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2933"/>
          <w:sz w:val="40"/>
          <w:szCs w:val="40"/>
        </w:rPr>
        <w:t xml:space="preserve">GUIA RAPIDA DE MONTAJE Y CONFIGURACION</w:t>
      </w:r>
    </w:p>
    <w:p>
      <w:pPr>
        <w:spacing w:after="60"/>
        <w:jc w:val="center"/>
      </w:pPr>
      <w:r>
        <w:rPr>
          <w:b/>
          <w:bCs/>
          <w:color w:val="0F6E56"/>
          <w:sz w:val="26"/>
          <w:szCs w:val="26"/>
        </w:rPr>
        <w:t xml:space="preserve">Pixhawk 6X — Kit Holybro X500</w:t>
      </w:r>
    </w:p>
    <w:p>
      <w:pPr>
        <w:spacing w:after="300"/>
        <w:jc w:val="center"/>
      </w:pPr>
      <w:r>
        <w:rPr>
          <w:i/>
          <w:iCs/>
          <w:color w:val="5F5E5A"/>
          <w:sz w:val="20"/>
          <w:szCs w:val="20"/>
        </w:rPr>
        <w:t xml:space="preserve">Checklist directo, en orden de ejecucion, para armar y dejar volando el equipo en el menor tiempo posible.</w:t>
      </w:r>
    </w:p>
    <w:tbl>
      <w:tblPr>
        <w:tblW w:type="pct" w:w="100%"/>
        <w:tblBorders>
          <w:top w:val="single" w:color="9C2B1B" w:sz="8"/>
          <w:left w:val="single" w:color="9C2B1B" w:sz="8"/>
          <w:bottom w:val="single" w:color="9C2B1B" w:sz="8"/>
          <w:right w:val="single" w:color="9C2B1B" w:sz="8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BEA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9C2B1B"/>
                <w:sz w:val="22"/>
                <w:szCs w:val="22"/>
              </w:rPr>
              <w:t xml:space="preserve">Regla de oro antes de empezar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1F2933"/>
                <w:sz w:val="20"/>
                <w:szCs w:val="20"/>
              </w:rPr>
              <w:t xml:space="preserve">La bateria LiPo NUNCA se conecta hasta llegar a la Fase 4 (verificacion con multimetro).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1F2933"/>
                <w:sz w:val="20"/>
                <w:szCs w:val="20"/>
              </w:rPr>
              <w:t xml:space="preserve">Todo el software se instala y configura con el Pixhawk alimentado SOLO por USB.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1F2933"/>
                <w:sz w:val="20"/>
                <w:szCs w:val="20"/>
              </w:rPr>
              <w:t xml:space="preserve">Si algo no calza facil (conector, cable), no fuerces: revisa polaridad/orientacion primero.</w:t>
            </w:r>
          </w:p>
        </w:tc>
      </w:tr>
    </w:tbl>
    <w:p>
      <w:pPr>
        <w:pStyle w:val="Heading1"/>
        <w:pBdr>
          <w:bottom w:val="single" w:color="0F6E56" w:sz="6"/>
        </w:pBdr>
        <w:spacing w:after="140" w:before="320"/>
      </w:pPr>
      <w:r>
        <w:rPr>
          <w:b/>
          <w:bCs/>
          <w:color w:val="1F2933"/>
          <w:sz w:val="30"/>
          <w:szCs w:val="30"/>
        </w:rPr>
        <w:t xml:space="preserve">0. Que descargar antes de empezar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F2933"/>
          <w:sz w:val="21"/>
          <w:szCs w:val="21"/>
        </w:rPr>
        <w:t xml:space="preserve">Instala esto en tu computador ANTES de tocar el hardware, asi no pierdes tiempo a mitad del armado: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50"/>
      </w:tblGrid>
      <w:tr>
        <w:trPr>
          <w:tblHeader/>
        </w:trPr>
        <w:tc>
          <w:tcPr>
            <w:tcW w:type="dxa" w:w="100"/>
            <w:shd w:fill="1F293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Software</w:t>
            </w:r>
          </w:p>
        </w:tc>
        <w:tc>
          <w:tcPr>
            <w:tcW w:type="dxa" w:w="100"/>
            <w:shd w:fill="1F293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 donde</w:t>
            </w:r>
          </w:p>
        </w:tc>
        <w:tc>
          <w:tcPr>
            <w:tcW w:type="dxa" w:w="100"/>
            <w:shd w:fill="1F293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Para que</w:t>
            </w:r>
          </w:p>
        </w:tc>
      </w:tr>
      <w:tr>
        <w:tc>
          <w:tcPr>
            <w:tcW w:type="dxa" w:w="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Mission Planner</w:t>
            </w:r>
          </w:p>
        </w:tc>
        <w:tc>
          <w:tcPr>
            <w:tcW w:type="dxa" w:w="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ardupilot.org/planner</w:t>
            </w:r>
          </w:p>
        </w:tc>
        <w:tc>
          <w:tcPr>
            <w:tcW w:type="dxa" w:w="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Flashear firmware, calibrar, configurar parametros (recomendado, mas tutoriales)</w:t>
            </w:r>
          </w:p>
        </w:tc>
      </w:tr>
      <w:tr>
        <w:tc>
          <w:tcPr>
            <w:tcW w:type="dxa" w:w="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QGroundControl (alternativa)</w:t>
            </w:r>
          </w:p>
        </w:tc>
        <w:tc>
          <w:tcPr>
            <w:tcW w:type="dxa" w:w="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qgroundcontrol.com</w:t>
            </w:r>
          </w:p>
        </w:tc>
        <w:tc>
          <w:tcPr>
            <w:tcW w:type="dxa" w:w="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Lo mismo que Mission Planner, multiplataforma Mac/Linux</w:t>
            </w:r>
          </w:p>
        </w:tc>
      </w:tr>
      <w:tr>
        <w:tc>
          <w:tcPr>
            <w:tcW w:type="dxa" w:w="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ExpressLRS Configurator</w:t>
            </w:r>
          </w:p>
        </w:tc>
        <w:tc>
          <w:tcPr>
            <w:tcW w:type="dxa" w:w="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Sitio oficial ExpressLRS</w:t>
            </w:r>
          </w:p>
        </w:tc>
        <w:tc>
          <w:tcPr>
            <w:tcW w:type="dxa" w:w="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SOLO si tu receptor es ExpressLRS: carga el script Lua para emitir SBUS</w:t>
            </w:r>
          </w:p>
        </w:tc>
      </w:tr>
      <w:tr>
        <w:tc>
          <w:tcPr>
            <w:tcW w:type="dxa" w:w="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RFD Tools (o equivalente)</w:t>
            </w:r>
          </w:p>
        </w:tc>
        <w:tc>
          <w:tcPr>
            <w:tcW w:type="dxa" w:w="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Sitio del fabricante de tu radio</w:t>
            </w:r>
          </w:p>
        </w:tc>
        <w:tc>
          <w:tcPr>
            <w:tcW w:type="dxa" w:w="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SOLO si usas telemetria 900MHz: configurar el par tierra-aire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0F6E56" w:sz="6"/>
        </w:pBdr>
        <w:spacing w:after="140" w:before="320"/>
      </w:pPr>
      <w:r>
        <w:rPr>
          <w:b/>
          <w:bCs/>
          <w:color w:val="1F2933"/>
          <w:sz w:val="30"/>
          <w:szCs w:val="30"/>
        </w:rPr>
        <w:t xml:space="preserve">Fase 1 — Ensamblaje fisico (sin electronica energizada)</w:t>
      </w:r>
    </w:p>
    <w:p>
      <w:pPr>
        <w:pStyle w:val="Heading2"/>
        <w:spacing w:after="100" w:before="220"/>
      </w:pPr>
      <w:r>
        <w:rPr>
          <w:b/>
          <w:bCs/>
          <w:color w:val="0F6E56"/>
          <w:sz w:val="24"/>
          <w:szCs w:val="24"/>
        </w:rPr>
        <w:t xml:space="preserve">1.1 Chasis y motores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/>
      </w:r>
      <w:r>
        <w:rPr>
          <w:color w:val="1F2933"/>
          <w:sz w:val="21"/>
          <w:szCs w:val="21"/>
        </w:rPr>
        <w:t xml:space="preserve">Los motores ya vienen instalados en los brazos del kit X500. Alinea los brazos usando las muescas de indexacion de los soportes para que queden perfectamente cuadrados.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/>
      </w:r>
      <w:r>
        <w:rPr>
          <w:color w:val="1F2933"/>
          <w:sz w:val="21"/>
          <w:szCs w:val="21"/>
        </w:rPr>
        <w:t xml:space="preserve">Fija los 4 ESC sobre los brazos (cinta doble contacto o bridas) antes de continuar.</w:t>
      </w:r>
    </w:p>
    <w:p>
      <w:pPr>
        <w:pStyle w:val="Heading2"/>
        <w:spacing w:after="100" w:before="220"/>
      </w:pPr>
      <w:r>
        <w:rPr>
          <w:b/>
          <w:bCs/>
          <w:color w:val="0F6E56"/>
          <w:sz w:val="24"/>
          <w:szCs w:val="24"/>
        </w:rPr>
        <w:t xml:space="preserve">1.2 PDB (Placa de distribucion de potencia)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/>
      </w:r>
      <w:r>
        <w:rPr>
          <w:color w:val="1F2933"/>
          <w:sz w:val="21"/>
          <w:szCs w:val="21"/>
        </w:rPr>
        <w:t xml:space="preserve">Instala la PDB siguiendo el orden de las instrucciones del kit; revisa bien antes de pasar los cables de alimentacion para no tener que desarmar despues.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/>
      </w:r>
      <w:r>
        <w:rPr>
          <w:color w:val="1F2933"/>
          <w:sz w:val="21"/>
          <w:szCs w:val="21"/>
        </w:rPr>
        <w:t xml:space="preserve">Si el kit trae los conectores ya terminados, NO necesitas soldar. Si no, suelda respetando polaridad (+ con +, - con -) y verifica que no haya puentes de estano entre pistas opuestas.</w:t>
      </w:r>
    </w:p>
    <w:p>
      <w:pPr>
        <w:pStyle w:val="Heading2"/>
        <w:spacing w:after="100" w:before="220"/>
      </w:pPr>
      <w:r>
        <w:rPr>
          <w:b/>
          <w:bCs/>
          <w:color w:val="0F6E56"/>
          <w:sz w:val="24"/>
          <w:szCs w:val="24"/>
        </w:rPr>
        <w:t xml:space="preserve">1.3 GPS y Pixhawk 6X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/>
      </w:r>
      <w:r>
        <w:rPr>
          <w:color w:val="1F2933"/>
          <w:sz w:val="21"/>
          <w:szCs w:val="21"/>
        </w:rPr>
        <w:t xml:space="preserve">Monta el GPS en la parte MAS ALTA posible del chasis, sobre un mastil si el kit lo trae. Debe quedar alejado de los cables de potencia y motores (evita interferencia magnetica).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/>
      </w:r>
      <w:r>
        <w:rPr>
          <w:color w:val="1F2933"/>
          <w:sz w:val="21"/>
          <w:szCs w:val="21"/>
        </w:rPr>
        <w:t xml:space="preserve">Fija el Pixhawk 6X al chasis con cinta antivibracion de doble cara (tipo VHB / 3M).</w:t>
      </w:r>
    </w:p>
    <w:p>
      <w:pPr>
        <w:pStyle w:val="Heading2"/>
        <w:spacing w:after="100" w:before="220"/>
      </w:pPr>
      <w:r>
        <w:rPr>
          <w:b/>
          <w:bCs/>
          <w:color w:val="0F6E56"/>
          <w:sz w:val="24"/>
          <w:szCs w:val="24"/>
        </w:rPr>
        <w:t xml:space="preserve">1.4 Cableado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/>
      </w:r>
      <w:r>
        <w:rPr>
          <w:color w:val="1F2933"/>
          <w:sz w:val="21"/>
          <w:szCs w:val="21"/>
        </w:rPr>
        <w:t xml:space="preserve">Motores → puerto I/O PWM OUT del Pixhawk, respetando el patron en X (delantero-derecho = salida 1, trasero-izquierdo = 2, delantero-izquierdo = 3, trasero-derecho = 4).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/>
      </w:r>
      <w:r>
        <w:rPr>
          <w:color w:val="1F2933"/>
          <w:sz w:val="21"/>
          <w:szCs w:val="21"/>
        </w:rPr>
        <w:t xml:space="preserve">Radio de telemetria (RFD900X u otra) → puerto TELEM1.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/>
      </w:r>
      <w:r>
        <w:rPr>
          <w:color w:val="1F2933"/>
          <w:sz w:val="21"/>
          <w:szCs w:val="21"/>
        </w:rPr>
        <w:t xml:space="preserve">GPS → puerto GPS1 (o CAN1 si es un modulo DroneCAN).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/>
      </w:r>
      <w:r>
        <w:rPr>
          <w:color w:val="1F2933"/>
          <w:sz w:val="21"/>
          <w:szCs w:val="21"/>
        </w:rPr>
        <w:t xml:space="preserve">Receptor RC → ver Fase 3, depende del protocolo.</w:t>
      </w:r>
    </w:p>
    <w:tbl>
      <w:tblPr>
        <w:tblW w:type="pct" w:w="100%"/>
        <w:tblBorders>
          <w:top w:val="single" w:color="9A5B00" w:sz="8"/>
          <w:left w:val="single" w:color="9A5B00" w:sz="8"/>
          <w:bottom w:val="single" w:color="9A5B00" w:sz="8"/>
          <w:right w:val="single" w:color="9A5B00" w:sz="8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CEFD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9A5B00"/>
                <w:sz w:val="22"/>
                <w:szCs w:val="22"/>
              </w:rPr>
              <w:t xml:space="preserve">Puntos criticos de la Fase 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1F2933"/>
                <w:sz w:val="20"/>
                <w:szCs w:val="20"/>
              </w:rPr>
              <w:t xml:space="preserve">Un cortocircuito entre + y - de la PDB es la causa numero uno de danos al conectar bateria.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1F2933"/>
                <w:sz w:val="20"/>
                <w:szCs w:val="20"/>
              </w:rPr>
              <w:t xml:space="preserve">El GPS jamas debe compartir ruta de cableado con los cables de motor.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1F2933"/>
                <w:sz w:val="20"/>
                <w:szCs w:val="20"/>
              </w:rPr>
              <w:t xml:space="preserve">Verifica polaridad de cada conector ANTES de insertarlo: invertido puede destruir el FC o el ESC.</w:t>
            </w:r>
          </w:p>
        </w:tc>
      </w:tr>
    </w:tbl>
    <w:p>
      <w:pPr>
        <w:pStyle w:val="Heading1"/>
        <w:pBdr>
          <w:bottom w:val="single" w:color="0F6E56" w:sz="6"/>
        </w:pBdr>
        <w:spacing w:after="140" w:before="320"/>
      </w:pPr>
      <w:r>
        <w:rPr>
          <w:b/>
          <w:bCs/>
          <w:color w:val="1F2933"/>
          <w:sz w:val="30"/>
          <w:szCs w:val="30"/>
        </w:rPr>
        <w:t xml:space="preserve">Fase 2 — Software: flasheo y configuracion base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F2933"/>
          <w:sz w:val="21"/>
          <w:szCs w:val="21"/>
        </w:rPr>
        <w:t xml:space="preserve">A partir de aqui, el Pixhawk se conecta SOLO por USB-C a tu computador. Sin bateria.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/>
          <w:bCs/>
          <w:color w:val="1F2933"/>
          <w:sz w:val="21"/>
          <w:szCs w:val="21"/>
        </w:rPr>
        <w:t xml:space="preserve">Conectar — </w:t>
      </w:r>
      <w:r>
        <w:rPr>
          <w:color w:val="1F2933"/>
          <w:sz w:val="21"/>
          <w:szCs w:val="21"/>
        </w:rPr>
        <w:t xml:space="preserve">Abre Mission Planner y conecta el Pixhawk 6X por USB-C.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/>
          <w:bCs/>
          <w:color w:val="1F2933"/>
          <w:sz w:val="21"/>
          <w:szCs w:val="21"/>
        </w:rPr>
        <w:t xml:space="preserve">Flashear — </w:t>
      </w:r>
      <w:r>
        <w:rPr>
          <w:color w:val="1F2933"/>
          <w:sz w:val="21"/>
          <w:szCs w:val="21"/>
        </w:rPr>
        <w:t xml:space="preserve">Ve a la pestana Firmware / Install Firmware, selecciona ArduCopter (no PX4) y la version estable mas reciente. Espera a que termine sin desconectar el cable.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/>
          <w:bCs/>
          <w:color w:val="1F2933"/>
          <w:sz w:val="21"/>
          <w:szCs w:val="21"/>
        </w:rPr>
        <w:t xml:space="preserve">Tipo de frame — </w:t>
      </w:r>
      <w:r>
        <w:rPr>
          <w:color w:val="1F2933"/>
          <w:sz w:val="21"/>
          <w:szCs w:val="21"/>
        </w:rPr>
        <w:t xml:space="preserve">En Initial Setup / Mandatory Hardware → Frame Type, selecciona Quad y patron X (no +).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/>
          <w:bCs/>
          <w:color w:val="1F2933"/>
          <w:sz w:val="21"/>
          <w:szCs w:val="21"/>
        </w:rPr>
        <w:t xml:space="preserve">Calibrar acelerometro — </w:t>
      </w:r>
      <w:r>
        <w:rPr>
          <w:color w:val="1F2933"/>
          <w:sz w:val="21"/>
          <w:szCs w:val="21"/>
        </w:rPr>
        <w:t xml:space="preserve">En Mandatory Hardware → Accel Calibration, sigue las 6 posiciones que pide el software.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/>
          <w:bCs/>
          <w:color w:val="1F2933"/>
          <w:sz w:val="21"/>
          <w:szCs w:val="21"/>
        </w:rPr>
        <w:t xml:space="preserve">Calibrar brujula — </w:t>
      </w:r>
      <w:r>
        <w:rPr>
          <w:color w:val="1F2933"/>
          <w:sz w:val="21"/>
          <w:szCs w:val="21"/>
        </w:rPr>
        <w:t xml:space="preserve">En Mandatory Hardware → Compass, mueve el dron en forma de 8 en el aire hasta completar la barra de progreso.</w:t>
      </w:r>
    </w:p>
    <w:p>
      <w:pPr>
        <w:pStyle w:val="Heading1"/>
        <w:pBdr>
          <w:bottom w:val="single" w:color="0F6E56" w:sz="6"/>
        </w:pBdr>
        <w:spacing w:after="140" w:before="320"/>
      </w:pPr>
      <w:r>
        <w:rPr>
          <w:b/>
          <w:bCs/>
          <w:color w:val="1F2933"/>
          <w:sz w:val="30"/>
          <w:szCs w:val="30"/>
        </w:rPr>
        <w:t xml:space="preserve">Fase 3 — Receptor RC (el paso que mas tiempo hace perder)</w:t>
      </w:r>
    </w:p>
    <w:tbl>
      <w:tblPr>
        <w:tblW w:type="pct" w:w="100%"/>
        <w:tblBorders>
          <w:top w:val="single" w:color="9C2B1B" w:sz="8"/>
          <w:left w:val="single" w:color="9C2B1B" w:sz="8"/>
          <w:bottom w:val="single" w:color="9C2B1B" w:sz="8"/>
          <w:right w:val="single" w:color="9C2B1B" w:sz="8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BEA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9C2B1B"/>
                <w:sz w:val="22"/>
                <w:szCs w:val="22"/>
              </w:rPr>
              <w:t xml:space="preserve">Si usas ExpressLRS, lee esto primero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1F2933"/>
                <w:sz w:val="20"/>
                <w:szCs w:val="20"/>
              </w:rPr>
              <w:t xml:space="preserve">Pixhawk NO soporta el protocolo nativo de ExpressLRS/Crossfire. Espera SBUS o Spectrum.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1F2933"/>
                <w:sz w:val="20"/>
                <w:szCs w:val="20"/>
              </w:rPr>
              <w:t xml:space="preserve">No intentes forzar el protocolo de carreras: vas a perder horas. Convierte a SBUS desde el inicio.</w:t>
            </w:r>
          </w:p>
        </w:tc>
      </w:tr>
    </w:tbl>
    <w:p>
      <w:pPr>
        <w:pStyle w:val="Heading2"/>
        <w:spacing w:after="100" w:before="220"/>
      </w:pPr>
      <w:r>
        <w:rPr>
          <w:b/>
          <w:bCs/>
          <w:color w:val="0F6E56"/>
          <w:sz w:val="24"/>
          <w:szCs w:val="24"/>
        </w:rPr>
        <w:t xml:space="preserve">Si tu receptor es ExpressLRS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/>
      </w:r>
      <w:r>
        <w:rPr>
          <w:color w:val="1F2933"/>
          <w:sz w:val="21"/>
          <w:szCs w:val="21"/>
        </w:rPr>
        <w:t xml:space="preserve">Abre el ExpressLRS Configurator en tu computador y conecta tu RADIO transmisora (no el Pixhawk) por USB.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/>
      </w:r>
      <w:r>
        <w:rPr>
          <w:color w:val="1F2933"/>
          <w:sz w:val="21"/>
          <w:szCs w:val="21"/>
        </w:rPr>
        <w:t xml:space="preserve">Carga el script Lua correspondiente a tu receptor en el almacenamiento de la radio.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/>
      </w:r>
      <w:r>
        <w:rPr>
          <w:color w:val="1F2933"/>
          <w:sz w:val="21"/>
          <w:szCs w:val="21"/>
        </w:rPr>
        <w:t xml:space="preserve">Desde el menu de la radio, ejecuta el script Lua y activa la salida en modo SBUS.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/>
      </w:r>
      <w:r>
        <w:rPr>
          <w:color w:val="1F2933"/>
          <w:sz w:val="21"/>
          <w:szCs w:val="21"/>
        </w:rPr>
        <w:t xml:space="preserve">Conecta el receptor al puerto RC IN estandar del Pixhawk (no al puerto DSM).</w:t>
      </w:r>
    </w:p>
    <w:p>
      <w:pPr>
        <w:pStyle w:val="Heading2"/>
        <w:spacing w:after="100" w:before="220"/>
      </w:pPr>
      <w:r>
        <w:rPr>
          <w:b/>
          <w:bCs/>
          <w:color w:val="0F6E56"/>
          <w:sz w:val="24"/>
          <w:szCs w:val="24"/>
        </w:rPr>
        <w:t xml:space="preserve">Si tu receptor ya es SBUS o Spectrum/DSM de fabrica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/>
      </w:r>
      <w:r>
        <w:rPr>
          <w:color w:val="1F2933"/>
          <w:sz w:val="21"/>
          <w:szCs w:val="21"/>
        </w:rPr>
        <w:t xml:space="preserve">SBUS → puerto RC IN. Spectrum/DSM → puerto DSM RC dedicado. No los cruces: la senal electrica es distinta y el FC no lo va a reconocer aunque el conector encaje.</w:t>
      </w:r>
    </w:p>
    <w:p>
      <w:pPr>
        <w:pStyle w:val="Heading2"/>
        <w:spacing w:after="100" w:before="220"/>
      </w:pPr>
      <w:r>
        <w:rPr>
          <w:b/>
          <w:bCs/>
          <w:color w:val="0F6E56"/>
          <w:sz w:val="24"/>
          <w:szCs w:val="24"/>
        </w:rPr>
        <w:t xml:space="preserve">Configurar canales y modos en Mission Planner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/>
      </w:r>
      <w:r>
        <w:rPr>
          <w:color w:val="1F2933"/>
          <w:sz w:val="21"/>
          <w:szCs w:val="21"/>
        </w:rPr>
        <w:t xml:space="preserve">Ve a Initial Setup → Radio Calibration y mueve todos los sticks/switches para verificar que las barras respondan.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/>
      </w:r>
      <w:r>
        <w:rPr>
          <w:color w:val="1F2933"/>
          <w:sz w:val="21"/>
          <w:szCs w:val="21"/>
        </w:rPr>
        <w:t xml:space="preserve">Ve a Initial Setup → Flight Modes y asigna Stabilize, Position Hold y Loiter a un canal.</w:t>
      </w:r>
    </w:p>
    <w:tbl>
      <w:tblPr>
        <w:tblW w:type="pct" w:w="100%"/>
        <w:tblBorders>
          <w:top w:val="single" w:color="9A5B00" w:sz="8"/>
          <w:left w:val="single" w:color="9A5B00" w:sz="8"/>
          <w:bottom w:val="single" w:color="9A5B00" w:sz="8"/>
          <w:right w:val="single" w:color="9A5B00" w:sz="8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CEFD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9A5B00"/>
                <w:sz w:val="22"/>
                <w:szCs w:val="22"/>
              </w:rPr>
              <w:t xml:space="preserve">Trampa comun con ExpressLRS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1F2933"/>
                <w:sz w:val="20"/>
                <w:szCs w:val="20"/>
              </w:rPr>
              <w:t xml:space="preserve">El Canal 5 esta reservado para el armado (arm/disarm). Asigna los modos de vuelo al Canal 6 u otro canal libre, nunca al 5.</w:t>
            </w:r>
          </w:p>
        </w:tc>
      </w:tr>
    </w:tbl>
    <w:p>
      <w:pPr>
        <w:pStyle w:val="Heading1"/>
        <w:pBdr>
          <w:bottom w:val="single" w:color="0F6E56" w:sz="6"/>
        </w:pBdr>
        <w:spacing w:after="140" w:before="320"/>
      </w:pPr>
      <w:r>
        <w:rPr>
          <w:b/>
          <w:bCs/>
          <w:color w:val="1F2933"/>
          <w:sz w:val="30"/>
          <w:szCs w:val="30"/>
        </w:rPr>
        <w:t xml:space="preserve">Fase 4 — Verificacion antes de conectar la bateria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F2933"/>
          <w:sz w:val="21"/>
          <w:szCs w:val="21"/>
        </w:rPr>
        <w:t xml:space="preserve">Esta es la ultima oportunidad de detectar un error antes de que circule corriente real. No te la saltes.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/>
          <w:bCs/>
          <w:color w:val="1F2933"/>
          <w:sz w:val="21"/>
          <w:szCs w:val="21"/>
        </w:rPr>
        <w:t xml:space="preserve">Continuidad PDB — </w:t>
      </w:r>
      <w:r>
        <w:rPr>
          <w:color w:val="1F2933"/>
          <w:sz w:val="21"/>
          <w:szCs w:val="21"/>
        </w:rPr>
        <w:t xml:space="preserve">Multimetro en modo continuidad. Mide entre + y - del conector de entrada de la PDB. NO debe sonar ni marcar 0Ω.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/>
          <w:bCs/>
          <w:color w:val="1F2933"/>
          <w:sz w:val="21"/>
          <w:szCs w:val="21"/>
        </w:rPr>
        <w:t xml:space="preserve">Continuidad Power Module — </w:t>
      </w:r>
      <w:r>
        <w:rPr>
          <w:color w:val="1F2933"/>
          <w:sz w:val="21"/>
          <w:szCs w:val="21"/>
        </w:rPr>
        <w:t xml:space="preserve">Repite la misma medicion en el conector de entrada del Power Module (PM02D).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/>
          <w:bCs/>
          <w:color w:val="1F2933"/>
          <w:sz w:val="21"/>
          <w:szCs w:val="21"/>
        </w:rPr>
        <w:t xml:space="preserve">Inspeccion visual — </w:t>
      </w:r>
      <w:r>
        <w:rPr>
          <w:color w:val="1F2933"/>
          <w:sz w:val="21"/>
          <w:szCs w:val="21"/>
        </w:rPr>
        <w:t xml:space="preserve">Revisa visualmente que ningun conector de los pasos anteriores quede a medio insertar.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/>
          <w:bCs/>
          <w:color w:val="1F2933"/>
          <w:sz w:val="21"/>
          <w:szCs w:val="21"/>
        </w:rPr>
        <w:t xml:space="preserve">Conectar bateria — </w:t>
      </w:r>
      <w:r>
        <w:rPr>
          <w:color w:val="1F2933"/>
          <w:sz w:val="21"/>
          <w:szCs w:val="21"/>
        </w:rPr>
        <w:t xml:space="preserve">Solo si todo lo anterior esta correcto, conecta la bateria LiPo.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/>
          <w:bCs/>
          <w:color w:val="1F2933"/>
          <w:sz w:val="21"/>
          <w:szCs w:val="21"/>
        </w:rPr>
        <w:t xml:space="preserve">Verificar voltaje regulado — </w:t>
      </w:r>
      <w:r>
        <w:rPr>
          <w:color w:val="1F2933"/>
          <w:sz w:val="21"/>
          <w:szCs w:val="21"/>
        </w:rPr>
        <w:t xml:space="preserve">Con el multimetro en modo voltaje DC, mide la salida en POWER1 del Pixhawk: debe ser el voltaje regulado (tipicamente 5.0-5.3V), nunca el voltaje crudo de la bateria.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/>
          <w:bCs/>
          <w:color w:val="1F2933"/>
          <w:sz w:val="21"/>
          <w:szCs w:val="21"/>
        </w:rPr>
        <w:t xml:space="preserve">Confirmar en software — </w:t>
      </w:r>
      <w:r>
        <w:rPr>
          <w:color w:val="1F2933"/>
          <w:sz w:val="21"/>
          <w:szCs w:val="21"/>
        </w:rPr>
        <w:t xml:space="preserve">En Mission Planner, confirma que el voltaje/corriente reportado por el software coincide con tu medicion del multimetro.</w:t>
      </w:r>
    </w:p>
    <w:p>
      <w:pPr>
        <w:pStyle w:val="Heading1"/>
        <w:pBdr>
          <w:bottom w:val="single" w:color="0F6E56" w:sz="6"/>
        </w:pBdr>
        <w:spacing w:after="140" w:before="320"/>
      </w:pPr>
      <w:r>
        <w:rPr>
          <w:b/>
          <w:bCs/>
          <w:color w:val="1F2933"/>
          <w:sz w:val="30"/>
          <w:szCs w:val="30"/>
        </w:rPr>
        <w:t xml:space="preserve">Fase 5 — Primer encendido y vuelo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/>
      </w:r>
      <w:r>
        <w:rPr>
          <w:color w:val="1F2933"/>
          <w:sz w:val="21"/>
          <w:szCs w:val="21"/>
        </w:rPr>
        <w:t xml:space="preserve">Antes de armar motores, activa el safety switch del GPS (se presiona hasta que el LED cambie de parpadeo a fijo).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/>
      </w:r>
      <w:r>
        <w:rPr>
          <w:color w:val="1F2933"/>
          <w:sz w:val="21"/>
          <w:szCs w:val="21"/>
        </w:rPr>
        <w:t xml:space="preserve">Arma el sistema con el stick/switch configurado y verifica que los 4 motores giren en el sentido correcto al dar un poco de acelerador (sin despegar).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/>
      </w:r>
      <w:r>
        <w:rPr>
          <w:color w:val="1F2933"/>
          <w:sz w:val="21"/>
          <w:szCs w:val="21"/>
        </w:rPr>
        <w:t xml:space="preserve">Primer vuelo SIEMPRE en modo Stabilize. Verifica que el dron responda de forma predecible a cada stick.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/>
      </w:r>
      <w:r>
        <w:rPr>
          <w:color w:val="1F2933"/>
          <w:sz w:val="21"/>
          <w:szCs w:val="21"/>
        </w:rPr>
        <w:t xml:space="preserve">Solo despues de un vuelo estable en Stabilize, prueba Loiter u otros modos autonomos.</w:t>
      </w:r>
    </w:p>
    <w:p>
      <w:pPr>
        <w:pStyle w:val="Heading1"/>
        <w:pBdr>
          <w:bottom w:val="single" w:color="0F6E56" w:sz="6"/>
        </w:pBdr>
        <w:spacing w:after="140" w:before="320"/>
      </w:pPr>
      <w:r>
        <w:rPr>
          <w:b/>
          <w:bCs/>
          <w:color w:val="1F2933"/>
          <w:sz w:val="30"/>
          <w:szCs w:val="30"/>
        </w:rPr>
        <w:t xml:space="preserve">Troubleshooting rapido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00"/>
        <w:gridCol w:w="3450"/>
      </w:tblGrid>
      <w:tr>
        <w:trPr>
          <w:tblHeader/>
        </w:trPr>
        <w:tc>
          <w:tcPr>
            <w:tcW w:type="dxa" w:w="100"/>
            <w:shd w:fill="1F293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Sintoma</w:t>
            </w:r>
          </w:p>
        </w:tc>
        <w:tc>
          <w:tcPr>
            <w:tcW w:type="dxa" w:w="100"/>
            <w:shd w:fill="1F293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Causa mas probable</w:t>
            </w:r>
          </w:p>
        </w:tc>
        <w:tc>
          <w:tcPr>
            <w:tcW w:type="dxa" w:w="100"/>
            <w:shd w:fill="1F293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Que hacer</w:t>
            </w:r>
          </w:p>
        </w:tc>
      </w:tr>
      <w:tr>
        <w:tc>
          <w:tcPr>
            <w:tcW w:type="dxa" w:w="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Multimetro pita en continuidad de PDB</w:t>
            </w:r>
          </w:p>
        </w:tc>
        <w:tc>
          <w:tcPr>
            <w:tcW w:type="dxa" w:w="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Puente de estano entre + y -</w:t>
            </w:r>
          </w:p>
        </w:tc>
        <w:tc>
          <w:tcPr>
            <w:tcW w:type="dxa" w:w="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Revisar soldadura del paso 1.2 antes de conectar bateria</w:t>
            </w:r>
          </w:p>
        </w:tc>
      </w:tr>
      <w:tr>
        <w:tc>
          <w:tcPr>
            <w:tcW w:type="dxa" w:w="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FC no enciende al conectar bateria</w:t>
            </w:r>
          </w:p>
        </w:tc>
        <w:tc>
          <w:tcPr>
            <w:tcW w:type="dxa" w:w="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Power Module mal insertado o polaridad invertida</w:t>
            </w:r>
          </w:p>
        </w:tc>
        <w:tc>
          <w:tcPr>
            <w:tcW w:type="dxa" w:w="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Revisar conector POWER1/POWER2, verificar orientacion de la llave</w:t>
            </w:r>
          </w:p>
        </w:tc>
      </w:tr>
      <w:tr>
        <w:tc>
          <w:tcPr>
            <w:tcW w:type="dxa" w:w="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Receptor ELRS no es reconocido</w:t>
            </w:r>
          </w:p>
        </w:tc>
        <w:tc>
          <w:tcPr>
            <w:tcW w:type="dxa" w:w="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Sigue en protocolo nativo, no en SBUS</w:t>
            </w:r>
          </w:p>
        </w:tc>
        <w:tc>
          <w:tcPr>
            <w:tcW w:type="dxa" w:w="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Repetir configuracion del script Lua (Fase 3)</w:t>
            </w:r>
          </w:p>
        </w:tc>
      </w:tr>
      <w:tr>
        <w:tc>
          <w:tcPr>
            <w:tcW w:type="dxa" w:w="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Modos de vuelo no cambian con el switch</w:t>
            </w:r>
          </w:p>
        </w:tc>
        <w:tc>
          <w:tcPr>
            <w:tcW w:type="dxa" w:w="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Modos asignados al Canal 5 (reservado para armar)</w:t>
            </w:r>
          </w:p>
        </w:tc>
        <w:tc>
          <w:tcPr>
            <w:tcW w:type="dxa" w:w="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Reasignar a Canal 6 u otro libre en Flight Modes</w:t>
            </w:r>
          </w:p>
        </w:tc>
      </w:tr>
      <w:tr>
        <w:tc>
          <w:tcPr>
            <w:tcW w:type="dxa" w:w="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Brownouts / reinicios en vuelo</w:t>
            </w:r>
          </w:p>
        </w:tc>
        <w:tc>
          <w:tcPr>
            <w:tcW w:type="dxa" w:w="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Conector de Power Module con holgura</w:t>
            </w:r>
          </w:p>
        </w:tc>
        <w:tc>
          <w:tcPr>
            <w:tcW w:type="dxa" w:w="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Revisar que quede completamente asentado, sin forzar</w:t>
            </w:r>
          </w:p>
        </w:tc>
      </w:tr>
      <w:tr>
        <w:tc>
          <w:tcPr>
            <w:tcW w:type="dxa" w:w="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GPS no toma fix o heading inestable</w:t>
            </w:r>
          </w:p>
        </w:tc>
        <w:tc>
          <w:tcPr>
            <w:tcW w:type="dxa" w:w="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GPS muy cerca de cables de potencia/motores</w:t>
            </w:r>
          </w:p>
        </w:tc>
        <w:tc>
          <w:tcPr>
            <w:tcW w:type="dxa" w:w="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Reubicar el modulo mas alejado, minimo 15-20 cm</w:t>
            </w:r>
          </w:p>
        </w:tc>
      </w:tr>
    </w:tbl>
    <w:p>
      <w:pPr>
        <w:spacing w:before="300"/>
      </w:pPr>
    </w:p>
    <w:tbl>
      <w:tblPr>
        <w:tblW w:type="pct" w:w="100%"/>
        <w:tblBorders>
          <w:top w:val="single" w:color="0F6E56" w:sz="8"/>
          <w:left w:val="single" w:color="0F6E56" w:sz="8"/>
          <w:bottom w:val="single" w:color="0F6E56" w:sz="8"/>
          <w:right w:val="single" w:color="0F6E56" w:sz="8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1F5E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0F6E56"/>
                <w:sz w:val="22"/>
                <w:szCs w:val="22"/>
              </w:rPr>
              <w:t xml:space="preserve">Antes de tu primer vuelo, confirma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1F2933"/>
                <w:sz w:val="20"/>
                <w:szCs w:val="20"/>
              </w:rPr>
              <w:t xml:space="preserve">No hay continuidad entre + y - en ningun punto de potencia.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1F2933"/>
                <w:sz w:val="20"/>
                <w:szCs w:val="20"/>
              </w:rPr>
              <w:t xml:space="preserve">El voltaje en POWER1/POWER2 es el regulado, no el de bateria cruda.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1F2933"/>
                <w:sz w:val="20"/>
                <w:szCs w:val="20"/>
              </w:rPr>
              <w:t xml:space="preserve">Mission Planner reconoce GPS, telemetria y receptor RC.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1F2933"/>
                <w:sz w:val="20"/>
                <w:szCs w:val="20"/>
              </w:rPr>
              <w:t xml:space="preserve">Los modos de vuelo estan en un canal distinto al 5 (si usas ExpressLRS).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1F2933"/>
                <w:sz w:val="20"/>
                <w:szCs w:val="20"/>
              </w:rPr>
              <w:t xml:space="preserve">El safety switch del GPS fue activado antes de armar.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5E5A"/>
        <w:sz w:val="16"/>
        <w:szCs w:val="16"/>
      </w:rPr>
      <w:t xml:space="preserve">Pagina </w:t>
    </w:r>
    <w:r>
      <w:rPr>
        <w:color w:val="5F5E5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5E5A"/>
        <w:sz w:val="16"/>
        <w:szCs w:val="16"/>
      </w:rPr>
      <w:t xml:space="preserve"> de </w:t>
    </w:r>
    <w:r>
      <w:rPr>
        <w:color w:val="5F5E5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5CB" w:sz="4"/>
      </w:pBdr>
    </w:pPr>
    <w:r>
      <w:rPr>
        <w:color w:val="5F5E5A"/>
        <w:sz w:val="16"/>
        <w:szCs w:val="16"/>
      </w:rPr>
      <w:t xml:space="preserve">Guia Rapida — Pixhawk 6X / Holybro X500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2026-07-10T21:12:05.269Z</dcterms:created>
  <dcterms:modified xsi:type="dcterms:W3CDTF">2026-07-10T21:12:05.286Z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