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Extintor AVD para Baterías de Litio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Introducción y Contexto del Riesgo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En laboratorios de desarrollo, ensamblaje y pruebas de vehículos no tripulados (drones, rovers y sistemas mecánicos autónomos), el uso intensivo de baterías de polímero de litio (LiPo) y de iones de litio (Li-ion) representa un riesgo crítico de seguridad. El fenómeno conocido como </w:t>
      </w:r>
      <w:r w:rsidDel="00000000" w:rsidR="00000000" w:rsidRPr="00000000">
        <w:rPr>
          <w:i w:val="1"/>
          <w:iCs w:val="1"/>
          <w:rtl w:val="0"/>
        </w:rPr>
        <w:t xml:space="preserve">thermal runaway</w:t>
      </w:r>
      <w:r w:rsidDel="00000000" w:rsidR="00000000" w:rsidRPr="00000000">
        <w:rPr>
          <w:rtl w:val="0"/>
        </w:rPr>
        <w:t xml:space="preserve"> (fuga térmica) genera temperaturas superiores a los 800 °C, liberación de gases inflamables/tóxicos y igniciones continuas. Los métodos de extinción convencionales resultan ineficaces o contraproducentes ante esta reacción químico-térmica.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¿Por qué la tecnología AVD es la mejor opción?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Dispersión Acuosa de Vermiculita (AVD por sus siglas en inglés) representa la tecnología más avanzada y efectiva para la sofocación y enfriamiento de baterías de litio.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Agente Extintor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Mecanismo de Acción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Efectividad en Litio (Thermal Runaway)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Riesgo de Reignición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Daño a Equipos Electrónicos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AVD (Vermiculita)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Enfriamiento rápido por agua + Sello físico ignífugo de vermiculita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(Específico para Litio)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Muy Bajo (Aísla de T° y O₂)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Bajo / Fácil de limpiar (residuo sólido)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Polvo Químico Seco (PQS)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Interrupción de reacción en cadena de llama exterior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Nula (No frena la fuga térmica interna)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Muy Alto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Extremo (Corrosivo y abrasivo)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Dióxido de Carbono (CO₂)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Desplazamiento de oxígeno y enfriamiento superficial gaseoso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Insignificante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(El CO₂ se disipa velozmente)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Inminente en segundos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Nulo (Limpio)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Agua Directa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Enfriamiento por masa líquida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Inadecuada en bajas cantidades (Reacción violenta)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Extremo (Cortocircuitos masivos)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3. Especificaciones Técnicas del Extintor AVD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(2 Litros a 6 Litros)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Agente Extintor:</w:t>
      </w:r>
      <w:r w:rsidDel="00000000" w:rsidR="00000000" w:rsidRPr="00000000">
        <w:rPr>
          <w:rtl w:val="0"/>
        </w:rPr>
        <w:t xml:space="preserve"> Dispersión Acuosa de Vermiculita (solución mineral no tóxica ni peligrosa para el medio ambiente).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Capacidad Recomendada: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6 Litros:</w:t>
      </w:r>
      <w:r w:rsidDel="00000000" w:rsidR="00000000" w:rsidRPr="00000000">
        <w:rPr>
          <w:rtl w:val="0"/>
        </w:rPr>
        <w:t xml:space="preserve"> Extintor principal de laboratorio (mayor tiempo de descarga y capacidad de contención para paquetes multicelda).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2 a 3 Litros:</w:t>
      </w:r>
      <w:r w:rsidDel="00000000" w:rsidR="00000000" w:rsidRPr="00000000">
        <w:rPr>
          <w:rtl w:val="0"/>
        </w:rPr>
        <w:t xml:space="preserve"> Extintor secundario / portátil para estaciones individuales de soldadura, armado o banco de pruebas.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Mecanismo de Aislamiento:</w:t>
      </w:r>
      <w:r w:rsidDel="00000000" w:rsidR="00000000" w:rsidRPr="00000000">
        <w:rPr>
          <w:rtl w:val="0"/>
        </w:rPr>
        <w:t xml:space="preserve"> Las microplacas de vermiculita se depositan sobre las celdas incendiadas y crean una película o "cáscara" cerámica, bloqueando el calor radiante y aislando el oxígeno.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Propiedades Dieléctricas:</w:t>
      </w:r>
      <w:r w:rsidDel="00000000" w:rsidR="00000000" w:rsidRPr="00000000">
        <w:rPr>
          <w:rtl w:val="0"/>
        </w:rPr>
        <w:t xml:space="preserve"> Seguro de aplicar en proximidad de componentes eléctricos energizados hasta los umbrales regulados por la norma del fabricante.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Residuo y Limpieza:</w:t>
      </w:r>
      <w:r w:rsidDel="00000000" w:rsidR="00000000" w:rsidRPr="00000000">
        <w:rPr>
          <w:rtl w:val="0"/>
        </w:rPr>
        <w:t xml:space="preserve"> Deja una costra inerte de arcilla/vermiculita que puede retirarse manualmente o barrerse sin dañar componentes ópticos ni placas de circuito adyacentes.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Marco Normativo y Reglamentación Aplicable en Chile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Para garantizar el cumplimiento legal e institucional dentro de la universidad o entidad de investigación, el equipo debe alinearse con las siguientes normas: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Decreto Supremo N° 44 (Ministerio de Economía)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Regula la certificación, rotulación y comercialización de extintores en Chile. Exige que todo equipo portátil posea certificación emitida por un organismo acreditado ante el Instituto Nacional de Normalización (INN) y placa metálica o etiqueta de certificación visible.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4.2. Decreto Supremo N° 594 (Ministerio de Salud)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Establece el Reglamento sobre Condiciones Sanitarias y Ambientales Básicas en los Lugares de Trabajo. Exige dotar a las dependencias de extintores de incendio adecuados al tipo de riesgo existente y capacitar al personal en su uso.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4.3. Norma Chilena NCh 2056 (Ubicación, Señalización e Inspección)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Regula los criterios de distribución, visibilidad y mantención técnica anual obligatoria por un Servicio Técnico Autorizado (STA).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4.4. Estándares Internacionales de Respaldo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Debido a la naturaleza especializada del agente AVD, se requiere contar con la Hoja de Datos de Seguridad (HDS) del químico y certificaciones de desempeño según estándares internacionales como la norma británica </w:t>
      </w:r>
      <w:r w:rsidDel="00000000" w:rsidR="00000000" w:rsidRPr="00000000">
        <w:rPr>
          <w:b w:val="1"/>
          <w:bCs w:val="1"/>
          <w:rtl w:val="0"/>
        </w:rPr>
        <w:t xml:space="preserve">BS 7945</w:t>
      </w:r>
      <w:r w:rsidDel="00000000" w:rsidR="00000000" w:rsidRPr="00000000">
        <w:rPr>
          <w:rtl w:val="0"/>
        </w:rPr>
        <w:t xml:space="preserve"> o certificaciones de prueba de fuego de baterías de litio.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Especificaciones de Instalación y Ubicación en el Laboratorio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Altura de Montaje:</w:t>
      </w:r>
      <w:r w:rsidDel="00000000" w:rsidR="00000000" w:rsidRPr="00000000">
        <w:rPr>
          <w:rtl w:val="0"/>
        </w:rPr>
        <w:t xml:space="preserve"> La manija superior del extintor debe colocarse a una altura máxima de </w:t>
      </w:r>
      <w:r w:rsidDel="00000000" w:rsidR="00000000" w:rsidRPr="00000000">
        <w:rPr>
          <w:b w:val="1"/>
          <w:bCs w:val="1"/>
          <w:rtl w:val="0"/>
        </w:rPr>
        <w:t xml:space="preserve">1.20 metros</w:t>
      </w:r>
      <w:r w:rsidDel="00000000" w:rsidR="00000000" w:rsidRPr="00000000">
        <w:rPr>
          <w:rtl w:val="0"/>
        </w:rPr>
        <w:t xml:space="preserve"> medida desde el suelo.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Ubicación Estratégica:</w:t>
      </w:r>
      <w:r w:rsidDel="00000000" w:rsidR="00000000" w:rsidRPr="00000000">
        <w:rPr>
          <w:rtl w:val="0"/>
        </w:rPr>
        <w:t xml:space="preserve"> Debe fijarse en una zona de fácil acceso, despejada y cercana a las áreas de mayor riesgo (bancos de carga de baterías LiPo, zonas de soldadura y mesones de pruebas).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Señalización:</w:t>
      </w:r>
      <w:r w:rsidDel="00000000" w:rsidR="00000000" w:rsidRPr="00000000">
        <w:rPr>
          <w:rtl w:val="0"/>
        </w:rPr>
        <w:t xml:space="preserve"> Debe colocarse una placa de señalización normalizada en la parte superior del muro indicando "Extintor de Incendio - Baterías de Litio / AVD".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Libre de Obstáculos:</w:t>
      </w:r>
      <w:r w:rsidDel="00000000" w:rsidR="00000000" w:rsidRPr="00000000">
        <w:rPr>
          <w:rtl w:val="0"/>
        </w:rPr>
        <w:t xml:space="preserve"> Mantener un radio de despeje mínimo de 1 metro frente al equipo; prohibido colocar cajas, racks de herramientas o prototipos frente al extintor.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Vida Útil, Vencimiento del Agente AVD y Mantenimiento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Mantenimiento y Recarga Anual (Exigencia Legal en Chile):</w:t>
      </w:r>
      <w:r w:rsidDel="00000000" w:rsidR="00000000" w:rsidRPr="00000000">
        <w:rPr>
          <w:rtl w:val="0"/>
        </w:rPr>
        <w:t xml:space="preserve"> De acuerdo con el DS N° 44 y la NCh 2056, todo extintor en recintos de trabajo debe someterse a mantención preventiva </w:t>
      </w:r>
      <w:r w:rsidDel="00000000" w:rsidR="00000000" w:rsidRPr="00000000">
        <w:rPr>
          <w:b w:val="1"/>
          <w:bCs w:val="1"/>
          <w:rtl w:val="0"/>
        </w:rPr>
        <w:t xml:space="preserve">una vez al año (cada 12 meses)</w:t>
      </w:r>
      <w:r w:rsidDel="00000000" w:rsidR="00000000" w:rsidRPr="00000000">
        <w:rPr>
          <w:rtl w:val="0"/>
        </w:rPr>
        <w:t xml:space="preserve"> por un Servicio Técnico Autorizado (STA). Durante esta revisión se verifica la presión del nitrógeno impulsor, sellos de la válvula, manguera y se instala la nueva argolla de control anual.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Vencimiento del Agente AVD (Vida Útil del Químico):</w:t>
      </w:r>
      <w:r w:rsidDel="00000000" w:rsidR="00000000" w:rsidRPr="00000000">
        <w:rPr>
          <w:rtl w:val="0"/>
        </w:rPr>
        <w:t xml:space="preserve"> La solución acuosa de vermiculita (AVD) tiene una vida útil o caducidad del concentrado líquido de 5 a 10 años (según especificación directa del fabricante, como DuPont / Dupré Minerals u otros licenciatarios). Cumplido este periodo (o tras ser accionado, aunque sea parcialmente), la mezcla líquida debe ser sustituida por completo.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Prueba Hidrostática:</w:t>
      </w:r>
      <w:r w:rsidDel="00000000" w:rsidR="00000000" w:rsidRPr="00000000">
        <w:rPr>
          <w:rtl w:val="0"/>
        </w:rPr>
        <w:t xml:space="preserve"> El cilindro metálico debe someterse a prueba hidrostática cada 5 años para garantizar la resistencia estructural del estanque.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7. Procedimiento de Uso y Protocolos de Seguridad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7.1. Pasos de Operación en Caso de Fuga Térmica o Incendio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Alarma e Evacuación Inicial:</w:t>
      </w:r>
      <w:r w:rsidDel="00000000" w:rsidR="00000000" w:rsidRPr="00000000">
        <w:rPr>
          <w:rtl w:val="0"/>
        </w:rPr>
        <w:t xml:space="preserve"> Alertar de inmediato a los integrantes del laboratorio e iniciar evacuación preventiva si los gases son densos.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Desconexión Eléctrica:</w:t>
      </w:r>
      <w:r w:rsidDel="00000000" w:rsidR="00000000" w:rsidRPr="00000000">
        <w:rPr>
          <w:rtl w:val="0"/>
        </w:rPr>
        <w:t xml:space="preserve"> Si es seguro hacerlo, cortar el suministro eléctrico del cargador o banco de pruebas.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Despliegue del Extintor AVD:</w:t>
      </w:r>
      <w:r w:rsidDel="00000000" w:rsidR="00000000" w:rsidRPr="00000000">
        <w:rPr>
          <w:rtl w:val="0"/>
        </w:rPr>
        <w:t xml:space="preserve"> Retirar el seguro o pasador de seguridad.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Aplicación Directa:</w:t>
      </w:r>
      <w:r w:rsidDel="00000000" w:rsidR="00000000" w:rsidRPr="00000000">
        <w:rPr>
          <w:rtl w:val="0"/>
        </w:rPr>
        <w:t xml:space="preserve"> Apuntar la boquilla directamente a la batería afectada desde una distancia segura (1.5 a 2 metros). Descargar en forma continua para permitir que la vermiculita cubra por completo las celdas y forme la capa sólida aislante.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Aislamiento Posterior:</w:t>
      </w:r>
      <w:r w:rsidDel="00000000" w:rsidR="00000000" w:rsidRPr="00000000">
        <w:rPr>
          <w:rtl w:val="0"/>
        </w:rPr>
        <w:t xml:space="preserve"> Una vez extinguida la llama y formada la costra, la batería no debe manipularse directamente con las manos desnudas. Retirar hacia un contenedor seguro con granulado ignífugo o arena una vez que se reduzca la temperatura.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7.2. Mantenimiento y Control Preventivo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Inspección Mensual:</w:t>
      </w:r>
      <w:r w:rsidDel="00000000" w:rsidR="00000000" w:rsidRPr="00000000">
        <w:rPr>
          <w:rtl w:val="0"/>
        </w:rPr>
        <w:t xml:space="preserve"> Verificar la presión del manómetro (aguja en zona verde), la integridad del sello de seguridad y la visibilidad del equipo.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Revisión Anual Obligatoria:</w:t>
      </w:r>
      <w:r w:rsidDel="00000000" w:rsidR="00000000" w:rsidRPr="00000000">
        <w:rPr>
          <w:rtl w:val="0"/>
        </w:rPr>
        <w:t xml:space="preserve"> Control técnico por empresa autorizada con la instalación de la argolla plástica reglamentaria.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