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6011C" w14:textId="77777777" w:rsidR="00807C52" w:rsidRDefault="00807C52" w:rsidP="00807C52">
      <w:r w:rsidRPr="007B4D5D">
        <w:rPr>
          <w:b/>
          <w:bCs/>
        </w:rPr>
        <w:t xml:space="preserve">¿Qué es el </w:t>
      </w:r>
      <w:proofErr w:type="spellStart"/>
      <w:r w:rsidRPr="007B4D5D">
        <w:rPr>
          <w:b/>
          <w:bCs/>
        </w:rPr>
        <w:t>Pixhawk</w:t>
      </w:r>
      <w:proofErr w:type="spellEnd"/>
      <w:r w:rsidRPr="007B4D5D">
        <w:rPr>
          <w:b/>
          <w:bCs/>
        </w:rPr>
        <w:t>® 6X?</w:t>
      </w:r>
      <w:r w:rsidRPr="007B4D5D">
        <w:t xml:space="preserve"> </w:t>
      </w:r>
    </w:p>
    <w:p w14:paraId="6BF5760C" w14:textId="77777777" w:rsidR="00807C52" w:rsidRPr="007B4D5D" w:rsidRDefault="00807C52" w:rsidP="00807C52">
      <w:r w:rsidRPr="007B4D5D">
        <w:t>Es un controlador de vuelo modular, flexible y fiable, diseñado para manejar cualquier vehículo autónomo tanto en el ámbito académico como comercial.</w:t>
      </w:r>
    </w:p>
    <w:p w14:paraId="42BE9342" w14:textId="77777777" w:rsidR="00807C52" w:rsidRPr="007B4D5D" w:rsidRDefault="00807C52" w:rsidP="00807C52">
      <w:r w:rsidRPr="007B4D5D">
        <w:rPr>
          <w:b/>
          <w:bCs/>
        </w:rPr>
        <w:t>Características principales:</w:t>
      </w:r>
    </w:p>
    <w:p w14:paraId="24243035" w14:textId="77777777" w:rsidR="00807C52" w:rsidRPr="007B4D5D" w:rsidRDefault="00807C52" w:rsidP="00807C52">
      <w:pPr>
        <w:numPr>
          <w:ilvl w:val="0"/>
          <w:numId w:val="1"/>
        </w:numPr>
      </w:pPr>
      <w:r w:rsidRPr="007B4D5D">
        <w:rPr>
          <w:b/>
          <w:bCs/>
        </w:rPr>
        <w:t>Procesador de alto rendimiento:</w:t>
      </w:r>
      <w:r w:rsidRPr="007B4D5D">
        <w:t xml:space="preserve"> Está equipado con un microcontrolador STM32H753 (núcleo </w:t>
      </w:r>
      <w:proofErr w:type="spellStart"/>
      <w:r w:rsidRPr="007B4D5D">
        <w:t>Arm</w:t>
      </w:r>
      <w:proofErr w:type="spellEnd"/>
      <w:r w:rsidRPr="007B4D5D">
        <w:t xml:space="preserve">® </w:t>
      </w:r>
      <w:proofErr w:type="spellStart"/>
      <w:r w:rsidRPr="007B4D5D">
        <w:t>Cortex</w:t>
      </w:r>
      <w:proofErr w:type="spellEnd"/>
      <w:r w:rsidRPr="007B4D5D">
        <w:t>®-M7 de hasta 480 MHz, 2 MB de Flash y 1 MB de RAM). Esta potencia permite a los desarrolladores ejecutar modelos y algoritmos complejos con mayor eficiencia.</w:t>
      </w:r>
    </w:p>
    <w:p w14:paraId="1B5A23F1" w14:textId="77777777" w:rsidR="00807C52" w:rsidRPr="007B4D5D" w:rsidRDefault="00807C52" w:rsidP="00807C52">
      <w:pPr>
        <w:numPr>
          <w:ilvl w:val="0"/>
          <w:numId w:val="1"/>
        </w:numPr>
      </w:pPr>
      <w:r w:rsidRPr="007B4D5D">
        <w:rPr>
          <w:b/>
          <w:bCs/>
        </w:rPr>
        <w:t>Alta redundancia y seguridad:</w:t>
      </w:r>
      <w:r w:rsidRPr="007B4D5D">
        <w:t xml:space="preserve"> Cuenta con </w:t>
      </w:r>
      <w:r w:rsidRPr="007B4D5D">
        <w:rPr>
          <w:b/>
          <w:bCs/>
        </w:rPr>
        <w:t>triple redundancia de IMU</w:t>
      </w:r>
      <w:r w:rsidRPr="007B4D5D">
        <w:t xml:space="preserve"> y </w:t>
      </w:r>
      <w:r w:rsidRPr="007B4D5D">
        <w:rPr>
          <w:b/>
          <w:bCs/>
        </w:rPr>
        <w:t>doble redundancia de barómetro</w:t>
      </w:r>
      <w:r w:rsidRPr="007B4D5D">
        <w:t>, todos en buses separados e independientes. Si un sensor falla, el sistema (PX4) cambia a otro automáticamente para no perder el control del vuelo.</w:t>
      </w:r>
    </w:p>
    <w:p w14:paraId="6C21A15A" w14:textId="77777777" w:rsidR="00807C52" w:rsidRPr="007B4D5D" w:rsidRDefault="00807C52" w:rsidP="00807C52">
      <w:pPr>
        <w:numPr>
          <w:ilvl w:val="0"/>
          <w:numId w:val="1"/>
        </w:numPr>
      </w:pPr>
      <w:r w:rsidRPr="007B4D5D">
        <w:rPr>
          <w:b/>
          <w:bCs/>
        </w:rPr>
        <w:t>Lecturas de máxima precisión:</w:t>
      </w:r>
      <w:r w:rsidRPr="007B4D5D">
        <w:t xml:space="preserve"> * Incorpora un sistema de </w:t>
      </w:r>
      <w:r w:rsidRPr="007B4D5D">
        <w:rPr>
          <w:b/>
          <w:bCs/>
        </w:rPr>
        <w:t>aislamiento de vibraciones</w:t>
      </w:r>
      <w:r w:rsidRPr="007B4D5D">
        <w:t xml:space="preserve"> para filtrar el ruido.</w:t>
      </w:r>
    </w:p>
    <w:p w14:paraId="6137DA80" w14:textId="77777777" w:rsidR="00807C52" w:rsidRPr="007B4D5D" w:rsidRDefault="00807C52" w:rsidP="00807C52">
      <w:pPr>
        <w:numPr>
          <w:ilvl w:val="1"/>
          <w:numId w:val="1"/>
        </w:numPr>
      </w:pPr>
      <w:r w:rsidRPr="007B4D5D">
        <w:t>Cada sensor tiene su propio regulador de energía (LDO) independiente.</w:t>
      </w:r>
    </w:p>
    <w:p w14:paraId="36C6546A" w14:textId="77777777" w:rsidR="00807C52" w:rsidRPr="007B4D5D" w:rsidRDefault="00807C52" w:rsidP="00807C52">
      <w:pPr>
        <w:numPr>
          <w:ilvl w:val="1"/>
          <w:numId w:val="1"/>
        </w:numPr>
      </w:pPr>
      <w:r w:rsidRPr="007B4D5D">
        <w:t xml:space="preserve">Las IMU tienen </w:t>
      </w:r>
      <w:r w:rsidRPr="007B4D5D">
        <w:rPr>
          <w:b/>
          <w:bCs/>
        </w:rPr>
        <w:t>control de temperatura</w:t>
      </w:r>
      <w:r w:rsidRPr="007B4D5D">
        <w:t xml:space="preserve"> integrado para operar siempre en condiciones óptimas.</w:t>
      </w:r>
    </w:p>
    <w:p w14:paraId="71A14045" w14:textId="77777777" w:rsidR="00807C52" w:rsidRPr="007B4D5D" w:rsidRDefault="00807C52" w:rsidP="00807C52">
      <w:pPr>
        <w:numPr>
          <w:ilvl w:val="0"/>
          <w:numId w:val="1"/>
        </w:numPr>
      </w:pPr>
      <w:r w:rsidRPr="007B4D5D">
        <w:rPr>
          <w:b/>
          <w:bCs/>
        </w:rPr>
        <w:t>Conectividad avanzada:</w:t>
      </w:r>
      <w:r w:rsidRPr="007B4D5D">
        <w:t xml:space="preserve"> Destaca su </w:t>
      </w:r>
      <w:r w:rsidRPr="007B4D5D">
        <w:rPr>
          <w:b/>
          <w:bCs/>
        </w:rPr>
        <w:t>interfaz Ethernet</w:t>
      </w:r>
      <w:r w:rsidRPr="007B4D5D">
        <w:t xml:space="preserve"> de alta velocidad para integrarse con computadoras de misión, además de contar con un bus de sensores externos (SPI5) listo para añadir carga útil.</w:t>
      </w:r>
    </w:p>
    <w:p w14:paraId="522B8822" w14:textId="77777777" w:rsidR="00807C52" w:rsidRPr="007B4D5D" w:rsidRDefault="00807C52" w:rsidP="00807C52">
      <w:pPr>
        <w:numPr>
          <w:ilvl w:val="0"/>
          <w:numId w:val="1"/>
        </w:numPr>
      </w:pPr>
      <w:r w:rsidRPr="007B4D5D">
        <w:rPr>
          <w:b/>
          <w:bCs/>
        </w:rPr>
        <w:t>Diseño modular:</w:t>
      </w:r>
      <w:r w:rsidRPr="007B4D5D">
        <w:t xml:space="preserve"> Su arquitectura separa el sistema IMU, la unidad de gestión de vuelo (FMU) y el sistema base, conectándolos a través de conectores de bus </w:t>
      </w:r>
      <w:proofErr w:type="spellStart"/>
      <w:r w:rsidRPr="007B4D5D">
        <w:t>Pixhawk</w:t>
      </w:r>
      <w:proofErr w:type="spellEnd"/>
      <w:r w:rsidRPr="007B4D5D">
        <w:t>® de 100 y 50 pines.</w:t>
      </w:r>
    </w:p>
    <w:p w14:paraId="6B125DEF" w14:textId="77777777" w:rsidR="00807C52" w:rsidRPr="006B4985" w:rsidRDefault="00807C52" w:rsidP="00807C52">
      <w:pPr>
        <w:rPr>
          <w:b/>
          <w:bCs/>
        </w:rPr>
      </w:pPr>
      <w:r w:rsidRPr="006B4985">
        <w:rPr>
          <w:b/>
          <w:bCs/>
        </w:rPr>
        <w:t xml:space="preserve">1. ¿En qué suele fallar un </w:t>
      </w:r>
      <w:proofErr w:type="spellStart"/>
      <w:r w:rsidRPr="006B4985">
        <w:rPr>
          <w:b/>
          <w:bCs/>
        </w:rPr>
        <w:t>Pixhawk</w:t>
      </w:r>
      <w:proofErr w:type="spellEnd"/>
      <w:r w:rsidRPr="006B4985">
        <w:rPr>
          <w:b/>
          <w:bCs/>
        </w:rPr>
        <w:t>? (Errores comunes de integración)</w:t>
      </w:r>
    </w:p>
    <w:p w14:paraId="3AAA9502" w14:textId="77777777" w:rsidR="00807C52" w:rsidRPr="006B4985" w:rsidRDefault="00807C52" w:rsidP="00807C52">
      <w:r w:rsidRPr="006B4985">
        <w:t>La mayoría de los fallos no son por defectos de fábrica de la placa, sino por problemas ambientales o de montaje:</w:t>
      </w:r>
    </w:p>
    <w:p w14:paraId="3D2338E1" w14:textId="77777777" w:rsidR="00807C52" w:rsidRPr="006B4985" w:rsidRDefault="00807C52" w:rsidP="00807C52">
      <w:pPr>
        <w:numPr>
          <w:ilvl w:val="0"/>
          <w:numId w:val="2"/>
        </w:numPr>
      </w:pPr>
      <w:r w:rsidRPr="006B4985">
        <w:rPr>
          <w:b/>
          <w:bCs/>
        </w:rPr>
        <w:t>Interferencia Magnética en la Brújula (</w:t>
      </w:r>
      <w:proofErr w:type="spellStart"/>
      <w:r w:rsidRPr="006B4985">
        <w:rPr>
          <w:b/>
          <w:bCs/>
        </w:rPr>
        <w:t>Toilet</w:t>
      </w:r>
      <w:proofErr w:type="spellEnd"/>
      <w:r w:rsidRPr="006B4985">
        <w:rPr>
          <w:b/>
          <w:bCs/>
        </w:rPr>
        <w:t xml:space="preserve"> Bowling):</w:t>
      </w:r>
      <w:r w:rsidRPr="006B4985">
        <w:t xml:space="preserve"> Este es el fallo número uno. Si el módulo GPS/Brújula se instala muy cerca de los cables de alta corriente de la PDB (placa de distribución) o de los motores, el campo electromagnético confunde a la brújula. El dron empezará a hacer círculos cada vez más amplios de forma incontrolable (efecto "inodoro") cuando intente mantener la posición.</w:t>
      </w:r>
    </w:p>
    <w:p w14:paraId="0B49F0B3" w14:textId="77777777" w:rsidR="00807C52" w:rsidRPr="006B4985" w:rsidRDefault="00807C52" w:rsidP="00807C52">
      <w:pPr>
        <w:numPr>
          <w:ilvl w:val="0"/>
          <w:numId w:val="2"/>
        </w:numPr>
      </w:pPr>
      <w:r w:rsidRPr="006B4985">
        <w:rPr>
          <w:b/>
          <w:bCs/>
        </w:rPr>
        <w:lastRenderedPageBreak/>
        <w:t>Ruido por Vibraciones de Alta Frecuencia:</w:t>
      </w:r>
      <w:r w:rsidRPr="006B4985">
        <w:t xml:space="preserve"> Si el chasis no está bien balanceado o el controlador no tiene un buen sistema de amortiguación (los modelos más nuevos como el 6X ya lo traen interno), las vibraciones saturan los acelerómetros. Esto hace que el controlador crea que el dron está subiendo o bajando rápidamente, provocando aceleraciones bruscas o pérdida de altitud.</w:t>
      </w:r>
    </w:p>
    <w:p w14:paraId="2EA3B827" w14:textId="77777777" w:rsidR="00807C52" w:rsidRPr="006B4985" w:rsidRDefault="00807C52" w:rsidP="00807C52">
      <w:pPr>
        <w:numPr>
          <w:ilvl w:val="0"/>
          <w:numId w:val="2"/>
        </w:numPr>
      </w:pPr>
      <w:r w:rsidRPr="006B4985">
        <w:rPr>
          <w:b/>
          <w:bCs/>
        </w:rPr>
        <w:t>Caídas de Tensión (</w:t>
      </w:r>
      <w:proofErr w:type="spellStart"/>
      <w:r w:rsidRPr="006B4985">
        <w:rPr>
          <w:b/>
          <w:bCs/>
        </w:rPr>
        <w:t>Brownouts</w:t>
      </w:r>
      <w:proofErr w:type="spellEnd"/>
      <w:r w:rsidRPr="006B4985">
        <w:rPr>
          <w:b/>
          <w:bCs/>
        </w:rPr>
        <w:t>):</w:t>
      </w:r>
      <w:r w:rsidRPr="006B4985">
        <w:t xml:space="preserve"> El </w:t>
      </w:r>
      <w:proofErr w:type="spellStart"/>
      <w:r w:rsidRPr="006B4985">
        <w:t>Pixhawk</w:t>
      </w:r>
      <w:proofErr w:type="spellEnd"/>
      <w:r w:rsidRPr="006B4985">
        <w:t xml:space="preserve"> es muy sensible a la calidad de la energía. Si el módulo de potencia (</w:t>
      </w:r>
      <w:proofErr w:type="spellStart"/>
      <w:r w:rsidRPr="006B4985">
        <w:t>Power</w:t>
      </w:r>
      <w:proofErr w:type="spellEnd"/>
      <w:r w:rsidRPr="006B4985">
        <w:t xml:space="preserve"> Module) falla o hay picos de consumo masivos que bajan el voltaje de los 5V requeridos, el procesador se reinicia en el aire. Es una caída garantizada.</w:t>
      </w:r>
    </w:p>
    <w:p w14:paraId="59DC81B0" w14:textId="77777777" w:rsidR="00807C52" w:rsidRPr="006B4985" w:rsidRDefault="00807C52" w:rsidP="00807C52">
      <w:pPr>
        <w:numPr>
          <w:ilvl w:val="0"/>
          <w:numId w:val="2"/>
        </w:numPr>
      </w:pPr>
      <w:r w:rsidRPr="006B4985">
        <w:rPr>
          <w:b/>
          <w:bCs/>
        </w:rPr>
        <w:t>Errores de la Tarjeta MicroSD:</w:t>
      </w:r>
      <w:r w:rsidRPr="006B4985">
        <w:t xml:space="preserve"> El controlador graba telemetría y datos de vuelo (logs) constantemente. Si la tarjeta SD es de mala calidad, se corrompe o se llena, el sistema de seguridad (Pre-</w:t>
      </w:r>
      <w:proofErr w:type="spellStart"/>
      <w:r w:rsidRPr="006B4985">
        <w:t>Arm</w:t>
      </w:r>
      <w:proofErr w:type="spellEnd"/>
      <w:r w:rsidRPr="006B4985">
        <w:t xml:space="preserve"> </w:t>
      </w:r>
      <w:proofErr w:type="spellStart"/>
      <w:r w:rsidRPr="006B4985">
        <w:t>Checks</w:t>
      </w:r>
      <w:proofErr w:type="spellEnd"/>
      <w:r w:rsidRPr="006B4985">
        <w:t>) simplemente te bloqueará y no te dejará armar los motores.</w:t>
      </w:r>
    </w:p>
    <w:p w14:paraId="7B682EC0" w14:textId="77777777" w:rsidR="00807C52" w:rsidRPr="006B4985" w:rsidRDefault="00807C52" w:rsidP="00807C52">
      <w:pPr>
        <w:numPr>
          <w:ilvl w:val="0"/>
          <w:numId w:val="2"/>
        </w:numPr>
      </w:pPr>
      <w:r w:rsidRPr="006B4985">
        <w:rPr>
          <w:b/>
          <w:bCs/>
        </w:rPr>
        <w:t>Fragilidad de Conectores (JST/Molex):</w:t>
      </w:r>
      <w:r w:rsidRPr="006B4985">
        <w:t xml:space="preserve"> Los conectores pequeños de telemetría, I2C o GPS son delicados. En ensamblajes donde los cables quedan muy tensos, las vibraciones terminan aflojando los pines, causando pérdida de datos de GPS o telemetría en pleno vuelo.</w:t>
      </w:r>
    </w:p>
    <w:p w14:paraId="66D67894" w14:textId="77777777" w:rsidR="00807C52" w:rsidRPr="006B4985" w:rsidRDefault="00807C52" w:rsidP="00807C52">
      <w:pPr>
        <w:rPr>
          <w:b/>
          <w:bCs/>
        </w:rPr>
      </w:pPr>
      <w:r w:rsidRPr="006B4985">
        <w:rPr>
          <w:b/>
          <w:bCs/>
        </w:rPr>
        <w:t>¿En qué modelos y proyectos suele venir?</w:t>
      </w:r>
    </w:p>
    <w:p w14:paraId="4CDCB748" w14:textId="77777777" w:rsidR="00807C52" w:rsidRPr="006B4985" w:rsidRDefault="00807C52" w:rsidP="00807C52">
      <w:r w:rsidRPr="006B4985">
        <w:t xml:space="preserve">No </w:t>
      </w:r>
      <w:r>
        <w:t>se va</w:t>
      </w:r>
      <w:r w:rsidRPr="006B4985">
        <w:t xml:space="preserve"> a encontrar un </w:t>
      </w:r>
      <w:proofErr w:type="spellStart"/>
      <w:r w:rsidRPr="006B4985">
        <w:t>Pixhawk</w:t>
      </w:r>
      <w:proofErr w:type="spellEnd"/>
      <w:r w:rsidRPr="006B4985">
        <w:t xml:space="preserve"> en drones de consumo masivo como los DJI (</w:t>
      </w:r>
      <w:proofErr w:type="spellStart"/>
      <w:r w:rsidRPr="006B4985">
        <w:t>Mavic</w:t>
      </w:r>
      <w:proofErr w:type="spellEnd"/>
      <w:r w:rsidRPr="006B4985">
        <w:t xml:space="preserve">, Mini), ya que estos usan hardware y software cerrado (propietario). El </w:t>
      </w:r>
      <w:proofErr w:type="spellStart"/>
      <w:r w:rsidRPr="006B4985">
        <w:t>Pixhawk</w:t>
      </w:r>
      <w:proofErr w:type="spellEnd"/>
      <w:r w:rsidRPr="006B4985">
        <w:t xml:space="preserve"> brilla en plataformas de desarrollo, industriales y experimentales:</w:t>
      </w:r>
    </w:p>
    <w:p w14:paraId="4A70261D" w14:textId="77777777" w:rsidR="00807C52" w:rsidRPr="006B4985" w:rsidRDefault="00807C52" w:rsidP="00807C52">
      <w:pPr>
        <w:numPr>
          <w:ilvl w:val="0"/>
          <w:numId w:val="3"/>
        </w:numPr>
      </w:pPr>
      <w:r w:rsidRPr="006B4985">
        <w:rPr>
          <w:b/>
          <w:bCs/>
        </w:rPr>
        <w:t>Plataformas de Desarrollo y Kits Universitarios:</w:t>
      </w:r>
      <w:r w:rsidRPr="006B4985">
        <w:t xml:space="preserve"> Viene de serie en kits de ensamblaje como el </w:t>
      </w:r>
      <w:proofErr w:type="spellStart"/>
      <w:r w:rsidRPr="006B4985">
        <w:rPr>
          <w:b/>
          <w:bCs/>
        </w:rPr>
        <w:t>Holybro</w:t>
      </w:r>
      <w:proofErr w:type="spellEnd"/>
      <w:r w:rsidRPr="006B4985">
        <w:rPr>
          <w:b/>
          <w:bCs/>
        </w:rPr>
        <w:t xml:space="preserve"> X500</w:t>
      </w:r>
      <w:r w:rsidRPr="006B4985">
        <w:t xml:space="preserve"> (que ya conoces), el S500, o chasises de fibra de carbono tipo Tarot (650, 680).</w:t>
      </w:r>
    </w:p>
    <w:p w14:paraId="4B730206" w14:textId="77777777" w:rsidR="00807C52" w:rsidRPr="006B4985" w:rsidRDefault="00807C52" w:rsidP="00807C52">
      <w:pPr>
        <w:numPr>
          <w:ilvl w:val="0"/>
          <w:numId w:val="3"/>
        </w:numPr>
      </w:pPr>
      <w:r w:rsidRPr="006B4985">
        <w:rPr>
          <w:b/>
          <w:bCs/>
        </w:rPr>
        <w:t xml:space="preserve">Vehículos de Ala Fija y </w:t>
      </w:r>
      <w:proofErr w:type="spellStart"/>
      <w:r w:rsidRPr="006B4985">
        <w:rPr>
          <w:b/>
          <w:bCs/>
        </w:rPr>
        <w:t>VTOLs</w:t>
      </w:r>
      <w:proofErr w:type="spellEnd"/>
      <w:r w:rsidRPr="006B4985">
        <w:rPr>
          <w:b/>
          <w:bCs/>
        </w:rPr>
        <w:t>:</w:t>
      </w:r>
      <w:r w:rsidRPr="006B4985">
        <w:t xml:space="preserve"> Es el estándar absoluto para aviones no tripulados de investigación, incluyendo alas volantes y </w:t>
      </w:r>
      <w:r w:rsidRPr="006B4985">
        <w:rPr>
          <w:b/>
          <w:bCs/>
        </w:rPr>
        <w:t>drones experimentales alimentados por energía solar</w:t>
      </w:r>
      <w:r w:rsidRPr="006B4985">
        <w:t>, ya que su firmware permite gestionar transiciones complejas de vuelo vertical a vuelo horizontal.</w:t>
      </w:r>
    </w:p>
    <w:p w14:paraId="162171B4" w14:textId="77777777" w:rsidR="00807C52" w:rsidRPr="006B4985" w:rsidRDefault="00807C52" w:rsidP="00807C52">
      <w:pPr>
        <w:numPr>
          <w:ilvl w:val="0"/>
          <w:numId w:val="3"/>
        </w:numPr>
      </w:pPr>
      <w:r w:rsidRPr="006B4985">
        <w:rPr>
          <w:b/>
          <w:bCs/>
        </w:rPr>
        <w:t>Drones Industriales y Agrícolas:</w:t>
      </w:r>
      <w:r w:rsidRPr="006B4985">
        <w:t xml:space="preserve"> Drones de gran tamaño para fumigación, fotogrametría o inspección (marcas como </w:t>
      </w:r>
      <w:proofErr w:type="spellStart"/>
      <w:r w:rsidRPr="006B4985">
        <w:t>Foxtech</w:t>
      </w:r>
      <w:proofErr w:type="spellEnd"/>
      <w:r w:rsidRPr="006B4985">
        <w:t xml:space="preserve"> o </w:t>
      </w:r>
      <w:proofErr w:type="spellStart"/>
      <w:r w:rsidRPr="006B4985">
        <w:t>Hexaero</w:t>
      </w:r>
      <w:proofErr w:type="spellEnd"/>
      <w:r w:rsidRPr="006B4985">
        <w:t xml:space="preserve">) suelen usar versiones robustas como el </w:t>
      </w:r>
      <w:proofErr w:type="spellStart"/>
      <w:r w:rsidRPr="006B4985">
        <w:rPr>
          <w:b/>
          <w:bCs/>
        </w:rPr>
        <w:t>Pixhawk</w:t>
      </w:r>
      <w:proofErr w:type="spellEnd"/>
      <w:r w:rsidRPr="006B4985">
        <w:rPr>
          <w:b/>
          <w:bCs/>
        </w:rPr>
        <w:t xml:space="preserve"> Cube</w:t>
      </w:r>
      <w:r w:rsidRPr="006B4985">
        <w:t xml:space="preserve"> (antes </w:t>
      </w:r>
      <w:proofErr w:type="spellStart"/>
      <w:r w:rsidRPr="006B4985">
        <w:t>Pixhawk</w:t>
      </w:r>
      <w:proofErr w:type="spellEnd"/>
      <w:r w:rsidRPr="006B4985">
        <w:t xml:space="preserve"> 2.1), famoso por su forma de cubo negro o naranja.</w:t>
      </w:r>
    </w:p>
    <w:p w14:paraId="1C13D1D9" w14:textId="77777777" w:rsidR="00807C52" w:rsidRPr="006B4985" w:rsidRDefault="00807C52" w:rsidP="00807C52">
      <w:pPr>
        <w:numPr>
          <w:ilvl w:val="0"/>
          <w:numId w:val="3"/>
        </w:numPr>
      </w:pPr>
      <w:r w:rsidRPr="006B4985">
        <w:rPr>
          <w:b/>
          <w:bCs/>
        </w:rPr>
        <w:lastRenderedPageBreak/>
        <w:t>Sistemas Terrestres y Submarinos:</w:t>
      </w:r>
      <w:r w:rsidRPr="006B4985">
        <w:t xml:space="preserve"> No solo vuela. Se instala en </w:t>
      </w:r>
      <w:proofErr w:type="spellStart"/>
      <w:r w:rsidRPr="006B4985">
        <w:t>Rovers</w:t>
      </w:r>
      <w:proofErr w:type="spellEnd"/>
      <w:r w:rsidRPr="006B4985">
        <w:t xml:space="preserve"> (vehículos terrestres) y submarinos no tripulados (</w:t>
      </w:r>
      <w:proofErr w:type="spellStart"/>
      <w:r w:rsidRPr="006B4985">
        <w:t>ArduSub</w:t>
      </w:r>
      <w:proofErr w:type="spellEnd"/>
      <w:r w:rsidRPr="006B4985">
        <w:t>).</w:t>
      </w:r>
    </w:p>
    <w:p w14:paraId="3F6621F0" w14:textId="77777777" w:rsidR="00807C52" w:rsidRPr="006B4985" w:rsidRDefault="00807C52" w:rsidP="00807C52">
      <w:pPr>
        <w:rPr>
          <w:b/>
          <w:bCs/>
        </w:rPr>
      </w:pPr>
      <w:r w:rsidRPr="006B4985">
        <w:rPr>
          <w:b/>
          <w:bCs/>
        </w:rPr>
        <w:t xml:space="preserve">El Ecosistema </w:t>
      </w:r>
    </w:p>
    <w:p w14:paraId="4C30BF31" w14:textId="77777777" w:rsidR="00807C52" w:rsidRPr="006B4985" w:rsidRDefault="00807C52" w:rsidP="00807C52">
      <w:r w:rsidRPr="006B4985">
        <w:t xml:space="preserve">Para sacarle todo el partido a este hardware, </w:t>
      </w:r>
      <w:r>
        <w:t xml:space="preserve">se </w:t>
      </w:r>
      <w:r w:rsidRPr="006B4985">
        <w:t>interactúa</w:t>
      </w:r>
      <w:r>
        <w:t xml:space="preserve"> </w:t>
      </w:r>
      <w:r w:rsidRPr="006B4985">
        <w:t>con dos capas de software fundamentales:</w:t>
      </w:r>
    </w:p>
    <w:p w14:paraId="05238DD3" w14:textId="77777777" w:rsidR="00807C52" w:rsidRPr="006B4985" w:rsidRDefault="00807C52" w:rsidP="00807C52">
      <w:pPr>
        <w:numPr>
          <w:ilvl w:val="0"/>
          <w:numId w:val="4"/>
        </w:numPr>
      </w:pPr>
      <w:r w:rsidRPr="006B4985">
        <w:rPr>
          <w:b/>
          <w:bCs/>
        </w:rPr>
        <w:t>El Firmware:</w:t>
      </w:r>
      <w:r w:rsidRPr="006B4985">
        <w:t xml:space="preserve"> Puede instalarle </w:t>
      </w:r>
      <w:r w:rsidRPr="006B4985">
        <w:rPr>
          <w:b/>
          <w:bCs/>
        </w:rPr>
        <w:t>PX4</w:t>
      </w:r>
      <w:r w:rsidRPr="006B4985">
        <w:t xml:space="preserve"> (muy enfocado en investigación académica, startups y control avanzado) o </w:t>
      </w:r>
      <w:proofErr w:type="spellStart"/>
      <w:r w:rsidRPr="006B4985">
        <w:rPr>
          <w:b/>
          <w:bCs/>
        </w:rPr>
        <w:t>ArduPilot</w:t>
      </w:r>
      <w:proofErr w:type="spellEnd"/>
      <w:r w:rsidRPr="006B4985">
        <w:t xml:space="preserve"> (extremadamente rico en funciones, muy maduro y usado en la industria). Ambos son de código abierto.</w:t>
      </w:r>
    </w:p>
    <w:p w14:paraId="40049505" w14:textId="77777777" w:rsidR="00807C52" w:rsidRPr="006B4985" w:rsidRDefault="00807C52" w:rsidP="00807C52">
      <w:pPr>
        <w:numPr>
          <w:ilvl w:val="0"/>
          <w:numId w:val="4"/>
        </w:numPr>
      </w:pPr>
      <w:r w:rsidRPr="006B4985">
        <w:rPr>
          <w:b/>
          <w:bCs/>
        </w:rPr>
        <w:t>La Estación de Tierra (GCS):</w:t>
      </w:r>
      <w:r w:rsidRPr="006B4985">
        <w:t xml:space="preserve"> Para configurar el dron, calibrar sensores, planificar misiones autónomas por </w:t>
      </w:r>
      <w:proofErr w:type="spellStart"/>
      <w:r w:rsidRPr="006B4985">
        <w:t>waypoints</w:t>
      </w:r>
      <w:proofErr w:type="spellEnd"/>
      <w:r w:rsidRPr="006B4985">
        <w:t xml:space="preserve"> y revisar los logs de errores, </w:t>
      </w:r>
      <w:r>
        <w:t>se</w:t>
      </w:r>
      <w:r w:rsidRPr="006B4985">
        <w:t xml:space="preserve"> </w:t>
      </w:r>
      <w:r>
        <w:t xml:space="preserve">debe conectar </w:t>
      </w:r>
      <w:r w:rsidRPr="006B4985">
        <w:t xml:space="preserve">al dron usando software como </w:t>
      </w:r>
      <w:proofErr w:type="spellStart"/>
      <w:r w:rsidRPr="006B4985">
        <w:rPr>
          <w:b/>
          <w:bCs/>
        </w:rPr>
        <w:t>Mission</w:t>
      </w:r>
      <w:proofErr w:type="spellEnd"/>
      <w:r w:rsidRPr="006B4985">
        <w:rPr>
          <w:b/>
          <w:bCs/>
        </w:rPr>
        <w:t xml:space="preserve"> </w:t>
      </w:r>
      <w:proofErr w:type="spellStart"/>
      <w:r w:rsidRPr="006B4985">
        <w:rPr>
          <w:b/>
          <w:bCs/>
        </w:rPr>
        <w:t>Planner</w:t>
      </w:r>
      <w:proofErr w:type="spellEnd"/>
      <w:r w:rsidRPr="006B4985">
        <w:t xml:space="preserve"> (el más potente para </w:t>
      </w:r>
      <w:proofErr w:type="spellStart"/>
      <w:r w:rsidRPr="006B4985">
        <w:t>ArduPilot</w:t>
      </w:r>
      <w:proofErr w:type="spellEnd"/>
      <w:r w:rsidRPr="006B4985">
        <w:t xml:space="preserve">) o </w:t>
      </w:r>
      <w:proofErr w:type="spellStart"/>
      <w:r w:rsidRPr="006B4985">
        <w:rPr>
          <w:b/>
          <w:bCs/>
        </w:rPr>
        <w:t>QGroundControl</w:t>
      </w:r>
      <w:proofErr w:type="spellEnd"/>
      <w:r w:rsidRPr="006B4985">
        <w:t xml:space="preserve"> (el estándar para PX4). Si tienes un error de hardware, estas interfaces te lo dirán claramente en rojo en la pantalla principal.</w:t>
      </w:r>
    </w:p>
    <w:p w14:paraId="0ED8EAD2" w14:textId="77777777" w:rsidR="000407ED" w:rsidRDefault="000407ED"/>
    <w:sectPr w:rsidR="000407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50932"/>
    <w:multiLevelType w:val="multilevel"/>
    <w:tmpl w:val="EBA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E6716"/>
    <w:multiLevelType w:val="multilevel"/>
    <w:tmpl w:val="FCB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B4339"/>
    <w:multiLevelType w:val="multilevel"/>
    <w:tmpl w:val="5F7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42A30"/>
    <w:multiLevelType w:val="multilevel"/>
    <w:tmpl w:val="809C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272394">
    <w:abstractNumId w:val="3"/>
  </w:num>
  <w:num w:numId="2" w16cid:durableId="46734095">
    <w:abstractNumId w:val="1"/>
  </w:num>
  <w:num w:numId="3" w16cid:durableId="787243236">
    <w:abstractNumId w:val="2"/>
  </w:num>
  <w:num w:numId="4" w16cid:durableId="176194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52"/>
    <w:rsid w:val="000407ED"/>
    <w:rsid w:val="00632BFE"/>
    <w:rsid w:val="006B3BBD"/>
    <w:rsid w:val="00807C52"/>
    <w:rsid w:val="00A509F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5A8C4"/>
  <w15:chartTrackingRefBased/>
  <w15:docId w15:val="{CD2B2CE7-49C5-4579-9145-CC6EE04E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C52"/>
  </w:style>
  <w:style w:type="paragraph" w:styleId="Ttulo1">
    <w:name w:val="heading 1"/>
    <w:basedOn w:val="Normal"/>
    <w:next w:val="Normal"/>
    <w:link w:val="Ttulo1Car"/>
    <w:uiPriority w:val="9"/>
    <w:qFormat/>
    <w:rsid w:val="00807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7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7C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7C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C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C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C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C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C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C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7C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7C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7C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C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C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C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C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C52"/>
    <w:rPr>
      <w:rFonts w:eastAsiaTheme="majorEastAsia" w:cstheme="majorBidi"/>
      <w:color w:val="272727" w:themeColor="text1" w:themeTint="D8"/>
    </w:rPr>
  </w:style>
  <w:style w:type="paragraph" w:styleId="Ttulo">
    <w:name w:val="Title"/>
    <w:basedOn w:val="Normal"/>
    <w:next w:val="Normal"/>
    <w:link w:val="TtuloCar"/>
    <w:uiPriority w:val="10"/>
    <w:qFormat/>
    <w:rsid w:val="00807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C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C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C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C52"/>
    <w:pPr>
      <w:spacing w:before="160"/>
      <w:jc w:val="center"/>
    </w:pPr>
    <w:rPr>
      <w:i/>
      <w:iCs/>
      <w:color w:val="404040" w:themeColor="text1" w:themeTint="BF"/>
    </w:rPr>
  </w:style>
  <w:style w:type="character" w:customStyle="1" w:styleId="CitaCar">
    <w:name w:val="Cita Car"/>
    <w:basedOn w:val="Fuentedeprrafopredeter"/>
    <w:link w:val="Cita"/>
    <w:uiPriority w:val="29"/>
    <w:rsid w:val="00807C52"/>
    <w:rPr>
      <w:i/>
      <w:iCs/>
      <w:color w:val="404040" w:themeColor="text1" w:themeTint="BF"/>
    </w:rPr>
  </w:style>
  <w:style w:type="paragraph" w:styleId="Prrafodelista">
    <w:name w:val="List Paragraph"/>
    <w:basedOn w:val="Normal"/>
    <w:uiPriority w:val="34"/>
    <w:qFormat/>
    <w:rsid w:val="00807C52"/>
    <w:pPr>
      <w:ind w:left="720"/>
      <w:contextualSpacing/>
    </w:pPr>
  </w:style>
  <w:style w:type="character" w:styleId="nfasisintenso">
    <w:name w:val="Intense Emphasis"/>
    <w:basedOn w:val="Fuentedeprrafopredeter"/>
    <w:uiPriority w:val="21"/>
    <w:qFormat/>
    <w:rsid w:val="00807C52"/>
    <w:rPr>
      <w:i/>
      <w:iCs/>
      <w:color w:val="0F4761" w:themeColor="accent1" w:themeShade="BF"/>
    </w:rPr>
  </w:style>
  <w:style w:type="paragraph" w:styleId="Citadestacada">
    <w:name w:val="Intense Quote"/>
    <w:basedOn w:val="Normal"/>
    <w:next w:val="Normal"/>
    <w:link w:val="CitadestacadaCar"/>
    <w:uiPriority w:val="30"/>
    <w:qFormat/>
    <w:rsid w:val="00807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C52"/>
    <w:rPr>
      <w:i/>
      <w:iCs/>
      <w:color w:val="0F4761" w:themeColor="accent1" w:themeShade="BF"/>
    </w:rPr>
  </w:style>
  <w:style w:type="character" w:styleId="Referenciaintensa">
    <w:name w:val="Intense Reference"/>
    <w:basedOn w:val="Fuentedeprrafopredeter"/>
    <w:uiPriority w:val="32"/>
    <w:qFormat/>
    <w:rsid w:val="00807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761</Words>
  <Characters>4190</Characters>
  <Application>Microsoft Office Word</Application>
  <DocSecurity>0</DocSecurity>
  <Lines>34</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Hinrichsen</dc:creator>
  <cp:keywords/>
  <dc:description/>
  <cp:lastModifiedBy>Matias Hinrichsen</cp:lastModifiedBy>
  <cp:revision>1</cp:revision>
  <dcterms:created xsi:type="dcterms:W3CDTF">2026-07-09T22:29:00Z</dcterms:created>
  <dcterms:modified xsi:type="dcterms:W3CDTF">2026-07-09T22:30:00Z</dcterms:modified>
</cp:coreProperties>
</file>