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08" w:type="dxa"/>
        <w:tblLook w:val="04A0" w:firstRow="1" w:lastRow="0" w:firstColumn="1" w:lastColumn="0" w:noHBand="0" w:noVBand="1"/>
      </w:tblPr>
      <w:tblGrid>
        <w:gridCol w:w="3798"/>
        <w:gridCol w:w="1980"/>
        <w:gridCol w:w="630"/>
      </w:tblGrid>
      <w:tr w:rsidR="00223300" w:rsidRPr="00223300" w:rsidTr="00223300">
        <w:trPr>
          <w:trHeight w:val="266"/>
        </w:trPr>
        <w:tc>
          <w:tcPr>
            <w:tcW w:w="3798" w:type="dxa"/>
          </w:tcPr>
          <w:p w:rsidR="00223300" w:rsidRPr="00223300" w:rsidRDefault="00223300" w:rsidP="00223300">
            <w:pPr>
              <w:jc w:val="center"/>
              <w:rPr>
                <w:b/>
              </w:rPr>
            </w:pPr>
            <w:r w:rsidRPr="00223300">
              <w:rPr>
                <w:b/>
              </w:rPr>
              <w:t>Receptor Class</w:t>
            </w:r>
          </w:p>
        </w:tc>
        <w:tc>
          <w:tcPr>
            <w:tcW w:w="1980" w:type="dxa"/>
          </w:tcPr>
          <w:p w:rsidR="00223300" w:rsidRPr="00223300" w:rsidRDefault="00223300" w:rsidP="00223300">
            <w:pPr>
              <w:jc w:val="center"/>
              <w:rPr>
                <w:b/>
              </w:rPr>
            </w:pPr>
            <w:r w:rsidRPr="00223300">
              <w:rPr>
                <w:b/>
              </w:rPr>
              <w:t>Abbreviation</w:t>
            </w:r>
          </w:p>
        </w:tc>
        <w:tc>
          <w:tcPr>
            <w:tcW w:w="630" w:type="dxa"/>
          </w:tcPr>
          <w:p w:rsidR="00223300" w:rsidRPr="00223300" w:rsidRDefault="00223300" w:rsidP="00223300">
            <w:pPr>
              <w:jc w:val="center"/>
              <w:rPr>
                <w:b/>
              </w:rPr>
            </w:pPr>
            <w:r w:rsidRPr="00223300">
              <w:rPr>
                <w:b/>
              </w:rPr>
              <w:t>N</w:t>
            </w:r>
          </w:p>
        </w:tc>
      </w:tr>
      <w:tr w:rsidR="00223300" w:rsidTr="00223300">
        <w:trPr>
          <w:trHeight w:val="266"/>
        </w:trPr>
        <w:tc>
          <w:tcPr>
            <w:tcW w:w="3798" w:type="dxa"/>
          </w:tcPr>
          <w:p w:rsidR="00223300" w:rsidRDefault="00223300" w:rsidP="00223300">
            <w:r>
              <w:t>Serotonin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5HTR</w:t>
            </w:r>
          </w:p>
        </w:tc>
        <w:tc>
          <w:tcPr>
            <w:tcW w:w="630" w:type="dxa"/>
          </w:tcPr>
          <w:p w:rsidR="00223300" w:rsidRDefault="00223300" w:rsidP="00223300">
            <w:r>
              <w:t>972</w:t>
            </w:r>
          </w:p>
        </w:tc>
      </w:tr>
      <w:tr w:rsidR="00223300" w:rsidTr="00223300">
        <w:trPr>
          <w:trHeight w:val="280"/>
        </w:trPr>
        <w:tc>
          <w:tcPr>
            <w:tcW w:w="3798" w:type="dxa"/>
          </w:tcPr>
          <w:p w:rsidR="00223300" w:rsidRDefault="00223300" w:rsidP="00223300">
            <w:r>
              <w:t>Adrenergic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ADR</w:t>
            </w:r>
          </w:p>
        </w:tc>
        <w:tc>
          <w:tcPr>
            <w:tcW w:w="630" w:type="dxa"/>
          </w:tcPr>
          <w:p w:rsidR="00223300" w:rsidRDefault="00223300" w:rsidP="00223300">
            <w:r>
              <w:t>611</w:t>
            </w:r>
          </w:p>
        </w:tc>
        <w:bookmarkStart w:id="0" w:name="_GoBack"/>
        <w:bookmarkEnd w:id="0"/>
      </w:tr>
      <w:tr w:rsidR="00223300" w:rsidTr="00223300">
        <w:trPr>
          <w:trHeight w:val="280"/>
        </w:trPr>
        <w:tc>
          <w:tcPr>
            <w:tcW w:w="3798" w:type="dxa"/>
          </w:tcPr>
          <w:p w:rsidR="00223300" w:rsidRDefault="00223300" w:rsidP="00223300">
            <w:r>
              <w:t>Dopamine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DRD</w:t>
            </w:r>
          </w:p>
        </w:tc>
        <w:tc>
          <w:tcPr>
            <w:tcW w:w="630" w:type="dxa"/>
          </w:tcPr>
          <w:p w:rsidR="00223300" w:rsidRDefault="00223300" w:rsidP="00223300">
            <w:r>
              <w:t>464</w:t>
            </w:r>
          </w:p>
        </w:tc>
      </w:tr>
      <w:tr w:rsidR="00223300" w:rsidTr="00223300">
        <w:trPr>
          <w:trHeight w:val="266"/>
        </w:trPr>
        <w:tc>
          <w:tcPr>
            <w:tcW w:w="3798" w:type="dxa"/>
          </w:tcPr>
          <w:p w:rsidR="00223300" w:rsidRDefault="00223300" w:rsidP="00223300">
            <w:r>
              <w:t>Muscarinic cholinergic receptors</w:t>
            </w:r>
          </w:p>
        </w:tc>
        <w:tc>
          <w:tcPr>
            <w:tcW w:w="1980" w:type="dxa"/>
          </w:tcPr>
          <w:p w:rsidR="00223300" w:rsidRDefault="00223300" w:rsidP="00223300">
            <w:proofErr w:type="spellStart"/>
            <w:proofErr w:type="gramStart"/>
            <w:r>
              <w:t>mAChR</w:t>
            </w:r>
            <w:proofErr w:type="spellEnd"/>
            <w:proofErr w:type="gramEnd"/>
          </w:p>
        </w:tc>
        <w:tc>
          <w:tcPr>
            <w:tcW w:w="630" w:type="dxa"/>
          </w:tcPr>
          <w:p w:rsidR="00223300" w:rsidRDefault="00223300" w:rsidP="00223300">
            <w:r>
              <w:t>353</w:t>
            </w:r>
          </w:p>
        </w:tc>
      </w:tr>
      <w:tr w:rsidR="00223300" w:rsidTr="00223300">
        <w:trPr>
          <w:trHeight w:val="280"/>
        </w:trPr>
        <w:tc>
          <w:tcPr>
            <w:tcW w:w="3798" w:type="dxa"/>
          </w:tcPr>
          <w:p w:rsidR="00223300" w:rsidRDefault="00223300" w:rsidP="00223300">
            <w:r>
              <w:t>Trace amine-associated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TAAR</w:t>
            </w:r>
          </w:p>
        </w:tc>
        <w:tc>
          <w:tcPr>
            <w:tcW w:w="630" w:type="dxa"/>
          </w:tcPr>
          <w:p w:rsidR="00223300" w:rsidRDefault="00223300" w:rsidP="00223300">
            <w:r>
              <w:t>343</w:t>
            </w:r>
          </w:p>
        </w:tc>
      </w:tr>
      <w:tr w:rsidR="00223300" w:rsidTr="00223300">
        <w:trPr>
          <w:trHeight w:val="280"/>
        </w:trPr>
        <w:tc>
          <w:tcPr>
            <w:tcW w:w="3798" w:type="dxa"/>
          </w:tcPr>
          <w:p w:rsidR="00223300" w:rsidRDefault="00223300" w:rsidP="00223300">
            <w:r>
              <w:t>Histamine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HRH</w:t>
            </w:r>
          </w:p>
        </w:tc>
        <w:tc>
          <w:tcPr>
            <w:tcW w:w="630" w:type="dxa"/>
          </w:tcPr>
          <w:p w:rsidR="00223300" w:rsidRDefault="00223300" w:rsidP="00223300">
            <w:r>
              <w:t>286</w:t>
            </w:r>
          </w:p>
        </w:tc>
      </w:tr>
      <w:tr w:rsidR="00223300" w:rsidTr="00223300">
        <w:trPr>
          <w:trHeight w:val="280"/>
        </w:trPr>
        <w:tc>
          <w:tcPr>
            <w:tcW w:w="3798" w:type="dxa"/>
          </w:tcPr>
          <w:p w:rsidR="00223300" w:rsidRDefault="00223300" w:rsidP="00223300">
            <w:r>
              <w:t>Unknown receptors</w:t>
            </w:r>
          </w:p>
        </w:tc>
        <w:tc>
          <w:tcPr>
            <w:tcW w:w="1980" w:type="dxa"/>
          </w:tcPr>
          <w:p w:rsidR="00223300" w:rsidRDefault="00223300" w:rsidP="00223300">
            <w:r>
              <w:t>Unknown</w:t>
            </w:r>
          </w:p>
        </w:tc>
        <w:tc>
          <w:tcPr>
            <w:tcW w:w="630" w:type="dxa"/>
          </w:tcPr>
          <w:p w:rsidR="00223300" w:rsidRDefault="00223300" w:rsidP="00223300">
            <w:r>
              <w:t>10</w:t>
            </w:r>
          </w:p>
        </w:tc>
      </w:tr>
    </w:tbl>
    <w:p w:rsidR="00A314EE" w:rsidRDefault="00A314EE" w:rsidP="00223300">
      <w:pPr>
        <w:jc w:val="center"/>
      </w:pPr>
    </w:p>
    <w:sectPr w:rsidR="00A314EE" w:rsidSect="002B47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00"/>
    <w:rsid w:val="00223300"/>
    <w:rsid w:val="00A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A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3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3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</cp:revision>
  <dcterms:created xsi:type="dcterms:W3CDTF">2014-12-24T12:41:00Z</dcterms:created>
  <dcterms:modified xsi:type="dcterms:W3CDTF">2014-12-24T12:44:00Z</dcterms:modified>
</cp:coreProperties>
</file>