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656"/>
        <w:gridCol w:w="2160"/>
        <w:gridCol w:w="4950"/>
        <w:gridCol w:w="3150"/>
      </w:tblGrid>
      <w:tr w:rsidR="00FB70D6" w:rsidRPr="009401BF" w14:paraId="10CBA147" w14:textId="7716153B" w:rsidTr="00782B04">
        <w:tc>
          <w:tcPr>
            <w:tcW w:w="1656" w:type="dxa"/>
          </w:tcPr>
          <w:p w14:paraId="548ADDA0" w14:textId="77777777" w:rsidR="00FB70D6" w:rsidRPr="009401BF" w:rsidRDefault="00FB70D6" w:rsidP="00FB70D6">
            <w:pPr>
              <w:rPr>
                <w:rFonts w:ascii="Times New Roman" w:hAnsi="Times New Roman" w:cs="Times New Roman"/>
                <w:bCs/>
                <w:sz w:val="24"/>
                <w:szCs w:val="24"/>
              </w:rPr>
            </w:pPr>
          </w:p>
        </w:tc>
        <w:tc>
          <w:tcPr>
            <w:tcW w:w="2160" w:type="dxa"/>
          </w:tcPr>
          <w:p w14:paraId="6E6525A7" w14:textId="78D08AAE" w:rsidR="00FB70D6" w:rsidRPr="00684FD3" w:rsidRDefault="00FB70D6" w:rsidP="00FB70D6">
            <w:pPr>
              <w:rPr>
                <w:rFonts w:ascii="Times New Roman" w:hAnsi="Times New Roman" w:cs="Times New Roman"/>
                <w:b/>
                <w:bCs/>
                <w:sz w:val="24"/>
                <w:szCs w:val="24"/>
              </w:rPr>
            </w:pPr>
            <w:r w:rsidRPr="00684FD3">
              <w:rPr>
                <w:rFonts w:ascii="Times New Roman" w:hAnsi="Times New Roman" w:cs="Times New Roman"/>
                <w:b/>
                <w:bCs/>
                <w:sz w:val="24"/>
                <w:szCs w:val="24"/>
              </w:rPr>
              <w:t>Fiscal reform</w:t>
            </w:r>
          </w:p>
        </w:tc>
        <w:tc>
          <w:tcPr>
            <w:tcW w:w="4950" w:type="dxa"/>
          </w:tcPr>
          <w:p w14:paraId="39627267" w14:textId="3084E0CA" w:rsidR="00FB70D6" w:rsidRPr="00684FD3" w:rsidRDefault="00FB70D6" w:rsidP="00FB70D6">
            <w:pPr>
              <w:rPr>
                <w:rFonts w:ascii="Times New Roman" w:hAnsi="Times New Roman" w:cs="Times New Roman"/>
                <w:b/>
                <w:bCs/>
                <w:sz w:val="24"/>
                <w:szCs w:val="24"/>
              </w:rPr>
            </w:pPr>
            <w:r w:rsidRPr="00684FD3">
              <w:rPr>
                <w:rFonts w:ascii="Times New Roman" w:hAnsi="Times New Roman" w:cs="Times New Roman"/>
                <w:b/>
                <w:bCs/>
                <w:sz w:val="24"/>
                <w:szCs w:val="24"/>
              </w:rPr>
              <w:t>Lending (PAs, when)</w:t>
            </w:r>
          </w:p>
        </w:tc>
        <w:tc>
          <w:tcPr>
            <w:tcW w:w="3150" w:type="dxa"/>
          </w:tcPr>
          <w:p w14:paraId="25396DA0" w14:textId="4D5D365C" w:rsidR="00FB70D6" w:rsidRPr="00684FD3" w:rsidRDefault="00FB70D6" w:rsidP="00FB70D6">
            <w:pPr>
              <w:rPr>
                <w:rFonts w:ascii="Times New Roman" w:hAnsi="Times New Roman" w:cs="Times New Roman"/>
                <w:b/>
                <w:bCs/>
                <w:sz w:val="24"/>
                <w:szCs w:val="24"/>
              </w:rPr>
            </w:pPr>
            <w:r w:rsidRPr="00684FD3">
              <w:rPr>
                <w:rFonts w:ascii="Times New Roman" w:hAnsi="Times New Roman" w:cs="Times New Roman"/>
                <w:b/>
                <w:bCs/>
                <w:sz w:val="24"/>
                <w:szCs w:val="24"/>
              </w:rPr>
              <w:t>Analytical support (tools, approaches)</w:t>
            </w:r>
          </w:p>
        </w:tc>
      </w:tr>
      <w:tr w:rsidR="00FB70D6" w:rsidRPr="009401BF" w14:paraId="714F176A" w14:textId="272F49E6" w:rsidTr="00782B04">
        <w:tc>
          <w:tcPr>
            <w:tcW w:w="1656" w:type="dxa"/>
          </w:tcPr>
          <w:p w14:paraId="3E254889" w14:textId="7B420408" w:rsidR="00FB70D6" w:rsidRPr="009401BF" w:rsidRDefault="00FB70D6" w:rsidP="00FB70D6">
            <w:pPr>
              <w:rPr>
                <w:rFonts w:ascii="Times New Roman" w:hAnsi="Times New Roman" w:cs="Times New Roman"/>
                <w:sz w:val="24"/>
                <w:szCs w:val="24"/>
              </w:rPr>
            </w:pPr>
            <w:r w:rsidRPr="009401BF">
              <w:rPr>
                <w:rFonts w:ascii="Times New Roman" w:hAnsi="Times New Roman" w:cs="Times New Roman"/>
                <w:bCs/>
                <w:sz w:val="24"/>
                <w:szCs w:val="24"/>
              </w:rPr>
              <w:t>Angola</w:t>
            </w:r>
          </w:p>
        </w:tc>
        <w:tc>
          <w:tcPr>
            <w:tcW w:w="2160" w:type="dxa"/>
          </w:tcPr>
          <w:p w14:paraId="5310BE8F" w14:textId="2B371392" w:rsidR="00FB70D6" w:rsidRPr="009401BF" w:rsidRDefault="009873EB" w:rsidP="00FB70D6">
            <w:pPr>
              <w:rPr>
                <w:rFonts w:ascii="Times New Roman" w:hAnsi="Times New Roman" w:cs="Times New Roman"/>
                <w:sz w:val="24"/>
                <w:szCs w:val="24"/>
              </w:rPr>
            </w:pPr>
            <w:r w:rsidRPr="009401BF">
              <w:rPr>
                <w:rFonts w:ascii="Times New Roman" w:hAnsi="Times New Roman" w:cs="Times New Roman"/>
                <w:sz w:val="24"/>
                <w:szCs w:val="24"/>
              </w:rPr>
              <w:t xml:space="preserve">FFs </w:t>
            </w:r>
            <w:r w:rsidR="00282EB1" w:rsidRPr="009401BF">
              <w:rPr>
                <w:rFonts w:ascii="Times New Roman" w:hAnsi="Times New Roman" w:cs="Times New Roman"/>
                <w:sz w:val="24"/>
                <w:szCs w:val="24"/>
              </w:rPr>
              <w:t>reform</w:t>
            </w:r>
            <w:r w:rsidR="0094553B">
              <w:rPr>
                <w:rFonts w:ascii="Times New Roman" w:hAnsi="Times New Roman" w:cs="Times New Roman"/>
                <w:sz w:val="24"/>
                <w:szCs w:val="24"/>
              </w:rPr>
              <w:t xml:space="preserve"> + </w:t>
            </w:r>
            <w:r w:rsidR="009B1092">
              <w:rPr>
                <w:rFonts w:ascii="Times New Roman" w:hAnsi="Times New Roman" w:cs="Times New Roman"/>
                <w:sz w:val="24"/>
                <w:szCs w:val="24"/>
              </w:rPr>
              <w:t>redistribution.</w:t>
            </w:r>
          </w:p>
          <w:p w14:paraId="665FCFDA" w14:textId="77777777" w:rsidR="009401BF" w:rsidRPr="009401BF" w:rsidRDefault="009401BF" w:rsidP="00FB70D6">
            <w:pPr>
              <w:rPr>
                <w:rFonts w:ascii="Times New Roman" w:hAnsi="Times New Roman" w:cs="Times New Roman"/>
                <w:sz w:val="24"/>
                <w:szCs w:val="24"/>
              </w:rPr>
            </w:pPr>
          </w:p>
          <w:p w14:paraId="6692C392" w14:textId="77777777" w:rsidR="009401BF" w:rsidRDefault="009401BF" w:rsidP="00FB70D6">
            <w:pPr>
              <w:rPr>
                <w:rFonts w:ascii="Times New Roman" w:hAnsi="Times New Roman" w:cs="Times New Roman"/>
                <w:sz w:val="24"/>
                <w:szCs w:val="24"/>
              </w:rPr>
            </w:pPr>
            <w:r w:rsidRPr="009401BF">
              <w:rPr>
                <w:rFonts w:ascii="Times New Roman" w:hAnsi="Times New Roman" w:cs="Times New Roman"/>
                <w:sz w:val="24"/>
                <w:szCs w:val="24"/>
              </w:rPr>
              <w:t>Strengthen Fiscal stabilization funds (oil-related revenues</w:t>
            </w:r>
            <w:r w:rsidR="00646CC6">
              <w:rPr>
                <w:rFonts w:ascii="Times New Roman" w:hAnsi="Times New Roman" w:cs="Times New Roman"/>
                <w:sz w:val="24"/>
                <w:szCs w:val="24"/>
              </w:rPr>
              <w:t xml:space="preserve"> windfalls</w:t>
            </w:r>
            <w:r w:rsidRPr="009401BF">
              <w:rPr>
                <w:rFonts w:ascii="Times New Roman" w:hAnsi="Times New Roman" w:cs="Times New Roman"/>
                <w:sz w:val="24"/>
                <w:szCs w:val="24"/>
              </w:rPr>
              <w:t>)</w:t>
            </w:r>
          </w:p>
          <w:p w14:paraId="00DBFC6B" w14:textId="77777777" w:rsidR="00361AD8" w:rsidRDefault="00361AD8" w:rsidP="00FB70D6">
            <w:pPr>
              <w:rPr>
                <w:rFonts w:ascii="Times New Roman" w:hAnsi="Times New Roman" w:cs="Times New Roman"/>
                <w:sz w:val="24"/>
                <w:szCs w:val="24"/>
              </w:rPr>
            </w:pPr>
          </w:p>
          <w:p w14:paraId="75999B2B" w14:textId="5F70330E" w:rsidR="00361AD8" w:rsidRDefault="003F7443" w:rsidP="00FB70D6">
            <w:pPr>
              <w:rPr>
                <w:rFonts w:ascii="Times New Roman" w:hAnsi="Times New Roman" w:cs="Times New Roman"/>
                <w:sz w:val="24"/>
                <w:szCs w:val="24"/>
              </w:rPr>
            </w:pPr>
            <w:r>
              <w:rPr>
                <w:rFonts w:ascii="Times New Roman" w:hAnsi="Times New Roman" w:cs="Times New Roman"/>
                <w:sz w:val="24"/>
                <w:szCs w:val="24"/>
              </w:rPr>
              <w:t>Incentives for</w:t>
            </w:r>
            <w:r w:rsidR="00361AD8">
              <w:rPr>
                <w:rFonts w:ascii="Times New Roman" w:hAnsi="Times New Roman" w:cs="Times New Roman"/>
                <w:sz w:val="24"/>
                <w:szCs w:val="24"/>
              </w:rPr>
              <w:t xml:space="preserve"> private sector investment in energy transitions</w:t>
            </w:r>
          </w:p>
          <w:p w14:paraId="74101630" w14:textId="77777777" w:rsidR="001A11D3" w:rsidRDefault="001A11D3" w:rsidP="00FB70D6">
            <w:pPr>
              <w:rPr>
                <w:rFonts w:ascii="Times New Roman" w:hAnsi="Times New Roman" w:cs="Times New Roman"/>
                <w:sz w:val="24"/>
                <w:szCs w:val="24"/>
              </w:rPr>
            </w:pPr>
          </w:p>
          <w:p w14:paraId="375C7707" w14:textId="79E134CC" w:rsidR="008E47AD" w:rsidRPr="009401BF" w:rsidRDefault="003F7443" w:rsidP="00FB70D6">
            <w:pPr>
              <w:rPr>
                <w:rFonts w:ascii="Times New Roman" w:hAnsi="Times New Roman" w:cs="Times New Roman"/>
                <w:sz w:val="24"/>
                <w:szCs w:val="24"/>
              </w:rPr>
            </w:pPr>
            <w:r>
              <w:rPr>
                <w:rFonts w:ascii="Times New Roman" w:hAnsi="Times New Roman" w:cs="Times New Roman"/>
                <w:sz w:val="24"/>
                <w:szCs w:val="24"/>
              </w:rPr>
              <w:t>Created i</w:t>
            </w:r>
            <w:r w:rsidR="008E47AD">
              <w:rPr>
                <w:rFonts w:ascii="Times New Roman" w:hAnsi="Times New Roman" w:cs="Times New Roman"/>
                <w:sz w:val="24"/>
                <w:szCs w:val="24"/>
              </w:rPr>
              <w:t xml:space="preserve">nsurance market </w:t>
            </w:r>
            <w:r>
              <w:rPr>
                <w:rFonts w:ascii="Times New Roman" w:hAnsi="Times New Roman" w:cs="Times New Roman"/>
                <w:sz w:val="24"/>
                <w:szCs w:val="24"/>
              </w:rPr>
              <w:t>for Agriculture (lower future fiscal costs)</w:t>
            </w:r>
          </w:p>
        </w:tc>
        <w:tc>
          <w:tcPr>
            <w:tcW w:w="4950" w:type="dxa"/>
          </w:tcPr>
          <w:p w14:paraId="34E821DF" w14:textId="56A9DC58" w:rsidR="00FB70D6" w:rsidRPr="009401BF" w:rsidRDefault="00FB70D6" w:rsidP="00FB70D6">
            <w:pPr>
              <w:rPr>
                <w:rFonts w:ascii="Times New Roman" w:hAnsi="Times New Roman" w:cs="Times New Roman"/>
                <w:sz w:val="24"/>
                <w:szCs w:val="24"/>
              </w:rPr>
            </w:pPr>
            <w:r w:rsidRPr="009401BF">
              <w:rPr>
                <w:rFonts w:ascii="Times New Roman" w:hAnsi="Times New Roman" w:cs="Times New Roman"/>
                <w:sz w:val="24"/>
                <w:szCs w:val="24"/>
              </w:rPr>
              <w:t>First</w:t>
            </w:r>
            <w:r w:rsidR="009873EB" w:rsidRPr="009401BF">
              <w:rPr>
                <w:rFonts w:ascii="Times New Roman" w:hAnsi="Times New Roman" w:cs="Times New Roman"/>
                <w:sz w:val="24"/>
                <w:szCs w:val="24"/>
              </w:rPr>
              <w:t>/Second</w:t>
            </w:r>
            <w:r w:rsidRPr="009401BF">
              <w:rPr>
                <w:rFonts w:ascii="Times New Roman" w:hAnsi="Times New Roman" w:cs="Times New Roman"/>
                <w:sz w:val="24"/>
                <w:szCs w:val="24"/>
              </w:rPr>
              <w:t xml:space="preserve"> Green, Resilient, Inclusive Growth and Diversification Development Policy Loan (DPL) for Angola</w:t>
            </w:r>
            <w:r w:rsidR="00B83598">
              <w:rPr>
                <w:rFonts w:ascii="Times New Roman" w:hAnsi="Times New Roman" w:cs="Times New Roman"/>
                <w:sz w:val="24"/>
                <w:szCs w:val="24"/>
              </w:rPr>
              <w:t>, FY2023/2024</w:t>
            </w:r>
          </w:p>
          <w:p w14:paraId="5F29A29A" w14:textId="77777777" w:rsidR="009873EB" w:rsidRPr="009401BF" w:rsidRDefault="009873EB" w:rsidP="00FB70D6">
            <w:pPr>
              <w:rPr>
                <w:rFonts w:ascii="Times New Roman" w:hAnsi="Times New Roman" w:cs="Times New Roman"/>
                <w:sz w:val="24"/>
                <w:szCs w:val="24"/>
              </w:rPr>
            </w:pPr>
          </w:p>
          <w:p w14:paraId="6E21A453" w14:textId="77777777" w:rsidR="009873EB" w:rsidRPr="009401BF" w:rsidRDefault="009873EB" w:rsidP="009873EB">
            <w:pPr>
              <w:rPr>
                <w:rFonts w:ascii="Times New Roman" w:hAnsi="Times New Roman" w:cs="Times New Roman"/>
                <w:i/>
                <w:iCs/>
                <w:sz w:val="24"/>
                <w:szCs w:val="24"/>
              </w:rPr>
            </w:pPr>
            <w:r w:rsidRPr="009401BF">
              <w:rPr>
                <w:rFonts w:ascii="Times New Roman" w:hAnsi="Times New Roman" w:cs="Times New Roman"/>
                <w:i/>
                <w:iCs/>
                <w:sz w:val="24"/>
                <w:szCs w:val="24"/>
              </w:rPr>
              <w:t>Linking fuel prices with market levels and subsidy removal by raising the price of gasoline</w:t>
            </w:r>
          </w:p>
          <w:p w14:paraId="61FD8541" w14:textId="77777777" w:rsidR="009401BF" w:rsidRPr="009401BF" w:rsidRDefault="009401BF" w:rsidP="009873EB">
            <w:pPr>
              <w:rPr>
                <w:rFonts w:ascii="Times New Roman" w:hAnsi="Times New Roman" w:cs="Times New Roman"/>
                <w:i/>
                <w:iCs/>
                <w:sz w:val="24"/>
                <w:szCs w:val="24"/>
              </w:rPr>
            </w:pPr>
          </w:p>
          <w:p w14:paraId="0C5E9EA0" w14:textId="77777777" w:rsidR="009B1092" w:rsidRDefault="009401BF" w:rsidP="009873EB">
            <w:pPr>
              <w:rPr>
                <w:rFonts w:ascii="Times New Roman" w:hAnsi="Times New Roman" w:cs="Times New Roman"/>
                <w:i/>
                <w:iCs/>
                <w:sz w:val="24"/>
                <w:szCs w:val="24"/>
              </w:rPr>
            </w:pPr>
            <w:r w:rsidRPr="009401BF">
              <w:rPr>
                <w:rFonts w:ascii="Times New Roman" w:hAnsi="Times New Roman" w:cs="Times New Roman"/>
                <w:i/>
                <w:iCs/>
                <w:sz w:val="24"/>
                <w:szCs w:val="24"/>
              </w:rPr>
              <w:t>Consolidates and strengthens the governance of fiscal stabilization funds.</w:t>
            </w:r>
          </w:p>
          <w:p w14:paraId="5E7ED0D0" w14:textId="77777777" w:rsidR="009B1092" w:rsidRDefault="009B1092" w:rsidP="009873EB">
            <w:pPr>
              <w:rPr>
                <w:rFonts w:ascii="Times New Roman" w:hAnsi="Times New Roman" w:cs="Times New Roman"/>
                <w:i/>
                <w:iCs/>
                <w:sz w:val="24"/>
                <w:szCs w:val="24"/>
              </w:rPr>
            </w:pPr>
          </w:p>
          <w:p w14:paraId="2B67DBA2" w14:textId="77777777" w:rsidR="009401BF" w:rsidRDefault="009B1092" w:rsidP="009B1092">
            <w:pPr>
              <w:rPr>
                <w:rFonts w:ascii="Times New Roman" w:hAnsi="Times New Roman" w:cs="Times New Roman"/>
                <w:i/>
                <w:iCs/>
                <w:sz w:val="24"/>
                <w:szCs w:val="24"/>
              </w:rPr>
            </w:pPr>
            <w:r>
              <w:rPr>
                <w:rFonts w:ascii="Times New Roman" w:hAnsi="Times New Roman" w:cs="Times New Roman"/>
                <w:i/>
                <w:iCs/>
                <w:sz w:val="24"/>
                <w:szCs w:val="24"/>
              </w:rPr>
              <w:t>M</w:t>
            </w:r>
            <w:r w:rsidRPr="009B1092">
              <w:rPr>
                <w:rFonts w:ascii="Times New Roman" w:hAnsi="Times New Roman" w:cs="Times New Roman"/>
                <w:i/>
                <w:iCs/>
                <w:sz w:val="24"/>
                <w:szCs w:val="24"/>
              </w:rPr>
              <w:t xml:space="preserve">itigated the adverse impact on the poor of rising fuel prices by expanding the reach, duration, and benefit level of poverty-targeted cash </w:t>
            </w:r>
            <w:proofErr w:type="gramStart"/>
            <w:r w:rsidRPr="009B1092">
              <w:rPr>
                <w:rFonts w:ascii="Times New Roman" w:hAnsi="Times New Roman" w:cs="Times New Roman"/>
                <w:i/>
                <w:iCs/>
                <w:sz w:val="24"/>
                <w:szCs w:val="24"/>
              </w:rPr>
              <w:t>transfers</w:t>
            </w:r>
            <w:proofErr w:type="gramEnd"/>
          </w:p>
          <w:p w14:paraId="20D48885" w14:textId="77777777" w:rsidR="00361AD8" w:rsidRDefault="00361AD8" w:rsidP="009B1092">
            <w:pPr>
              <w:rPr>
                <w:rFonts w:ascii="Times New Roman" w:hAnsi="Times New Roman" w:cs="Times New Roman"/>
                <w:i/>
                <w:iCs/>
                <w:sz w:val="24"/>
                <w:szCs w:val="24"/>
              </w:rPr>
            </w:pPr>
          </w:p>
          <w:p w14:paraId="797830AD" w14:textId="77777777" w:rsidR="00361AD8" w:rsidRDefault="00361AD8" w:rsidP="00361AD8">
            <w:pPr>
              <w:rPr>
                <w:rFonts w:ascii="Times New Roman" w:hAnsi="Times New Roman" w:cs="Times New Roman"/>
                <w:i/>
                <w:iCs/>
                <w:sz w:val="24"/>
                <w:szCs w:val="24"/>
              </w:rPr>
            </w:pPr>
            <w:r w:rsidRPr="00361AD8">
              <w:rPr>
                <w:rFonts w:ascii="Times New Roman" w:hAnsi="Times New Roman" w:cs="Times New Roman"/>
                <w:i/>
                <w:iCs/>
                <w:sz w:val="24"/>
                <w:szCs w:val="24"/>
              </w:rPr>
              <w:t>To increase investment in energy transmission, the legislation to allow private sector investment in transmission</w:t>
            </w:r>
            <w:r>
              <w:rPr>
                <w:rFonts w:ascii="Times New Roman" w:hAnsi="Times New Roman" w:cs="Times New Roman"/>
                <w:i/>
                <w:iCs/>
                <w:sz w:val="24"/>
                <w:szCs w:val="24"/>
              </w:rPr>
              <w:t xml:space="preserve"> has been approved</w:t>
            </w:r>
            <w:r w:rsidR="00BF63BD">
              <w:rPr>
                <w:rFonts w:ascii="Times New Roman" w:hAnsi="Times New Roman" w:cs="Times New Roman"/>
                <w:i/>
                <w:iCs/>
                <w:sz w:val="24"/>
                <w:szCs w:val="24"/>
              </w:rPr>
              <w:t>.</w:t>
            </w:r>
          </w:p>
          <w:p w14:paraId="2A1A6E4D" w14:textId="77777777" w:rsidR="001A11D3" w:rsidRDefault="001A11D3" w:rsidP="00361AD8">
            <w:pPr>
              <w:rPr>
                <w:rFonts w:ascii="Times New Roman" w:hAnsi="Times New Roman" w:cs="Times New Roman"/>
                <w:i/>
                <w:iCs/>
                <w:sz w:val="24"/>
                <w:szCs w:val="24"/>
              </w:rPr>
            </w:pPr>
          </w:p>
          <w:p w14:paraId="3C89F9E7" w14:textId="02BC1FBE" w:rsidR="001A11D3" w:rsidRPr="009401BF" w:rsidRDefault="003F7443" w:rsidP="001A11D3">
            <w:pPr>
              <w:rPr>
                <w:rFonts w:ascii="Times New Roman" w:hAnsi="Times New Roman" w:cs="Times New Roman"/>
                <w:sz w:val="24"/>
                <w:szCs w:val="24"/>
              </w:rPr>
            </w:pPr>
            <w:r w:rsidRPr="003F7443">
              <w:rPr>
                <w:rFonts w:ascii="Times New Roman" w:hAnsi="Times New Roman" w:cs="Times New Roman"/>
                <w:i/>
                <w:iCs/>
                <w:sz w:val="24"/>
                <w:szCs w:val="24"/>
              </w:rPr>
              <w:t>D</w:t>
            </w:r>
            <w:r w:rsidR="001A11D3" w:rsidRPr="003F7443">
              <w:rPr>
                <w:rFonts w:ascii="Times New Roman" w:hAnsi="Times New Roman" w:cs="Times New Roman"/>
                <w:i/>
                <w:iCs/>
                <w:sz w:val="24"/>
                <w:szCs w:val="24"/>
              </w:rPr>
              <w:t>eveloped insurance markets by: (a) revising sectoral legislation regulating market access, including for foreign investors; and (b) providing a regulatory framework for micro-insurance</w:t>
            </w:r>
          </w:p>
        </w:tc>
        <w:tc>
          <w:tcPr>
            <w:tcW w:w="3150" w:type="dxa"/>
          </w:tcPr>
          <w:p w14:paraId="02010020" w14:textId="77777777" w:rsidR="00FF41CE" w:rsidRPr="00FF41CE" w:rsidRDefault="00FF41CE" w:rsidP="00FF41CE">
            <w:pPr>
              <w:rPr>
                <w:rFonts w:ascii="Times New Roman" w:hAnsi="Times New Roman" w:cs="Times New Roman"/>
                <w:sz w:val="24"/>
                <w:szCs w:val="24"/>
              </w:rPr>
            </w:pPr>
            <w:r w:rsidRPr="00FF41CE">
              <w:rPr>
                <w:rFonts w:ascii="Times New Roman" w:hAnsi="Times New Roman" w:cs="Times New Roman"/>
                <w:sz w:val="24"/>
                <w:szCs w:val="24"/>
              </w:rPr>
              <w:t>Angola Public Finance Review (2022)</w:t>
            </w:r>
          </w:p>
          <w:p w14:paraId="58A19F08" w14:textId="6229664F" w:rsidR="00FF41CE" w:rsidRPr="00FF41CE" w:rsidRDefault="00FF41CE" w:rsidP="00FF41CE">
            <w:pPr>
              <w:rPr>
                <w:rFonts w:ascii="Times New Roman" w:hAnsi="Times New Roman" w:cs="Times New Roman"/>
                <w:sz w:val="24"/>
                <w:szCs w:val="24"/>
              </w:rPr>
            </w:pPr>
            <w:r w:rsidRPr="00FF41CE">
              <w:rPr>
                <w:rFonts w:ascii="Times New Roman" w:hAnsi="Times New Roman" w:cs="Times New Roman"/>
                <w:sz w:val="24"/>
                <w:szCs w:val="24"/>
              </w:rPr>
              <w:t xml:space="preserve">Angola Energy Subsidy Reform (2022) </w:t>
            </w:r>
          </w:p>
          <w:p w14:paraId="4B5EE985" w14:textId="6946CA4D" w:rsidR="00FF41CE" w:rsidRPr="00FF41CE" w:rsidRDefault="00FF41CE" w:rsidP="00FF41CE">
            <w:pPr>
              <w:rPr>
                <w:rFonts w:ascii="Times New Roman" w:hAnsi="Times New Roman" w:cs="Times New Roman"/>
                <w:sz w:val="24"/>
                <w:szCs w:val="24"/>
              </w:rPr>
            </w:pPr>
            <w:r w:rsidRPr="00FF41CE">
              <w:rPr>
                <w:rFonts w:ascii="Times New Roman" w:hAnsi="Times New Roman" w:cs="Times New Roman"/>
                <w:sz w:val="24"/>
                <w:szCs w:val="24"/>
              </w:rPr>
              <w:t>Fuel Price Subsidies and Their Reform Options (2019)</w:t>
            </w:r>
          </w:p>
          <w:p w14:paraId="32F5F422" w14:textId="77777777" w:rsidR="00FB70D6" w:rsidRDefault="00FF41CE" w:rsidP="00FF41CE">
            <w:pPr>
              <w:rPr>
                <w:rFonts w:ascii="Times New Roman" w:hAnsi="Times New Roman" w:cs="Times New Roman"/>
                <w:sz w:val="24"/>
                <w:szCs w:val="24"/>
              </w:rPr>
            </w:pPr>
            <w:r w:rsidRPr="00FF41CE">
              <w:rPr>
                <w:rFonts w:ascii="Times New Roman" w:hAnsi="Times New Roman" w:cs="Times New Roman"/>
                <w:sz w:val="24"/>
                <w:szCs w:val="24"/>
              </w:rPr>
              <w:t>Angola Country Climate and Development Report (2022</w:t>
            </w:r>
            <w:r>
              <w:rPr>
                <w:rFonts w:ascii="Times New Roman" w:hAnsi="Times New Roman" w:cs="Times New Roman"/>
                <w:sz w:val="24"/>
                <w:szCs w:val="24"/>
              </w:rPr>
              <w:t>)</w:t>
            </w:r>
          </w:p>
          <w:p w14:paraId="3A4ABB13" w14:textId="77777777" w:rsidR="00FF41CE" w:rsidRDefault="00FF41CE" w:rsidP="00FF41CE">
            <w:pPr>
              <w:rPr>
                <w:rFonts w:ascii="Times New Roman" w:hAnsi="Times New Roman" w:cs="Times New Roman"/>
                <w:sz w:val="24"/>
                <w:szCs w:val="24"/>
              </w:rPr>
            </w:pPr>
          </w:p>
          <w:p w14:paraId="5C32CDED" w14:textId="6A5F6451" w:rsidR="00FF41CE" w:rsidRPr="009401BF" w:rsidRDefault="00FF41CE" w:rsidP="00FF41CE">
            <w:pPr>
              <w:rPr>
                <w:rFonts w:ascii="Times New Roman" w:hAnsi="Times New Roman" w:cs="Times New Roman"/>
                <w:sz w:val="24"/>
                <w:szCs w:val="24"/>
              </w:rPr>
            </w:pPr>
            <w:commentRangeStart w:id="0"/>
            <w:r w:rsidRPr="00FF41CE">
              <w:rPr>
                <w:rFonts w:ascii="Times New Roman" w:hAnsi="Times New Roman" w:cs="Times New Roman"/>
                <w:sz w:val="24"/>
                <w:szCs w:val="24"/>
                <w:highlight w:val="yellow"/>
              </w:rPr>
              <w:t xml:space="preserve">Mention Tools is we used </w:t>
            </w:r>
            <w:r w:rsidRPr="00102B49">
              <w:rPr>
                <w:rFonts w:ascii="Times New Roman" w:hAnsi="Times New Roman" w:cs="Times New Roman"/>
                <w:sz w:val="24"/>
                <w:szCs w:val="24"/>
                <w:highlight w:val="yellow"/>
              </w:rPr>
              <w:t>some of our diagnostic tools</w:t>
            </w:r>
            <w:r w:rsidR="00102B49" w:rsidRPr="00102B49">
              <w:rPr>
                <w:rFonts w:ascii="Times New Roman" w:hAnsi="Times New Roman" w:cs="Times New Roman"/>
                <w:sz w:val="24"/>
                <w:szCs w:val="24"/>
                <w:highlight w:val="yellow"/>
              </w:rPr>
              <w:t xml:space="preserve"> (CPAT, </w:t>
            </w:r>
            <w:r w:rsidR="00102B49">
              <w:rPr>
                <w:rFonts w:ascii="Times New Roman" w:hAnsi="Times New Roman" w:cs="Times New Roman"/>
                <w:sz w:val="24"/>
                <w:szCs w:val="24"/>
                <w:highlight w:val="yellow"/>
              </w:rPr>
              <w:t xml:space="preserve">OMEGA, MANAGE </w:t>
            </w:r>
            <w:r w:rsidR="00102B49" w:rsidRPr="00102B49">
              <w:rPr>
                <w:rFonts w:ascii="Times New Roman" w:hAnsi="Times New Roman" w:cs="Times New Roman"/>
                <w:sz w:val="24"/>
                <w:szCs w:val="24"/>
                <w:highlight w:val="yellow"/>
              </w:rPr>
              <w:t>etc..)</w:t>
            </w:r>
            <w:commentRangeEnd w:id="0"/>
            <w:r w:rsidR="009333F7">
              <w:rPr>
                <w:rStyle w:val="CommentReference"/>
              </w:rPr>
              <w:commentReference w:id="0"/>
            </w:r>
          </w:p>
        </w:tc>
      </w:tr>
      <w:tr w:rsidR="00782B04" w:rsidRPr="009401BF" w14:paraId="43F0A76B" w14:textId="2412E0FB" w:rsidTr="00782B04">
        <w:tc>
          <w:tcPr>
            <w:tcW w:w="1656" w:type="dxa"/>
            <w:vMerge w:val="restart"/>
          </w:tcPr>
          <w:p w14:paraId="02422F7A" w14:textId="40133037" w:rsidR="00782B04" w:rsidRPr="00A87E7D" w:rsidRDefault="00782B04" w:rsidP="00FB70D6">
            <w:pPr>
              <w:rPr>
                <w:rFonts w:ascii="Times New Roman" w:hAnsi="Times New Roman" w:cs="Times New Roman"/>
                <w:sz w:val="24"/>
                <w:szCs w:val="24"/>
              </w:rPr>
            </w:pPr>
            <w:r w:rsidRPr="00A87E7D">
              <w:rPr>
                <w:rFonts w:ascii="Times New Roman" w:hAnsi="Times New Roman" w:cs="Times New Roman"/>
                <w:bCs/>
                <w:sz w:val="24"/>
                <w:szCs w:val="24"/>
              </w:rPr>
              <w:t>Brazil</w:t>
            </w:r>
          </w:p>
        </w:tc>
        <w:tc>
          <w:tcPr>
            <w:tcW w:w="2160" w:type="dxa"/>
          </w:tcPr>
          <w:p w14:paraId="40241970" w14:textId="409AF33F" w:rsidR="00782B04" w:rsidRPr="00A87E7D" w:rsidRDefault="00782B04" w:rsidP="00FB70D6">
            <w:pPr>
              <w:rPr>
                <w:rFonts w:ascii="Times New Roman" w:hAnsi="Times New Roman" w:cs="Times New Roman"/>
                <w:sz w:val="24"/>
                <w:szCs w:val="24"/>
              </w:rPr>
            </w:pPr>
            <w:r>
              <w:rPr>
                <w:rFonts w:ascii="Times New Roman" w:hAnsi="Times New Roman" w:cs="Times New Roman"/>
                <w:sz w:val="24"/>
                <w:szCs w:val="24"/>
              </w:rPr>
              <w:t>Commodities taxation</w:t>
            </w:r>
          </w:p>
        </w:tc>
        <w:tc>
          <w:tcPr>
            <w:tcW w:w="4950" w:type="dxa"/>
          </w:tcPr>
          <w:p w14:paraId="476CD1AD" w14:textId="2AD49A61" w:rsidR="00782B04" w:rsidRDefault="00782B04" w:rsidP="00684FD3">
            <w:pPr>
              <w:rPr>
                <w:rFonts w:ascii="Times New Roman" w:hAnsi="Times New Roman" w:cs="Times New Roman"/>
                <w:b/>
                <w:bCs/>
                <w:sz w:val="24"/>
                <w:szCs w:val="24"/>
              </w:rPr>
            </w:pPr>
            <w:r w:rsidRPr="00A87E7D">
              <w:rPr>
                <w:rFonts w:ascii="Times New Roman" w:hAnsi="Times New Roman" w:cs="Times New Roman"/>
                <w:b/>
                <w:bCs/>
                <w:sz w:val="24"/>
                <w:szCs w:val="24"/>
              </w:rPr>
              <w:t xml:space="preserve">Mato Grosso </w:t>
            </w:r>
            <w:r>
              <w:rPr>
                <w:rFonts w:ascii="Times New Roman" w:hAnsi="Times New Roman" w:cs="Times New Roman"/>
                <w:b/>
                <w:bCs/>
                <w:sz w:val="24"/>
                <w:szCs w:val="24"/>
              </w:rPr>
              <w:t xml:space="preserve">DPL </w:t>
            </w:r>
            <w:r w:rsidRPr="00A87E7D">
              <w:rPr>
                <w:rFonts w:ascii="Times New Roman" w:hAnsi="Times New Roman" w:cs="Times New Roman"/>
                <w:b/>
                <w:bCs/>
                <w:sz w:val="24"/>
                <w:szCs w:val="24"/>
              </w:rPr>
              <w:t>2019 (</w:t>
            </w:r>
            <w:hyperlink r:id="rId12" w:history="1">
              <w:r w:rsidRPr="00A87E7D">
                <w:rPr>
                  <w:rStyle w:val="Hyperlink"/>
                  <w:rFonts w:ascii="Times New Roman" w:hAnsi="Times New Roman" w:cs="Times New Roman"/>
                  <w:b/>
                  <w:bCs/>
                  <w:sz w:val="24"/>
                  <w:szCs w:val="24"/>
                </w:rPr>
                <w:t>P164588</w:t>
              </w:r>
            </w:hyperlink>
            <w:r w:rsidRPr="00A87E7D">
              <w:rPr>
                <w:rFonts w:ascii="Times New Roman" w:hAnsi="Times New Roman" w:cs="Times New Roman"/>
                <w:b/>
                <w:bCs/>
                <w:sz w:val="24"/>
                <w:szCs w:val="24"/>
              </w:rPr>
              <w:t>)</w:t>
            </w:r>
          </w:p>
          <w:p w14:paraId="64F593A2" w14:textId="30E18099" w:rsidR="00782B04" w:rsidRPr="00CC3EBF" w:rsidRDefault="00782B04" w:rsidP="00AE2AB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(PA5) </w:t>
            </w:r>
            <w:r w:rsidRPr="00CC3EBF">
              <w:rPr>
                <w:rFonts w:ascii="Times New Roman" w:hAnsi="Times New Roman" w:cs="Times New Roman"/>
                <w:sz w:val="24"/>
                <w:szCs w:val="24"/>
              </w:rPr>
              <w:t xml:space="preserve">Legislation that increases the per-unit levies charged on agricultural commodities produced in the Borrower’s territory, as evidenced by the adoption and publication of </w:t>
            </w:r>
            <w:hyperlink r:id="rId13" w:history="1">
              <w:r w:rsidRPr="00F93489">
                <w:rPr>
                  <w:rStyle w:val="Hyperlink"/>
                  <w:rFonts w:ascii="Times New Roman" w:hAnsi="Times New Roman" w:cs="Times New Roman"/>
                  <w:sz w:val="24"/>
                  <w:szCs w:val="24"/>
                </w:rPr>
                <w:t>Law No. 10.818/2019.</w:t>
              </w:r>
            </w:hyperlink>
          </w:p>
          <w:p w14:paraId="218165AE" w14:textId="5CA12340" w:rsidR="00782B04" w:rsidRPr="00731085" w:rsidRDefault="00782B04" w:rsidP="00CD1DDE">
            <w:pPr>
              <w:pStyle w:val="ListParagraph"/>
              <w:numPr>
                <w:ilvl w:val="0"/>
                <w:numId w:val="2"/>
              </w:numPr>
              <w:rPr>
                <w:rFonts w:ascii="Times New Roman" w:hAnsi="Times New Roman" w:cs="Times New Roman"/>
                <w:color w:val="808080" w:themeColor="background1" w:themeShade="80"/>
                <w:sz w:val="24"/>
                <w:szCs w:val="24"/>
              </w:rPr>
            </w:pPr>
            <w:r w:rsidRPr="00731085">
              <w:rPr>
                <w:rFonts w:ascii="Times New Roman" w:hAnsi="Times New Roman" w:cs="Times New Roman"/>
                <w:color w:val="808080" w:themeColor="background1" w:themeShade="80"/>
                <w:sz w:val="24"/>
                <w:szCs w:val="24"/>
              </w:rPr>
              <w:lastRenderedPageBreak/>
              <w:t xml:space="preserve">(PA6) Plan to Combat Deforestation and Forest Fires. Publication of </w:t>
            </w:r>
            <w:hyperlink r:id="rId14" w:history="1">
              <w:r w:rsidRPr="00731085">
                <w:rPr>
                  <w:rStyle w:val="Hyperlink"/>
                  <w:rFonts w:ascii="Times New Roman" w:hAnsi="Times New Roman" w:cs="Times New Roman"/>
                  <w:color w:val="808080" w:themeColor="background1" w:themeShade="80"/>
                  <w:sz w:val="24"/>
                  <w:szCs w:val="24"/>
                </w:rPr>
                <w:t>Decree No. 1490/2018</w:t>
              </w:r>
            </w:hyperlink>
            <w:r w:rsidRPr="00731085">
              <w:rPr>
                <w:rFonts w:ascii="Times New Roman" w:hAnsi="Times New Roman" w:cs="Times New Roman"/>
                <w:color w:val="808080" w:themeColor="background1" w:themeShade="80"/>
                <w:sz w:val="24"/>
                <w:szCs w:val="24"/>
              </w:rPr>
              <w:t>.</w:t>
            </w:r>
          </w:p>
          <w:p w14:paraId="1475BAB0" w14:textId="26388CBC" w:rsidR="00782B04" w:rsidRPr="00731085" w:rsidRDefault="00782B04" w:rsidP="00CD1DDE">
            <w:pPr>
              <w:pStyle w:val="ListParagraph"/>
              <w:numPr>
                <w:ilvl w:val="0"/>
                <w:numId w:val="2"/>
              </w:numPr>
              <w:rPr>
                <w:rFonts w:ascii="Times New Roman" w:hAnsi="Times New Roman" w:cs="Times New Roman"/>
                <w:color w:val="808080" w:themeColor="background1" w:themeShade="80"/>
                <w:sz w:val="24"/>
                <w:szCs w:val="24"/>
              </w:rPr>
            </w:pPr>
            <w:r w:rsidRPr="00731085">
              <w:rPr>
                <w:rFonts w:ascii="Times New Roman" w:hAnsi="Times New Roman" w:cs="Times New Roman"/>
                <w:color w:val="808080" w:themeColor="background1" w:themeShade="80"/>
                <w:sz w:val="24"/>
                <w:szCs w:val="24"/>
              </w:rPr>
              <w:t xml:space="preserve">(PA8) Institutionalization of the agency for raising carbon financing. Publication of </w:t>
            </w:r>
            <w:hyperlink r:id="rId15" w:history="1">
              <w:r w:rsidRPr="00731085">
                <w:rPr>
                  <w:rStyle w:val="Hyperlink"/>
                  <w:rFonts w:ascii="Times New Roman" w:hAnsi="Times New Roman" w:cs="Times New Roman"/>
                  <w:color w:val="808080" w:themeColor="background1" w:themeShade="80"/>
                  <w:sz w:val="24"/>
                  <w:szCs w:val="24"/>
                </w:rPr>
                <w:t>Decree No. 46/2019</w:t>
              </w:r>
            </w:hyperlink>
            <w:r w:rsidRPr="00731085">
              <w:rPr>
                <w:rFonts w:ascii="Times New Roman" w:hAnsi="Times New Roman" w:cs="Times New Roman"/>
                <w:color w:val="808080" w:themeColor="background1" w:themeShade="80"/>
                <w:sz w:val="24"/>
                <w:szCs w:val="24"/>
              </w:rPr>
              <w:cr/>
            </w:r>
          </w:p>
          <w:p w14:paraId="352CE9C7" w14:textId="6A2A4F87" w:rsidR="00782B04" w:rsidRPr="00A87E7D" w:rsidRDefault="00782B04" w:rsidP="00FB70D6">
            <w:pPr>
              <w:rPr>
                <w:rFonts w:ascii="Times New Roman" w:hAnsi="Times New Roman" w:cs="Times New Roman"/>
                <w:sz w:val="24"/>
                <w:szCs w:val="24"/>
              </w:rPr>
            </w:pPr>
          </w:p>
        </w:tc>
        <w:tc>
          <w:tcPr>
            <w:tcW w:w="3150" w:type="dxa"/>
          </w:tcPr>
          <w:p w14:paraId="5E87F55F" w14:textId="77777777" w:rsidR="00782B04" w:rsidRDefault="00782B04" w:rsidP="00FB70D6">
            <w:pPr>
              <w:rPr>
                <w:rFonts w:ascii="Times New Roman" w:hAnsi="Times New Roman" w:cs="Times New Roman"/>
                <w:sz w:val="24"/>
                <w:szCs w:val="24"/>
              </w:rPr>
            </w:pPr>
          </w:p>
          <w:p w14:paraId="616D5479" w14:textId="77777777" w:rsidR="00782B04" w:rsidRDefault="00782B04" w:rsidP="00FB70D6">
            <w:pPr>
              <w:rPr>
                <w:rFonts w:ascii="Times New Roman" w:hAnsi="Times New Roman" w:cs="Times New Roman"/>
                <w:sz w:val="24"/>
                <w:szCs w:val="24"/>
              </w:rPr>
            </w:pPr>
          </w:p>
          <w:p w14:paraId="034DB589" w14:textId="20DD3600" w:rsidR="00782B04" w:rsidRPr="00A87E7D" w:rsidRDefault="00782B04" w:rsidP="00FB70D6">
            <w:pPr>
              <w:rPr>
                <w:rFonts w:ascii="Times New Roman" w:hAnsi="Times New Roman" w:cs="Times New Roman"/>
                <w:sz w:val="24"/>
                <w:szCs w:val="24"/>
              </w:rPr>
            </w:pPr>
          </w:p>
        </w:tc>
      </w:tr>
      <w:tr w:rsidR="00782B04" w:rsidRPr="009401BF" w14:paraId="3B209B0B" w14:textId="77777777" w:rsidTr="00782B04">
        <w:tc>
          <w:tcPr>
            <w:tcW w:w="1656" w:type="dxa"/>
            <w:vMerge/>
          </w:tcPr>
          <w:p w14:paraId="38F29B7E" w14:textId="77777777" w:rsidR="00782B04" w:rsidRPr="00A87E7D" w:rsidRDefault="00782B04" w:rsidP="00FB70D6">
            <w:pPr>
              <w:rPr>
                <w:rFonts w:ascii="Times New Roman" w:hAnsi="Times New Roman" w:cs="Times New Roman"/>
                <w:bCs/>
                <w:sz w:val="24"/>
                <w:szCs w:val="24"/>
              </w:rPr>
            </w:pPr>
          </w:p>
        </w:tc>
        <w:tc>
          <w:tcPr>
            <w:tcW w:w="2160" w:type="dxa"/>
          </w:tcPr>
          <w:p w14:paraId="4E43F9C1" w14:textId="6B5BB0B6" w:rsidR="00782B04" w:rsidRPr="00A87E7D" w:rsidRDefault="00782B04" w:rsidP="00FB70D6">
            <w:pPr>
              <w:rPr>
                <w:rFonts w:ascii="Times New Roman" w:hAnsi="Times New Roman" w:cs="Times New Roman"/>
                <w:sz w:val="24"/>
                <w:szCs w:val="24"/>
              </w:rPr>
            </w:pPr>
            <w:r>
              <w:rPr>
                <w:rFonts w:ascii="Times New Roman" w:hAnsi="Times New Roman" w:cs="Times New Roman"/>
                <w:sz w:val="24"/>
                <w:szCs w:val="24"/>
              </w:rPr>
              <w:t>Simulations of carbon taxes, land taxes, and others</w:t>
            </w:r>
          </w:p>
        </w:tc>
        <w:tc>
          <w:tcPr>
            <w:tcW w:w="4950" w:type="dxa"/>
          </w:tcPr>
          <w:p w14:paraId="20D137CF" w14:textId="53CB45E3" w:rsidR="00782B04" w:rsidRPr="00D03BDB" w:rsidRDefault="00000000" w:rsidP="00684FD3">
            <w:pPr>
              <w:rPr>
                <w:rFonts w:ascii="Times New Roman" w:hAnsi="Times New Roman" w:cs="Times New Roman"/>
                <w:sz w:val="24"/>
                <w:szCs w:val="24"/>
              </w:rPr>
            </w:pPr>
            <w:hyperlink r:id="rId16" w:history="1">
              <w:r w:rsidR="00782B04" w:rsidRPr="001B79A6">
                <w:rPr>
                  <w:rStyle w:val="Hyperlink"/>
                  <w:rFonts w:ascii="Times New Roman" w:hAnsi="Times New Roman" w:cs="Times New Roman"/>
                  <w:sz w:val="24"/>
                  <w:szCs w:val="24"/>
                </w:rPr>
                <w:t>Green PFR (P179495)</w:t>
              </w:r>
            </w:hyperlink>
            <w:r w:rsidR="00782B04" w:rsidRPr="00D03BDB">
              <w:rPr>
                <w:rFonts w:ascii="Times New Roman" w:hAnsi="Times New Roman" w:cs="Times New Roman"/>
                <w:sz w:val="24"/>
                <w:szCs w:val="24"/>
              </w:rPr>
              <w:t xml:space="preserve"> - Ongoing</w:t>
            </w:r>
          </w:p>
        </w:tc>
        <w:tc>
          <w:tcPr>
            <w:tcW w:w="3150" w:type="dxa"/>
          </w:tcPr>
          <w:p w14:paraId="1556B9BF" w14:textId="215DFC41" w:rsidR="00782B04" w:rsidRPr="00A87E7D" w:rsidRDefault="00782B04" w:rsidP="00650D87">
            <w:pPr>
              <w:rPr>
                <w:rFonts w:ascii="Times New Roman" w:hAnsi="Times New Roman" w:cs="Times New Roman"/>
                <w:sz w:val="24"/>
                <w:szCs w:val="24"/>
              </w:rPr>
            </w:pPr>
            <w:r w:rsidRPr="00A87E7D">
              <w:rPr>
                <w:rFonts w:ascii="Times New Roman" w:hAnsi="Times New Roman" w:cs="Times New Roman"/>
                <w:sz w:val="24"/>
                <w:szCs w:val="24"/>
              </w:rPr>
              <w:t>For green PFR, OMEGA was used to model a carbon market, carbon tax, public investment in renewable infrastructure, green finance package, land tax and deforestation penalty</w:t>
            </w:r>
          </w:p>
        </w:tc>
      </w:tr>
      <w:tr w:rsidR="00782B04" w:rsidRPr="009401BF" w14:paraId="73B466FA" w14:textId="77777777" w:rsidTr="00782B04">
        <w:tc>
          <w:tcPr>
            <w:tcW w:w="1656" w:type="dxa"/>
            <w:vMerge/>
          </w:tcPr>
          <w:p w14:paraId="40F69245" w14:textId="77777777" w:rsidR="00782B04" w:rsidRPr="00A87E7D" w:rsidRDefault="00782B04" w:rsidP="00FB70D6">
            <w:pPr>
              <w:rPr>
                <w:rFonts w:ascii="Times New Roman" w:hAnsi="Times New Roman" w:cs="Times New Roman"/>
                <w:bCs/>
                <w:sz w:val="24"/>
                <w:szCs w:val="24"/>
              </w:rPr>
            </w:pPr>
          </w:p>
        </w:tc>
        <w:tc>
          <w:tcPr>
            <w:tcW w:w="2160" w:type="dxa"/>
          </w:tcPr>
          <w:p w14:paraId="4E5636C9" w14:textId="2A420980" w:rsidR="00782B04" w:rsidRPr="00A87E7D" w:rsidRDefault="00782B04" w:rsidP="00FB70D6">
            <w:pPr>
              <w:rPr>
                <w:rFonts w:ascii="Times New Roman" w:hAnsi="Times New Roman" w:cs="Times New Roman"/>
                <w:sz w:val="24"/>
                <w:szCs w:val="24"/>
              </w:rPr>
            </w:pPr>
            <w:r>
              <w:rPr>
                <w:rFonts w:ascii="Times New Roman" w:hAnsi="Times New Roman" w:cs="Times New Roman"/>
                <w:sz w:val="24"/>
                <w:szCs w:val="24"/>
              </w:rPr>
              <w:t>Trigger on green fiscal transfers</w:t>
            </w:r>
          </w:p>
        </w:tc>
        <w:tc>
          <w:tcPr>
            <w:tcW w:w="4950" w:type="dxa"/>
          </w:tcPr>
          <w:p w14:paraId="3E7F4040" w14:textId="77777777" w:rsidR="00782B04" w:rsidRPr="006B4C7D" w:rsidRDefault="00000000" w:rsidP="00D80A7C">
            <w:pPr>
              <w:rPr>
                <w:rFonts w:ascii="Times New Roman" w:hAnsi="Times New Roman" w:cs="Times New Roman"/>
                <w:sz w:val="24"/>
                <w:szCs w:val="24"/>
              </w:rPr>
            </w:pPr>
            <w:hyperlink r:id="rId17" w:history="1">
              <w:r w:rsidR="00782B04" w:rsidRPr="006B4C7D">
                <w:rPr>
                  <w:rStyle w:val="Hyperlink"/>
                  <w:rFonts w:ascii="Times New Roman" w:hAnsi="Times New Roman" w:cs="Times New Roman"/>
                  <w:sz w:val="24"/>
                  <w:szCs w:val="24"/>
                </w:rPr>
                <w:t>Amazonas F</w:t>
              </w:r>
              <w:r w:rsidR="00782B04" w:rsidRPr="006B4C7D">
                <w:rPr>
                  <w:rStyle w:val="Hyperlink"/>
                </w:rPr>
                <w:t>iscal</w:t>
              </w:r>
              <w:r w:rsidR="00782B04" w:rsidRPr="006B4C7D">
                <w:rPr>
                  <w:rStyle w:val="Hyperlink"/>
                  <w:rFonts w:ascii="Times New Roman" w:hAnsi="Times New Roman" w:cs="Times New Roman"/>
                  <w:sz w:val="24"/>
                  <w:szCs w:val="24"/>
                </w:rPr>
                <w:t xml:space="preserve"> and Environmental DPF 2021 (P172455)</w:t>
              </w:r>
            </w:hyperlink>
          </w:p>
          <w:p w14:paraId="5C808F11" w14:textId="639E1048" w:rsidR="00782B04" w:rsidRPr="006B4C7D" w:rsidRDefault="00782B04" w:rsidP="00BA27BC">
            <w:pPr>
              <w:rPr>
                <w:rFonts w:ascii="Times New Roman" w:hAnsi="Times New Roman" w:cs="Times New Roman"/>
                <w:sz w:val="24"/>
                <w:szCs w:val="24"/>
              </w:rPr>
            </w:pPr>
            <w:r w:rsidRPr="006B4C7D">
              <w:rPr>
                <w:rFonts w:ascii="Times New Roman" w:hAnsi="Times New Roman" w:cs="Times New Roman"/>
                <w:sz w:val="24"/>
                <w:szCs w:val="24"/>
              </w:rPr>
              <w:t>PA2, Trigger #4: The Borrower has adopted legislation to create a Green ICMS (</w:t>
            </w:r>
            <w:proofErr w:type="spellStart"/>
            <w:r w:rsidRPr="006B4C7D">
              <w:rPr>
                <w:rFonts w:ascii="Times New Roman" w:hAnsi="Times New Roman" w:cs="Times New Roman"/>
                <w:sz w:val="24"/>
                <w:szCs w:val="24"/>
              </w:rPr>
              <w:t>Imposto</w:t>
            </w:r>
            <w:proofErr w:type="spellEnd"/>
            <w:r w:rsidRPr="006B4C7D">
              <w:rPr>
                <w:rFonts w:ascii="Times New Roman" w:hAnsi="Times New Roman" w:cs="Times New Roman"/>
                <w:sz w:val="24"/>
                <w:szCs w:val="24"/>
              </w:rPr>
              <w:t xml:space="preserve"> </w:t>
            </w:r>
            <w:proofErr w:type="spellStart"/>
            <w:r w:rsidRPr="006B4C7D">
              <w:rPr>
                <w:rFonts w:ascii="Times New Roman" w:hAnsi="Times New Roman" w:cs="Times New Roman"/>
                <w:sz w:val="24"/>
                <w:szCs w:val="24"/>
              </w:rPr>
              <w:t>sobre</w:t>
            </w:r>
            <w:proofErr w:type="spellEnd"/>
            <w:r w:rsidRPr="006B4C7D">
              <w:rPr>
                <w:rFonts w:ascii="Times New Roman" w:hAnsi="Times New Roman" w:cs="Times New Roman"/>
                <w:sz w:val="24"/>
                <w:szCs w:val="24"/>
              </w:rPr>
              <w:t xml:space="preserve"> </w:t>
            </w:r>
            <w:proofErr w:type="spellStart"/>
            <w:r w:rsidRPr="006B4C7D">
              <w:rPr>
                <w:rFonts w:ascii="Times New Roman" w:hAnsi="Times New Roman" w:cs="Times New Roman"/>
                <w:sz w:val="24"/>
                <w:szCs w:val="24"/>
              </w:rPr>
              <w:t>Circulação</w:t>
            </w:r>
            <w:proofErr w:type="spellEnd"/>
            <w:r w:rsidRPr="006B4C7D">
              <w:rPr>
                <w:rFonts w:ascii="Times New Roman" w:hAnsi="Times New Roman" w:cs="Times New Roman"/>
                <w:sz w:val="24"/>
                <w:szCs w:val="24"/>
              </w:rPr>
              <w:t xml:space="preserve"> de </w:t>
            </w:r>
            <w:proofErr w:type="spellStart"/>
            <w:r w:rsidRPr="006B4C7D">
              <w:rPr>
                <w:rFonts w:ascii="Times New Roman" w:hAnsi="Times New Roman" w:cs="Times New Roman"/>
                <w:sz w:val="24"/>
                <w:szCs w:val="24"/>
              </w:rPr>
              <w:t>Mercadorias</w:t>
            </w:r>
            <w:proofErr w:type="spellEnd"/>
            <w:r w:rsidRPr="006B4C7D">
              <w:rPr>
                <w:rFonts w:ascii="Times New Roman" w:hAnsi="Times New Roman" w:cs="Times New Roman"/>
                <w:sz w:val="24"/>
                <w:szCs w:val="24"/>
              </w:rPr>
              <w:t xml:space="preserve"> e </w:t>
            </w:r>
            <w:proofErr w:type="spellStart"/>
            <w:r w:rsidRPr="006B4C7D">
              <w:rPr>
                <w:rFonts w:ascii="Times New Roman" w:hAnsi="Times New Roman" w:cs="Times New Roman"/>
                <w:sz w:val="24"/>
                <w:szCs w:val="24"/>
              </w:rPr>
              <w:t>Serviços</w:t>
            </w:r>
            <w:proofErr w:type="spellEnd"/>
            <w:r w:rsidRPr="006B4C7D">
              <w:rPr>
                <w:rFonts w:ascii="Times New Roman" w:hAnsi="Times New Roman" w:cs="Times New Roman"/>
                <w:sz w:val="24"/>
                <w:szCs w:val="24"/>
              </w:rPr>
              <w:t xml:space="preserve">), linking part </w:t>
            </w:r>
            <w:proofErr w:type="gramStart"/>
            <w:r w:rsidRPr="006B4C7D">
              <w:rPr>
                <w:rFonts w:ascii="Times New Roman" w:hAnsi="Times New Roman" w:cs="Times New Roman"/>
                <w:sz w:val="24"/>
                <w:szCs w:val="24"/>
              </w:rPr>
              <w:t>of  ICMS</w:t>
            </w:r>
            <w:proofErr w:type="gramEnd"/>
            <w:r w:rsidRPr="006B4C7D">
              <w:rPr>
                <w:rFonts w:ascii="Times New Roman" w:hAnsi="Times New Roman" w:cs="Times New Roman"/>
                <w:sz w:val="24"/>
                <w:szCs w:val="24"/>
              </w:rPr>
              <w:t xml:space="preserve"> municipal transfers to actions aimed at protecting the Amazon Forest.</w:t>
            </w:r>
          </w:p>
        </w:tc>
        <w:tc>
          <w:tcPr>
            <w:tcW w:w="3150" w:type="dxa"/>
          </w:tcPr>
          <w:p w14:paraId="4DA79075" w14:textId="77777777" w:rsidR="00782B04" w:rsidRPr="00C21721" w:rsidRDefault="00782B04" w:rsidP="00C21721">
            <w:pPr>
              <w:rPr>
                <w:rFonts w:ascii="Times New Roman" w:hAnsi="Times New Roman" w:cs="Times New Roman"/>
                <w:sz w:val="24"/>
                <w:szCs w:val="24"/>
              </w:rPr>
            </w:pPr>
            <w:r w:rsidRPr="00C21721">
              <w:rPr>
                <w:rFonts w:ascii="Times New Roman" w:hAnsi="Times New Roman" w:cs="Times New Roman"/>
                <w:sz w:val="24"/>
                <w:szCs w:val="24"/>
              </w:rPr>
              <w:t xml:space="preserve">Ring, Irene, 2008. Integrating local ecological services into intergovernmental fiscal transfers: </w:t>
            </w:r>
          </w:p>
          <w:p w14:paraId="305DACCD" w14:textId="77777777" w:rsidR="00782B04" w:rsidRPr="00C21721" w:rsidRDefault="00782B04" w:rsidP="00C21721">
            <w:pPr>
              <w:rPr>
                <w:rFonts w:ascii="Times New Roman" w:hAnsi="Times New Roman" w:cs="Times New Roman"/>
                <w:sz w:val="24"/>
                <w:szCs w:val="24"/>
              </w:rPr>
            </w:pPr>
            <w:r w:rsidRPr="00C21721">
              <w:rPr>
                <w:rFonts w:ascii="Times New Roman" w:hAnsi="Times New Roman" w:cs="Times New Roman"/>
                <w:sz w:val="24"/>
                <w:szCs w:val="24"/>
              </w:rPr>
              <w:t xml:space="preserve">the case of the ecological ICMS in Brazil. Helmholtz Centre for Environmental Research (UFZ), </w:t>
            </w:r>
          </w:p>
          <w:p w14:paraId="14BAF537" w14:textId="77777777" w:rsidR="00782B04" w:rsidRPr="00C21721" w:rsidRDefault="00782B04" w:rsidP="00C21721">
            <w:pPr>
              <w:rPr>
                <w:rFonts w:ascii="Times New Roman" w:hAnsi="Times New Roman" w:cs="Times New Roman"/>
                <w:sz w:val="24"/>
                <w:szCs w:val="24"/>
              </w:rPr>
            </w:pPr>
            <w:r w:rsidRPr="00C21721">
              <w:rPr>
                <w:rFonts w:ascii="Times New Roman" w:hAnsi="Times New Roman" w:cs="Times New Roman"/>
                <w:sz w:val="24"/>
                <w:szCs w:val="24"/>
              </w:rPr>
              <w:t xml:space="preserve">Department of Economics </w:t>
            </w:r>
            <w:proofErr w:type="spellStart"/>
            <w:r w:rsidRPr="00C21721">
              <w:rPr>
                <w:rFonts w:ascii="Times New Roman" w:hAnsi="Times New Roman" w:cs="Times New Roman"/>
                <w:sz w:val="24"/>
                <w:szCs w:val="24"/>
              </w:rPr>
              <w:t>Permoserstr</w:t>
            </w:r>
            <w:proofErr w:type="spellEnd"/>
            <w:r w:rsidRPr="00C21721">
              <w:rPr>
                <w:rFonts w:ascii="Times New Roman" w:hAnsi="Times New Roman" w:cs="Times New Roman"/>
                <w:sz w:val="24"/>
                <w:szCs w:val="24"/>
              </w:rPr>
              <w:t>. 15, 04318 Leipzig, Germany.</w:t>
            </w:r>
          </w:p>
          <w:p w14:paraId="635DF00F" w14:textId="77777777" w:rsidR="00782B04" w:rsidRPr="00C21721" w:rsidRDefault="00782B04" w:rsidP="00C21721">
            <w:pPr>
              <w:rPr>
                <w:rFonts w:ascii="Times New Roman" w:hAnsi="Times New Roman" w:cs="Times New Roman"/>
                <w:sz w:val="24"/>
                <w:szCs w:val="24"/>
              </w:rPr>
            </w:pPr>
            <w:r w:rsidRPr="00C21721">
              <w:rPr>
                <w:rFonts w:ascii="Times New Roman" w:hAnsi="Times New Roman" w:cs="Times New Roman"/>
                <w:sz w:val="24"/>
                <w:szCs w:val="24"/>
              </w:rPr>
              <w:t xml:space="preserve">The paper investigates intergovernmental fiscal transfers as an innovative instrument for </w:t>
            </w:r>
          </w:p>
          <w:p w14:paraId="25CF4851" w14:textId="77777777" w:rsidR="00782B04" w:rsidRPr="00C21721" w:rsidRDefault="00782B04" w:rsidP="00C21721">
            <w:pPr>
              <w:rPr>
                <w:rFonts w:ascii="Times New Roman" w:hAnsi="Times New Roman" w:cs="Times New Roman"/>
                <w:sz w:val="24"/>
                <w:szCs w:val="24"/>
              </w:rPr>
            </w:pPr>
            <w:r w:rsidRPr="00C21721">
              <w:rPr>
                <w:rFonts w:ascii="Times New Roman" w:hAnsi="Times New Roman" w:cs="Times New Roman"/>
                <w:sz w:val="24"/>
                <w:szCs w:val="24"/>
              </w:rPr>
              <w:t xml:space="preserve">compensating local jurisdictions for the ecological </w:t>
            </w:r>
            <w:r w:rsidRPr="00C21721">
              <w:rPr>
                <w:rFonts w:ascii="Times New Roman" w:hAnsi="Times New Roman" w:cs="Times New Roman"/>
                <w:sz w:val="24"/>
                <w:szCs w:val="24"/>
              </w:rPr>
              <w:lastRenderedPageBreak/>
              <w:t xml:space="preserve">goods and services they provide across </w:t>
            </w:r>
            <w:proofErr w:type="gramStart"/>
            <w:r w:rsidRPr="00C21721">
              <w:rPr>
                <w:rFonts w:ascii="Times New Roman" w:hAnsi="Times New Roman" w:cs="Times New Roman"/>
                <w:sz w:val="24"/>
                <w:szCs w:val="24"/>
              </w:rPr>
              <w:t>local</w:t>
            </w:r>
            <w:proofErr w:type="gramEnd"/>
            <w:r w:rsidRPr="00C21721">
              <w:rPr>
                <w:rFonts w:ascii="Times New Roman" w:hAnsi="Times New Roman" w:cs="Times New Roman"/>
                <w:sz w:val="24"/>
                <w:szCs w:val="24"/>
              </w:rPr>
              <w:t xml:space="preserve"> </w:t>
            </w:r>
          </w:p>
          <w:p w14:paraId="1C160F3D" w14:textId="77777777" w:rsidR="00782B04" w:rsidRPr="00C21721" w:rsidRDefault="00782B04" w:rsidP="00C21721">
            <w:pPr>
              <w:rPr>
                <w:rFonts w:ascii="Times New Roman" w:hAnsi="Times New Roman" w:cs="Times New Roman"/>
                <w:sz w:val="24"/>
                <w:szCs w:val="24"/>
              </w:rPr>
            </w:pPr>
            <w:r w:rsidRPr="00C21721">
              <w:rPr>
                <w:rFonts w:ascii="Times New Roman" w:hAnsi="Times New Roman" w:cs="Times New Roman"/>
                <w:sz w:val="24"/>
                <w:szCs w:val="24"/>
              </w:rPr>
              <w:t xml:space="preserve">boundaries. In particular, the authors focus on the case of the ecological ‘‘ICMS’, first </w:t>
            </w:r>
          </w:p>
          <w:p w14:paraId="4AFD550B" w14:textId="15535966" w:rsidR="00782B04" w:rsidRPr="00A87E7D" w:rsidRDefault="00782B04" w:rsidP="00C21721">
            <w:pPr>
              <w:rPr>
                <w:rFonts w:ascii="Times New Roman" w:hAnsi="Times New Roman" w:cs="Times New Roman"/>
                <w:sz w:val="24"/>
                <w:szCs w:val="24"/>
              </w:rPr>
            </w:pPr>
            <w:r w:rsidRPr="00C21721">
              <w:rPr>
                <w:rFonts w:ascii="Times New Roman" w:hAnsi="Times New Roman" w:cs="Times New Roman"/>
                <w:sz w:val="24"/>
                <w:szCs w:val="24"/>
              </w:rPr>
              <w:t>introduced in Brazil in the 1990s.</w:t>
            </w:r>
          </w:p>
        </w:tc>
      </w:tr>
      <w:tr w:rsidR="00782B04" w:rsidRPr="009401BF" w14:paraId="51DB7497" w14:textId="77777777" w:rsidTr="00782B04">
        <w:tc>
          <w:tcPr>
            <w:tcW w:w="1656" w:type="dxa"/>
            <w:vMerge/>
          </w:tcPr>
          <w:p w14:paraId="1AA9B0AA" w14:textId="77777777" w:rsidR="00782B04" w:rsidRPr="00A87E7D" w:rsidRDefault="00782B04" w:rsidP="00FB70D6">
            <w:pPr>
              <w:rPr>
                <w:rFonts w:ascii="Times New Roman" w:hAnsi="Times New Roman" w:cs="Times New Roman"/>
                <w:bCs/>
                <w:sz w:val="24"/>
                <w:szCs w:val="24"/>
              </w:rPr>
            </w:pPr>
          </w:p>
        </w:tc>
        <w:tc>
          <w:tcPr>
            <w:tcW w:w="2160" w:type="dxa"/>
          </w:tcPr>
          <w:p w14:paraId="7AEB3189" w14:textId="7FE69C45" w:rsidR="00782B04" w:rsidRDefault="00782B04" w:rsidP="00FB70D6">
            <w:pPr>
              <w:rPr>
                <w:rFonts w:ascii="Times New Roman" w:hAnsi="Times New Roman" w:cs="Times New Roman"/>
                <w:sz w:val="24"/>
                <w:szCs w:val="24"/>
              </w:rPr>
            </w:pPr>
          </w:p>
        </w:tc>
        <w:tc>
          <w:tcPr>
            <w:tcW w:w="4950" w:type="dxa"/>
          </w:tcPr>
          <w:p w14:paraId="5AE5C253" w14:textId="28D2588E" w:rsidR="00B7406A" w:rsidRPr="00B7406A" w:rsidRDefault="00000000" w:rsidP="00D80A7C">
            <w:pPr>
              <w:rPr>
                <w:rStyle w:val="ui-provider"/>
                <w:b/>
                <w:bCs/>
              </w:rPr>
            </w:pPr>
            <w:hyperlink r:id="rId18" w:history="1">
              <w:r w:rsidR="00B7406A" w:rsidRPr="00927432">
                <w:rPr>
                  <w:rStyle w:val="Hyperlink"/>
                  <w:b/>
                  <w:bCs/>
                </w:rPr>
                <w:t xml:space="preserve">BR State of </w:t>
              </w:r>
              <w:proofErr w:type="spellStart"/>
              <w:r w:rsidR="00B7406A" w:rsidRPr="00927432">
                <w:rPr>
                  <w:rStyle w:val="Hyperlink"/>
                  <w:b/>
                  <w:bCs/>
                </w:rPr>
                <w:t>Ceará</w:t>
              </w:r>
              <w:proofErr w:type="spellEnd"/>
              <w:r w:rsidR="00B7406A" w:rsidRPr="00927432">
                <w:rPr>
                  <w:rStyle w:val="Hyperlink"/>
                  <w:b/>
                  <w:bCs/>
                </w:rPr>
                <w:t xml:space="preserve"> Sustainable DPF (P180497)</w:t>
              </w:r>
            </w:hyperlink>
            <w:r w:rsidR="00C64459">
              <w:rPr>
                <w:rStyle w:val="ui-provider"/>
                <w:b/>
                <w:bCs/>
              </w:rPr>
              <w:t xml:space="preserve"> - Ongoing</w:t>
            </w:r>
          </w:p>
          <w:p w14:paraId="2BD8556C" w14:textId="0C1ECAF1" w:rsidR="00782B04" w:rsidRPr="00536C8E" w:rsidRDefault="00C64459" w:rsidP="00D80A7C">
            <w:pPr>
              <w:rPr>
                <w:rFonts w:ascii="Times New Roman" w:hAnsi="Times New Roman" w:cs="Times New Roman"/>
                <w:sz w:val="24"/>
                <w:szCs w:val="24"/>
              </w:rPr>
            </w:pPr>
            <w:r>
              <w:rPr>
                <w:rStyle w:val="ui-provider"/>
              </w:rPr>
              <w:t>I</w:t>
            </w:r>
            <w:r w:rsidR="00782B04">
              <w:rPr>
                <w:rStyle w:val="ui-provider"/>
              </w:rPr>
              <w:t xml:space="preserve">ncludes interesting PAs on phasing out coal </w:t>
            </w:r>
            <w:r w:rsidR="00EE23A3" w:rsidRPr="00EE23A3">
              <w:rPr>
                <w:rStyle w:val="ui-provider"/>
              </w:rPr>
              <w:t xml:space="preserve">and supporting Green Hydrogen and </w:t>
            </w:r>
            <w:r w:rsidR="00DD3F83">
              <w:rPr>
                <w:rStyle w:val="ui-provider"/>
              </w:rPr>
              <w:t>small-scale</w:t>
            </w:r>
            <w:r w:rsidR="00EE23A3" w:rsidRPr="00EE23A3">
              <w:rPr>
                <w:rStyle w:val="ui-provider"/>
              </w:rPr>
              <w:t xml:space="preserve"> solar.</w:t>
            </w:r>
          </w:p>
        </w:tc>
        <w:tc>
          <w:tcPr>
            <w:tcW w:w="3150" w:type="dxa"/>
          </w:tcPr>
          <w:p w14:paraId="2551E56E" w14:textId="77777777" w:rsidR="00782B04" w:rsidRPr="00A87E7D" w:rsidRDefault="00782B04" w:rsidP="00650D87">
            <w:pPr>
              <w:rPr>
                <w:rFonts w:ascii="Times New Roman" w:hAnsi="Times New Roman" w:cs="Times New Roman"/>
                <w:sz w:val="24"/>
                <w:szCs w:val="24"/>
              </w:rPr>
            </w:pPr>
          </w:p>
        </w:tc>
      </w:tr>
      <w:tr w:rsidR="00403768" w:rsidRPr="009401BF" w14:paraId="4AE0EA14" w14:textId="5739ECA9" w:rsidTr="00782B04">
        <w:tc>
          <w:tcPr>
            <w:tcW w:w="1656" w:type="dxa"/>
          </w:tcPr>
          <w:p w14:paraId="02539A87" w14:textId="1588C848" w:rsidR="00403768" w:rsidRPr="009401BF" w:rsidRDefault="00403768" w:rsidP="00403768">
            <w:pPr>
              <w:rPr>
                <w:rFonts w:ascii="Times New Roman" w:hAnsi="Times New Roman" w:cs="Times New Roman"/>
                <w:sz w:val="24"/>
                <w:szCs w:val="24"/>
              </w:rPr>
            </w:pPr>
            <w:r w:rsidRPr="009401BF">
              <w:rPr>
                <w:rFonts w:ascii="Times New Roman" w:hAnsi="Times New Roman" w:cs="Times New Roman"/>
                <w:bCs/>
                <w:sz w:val="24"/>
                <w:szCs w:val="24"/>
              </w:rPr>
              <w:t>Cameroon</w:t>
            </w:r>
          </w:p>
        </w:tc>
        <w:tc>
          <w:tcPr>
            <w:tcW w:w="2160" w:type="dxa"/>
          </w:tcPr>
          <w:p w14:paraId="5611057B" w14:textId="7CDF031E" w:rsidR="00403768" w:rsidRDefault="00403768" w:rsidP="00403768">
            <w:pPr>
              <w:rPr>
                <w:rFonts w:ascii="Times New Roman" w:hAnsi="Times New Roman" w:cs="Times New Roman"/>
                <w:sz w:val="24"/>
                <w:szCs w:val="24"/>
              </w:rPr>
            </w:pPr>
            <w:r>
              <w:rPr>
                <w:rFonts w:ascii="Times New Roman" w:hAnsi="Times New Roman" w:cs="Times New Roman"/>
                <w:sz w:val="24"/>
                <w:szCs w:val="24"/>
              </w:rPr>
              <w:t>Ensuring fiscal sustainability through improved DRM</w:t>
            </w:r>
            <w:r w:rsidR="003724E8">
              <w:rPr>
                <w:rFonts w:ascii="Times New Roman" w:hAnsi="Times New Roman" w:cs="Times New Roman"/>
                <w:sz w:val="24"/>
                <w:szCs w:val="24"/>
              </w:rPr>
              <w:t xml:space="preserve"> (boosting non-oil revenues)</w:t>
            </w:r>
            <w:r>
              <w:rPr>
                <w:rFonts w:ascii="Times New Roman" w:hAnsi="Times New Roman" w:cs="Times New Roman"/>
                <w:sz w:val="24"/>
                <w:szCs w:val="24"/>
              </w:rPr>
              <w:t xml:space="preserve"> along with measures to improve public sector management.</w:t>
            </w:r>
          </w:p>
          <w:p w14:paraId="660C32B2" w14:textId="77777777" w:rsidR="00403768" w:rsidRDefault="00403768" w:rsidP="00403768">
            <w:pPr>
              <w:rPr>
                <w:rFonts w:ascii="Times New Roman" w:hAnsi="Times New Roman" w:cs="Times New Roman"/>
                <w:sz w:val="24"/>
                <w:szCs w:val="24"/>
              </w:rPr>
            </w:pPr>
          </w:p>
          <w:p w14:paraId="7D01CFE5" w14:textId="77777777" w:rsidR="00403768" w:rsidRDefault="00403768" w:rsidP="00403768">
            <w:pPr>
              <w:rPr>
                <w:rFonts w:ascii="Times New Roman" w:hAnsi="Times New Roman" w:cs="Times New Roman"/>
                <w:sz w:val="24"/>
                <w:szCs w:val="24"/>
              </w:rPr>
            </w:pPr>
            <w:r>
              <w:rPr>
                <w:rFonts w:ascii="Times New Roman" w:hAnsi="Times New Roman" w:cs="Times New Roman"/>
                <w:sz w:val="24"/>
                <w:szCs w:val="24"/>
              </w:rPr>
              <w:t>***********</w:t>
            </w:r>
          </w:p>
          <w:p w14:paraId="49918059" w14:textId="77777777" w:rsidR="00403768" w:rsidRDefault="00403768" w:rsidP="00403768">
            <w:pPr>
              <w:rPr>
                <w:rFonts w:ascii="Times New Roman" w:hAnsi="Times New Roman" w:cs="Times New Roman"/>
                <w:sz w:val="24"/>
                <w:szCs w:val="24"/>
              </w:rPr>
            </w:pPr>
            <w:r>
              <w:rPr>
                <w:rFonts w:ascii="Times New Roman" w:hAnsi="Times New Roman" w:cs="Times New Roman"/>
                <w:sz w:val="24"/>
                <w:szCs w:val="24"/>
              </w:rPr>
              <w:t>I</w:t>
            </w:r>
            <w:r w:rsidRPr="008315E7">
              <w:rPr>
                <w:rFonts w:ascii="Times New Roman" w:hAnsi="Times New Roman" w:cs="Times New Roman"/>
                <w:sz w:val="24"/>
                <w:szCs w:val="24"/>
              </w:rPr>
              <w:t>mplement tax measures</w:t>
            </w:r>
            <w:r>
              <w:rPr>
                <w:rFonts w:ascii="Times New Roman" w:hAnsi="Times New Roman" w:cs="Times New Roman"/>
                <w:sz w:val="24"/>
                <w:szCs w:val="24"/>
              </w:rPr>
              <w:t xml:space="preserve"> (like exempting specific items/sectors)</w:t>
            </w:r>
            <w:r w:rsidRPr="008315E7">
              <w:rPr>
                <w:rFonts w:ascii="Times New Roman" w:hAnsi="Times New Roman" w:cs="Times New Roman"/>
                <w:sz w:val="24"/>
                <w:szCs w:val="24"/>
              </w:rPr>
              <w:t xml:space="preserve"> to mitigate</w:t>
            </w:r>
            <w:r>
              <w:rPr>
                <w:rFonts w:ascii="Times New Roman" w:hAnsi="Times New Roman" w:cs="Times New Roman"/>
                <w:sz w:val="24"/>
                <w:szCs w:val="24"/>
              </w:rPr>
              <w:t xml:space="preserve"> COVID-19’s economic </w:t>
            </w:r>
            <w:proofErr w:type="gramStart"/>
            <w:r>
              <w:rPr>
                <w:rFonts w:ascii="Times New Roman" w:hAnsi="Times New Roman" w:cs="Times New Roman"/>
                <w:sz w:val="24"/>
                <w:szCs w:val="24"/>
              </w:rPr>
              <w:t>impact</w:t>
            </w:r>
            <w:proofErr w:type="gramEnd"/>
          </w:p>
          <w:p w14:paraId="6DF5AF6B" w14:textId="77777777" w:rsidR="00403768" w:rsidRDefault="00403768" w:rsidP="00403768">
            <w:pPr>
              <w:rPr>
                <w:rFonts w:ascii="Times New Roman" w:hAnsi="Times New Roman" w:cs="Times New Roman"/>
                <w:sz w:val="24"/>
                <w:szCs w:val="24"/>
              </w:rPr>
            </w:pPr>
          </w:p>
          <w:p w14:paraId="05579AF4" w14:textId="77777777" w:rsidR="00403768" w:rsidRDefault="00403768" w:rsidP="00403768">
            <w:pPr>
              <w:rPr>
                <w:rFonts w:ascii="Times New Roman" w:hAnsi="Times New Roman" w:cs="Times New Roman"/>
                <w:sz w:val="24"/>
                <w:szCs w:val="24"/>
              </w:rPr>
            </w:pPr>
          </w:p>
          <w:p w14:paraId="0CE03884" w14:textId="77777777" w:rsidR="00403768" w:rsidRDefault="00403768" w:rsidP="00403768">
            <w:pPr>
              <w:rPr>
                <w:rFonts w:ascii="Times New Roman" w:hAnsi="Times New Roman" w:cs="Times New Roman"/>
                <w:sz w:val="24"/>
                <w:szCs w:val="24"/>
              </w:rPr>
            </w:pPr>
            <w:r>
              <w:rPr>
                <w:rFonts w:ascii="Times New Roman" w:hAnsi="Times New Roman" w:cs="Times New Roman"/>
                <w:sz w:val="24"/>
                <w:szCs w:val="24"/>
              </w:rPr>
              <w:t>S</w:t>
            </w:r>
            <w:r w:rsidRPr="008315E7">
              <w:rPr>
                <w:rFonts w:ascii="Times New Roman" w:hAnsi="Times New Roman" w:cs="Times New Roman"/>
                <w:sz w:val="24"/>
                <w:szCs w:val="24"/>
              </w:rPr>
              <w:t>pecific</w:t>
            </w:r>
            <w:r>
              <w:rPr>
                <w:rFonts w:ascii="Times New Roman" w:hAnsi="Times New Roman" w:cs="Times New Roman"/>
                <w:sz w:val="24"/>
                <w:szCs w:val="24"/>
              </w:rPr>
              <w:t xml:space="preserve"> </w:t>
            </w:r>
            <w:r w:rsidRPr="008315E7">
              <w:rPr>
                <w:rFonts w:ascii="Times New Roman" w:hAnsi="Times New Roman" w:cs="Times New Roman"/>
                <w:sz w:val="24"/>
                <w:szCs w:val="24"/>
              </w:rPr>
              <w:t>fiduciary</w:t>
            </w:r>
            <w:r>
              <w:rPr>
                <w:rFonts w:ascii="Times New Roman" w:hAnsi="Times New Roman" w:cs="Times New Roman"/>
                <w:sz w:val="24"/>
                <w:szCs w:val="24"/>
              </w:rPr>
              <w:t xml:space="preserve"> </w:t>
            </w:r>
            <w:r w:rsidRPr="008315E7">
              <w:rPr>
                <w:rFonts w:ascii="Times New Roman" w:hAnsi="Times New Roman" w:cs="Times New Roman"/>
                <w:sz w:val="24"/>
                <w:szCs w:val="24"/>
              </w:rPr>
              <w:t xml:space="preserve">arrangements for </w:t>
            </w:r>
            <w:r w:rsidRPr="008315E7">
              <w:rPr>
                <w:rFonts w:ascii="Times New Roman" w:hAnsi="Times New Roman" w:cs="Times New Roman"/>
                <w:sz w:val="24"/>
                <w:szCs w:val="24"/>
              </w:rPr>
              <w:lastRenderedPageBreak/>
              <w:t>the better management of COVID-19 response funds</w:t>
            </w:r>
          </w:p>
          <w:p w14:paraId="10E4EA6F" w14:textId="77777777" w:rsidR="00403768" w:rsidRDefault="00403768" w:rsidP="00403768">
            <w:pPr>
              <w:rPr>
                <w:rFonts w:ascii="Times New Roman" w:hAnsi="Times New Roman" w:cs="Times New Roman"/>
                <w:sz w:val="24"/>
                <w:szCs w:val="24"/>
              </w:rPr>
            </w:pPr>
          </w:p>
          <w:p w14:paraId="5C5BDAAC" w14:textId="39026CEE" w:rsidR="00403768" w:rsidRPr="009401BF" w:rsidRDefault="00403768" w:rsidP="00403768">
            <w:pPr>
              <w:rPr>
                <w:rFonts w:ascii="Times New Roman" w:hAnsi="Times New Roman" w:cs="Times New Roman"/>
                <w:sz w:val="24"/>
                <w:szCs w:val="24"/>
              </w:rPr>
            </w:pPr>
            <w:r>
              <w:rPr>
                <w:rFonts w:ascii="Times New Roman" w:hAnsi="Times New Roman" w:cs="Times New Roman"/>
                <w:sz w:val="24"/>
                <w:szCs w:val="24"/>
              </w:rPr>
              <w:t>Debt disclosures—better data and reporting arrangements</w:t>
            </w:r>
          </w:p>
        </w:tc>
        <w:tc>
          <w:tcPr>
            <w:tcW w:w="4950" w:type="dxa"/>
          </w:tcPr>
          <w:p w14:paraId="2DB9E2BD" w14:textId="77777777" w:rsidR="00403768" w:rsidRDefault="00403768" w:rsidP="00403768">
            <w:pPr>
              <w:rPr>
                <w:rFonts w:ascii="Times New Roman" w:hAnsi="Times New Roman" w:cs="Times New Roman"/>
                <w:b/>
                <w:bCs/>
                <w:sz w:val="24"/>
                <w:szCs w:val="24"/>
              </w:rPr>
            </w:pPr>
            <w:r>
              <w:rPr>
                <w:rFonts w:ascii="Times New Roman" w:hAnsi="Times New Roman" w:cs="Times New Roman"/>
                <w:b/>
                <w:bCs/>
                <w:sz w:val="24"/>
                <w:szCs w:val="24"/>
              </w:rPr>
              <w:lastRenderedPageBreak/>
              <w:t>Cameroon first fiscal, inclusive, and sustainable growth DPF (</w:t>
            </w:r>
            <w:r w:rsidRPr="004644F5">
              <w:rPr>
                <w:rFonts w:ascii="Times New Roman" w:hAnsi="Times New Roman" w:cs="Times New Roman"/>
                <w:b/>
                <w:bCs/>
                <w:sz w:val="24"/>
                <w:szCs w:val="24"/>
              </w:rPr>
              <w:t>P175249)</w:t>
            </w:r>
            <w:r>
              <w:rPr>
                <w:rFonts w:ascii="Times New Roman" w:hAnsi="Times New Roman" w:cs="Times New Roman"/>
                <w:b/>
                <w:bCs/>
                <w:sz w:val="24"/>
                <w:szCs w:val="24"/>
              </w:rPr>
              <w:t xml:space="preserve"> (FY 2023) [series of three]</w:t>
            </w:r>
          </w:p>
          <w:p w14:paraId="4F3C278E" w14:textId="77777777" w:rsidR="00403768" w:rsidRDefault="00403768" w:rsidP="00403768">
            <w:pPr>
              <w:rPr>
                <w:rFonts w:ascii="Times New Roman" w:hAnsi="Times New Roman" w:cs="Times New Roman"/>
                <w:b/>
                <w:bCs/>
                <w:sz w:val="24"/>
                <w:szCs w:val="24"/>
              </w:rPr>
            </w:pPr>
          </w:p>
          <w:p w14:paraId="51C64395" w14:textId="77777777" w:rsidR="00403768" w:rsidRDefault="00403768" w:rsidP="00403768">
            <w:pPr>
              <w:rPr>
                <w:rFonts w:ascii="Times New Roman" w:hAnsi="Times New Roman" w:cs="Times New Roman"/>
                <w:sz w:val="24"/>
                <w:szCs w:val="24"/>
              </w:rPr>
            </w:pPr>
            <w:r w:rsidRPr="008315E7">
              <w:rPr>
                <w:rFonts w:ascii="Times New Roman" w:hAnsi="Times New Roman" w:cs="Times New Roman"/>
                <w:b/>
                <w:bCs/>
                <w:sz w:val="24"/>
                <w:szCs w:val="24"/>
              </w:rPr>
              <w:t>Objective</w:t>
            </w:r>
            <w:r w:rsidRPr="004644F5">
              <w:rPr>
                <w:rFonts w:ascii="Times New Roman" w:hAnsi="Times New Roman" w:cs="Times New Roman"/>
                <w:sz w:val="24"/>
                <w:szCs w:val="24"/>
              </w:rPr>
              <w:t>: (i)</w:t>
            </w:r>
            <w:r>
              <w:rPr>
                <w:rFonts w:ascii="Times New Roman" w:hAnsi="Times New Roman" w:cs="Times New Roman"/>
                <w:sz w:val="24"/>
                <w:szCs w:val="24"/>
              </w:rPr>
              <w:t xml:space="preserve"> </w:t>
            </w:r>
            <w:r w:rsidRPr="004644F5">
              <w:rPr>
                <w:rFonts w:ascii="Times New Roman" w:hAnsi="Times New Roman" w:cs="Times New Roman"/>
                <w:sz w:val="24"/>
                <w:szCs w:val="24"/>
              </w:rPr>
              <w:t>improve fiscal sustainability, governance,</w:t>
            </w:r>
            <w:r>
              <w:rPr>
                <w:rFonts w:ascii="Times New Roman" w:hAnsi="Times New Roman" w:cs="Times New Roman"/>
                <w:sz w:val="24"/>
                <w:szCs w:val="24"/>
              </w:rPr>
              <w:t xml:space="preserve"> </w:t>
            </w:r>
            <w:r w:rsidRPr="004644F5">
              <w:rPr>
                <w:rFonts w:ascii="Times New Roman" w:hAnsi="Times New Roman" w:cs="Times New Roman"/>
                <w:sz w:val="24"/>
                <w:szCs w:val="24"/>
              </w:rPr>
              <w:t>and public sector management; (ii)</w:t>
            </w:r>
            <w:r>
              <w:rPr>
                <w:rFonts w:ascii="Times New Roman" w:hAnsi="Times New Roman" w:cs="Times New Roman"/>
                <w:sz w:val="24"/>
                <w:szCs w:val="24"/>
              </w:rPr>
              <w:t xml:space="preserve"> </w:t>
            </w:r>
            <w:r w:rsidRPr="004644F5">
              <w:rPr>
                <w:rFonts w:ascii="Times New Roman" w:hAnsi="Times New Roman" w:cs="Times New Roman"/>
                <w:sz w:val="24"/>
                <w:szCs w:val="24"/>
              </w:rPr>
              <w:t>strengthen human</w:t>
            </w:r>
            <w:r>
              <w:rPr>
                <w:rFonts w:ascii="Times New Roman" w:hAnsi="Times New Roman" w:cs="Times New Roman"/>
                <w:sz w:val="24"/>
                <w:szCs w:val="24"/>
              </w:rPr>
              <w:t xml:space="preserve"> </w:t>
            </w:r>
            <w:r w:rsidRPr="004644F5">
              <w:rPr>
                <w:rFonts w:ascii="Times New Roman" w:hAnsi="Times New Roman" w:cs="Times New Roman"/>
                <w:sz w:val="24"/>
                <w:szCs w:val="24"/>
              </w:rPr>
              <w:t>capital, and women’s</w:t>
            </w:r>
            <w:r>
              <w:rPr>
                <w:rFonts w:ascii="Times New Roman" w:hAnsi="Times New Roman" w:cs="Times New Roman"/>
                <w:sz w:val="24"/>
                <w:szCs w:val="24"/>
              </w:rPr>
              <w:t xml:space="preserve"> </w:t>
            </w:r>
            <w:r w:rsidRPr="004644F5">
              <w:rPr>
                <w:rFonts w:ascii="Times New Roman" w:hAnsi="Times New Roman" w:cs="Times New Roman"/>
                <w:sz w:val="24"/>
                <w:szCs w:val="24"/>
              </w:rPr>
              <w:t>economic empowerment; and (iii) lay the</w:t>
            </w:r>
            <w:r>
              <w:rPr>
                <w:rFonts w:ascii="Times New Roman" w:hAnsi="Times New Roman" w:cs="Times New Roman"/>
                <w:sz w:val="24"/>
                <w:szCs w:val="24"/>
              </w:rPr>
              <w:t xml:space="preserve"> </w:t>
            </w:r>
            <w:r w:rsidRPr="004644F5">
              <w:rPr>
                <w:rFonts w:ascii="Times New Roman" w:hAnsi="Times New Roman" w:cs="Times New Roman"/>
                <w:sz w:val="24"/>
                <w:szCs w:val="24"/>
              </w:rPr>
              <w:t>foundations for sustainable infrastructure</w:t>
            </w:r>
            <w:r>
              <w:rPr>
                <w:rFonts w:ascii="Times New Roman" w:hAnsi="Times New Roman" w:cs="Times New Roman"/>
                <w:sz w:val="24"/>
                <w:szCs w:val="24"/>
              </w:rPr>
              <w:t xml:space="preserve"> </w:t>
            </w:r>
            <w:r w:rsidRPr="004644F5">
              <w:rPr>
                <w:rFonts w:ascii="Times New Roman" w:hAnsi="Times New Roman" w:cs="Times New Roman"/>
                <w:sz w:val="24"/>
                <w:szCs w:val="24"/>
              </w:rPr>
              <w:t>development.</w:t>
            </w:r>
          </w:p>
          <w:p w14:paraId="3E1B9288" w14:textId="77777777" w:rsidR="00403768" w:rsidRDefault="00403768" w:rsidP="00403768">
            <w:pPr>
              <w:rPr>
                <w:rFonts w:ascii="Times New Roman" w:hAnsi="Times New Roman" w:cs="Times New Roman"/>
                <w:sz w:val="24"/>
                <w:szCs w:val="24"/>
              </w:rPr>
            </w:pPr>
          </w:p>
          <w:p w14:paraId="42D1385C" w14:textId="77777777" w:rsidR="00403768" w:rsidRPr="005524BF" w:rsidRDefault="00403768" w:rsidP="00403768">
            <w:pPr>
              <w:rPr>
                <w:rFonts w:ascii="Times New Roman" w:hAnsi="Times New Roman" w:cs="Times New Roman"/>
                <w:i/>
                <w:iCs/>
                <w:sz w:val="24"/>
                <w:szCs w:val="24"/>
              </w:rPr>
            </w:pPr>
            <w:r w:rsidRPr="005524BF">
              <w:rPr>
                <w:rFonts w:ascii="Times New Roman" w:hAnsi="Times New Roman" w:cs="Times New Roman"/>
                <w:i/>
                <w:iCs/>
                <w:sz w:val="24"/>
                <w:szCs w:val="24"/>
              </w:rPr>
              <w:t>Second and Third for FY 2024, 2025 resp.</w:t>
            </w:r>
          </w:p>
          <w:p w14:paraId="6F6BE9CD" w14:textId="77777777" w:rsidR="00403768" w:rsidRDefault="00403768" w:rsidP="00403768">
            <w:pPr>
              <w:rPr>
                <w:rFonts w:ascii="Times New Roman" w:hAnsi="Times New Roman" w:cs="Times New Roman"/>
                <w:sz w:val="24"/>
                <w:szCs w:val="24"/>
              </w:rPr>
            </w:pPr>
          </w:p>
          <w:p w14:paraId="19F54926" w14:textId="77777777" w:rsidR="00403768" w:rsidRDefault="00403768" w:rsidP="00403768">
            <w:pPr>
              <w:rPr>
                <w:rFonts w:ascii="Times New Roman" w:hAnsi="Times New Roman" w:cs="Times New Roman"/>
                <w:sz w:val="24"/>
                <w:szCs w:val="24"/>
              </w:rPr>
            </w:pPr>
          </w:p>
          <w:p w14:paraId="7203EB07" w14:textId="77777777" w:rsidR="00403768" w:rsidRDefault="00403768" w:rsidP="00403768">
            <w:pPr>
              <w:rPr>
                <w:rFonts w:ascii="Times New Roman" w:hAnsi="Times New Roman" w:cs="Times New Roman"/>
                <w:sz w:val="24"/>
                <w:szCs w:val="24"/>
              </w:rPr>
            </w:pPr>
            <w:r>
              <w:rPr>
                <w:rFonts w:ascii="Times New Roman" w:hAnsi="Times New Roman" w:cs="Times New Roman"/>
                <w:sz w:val="24"/>
                <w:szCs w:val="24"/>
              </w:rPr>
              <w:t>***********</w:t>
            </w:r>
          </w:p>
          <w:p w14:paraId="1B5C5C8A" w14:textId="77777777" w:rsidR="00403768" w:rsidRDefault="00403768" w:rsidP="00403768">
            <w:pPr>
              <w:rPr>
                <w:rFonts w:ascii="Times New Roman" w:hAnsi="Times New Roman" w:cs="Times New Roman"/>
                <w:sz w:val="24"/>
                <w:szCs w:val="24"/>
              </w:rPr>
            </w:pPr>
          </w:p>
          <w:p w14:paraId="4156CA50" w14:textId="77777777" w:rsidR="00403768" w:rsidRDefault="00403768" w:rsidP="00403768">
            <w:pPr>
              <w:rPr>
                <w:rFonts w:ascii="Times New Roman" w:hAnsi="Times New Roman" w:cs="Times New Roman"/>
                <w:sz w:val="24"/>
                <w:szCs w:val="24"/>
              </w:rPr>
            </w:pPr>
          </w:p>
          <w:p w14:paraId="399C3109" w14:textId="77777777" w:rsidR="00403768" w:rsidRPr="008315E7" w:rsidRDefault="00403768" w:rsidP="00403768">
            <w:pPr>
              <w:rPr>
                <w:rFonts w:ascii="Times New Roman" w:hAnsi="Times New Roman" w:cs="Times New Roman"/>
                <w:b/>
                <w:bCs/>
                <w:sz w:val="24"/>
                <w:szCs w:val="24"/>
              </w:rPr>
            </w:pPr>
            <w:r w:rsidRPr="008315E7">
              <w:rPr>
                <w:rFonts w:ascii="Times New Roman" w:hAnsi="Times New Roman" w:cs="Times New Roman"/>
                <w:b/>
                <w:bCs/>
                <w:sz w:val="24"/>
                <w:szCs w:val="24"/>
              </w:rPr>
              <w:t>Third Fiscal consolidation and inclusive growth DPO (P168332) (FY 2021) [series of three]</w:t>
            </w:r>
          </w:p>
          <w:p w14:paraId="3811F52B" w14:textId="77777777" w:rsidR="00403768" w:rsidRDefault="00403768" w:rsidP="00403768">
            <w:pPr>
              <w:rPr>
                <w:rFonts w:ascii="Times New Roman" w:hAnsi="Times New Roman" w:cs="Times New Roman"/>
                <w:sz w:val="24"/>
                <w:szCs w:val="24"/>
              </w:rPr>
            </w:pPr>
          </w:p>
          <w:p w14:paraId="23F756BA" w14:textId="77777777" w:rsidR="00403768" w:rsidRDefault="00403768" w:rsidP="00403768">
            <w:pPr>
              <w:rPr>
                <w:rFonts w:ascii="Times New Roman" w:hAnsi="Times New Roman" w:cs="Times New Roman"/>
                <w:sz w:val="24"/>
                <w:szCs w:val="24"/>
              </w:rPr>
            </w:pPr>
          </w:p>
          <w:p w14:paraId="62C6EAD2" w14:textId="77777777" w:rsidR="00403768" w:rsidRDefault="00403768" w:rsidP="00403768">
            <w:pPr>
              <w:rPr>
                <w:rFonts w:ascii="Times New Roman" w:hAnsi="Times New Roman" w:cs="Times New Roman"/>
                <w:sz w:val="24"/>
                <w:szCs w:val="24"/>
              </w:rPr>
            </w:pPr>
            <w:r w:rsidRPr="008315E7">
              <w:rPr>
                <w:rFonts w:ascii="Times New Roman" w:hAnsi="Times New Roman" w:cs="Times New Roman"/>
                <w:b/>
                <w:bCs/>
                <w:sz w:val="24"/>
                <w:szCs w:val="24"/>
              </w:rPr>
              <w:lastRenderedPageBreak/>
              <w:t>Objective:</w:t>
            </w:r>
            <w:r w:rsidRPr="008315E7">
              <w:rPr>
                <w:rFonts w:ascii="Times New Roman" w:hAnsi="Times New Roman" w:cs="Times New Roman"/>
                <w:sz w:val="24"/>
                <w:szCs w:val="24"/>
              </w:rPr>
              <w:t xml:space="preserve"> (i) ensure fiscal sustainability and improve public-sector management, (ii) enhance competitiveness, and (iii) enhance the provision of social services and scale up social protection.</w:t>
            </w:r>
          </w:p>
          <w:p w14:paraId="042B5E8C" w14:textId="77777777" w:rsidR="00403768" w:rsidRDefault="00403768" w:rsidP="00403768">
            <w:pPr>
              <w:rPr>
                <w:rFonts w:ascii="Times New Roman" w:hAnsi="Times New Roman" w:cs="Times New Roman"/>
                <w:sz w:val="24"/>
                <w:szCs w:val="24"/>
              </w:rPr>
            </w:pPr>
          </w:p>
          <w:p w14:paraId="0AF59E79" w14:textId="0ED6D5B0" w:rsidR="00403768" w:rsidRPr="009401BF" w:rsidRDefault="00403768" w:rsidP="00403768">
            <w:pPr>
              <w:rPr>
                <w:rFonts w:ascii="Times New Roman" w:hAnsi="Times New Roman" w:cs="Times New Roman"/>
                <w:sz w:val="24"/>
                <w:szCs w:val="24"/>
              </w:rPr>
            </w:pPr>
            <w:r>
              <w:rPr>
                <w:rFonts w:ascii="Times New Roman" w:hAnsi="Times New Roman" w:cs="Times New Roman"/>
                <w:sz w:val="24"/>
                <w:szCs w:val="24"/>
              </w:rPr>
              <w:t>First and second in FY 2018 and FY 2020 (resp.)</w:t>
            </w:r>
          </w:p>
        </w:tc>
        <w:tc>
          <w:tcPr>
            <w:tcW w:w="3150" w:type="dxa"/>
          </w:tcPr>
          <w:p w14:paraId="4B2298F5" w14:textId="77777777" w:rsidR="00403768" w:rsidRDefault="00403768" w:rsidP="00403768">
            <w:pPr>
              <w:rPr>
                <w:rFonts w:ascii="Times New Roman" w:hAnsi="Times New Roman" w:cs="Times New Roman"/>
                <w:sz w:val="24"/>
                <w:szCs w:val="24"/>
              </w:rPr>
            </w:pPr>
            <w:r w:rsidRPr="00537C5F">
              <w:rPr>
                <w:rFonts w:ascii="Times New Roman" w:hAnsi="Times New Roman" w:cs="Times New Roman"/>
                <w:sz w:val="24"/>
                <w:szCs w:val="24"/>
              </w:rPr>
              <w:lastRenderedPageBreak/>
              <w:t>Cameroon Tax Administration Diagnostic Assessment Tool (2017)</w:t>
            </w:r>
          </w:p>
          <w:p w14:paraId="0952B9A3" w14:textId="77777777" w:rsidR="00403768" w:rsidRDefault="00403768" w:rsidP="00403768">
            <w:pPr>
              <w:rPr>
                <w:rFonts w:ascii="Times New Roman" w:hAnsi="Times New Roman" w:cs="Times New Roman"/>
                <w:sz w:val="24"/>
                <w:szCs w:val="24"/>
              </w:rPr>
            </w:pPr>
          </w:p>
          <w:p w14:paraId="45A85265" w14:textId="77777777" w:rsidR="00403768" w:rsidRDefault="00403768" w:rsidP="00403768">
            <w:pPr>
              <w:rPr>
                <w:rFonts w:ascii="Times New Roman" w:hAnsi="Times New Roman" w:cs="Times New Roman"/>
                <w:sz w:val="24"/>
                <w:szCs w:val="24"/>
              </w:rPr>
            </w:pPr>
            <w:r w:rsidRPr="00537C5F">
              <w:rPr>
                <w:rFonts w:ascii="Times New Roman" w:hAnsi="Times New Roman" w:cs="Times New Roman"/>
                <w:sz w:val="24"/>
                <w:szCs w:val="24"/>
              </w:rPr>
              <w:t>Cameroon PER (2018)</w:t>
            </w:r>
          </w:p>
          <w:p w14:paraId="656DBEA9" w14:textId="77777777" w:rsidR="00403768" w:rsidRDefault="00403768" w:rsidP="00403768">
            <w:pPr>
              <w:rPr>
                <w:rFonts w:ascii="Times New Roman" w:hAnsi="Times New Roman" w:cs="Times New Roman"/>
                <w:sz w:val="24"/>
                <w:szCs w:val="24"/>
              </w:rPr>
            </w:pPr>
          </w:p>
          <w:p w14:paraId="3E384EA8" w14:textId="77777777" w:rsidR="00403768" w:rsidRDefault="00403768" w:rsidP="00403768">
            <w:pPr>
              <w:rPr>
                <w:rFonts w:ascii="Times New Roman" w:hAnsi="Times New Roman" w:cs="Times New Roman"/>
                <w:sz w:val="24"/>
                <w:szCs w:val="24"/>
              </w:rPr>
            </w:pPr>
            <w:r>
              <w:rPr>
                <w:rFonts w:ascii="Times New Roman" w:hAnsi="Times New Roman" w:cs="Times New Roman"/>
                <w:sz w:val="24"/>
                <w:szCs w:val="24"/>
              </w:rPr>
              <w:t>CCDR (2022)</w:t>
            </w:r>
          </w:p>
          <w:p w14:paraId="112E6723" w14:textId="77777777" w:rsidR="00403768" w:rsidRDefault="00403768" w:rsidP="00403768">
            <w:pPr>
              <w:rPr>
                <w:rFonts w:ascii="Times New Roman" w:hAnsi="Times New Roman" w:cs="Times New Roman"/>
                <w:sz w:val="24"/>
                <w:szCs w:val="24"/>
              </w:rPr>
            </w:pPr>
          </w:p>
          <w:p w14:paraId="3C3776F7" w14:textId="77777777" w:rsidR="00403768" w:rsidRDefault="00403768" w:rsidP="00403768">
            <w:pPr>
              <w:rPr>
                <w:rFonts w:ascii="Times New Roman" w:hAnsi="Times New Roman" w:cs="Times New Roman"/>
                <w:sz w:val="24"/>
                <w:szCs w:val="24"/>
              </w:rPr>
            </w:pPr>
            <w:r>
              <w:rPr>
                <w:rFonts w:ascii="Times New Roman" w:hAnsi="Times New Roman" w:cs="Times New Roman"/>
                <w:sz w:val="24"/>
                <w:szCs w:val="24"/>
              </w:rPr>
              <w:t>Cameron SOE Review (2017)</w:t>
            </w:r>
          </w:p>
          <w:p w14:paraId="36DBC5FC" w14:textId="77777777" w:rsidR="00403768" w:rsidRDefault="00403768" w:rsidP="00403768">
            <w:pPr>
              <w:rPr>
                <w:rFonts w:ascii="Times New Roman" w:hAnsi="Times New Roman" w:cs="Times New Roman"/>
                <w:sz w:val="24"/>
                <w:szCs w:val="24"/>
              </w:rPr>
            </w:pPr>
          </w:p>
          <w:p w14:paraId="28472FBD" w14:textId="77777777" w:rsidR="00403768" w:rsidRDefault="00403768" w:rsidP="00403768">
            <w:pPr>
              <w:rPr>
                <w:rFonts w:ascii="Times New Roman" w:hAnsi="Times New Roman" w:cs="Times New Roman"/>
                <w:sz w:val="24"/>
                <w:szCs w:val="24"/>
              </w:rPr>
            </w:pPr>
            <w:r>
              <w:rPr>
                <w:rFonts w:ascii="Times New Roman" w:hAnsi="Times New Roman" w:cs="Times New Roman"/>
                <w:sz w:val="24"/>
                <w:szCs w:val="24"/>
              </w:rPr>
              <w:t>Cameron PFR (2024)</w:t>
            </w:r>
          </w:p>
          <w:p w14:paraId="4DFF1B4F" w14:textId="77777777" w:rsidR="00403768" w:rsidRDefault="00403768" w:rsidP="00403768">
            <w:pPr>
              <w:rPr>
                <w:rFonts w:ascii="Times New Roman" w:hAnsi="Times New Roman" w:cs="Times New Roman"/>
                <w:sz w:val="24"/>
                <w:szCs w:val="24"/>
              </w:rPr>
            </w:pPr>
          </w:p>
          <w:p w14:paraId="4EC781A3" w14:textId="77777777" w:rsidR="00403768" w:rsidRDefault="00403768" w:rsidP="00403768">
            <w:pPr>
              <w:rPr>
                <w:rFonts w:ascii="Times New Roman" w:hAnsi="Times New Roman" w:cs="Times New Roman"/>
                <w:sz w:val="24"/>
                <w:szCs w:val="24"/>
              </w:rPr>
            </w:pPr>
          </w:p>
          <w:p w14:paraId="6438E975" w14:textId="56C51F2F" w:rsidR="00403768" w:rsidRPr="009401BF" w:rsidRDefault="00403768" w:rsidP="00403768">
            <w:pPr>
              <w:rPr>
                <w:rFonts w:ascii="Times New Roman" w:hAnsi="Times New Roman" w:cs="Times New Roman"/>
                <w:sz w:val="24"/>
                <w:szCs w:val="24"/>
              </w:rPr>
            </w:pPr>
            <w:proofErr w:type="spellStart"/>
            <w:r>
              <w:rPr>
                <w:rFonts w:ascii="Times New Roman" w:hAnsi="Times New Roman" w:cs="Times New Roman"/>
                <w:sz w:val="24"/>
                <w:szCs w:val="24"/>
              </w:rPr>
              <w:t>DeMPA</w:t>
            </w:r>
            <w:proofErr w:type="spellEnd"/>
            <w:r>
              <w:rPr>
                <w:rFonts w:ascii="Times New Roman" w:hAnsi="Times New Roman" w:cs="Times New Roman"/>
                <w:sz w:val="24"/>
                <w:szCs w:val="24"/>
              </w:rPr>
              <w:t xml:space="preserve"> (2019)</w:t>
            </w:r>
          </w:p>
        </w:tc>
      </w:tr>
      <w:tr w:rsidR="00403768" w:rsidRPr="009401BF" w14:paraId="033B7BF0" w14:textId="76612B15" w:rsidTr="00782B04">
        <w:tc>
          <w:tcPr>
            <w:tcW w:w="1656" w:type="dxa"/>
          </w:tcPr>
          <w:p w14:paraId="3180D9D5" w14:textId="43AF9A3B" w:rsidR="00403768" w:rsidRPr="009401BF" w:rsidRDefault="00403768" w:rsidP="00403768">
            <w:pPr>
              <w:rPr>
                <w:rFonts w:ascii="Times New Roman" w:hAnsi="Times New Roman" w:cs="Times New Roman"/>
                <w:sz w:val="24"/>
                <w:szCs w:val="24"/>
              </w:rPr>
            </w:pPr>
            <w:commentRangeStart w:id="1"/>
            <w:r w:rsidRPr="009401BF">
              <w:rPr>
                <w:rFonts w:ascii="Times New Roman" w:hAnsi="Times New Roman" w:cs="Times New Roman"/>
                <w:bCs/>
                <w:sz w:val="24"/>
                <w:szCs w:val="24"/>
              </w:rPr>
              <w:t>Indonesia</w:t>
            </w:r>
            <w:commentRangeEnd w:id="1"/>
            <w:r w:rsidR="006B2AAF">
              <w:rPr>
                <w:rStyle w:val="CommentReference"/>
              </w:rPr>
              <w:commentReference w:id="1"/>
            </w:r>
          </w:p>
        </w:tc>
        <w:tc>
          <w:tcPr>
            <w:tcW w:w="2160" w:type="dxa"/>
          </w:tcPr>
          <w:p w14:paraId="37318EAE" w14:textId="67114E5B" w:rsidR="00403768" w:rsidRPr="009401BF" w:rsidRDefault="00403768" w:rsidP="00403768">
            <w:pPr>
              <w:rPr>
                <w:rFonts w:ascii="Times New Roman" w:hAnsi="Times New Roman" w:cs="Times New Roman"/>
                <w:sz w:val="24"/>
                <w:szCs w:val="24"/>
              </w:rPr>
            </w:pPr>
            <w:r>
              <w:rPr>
                <w:rFonts w:ascii="Times New Roman" w:hAnsi="Times New Roman" w:cs="Times New Roman"/>
                <w:sz w:val="24"/>
                <w:szCs w:val="24"/>
              </w:rPr>
              <w:t>Jaffar</w:t>
            </w:r>
          </w:p>
        </w:tc>
        <w:tc>
          <w:tcPr>
            <w:tcW w:w="4950" w:type="dxa"/>
          </w:tcPr>
          <w:p w14:paraId="5A00D36B" w14:textId="77777777" w:rsidR="00403768" w:rsidRPr="009401BF" w:rsidRDefault="00403768" w:rsidP="00403768">
            <w:pPr>
              <w:rPr>
                <w:rFonts w:ascii="Times New Roman" w:hAnsi="Times New Roman" w:cs="Times New Roman"/>
                <w:sz w:val="24"/>
                <w:szCs w:val="24"/>
              </w:rPr>
            </w:pPr>
          </w:p>
        </w:tc>
        <w:tc>
          <w:tcPr>
            <w:tcW w:w="3150" w:type="dxa"/>
          </w:tcPr>
          <w:p w14:paraId="08BEAEF5" w14:textId="77777777" w:rsidR="00403768" w:rsidRPr="009401BF" w:rsidRDefault="00403768" w:rsidP="00403768">
            <w:pPr>
              <w:rPr>
                <w:rFonts w:ascii="Times New Roman" w:hAnsi="Times New Roman" w:cs="Times New Roman"/>
                <w:sz w:val="24"/>
                <w:szCs w:val="24"/>
              </w:rPr>
            </w:pPr>
          </w:p>
        </w:tc>
      </w:tr>
      <w:tr w:rsidR="00403768" w:rsidRPr="009401BF" w14:paraId="4B1E4698" w14:textId="164A96E4" w:rsidTr="00782B04">
        <w:tc>
          <w:tcPr>
            <w:tcW w:w="1656" w:type="dxa"/>
          </w:tcPr>
          <w:p w14:paraId="1C0E47AF" w14:textId="602E7681" w:rsidR="00403768" w:rsidRPr="009401BF" w:rsidRDefault="00403768" w:rsidP="00403768">
            <w:pPr>
              <w:rPr>
                <w:rFonts w:ascii="Times New Roman" w:hAnsi="Times New Roman" w:cs="Times New Roman"/>
                <w:sz w:val="24"/>
                <w:szCs w:val="24"/>
              </w:rPr>
            </w:pPr>
            <w:commentRangeStart w:id="3"/>
            <w:r w:rsidRPr="009401BF">
              <w:rPr>
                <w:rFonts w:ascii="Times New Roman" w:hAnsi="Times New Roman" w:cs="Times New Roman"/>
                <w:sz w:val="24"/>
                <w:szCs w:val="24"/>
              </w:rPr>
              <w:t>Poland</w:t>
            </w:r>
            <w:commentRangeEnd w:id="3"/>
            <w:r w:rsidR="006B2AAF">
              <w:rPr>
                <w:rStyle w:val="CommentReference"/>
              </w:rPr>
              <w:commentReference w:id="3"/>
            </w:r>
          </w:p>
        </w:tc>
        <w:tc>
          <w:tcPr>
            <w:tcW w:w="2160" w:type="dxa"/>
          </w:tcPr>
          <w:p w14:paraId="6AE0BF78" w14:textId="79826E3C" w:rsidR="00403768" w:rsidRPr="009401BF" w:rsidRDefault="00403768" w:rsidP="00403768">
            <w:pPr>
              <w:rPr>
                <w:rFonts w:ascii="Times New Roman" w:hAnsi="Times New Roman" w:cs="Times New Roman"/>
                <w:sz w:val="24"/>
                <w:szCs w:val="24"/>
              </w:rPr>
            </w:pPr>
            <w:r>
              <w:rPr>
                <w:rFonts w:ascii="Times New Roman" w:hAnsi="Times New Roman" w:cs="Times New Roman"/>
                <w:sz w:val="24"/>
                <w:szCs w:val="24"/>
              </w:rPr>
              <w:t>Christian</w:t>
            </w:r>
          </w:p>
        </w:tc>
        <w:tc>
          <w:tcPr>
            <w:tcW w:w="4950" w:type="dxa"/>
          </w:tcPr>
          <w:p w14:paraId="753F5304" w14:textId="77777777" w:rsidR="00403768" w:rsidRPr="009401BF" w:rsidRDefault="00403768" w:rsidP="00403768">
            <w:pPr>
              <w:rPr>
                <w:rFonts w:ascii="Times New Roman" w:hAnsi="Times New Roman" w:cs="Times New Roman"/>
                <w:sz w:val="24"/>
                <w:szCs w:val="24"/>
              </w:rPr>
            </w:pPr>
          </w:p>
        </w:tc>
        <w:tc>
          <w:tcPr>
            <w:tcW w:w="3150" w:type="dxa"/>
          </w:tcPr>
          <w:p w14:paraId="468B70E9" w14:textId="77777777" w:rsidR="00403768" w:rsidRPr="009401BF" w:rsidRDefault="00403768" w:rsidP="00403768">
            <w:pPr>
              <w:rPr>
                <w:rFonts w:ascii="Times New Roman" w:hAnsi="Times New Roman" w:cs="Times New Roman"/>
                <w:sz w:val="24"/>
                <w:szCs w:val="24"/>
              </w:rPr>
            </w:pPr>
          </w:p>
        </w:tc>
      </w:tr>
      <w:tr w:rsidR="00545BD1" w:rsidRPr="009401BF" w14:paraId="10AF4418" w14:textId="6E776A71" w:rsidTr="00782B04">
        <w:tc>
          <w:tcPr>
            <w:tcW w:w="1656" w:type="dxa"/>
          </w:tcPr>
          <w:p w14:paraId="6387138D" w14:textId="043E2D0F" w:rsidR="00545BD1" w:rsidRPr="009401BF" w:rsidRDefault="00545BD1" w:rsidP="00545BD1">
            <w:pPr>
              <w:rPr>
                <w:rFonts w:ascii="Times New Roman" w:hAnsi="Times New Roman" w:cs="Times New Roman"/>
                <w:sz w:val="24"/>
                <w:szCs w:val="24"/>
              </w:rPr>
            </w:pPr>
            <w:r w:rsidRPr="009401BF">
              <w:rPr>
                <w:rFonts w:ascii="Times New Roman" w:hAnsi="Times New Roman" w:cs="Times New Roman"/>
                <w:sz w:val="24"/>
                <w:szCs w:val="24"/>
              </w:rPr>
              <w:t>Romania</w:t>
            </w:r>
          </w:p>
        </w:tc>
        <w:tc>
          <w:tcPr>
            <w:tcW w:w="2160" w:type="dxa"/>
          </w:tcPr>
          <w:p w14:paraId="26F626BB" w14:textId="77777777" w:rsidR="00545BD1" w:rsidRDefault="00545BD1" w:rsidP="00545BD1">
            <w:pPr>
              <w:rPr>
                <w:rFonts w:ascii="Times New Roman" w:hAnsi="Times New Roman" w:cs="Times New Roman"/>
                <w:sz w:val="24"/>
                <w:szCs w:val="24"/>
              </w:rPr>
            </w:pPr>
            <w:r>
              <w:rPr>
                <w:rFonts w:ascii="Times New Roman" w:hAnsi="Times New Roman" w:cs="Times New Roman"/>
                <w:sz w:val="24"/>
                <w:szCs w:val="24"/>
              </w:rPr>
              <w:t>P</w:t>
            </w:r>
            <w:r w:rsidRPr="004578EF">
              <w:rPr>
                <w:rFonts w:ascii="Times New Roman" w:hAnsi="Times New Roman" w:cs="Times New Roman"/>
                <w:sz w:val="24"/>
                <w:szCs w:val="24"/>
              </w:rPr>
              <w:t>rogram-based budgeting</w:t>
            </w:r>
            <w:r>
              <w:rPr>
                <w:rFonts w:ascii="Times New Roman" w:hAnsi="Times New Roman" w:cs="Times New Roman"/>
                <w:sz w:val="24"/>
                <w:szCs w:val="24"/>
              </w:rPr>
              <w:t xml:space="preserve">, </w:t>
            </w:r>
            <w:r w:rsidRPr="004578EF">
              <w:rPr>
                <w:rFonts w:ascii="Times New Roman" w:hAnsi="Times New Roman" w:cs="Times New Roman"/>
                <w:sz w:val="24"/>
                <w:szCs w:val="24"/>
              </w:rPr>
              <w:t>increased use of electronic platforms</w:t>
            </w:r>
            <w:r>
              <w:rPr>
                <w:rFonts w:ascii="Times New Roman" w:hAnsi="Times New Roman" w:cs="Times New Roman"/>
                <w:sz w:val="24"/>
                <w:szCs w:val="24"/>
              </w:rPr>
              <w:t xml:space="preserve"> to improve spending and tax efficiency. </w:t>
            </w:r>
          </w:p>
          <w:p w14:paraId="4C389E43" w14:textId="77777777" w:rsidR="00545BD1" w:rsidRDefault="00545BD1" w:rsidP="00545BD1">
            <w:pPr>
              <w:rPr>
                <w:rFonts w:ascii="Times New Roman" w:hAnsi="Times New Roman" w:cs="Times New Roman"/>
                <w:sz w:val="24"/>
                <w:szCs w:val="24"/>
              </w:rPr>
            </w:pPr>
          </w:p>
          <w:p w14:paraId="5005FC5C" w14:textId="331C5160" w:rsidR="00545BD1" w:rsidRPr="009401BF" w:rsidRDefault="00545BD1" w:rsidP="00545BD1">
            <w:pPr>
              <w:rPr>
                <w:rFonts w:ascii="Times New Roman" w:hAnsi="Times New Roman" w:cs="Times New Roman"/>
                <w:sz w:val="24"/>
                <w:szCs w:val="24"/>
              </w:rPr>
            </w:pPr>
            <w:r>
              <w:rPr>
                <w:rFonts w:ascii="Times New Roman" w:hAnsi="Times New Roman" w:cs="Times New Roman"/>
                <w:sz w:val="24"/>
                <w:szCs w:val="24"/>
              </w:rPr>
              <w:t>Reforms to ensure sustainability of pension system</w:t>
            </w:r>
          </w:p>
        </w:tc>
        <w:tc>
          <w:tcPr>
            <w:tcW w:w="4950" w:type="dxa"/>
          </w:tcPr>
          <w:p w14:paraId="6D5EF544" w14:textId="77777777" w:rsidR="00545BD1" w:rsidRDefault="00545BD1" w:rsidP="00545BD1">
            <w:pPr>
              <w:rPr>
                <w:rFonts w:ascii="Times New Roman" w:hAnsi="Times New Roman" w:cs="Times New Roman"/>
                <w:sz w:val="24"/>
                <w:szCs w:val="24"/>
              </w:rPr>
            </w:pPr>
            <w:r>
              <w:rPr>
                <w:rFonts w:ascii="Times New Roman" w:hAnsi="Times New Roman" w:cs="Times New Roman"/>
                <w:sz w:val="24"/>
                <w:szCs w:val="24"/>
              </w:rPr>
              <w:t>Romania first inclusive and green growth DPF (P178912) (FY 2022)</w:t>
            </w:r>
          </w:p>
          <w:p w14:paraId="6EF41C8C" w14:textId="77777777" w:rsidR="00545BD1" w:rsidRDefault="00545BD1" w:rsidP="00545BD1">
            <w:pPr>
              <w:rPr>
                <w:rFonts w:ascii="Times New Roman" w:hAnsi="Times New Roman" w:cs="Times New Roman"/>
                <w:sz w:val="24"/>
                <w:szCs w:val="24"/>
              </w:rPr>
            </w:pPr>
          </w:p>
          <w:p w14:paraId="25F827F6" w14:textId="77777777" w:rsidR="00545BD1" w:rsidRDefault="00545BD1" w:rsidP="00545BD1">
            <w:pPr>
              <w:rPr>
                <w:rFonts w:ascii="Times New Roman" w:hAnsi="Times New Roman" w:cs="Times New Roman"/>
                <w:sz w:val="24"/>
                <w:szCs w:val="24"/>
              </w:rPr>
            </w:pPr>
            <w:r w:rsidRPr="00991CDB">
              <w:rPr>
                <w:rFonts w:ascii="Times New Roman" w:hAnsi="Times New Roman" w:cs="Times New Roman"/>
                <w:b/>
                <w:bCs/>
                <w:sz w:val="24"/>
                <w:szCs w:val="24"/>
              </w:rPr>
              <w:t>Objective</w:t>
            </w:r>
            <w:r w:rsidRPr="00991CDB">
              <w:rPr>
                <w:rFonts w:ascii="Times New Roman" w:hAnsi="Times New Roman" w:cs="Times New Roman"/>
                <w:sz w:val="24"/>
                <w:szCs w:val="24"/>
              </w:rPr>
              <w:t>: 1) strengthen inclusion and fiscal management; and 2) foster decarbonization and climate resilience.</w:t>
            </w:r>
          </w:p>
          <w:p w14:paraId="3C21E102" w14:textId="77777777" w:rsidR="00545BD1" w:rsidRDefault="00545BD1" w:rsidP="00545BD1">
            <w:pPr>
              <w:rPr>
                <w:rFonts w:ascii="Times New Roman" w:hAnsi="Times New Roman" w:cs="Times New Roman"/>
                <w:sz w:val="24"/>
                <w:szCs w:val="24"/>
              </w:rPr>
            </w:pPr>
          </w:p>
          <w:p w14:paraId="7AC1DEFE" w14:textId="77777777" w:rsidR="00545BD1" w:rsidRDefault="00545BD1" w:rsidP="00545BD1">
            <w:pPr>
              <w:rPr>
                <w:rFonts w:ascii="Times New Roman" w:hAnsi="Times New Roman" w:cs="Times New Roman"/>
                <w:sz w:val="24"/>
                <w:szCs w:val="24"/>
              </w:rPr>
            </w:pPr>
            <w:r>
              <w:rPr>
                <w:rFonts w:ascii="Times New Roman" w:hAnsi="Times New Roman" w:cs="Times New Roman"/>
                <w:sz w:val="24"/>
                <w:szCs w:val="24"/>
              </w:rPr>
              <w:t>Second in FY 2023.</w:t>
            </w:r>
          </w:p>
          <w:p w14:paraId="7A94AB3C" w14:textId="77777777" w:rsidR="00545BD1" w:rsidRDefault="00545BD1" w:rsidP="00545BD1">
            <w:pPr>
              <w:rPr>
                <w:rFonts w:ascii="Times New Roman" w:hAnsi="Times New Roman" w:cs="Times New Roman"/>
                <w:sz w:val="24"/>
                <w:szCs w:val="24"/>
              </w:rPr>
            </w:pPr>
          </w:p>
          <w:p w14:paraId="347A0B78" w14:textId="77777777" w:rsidR="00545BD1" w:rsidRDefault="00545BD1" w:rsidP="00545BD1">
            <w:pPr>
              <w:rPr>
                <w:rFonts w:ascii="Times New Roman" w:hAnsi="Times New Roman" w:cs="Times New Roman"/>
                <w:sz w:val="24"/>
                <w:szCs w:val="24"/>
              </w:rPr>
            </w:pPr>
            <w:r>
              <w:rPr>
                <w:rFonts w:ascii="Times New Roman" w:hAnsi="Times New Roman" w:cs="Times New Roman"/>
                <w:sz w:val="24"/>
                <w:szCs w:val="24"/>
              </w:rPr>
              <w:t xml:space="preserve">Climate related </w:t>
            </w:r>
            <w:r w:rsidRPr="005453B4">
              <w:rPr>
                <w:rFonts w:ascii="Times New Roman" w:hAnsi="Times New Roman" w:cs="Times New Roman"/>
                <w:sz w:val="24"/>
                <w:szCs w:val="24"/>
              </w:rPr>
              <w:t>key aspects necessary to support the green transition, includ</w:t>
            </w:r>
            <w:r>
              <w:rPr>
                <w:rFonts w:ascii="Times New Roman" w:hAnsi="Times New Roman" w:cs="Times New Roman"/>
                <w:sz w:val="24"/>
                <w:szCs w:val="24"/>
              </w:rPr>
              <w:t>e</w:t>
            </w:r>
            <w:r w:rsidRPr="005453B4">
              <w:rPr>
                <w:rFonts w:ascii="Times New Roman" w:hAnsi="Times New Roman" w:cs="Times New Roman"/>
                <w:sz w:val="24"/>
                <w:szCs w:val="24"/>
              </w:rPr>
              <w:t xml:space="preserve"> a) coal phase-down (moratorium on new coal plants and a calendar for decommissioning), b) scale-up and development of renewable energy sources for electricity generation and green hydrogen production, and c) demand-side measures to reduce energy consumption (energy efficiency).</w:t>
            </w:r>
          </w:p>
          <w:p w14:paraId="4916B902" w14:textId="77777777" w:rsidR="00545BD1" w:rsidRDefault="00545BD1" w:rsidP="00545BD1">
            <w:pPr>
              <w:rPr>
                <w:rFonts w:ascii="Times New Roman" w:hAnsi="Times New Roman" w:cs="Times New Roman"/>
                <w:sz w:val="24"/>
                <w:szCs w:val="24"/>
              </w:rPr>
            </w:pPr>
          </w:p>
          <w:p w14:paraId="07C46755" w14:textId="77777777" w:rsidR="00545BD1" w:rsidRDefault="00545BD1" w:rsidP="00545BD1">
            <w:pPr>
              <w:rPr>
                <w:rFonts w:ascii="Times New Roman" w:hAnsi="Times New Roman" w:cs="Times New Roman"/>
                <w:sz w:val="24"/>
                <w:szCs w:val="24"/>
              </w:rPr>
            </w:pPr>
          </w:p>
          <w:p w14:paraId="2BBB2D98" w14:textId="14BCE70C" w:rsidR="00545BD1" w:rsidRPr="009401BF" w:rsidRDefault="00545BD1" w:rsidP="00545BD1">
            <w:pPr>
              <w:rPr>
                <w:rFonts w:ascii="Times New Roman" w:hAnsi="Times New Roman" w:cs="Times New Roman"/>
                <w:sz w:val="24"/>
                <w:szCs w:val="24"/>
              </w:rPr>
            </w:pPr>
            <w:r>
              <w:rPr>
                <w:rFonts w:ascii="Times New Roman" w:hAnsi="Times New Roman" w:cs="Times New Roman"/>
                <w:sz w:val="24"/>
                <w:szCs w:val="24"/>
              </w:rPr>
              <w:t xml:space="preserve">[At initiation stage] </w:t>
            </w:r>
            <w:r w:rsidRPr="005453B4">
              <w:rPr>
                <w:rFonts w:ascii="Times New Roman" w:hAnsi="Times New Roman" w:cs="Times New Roman"/>
                <w:sz w:val="24"/>
                <w:szCs w:val="24"/>
              </w:rPr>
              <w:t>Romania Fiscal Management and Green Growth Development Policy Loan (P181517)</w:t>
            </w:r>
            <w:r>
              <w:rPr>
                <w:rFonts w:ascii="Times New Roman" w:hAnsi="Times New Roman" w:cs="Times New Roman"/>
                <w:sz w:val="24"/>
                <w:szCs w:val="24"/>
              </w:rPr>
              <w:t xml:space="preserve"> (FY 2025)</w:t>
            </w:r>
          </w:p>
        </w:tc>
        <w:tc>
          <w:tcPr>
            <w:tcW w:w="3150" w:type="dxa"/>
          </w:tcPr>
          <w:p w14:paraId="041FC6C8" w14:textId="77777777" w:rsidR="004C25BE" w:rsidRDefault="004C25BE" w:rsidP="004C25BE">
            <w:pPr>
              <w:rPr>
                <w:rFonts w:ascii="Times New Roman" w:hAnsi="Times New Roman" w:cs="Times New Roman"/>
                <w:sz w:val="24"/>
                <w:szCs w:val="24"/>
              </w:rPr>
            </w:pPr>
            <w:r w:rsidRPr="005453B4">
              <w:rPr>
                <w:rFonts w:ascii="Times New Roman" w:hAnsi="Times New Roman" w:cs="Times New Roman"/>
                <w:sz w:val="24"/>
                <w:szCs w:val="24"/>
              </w:rPr>
              <w:t xml:space="preserve">Romania Public Finance Review – (P180552) </w:t>
            </w:r>
          </w:p>
          <w:p w14:paraId="52198F0B" w14:textId="77777777" w:rsidR="004C25BE" w:rsidRDefault="004C25BE" w:rsidP="004C25BE">
            <w:pPr>
              <w:rPr>
                <w:rFonts w:ascii="Times New Roman" w:hAnsi="Times New Roman" w:cs="Times New Roman"/>
                <w:sz w:val="24"/>
                <w:szCs w:val="24"/>
              </w:rPr>
            </w:pPr>
          </w:p>
          <w:p w14:paraId="39916F2A" w14:textId="77777777" w:rsidR="004C25BE" w:rsidRDefault="004C25BE" w:rsidP="004C25BE">
            <w:pPr>
              <w:rPr>
                <w:rFonts w:ascii="Times New Roman" w:hAnsi="Times New Roman" w:cs="Times New Roman"/>
                <w:sz w:val="24"/>
                <w:szCs w:val="24"/>
              </w:rPr>
            </w:pPr>
            <w:r w:rsidRPr="005453B4">
              <w:rPr>
                <w:rFonts w:ascii="Times New Roman" w:hAnsi="Times New Roman" w:cs="Times New Roman"/>
                <w:sz w:val="24"/>
                <w:szCs w:val="24"/>
              </w:rPr>
              <w:t>Romania: Policies in Support of a Fiscally Sustainable Recovery – (P175709)</w:t>
            </w:r>
          </w:p>
          <w:p w14:paraId="763B5C0C" w14:textId="77777777" w:rsidR="00545BD1" w:rsidRPr="009401BF" w:rsidRDefault="00545BD1" w:rsidP="00545BD1">
            <w:pPr>
              <w:rPr>
                <w:rFonts w:ascii="Times New Roman" w:hAnsi="Times New Roman" w:cs="Times New Roman"/>
                <w:sz w:val="24"/>
                <w:szCs w:val="24"/>
              </w:rPr>
            </w:pPr>
          </w:p>
        </w:tc>
      </w:tr>
      <w:tr w:rsidR="00545BD1" w:rsidRPr="009401BF" w14:paraId="339D9847" w14:textId="5E4720E2" w:rsidTr="00782B04">
        <w:tc>
          <w:tcPr>
            <w:tcW w:w="1656" w:type="dxa"/>
          </w:tcPr>
          <w:p w14:paraId="2ED40B0F" w14:textId="56714952" w:rsidR="00545BD1" w:rsidRPr="009401BF" w:rsidRDefault="00545BD1" w:rsidP="00545BD1">
            <w:pPr>
              <w:rPr>
                <w:rFonts w:ascii="Times New Roman" w:hAnsi="Times New Roman" w:cs="Times New Roman"/>
                <w:sz w:val="24"/>
                <w:szCs w:val="24"/>
              </w:rPr>
            </w:pPr>
            <w:r w:rsidRPr="009401BF">
              <w:rPr>
                <w:rFonts w:ascii="Times New Roman" w:hAnsi="Times New Roman" w:cs="Times New Roman"/>
                <w:bCs/>
                <w:sz w:val="24"/>
                <w:szCs w:val="24"/>
              </w:rPr>
              <w:lastRenderedPageBreak/>
              <w:t>South Africa</w:t>
            </w:r>
          </w:p>
        </w:tc>
        <w:tc>
          <w:tcPr>
            <w:tcW w:w="2160" w:type="dxa"/>
          </w:tcPr>
          <w:p w14:paraId="17B91D16" w14:textId="5A035CA8" w:rsidR="00545BD1" w:rsidRPr="009401BF" w:rsidRDefault="00545BD1" w:rsidP="00545BD1">
            <w:pPr>
              <w:rPr>
                <w:rFonts w:ascii="Times New Roman" w:hAnsi="Times New Roman" w:cs="Times New Roman"/>
                <w:sz w:val="24"/>
                <w:szCs w:val="24"/>
              </w:rPr>
            </w:pPr>
            <w:commentRangeStart w:id="5"/>
            <w:r>
              <w:rPr>
                <w:rFonts w:ascii="Times New Roman" w:hAnsi="Times New Roman" w:cs="Times New Roman"/>
                <w:sz w:val="24"/>
                <w:szCs w:val="24"/>
              </w:rPr>
              <w:t>Stephen</w:t>
            </w:r>
            <w:commentRangeEnd w:id="5"/>
            <w:r w:rsidR="00340D99">
              <w:rPr>
                <w:rStyle w:val="CommentReference"/>
              </w:rPr>
              <w:commentReference w:id="5"/>
            </w:r>
          </w:p>
        </w:tc>
        <w:tc>
          <w:tcPr>
            <w:tcW w:w="4950" w:type="dxa"/>
          </w:tcPr>
          <w:p w14:paraId="5A693F5F" w14:textId="77777777" w:rsidR="00545BD1" w:rsidRPr="009401BF" w:rsidRDefault="00545BD1" w:rsidP="00545BD1">
            <w:pPr>
              <w:rPr>
                <w:rFonts w:ascii="Times New Roman" w:hAnsi="Times New Roman" w:cs="Times New Roman"/>
                <w:sz w:val="24"/>
                <w:szCs w:val="24"/>
              </w:rPr>
            </w:pPr>
          </w:p>
        </w:tc>
        <w:tc>
          <w:tcPr>
            <w:tcW w:w="3150" w:type="dxa"/>
          </w:tcPr>
          <w:p w14:paraId="69C566ED" w14:textId="77777777" w:rsidR="00545BD1" w:rsidRPr="009401BF" w:rsidRDefault="00545BD1" w:rsidP="00545BD1">
            <w:pPr>
              <w:rPr>
                <w:rFonts w:ascii="Times New Roman" w:hAnsi="Times New Roman" w:cs="Times New Roman"/>
                <w:sz w:val="24"/>
                <w:szCs w:val="24"/>
              </w:rPr>
            </w:pPr>
          </w:p>
        </w:tc>
      </w:tr>
      <w:tr w:rsidR="00545BD1" w:rsidRPr="009401BF" w14:paraId="7DF99FD7" w14:textId="77777777" w:rsidTr="00782B04">
        <w:tc>
          <w:tcPr>
            <w:tcW w:w="1656" w:type="dxa"/>
          </w:tcPr>
          <w:p w14:paraId="4E7522DA" w14:textId="1BDC0C2B" w:rsidR="00545BD1" w:rsidRPr="009401BF" w:rsidRDefault="00545BD1" w:rsidP="00545BD1">
            <w:pPr>
              <w:rPr>
                <w:rFonts w:ascii="Times New Roman" w:hAnsi="Times New Roman" w:cs="Times New Roman"/>
                <w:bCs/>
                <w:sz w:val="24"/>
                <w:szCs w:val="24"/>
              </w:rPr>
            </w:pPr>
            <w:r w:rsidRPr="009401BF">
              <w:rPr>
                <w:rFonts w:ascii="Times New Roman" w:hAnsi="Times New Roman" w:cs="Times New Roman"/>
                <w:bCs/>
                <w:sz w:val="24"/>
                <w:szCs w:val="24"/>
              </w:rPr>
              <w:t>Uzbekistan</w:t>
            </w:r>
          </w:p>
        </w:tc>
        <w:tc>
          <w:tcPr>
            <w:tcW w:w="2160" w:type="dxa"/>
          </w:tcPr>
          <w:p w14:paraId="509F9596" w14:textId="13EE49CD" w:rsidR="00545BD1" w:rsidRDefault="00545BD1" w:rsidP="00545BD1">
            <w:pPr>
              <w:rPr>
                <w:rFonts w:ascii="Times New Roman" w:hAnsi="Times New Roman" w:cs="Times New Roman"/>
                <w:sz w:val="24"/>
                <w:szCs w:val="24"/>
              </w:rPr>
            </w:pPr>
            <w:r>
              <w:rPr>
                <w:rFonts w:ascii="Times New Roman" w:hAnsi="Times New Roman" w:cs="Times New Roman"/>
                <w:sz w:val="24"/>
                <w:szCs w:val="24"/>
              </w:rPr>
              <w:t>E</w:t>
            </w:r>
            <w:r w:rsidRPr="000606C9">
              <w:rPr>
                <w:rFonts w:ascii="Times New Roman" w:hAnsi="Times New Roman" w:cs="Times New Roman"/>
                <w:sz w:val="24"/>
                <w:szCs w:val="24"/>
              </w:rPr>
              <w:t>nergy subsidy reforms</w:t>
            </w:r>
            <w:r>
              <w:rPr>
                <w:rFonts w:ascii="Times New Roman" w:hAnsi="Times New Roman" w:cs="Times New Roman"/>
                <w:sz w:val="24"/>
                <w:szCs w:val="24"/>
              </w:rPr>
              <w:t xml:space="preserve"> + Redistribution</w:t>
            </w:r>
          </w:p>
          <w:p w14:paraId="7BD17562" w14:textId="77777777" w:rsidR="00545BD1" w:rsidRDefault="00545BD1" w:rsidP="00545BD1">
            <w:pPr>
              <w:rPr>
                <w:rFonts w:ascii="Times New Roman" w:hAnsi="Times New Roman" w:cs="Times New Roman"/>
                <w:sz w:val="24"/>
                <w:szCs w:val="24"/>
              </w:rPr>
            </w:pPr>
          </w:p>
          <w:p w14:paraId="7EC6D990" w14:textId="3B322AB2" w:rsidR="00545BD1" w:rsidRPr="009401BF" w:rsidRDefault="00545BD1" w:rsidP="00545BD1">
            <w:pPr>
              <w:rPr>
                <w:rFonts w:ascii="Times New Roman" w:hAnsi="Times New Roman" w:cs="Times New Roman"/>
                <w:sz w:val="24"/>
                <w:szCs w:val="24"/>
              </w:rPr>
            </w:pPr>
            <w:r>
              <w:rPr>
                <w:rFonts w:ascii="Times New Roman" w:hAnsi="Times New Roman" w:cs="Times New Roman"/>
                <w:sz w:val="24"/>
                <w:szCs w:val="24"/>
              </w:rPr>
              <w:t>T</w:t>
            </w:r>
            <w:r w:rsidRPr="00AE0782">
              <w:rPr>
                <w:rFonts w:ascii="Times New Roman" w:hAnsi="Times New Roman" w:cs="Times New Roman"/>
                <w:sz w:val="24"/>
                <w:szCs w:val="24"/>
              </w:rPr>
              <w:t>he government has announced a large increase in energy prices for businesses, pre-announced a major reform to residential tariffs starting next year and have just declared the establishment of a new, independent energy regulator.</w:t>
            </w:r>
          </w:p>
        </w:tc>
        <w:tc>
          <w:tcPr>
            <w:tcW w:w="4950" w:type="dxa"/>
          </w:tcPr>
          <w:p w14:paraId="19F8C374" w14:textId="00698976" w:rsidR="00545BD1" w:rsidRDefault="00545BD1" w:rsidP="00545BD1">
            <w:pPr>
              <w:rPr>
                <w:rFonts w:ascii="Times New Roman" w:hAnsi="Times New Roman" w:cs="Times New Roman"/>
                <w:i/>
                <w:iCs/>
                <w:sz w:val="24"/>
                <w:szCs w:val="24"/>
              </w:rPr>
            </w:pPr>
            <w:r w:rsidRPr="003721E1">
              <w:rPr>
                <w:rFonts w:ascii="Times New Roman" w:hAnsi="Times New Roman" w:cs="Times New Roman"/>
                <w:sz w:val="24"/>
                <w:szCs w:val="24"/>
              </w:rPr>
              <w:t>P1538</w:t>
            </w:r>
            <w:r w:rsidRPr="0055096D">
              <w:rPr>
                <w:rFonts w:ascii="Times New Roman" w:hAnsi="Times New Roman" w:cs="Times New Roman"/>
                <w:sz w:val="24"/>
                <w:szCs w:val="24"/>
              </w:rPr>
              <w:t>01</w:t>
            </w:r>
            <w:r>
              <w:rPr>
                <w:rFonts w:ascii="Times New Roman" w:hAnsi="Times New Roman" w:cs="Times New Roman"/>
                <w:sz w:val="24"/>
                <w:szCs w:val="24"/>
              </w:rPr>
              <w:t xml:space="preserve">: </w:t>
            </w:r>
            <w:r w:rsidRPr="00A57CED">
              <w:rPr>
                <w:rFonts w:ascii="Times New Roman" w:hAnsi="Times New Roman" w:cs="Times New Roman"/>
                <w:i/>
                <w:iCs/>
                <w:sz w:val="24"/>
                <w:szCs w:val="24"/>
              </w:rPr>
              <w:t xml:space="preserve">The development objective of the activity is to support the Government of Uzbekistan in (i) assessing the fiscal, </w:t>
            </w:r>
            <w:proofErr w:type="gramStart"/>
            <w:r w:rsidRPr="00A57CED">
              <w:rPr>
                <w:rFonts w:ascii="Times New Roman" w:hAnsi="Times New Roman" w:cs="Times New Roman"/>
                <w:i/>
                <w:iCs/>
                <w:sz w:val="24"/>
                <w:szCs w:val="24"/>
              </w:rPr>
              <w:t>economic</w:t>
            </w:r>
            <w:proofErr w:type="gramEnd"/>
            <w:r w:rsidRPr="00A57CED">
              <w:rPr>
                <w:rFonts w:ascii="Times New Roman" w:hAnsi="Times New Roman" w:cs="Times New Roman"/>
                <w:i/>
                <w:iCs/>
                <w:sz w:val="24"/>
                <w:szCs w:val="24"/>
              </w:rPr>
              <w:t xml:space="preserve"> and social impact of energy subsidies in the gas, electricity and heat sectors; and (ii) designing policy options for socially responsible energy subsidy reform.</w:t>
            </w:r>
          </w:p>
          <w:p w14:paraId="770D88D5" w14:textId="77777777" w:rsidR="00545BD1" w:rsidRDefault="00545BD1" w:rsidP="00545BD1">
            <w:pPr>
              <w:rPr>
                <w:rFonts w:ascii="Times New Roman" w:hAnsi="Times New Roman" w:cs="Times New Roman"/>
                <w:i/>
                <w:iCs/>
                <w:sz w:val="24"/>
                <w:szCs w:val="24"/>
              </w:rPr>
            </w:pPr>
          </w:p>
          <w:p w14:paraId="782B2589" w14:textId="1269D742" w:rsidR="00545BD1" w:rsidRDefault="00000000" w:rsidP="00545BD1">
            <w:pPr>
              <w:rPr>
                <w:rFonts w:ascii="Times New Roman" w:hAnsi="Times New Roman" w:cs="Times New Roman"/>
                <w:i/>
                <w:iCs/>
                <w:sz w:val="24"/>
                <w:szCs w:val="24"/>
              </w:rPr>
            </w:pPr>
            <w:hyperlink r:id="rId19" w:history="1">
              <w:r w:rsidR="00545BD1" w:rsidRPr="00AD2BB4">
                <w:rPr>
                  <w:rStyle w:val="Hyperlink"/>
                  <w:rFonts w:ascii="Times New Roman" w:hAnsi="Times New Roman" w:cs="Times New Roman"/>
                  <w:i/>
                  <w:iCs/>
                  <w:sz w:val="24"/>
                  <w:szCs w:val="24"/>
                </w:rPr>
                <w:t>https://www.worldbank.org/en/news/press-release/2023/10/13/uzbekistan-to-cut-fossil-fuel-subsidies-and-reduce-emissions-with-support-from-the-world-bank</w:t>
              </w:r>
            </w:hyperlink>
            <w:r w:rsidR="00545BD1">
              <w:rPr>
                <w:rFonts w:ascii="Times New Roman" w:hAnsi="Times New Roman" w:cs="Times New Roman"/>
                <w:i/>
                <w:iCs/>
                <w:sz w:val="24"/>
                <w:szCs w:val="24"/>
              </w:rPr>
              <w:t xml:space="preserve"> : </w:t>
            </w:r>
            <w:r w:rsidR="00545BD1" w:rsidRPr="00301E27">
              <w:rPr>
                <w:rFonts w:ascii="Times New Roman" w:hAnsi="Times New Roman" w:cs="Times New Roman"/>
                <w:i/>
                <w:iCs/>
                <w:sz w:val="24"/>
                <w:szCs w:val="24"/>
              </w:rPr>
              <w:t>The government of Uzbekistan and the World Bank have signed a $46.25 million agreement during the 2023 World Bank Group and International Monetary Fund Annual Meetings in Marrakech, Morocco. The funds will be allocated for the Innovative Carbon Resource Application for Energy Transition Project (</w:t>
            </w:r>
            <w:proofErr w:type="spellStart"/>
            <w:r w:rsidR="00545BD1" w:rsidRPr="00301E27">
              <w:rPr>
                <w:rFonts w:ascii="Times New Roman" w:hAnsi="Times New Roman" w:cs="Times New Roman"/>
                <w:i/>
                <w:iCs/>
                <w:sz w:val="24"/>
                <w:szCs w:val="24"/>
              </w:rPr>
              <w:t>iCRAFT</w:t>
            </w:r>
            <w:proofErr w:type="spellEnd"/>
            <w:r w:rsidR="00545BD1" w:rsidRPr="00301E27">
              <w:rPr>
                <w:rFonts w:ascii="Times New Roman" w:hAnsi="Times New Roman" w:cs="Times New Roman"/>
                <w:i/>
                <w:iCs/>
                <w:sz w:val="24"/>
                <w:szCs w:val="24"/>
              </w:rPr>
              <w:t xml:space="preserve">), which supports Uzbekistan's clean energy transition, energy efficiency, and energy subsidy reforms. The </w:t>
            </w:r>
            <w:proofErr w:type="spellStart"/>
            <w:r w:rsidR="00545BD1" w:rsidRPr="00301E27">
              <w:rPr>
                <w:rFonts w:ascii="Times New Roman" w:hAnsi="Times New Roman" w:cs="Times New Roman"/>
                <w:i/>
                <w:iCs/>
                <w:sz w:val="24"/>
                <w:szCs w:val="24"/>
              </w:rPr>
              <w:t>iCRAFT</w:t>
            </w:r>
            <w:proofErr w:type="spellEnd"/>
            <w:r w:rsidR="00545BD1" w:rsidRPr="00301E27">
              <w:rPr>
                <w:rFonts w:ascii="Times New Roman" w:hAnsi="Times New Roman" w:cs="Times New Roman"/>
                <w:i/>
                <w:iCs/>
                <w:sz w:val="24"/>
                <w:szCs w:val="24"/>
              </w:rPr>
              <w:t xml:space="preserve"> Project, financed by the World Bank’s Transformative Carbon Asset Facility (TCAF), marks the Bank's inaugural initiative globally to aid policy reforms through payments for emission reductions. It aims to support Uzbekistan in meeting international climate commitments and enhancing energy resource efficiency, serving as a potential model for similar initiatives worldwide.</w:t>
            </w:r>
          </w:p>
          <w:p w14:paraId="4016D4B8" w14:textId="77777777" w:rsidR="00545BD1" w:rsidRDefault="00545BD1" w:rsidP="00545BD1">
            <w:pPr>
              <w:rPr>
                <w:rFonts w:ascii="Times New Roman" w:hAnsi="Times New Roman" w:cs="Times New Roman"/>
                <w:i/>
                <w:iCs/>
                <w:sz w:val="24"/>
                <w:szCs w:val="24"/>
              </w:rPr>
            </w:pPr>
          </w:p>
          <w:p w14:paraId="2D955762" w14:textId="25AC0379" w:rsidR="00545BD1" w:rsidRPr="00FF0A63" w:rsidRDefault="00545BD1" w:rsidP="00545BD1">
            <w:pPr>
              <w:rPr>
                <w:rFonts w:ascii="Times New Roman" w:hAnsi="Times New Roman" w:cs="Times New Roman"/>
                <w:i/>
                <w:iCs/>
                <w:sz w:val="24"/>
                <w:szCs w:val="24"/>
              </w:rPr>
            </w:pPr>
            <w:r w:rsidRPr="004D6281">
              <w:rPr>
                <w:rFonts w:ascii="Times New Roman" w:hAnsi="Times New Roman" w:cs="Times New Roman"/>
                <w:i/>
                <w:iCs/>
                <w:sz w:val="24"/>
                <w:szCs w:val="24"/>
              </w:rPr>
              <w:lastRenderedPageBreak/>
              <w:t xml:space="preserve">The government has </w:t>
            </w:r>
            <w:r w:rsidRPr="00740444">
              <w:rPr>
                <w:rFonts w:ascii="Times New Roman" w:hAnsi="Times New Roman" w:cs="Times New Roman"/>
                <w:i/>
                <w:iCs/>
                <w:sz w:val="24"/>
                <w:szCs w:val="24"/>
              </w:rPr>
              <w:t>launched energy subsidy reforms, which gradually adjust tariffs to bring prices in line with costs</w:t>
            </w:r>
            <w:r>
              <w:rPr>
                <w:rFonts w:ascii="Times New Roman" w:hAnsi="Times New Roman" w:cs="Times New Roman"/>
                <w:i/>
                <w:iCs/>
                <w:sz w:val="24"/>
                <w:szCs w:val="24"/>
              </w:rPr>
              <w:t xml:space="preserve"> and </w:t>
            </w:r>
            <w:r w:rsidRPr="004D6281">
              <w:rPr>
                <w:rFonts w:ascii="Times New Roman" w:hAnsi="Times New Roman" w:cs="Times New Roman"/>
                <w:i/>
                <w:iCs/>
                <w:sz w:val="24"/>
                <w:szCs w:val="24"/>
              </w:rPr>
              <w:t>committed to use a portion of the project funds to protect vulnerable households from energy tariff adjustments.</w:t>
            </w:r>
          </w:p>
        </w:tc>
        <w:tc>
          <w:tcPr>
            <w:tcW w:w="3150" w:type="dxa"/>
          </w:tcPr>
          <w:p w14:paraId="774CEF41" w14:textId="128F91CF" w:rsidR="00545BD1" w:rsidRDefault="00545BD1" w:rsidP="00545BD1">
            <w:pPr>
              <w:rPr>
                <w:rFonts w:ascii="Times New Roman" w:hAnsi="Times New Roman" w:cs="Times New Roman"/>
                <w:sz w:val="24"/>
                <w:szCs w:val="24"/>
              </w:rPr>
            </w:pPr>
            <w:r w:rsidRPr="003721E1">
              <w:rPr>
                <w:rFonts w:ascii="Times New Roman" w:hAnsi="Times New Roman" w:cs="Times New Roman"/>
                <w:sz w:val="24"/>
                <w:szCs w:val="24"/>
              </w:rPr>
              <w:lastRenderedPageBreak/>
              <w:t>Energy Subsidies in Uzbekistan: Impact and the Way Forward</w:t>
            </w:r>
            <w:r>
              <w:rPr>
                <w:rFonts w:ascii="Times New Roman" w:hAnsi="Times New Roman" w:cs="Times New Roman"/>
                <w:sz w:val="24"/>
                <w:szCs w:val="24"/>
              </w:rPr>
              <w:t xml:space="preserve"> (2019)</w:t>
            </w:r>
            <w:r w:rsidRPr="003721E1">
              <w:rPr>
                <w:rFonts w:ascii="Times New Roman" w:hAnsi="Times New Roman" w:cs="Times New Roman"/>
                <w:sz w:val="24"/>
                <w:szCs w:val="24"/>
              </w:rPr>
              <w:t xml:space="preserve"> (P1538</w:t>
            </w:r>
            <w:r w:rsidRPr="0055096D">
              <w:rPr>
                <w:rFonts w:ascii="Times New Roman" w:hAnsi="Times New Roman" w:cs="Times New Roman"/>
                <w:sz w:val="24"/>
                <w:szCs w:val="24"/>
              </w:rPr>
              <w:t>01)</w:t>
            </w:r>
          </w:p>
          <w:p w14:paraId="4C2E2966" w14:textId="77777777" w:rsidR="00545BD1" w:rsidRDefault="00545BD1" w:rsidP="00545BD1">
            <w:pPr>
              <w:rPr>
                <w:rFonts w:ascii="Times New Roman" w:hAnsi="Times New Roman" w:cs="Times New Roman"/>
                <w:sz w:val="24"/>
                <w:szCs w:val="24"/>
              </w:rPr>
            </w:pPr>
          </w:p>
          <w:p w14:paraId="147E8DDB" w14:textId="77777777" w:rsidR="00545BD1" w:rsidRDefault="00545BD1" w:rsidP="00545BD1">
            <w:pPr>
              <w:rPr>
                <w:rFonts w:ascii="Times New Roman" w:hAnsi="Times New Roman" w:cs="Times New Roman"/>
                <w:sz w:val="24"/>
                <w:szCs w:val="24"/>
              </w:rPr>
            </w:pPr>
            <w:r w:rsidRPr="00733B59">
              <w:rPr>
                <w:rFonts w:ascii="Times New Roman" w:hAnsi="Times New Roman" w:cs="Times New Roman"/>
                <w:sz w:val="24"/>
                <w:szCs w:val="24"/>
              </w:rPr>
              <w:t xml:space="preserve">Uzbekistan Country Climate and Development Report </w:t>
            </w:r>
            <w:r>
              <w:rPr>
                <w:rFonts w:ascii="Times New Roman" w:hAnsi="Times New Roman" w:cs="Times New Roman"/>
                <w:sz w:val="24"/>
                <w:szCs w:val="24"/>
              </w:rPr>
              <w:t xml:space="preserve">(2024) </w:t>
            </w:r>
          </w:p>
          <w:p w14:paraId="0DBAAF8B" w14:textId="5ACD63E7" w:rsidR="00545BD1" w:rsidRDefault="00545BD1" w:rsidP="00545BD1">
            <w:pPr>
              <w:rPr>
                <w:rFonts w:ascii="Times New Roman" w:hAnsi="Times New Roman" w:cs="Times New Roman"/>
                <w:sz w:val="24"/>
                <w:szCs w:val="24"/>
              </w:rPr>
            </w:pPr>
            <w:r w:rsidRPr="00733B59">
              <w:rPr>
                <w:rFonts w:ascii="Times New Roman" w:hAnsi="Times New Roman" w:cs="Times New Roman"/>
                <w:sz w:val="24"/>
                <w:szCs w:val="24"/>
              </w:rPr>
              <w:t>(P179068)</w:t>
            </w:r>
          </w:p>
          <w:p w14:paraId="27ADD724" w14:textId="77777777" w:rsidR="00545BD1" w:rsidRDefault="00545BD1" w:rsidP="00545BD1">
            <w:pPr>
              <w:rPr>
                <w:rFonts w:ascii="Times New Roman" w:hAnsi="Times New Roman" w:cs="Times New Roman"/>
                <w:sz w:val="24"/>
                <w:szCs w:val="24"/>
              </w:rPr>
            </w:pPr>
          </w:p>
          <w:p w14:paraId="780BB9C4" w14:textId="08942FFB" w:rsidR="00545BD1" w:rsidRDefault="00545BD1" w:rsidP="00545BD1">
            <w:pPr>
              <w:rPr>
                <w:rFonts w:ascii="Times New Roman" w:hAnsi="Times New Roman" w:cs="Times New Roman"/>
                <w:sz w:val="24"/>
                <w:szCs w:val="24"/>
              </w:rPr>
            </w:pPr>
            <w:r>
              <w:rPr>
                <w:rFonts w:ascii="Times New Roman" w:hAnsi="Times New Roman" w:cs="Times New Roman"/>
                <w:sz w:val="24"/>
                <w:szCs w:val="24"/>
              </w:rPr>
              <w:t>Following up the CCDR and a workshop (08/22/2023) presenting results from the CCDR to the government, fiscal reforms have been announced.</w:t>
            </w:r>
          </w:p>
          <w:p w14:paraId="328115AC" w14:textId="77777777" w:rsidR="00545BD1" w:rsidRDefault="00545BD1" w:rsidP="00545BD1">
            <w:pPr>
              <w:rPr>
                <w:rFonts w:ascii="Times New Roman" w:hAnsi="Times New Roman" w:cs="Times New Roman"/>
                <w:sz w:val="24"/>
                <w:szCs w:val="24"/>
              </w:rPr>
            </w:pPr>
          </w:p>
          <w:p w14:paraId="55461DFF" w14:textId="0C72BE31" w:rsidR="00545BD1" w:rsidRPr="009401BF" w:rsidRDefault="00545BD1" w:rsidP="00545BD1">
            <w:pPr>
              <w:rPr>
                <w:rFonts w:ascii="Times New Roman" w:hAnsi="Times New Roman" w:cs="Times New Roman"/>
                <w:sz w:val="24"/>
                <w:szCs w:val="24"/>
              </w:rPr>
            </w:pPr>
            <w:r w:rsidRPr="00120B3D">
              <w:rPr>
                <w:rFonts w:ascii="Times New Roman" w:hAnsi="Times New Roman" w:cs="Times New Roman"/>
                <w:sz w:val="24"/>
                <w:szCs w:val="24"/>
              </w:rPr>
              <w:t>CPAT was used to support the analysis work alongside MANAGE. The government requested the tools and support needed to run the models.</w:t>
            </w:r>
          </w:p>
        </w:tc>
      </w:tr>
    </w:tbl>
    <w:p w14:paraId="0FB4FBCB" w14:textId="3FE7B9FA" w:rsidR="00411E20" w:rsidRDefault="00411E20"/>
    <w:sectPr w:rsidR="00411E20" w:rsidSect="00FB70D6">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xandra Andrea Maite Campmas" w:date="2023-11-19T22:17:00Z" w:initials="AAMC">
    <w:p w14:paraId="660B1048" w14:textId="77777777" w:rsidR="00294A24" w:rsidRDefault="009333F7" w:rsidP="00264660">
      <w:pPr>
        <w:pStyle w:val="CommentText"/>
      </w:pPr>
      <w:r>
        <w:rPr>
          <w:rStyle w:val="CommentReference"/>
        </w:rPr>
        <w:annotationRef/>
      </w:r>
      <w:r w:rsidR="00294A24">
        <w:t>CPAT was used for fossil fuel subsidy removal analysis in the DPO (P179512).</w:t>
      </w:r>
    </w:p>
  </w:comment>
  <w:comment w:id="1" w:author="Paulina Estela Schulz Antipa" w:date="2023-11-20T15:02:00Z" w:initials="PESA">
    <w:p w14:paraId="5CDF141B" w14:textId="0DD18AE0" w:rsidR="006B2AAF" w:rsidRDefault="006B2AAF" w:rsidP="00E52775">
      <w:pPr>
        <w:pStyle w:val="CommentText"/>
      </w:pPr>
      <w:r>
        <w:rPr>
          <w:rStyle w:val="CommentReference"/>
        </w:rPr>
        <w:annotationRef/>
      </w:r>
      <w:r>
        <w:fldChar w:fldCharType="begin"/>
      </w:r>
      <w:r>
        <w:instrText xml:space="preserve"> HYPERLINK "mailto:jalrikabi@worldbank.org" </w:instrText>
      </w:r>
      <w:bookmarkStart w:id="2" w:name="_@_24FFE25379754B3D988D111168DCB9B8Z"/>
      <w:r>
        <w:fldChar w:fldCharType="separate"/>
      </w:r>
      <w:bookmarkEnd w:id="2"/>
      <w:r w:rsidRPr="006B2AAF">
        <w:rPr>
          <w:rStyle w:val="Mention"/>
          <w:noProof/>
        </w:rPr>
        <w:t>@Jaffar Al Rikabi</w:t>
      </w:r>
      <w:r>
        <w:fldChar w:fldCharType="end"/>
      </w:r>
      <w:r>
        <w:t>, in case not seen yet, your name is here, for Indonesia</w:t>
      </w:r>
    </w:p>
  </w:comment>
  <w:comment w:id="3" w:author="Paulina Estela Schulz Antipa" w:date="2023-11-20T15:02:00Z" w:initials="PESA">
    <w:p w14:paraId="32315098" w14:textId="39FC233C" w:rsidR="006B2AAF" w:rsidRDefault="006B2AAF" w:rsidP="007E23C8">
      <w:pPr>
        <w:pStyle w:val="CommentText"/>
      </w:pPr>
      <w:r>
        <w:rPr>
          <w:rStyle w:val="CommentReference"/>
        </w:rPr>
        <w:annotationRef/>
      </w:r>
      <w:r>
        <w:fldChar w:fldCharType="begin"/>
      </w:r>
      <w:r>
        <w:instrText xml:space="preserve"> HYPERLINK "mailto:ceigenzucchi@worldbank.org" </w:instrText>
      </w:r>
      <w:bookmarkStart w:id="4" w:name="_@_6C7D84DBE4894D2FAE9A9E567B921F27Z"/>
      <w:r>
        <w:fldChar w:fldCharType="separate"/>
      </w:r>
      <w:bookmarkEnd w:id="4"/>
      <w:r w:rsidRPr="006B2AAF">
        <w:rPr>
          <w:rStyle w:val="Mention"/>
          <w:noProof/>
        </w:rPr>
        <w:t>@Christian Eigen-Zucchi</w:t>
      </w:r>
      <w:r>
        <w:fldChar w:fldCharType="end"/>
      </w:r>
      <w:r>
        <w:t xml:space="preserve">  in case not seen yet, your name is here for Poland</w:t>
      </w:r>
    </w:p>
  </w:comment>
  <w:comment w:id="5" w:author="Paulina Estela Schulz Antipa" w:date="2023-11-20T15:02:00Z" w:initials="PESA">
    <w:p w14:paraId="5C7D45EE" w14:textId="39FA4044" w:rsidR="00340D99" w:rsidRDefault="00340D99" w:rsidP="00174513">
      <w:pPr>
        <w:pStyle w:val="CommentText"/>
      </w:pPr>
      <w:r>
        <w:rPr>
          <w:rStyle w:val="CommentReference"/>
        </w:rPr>
        <w:annotationRef/>
      </w:r>
      <w:r>
        <w:fldChar w:fldCharType="begin"/>
      </w:r>
      <w:r>
        <w:instrText xml:space="preserve"> HYPERLINK "mailto:sstretton@worldbank.org" </w:instrText>
      </w:r>
      <w:bookmarkStart w:id="6" w:name="_@_95B33EA7E8004684A558E54DB6FD5467Z"/>
      <w:r>
        <w:fldChar w:fldCharType="separate"/>
      </w:r>
      <w:bookmarkEnd w:id="6"/>
      <w:r w:rsidRPr="00340D99">
        <w:rPr>
          <w:rStyle w:val="Mention"/>
          <w:noProof/>
        </w:rPr>
        <w:t>@Stephen John Stretton</w:t>
      </w:r>
      <w:r>
        <w:fldChar w:fldCharType="end"/>
      </w:r>
      <w:r>
        <w:t xml:space="preserve">  in case not seen yet, your name is here for South Africa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0B1048" w15:done="0"/>
  <w15:commentEx w15:paraId="5CDF141B" w15:done="0"/>
  <w15:commentEx w15:paraId="32315098" w15:done="0"/>
  <w15:commentEx w15:paraId="5C7D45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0507FD" w16cex:dateUtc="2023-11-20T03:17:00Z"/>
  <w16cex:commentExtensible w16cex:durableId="2905F36B" w16cex:dateUtc="2023-11-20T20:02:00Z"/>
  <w16cex:commentExtensible w16cex:durableId="2905F382" w16cex:dateUtc="2023-11-20T20:02:00Z"/>
  <w16cex:commentExtensible w16cex:durableId="2905F39E" w16cex:dateUtc="2023-11-20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0B1048" w16cid:durableId="290507FD"/>
  <w16cid:commentId w16cid:paraId="5CDF141B" w16cid:durableId="2905F36B"/>
  <w16cid:commentId w16cid:paraId="32315098" w16cid:durableId="2905F382"/>
  <w16cid:commentId w16cid:paraId="5C7D45EE" w16cid:durableId="2905F3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591C2" w14:textId="77777777" w:rsidR="00642A03" w:rsidRDefault="00642A03" w:rsidP="00FB70D6">
      <w:pPr>
        <w:spacing w:after="0" w:line="240" w:lineRule="auto"/>
      </w:pPr>
      <w:r>
        <w:separator/>
      </w:r>
    </w:p>
  </w:endnote>
  <w:endnote w:type="continuationSeparator" w:id="0">
    <w:p w14:paraId="10F6342C" w14:textId="77777777" w:rsidR="00642A03" w:rsidRDefault="00642A03" w:rsidP="00FB70D6">
      <w:pPr>
        <w:spacing w:after="0" w:line="240" w:lineRule="auto"/>
      </w:pPr>
      <w:r>
        <w:continuationSeparator/>
      </w:r>
    </w:p>
  </w:endnote>
  <w:endnote w:type="continuationNotice" w:id="1">
    <w:p w14:paraId="3115069C" w14:textId="77777777" w:rsidR="00642A03" w:rsidRDefault="00642A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98EA2" w14:textId="77777777" w:rsidR="00642A03" w:rsidRDefault="00642A03" w:rsidP="00FB70D6">
      <w:pPr>
        <w:spacing w:after="0" w:line="240" w:lineRule="auto"/>
      </w:pPr>
      <w:r>
        <w:separator/>
      </w:r>
    </w:p>
  </w:footnote>
  <w:footnote w:type="continuationSeparator" w:id="0">
    <w:p w14:paraId="14037B56" w14:textId="77777777" w:rsidR="00642A03" w:rsidRDefault="00642A03" w:rsidP="00FB70D6">
      <w:pPr>
        <w:spacing w:after="0" w:line="240" w:lineRule="auto"/>
      </w:pPr>
      <w:r>
        <w:continuationSeparator/>
      </w:r>
    </w:p>
  </w:footnote>
  <w:footnote w:type="continuationNotice" w:id="1">
    <w:p w14:paraId="4F8FBB01" w14:textId="77777777" w:rsidR="00642A03" w:rsidRDefault="00642A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0518E"/>
    <w:multiLevelType w:val="hybridMultilevel"/>
    <w:tmpl w:val="7E08916E"/>
    <w:lvl w:ilvl="0" w:tplc="4D8EB5C2">
      <w:start w:val="3"/>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60A140D2"/>
    <w:multiLevelType w:val="hybridMultilevel"/>
    <w:tmpl w:val="F6C0B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09679">
    <w:abstractNumId w:val="1"/>
  </w:num>
  <w:num w:numId="2" w16cid:durableId="5676900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ra Andrea Maite Campmas">
    <w15:presenceInfo w15:providerId="AD" w15:userId="S::acampmas@worldbank.org::d9cc3912-afdc-48fe-aa38-2b4a69144422"/>
  </w15:person>
  <w15:person w15:author="Paulina Estela Schulz Antipa">
    <w15:presenceInfo w15:providerId="AD" w15:userId="S::pschulzantipa@worldbank.org::672bef46-05b5-4016-a73d-e650f28a8b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D6"/>
    <w:rsid w:val="000555E6"/>
    <w:rsid w:val="000606C9"/>
    <w:rsid w:val="00067EA5"/>
    <w:rsid w:val="0008547A"/>
    <w:rsid w:val="000E39F6"/>
    <w:rsid w:val="000F3738"/>
    <w:rsid w:val="000F6FA0"/>
    <w:rsid w:val="00102B49"/>
    <w:rsid w:val="001114CF"/>
    <w:rsid w:val="00111BF1"/>
    <w:rsid w:val="00120B3D"/>
    <w:rsid w:val="00131770"/>
    <w:rsid w:val="001A11D3"/>
    <w:rsid w:val="001B79A6"/>
    <w:rsid w:val="001F0FA3"/>
    <w:rsid w:val="00282EB1"/>
    <w:rsid w:val="00294A24"/>
    <w:rsid w:val="002E07E2"/>
    <w:rsid w:val="00301E27"/>
    <w:rsid w:val="00323B35"/>
    <w:rsid w:val="00340D99"/>
    <w:rsid w:val="00361AD8"/>
    <w:rsid w:val="00372071"/>
    <w:rsid w:val="003721E1"/>
    <w:rsid w:val="003724E8"/>
    <w:rsid w:val="003A635E"/>
    <w:rsid w:val="003E454E"/>
    <w:rsid w:val="003F7443"/>
    <w:rsid w:val="00403768"/>
    <w:rsid w:val="00411E20"/>
    <w:rsid w:val="004A6F04"/>
    <w:rsid w:val="004C25BE"/>
    <w:rsid w:val="004D6281"/>
    <w:rsid w:val="00503910"/>
    <w:rsid w:val="00512528"/>
    <w:rsid w:val="00517D7D"/>
    <w:rsid w:val="00520C53"/>
    <w:rsid w:val="00536C8E"/>
    <w:rsid w:val="00545BD1"/>
    <w:rsid w:val="0055096D"/>
    <w:rsid w:val="005526A5"/>
    <w:rsid w:val="00564934"/>
    <w:rsid w:val="005D459A"/>
    <w:rsid w:val="0064073C"/>
    <w:rsid w:val="00642A03"/>
    <w:rsid w:val="00646CC6"/>
    <w:rsid w:val="00650D87"/>
    <w:rsid w:val="00684FD3"/>
    <w:rsid w:val="006857A3"/>
    <w:rsid w:val="00695ECE"/>
    <w:rsid w:val="006B2AAF"/>
    <w:rsid w:val="006B4C7D"/>
    <w:rsid w:val="006B653E"/>
    <w:rsid w:val="007170C6"/>
    <w:rsid w:val="00731085"/>
    <w:rsid w:val="00733B59"/>
    <w:rsid w:val="00740444"/>
    <w:rsid w:val="00745858"/>
    <w:rsid w:val="00767C4E"/>
    <w:rsid w:val="00782B04"/>
    <w:rsid w:val="007D3E0F"/>
    <w:rsid w:val="007E1D8E"/>
    <w:rsid w:val="007E1F1C"/>
    <w:rsid w:val="007F1A66"/>
    <w:rsid w:val="008459A0"/>
    <w:rsid w:val="00855092"/>
    <w:rsid w:val="008A538B"/>
    <w:rsid w:val="008D5A28"/>
    <w:rsid w:val="008E12CC"/>
    <w:rsid w:val="008E3B2F"/>
    <w:rsid w:val="008E47AD"/>
    <w:rsid w:val="008F7211"/>
    <w:rsid w:val="00911C23"/>
    <w:rsid w:val="00912A00"/>
    <w:rsid w:val="00921C99"/>
    <w:rsid w:val="00927432"/>
    <w:rsid w:val="009333F7"/>
    <w:rsid w:val="009401BF"/>
    <w:rsid w:val="0094553B"/>
    <w:rsid w:val="009873EB"/>
    <w:rsid w:val="009B1092"/>
    <w:rsid w:val="009C5CFE"/>
    <w:rsid w:val="009E5F44"/>
    <w:rsid w:val="00A05EE0"/>
    <w:rsid w:val="00A371AE"/>
    <w:rsid w:val="00A4777F"/>
    <w:rsid w:val="00A57CED"/>
    <w:rsid w:val="00A87E7D"/>
    <w:rsid w:val="00AD398E"/>
    <w:rsid w:val="00AD5BF7"/>
    <w:rsid w:val="00AE0782"/>
    <w:rsid w:val="00AE2AB4"/>
    <w:rsid w:val="00AF001F"/>
    <w:rsid w:val="00B7406A"/>
    <w:rsid w:val="00B81BE3"/>
    <w:rsid w:val="00B83598"/>
    <w:rsid w:val="00BA27BC"/>
    <w:rsid w:val="00BB70E2"/>
    <w:rsid w:val="00BF63BD"/>
    <w:rsid w:val="00C006A2"/>
    <w:rsid w:val="00C04313"/>
    <w:rsid w:val="00C16669"/>
    <w:rsid w:val="00C21721"/>
    <w:rsid w:val="00C32DE8"/>
    <w:rsid w:val="00C64459"/>
    <w:rsid w:val="00CC3714"/>
    <w:rsid w:val="00CC3EBF"/>
    <w:rsid w:val="00CD1DDE"/>
    <w:rsid w:val="00CF268F"/>
    <w:rsid w:val="00D00482"/>
    <w:rsid w:val="00D03BDB"/>
    <w:rsid w:val="00D25B3E"/>
    <w:rsid w:val="00D34C63"/>
    <w:rsid w:val="00D3759F"/>
    <w:rsid w:val="00D63332"/>
    <w:rsid w:val="00D80A7C"/>
    <w:rsid w:val="00D938E5"/>
    <w:rsid w:val="00D95010"/>
    <w:rsid w:val="00DD3F83"/>
    <w:rsid w:val="00DD427B"/>
    <w:rsid w:val="00DF12AB"/>
    <w:rsid w:val="00E02889"/>
    <w:rsid w:val="00E216ED"/>
    <w:rsid w:val="00E47D72"/>
    <w:rsid w:val="00E564C7"/>
    <w:rsid w:val="00EB3228"/>
    <w:rsid w:val="00EB4ECF"/>
    <w:rsid w:val="00EE23A3"/>
    <w:rsid w:val="00EF6AA0"/>
    <w:rsid w:val="00F5243F"/>
    <w:rsid w:val="00F93489"/>
    <w:rsid w:val="00FB70D6"/>
    <w:rsid w:val="00FC2C31"/>
    <w:rsid w:val="00FC303A"/>
    <w:rsid w:val="00FC4B6A"/>
    <w:rsid w:val="00FE1F33"/>
    <w:rsid w:val="00FF0A63"/>
    <w:rsid w:val="00FF41CE"/>
    <w:rsid w:val="00FF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782AD"/>
  <w15:chartTrackingRefBased/>
  <w15:docId w15:val="{D700576C-A0C6-49BC-919D-C8AA53B2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0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7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70D6"/>
    <w:pPr>
      <w:ind w:left="720"/>
      <w:contextualSpacing/>
    </w:pPr>
  </w:style>
  <w:style w:type="character" w:styleId="CommentReference">
    <w:name w:val="annotation reference"/>
    <w:basedOn w:val="DefaultParagraphFont"/>
    <w:uiPriority w:val="99"/>
    <w:semiHidden/>
    <w:unhideWhenUsed/>
    <w:rsid w:val="009333F7"/>
    <w:rPr>
      <w:sz w:val="16"/>
      <w:szCs w:val="16"/>
    </w:rPr>
  </w:style>
  <w:style w:type="paragraph" w:styleId="CommentText">
    <w:name w:val="annotation text"/>
    <w:basedOn w:val="Normal"/>
    <w:link w:val="CommentTextChar"/>
    <w:uiPriority w:val="99"/>
    <w:unhideWhenUsed/>
    <w:rsid w:val="009333F7"/>
    <w:pPr>
      <w:spacing w:line="240" w:lineRule="auto"/>
    </w:pPr>
    <w:rPr>
      <w:sz w:val="20"/>
      <w:szCs w:val="20"/>
    </w:rPr>
  </w:style>
  <w:style w:type="character" w:customStyle="1" w:styleId="CommentTextChar">
    <w:name w:val="Comment Text Char"/>
    <w:basedOn w:val="DefaultParagraphFont"/>
    <w:link w:val="CommentText"/>
    <w:uiPriority w:val="99"/>
    <w:rsid w:val="009333F7"/>
    <w:rPr>
      <w:sz w:val="20"/>
      <w:szCs w:val="20"/>
    </w:rPr>
  </w:style>
  <w:style w:type="paragraph" w:styleId="CommentSubject">
    <w:name w:val="annotation subject"/>
    <w:basedOn w:val="CommentText"/>
    <w:next w:val="CommentText"/>
    <w:link w:val="CommentSubjectChar"/>
    <w:uiPriority w:val="99"/>
    <w:semiHidden/>
    <w:unhideWhenUsed/>
    <w:rsid w:val="009333F7"/>
    <w:rPr>
      <w:b/>
      <w:bCs/>
    </w:rPr>
  </w:style>
  <w:style w:type="character" w:customStyle="1" w:styleId="CommentSubjectChar">
    <w:name w:val="Comment Subject Char"/>
    <w:basedOn w:val="CommentTextChar"/>
    <w:link w:val="CommentSubject"/>
    <w:uiPriority w:val="99"/>
    <w:semiHidden/>
    <w:rsid w:val="009333F7"/>
    <w:rPr>
      <w:b/>
      <w:bCs/>
      <w:sz w:val="20"/>
      <w:szCs w:val="20"/>
    </w:rPr>
  </w:style>
  <w:style w:type="character" w:styleId="Hyperlink">
    <w:name w:val="Hyperlink"/>
    <w:basedOn w:val="DefaultParagraphFont"/>
    <w:uiPriority w:val="99"/>
    <w:unhideWhenUsed/>
    <w:rsid w:val="00DD427B"/>
    <w:rPr>
      <w:color w:val="0563C1" w:themeColor="hyperlink"/>
      <w:u w:val="single"/>
    </w:rPr>
  </w:style>
  <w:style w:type="character" w:styleId="UnresolvedMention">
    <w:name w:val="Unresolved Mention"/>
    <w:basedOn w:val="DefaultParagraphFont"/>
    <w:uiPriority w:val="99"/>
    <w:semiHidden/>
    <w:unhideWhenUsed/>
    <w:rsid w:val="00DD427B"/>
    <w:rPr>
      <w:color w:val="605E5C"/>
      <w:shd w:val="clear" w:color="auto" w:fill="E1DFDD"/>
    </w:rPr>
  </w:style>
  <w:style w:type="paragraph" w:styleId="Header">
    <w:name w:val="header"/>
    <w:basedOn w:val="Normal"/>
    <w:link w:val="HeaderChar"/>
    <w:uiPriority w:val="99"/>
    <w:semiHidden/>
    <w:unhideWhenUsed/>
    <w:rsid w:val="00A477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777F"/>
  </w:style>
  <w:style w:type="paragraph" w:styleId="Footer">
    <w:name w:val="footer"/>
    <w:basedOn w:val="Normal"/>
    <w:link w:val="FooterChar"/>
    <w:uiPriority w:val="99"/>
    <w:semiHidden/>
    <w:unhideWhenUsed/>
    <w:rsid w:val="00A477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777F"/>
  </w:style>
  <w:style w:type="character" w:customStyle="1" w:styleId="ui-provider">
    <w:name w:val="ui-provider"/>
    <w:basedOn w:val="DefaultParagraphFont"/>
    <w:rsid w:val="00536C8E"/>
  </w:style>
  <w:style w:type="character" w:styleId="Mention">
    <w:name w:val="Mention"/>
    <w:basedOn w:val="DefaultParagraphFont"/>
    <w:uiPriority w:val="99"/>
    <w:unhideWhenUsed/>
    <w:rsid w:val="006B2AAF"/>
    <w:rPr>
      <w:color w:val="2B579A"/>
      <w:shd w:val="clear" w:color="auto" w:fill="E1DFDD"/>
    </w:rPr>
  </w:style>
  <w:style w:type="character" w:styleId="FollowedHyperlink">
    <w:name w:val="FollowedHyperlink"/>
    <w:basedOn w:val="DefaultParagraphFont"/>
    <w:uiPriority w:val="99"/>
    <w:semiHidden/>
    <w:unhideWhenUsed/>
    <w:rsid w:val="001114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pp1.sefaz.mt.gov.br/Sistema/legislacao/legislacaotribut.nsf/7c7b6a9347c50f55032569140065ebbf/53097340696ef195842583910043bf66?OpenDocument" TargetMode="External"/><Relationship Id="rId18" Type="http://schemas.openxmlformats.org/officeDocument/2006/relationships/hyperlink" Target="https://opswork.worldbank.org/home/P180497"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projects.worldbank.org/en/projects-operations/project-detail/P164588" TargetMode="External"/><Relationship Id="rId17" Type="http://schemas.openxmlformats.org/officeDocument/2006/relationships/hyperlink" Target="https://operationsportal.worldbank.org/secure/P172455/home?tab=dashboard" TargetMode="External"/><Relationship Id="rId2" Type="http://schemas.openxmlformats.org/officeDocument/2006/relationships/numbering" Target="numbering.xml"/><Relationship Id="rId16" Type="http://schemas.openxmlformats.org/officeDocument/2006/relationships/hyperlink" Target="https://opswork.worldbank.org/home/P17949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leisestaduais.com.br/mt/decreto-n-46-2019-mato-grosso-introduz-mecanismos-de-implementacao-da-estrategia-produzir-conservar-e-incluir-no-ambito-da-administracao-publica-estadual-e-da-outras-providencias" TargetMode="External"/><Relationship Id="rId10" Type="http://schemas.microsoft.com/office/2016/09/relationships/commentsIds" Target="commentsIds.xml"/><Relationship Id="rId19" Type="http://schemas.openxmlformats.org/officeDocument/2006/relationships/hyperlink" Target="https://www.worldbank.org/en/news/press-release/2023/10/13/uzbekistan-to-cut-fossil-fuel-subsidies-and-reduce-emissions-with-support-from-the-world-bank"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leisestaduais.com.br/mt/decreto-n-1490-2018-mato-grosso-institui-o-plano-de-acao-para-prevencao-e-controle-do-desmatamento-e-incendios-florestais-no-estado-de-mato-grosso-ppcdif-mt-e-da-outras-providencias?q=201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2F3AE-470A-4C0E-8DD4-6BC7F2BC9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6</Pages>
  <Words>1185</Words>
  <Characters>7491</Characters>
  <Application>Microsoft Office Word</Application>
  <DocSecurity>0</DocSecurity>
  <Lines>394</Lines>
  <Paragraphs>114</Paragraphs>
  <ScaleCrop>false</ScaleCrop>
  <Company/>
  <LinksUpToDate>false</LinksUpToDate>
  <CharactersWithSpaces>8562</CharactersWithSpaces>
  <SharedDoc>false</SharedDoc>
  <HLinks>
    <vt:vector size="12" baseType="variant">
      <vt:variant>
        <vt:i4>1441881</vt:i4>
      </vt:variant>
      <vt:variant>
        <vt:i4>3</vt:i4>
      </vt:variant>
      <vt:variant>
        <vt:i4>0</vt:i4>
      </vt:variant>
      <vt:variant>
        <vt:i4>5</vt:i4>
      </vt:variant>
      <vt:variant>
        <vt:lpwstr>https://www.worldbank.org/en/news/press-release/2023/10/13/uzbekistan-to-cut-fossil-fuel-subsidies-and-reduce-emissions-with-support-from-the-world-bank</vt:lpwstr>
      </vt:variant>
      <vt:variant>
        <vt:lpwstr/>
      </vt:variant>
      <vt:variant>
        <vt:i4>917598</vt:i4>
      </vt:variant>
      <vt:variant>
        <vt:i4>0</vt:i4>
      </vt:variant>
      <vt:variant>
        <vt:i4>0</vt:i4>
      </vt:variant>
      <vt:variant>
        <vt:i4>5</vt:i4>
      </vt:variant>
      <vt:variant>
        <vt:lpwstr>https://projects.worldbank.org/en/projects-operations/project-detail/P164588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Skrok</dc:creator>
  <cp:keywords/>
  <dc:description/>
  <cp:lastModifiedBy>Paulina Estela Schulz Antipa</cp:lastModifiedBy>
  <cp:revision>126</cp:revision>
  <dcterms:created xsi:type="dcterms:W3CDTF">2023-11-20T01:45:00Z</dcterms:created>
  <dcterms:modified xsi:type="dcterms:W3CDTF">2023-11-28T00:34:00Z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ad797cb1-af24-41a0-b156-c49ae742be83</vt:lpwstr>
  </property>
</Properties>
</file>