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50A276" w14:textId="6630168D" w:rsidR="00754172" w:rsidRDefault="001F5998" w:rsidP="0083030A">
      <w:pPr>
        <w:pStyle w:val="Heading1"/>
      </w:pPr>
      <w:bookmarkStart w:id="0" w:name="_MacBuGuideStaticData_7170H"/>
      <w:r>
        <w:rPr>
          <w:noProof/>
        </w:rPr>
        <mc:AlternateContent>
          <mc:Choice Requires="wps">
            <w:drawing>
              <wp:anchor distT="0" distB="0" distL="114300" distR="114300" simplePos="0" relativeHeight="251659264" behindDoc="0" locked="0" layoutInCell="1" allowOverlap="1" wp14:anchorId="378B401A" wp14:editId="5DDE151F">
                <wp:simplePos x="0" y="0"/>
                <wp:positionH relativeFrom="column">
                  <wp:posOffset>-828512</wp:posOffset>
                </wp:positionH>
                <wp:positionV relativeFrom="paragraph">
                  <wp:posOffset>-325334</wp:posOffset>
                </wp:positionV>
                <wp:extent cx="7743429" cy="234447"/>
                <wp:effectExtent l="57150" t="19050" r="67310" b="89535"/>
                <wp:wrapNone/>
                <wp:docPr id="611634625" name="Rectangle 1"/>
                <wp:cNvGraphicFramePr/>
                <a:graphic xmlns:a="http://schemas.openxmlformats.org/drawingml/2006/main">
                  <a:graphicData uri="http://schemas.microsoft.com/office/word/2010/wordprocessingShape">
                    <wps:wsp>
                      <wps:cNvSpPr/>
                      <wps:spPr>
                        <a:xfrm>
                          <a:off x="0" y="0"/>
                          <a:ext cx="7743429" cy="234447"/>
                        </a:xfrm>
                        <a:prstGeom prst="rect">
                          <a:avLst/>
                        </a:prstGeom>
                        <a:solidFill>
                          <a:schemeClr val="tx2"/>
                        </a:solidFill>
                        <a:ln>
                          <a:solidFill>
                            <a:schemeClr val="tx2"/>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8743F1" id="Rectangle 1" o:spid="_x0000_s1026" style="position:absolute;margin-left:-65.25pt;margin-top:-25.6pt;width:609.7pt;height:18.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" fillcolor="#1f497d [3215]" strokecolor="#1f497d [3215]">
                <v:shadow on="t" color="black" opacity="22937f" origin=",.5" offset="0,.63889mm"/>
              </v:rect>
            </w:pict>
          </mc:Fallback>
        </mc:AlternateContent>
      </w:r>
      <w:r w:rsidR="0083030A">
        <w:t>A Macro-Fiscal Climate Strategic Analysis</w:t>
      </w:r>
    </w:p>
    <w:p w14:paraId="2AAD32D1" w14:textId="09444D2F" w:rsidR="0083030A" w:rsidRPr="0083030A" w:rsidRDefault="0083030A" w:rsidP="0083030A">
      <w:r>
        <w:t>Showing how climate mitigation investment can promote sustainable growth</w:t>
      </w:r>
    </w:p>
    <w:p w14:paraId="3E5DB676" w14:textId="6C0DED49" w:rsidR="00284849" w:rsidRDefault="009539A5" w:rsidP="00382D24">
      <w:pPr>
        <w:pStyle w:val="mainsubheading"/>
        <w:shd w:val="clear" w:color="auto" w:fill="FFFFFF"/>
        <w:spacing w:before="240" w:after="240"/>
      </w:pPr>
      <w:r w:rsidRPr="00DE0475">
        <w:t>By</w:t>
      </w:r>
      <w:r w:rsidR="00DE0475" w:rsidRPr="00DE0475">
        <w:t xml:space="preserve"> Stephen Stretton, </w:t>
      </w:r>
      <w:r w:rsidR="0083030A">
        <w:t>9</w:t>
      </w:r>
      <w:r w:rsidR="0083030A" w:rsidRPr="0083030A">
        <w:rPr>
          <w:vertAlign w:val="superscript"/>
        </w:rPr>
        <w:t>th</w:t>
      </w:r>
      <w:r w:rsidR="0083030A">
        <w:t xml:space="preserve"> June 2023</w:t>
      </w:r>
      <w:r w:rsidR="00DE0475" w:rsidRPr="00DE0475">
        <w:t xml:space="preserve"> </w:t>
      </w:r>
    </w:p>
    <w:p w14:paraId="4217F7E1" w14:textId="2A46529F" w:rsidR="00382D24" w:rsidRPr="00382D24" w:rsidRDefault="00382D24" w:rsidP="00382D24">
      <w:pPr>
        <w:pStyle w:val="bodycopy"/>
        <w:shd w:val="clear" w:color="auto" w:fill="FFFFFF"/>
        <w:rPr>
          <w:color w:val="FFFFFF" w:themeColor="background1"/>
          <w:sz w:val="2"/>
          <w:szCs w:val="2"/>
        </w:rPr>
      </w:pPr>
      <w:r w:rsidRPr="00382D24">
        <w:rPr>
          <w:color w:val="FFFFFF" w:themeColor="background1"/>
          <w:sz w:val="2"/>
          <w:szCs w:val="2"/>
        </w:rPr>
        <w:t xml:space="preserve">---------------------------------------------------------------------------------------------------------------------------------------------------------------------------------- </w:t>
      </w:r>
    </w:p>
    <w:p w14:paraId="30E9B215" w14:textId="77777777" w:rsidR="00382D24" w:rsidRPr="00382D24" w:rsidRDefault="00382D24" w:rsidP="00382D24">
      <w:pPr>
        <w:pStyle w:val="bodycopy"/>
        <w:shd w:val="clear" w:color="auto" w:fill="FFFFFF"/>
        <w:rPr>
          <w:color w:val="FFFFFF" w:themeColor="background1"/>
          <w:sz w:val="2"/>
          <w:szCs w:val="2"/>
        </w:rPr>
        <w:sectPr w:rsidR="00382D24" w:rsidRPr="00382D24" w:rsidSect="00C35C70">
          <w:headerReference w:type="default" r:id="rId8"/>
          <w:footerReference w:type="even" r:id="rId9"/>
          <w:footerReference w:type="default" r:id="rId10"/>
          <w:endnotePr>
            <w:numFmt w:val="chicago"/>
          </w:endnotePr>
          <w:type w:val="continuous"/>
          <w:pgSz w:w="11900" w:h="16840"/>
          <w:pgMar w:top="2268" w:right="1134" w:bottom="1440" w:left="1134" w:header="709" w:footer="709" w:gutter="0"/>
          <w:cols w:sep="1" w:space="720"/>
          <w:titlePg/>
          <w:docGrid w:linePitch="360"/>
        </w:sectPr>
      </w:pPr>
    </w:p>
    <w:bookmarkEnd w:id="0"/>
    <w:p w14:paraId="65DA3840" w14:textId="325B0BFD" w:rsidR="00284849" w:rsidRDefault="00C25A3D" w:rsidP="00284849">
      <w:pPr>
        <w:pStyle w:val="subheading"/>
        <w:rPr>
          <w:i/>
        </w:rPr>
      </w:pPr>
      <w:r>
        <w:t>Summary</w:t>
      </w:r>
    </w:p>
    <w:p w14:paraId="3772ECC7" w14:textId="37D4C60B" w:rsidR="0083030A" w:rsidRPr="00B45FDD" w:rsidRDefault="0083030A" w:rsidP="0083030A">
      <w:pPr>
        <w:pStyle w:val="paragraph"/>
        <w:spacing w:before="0" w:beforeAutospacing="0" w:after="0" w:afterAutospacing="0"/>
        <w:textAlignment w:val="baseline"/>
        <w:rPr>
          <w:rFonts w:ascii="Calibri" w:hAnsi="Calibri" w:cs="Calibri"/>
          <w:sz w:val="22"/>
          <w:szCs w:val="22"/>
        </w:rPr>
      </w:pPr>
      <w:r>
        <w:rPr>
          <w:rStyle w:val="normaltextrun"/>
          <w:rFonts w:ascii="Calibri" w:hAnsi="Calibri" w:cs="Calibri"/>
          <w:i/>
          <w:iCs/>
          <w:sz w:val="22"/>
          <w:szCs w:val="22"/>
        </w:rPr>
        <w:t>This brief introduces the idea of a macro-fiscal-climate analysis to other Bank economists so that the reader can understand what might be meant by such a concept.</w:t>
      </w:r>
      <w:r>
        <w:rPr>
          <w:rStyle w:val="eop"/>
          <w:rFonts w:ascii="Calibri" w:hAnsi="Calibri" w:cs="Calibri"/>
          <w:sz w:val="22"/>
          <w:szCs w:val="22"/>
        </w:rPr>
        <w:t xml:space="preserve"> The idea is to do an analysis of cost savings in SOEs </w:t>
      </w:r>
      <w:proofErr w:type="gramStart"/>
      <w:r>
        <w:rPr>
          <w:rStyle w:val="eop"/>
          <w:rFonts w:ascii="Calibri" w:hAnsi="Calibri" w:cs="Calibri"/>
          <w:sz w:val="22"/>
          <w:szCs w:val="22"/>
        </w:rPr>
        <w:t>and also</w:t>
      </w:r>
      <w:proofErr w:type="gramEnd"/>
      <w:r>
        <w:rPr>
          <w:rStyle w:val="eop"/>
          <w:rFonts w:ascii="Calibri" w:hAnsi="Calibri" w:cs="Calibri"/>
          <w:sz w:val="22"/>
          <w:szCs w:val="22"/>
        </w:rPr>
        <w:t xml:space="preserve"> the macro benefit for an investment led growth approach with climate mitigation investments.</w:t>
      </w:r>
    </w:p>
    <w:p w14:paraId="4EF24EF5" w14:textId="77777777" w:rsidR="0083030A" w:rsidRDefault="0083030A" w:rsidP="0083030A">
      <w:pPr>
        <w:pStyle w:val="Heading2"/>
        <w:rPr>
          <w:rFonts w:ascii="Segoe UI" w:hAnsi="Segoe UI" w:cs="Segoe UI"/>
          <w:sz w:val="18"/>
          <w:szCs w:val="18"/>
        </w:rPr>
      </w:pPr>
      <w:r>
        <w:rPr>
          <w:rStyle w:val="normaltextrun"/>
          <w:rFonts w:ascii="Calibri" w:hAnsi="Calibri" w:cs="Calibri"/>
          <w:sz w:val="22"/>
          <w:szCs w:val="22"/>
        </w:rPr>
        <w:t>What is the purpose of a macro-fiscal-climate analysis (MFCA)?</w:t>
      </w:r>
      <w:r>
        <w:rPr>
          <w:rStyle w:val="eop"/>
          <w:rFonts w:ascii="Calibri" w:hAnsi="Calibri" w:cs="Calibri"/>
          <w:sz w:val="22"/>
          <w:szCs w:val="22"/>
        </w:rPr>
        <w:t> </w:t>
      </w:r>
    </w:p>
    <w:p w14:paraId="40CBDD7A" w14:textId="77777777" w:rsidR="0083030A" w:rsidRDefault="0083030A" w:rsidP="0083030A">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i/>
          <w:iCs/>
          <w:sz w:val="22"/>
          <w:szCs w:val="22"/>
        </w:rPr>
        <w:t xml:space="preserve">A long-term macro-fiscal-climate analysis would </w:t>
      </w:r>
      <w:proofErr w:type="spellStart"/>
      <w:r>
        <w:rPr>
          <w:rStyle w:val="normaltextrun"/>
          <w:rFonts w:ascii="Calibri" w:hAnsi="Calibri" w:cs="Calibri"/>
          <w:i/>
          <w:iCs/>
          <w:sz w:val="22"/>
          <w:szCs w:val="22"/>
        </w:rPr>
        <w:t>analyse</w:t>
      </w:r>
      <w:proofErr w:type="spellEnd"/>
      <w:r>
        <w:rPr>
          <w:rStyle w:val="normaltextrun"/>
          <w:rFonts w:ascii="Calibri" w:hAnsi="Calibri" w:cs="Calibri"/>
          <w:i/>
          <w:iCs/>
          <w:sz w:val="22"/>
          <w:szCs w:val="22"/>
        </w:rPr>
        <w:t xml:space="preserve"> the effect of future climate change mitigation, growth, (and later, adaptation) strategies on the governmental and private sector national </w:t>
      </w:r>
      <w:r>
        <w:rPr>
          <w:rStyle w:val="normaltextrun"/>
          <w:rFonts w:ascii="Calibri" w:hAnsi="Calibri" w:cs="Calibri"/>
          <w:b/>
          <w:bCs/>
          <w:i/>
          <w:iCs/>
          <w:sz w:val="22"/>
          <w:szCs w:val="22"/>
        </w:rPr>
        <w:t>net asset position</w:t>
      </w:r>
      <w:r>
        <w:rPr>
          <w:rStyle w:val="normaltextrun"/>
          <w:rFonts w:ascii="Calibri" w:hAnsi="Calibri" w:cs="Calibri"/>
          <w:i/>
          <w:iCs/>
          <w:sz w:val="22"/>
          <w:szCs w:val="22"/>
        </w:rPr>
        <w:t>.</w:t>
      </w:r>
      <w:r>
        <w:rPr>
          <w:rStyle w:val="normaltextrun"/>
          <w:rFonts w:ascii="Calibri" w:hAnsi="Calibri" w:cs="Calibri"/>
          <w:sz w:val="22"/>
          <w:szCs w:val="22"/>
        </w:rPr>
        <w:t> </w:t>
      </w:r>
      <w:r>
        <w:rPr>
          <w:rStyle w:val="eop"/>
          <w:rFonts w:ascii="Calibri" w:hAnsi="Calibri" w:cs="Calibri"/>
          <w:sz w:val="22"/>
          <w:szCs w:val="22"/>
        </w:rPr>
        <w:t> </w:t>
      </w:r>
    </w:p>
    <w:p w14:paraId="67FC6E4E" w14:textId="77777777" w:rsidR="0083030A" w:rsidRDefault="0083030A" w:rsidP="0083030A">
      <w:pPr>
        <w:pStyle w:val="Heading2"/>
        <w:rPr>
          <w:rFonts w:ascii="Segoe UI" w:hAnsi="Segoe UI" w:cs="Segoe UI"/>
          <w:sz w:val="18"/>
          <w:szCs w:val="18"/>
        </w:rPr>
      </w:pPr>
      <w:r>
        <w:rPr>
          <w:rStyle w:val="normaltextrun"/>
          <w:rFonts w:ascii="Calibri" w:hAnsi="Calibri" w:cs="Calibri"/>
          <w:sz w:val="22"/>
          <w:szCs w:val="22"/>
        </w:rPr>
        <w:t>What problem do we aim to provide insight on?</w:t>
      </w:r>
      <w:r>
        <w:rPr>
          <w:rStyle w:val="eop"/>
          <w:rFonts w:ascii="Calibri" w:hAnsi="Calibri" w:cs="Calibri"/>
          <w:sz w:val="22"/>
          <w:szCs w:val="22"/>
        </w:rPr>
        <w:t> </w:t>
      </w:r>
    </w:p>
    <w:p w14:paraId="5A209022" w14:textId="77777777" w:rsidR="0083030A" w:rsidRDefault="0083030A" w:rsidP="0083030A">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xml:space="preserve">The analysis provides advice on the long-term consequences of various climate and/or growth strategies on the long-term fiscal position of a country. it also aims to advise on financing strategies for those strategies. The benefit of the analysis would be to provide a fuller assessment of the fiscal impacts of climate investment strategies on long term fiscal sustainability. </w:t>
      </w:r>
      <w:r>
        <w:rPr>
          <w:rStyle w:val="tabchar"/>
          <w:rFonts w:ascii="Calibri" w:hAnsi="Calibri" w:cs="Calibri"/>
          <w:sz w:val="22"/>
          <w:szCs w:val="22"/>
        </w:rPr>
        <w:tab/>
      </w:r>
      <w:r>
        <w:rPr>
          <w:rStyle w:val="eop"/>
          <w:rFonts w:ascii="Calibri" w:hAnsi="Calibri" w:cs="Calibri"/>
          <w:sz w:val="22"/>
          <w:szCs w:val="22"/>
        </w:rPr>
        <w:t> </w:t>
      </w:r>
    </w:p>
    <w:p w14:paraId="2E465479" w14:textId="77777777" w:rsidR="0083030A" w:rsidRDefault="0083030A" w:rsidP="0083030A">
      <w:pPr>
        <w:pStyle w:val="Heading2"/>
        <w:rPr>
          <w:rFonts w:ascii="Segoe UI" w:hAnsi="Segoe UI" w:cs="Segoe UI"/>
          <w:sz w:val="18"/>
          <w:szCs w:val="18"/>
        </w:rPr>
      </w:pPr>
      <w:r>
        <w:rPr>
          <w:rStyle w:val="normaltextrun"/>
          <w:rFonts w:ascii="Calibri" w:hAnsi="Calibri" w:cs="Calibri"/>
          <w:sz w:val="22"/>
          <w:szCs w:val="22"/>
        </w:rPr>
        <w:t>How does this improve upon existing analysis?</w:t>
      </w:r>
      <w:r>
        <w:rPr>
          <w:rStyle w:val="eop"/>
          <w:rFonts w:ascii="Calibri" w:hAnsi="Calibri" w:cs="Calibri"/>
          <w:sz w:val="22"/>
          <w:szCs w:val="22"/>
        </w:rPr>
        <w:t> </w:t>
      </w:r>
    </w:p>
    <w:p w14:paraId="5B2383EA" w14:textId="77777777" w:rsidR="0083030A" w:rsidRDefault="0083030A" w:rsidP="0083030A">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At present, the analysis of fiscal implications of climate strategies sometimes tends to be gross analyses rather than net analyses (this is sometimes true of investment needs and costs as well). Considering gross investment needs, considering that the government must invest and use debt to do it, and considering only one side of the balance sheet is a crude and partial analysis.</w:t>
      </w:r>
      <w:r>
        <w:rPr>
          <w:rStyle w:val="eop"/>
          <w:rFonts w:ascii="Calibri" w:hAnsi="Calibri" w:cs="Calibri"/>
          <w:sz w:val="22"/>
          <w:szCs w:val="22"/>
        </w:rPr>
        <w:t> </w:t>
      </w:r>
    </w:p>
    <w:p w14:paraId="7C889FAA" w14:textId="77777777" w:rsidR="0083030A" w:rsidRDefault="0083030A" w:rsidP="0083030A">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What instead countries require is a short- and long-term fiscal analysis of the effect of climate strategies on short-term growth, their overall fiscal position, and their long-term pension liabilities.</w:t>
      </w:r>
      <w:r>
        <w:rPr>
          <w:rStyle w:val="eop"/>
          <w:rFonts w:ascii="Calibri" w:hAnsi="Calibri" w:cs="Calibri"/>
          <w:sz w:val="22"/>
          <w:szCs w:val="22"/>
        </w:rPr>
        <w:t> </w:t>
      </w:r>
    </w:p>
    <w:p w14:paraId="20624009" w14:textId="77777777" w:rsidR="0083030A" w:rsidRDefault="0083030A" w:rsidP="0083030A">
      <w:pPr>
        <w:pStyle w:val="Heading2"/>
        <w:rPr>
          <w:rFonts w:ascii="Segoe UI" w:hAnsi="Segoe UI" w:cs="Segoe UI"/>
          <w:sz w:val="18"/>
          <w:szCs w:val="18"/>
        </w:rPr>
      </w:pPr>
      <w:r>
        <w:rPr>
          <w:rStyle w:val="normaltextrun"/>
          <w:rFonts w:ascii="Calibri" w:hAnsi="Calibri" w:cs="Calibri"/>
          <w:sz w:val="22"/>
          <w:szCs w:val="22"/>
        </w:rPr>
        <w:t>Why do we need a net approach?</w:t>
      </w:r>
      <w:r>
        <w:rPr>
          <w:rStyle w:val="eop"/>
          <w:rFonts w:ascii="Calibri" w:hAnsi="Calibri" w:cs="Calibri"/>
          <w:sz w:val="22"/>
          <w:szCs w:val="22"/>
        </w:rPr>
        <w:t> </w:t>
      </w:r>
    </w:p>
    <w:p w14:paraId="743F55BC" w14:textId="77777777" w:rsidR="0083030A" w:rsidRDefault="0083030A" w:rsidP="0083030A">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Both mitigation and adaptation investments have a return (produce product revenues such as electricity sales or prevent losses due to climate risks). In both cases, there are a considerable proportion of options, that pay for themselves. In the mitigation case, many technologies, for example, solar, are now cost-competitive, at least if financing costs are low. In the adaptation case, investments that are justified are expected to pay for themselves in terms of reducing fiscal costs.</w:t>
      </w:r>
      <w:r>
        <w:rPr>
          <w:rStyle w:val="eop"/>
          <w:rFonts w:ascii="Calibri" w:hAnsi="Calibri" w:cs="Calibri"/>
          <w:sz w:val="22"/>
          <w:szCs w:val="22"/>
        </w:rPr>
        <w:t> </w:t>
      </w:r>
    </w:p>
    <w:p w14:paraId="3CC8FD8A" w14:textId="77777777" w:rsidR="0083030A" w:rsidRDefault="0083030A" w:rsidP="0083030A">
      <w:pPr>
        <w:pStyle w:val="Heading2"/>
        <w:rPr>
          <w:rFonts w:ascii="Segoe UI" w:hAnsi="Segoe UI" w:cs="Segoe UI"/>
          <w:sz w:val="18"/>
          <w:szCs w:val="18"/>
        </w:rPr>
      </w:pPr>
      <w:r>
        <w:rPr>
          <w:rStyle w:val="normaltextrun"/>
          <w:rFonts w:ascii="Calibri" w:hAnsi="Calibri" w:cs="Calibri"/>
          <w:sz w:val="22"/>
          <w:szCs w:val="22"/>
        </w:rPr>
        <w:t>What would be the sections of an MFCA?</w:t>
      </w:r>
      <w:r>
        <w:rPr>
          <w:rStyle w:val="eop"/>
          <w:rFonts w:ascii="Calibri" w:hAnsi="Calibri" w:cs="Calibri"/>
          <w:sz w:val="22"/>
          <w:szCs w:val="22"/>
        </w:rPr>
        <w:t> </w:t>
      </w:r>
    </w:p>
    <w:p w14:paraId="05B374DF" w14:textId="77777777" w:rsidR="0083030A" w:rsidRDefault="0083030A" w:rsidP="0083030A">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There would be two main sections of an MFCA. The first section would provide the macro-fiscal analysis of alternative strategies including the baseline. This includes both the short-term growth impact (using multipliers) and the long-term impact on the fiscal position. </w:t>
      </w:r>
      <w:r>
        <w:rPr>
          <w:rStyle w:val="eop"/>
          <w:rFonts w:ascii="Calibri" w:hAnsi="Calibri" w:cs="Calibri"/>
          <w:sz w:val="22"/>
          <w:szCs w:val="22"/>
        </w:rPr>
        <w:t> </w:t>
      </w:r>
    </w:p>
    <w:p w14:paraId="50974B67" w14:textId="77777777" w:rsidR="0083030A" w:rsidRDefault="0083030A" w:rsidP="0083030A">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The second section would consider financing of the investments, considering different options and their effect on accumulated interest paid. This section would then consider operational products that are either offered by the world bank or that could be offered by the world bank.</w:t>
      </w:r>
      <w:r>
        <w:rPr>
          <w:rStyle w:val="eop"/>
          <w:rFonts w:ascii="Calibri" w:hAnsi="Calibri" w:cs="Calibri"/>
          <w:sz w:val="22"/>
          <w:szCs w:val="22"/>
        </w:rPr>
        <w:t> </w:t>
      </w:r>
    </w:p>
    <w:p w14:paraId="573497B1" w14:textId="77777777" w:rsidR="0083030A" w:rsidRDefault="0083030A" w:rsidP="0083030A">
      <w:pPr>
        <w:pStyle w:val="Heading2"/>
        <w:rPr>
          <w:rFonts w:ascii="Segoe UI" w:hAnsi="Segoe UI" w:cs="Segoe UI"/>
          <w:sz w:val="18"/>
          <w:szCs w:val="18"/>
        </w:rPr>
      </w:pPr>
      <w:r>
        <w:rPr>
          <w:rStyle w:val="normaltextrun"/>
          <w:rFonts w:ascii="Calibri" w:hAnsi="Calibri" w:cs="Calibri"/>
          <w:sz w:val="22"/>
          <w:szCs w:val="22"/>
        </w:rPr>
        <w:t>How does this differ from similar analyses?</w:t>
      </w:r>
      <w:r>
        <w:rPr>
          <w:rStyle w:val="eop"/>
          <w:rFonts w:ascii="Calibri" w:hAnsi="Calibri" w:cs="Calibri"/>
          <w:sz w:val="22"/>
          <w:szCs w:val="22"/>
        </w:rPr>
        <w:t> </w:t>
      </w:r>
    </w:p>
    <w:p w14:paraId="17AC4303" w14:textId="77777777" w:rsidR="0083030A" w:rsidRDefault="0083030A" w:rsidP="0083030A">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Like debt sustainability analysis (DSA) it takes a long-term view. Different from DSA, it considers assets as well as debts. Like the changing Wealth of Nations analysis, it is concerned with a net asset position but is narrower considering mainly physical capital and financial position. Like long-term climate strategies in climate mitigation, it considers the trajectory of investments needed, but it is more focused on the investments from a macro-fiscal perspective.</w:t>
      </w:r>
      <w:r>
        <w:rPr>
          <w:rStyle w:val="eop"/>
          <w:rFonts w:ascii="Calibri" w:hAnsi="Calibri" w:cs="Calibri"/>
          <w:sz w:val="22"/>
          <w:szCs w:val="22"/>
        </w:rPr>
        <w:t> </w:t>
      </w:r>
    </w:p>
    <w:p w14:paraId="4693782C" w14:textId="539F264D" w:rsidR="0083030A" w:rsidRDefault="00B45FDD" w:rsidP="0083030A">
      <w:pPr>
        <w:pStyle w:val="Heading2"/>
        <w:rPr>
          <w:rFonts w:ascii="Segoe UI" w:hAnsi="Segoe UI" w:cs="Segoe UI"/>
          <w:sz w:val="18"/>
          <w:szCs w:val="18"/>
        </w:rPr>
      </w:pPr>
      <w:r>
        <w:rPr>
          <w:rStyle w:val="normaltextrun"/>
          <w:rFonts w:ascii="Calibri" w:hAnsi="Calibri" w:cs="Calibri"/>
          <w:sz w:val="22"/>
          <w:szCs w:val="22"/>
        </w:rPr>
        <w:br w:type="page"/>
      </w:r>
      <w:r w:rsidR="0083030A">
        <w:rPr>
          <w:rStyle w:val="normaltextrun"/>
          <w:rFonts w:ascii="Calibri" w:hAnsi="Calibri" w:cs="Calibri"/>
          <w:sz w:val="22"/>
          <w:szCs w:val="22"/>
        </w:rPr>
        <w:lastRenderedPageBreak/>
        <w:t>What would be considered initially and later?</w:t>
      </w:r>
      <w:r w:rsidR="0083030A">
        <w:rPr>
          <w:rStyle w:val="eop"/>
          <w:rFonts w:ascii="Calibri" w:hAnsi="Calibri" w:cs="Calibri"/>
          <w:sz w:val="22"/>
          <w:szCs w:val="22"/>
        </w:rPr>
        <w:t> </w:t>
      </w:r>
    </w:p>
    <w:p w14:paraId="2275FEA9" w14:textId="77777777" w:rsidR="0083030A" w:rsidRDefault="0083030A" w:rsidP="0083030A">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Both mitigation and adaptation could be considered. However, we propose to begin with mitigation as the data can be sourced more easily. Over time we would then develop the adaptation/climate risks work.</w:t>
      </w:r>
      <w:r>
        <w:rPr>
          <w:rStyle w:val="eop"/>
          <w:rFonts w:ascii="Calibri" w:hAnsi="Calibri" w:cs="Calibri"/>
          <w:sz w:val="22"/>
          <w:szCs w:val="22"/>
        </w:rPr>
        <w:t> </w:t>
      </w:r>
    </w:p>
    <w:p w14:paraId="23B76899" w14:textId="77777777" w:rsidR="0083030A" w:rsidRDefault="0083030A" w:rsidP="0083030A">
      <w:pPr>
        <w:pStyle w:val="Heading2"/>
        <w:rPr>
          <w:rFonts w:ascii="Segoe UI" w:hAnsi="Segoe UI" w:cs="Segoe UI"/>
          <w:sz w:val="18"/>
          <w:szCs w:val="18"/>
        </w:rPr>
      </w:pPr>
      <w:r>
        <w:rPr>
          <w:rStyle w:val="normaltextrun"/>
          <w:rFonts w:ascii="Calibri" w:hAnsi="Calibri" w:cs="Calibri"/>
          <w:sz w:val="22"/>
          <w:szCs w:val="22"/>
        </w:rPr>
        <w:t>What Policy Scenarios Would Be Considered? </w:t>
      </w:r>
      <w:r>
        <w:rPr>
          <w:rStyle w:val="eop"/>
          <w:rFonts w:ascii="Calibri" w:hAnsi="Calibri" w:cs="Calibri"/>
          <w:sz w:val="22"/>
          <w:szCs w:val="22"/>
        </w:rPr>
        <w:t> </w:t>
      </w:r>
    </w:p>
    <w:p w14:paraId="4E3468D5" w14:textId="77777777" w:rsidR="0083030A" w:rsidRDefault="0083030A" w:rsidP="0083030A">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There are three main dimensions: climate action vs no climate action; different growth-fiscal strategies (e.g., fiscal consolidation, fiscal stimulus as well as climate mitigation) and alternative financing options (market rates versus long-term low-cost financing and how it might be enabled, for example through domestic saving).</w:t>
      </w:r>
      <w:r>
        <w:rPr>
          <w:rStyle w:val="eop"/>
          <w:rFonts w:ascii="Calibri" w:hAnsi="Calibri" w:cs="Calibri"/>
          <w:sz w:val="22"/>
          <w:szCs w:val="22"/>
        </w:rPr>
        <w:t> </w:t>
      </w:r>
    </w:p>
    <w:p w14:paraId="4BA69682" w14:textId="77777777" w:rsidR="0083030A" w:rsidRDefault="0083030A" w:rsidP="0083030A">
      <w:pPr>
        <w:pStyle w:val="Heading2"/>
        <w:rPr>
          <w:rFonts w:ascii="Segoe UI" w:hAnsi="Segoe UI" w:cs="Segoe UI"/>
          <w:sz w:val="18"/>
          <w:szCs w:val="18"/>
        </w:rPr>
      </w:pPr>
      <w:r>
        <w:rPr>
          <w:rStyle w:val="normaltextrun"/>
          <w:rFonts w:ascii="Calibri" w:hAnsi="Calibri" w:cs="Calibri"/>
          <w:sz w:val="22"/>
          <w:szCs w:val="22"/>
        </w:rPr>
        <w:t>What Financing Scenarios Would Be Considered?</w:t>
      </w:r>
      <w:r>
        <w:rPr>
          <w:rStyle w:val="eop"/>
          <w:rFonts w:ascii="Calibri" w:hAnsi="Calibri" w:cs="Calibri"/>
          <w:sz w:val="22"/>
          <w:szCs w:val="22"/>
        </w:rPr>
        <w:t> </w:t>
      </w:r>
    </w:p>
    <w:p w14:paraId="50E8DEFA" w14:textId="77777777" w:rsidR="0083030A" w:rsidRDefault="0083030A" w:rsidP="0083030A">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We would focus on domestic saving mobilization: what financial products and fiscal approaches are missing, where the World Bank itself could add value and what strategies could governments adopt.</w:t>
      </w:r>
      <w:r>
        <w:rPr>
          <w:rStyle w:val="eop"/>
          <w:rFonts w:ascii="Calibri" w:hAnsi="Calibri" w:cs="Calibri"/>
          <w:sz w:val="22"/>
          <w:szCs w:val="22"/>
        </w:rPr>
        <w:t> </w:t>
      </w:r>
    </w:p>
    <w:p w14:paraId="10BF104A" w14:textId="77777777" w:rsidR="0083030A" w:rsidRDefault="0083030A" w:rsidP="0083030A">
      <w:pPr>
        <w:pStyle w:val="paragraph"/>
        <w:numPr>
          <w:ilvl w:val="0"/>
          <w:numId w:val="1"/>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22"/>
          <w:szCs w:val="22"/>
        </w:rPr>
        <w:t>Long-term risk reduction policy guarantees</w:t>
      </w:r>
      <w:r>
        <w:rPr>
          <w:rStyle w:val="eop"/>
          <w:rFonts w:ascii="Calibri" w:hAnsi="Calibri" w:cs="Calibri"/>
          <w:sz w:val="22"/>
          <w:szCs w:val="22"/>
        </w:rPr>
        <w:t> </w:t>
      </w:r>
    </w:p>
    <w:p w14:paraId="0CE096D7" w14:textId="77777777" w:rsidR="0083030A" w:rsidRDefault="0083030A" w:rsidP="0083030A">
      <w:pPr>
        <w:pStyle w:val="paragraph"/>
        <w:numPr>
          <w:ilvl w:val="0"/>
          <w:numId w:val="1"/>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22"/>
          <w:szCs w:val="22"/>
        </w:rPr>
        <w:t>How-to in terms of mobilizing domestic savings (including fiscal mediated contributions)</w:t>
      </w:r>
      <w:r>
        <w:rPr>
          <w:rStyle w:val="eop"/>
          <w:rFonts w:ascii="Calibri" w:hAnsi="Calibri" w:cs="Calibri"/>
          <w:sz w:val="22"/>
          <w:szCs w:val="22"/>
        </w:rPr>
        <w:t> </w:t>
      </w:r>
    </w:p>
    <w:p w14:paraId="1F07732D" w14:textId="0FC7B55B" w:rsidR="0083030A" w:rsidRDefault="0083030A" w:rsidP="0083030A">
      <w:pPr>
        <w:pStyle w:val="paragraph"/>
        <w:numPr>
          <w:ilvl w:val="0"/>
          <w:numId w:val="1"/>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22"/>
          <w:szCs w:val="22"/>
        </w:rPr>
        <w:t>Effect on long term pensions</w:t>
      </w:r>
      <w:r>
        <w:rPr>
          <w:rStyle w:val="eop"/>
          <w:rFonts w:ascii="Calibri" w:hAnsi="Calibri" w:cs="Calibri"/>
          <w:sz w:val="22"/>
          <w:szCs w:val="22"/>
        </w:rPr>
        <w:t> </w:t>
      </w:r>
    </w:p>
    <w:p w14:paraId="7BDA3A3E" w14:textId="184C7AE5" w:rsidR="0083030A" w:rsidRDefault="0083030A" w:rsidP="0083030A">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7DF965DD" w14:textId="06365BFC" w:rsidR="0083030A" w:rsidRDefault="0083030A" w:rsidP="0083030A">
      <w:pPr>
        <w:pStyle w:val="Heading2"/>
        <w:rPr>
          <w:rFonts w:ascii="Segoe UI" w:hAnsi="Segoe UI" w:cs="Segoe UI"/>
          <w:sz w:val="18"/>
          <w:szCs w:val="18"/>
        </w:rPr>
      </w:pPr>
      <w:r>
        <w:rPr>
          <w:rStyle w:val="normaltextrun"/>
          <w:rFonts w:ascii="Calibri" w:hAnsi="Calibri" w:cs="Calibri"/>
          <w:sz w:val="22"/>
          <w:szCs w:val="22"/>
        </w:rPr>
        <w:t>How Could This Work Be Used?</w:t>
      </w:r>
      <w:r>
        <w:rPr>
          <w:rStyle w:val="eop"/>
          <w:rFonts w:ascii="Calibri" w:hAnsi="Calibri" w:cs="Calibri"/>
          <w:sz w:val="22"/>
          <w:szCs w:val="22"/>
        </w:rPr>
        <w:t> </w:t>
      </w:r>
    </w:p>
    <w:p w14:paraId="63C5CD8A" w14:textId="77777777" w:rsidR="0083030A" w:rsidRDefault="0083030A" w:rsidP="0083030A">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It could feed into an analysis in the Public Finance Reviews (PFRs); it could also be used in CCDRS. The analysis could be done in collaboration with countries and could provide a template for a national-scale climate mitigation macro-fiscal-financial strategy.</w:t>
      </w:r>
      <w:r>
        <w:rPr>
          <w:rStyle w:val="eop"/>
          <w:rFonts w:ascii="Calibri" w:hAnsi="Calibri" w:cs="Calibri"/>
          <w:sz w:val="22"/>
          <w:szCs w:val="22"/>
        </w:rPr>
        <w:t> </w:t>
      </w:r>
    </w:p>
    <w:p w14:paraId="14F5F0A1" w14:textId="77777777" w:rsidR="00B45FDD" w:rsidRDefault="0083030A" w:rsidP="0083030A">
      <w:pPr>
        <w:pStyle w:val="paragraph"/>
        <w:spacing w:before="0" w:beforeAutospacing="0" w:after="0" w:afterAutospacing="0"/>
        <w:textAlignment w:val="baseline"/>
        <w:rPr>
          <w:rStyle w:val="normaltextrun"/>
          <w:rFonts w:ascii="Calibri" w:hAnsi="Calibri" w:cs="Calibri"/>
          <w:b/>
          <w:bCs/>
          <w:sz w:val="22"/>
          <w:szCs w:val="22"/>
        </w:rPr>
      </w:pPr>
      <w:r>
        <w:rPr>
          <w:rStyle w:val="normaltextrun"/>
          <w:rFonts w:ascii="Calibri" w:hAnsi="Calibri" w:cs="Calibri"/>
          <w:b/>
          <w:bCs/>
          <w:sz w:val="22"/>
          <w:szCs w:val="22"/>
        </w:rPr>
        <w:br w:type="column"/>
      </w:r>
    </w:p>
    <w:p w14:paraId="366B0385" w14:textId="1B8D40A6" w:rsidR="0083030A" w:rsidRDefault="0083030A" w:rsidP="0083030A">
      <w:pPr>
        <w:pStyle w:val="paragraph"/>
        <w:spacing w:before="0" w:beforeAutospacing="0" w:after="0" w:afterAutospacing="0"/>
        <w:textAlignment w:val="baseline"/>
        <w:rPr>
          <w:rFonts w:ascii="Segoe UI" w:hAnsi="Segoe UI" w:cs="Segoe UI"/>
          <w:sz w:val="18"/>
          <w:szCs w:val="18"/>
        </w:rPr>
      </w:pPr>
      <w:r w:rsidRPr="0083030A">
        <w:rPr>
          <w:rStyle w:val="normaltextrun"/>
          <w:rFonts w:ascii="Calibri" w:eastAsiaTheme="majorEastAsia" w:hAnsi="Calibri" w:cs="Calibri"/>
          <w:b/>
          <w:bCs/>
          <w:color w:val="4F81BD" w:themeColor="accent1"/>
          <w:sz w:val="22"/>
          <w:szCs w:val="22"/>
          <w:lang w:val="en-GB"/>
        </w:rPr>
        <w:t>What Would We Concretely Do?</w:t>
      </w:r>
      <w:r>
        <w:rPr>
          <w:rStyle w:val="eop"/>
          <w:rFonts w:ascii="Calibri" w:hAnsi="Calibri" w:cs="Calibri"/>
          <w:sz w:val="22"/>
          <w:szCs w:val="22"/>
        </w:rPr>
        <w:t> </w:t>
      </w:r>
    </w:p>
    <w:p w14:paraId="4272DDBB" w14:textId="77777777" w:rsidR="0083030A" w:rsidRDefault="0083030A" w:rsidP="0083030A">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This analysis could be done in a climate chapter of a PFR, in collaboration with the country itself. The steps would be:</w:t>
      </w:r>
      <w:r>
        <w:rPr>
          <w:rStyle w:val="eop"/>
          <w:rFonts w:ascii="Calibri" w:hAnsi="Calibri" w:cs="Calibri"/>
          <w:sz w:val="22"/>
          <w:szCs w:val="22"/>
        </w:rPr>
        <w:t> </w:t>
      </w:r>
    </w:p>
    <w:p w14:paraId="4BB135A9" w14:textId="77777777" w:rsidR="0083030A" w:rsidRDefault="0083030A" w:rsidP="0083030A">
      <w:pPr>
        <w:pStyle w:val="paragraph"/>
        <w:numPr>
          <w:ilvl w:val="0"/>
          <w:numId w:val="2"/>
        </w:numPr>
        <w:spacing w:before="0" w:beforeAutospacing="0" w:after="0" w:afterAutospacing="0"/>
        <w:textAlignment w:val="baseline"/>
        <w:rPr>
          <w:rFonts w:ascii="Calibri" w:hAnsi="Calibri" w:cs="Calibri"/>
          <w:sz w:val="22"/>
          <w:szCs w:val="22"/>
        </w:rPr>
      </w:pPr>
      <w:r>
        <w:rPr>
          <w:rStyle w:val="normaltextrun"/>
          <w:rFonts w:ascii="Calibri" w:hAnsi="Calibri" w:cs="Calibri"/>
          <w:sz w:val="22"/>
          <w:szCs w:val="22"/>
        </w:rPr>
        <w:t>Use a simplified techno-economic model (for example FTT or CPAT)</w:t>
      </w:r>
      <w:r>
        <w:rPr>
          <w:rStyle w:val="eop"/>
          <w:rFonts w:ascii="Calibri" w:hAnsi="Calibri" w:cs="Calibri"/>
          <w:sz w:val="22"/>
          <w:szCs w:val="22"/>
        </w:rPr>
        <w:t> </w:t>
      </w:r>
    </w:p>
    <w:p w14:paraId="68646F5B" w14:textId="77777777" w:rsidR="0083030A" w:rsidRDefault="0083030A" w:rsidP="0083030A">
      <w:pPr>
        <w:pStyle w:val="paragraph"/>
        <w:numPr>
          <w:ilvl w:val="0"/>
          <w:numId w:val="2"/>
        </w:numPr>
        <w:spacing w:before="0" w:beforeAutospacing="0" w:after="0" w:afterAutospacing="0"/>
        <w:textAlignment w:val="baseline"/>
        <w:rPr>
          <w:rFonts w:ascii="Calibri" w:hAnsi="Calibri" w:cs="Calibri"/>
          <w:sz w:val="22"/>
          <w:szCs w:val="22"/>
        </w:rPr>
      </w:pPr>
      <w:r>
        <w:rPr>
          <w:rStyle w:val="normaltextrun"/>
          <w:rFonts w:ascii="Calibri" w:hAnsi="Calibri" w:cs="Calibri"/>
          <w:sz w:val="22"/>
          <w:szCs w:val="22"/>
        </w:rPr>
        <w:t>Couple it with a macro model (such as MFMod) or use multipliers for short-term effects.</w:t>
      </w:r>
      <w:r>
        <w:rPr>
          <w:rStyle w:val="eop"/>
          <w:rFonts w:ascii="Calibri" w:hAnsi="Calibri" w:cs="Calibri"/>
          <w:sz w:val="22"/>
          <w:szCs w:val="22"/>
        </w:rPr>
        <w:t> </w:t>
      </w:r>
    </w:p>
    <w:p w14:paraId="7010E387" w14:textId="77777777" w:rsidR="0083030A" w:rsidRDefault="0083030A" w:rsidP="0083030A">
      <w:pPr>
        <w:pStyle w:val="paragraph"/>
        <w:numPr>
          <w:ilvl w:val="0"/>
          <w:numId w:val="2"/>
        </w:numPr>
        <w:spacing w:before="0" w:beforeAutospacing="0" w:after="0" w:afterAutospacing="0"/>
        <w:textAlignment w:val="baseline"/>
        <w:rPr>
          <w:rFonts w:ascii="Calibri" w:hAnsi="Calibri" w:cs="Calibri"/>
          <w:sz w:val="22"/>
          <w:szCs w:val="22"/>
        </w:rPr>
      </w:pPr>
      <w:r>
        <w:rPr>
          <w:rStyle w:val="normaltextrun"/>
          <w:rFonts w:ascii="Calibri" w:hAnsi="Calibri" w:cs="Calibri"/>
          <w:sz w:val="22"/>
          <w:szCs w:val="22"/>
        </w:rPr>
        <w:t>Provide two scenarios for investment: little action and mid-century NZ compliant</w:t>
      </w:r>
      <w:r>
        <w:rPr>
          <w:rStyle w:val="eop"/>
          <w:rFonts w:ascii="Calibri" w:hAnsi="Calibri" w:cs="Calibri"/>
          <w:sz w:val="22"/>
          <w:szCs w:val="22"/>
        </w:rPr>
        <w:t> </w:t>
      </w:r>
    </w:p>
    <w:p w14:paraId="52F59A58" w14:textId="77777777" w:rsidR="0083030A" w:rsidRDefault="0083030A" w:rsidP="0083030A">
      <w:pPr>
        <w:pStyle w:val="paragraph"/>
        <w:numPr>
          <w:ilvl w:val="0"/>
          <w:numId w:val="2"/>
        </w:numPr>
        <w:spacing w:before="0" w:beforeAutospacing="0" w:after="0" w:afterAutospacing="0"/>
        <w:textAlignment w:val="baseline"/>
        <w:rPr>
          <w:rFonts w:ascii="Calibri" w:hAnsi="Calibri" w:cs="Calibri"/>
          <w:sz w:val="22"/>
          <w:szCs w:val="22"/>
        </w:rPr>
      </w:pPr>
      <w:r>
        <w:rPr>
          <w:rStyle w:val="normaltextrun"/>
          <w:rFonts w:ascii="Calibri" w:hAnsi="Calibri" w:cs="Calibri"/>
          <w:sz w:val="22"/>
          <w:szCs w:val="22"/>
        </w:rPr>
        <w:t>Provide a full net asset perspective on these two scenarios: track not only public vs private debt but also public and private assets</w:t>
      </w:r>
      <w:r>
        <w:rPr>
          <w:rStyle w:val="eop"/>
          <w:rFonts w:ascii="Calibri" w:hAnsi="Calibri" w:cs="Calibri"/>
          <w:sz w:val="22"/>
          <w:szCs w:val="22"/>
        </w:rPr>
        <w:t> </w:t>
      </w:r>
    </w:p>
    <w:p w14:paraId="332EF5D1" w14:textId="77777777" w:rsidR="0083030A" w:rsidRDefault="0083030A" w:rsidP="0083030A">
      <w:pPr>
        <w:pStyle w:val="paragraph"/>
        <w:numPr>
          <w:ilvl w:val="0"/>
          <w:numId w:val="2"/>
        </w:numPr>
        <w:spacing w:before="0" w:beforeAutospacing="0" w:after="0" w:afterAutospacing="0"/>
        <w:textAlignment w:val="baseline"/>
        <w:rPr>
          <w:rFonts w:ascii="Calibri" w:hAnsi="Calibri" w:cs="Calibri"/>
          <w:sz w:val="22"/>
          <w:szCs w:val="22"/>
        </w:rPr>
      </w:pPr>
      <w:r>
        <w:rPr>
          <w:rStyle w:val="normaltextrun"/>
          <w:rFonts w:ascii="Calibri" w:hAnsi="Calibri" w:cs="Calibri"/>
          <w:sz w:val="22"/>
          <w:szCs w:val="22"/>
        </w:rPr>
        <w:t>Provide climate mitigation benefits relative to a baseline for Results-Based Climate purposes.</w:t>
      </w:r>
      <w:r>
        <w:rPr>
          <w:rStyle w:val="eop"/>
          <w:rFonts w:ascii="Calibri" w:hAnsi="Calibri" w:cs="Calibri"/>
          <w:sz w:val="22"/>
          <w:szCs w:val="22"/>
        </w:rPr>
        <w:t> </w:t>
      </w:r>
    </w:p>
    <w:p w14:paraId="2B991038" w14:textId="77777777" w:rsidR="0083030A" w:rsidRDefault="0083030A" w:rsidP="0083030A">
      <w:pPr>
        <w:pStyle w:val="paragraph"/>
        <w:numPr>
          <w:ilvl w:val="0"/>
          <w:numId w:val="2"/>
        </w:numPr>
        <w:spacing w:before="0" w:beforeAutospacing="0" w:after="0" w:afterAutospacing="0"/>
        <w:textAlignment w:val="baseline"/>
        <w:rPr>
          <w:rFonts w:ascii="Calibri" w:hAnsi="Calibri" w:cs="Calibri"/>
          <w:sz w:val="22"/>
          <w:szCs w:val="22"/>
        </w:rPr>
      </w:pPr>
      <w:r>
        <w:rPr>
          <w:rStyle w:val="normaltextrun"/>
          <w:rFonts w:ascii="Calibri" w:hAnsi="Calibri" w:cs="Calibri"/>
          <w:sz w:val="22"/>
          <w:szCs w:val="22"/>
        </w:rPr>
        <w:t>Provide a proposal for low-cost financing (in this case we might need to divide the NZ scenario into two options, with and without). Show how pension ‘temporal mismatch’ can be filled in.</w:t>
      </w:r>
      <w:r>
        <w:rPr>
          <w:rStyle w:val="eop"/>
          <w:rFonts w:ascii="Calibri" w:hAnsi="Calibri" w:cs="Calibri"/>
          <w:sz w:val="22"/>
          <w:szCs w:val="22"/>
        </w:rPr>
        <w:t> </w:t>
      </w:r>
    </w:p>
    <w:p w14:paraId="2A0FFE26" w14:textId="77777777" w:rsidR="0083030A" w:rsidRDefault="0083030A" w:rsidP="0083030A">
      <w:pPr>
        <w:pStyle w:val="paragraph"/>
        <w:numPr>
          <w:ilvl w:val="0"/>
          <w:numId w:val="2"/>
        </w:numPr>
        <w:spacing w:before="0" w:beforeAutospacing="0" w:after="0" w:afterAutospacing="0"/>
        <w:textAlignment w:val="baseline"/>
        <w:rPr>
          <w:rFonts w:ascii="Calibri" w:hAnsi="Calibri" w:cs="Calibri"/>
          <w:sz w:val="22"/>
          <w:szCs w:val="22"/>
        </w:rPr>
      </w:pPr>
      <w:r>
        <w:rPr>
          <w:rStyle w:val="normaltextrun"/>
          <w:rFonts w:ascii="Calibri" w:hAnsi="Calibri" w:cs="Calibri"/>
          <w:sz w:val="22"/>
          <w:szCs w:val="22"/>
        </w:rPr>
        <w:t>Aim also to provide a more detailed version of the effect of different financing approaches on overall debt accumulation.</w:t>
      </w:r>
      <w:r>
        <w:rPr>
          <w:rStyle w:val="eop"/>
          <w:rFonts w:ascii="Calibri" w:hAnsi="Calibri" w:cs="Calibri"/>
          <w:sz w:val="22"/>
          <w:szCs w:val="22"/>
        </w:rPr>
        <w:t> </w:t>
      </w:r>
    </w:p>
    <w:p w14:paraId="3403868B" w14:textId="6E739229" w:rsidR="00621F02" w:rsidRPr="004335BE" w:rsidRDefault="0014191C" w:rsidP="004335BE">
      <w:pPr>
        <w:pStyle w:val="bodycopy"/>
        <w:rPr>
          <w:i/>
          <w:sz w:val="28"/>
          <w:szCs w:val="28"/>
          <w:vertAlign w:val="superscript"/>
        </w:rPr>
      </w:pPr>
      <w:r w:rsidRPr="00C06849">
        <w:rPr>
          <w:noProof/>
          <w:sz w:val="16"/>
          <w:szCs w:val="16"/>
          <w:lang w:val="en-US"/>
        </w:rPr>
        <mc:AlternateContent>
          <mc:Choice Requires="wps">
            <w:drawing>
              <wp:anchor distT="0" distB="0" distL="114300" distR="114300" simplePos="0" relativeHeight="251657216" behindDoc="0" locked="0" layoutInCell="1" allowOverlap="1" wp14:anchorId="0895B678" wp14:editId="635777B5">
                <wp:simplePos x="0" y="0"/>
                <wp:positionH relativeFrom="page">
                  <wp:posOffset>3885321</wp:posOffset>
                </wp:positionH>
                <wp:positionV relativeFrom="page">
                  <wp:posOffset>6733149</wp:posOffset>
                </wp:positionV>
                <wp:extent cx="2915920" cy="1028700"/>
                <wp:effectExtent l="0" t="0" r="30480" b="38100"/>
                <wp:wrapThrough wrapText="bothSides">
                  <wp:wrapPolygon edited="0">
                    <wp:start x="0" y="0"/>
                    <wp:lineTo x="0" y="21867"/>
                    <wp:lineTo x="21638" y="21867"/>
                    <wp:lineTo x="21638" y="0"/>
                    <wp:lineTo x="0" y="0"/>
                  </wp:wrapPolygon>
                </wp:wrapThrough>
                <wp:docPr id="2" name="Rectangle 2"/>
                <wp:cNvGraphicFramePr/>
                <a:graphic xmlns:a="http://schemas.openxmlformats.org/drawingml/2006/main">
                  <a:graphicData uri="http://schemas.microsoft.com/office/word/2010/wordprocessingShape">
                    <wps:wsp>
                      <wps:cNvSpPr/>
                      <wps:spPr>
                        <a:xfrm>
                          <a:off x="0" y="0"/>
                          <a:ext cx="2915920" cy="1028700"/>
                        </a:xfrm>
                        <a:prstGeom prst="rect">
                          <a:avLst/>
                        </a:prstGeom>
                        <a:ln w="12700" cmpd="sng">
                          <a:solidFill>
                            <a:srgbClr val="50595B"/>
                          </a:solidFill>
                          <a:prstDash val="dot"/>
                        </a:ln>
                      </wps:spPr>
                      <wps:style>
                        <a:lnRef idx="2">
                          <a:schemeClr val="accent3"/>
                        </a:lnRef>
                        <a:fillRef idx="1">
                          <a:schemeClr val="lt1"/>
                        </a:fillRef>
                        <a:effectRef idx="0">
                          <a:schemeClr val="accent3"/>
                        </a:effectRef>
                        <a:fontRef idx="minor">
                          <a:schemeClr val="dk1"/>
                        </a:fontRef>
                      </wps:style>
                      <wps:txbx>
                        <w:txbxContent>
                          <w:p w14:paraId="65D04AB6" w14:textId="77777777" w:rsidR="0083030A" w:rsidRDefault="00DF1C39" w:rsidP="00663495">
                            <w:pPr>
                              <w:pStyle w:val="subheading"/>
                            </w:pPr>
                            <w:r w:rsidRPr="006C4122">
                              <w:t>Contact details:</w:t>
                            </w:r>
                          </w:p>
                          <w:p w14:paraId="426623F5" w14:textId="58DD497F" w:rsidR="0083030A" w:rsidRDefault="00000000" w:rsidP="00663495">
                            <w:pPr>
                              <w:pStyle w:val="subheading"/>
                            </w:pPr>
                            <w:hyperlink r:id="rId11" w:history="1">
                              <w:r w:rsidR="0083030A" w:rsidRPr="00074446">
                                <w:rPr>
                                  <w:rStyle w:val="Hyperlink"/>
                                </w:rPr>
                                <w:t>sstretton@worldbank.org</w:t>
                              </w:r>
                            </w:hyperlink>
                            <w:r w:rsidR="0083030A">
                              <w:t xml:space="preserve"> </w:t>
                            </w:r>
                          </w:p>
                          <w:p w14:paraId="52F2B90C" w14:textId="41C51FEA" w:rsidR="00DF1C39" w:rsidRDefault="0083030A" w:rsidP="00663495">
                            <w:pPr>
                              <w:pStyle w:val="subheading"/>
                            </w:pPr>
                            <w:r>
                              <w:t>+1 301 910 7847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95B678" id="Rectangle 2" o:spid="_x0000_s1026" style="position:absolute;margin-left:305.95pt;margin-top:530.15pt;width:229.6pt;height:81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" fillcolor="white [3201]" strokecolor="#50595b" strokeweight="1pt">
                <v:stroke dashstyle="dot"/>
                <v:textbox>
                  <w:txbxContent>
                    <w:p w14:paraId="65D04AB6" w14:textId="77777777" w:rsidR="0083030A" w:rsidRDefault="00DF1C39" w:rsidP="00663495">
                      <w:pPr>
                        <w:pStyle w:val="subheading"/>
                      </w:pPr>
                      <w:r w:rsidRPr="006C4122">
                        <w:t>Contact details:</w:t>
                      </w:r>
                    </w:p>
                    <w:p w14:paraId="426623F5" w14:textId="58DD497F" w:rsidR="0083030A" w:rsidRDefault="00000000" w:rsidP="00663495">
                      <w:pPr>
                        <w:pStyle w:val="subheading"/>
                      </w:pPr>
                      <w:hyperlink r:id="rId12" w:history="1">
                        <w:r w:rsidR="0083030A" w:rsidRPr="00074446">
                          <w:rPr>
                            <w:rStyle w:val="Hyperlink"/>
                          </w:rPr>
                          <w:t>sstretton@worldbank.org</w:t>
                        </w:r>
                      </w:hyperlink>
                      <w:r w:rsidR="0083030A">
                        <w:t xml:space="preserve"> </w:t>
                      </w:r>
                    </w:p>
                    <w:p w14:paraId="52F2B90C" w14:textId="41C51FEA" w:rsidR="00DF1C39" w:rsidRDefault="0083030A" w:rsidP="00663495">
                      <w:pPr>
                        <w:pStyle w:val="subheading"/>
                      </w:pPr>
                      <w:r>
                        <w:t>+1 301 910 7847</w:t>
                      </w:r>
                    </w:p>
                  </w:txbxContent>
                </v:textbox>
                <w10:wrap type="through" anchorx="page" anchory="page"/>
              </v:rect>
            </w:pict>
          </mc:Fallback>
        </mc:AlternateContent>
      </w:r>
    </w:p>
    <w:sectPr w:rsidR="00621F02" w:rsidRPr="004335BE" w:rsidSect="00C35C70">
      <w:headerReference w:type="default" r:id="rId13"/>
      <w:footerReference w:type="default" r:id="rId14"/>
      <w:endnotePr>
        <w:numFmt w:val="chicago"/>
      </w:endnotePr>
      <w:type w:val="continuous"/>
      <w:pgSz w:w="11900" w:h="16840"/>
      <w:pgMar w:top="2268" w:right="1134" w:bottom="1440" w:left="1134" w:header="708" w:footer="708" w:gutter="0"/>
      <w:cols w:num="2" w:space="56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143101" w14:textId="77777777" w:rsidR="008F30AE" w:rsidRDefault="008F30AE" w:rsidP="00CD23EA">
      <w:r>
        <w:separator/>
      </w:r>
    </w:p>
  </w:endnote>
  <w:endnote w:type="continuationSeparator" w:id="0">
    <w:p w14:paraId="1341CE1F" w14:textId="77777777" w:rsidR="008F30AE" w:rsidRDefault="008F30AE" w:rsidP="00CD23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Minngs">
    <w:altName w:val="Yu Gothic"/>
    <w:panose1 w:val="00000000000000000000"/>
    <w:charset w:val="80"/>
    <w:family w:val="roman"/>
    <w:notTrueType/>
    <w:pitch w:val="fixed"/>
    <w:sig w:usb0="00000001" w:usb1="08070000" w:usb2="00000010" w:usb3="00000000" w:csb0="00020000" w:csb1="00000000"/>
  </w:font>
  <w:font w:name="Humnst777 Bd BT">
    <w:altName w:val="Cambria"/>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inionPro-Regular">
    <w:altName w:val="Calibri"/>
    <w:panose1 w:val="00000000000000000000"/>
    <w:charset w:val="4D"/>
    <w:family w:val="auto"/>
    <w:notTrueType/>
    <w:pitch w:val="default"/>
    <w:sig w:usb0="00000003" w:usb1="00000000" w:usb2="00000000" w:usb3="00000000" w:csb0="00000001" w:csb1="00000000"/>
  </w:font>
  <w:font w:name="Humnst777 BlkCn BT">
    <w:altName w:val="Cambria"/>
    <w:charset w:val="00"/>
    <w:family w:val="auto"/>
    <w:pitch w:val="variable"/>
    <w:sig w:usb0="00000003" w:usb1="00000000" w:usb2="00000000" w:usb3="00000000" w:csb0="00000001" w:csb1="00000000"/>
  </w:font>
  <w:font w:name="Humanst521 Lt BT Light">
    <w:altName w:val="Calibri"/>
    <w:charset w:val="00"/>
    <w:family w:val="auto"/>
    <w:pitch w:val="variable"/>
    <w:sig w:usb0="00000003" w:usb1="00000000" w:usb2="00000000" w:usb3="00000000" w:csb0="00000001" w:csb1="00000000"/>
  </w:font>
  <w:font w:name="Humanist777BT-LightB">
    <w:altName w:val="Cambria"/>
    <w:panose1 w:val="00000000000000000000"/>
    <w:charset w:val="4D"/>
    <w:family w:val="auto"/>
    <w:notTrueType/>
    <w:pitch w:val="default"/>
    <w:sig w:usb0="00000003" w:usb1="00000000" w:usb2="00000000" w:usb3="00000000" w:csb0="00000001" w:csb1="00000000"/>
  </w:font>
  <w:font w:name="Lucida Grande">
    <w:altName w:val="﷽﷽﷽﷽﷽﷽﷽﷽rande"/>
    <w:charset w:val="00"/>
    <w:family w:val="auto"/>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7A75F0" w14:textId="77777777" w:rsidR="00DF1C39" w:rsidRDefault="00DF1C39" w:rsidP="00CF03E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8509BEC" w14:textId="77777777" w:rsidR="00DF1C39" w:rsidRDefault="00DF1C39" w:rsidP="0095667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FFE991" w14:textId="5763158C" w:rsidR="00DF1C39" w:rsidRDefault="00DF1C39" w:rsidP="0095667E">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74A5FF" w14:textId="77777777" w:rsidR="00DF1C39" w:rsidRDefault="00DF1C39" w:rsidP="0095667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372BA2" w14:textId="77777777" w:rsidR="008F30AE" w:rsidRDefault="008F30AE" w:rsidP="00CD23EA">
      <w:r>
        <w:separator/>
      </w:r>
    </w:p>
  </w:footnote>
  <w:footnote w:type="continuationSeparator" w:id="0">
    <w:p w14:paraId="349F300E" w14:textId="77777777" w:rsidR="008F30AE" w:rsidRDefault="008F30AE" w:rsidP="00CD23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C5D2DE" w14:textId="3AE1AAAE" w:rsidR="00DF1C39" w:rsidRDefault="00DF1C39">
    <w:pPr>
      <w:pStyle w:val="Header"/>
    </w:pPr>
    <w:bookmarkStart w:id="1" w:name="_MacBuGuideStaticData_15240H"/>
    <w:bookmarkStart w:id="2" w:name="_MacBuGuideStaticData_2060H"/>
    <w:r>
      <w:rPr>
        <w:noProof/>
        <w:lang w:val="en-US"/>
      </w:rPr>
      <w:drawing>
        <wp:anchor distT="0" distB="0" distL="114300" distR="114300" simplePos="0" relativeHeight="251659264" behindDoc="0" locked="0" layoutInCell="1" allowOverlap="1" wp14:anchorId="7E5DA59B" wp14:editId="109294DF">
          <wp:simplePos x="0" y="0"/>
          <wp:positionH relativeFrom="page">
            <wp:posOffset>4977765</wp:posOffset>
          </wp:positionH>
          <wp:positionV relativeFrom="page">
            <wp:posOffset>410210</wp:posOffset>
          </wp:positionV>
          <wp:extent cx="2159000" cy="800100"/>
          <wp:effectExtent l="0" t="0" r="0" b="1270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hen_grey.eps"/>
                  <pic:cNvPicPr/>
                </pic:nvPicPr>
                <pic:blipFill>
                  <a:blip r:embed="rId1">
                    <a:extLst>
                      <a:ext uri="{28A0092B-C50C-407E-A947-70E740481C1C}">
                        <a14:useLocalDpi xmlns:a14="http://schemas.microsoft.com/office/drawing/2010/main" val="0"/>
                      </a:ext>
                    </a:extLst>
                  </a:blip>
                  <a:stretch>
                    <a:fillRect/>
                  </a:stretch>
                </pic:blipFill>
                <pic:spPr>
                  <a:xfrm>
                    <a:off x="0" y="0"/>
                    <a:ext cx="2159000" cy="800100"/>
                  </a:xfrm>
                  <a:prstGeom prst="rect">
                    <a:avLst/>
                  </a:prstGeom>
                </pic:spPr>
              </pic:pic>
            </a:graphicData>
          </a:graphic>
          <wp14:sizeRelH relativeFrom="page">
            <wp14:pctWidth>0</wp14:pctWidth>
          </wp14:sizeRelH>
          <wp14:sizeRelV relativeFrom="page">
            <wp14:pctHeight>0</wp14:pctHeight>
          </wp14:sizeRelV>
        </wp:anchor>
      </w:drawing>
    </w:r>
  </w:p>
  <w:bookmarkEnd w:id="1"/>
  <w:bookmarkEnd w:id="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85BC32" w14:textId="77777777" w:rsidR="0083030A" w:rsidRPr="0083030A" w:rsidRDefault="0083030A" w:rsidP="0083030A">
    <w:pPr>
      <w:pStyle w:val="Heading1"/>
      <w:spacing w:after="0"/>
      <w:jc w:val="right"/>
      <w:rPr>
        <w:color w:val="7D6D69"/>
        <w:sz w:val="40"/>
        <w:szCs w:val="40"/>
      </w:rPr>
    </w:pPr>
    <w:r w:rsidRPr="0083030A">
      <w:rPr>
        <w:noProof/>
        <w:color w:val="7D6D69"/>
        <w:sz w:val="40"/>
        <w:szCs w:val="40"/>
      </w:rPr>
      <w:drawing>
        <wp:anchor distT="0" distB="0" distL="114300" distR="114300" simplePos="0" relativeHeight="251669504" behindDoc="0" locked="0" layoutInCell="1" allowOverlap="1" wp14:anchorId="6F35EAB0" wp14:editId="02795242">
          <wp:simplePos x="0" y="0"/>
          <wp:positionH relativeFrom="column">
            <wp:posOffset>4410710</wp:posOffset>
          </wp:positionH>
          <wp:positionV relativeFrom="paragraph">
            <wp:posOffset>83185</wp:posOffset>
          </wp:positionV>
          <wp:extent cx="863644" cy="819192"/>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863644" cy="819192"/>
                  </a:xfrm>
                  <a:prstGeom prst="rect">
                    <a:avLst/>
                  </a:prstGeom>
                </pic:spPr>
              </pic:pic>
            </a:graphicData>
          </a:graphic>
        </wp:anchor>
      </w:drawing>
    </w:r>
    <w:r w:rsidRPr="0083030A">
      <w:rPr>
        <w:noProof/>
        <w:color w:val="7D6D69"/>
        <w:sz w:val="40"/>
        <w:szCs w:val="40"/>
        <w:lang w:val="en-US"/>
      </w:rPr>
      <mc:AlternateContent>
        <mc:Choice Requires="wps">
          <w:drawing>
            <wp:anchor distT="0" distB="0" distL="114300" distR="114300" simplePos="0" relativeHeight="251668480" behindDoc="0" locked="0" layoutInCell="1" allowOverlap="1" wp14:anchorId="03556C3F" wp14:editId="7F265E30">
              <wp:simplePos x="0" y="0"/>
              <wp:positionH relativeFrom="page">
                <wp:posOffset>3778250</wp:posOffset>
              </wp:positionH>
              <wp:positionV relativeFrom="page">
                <wp:posOffset>2362200</wp:posOffset>
              </wp:positionV>
              <wp:extent cx="0" cy="7416800"/>
              <wp:effectExtent l="50800" t="25400" r="76200" b="50800"/>
              <wp:wrapNone/>
              <wp:docPr id="7" name="Straight Connector 7"/>
              <wp:cNvGraphicFramePr/>
              <a:graphic xmlns:a="http://schemas.openxmlformats.org/drawingml/2006/main">
                <a:graphicData uri="http://schemas.microsoft.com/office/word/2010/wordprocessingShape">
                  <wps:wsp>
                    <wps:cNvCnPr/>
                    <wps:spPr>
                      <a:xfrm>
                        <a:off x="0" y="0"/>
                        <a:ext cx="0" cy="7416800"/>
                      </a:xfrm>
                      <a:prstGeom prst="line">
                        <a:avLst/>
                      </a:prstGeom>
                      <a:ln w="12700" cmpd="sng">
                        <a:solidFill>
                          <a:srgbClr val="50595B"/>
                        </a:solidFill>
                        <a:prstDash val="dot"/>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1C0C6427" id="Straight Connector 7" o:spid="_x0000_s1026" style="position:absolute;z-index:251668480;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 from="297.5pt,186pt" to="297.5pt,77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" strokecolor="#50595b" strokeweight="1pt">
              <v:stroke dashstyle="dot"/>
              <v:shadow on="t" color="black" opacity="24903f" origin=",.5" offset="0,.55556mm"/>
              <w10:wrap anchorx="page" anchory="page"/>
            </v:line>
          </w:pict>
        </mc:Fallback>
      </mc:AlternateContent>
    </w:r>
    <w:r w:rsidRPr="0083030A">
      <w:rPr>
        <w:color w:val="7D6D69"/>
        <w:sz w:val="40"/>
        <w:szCs w:val="40"/>
      </w:rPr>
      <w:t xml:space="preserve">Climate </w:t>
    </w:r>
  </w:p>
  <w:p w14:paraId="51918475" w14:textId="77777777" w:rsidR="0083030A" w:rsidRPr="0083030A" w:rsidRDefault="0083030A" w:rsidP="0083030A">
    <w:pPr>
      <w:pStyle w:val="Heading1"/>
      <w:spacing w:after="0"/>
      <w:jc w:val="right"/>
      <w:rPr>
        <w:color w:val="7D6D69"/>
        <w:sz w:val="40"/>
        <w:szCs w:val="40"/>
      </w:rPr>
    </w:pPr>
    <w:r w:rsidRPr="0083030A">
      <w:rPr>
        <w:color w:val="7D6D69"/>
        <w:sz w:val="40"/>
        <w:szCs w:val="40"/>
      </w:rPr>
      <w:t xml:space="preserve">Café </w:t>
    </w:r>
  </w:p>
  <w:p w14:paraId="10B7A844" w14:textId="4C10E898" w:rsidR="00DF1C39" w:rsidRPr="0083030A" w:rsidRDefault="0083030A" w:rsidP="0083030A">
    <w:pPr>
      <w:pStyle w:val="Heading1"/>
      <w:spacing w:after="0"/>
      <w:jc w:val="right"/>
      <w:rPr>
        <w:color w:val="7D6D69"/>
        <w:sz w:val="40"/>
        <w:szCs w:val="40"/>
      </w:rPr>
    </w:pPr>
    <w:r w:rsidRPr="0083030A">
      <w:rPr>
        <w:color w:val="7D6D69"/>
        <w:sz w:val="40"/>
        <w:szCs w:val="40"/>
      </w:rPr>
      <w:t>Brief</w:t>
    </w:r>
    <w:r w:rsidR="00DF1C39">
      <w:rPr>
        <w:noProof/>
        <w:lang w:val="en-US"/>
      </w:rPr>
      <mc:AlternateContent>
        <mc:Choice Requires="wps">
          <w:drawing>
            <wp:anchor distT="0" distB="0" distL="114300" distR="114300" simplePos="0" relativeHeight="251655168" behindDoc="0" locked="0" layoutInCell="1" allowOverlap="1" wp14:anchorId="4ABBA6AC" wp14:editId="5BF68CD5">
              <wp:simplePos x="0" y="0"/>
              <wp:positionH relativeFrom="page">
                <wp:posOffset>3778250</wp:posOffset>
              </wp:positionH>
              <wp:positionV relativeFrom="page">
                <wp:posOffset>1440180</wp:posOffset>
              </wp:positionV>
              <wp:extent cx="0" cy="8338820"/>
              <wp:effectExtent l="50800" t="25400" r="76200" b="93980"/>
              <wp:wrapNone/>
              <wp:docPr id="5" name="Straight Connector 5"/>
              <wp:cNvGraphicFramePr/>
              <a:graphic xmlns:a="http://schemas.openxmlformats.org/drawingml/2006/main">
                <a:graphicData uri="http://schemas.microsoft.com/office/word/2010/wordprocessingShape">
                  <wps:wsp>
                    <wps:cNvCnPr/>
                    <wps:spPr>
                      <a:xfrm>
                        <a:off x="0" y="0"/>
                        <a:ext cx="0" cy="8338820"/>
                      </a:xfrm>
                      <a:prstGeom prst="line">
                        <a:avLst/>
                      </a:prstGeom>
                      <a:ln w="12700" cmpd="sng">
                        <a:solidFill>
                          <a:srgbClr val="50595B"/>
                        </a:solidFill>
                        <a:prstDash val="dot"/>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42E0F169" id="Straight Connector 5" o:spid="_x0000_s1026" style="position:absolute;z-index:251655168;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 from="297.5pt,113.4pt" to="297.5pt,77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" strokecolor="#50595b" strokeweight="1pt">
              <v:stroke dashstyle="dot"/>
              <v:shadow on="t" color="black" opacity="24903f" origin=",.5" offset="0,.55556mm"/>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FE6407"/>
    <w:multiLevelType w:val="multilevel"/>
    <w:tmpl w:val="5FD4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E860841"/>
    <w:multiLevelType w:val="hybridMultilevel"/>
    <w:tmpl w:val="98A0B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7063196">
    <w:abstractNumId w:val="0"/>
  </w:num>
  <w:num w:numId="2" w16cid:durableId="14514360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0"/>
  <w:characterSpacingControl w:val="doNotCompress"/>
  <w:hdrShapeDefaults>
    <o:shapedefaults v:ext="edit" spidmax="2050"/>
  </w:hdrShapeDefaults>
  <w:footnotePr>
    <w:footnote w:id="-1"/>
    <w:footnote w:id="0"/>
  </w:footnotePr>
  <w:endnotePr>
    <w:numFmt w:val="chicago"/>
    <w:endnote w:id="-1"/>
    <w:endnote w:id="0"/>
  </w:endnotePr>
  <w:compat>
    <w:useFELayout/>
    <w:doNotAutofitConstrainedTables/>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PubVPasteboard_" w:val="0"/>
    <w:docVar w:name="ShowOutlines" w:val="1"/>
    <w:docVar w:name="ShowStaticGuides" w:val="1"/>
  </w:docVars>
  <w:rsids>
    <w:rsidRoot w:val="005775FA"/>
    <w:rsid w:val="000064C5"/>
    <w:rsid w:val="00015733"/>
    <w:rsid w:val="00031EE4"/>
    <w:rsid w:val="0003752C"/>
    <w:rsid w:val="000B7617"/>
    <w:rsid w:val="0014191C"/>
    <w:rsid w:val="001C3E4D"/>
    <w:rsid w:val="001C5D7E"/>
    <w:rsid w:val="001F5998"/>
    <w:rsid w:val="00211ADD"/>
    <w:rsid w:val="002750B6"/>
    <w:rsid w:val="00284849"/>
    <w:rsid w:val="002A6883"/>
    <w:rsid w:val="002B46FA"/>
    <w:rsid w:val="002D4726"/>
    <w:rsid w:val="00315F4B"/>
    <w:rsid w:val="003429ED"/>
    <w:rsid w:val="00382D24"/>
    <w:rsid w:val="003A5D93"/>
    <w:rsid w:val="004335BE"/>
    <w:rsid w:val="00442DC6"/>
    <w:rsid w:val="00487FDB"/>
    <w:rsid w:val="00491749"/>
    <w:rsid w:val="004B108A"/>
    <w:rsid w:val="004C76CD"/>
    <w:rsid w:val="005028D0"/>
    <w:rsid w:val="00512841"/>
    <w:rsid w:val="005157D7"/>
    <w:rsid w:val="005200EA"/>
    <w:rsid w:val="005357FB"/>
    <w:rsid w:val="00542CA6"/>
    <w:rsid w:val="00574997"/>
    <w:rsid w:val="005775FA"/>
    <w:rsid w:val="005C0869"/>
    <w:rsid w:val="00621F02"/>
    <w:rsid w:val="00625D4D"/>
    <w:rsid w:val="00663495"/>
    <w:rsid w:val="00673FF9"/>
    <w:rsid w:val="006924F0"/>
    <w:rsid w:val="006A4EDF"/>
    <w:rsid w:val="006C4122"/>
    <w:rsid w:val="006C5AB9"/>
    <w:rsid w:val="00736023"/>
    <w:rsid w:val="00754172"/>
    <w:rsid w:val="007903A4"/>
    <w:rsid w:val="007A326E"/>
    <w:rsid w:val="007B3844"/>
    <w:rsid w:val="007C293A"/>
    <w:rsid w:val="00804178"/>
    <w:rsid w:val="0083030A"/>
    <w:rsid w:val="00897975"/>
    <w:rsid w:val="008A61C6"/>
    <w:rsid w:val="008B1367"/>
    <w:rsid w:val="008F30AE"/>
    <w:rsid w:val="009125BD"/>
    <w:rsid w:val="009237BE"/>
    <w:rsid w:val="009539A5"/>
    <w:rsid w:val="0095667E"/>
    <w:rsid w:val="00960098"/>
    <w:rsid w:val="00984FEC"/>
    <w:rsid w:val="00AD0D5D"/>
    <w:rsid w:val="00B45FDD"/>
    <w:rsid w:val="00B927CD"/>
    <w:rsid w:val="00BE783C"/>
    <w:rsid w:val="00C06849"/>
    <w:rsid w:val="00C25A3D"/>
    <w:rsid w:val="00C35C70"/>
    <w:rsid w:val="00C443CE"/>
    <w:rsid w:val="00C92402"/>
    <w:rsid w:val="00CD23EA"/>
    <w:rsid w:val="00CF03EB"/>
    <w:rsid w:val="00D32AFE"/>
    <w:rsid w:val="00D65E4F"/>
    <w:rsid w:val="00DE0475"/>
    <w:rsid w:val="00DF1C39"/>
    <w:rsid w:val="00E32088"/>
    <w:rsid w:val="00E76399"/>
    <w:rsid w:val="00E96D8B"/>
    <w:rsid w:val="00ED3887"/>
    <w:rsid w:val="00F2150B"/>
    <w:rsid w:val="00F76376"/>
    <w:rsid w:val="00FC61F6"/>
    <w:rsid w:val="00FE5B7C"/>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D175299"/>
  <w14:defaultImageDpi w14:val="300"/>
  <w15:docId w15:val="{DF9EE381-C149-4FCB-817C-0FEEB429D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4849"/>
    <w:rPr>
      <w:rFonts w:ascii="Cambria" w:eastAsia="MS Minngs" w:hAnsi="Cambria" w:cs="Times New Roman"/>
    </w:rPr>
  </w:style>
  <w:style w:type="paragraph" w:styleId="Heading1">
    <w:name w:val="heading 1"/>
    <w:aliases w:val="title"/>
    <w:basedOn w:val="Normal"/>
    <w:next w:val="Normal"/>
    <w:link w:val="Heading1Char"/>
    <w:uiPriority w:val="9"/>
    <w:qFormat/>
    <w:rsid w:val="00C25A3D"/>
    <w:pPr>
      <w:keepNext/>
      <w:keepLines/>
      <w:spacing w:after="30"/>
      <w:outlineLvl w:val="0"/>
    </w:pPr>
    <w:rPr>
      <w:rFonts w:ascii="Humnst777 Bd BT" w:eastAsiaTheme="majorEastAsia" w:hAnsi="Humnst777 Bd BT" w:cstheme="majorBidi"/>
      <w:color w:val="446FA1"/>
      <w:sz w:val="50"/>
      <w:szCs w:val="52"/>
    </w:rPr>
  </w:style>
  <w:style w:type="paragraph" w:styleId="Heading2">
    <w:name w:val="heading 2"/>
    <w:basedOn w:val="Normal"/>
    <w:next w:val="Normal"/>
    <w:link w:val="Heading2Char"/>
    <w:uiPriority w:val="9"/>
    <w:unhideWhenUsed/>
    <w:qFormat/>
    <w:rsid w:val="00DE0475"/>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 Char"/>
    <w:basedOn w:val="DefaultParagraphFont"/>
    <w:link w:val="Heading1"/>
    <w:uiPriority w:val="9"/>
    <w:rsid w:val="00C25A3D"/>
    <w:rPr>
      <w:rFonts w:ascii="Humnst777 Bd BT" w:eastAsiaTheme="majorEastAsia" w:hAnsi="Humnst777 Bd BT" w:cstheme="majorBidi"/>
      <w:color w:val="446FA1"/>
      <w:sz w:val="50"/>
      <w:szCs w:val="52"/>
    </w:rPr>
  </w:style>
  <w:style w:type="character" w:customStyle="1" w:styleId="Heading2Char">
    <w:name w:val="Heading 2 Char"/>
    <w:basedOn w:val="DefaultParagraphFont"/>
    <w:link w:val="Heading2"/>
    <w:uiPriority w:val="9"/>
    <w:rsid w:val="00DE0475"/>
    <w:rPr>
      <w:rFonts w:asciiTheme="majorHAnsi" w:eastAsiaTheme="majorEastAsia" w:hAnsiTheme="majorHAnsi" w:cstheme="majorBidi"/>
      <w:b/>
      <w:bCs/>
      <w:color w:val="4F81BD" w:themeColor="accent1"/>
      <w:sz w:val="26"/>
      <w:szCs w:val="26"/>
    </w:rPr>
  </w:style>
  <w:style w:type="paragraph" w:customStyle="1" w:styleId="BasicParagraph">
    <w:name w:val="[Basic Paragraph]"/>
    <w:basedOn w:val="Normal"/>
    <w:uiPriority w:val="99"/>
    <w:rsid w:val="005775FA"/>
    <w:pPr>
      <w:widowControl w:val="0"/>
      <w:autoSpaceDE w:val="0"/>
      <w:autoSpaceDN w:val="0"/>
      <w:adjustRightInd w:val="0"/>
      <w:spacing w:line="288" w:lineRule="auto"/>
      <w:textAlignment w:val="center"/>
    </w:pPr>
    <w:rPr>
      <w:rFonts w:ascii="MinionPro-Regular" w:eastAsiaTheme="minorEastAsia" w:hAnsi="MinionPro-Regular" w:cs="MinionPro-Regular"/>
      <w:color w:val="000000"/>
    </w:rPr>
  </w:style>
  <w:style w:type="paragraph" w:customStyle="1" w:styleId="mainsubheading">
    <w:name w:val="main subheading"/>
    <w:basedOn w:val="Normal"/>
    <w:qFormat/>
    <w:rsid w:val="002D4726"/>
    <w:pPr>
      <w:keepNext/>
      <w:keepLines/>
      <w:spacing w:after="480"/>
      <w:outlineLvl w:val="0"/>
    </w:pPr>
    <w:rPr>
      <w:rFonts w:ascii="Humnst777 Bd BT" w:eastAsiaTheme="majorEastAsia" w:hAnsi="Humnst777 Bd BT" w:cstheme="majorBidi"/>
      <w:color w:val="50595B"/>
      <w:sz w:val="20"/>
      <w:szCs w:val="20"/>
    </w:rPr>
  </w:style>
  <w:style w:type="paragraph" w:customStyle="1" w:styleId="subheadingwithincopy">
    <w:name w:val="subheading within copy"/>
    <w:basedOn w:val="mainsubheading"/>
    <w:qFormat/>
    <w:rsid w:val="002D4726"/>
    <w:pPr>
      <w:spacing w:after="40"/>
    </w:pPr>
    <w:rPr>
      <w:rFonts w:ascii="Humnst777 BlkCn BT" w:hAnsi="Humnst777 BlkCn BT"/>
      <w:szCs w:val="19"/>
    </w:rPr>
  </w:style>
  <w:style w:type="paragraph" w:customStyle="1" w:styleId="bodycopy">
    <w:name w:val="body copy"/>
    <w:basedOn w:val="subheadingwithincopy"/>
    <w:qFormat/>
    <w:rsid w:val="00574997"/>
    <w:pPr>
      <w:keepNext w:val="0"/>
      <w:keepLines w:val="0"/>
      <w:spacing w:after="120" w:line="288" w:lineRule="auto"/>
    </w:pPr>
    <w:rPr>
      <w:rFonts w:ascii="Humanst521 Lt BT Light" w:hAnsi="Humanst521 Lt BT Light"/>
      <w:color w:val="000000" w:themeColor="text1"/>
      <w:sz w:val="19"/>
    </w:rPr>
  </w:style>
  <w:style w:type="paragraph" w:customStyle="1" w:styleId="subheading">
    <w:name w:val="subheading"/>
    <w:basedOn w:val="bodycopy"/>
    <w:qFormat/>
    <w:rsid w:val="00C25A3D"/>
    <w:pPr>
      <w:spacing w:after="100" w:line="240" w:lineRule="auto"/>
    </w:pPr>
    <w:rPr>
      <w:color w:val="446FA1"/>
      <w:sz w:val="30"/>
      <w:szCs w:val="30"/>
    </w:rPr>
  </w:style>
  <w:style w:type="character" w:styleId="Hyperlink">
    <w:name w:val="Hyperlink"/>
    <w:basedOn w:val="DefaultParagraphFont"/>
    <w:uiPriority w:val="99"/>
    <w:unhideWhenUsed/>
    <w:rsid w:val="007903A4"/>
    <w:rPr>
      <w:color w:val="0000FF" w:themeColor="hyperlink"/>
      <w:u w:val="single"/>
    </w:rPr>
  </w:style>
  <w:style w:type="character" w:styleId="FollowedHyperlink">
    <w:name w:val="FollowedHyperlink"/>
    <w:basedOn w:val="DefaultParagraphFont"/>
    <w:uiPriority w:val="99"/>
    <w:semiHidden/>
    <w:unhideWhenUsed/>
    <w:rsid w:val="007903A4"/>
    <w:rPr>
      <w:color w:val="800080" w:themeColor="followedHyperlink"/>
      <w:u w:val="single"/>
    </w:rPr>
  </w:style>
  <w:style w:type="paragraph" w:styleId="FootnoteText">
    <w:name w:val="footnote text"/>
    <w:basedOn w:val="Normal"/>
    <w:link w:val="FootnoteTextChar"/>
    <w:uiPriority w:val="99"/>
    <w:unhideWhenUsed/>
    <w:rsid w:val="00CD23EA"/>
    <w:rPr>
      <w:rFonts w:asciiTheme="minorHAnsi" w:eastAsiaTheme="minorEastAsia" w:hAnsiTheme="minorHAnsi" w:cstheme="minorBidi"/>
    </w:rPr>
  </w:style>
  <w:style w:type="character" w:customStyle="1" w:styleId="FootnoteTextChar">
    <w:name w:val="Footnote Text Char"/>
    <w:basedOn w:val="DefaultParagraphFont"/>
    <w:link w:val="FootnoteText"/>
    <w:uiPriority w:val="99"/>
    <w:rsid w:val="00CD23EA"/>
  </w:style>
  <w:style w:type="character" w:styleId="FootnoteReference">
    <w:name w:val="footnote reference"/>
    <w:basedOn w:val="DefaultParagraphFont"/>
    <w:uiPriority w:val="99"/>
    <w:unhideWhenUsed/>
    <w:rsid w:val="00CD23EA"/>
    <w:rPr>
      <w:vertAlign w:val="superscript"/>
    </w:rPr>
  </w:style>
  <w:style w:type="paragraph" w:customStyle="1" w:styleId="footnotes">
    <w:name w:val="footnotes"/>
    <w:basedOn w:val="bodycopy"/>
    <w:qFormat/>
    <w:rsid w:val="00574997"/>
    <w:pPr>
      <w:widowControl w:val="0"/>
      <w:suppressAutoHyphens/>
      <w:autoSpaceDE w:val="0"/>
      <w:autoSpaceDN w:val="0"/>
      <w:adjustRightInd w:val="0"/>
      <w:spacing w:after="28" w:line="240" w:lineRule="auto"/>
      <w:ind w:left="85"/>
      <w:textAlignment w:val="center"/>
    </w:pPr>
    <w:rPr>
      <w:rFonts w:ascii="Humanist777BT-LightB" w:hAnsi="Humanist777BT-LightB" w:cs="Humanist777BT-LightB"/>
      <w:color w:val="000000"/>
      <w:position w:val="4"/>
      <w:sz w:val="14"/>
      <w:szCs w:val="8"/>
    </w:rPr>
  </w:style>
  <w:style w:type="paragraph" w:styleId="Footer">
    <w:name w:val="footer"/>
    <w:basedOn w:val="Normal"/>
    <w:link w:val="FooterChar"/>
    <w:uiPriority w:val="99"/>
    <w:unhideWhenUsed/>
    <w:rsid w:val="0095667E"/>
    <w:pPr>
      <w:tabs>
        <w:tab w:val="center" w:pos="4320"/>
        <w:tab w:val="right" w:pos="8640"/>
      </w:tabs>
    </w:pPr>
    <w:rPr>
      <w:rFonts w:asciiTheme="minorHAnsi" w:eastAsiaTheme="minorEastAsia" w:hAnsiTheme="minorHAnsi" w:cstheme="minorBidi"/>
    </w:rPr>
  </w:style>
  <w:style w:type="character" w:customStyle="1" w:styleId="FooterChar">
    <w:name w:val="Footer Char"/>
    <w:basedOn w:val="DefaultParagraphFont"/>
    <w:link w:val="Footer"/>
    <w:uiPriority w:val="99"/>
    <w:rsid w:val="0095667E"/>
  </w:style>
  <w:style w:type="character" w:styleId="PageNumber">
    <w:name w:val="page number"/>
    <w:basedOn w:val="DefaultParagraphFont"/>
    <w:uiPriority w:val="99"/>
    <w:semiHidden/>
    <w:unhideWhenUsed/>
    <w:rsid w:val="0095667E"/>
  </w:style>
  <w:style w:type="paragraph" w:styleId="Header">
    <w:name w:val="header"/>
    <w:basedOn w:val="Normal"/>
    <w:link w:val="HeaderChar"/>
    <w:uiPriority w:val="99"/>
    <w:unhideWhenUsed/>
    <w:rsid w:val="003429ED"/>
    <w:pPr>
      <w:tabs>
        <w:tab w:val="center" w:pos="4320"/>
        <w:tab w:val="right" w:pos="8640"/>
      </w:tabs>
    </w:pPr>
    <w:rPr>
      <w:rFonts w:asciiTheme="minorHAnsi" w:eastAsiaTheme="minorEastAsia" w:hAnsiTheme="minorHAnsi" w:cstheme="minorBidi"/>
    </w:rPr>
  </w:style>
  <w:style w:type="character" w:customStyle="1" w:styleId="HeaderChar">
    <w:name w:val="Header Char"/>
    <w:basedOn w:val="DefaultParagraphFont"/>
    <w:link w:val="Header"/>
    <w:uiPriority w:val="99"/>
    <w:rsid w:val="003429ED"/>
  </w:style>
  <w:style w:type="paragraph" w:styleId="BalloonText">
    <w:name w:val="Balloon Text"/>
    <w:basedOn w:val="Normal"/>
    <w:link w:val="BalloonTextChar"/>
    <w:uiPriority w:val="99"/>
    <w:semiHidden/>
    <w:unhideWhenUsed/>
    <w:rsid w:val="0051284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12841"/>
    <w:rPr>
      <w:rFonts w:ascii="Lucida Grande" w:hAnsi="Lucida Grande" w:cs="Lucida Grande"/>
      <w:sz w:val="18"/>
      <w:szCs w:val="18"/>
    </w:rPr>
  </w:style>
  <w:style w:type="character" w:customStyle="1" w:styleId="FootnoteTextChar1">
    <w:name w:val="Footnote Text Char1"/>
    <w:basedOn w:val="DefaultParagraphFont"/>
    <w:uiPriority w:val="99"/>
    <w:locked/>
    <w:rsid w:val="00284849"/>
    <w:rPr>
      <w:rFonts w:ascii="Cambria" w:eastAsia="MS Mincho" w:hAnsi="Cambria" w:cs="Times New Roman"/>
      <w:sz w:val="24"/>
      <w:szCs w:val="24"/>
      <w:lang w:val="en-GB" w:eastAsia="en-US" w:bidi="ar-SA"/>
    </w:rPr>
  </w:style>
  <w:style w:type="character" w:styleId="EndnoteReference">
    <w:name w:val="endnote reference"/>
    <w:basedOn w:val="DefaultParagraphFont"/>
    <w:uiPriority w:val="99"/>
    <w:unhideWhenUsed/>
    <w:rsid w:val="00284849"/>
    <w:rPr>
      <w:vertAlign w:val="superscript"/>
    </w:rPr>
  </w:style>
  <w:style w:type="paragraph" w:styleId="EndnoteText">
    <w:name w:val="endnote text"/>
    <w:basedOn w:val="Normal"/>
    <w:link w:val="EndnoteTextChar"/>
    <w:uiPriority w:val="99"/>
    <w:unhideWhenUsed/>
    <w:rsid w:val="00621F02"/>
  </w:style>
  <w:style w:type="character" w:customStyle="1" w:styleId="EndnoteTextChar">
    <w:name w:val="Endnote Text Char"/>
    <w:basedOn w:val="DefaultParagraphFont"/>
    <w:link w:val="EndnoteText"/>
    <w:uiPriority w:val="99"/>
    <w:rsid w:val="00621F02"/>
    <w:rPr>
      <w:rFonts w:ascii="Cambria" w:eastAsia="MS Minngs" w:hAnsi="Cambria" w:cs="Times New Roman"/>
    </w:rPr>
  </w:style>
  <w:style w:type="paragraph" w:customStyle="1" w:styleId="paragraph">
    <w:name w:val="paragraph"/>
    <w:basedOn w:val="Normal"/>
    <w:rsid w:val="0083030A"/>
    <w:pPr>
      <w:spacing w:before="100" w:beforeAutospacing="1" w:after="100" w:afterAutospacing="1"/>
    </w:pPr>
    <w:rPr>
      <w:rFonts w:ascii="Times New Roman" w:eastAsia="Times New Roman" w:hAnsi="Times New Roman"/>
      <w:lang w:val="en-US"/>
    </w:rPr>
  </w:style>
  <w:style w:type="character" w:customStyle="1" w:styleId="normaltextrun">
    <w:name w:val="normaltextrun"/>
    <w:basedOn w:val="DefaultParagraphFont"/>
    <w:rsid w:val="0083030A"/>
  </w:style>
  <w:style w:type="character" w:customStyle="1" w:styleId="eop">
    <w:name w:val="eop"/>
    <w:basedOn w:val="DefaultParagraphFont"/>
    <w:rsid w:val="0083030A"/>
  </w:style>
  <w:style w:type="character" w:customStyle="1" w:styleId="tabchar">
    <w:name w:val="tabchar"/>
    <w:basedOn w:val="DefaultParagraphFont"/>
    <w:rsid w:val="0083030A"/>
  </w:style>
  <w:style w:type="character" w:styleId="UnresolvedMention">
    <w:name w:val="Unresolved Mention"/>
    <w:basedOn w:val="DefaultParagraphFont"/>
    <w:uiPriority w:val="99"/>
    <w:semiHidden/>
    <w:unhideWhenUsed/>
    <w:rsid w:val="008303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stretton@worldbank.org"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stretton@worldbank.org"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59DA39-1631-B241-A574-CE54548241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881</Words>
  <Characters>5028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dc:creator>
  <cp:keywords/>
  <dc:description/>
  <cp:lastModifiedBy>Stephen Stretton</cp:lastModifiedBy>
  <cp:revision>3</cp:revision>
  <cp:lastPrinted>2011-12-13T18:22:00Z</cp:lastPrinted>
  <dcterms:created xsi:type="dcterms:W3CDTF">2023-06-09T20:39:00Z</dcterms:created>
  <dcterms:modified xsi:type="dcterms:W3CDTF">2024-11-11T18:40:00Z</dcterms:modified>
</cp:coreProperties>
</file>