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3F23" w14:textId="77777777" w:rsidR="001D4BDF" w:rsidRDefault="001D4BDF" w:rsidP="00B83A58">
      <w:pPr>
        <w:pStyle w:val="Heading1"/>
        <w:rPr>
          <w:rFonts w:ascii="Roboto" w:hAnsi="Roboto"/>
          <w:color w:val="202124"/>
          <w:spacing w:val="3"/>
          <w:sz w:val="21"/>
          <w:szCs w:val="21"/>
          <w:shd w:val="clear" w:color="auto" w:fill="FFFFFF"/>
        </w:rPr>
      </w:pPr>
    </w:p>
    <w:p w14:paraId="3EB7F383" w14:textId="4F63A9A7" w:rsidR="001D4BDF" w:rsidRDefault="001D4BDF" w:rsidP="00B83A58">
      <w:pPr>
        <w:pStyle w:val="Heading1"/>
      </w:pPr>
      <w:r>
        <w:rPr>
          <w:rFonts w:ascii="Roboto" w:hAnsi="Roboto"/>
          <w:color w:val="202124"/>
          <w:spacing w:val="3"/>
          <w:sz w:val="21"/>
          <w:szCs w:val="21"/>
          <w:shd w:val="clear" w:color="auto" w:fill="FFFFFF"/>
        </w:rPr>
        <w:t>Diamond-</w:t>
      </w:r>
      <w:proofErr w:type="spellStart"/>
      <w:r>
        <w:rPr>
          <w:rFonts w:ascii="Roboto" w:hAnsi="Roboto"/>
          <w:color w:val="202124"/>
          <w:spacing w:val="3"/>
          <w:sz w:val="21"/>
          <w:szCs w:val="21"/>
          <w:shd w:val="clear" w:color="auto" w:fill="FFFFFF"/>
        </w:rPr>
        <w:t>Mirlees</w:t>
      </w:r>
      <w:proofErr w:type="spellEnd"/>
      <w:r>
        <w:rPr>
          <w:rFonts w:ascii="Roboto" w:hAnsi="Roboto"/>
          <w:color w:val="202124"/>
          <w:spacing w:val="3"/>
          <w:sz w:val="21"/>
          <w:szCs w:val="21"/>
          <w:shd w:val="clear" w:color="auto" w:fill="FFFFFF"/>
        </w:rPr>
        <w:t>: Don’t tax production, tax consumption.</w:t>
      </w:r>
      <w:r>
        <w:rPr>
          <w:rFonts w:ascii="Roboto" w:hAnsi="Roboto"/>
          <w:color w:val="202124"/>
          <w:spacing w:val="3"/>
          <w:sz w:val="21"/>
          <w:szCs w:val="21"/>
        </w:rPr>
        <w:br/>
      </w:r>
      <w:r>
        <w:rPr>
          <w:rFonts w:ascii="Roboto" w:hAnsi="Roboto"/>
          <w:color w:val="202124"/>
          <w:spacing w:val="3"/>
          <w:sz w:val="21"/>
          <w:szCs w:val="21"/>
        </w:rPr>
        <w:br/>
      </w:r>
      <w:r>
        <w:rPr>
          <w:rFonts w:ascii="Roboto" w:hAnsi="Roboto"/>
          <w:color w:val="202124"/>
          <w:spacing w:val="3"/>
          <w:sz w:val="21"/>
          <w:szCs w:val="21"/>
          <w:shd w:val="clear" w:color="auto" w:fill="FFFFFF"/>
        </w:rPr>
        <w:t>Frascati menu, OECD.</w:t>
      </w:r>
    </w:p>
    <w:p w14:paraId="7C32AA8D" w14:textId="3205BACA" w:rsidR="00D72775" w:rsidRDefault="001D4BDF" w:rsidP="00B83A58">
      <w:pPr>
        <w:pStyle w:val="Heading1"/>
      </w:pPr>
      <w:r>
        <w:br/>
      </w:r>
      <w:r w:rsidR="00D72775">
        <w:t>Elasticities</w:t>
      </w:r>
    </w:p>
    <w:p w14:paraId="0E3C1824" w14:textId="77777777" w:rsidR="00D72775" w:rsidRDefault="00D72775" w:rsidP="00D72775">
      <w:r>
        <w:t xml:space="preserve">Different elasticity. Need to </w:t>
      </w:r>
      <w:proofErr w:type="gramStart"/>
      <w:r>
        <w:t>take into account</w:t>
      </w:r>
      <w:proofErr w:type="gramEnd"/>
      <w:r>
        <w:t>.</w:t>
      </w:r>
    </w:p>
    <w:p w14:paraId="3276C5C4" w14:textId="77777777" w:rsidR="00D72775" w:rsidRDefault="00D72775" w:rsidP="00D72775"/>
    <w:p w14:paraId="118DBBE2" w14:textId="77777777" w:rsidR="00D72775" w:rsidRDefault="00D72775" w:rsidP="00D72775">
      <w:r>
        <w:t>Equivalent of carbon price.</w:t>
      </w:r>
    </w:p>
    <w:p w14:paraId="056D921D" w14:textId="77777777" w:rsidR="00D72775" w:rsidRDefault="00D72775" w:rsidP="00D72775"/>
    <w:p w14:paraId="578B212D" w14:textId="77777777" w:rsidR="00D72775" w:rsidRDefault="00D72775" w:rsidP="00D72775">
      <w:r>
        <w:t>Drill deeper into elasticities.</w:t>
      </w:r>
    </w:p>
    <w:p w14:paraId="0F848F7F" w14:textId="77777777" w:rsidR="00D72775" w:rsidRDefault="00D72775" w:rsidP="00D72775"/>
    <w:p w14:paraId="6B81ADF0" w14:textId="77777777" w:rsidR="00D72775" w:rsidRDefault="00D72775" w:rsidP="00D72775">
      <w:r>
        <w:t>ETS &amp; Carbon tax are different.</w:t>
      </w:r>
    </w:p>
    <w:p w14:paraId="68FAAFDE" w14:textId="77777777" w:rsidR="00D72775" w:rsidRDefault="00D72775" w:rsidP="00D72775">
      <w:r>
        <w:t>Growth implication.</w:t>
      </w:r>
    </w:p>
    <w:p w14:paraId="7439D633" w14:textId="77777777" w:rsidR="00D72775" w:rsidRDefault="00D72775" w:rsidP="00D72775"/>
    <w:p w14:paraId="69DB5AB6" w14:textId="77777777" w:rsidR="00D72775" w:rsidRDefault="00D72775" w:rsidP="00D72775">
      <w:r>
        <w:t>Deadweight loss rises in the square of the carbon price.</w:t>
      </w:r>
    </w:p>
    <w:p w14:paraId="1F33DF72" w14:textId="77777777" w:rsidR="00D72775" w:rsidRDefault="00D72775" w:rsidP="00D72775"/>
    <w:p w14:paraId="240FDE66" w14:textId="77777777" w:rsidR="00D72775" w:rsidRDefault="00D72775" w:rsidP="00D72775">
      <w:r>
        <w:t>Growth cost for emissions trading.</w:t>
      </w:r>
    </w:p>
    <w:p w14:paraId="0FD3BB8F" w14:textId="77777777" w:rsidR="00D72775" w:rsidRDefault="00D72775" w:rsidP="00D72775">
      <w:r>
        <w:t>Dependence on business cycle.</w:t>
      </w:r>
    </w:p>
    <w:p w14:paraId="48CF21E2" w14:textId="77777777" w:rsidR="00D72775" w:rsidRDefault="00D72775" w:rsidP="00D72775"/>
    <w:p w14:paraId="4D53B923" w14:textId="77777777" w:rsidR="00D72775" w:rsidRDefault="00D72775" w:rsidP="00D72775">
      <w:r>
        <w:t xml:space="preserve">Rai </w:t>
      </w:r>
      <w:proofErr w:type="spellStart"/>
      <w:r>
        <w:t>Cheti</w:t>
      </w:r>
      <w:proofErr w:type="spellEnd"/>
      <w:r>
        <w:t>. Respond differently to prices.</w:t>
      </w:r>
    </w:p>
    <w:p w14:paraId="1FF24BFC" w14:textId="77777777" w:rsidR="00D72775" w:rsidRDefault="00D72775" w:rsidP="00D72775">
      <w:r>
        <w:t>---------------------</w:t>
      </w:r>
    </w:p>
    <w:p w14:paraId="2D59B4FA" w14:textId="77777777" w:rsidR="00D72775" w:rsidRDefault="00D72775" w:rsidP="00D72775"/>
    <w:p w14:paraId="658097A9" w14:textId="77777777" w:rsidR="00D72775" w:rsidRDefault="00D72775" w:rsidP="00D72775">
      <w:r>
        <w:t>Waterbed effect, Stanford professors: Making Climate Policy work.</w:t>
      </w:r>
    </w:p>
    <w:p w14:paraId="11471B1E" w14:textId="77777777" w:rsidR="00D72775" w:rsidRDefault="00D72775" w:rsidP="00D72775">
      <w:r>
        <w:t>ETS is moved around by other things. Stringency of ETS on its own.</w:t>
      </w:r>
    </w:p>
    <w:p w14:paraId="6FE816E0" w14:textId="77777777" w:rsidR="00D72775" w:rsidRDefault="00D72775" w:rsidP="00D72775">
      <w:r>
        <w:t>------</w:t>
      </w:r>
    </w:p>
    <w:p w14:paraId="35C28C6E" w14:textId="77777777" w:rsidR="00D72775" w:rsidRDefault="00D72775" w:rsidP="00D72775"/>
    <w:p w14:paraId="039237F3" w14:textId="77777777" w:rsidR="00D72775" w:rsidRDefault="00D72775" w:rsidP="00D72775">
      <w:r>
        <w:t>Land use. Should we include land uses?</w:t>
      </w:r>
    </w:p>
    <w:p w14:paraId="1B790C8B" w14:textId="77777777" w:rsidR="00D72775" w:rsidRDefault="00D72775" w:rsidP="00D72775"/>
    <w:p w14:paraId="0DE2EADE" w14:textId="77777777" w:rsidR="00D72775" w:rsidRDefault="00D72775" w:rsidP="00D72775">
      <w:r>
        <w:t>------------------------</w:t>
      </w:r>
    </w:p>
    <w:p w14:paraId="55590D3B" w14:textId="77777777" w:rsidR="00D72775" w:rsidRDefault="00D72775" w:rsidP="00D72775"/>
    <w:p w14:paraId="545D6E51" w14:textId="77777777" w:rsidR="00D72775" w:rsidRDefault="00D72775" w:rsidP="00D72775">
      <w:r>
        <w:t>Forward looking regulation.</w:t>
      </w:r>
    </w:p>
    <w:p w14:paraId="1F5E0A1F" w14:textId="77777777" w:rsidR="00D72775" w:rsidRDefault="00D72775" w:rsidP="00D72775">
      <w:r>
        <w:t>Liquidity problems.</w:t>
      </w:r>
    </w:p>
    <w:p w14:paraId="75B701ED" w14:textId="77777777" w:rsidR="00D72775" w:rsidRDefault="00D72775" w:rsidP="00D72775">
      <w:r>
        <w:t>Frequent problem in energy economics.</w:t>
      </w:r>
    </w:p>
    <w:p w14:paraId="08D1E9EC" w14:textId="77777777" w:rsidR="00D72775" w:rsidRDefault="00D72775" w:rsidP="00D72775">
      <w:r>
        <w:t>---</w:t>
      </w:r>
    </w:p>
    <w:p w14:paraId="7807A9EB" w14:textId="77777777" w:rsidR="00D72775" w:rsidRDefault="00D72775" w:rsidP="00D72775"/>
    <w:p w14:paraId="01E5F59B" w14:textId="590E9C7F" w:rsidR="00D72775" w:rsidRPr="00D72775" w:rsidRDefault="00D72775" w:rsidP="00D72775">
      <w:r>
        <w:t>Use of the revenues.</w:t>
      </w:r>
    </w:p>
    <w:p w14:paraId="376DB251" w14:textId="5FC74F1B" w:rsidR="00020B84" w:rsidRDefault="00B83A58" w:rsidP="00B83A58">
      <w:pPr>
        <w:pStyle w:val="Heading1"/>
      </w:pPr>
      <w:r>
        <w:t>Revenue Potential of a Carbon Tax</w:t>
      </w:r>
    </w:p>
    <w:p w14:paraId="4165E13C" w14:textId="7C7EA33E" w:rsidR="00B83A58" w:rsidRDefault="00B83A58"/>
    <w:p w14:paraId="71598F53" w14:textId="77777777" w:rsidR="00B83A58" w:rsidRDefault="00B83A58" w:rsidP="00B83A58">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nformal</w:t>
      </w:r>
      <w:proofErr w:type="spellEnd"/>
      <w:r>
        <w:rPr>
          <w:rFonts w:ascii="Calibri" w:hAnsi="Calibri" w:cs="Calibri"/>
          <w:sz w:val="22"/>
          <w:szCs w:val="22"/>
        </w:rPr>
        <w:t xml:space="preserve"> Cover the informal sector: avoid large distortion (very high rates -&gt; Laffer?). Focus on carbon intensive activity: limited tax base.</w:t>
      </w:r>
    </w:p>
    <w:p w14:paraId="13DC692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Absorption capacity</w:t>
      </w:r>
      <w:r>
        <w:rPr>
          <w:rFonts w:ascii="Calibri" w:hAnsi="Calibri" w:cs="Calibri"/>
          <w:sz w:val="22"/>
          <w:szCs w:val="22"/>
        </w:rPr>
        <w:t>. Maybe distortions rise?</w:t>
      </w:r>
    </w:p>
    <w:p w14:paraId="09B9C1C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Political Economy</w:t>
      </w:r>
      <w:r>
        <w:rPr>
          <w:rFonts w:ascii="Calibri" w:hAnsi="Calibri" w:cs="Calibri"/>
          <w:sz w:val="22"/>
          <w:szCs w:val="22"/>
        </w:rPr>
        <w:t>: Don't complain about the theatre. Firm-level Political Economy.</w:t>
      </w:r>
    </w:p>
    <w:p w14:paraId="364B97E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0F63FE"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u w:val="single"/>
        </w:rPr>
        <w:t>Revenue potential.</w:t>
      </w:r>
    </w:p>
    <w:p w14:paraId="227BD06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Have a target (Public finance consequences of the target). </w:t>
      </w:r>
      <w:r>
        <w:rPr>
          <w:rFonts w:ascii="Calibri" w:hAnsi="Calibri" w:cs="Calibri"/>
          <w:sz w:val="22"/>
          <w:szCs w:val="22"/>
        </w:rPr>
        <w:t>Reduce revenue need from conventional taxes. How large? Estimates from Paris Agreement? 1-3% of GDP in revenues.</w:t>
      </w:r>
    </w:p>
    <w:p w14:paraId="02F6E40D"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How steady is the revenue stream? Steady, but not counter-cyclical.</w:t>
      </w:r>
    </w:p>
    <w:p w14:paraId="5497780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46BF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Broad coalition of support that is beyond the environmentalists?</w:t>
      </w:r>
    </w:p>
    <w:p w14:paraId="430E3E1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Size of </w:t>
      </w:r>
      <w:proofErr w:type="spellStart"/>
      <w:r>
        <w:rPr>
          <w:rFonts w:ascii="Calibri" w:hAnsi="Calibri" w:cs="Calibri"/>
          <w:sz w:val="22"/>
          <w:szCs w:val="22"/>
        </w:rPr>
        <w:t>governent</w:t>
      </w:r>
      <w:proofErr w:type="spellEnd"/>
      <w:r>
        <w:rPr>
          <w:rFonts w:ascii="Calibri" w:hAnsi="Calibri" w:cs="Calibri"/>
          <w:sz w:val="22"/>
          <w:szCs w:val="22"/>
        </w:rPr>
        <w:t>: contestation of Coase.</w:t>
      </w:r>
    </w:p>
    <w:p w14:paraId="1470D90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Feebates.</w:t>
      </w:r>
    </w:p>
    <w:p w14:paraId="48422E1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Double dividend? To meet</w:t>
      </w:r>
    </w:p>
    <w:p w14:paraId="2DEE242F"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Revenue Stability</w:t>
      </w:r>
      <w:r>
        <w:rPr>
          <w:rFonts w:ascii="Calibri" w:hAnsi="Calibri" w:cs="Calibri"/>
          <w:sz w:val="22"/>
          <w:szCs w:val="22"/>
        </w:rPr>
        <w:t>: Binary Panics.</w:t>
      </w:r>
    </w:p>
    <w:p w14:paraId="23EEE90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Carbon tax is eroding its own base</w:t>
      </w:r>
      <w:r>
        <w:rPr>
          <w:rFonts w:ascii="Calibri" w:hAnsi="Calibri" w:cs="Calibri"/>
          <w:sz w:val="22"/>
          <w:szCs w:val="22"/>
        </w:rPr>
        <w:t>.</w:t>
      </w:r>
    </w:p>
    <w:p w14:paraId="1F6E961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810DC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CRITICISM: Fiscal addiction.</w:t>
      </w:r>
    </w:p>
    <w:p w14:paraId="21FA7D30"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Base x Rate</w:t>
      </w:r>
    </w:p>
    <w:p w14:paraId="21A1518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takes time. Base erosion. </w:t>
      </w:r>
    </w:p>
    <w:p w14:paraId="44C0D57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CA565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CRITICISM</w:t>
      </w:r>
    </w:p>
    <w:p w14:paraId="515F9AE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Protection: exemptions.</w:t>
      </w:r>
    </w:p>
    <w:p w14:paraId="5BC6727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OBR does forgo revenues.</w:t>
      </w:r>
    </w:p>
    <w:p w14:paraId="67217A2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Exemptions are being phased out.</w:t>
      </w:r>
    </w:p>
    <w:p w14:paraId="0A57CB8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Rates with raise over time. Start in the middle.</w:t>
      </w:r>
    </w:p>
    <w:p w14:paraId="652733E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Go in and keeping steady.</w:t>
      </w:r>
    </w:p>
    <w:p w14:paraId="2BFF4AE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CO2 is a stock externality.</w:t>
      </w:r>
    </w:p>
    <w:p w14:paraId="7BE8A6C0"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Political economy: rising over time (because it gets old?)</w:t>
      </w:r>
    </w:p>
    <w:p w14:paraId="27520E1C"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Global level.</w:t>
      </w:r>
    </w:p>
    <w:p w14:paraId="11F4137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Whether the finance minister gets reelected in 3 years.</w:t>
      </w:r>
    </w:p>
    <w:p w14:paraId="5B9BF7D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03972"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LINK TO STABILISATION OBJECTIVES. Revenue </w:t>
      </w:r>
      <w:proofErr w:type="spellStart"/>
      <w:r>
        <w:rPr>
          <w:rFonts w:ascii="Calibri" w:hAnsi="Calibri" w:cs="Calibri"/>
          <w:sz w:val="22"/>
          <w:szCs w:val="22"/>
        </w:rPr>
        <w:t>Stabilisation</w:t>
      </w:r>
      <w:proofErr w:type="spellEnd"/>
      <w:r>
        <w:rPr>
          <w:rFonts w:ascii="Calibri" w:hAnsi="Calibri" w:cs="Calibri"/>
          <w:sz w:val="22"/>
          <w:szCs w:val="22"/>
        </w:rPr>
        <w:t xml:space="preserve">: the automatic </w:t>
      </w:r>
      <w:proofErr w:type="spellStart"/>
      <w:r>
        <w:rPr>
          <w:rFonts w:ascii="Calibri" w:hAnsi="Calibri" w:cs="Calibri"/>
          <w:sz w:val="22"/>
          <w:szCs w:val="22"/>
        </w:rPr>
        <w:t>stabiliser</w:t>
      </w:r>
      <w:proofErr w:type="spellEnd"/>
      <w:r>
        <w:rPr>
          <w:rFonts w:ascii="Calibri" w:hAnsi="Calibri" w:cs="Calibri"/>
          <w:sz w:val="22"/>
          <w:szCs w:val="22"/>
        </w:rPr>
        <w:t xml:space="preserve">. </w:t>
      </w:r>
      <w:proofErr w:type="spellStart"/>
      <w:r>
        <w:rPr>
          <w:rFonts w:ascii="Calibri" w:hAnsi="Calibri" w:cs="Calibri"/>
          <w:sz w:val="22"/>
          <w:szCs w:val="22"/>
        </w:rPr>
        <w:t>Contrinute</w:t>
      </w:r>
      <w:proofErr w:type="spellEnd"/>
      <w:r>
        <w:rPr>
          <w:rFonts w:ascii="Calibri" w:hAnsi="Calibri" w:cs="Calibri"/>
          <w:sz w:val="22"/>
          <w:szCs w:val="22"/>
        </w:rPr>
        <w:t xml:space="preserve"> to long term </w:t>
      </w:r>
      <w:proofErr w:type="gramStart"/>
      <w:r>
        <w:rPr>
          <w:rFonts w:ascii="Calibri" w:hAnsi="Calibri" w:cs="Calibri"/>
          <w:sz w:val="22"/>
          <w:szCs w:val="22"/>
        </w:rPr>
        <w:t>output .</w:t>
      </w:r>
      <w:proofErr w:type="gramEnd"/>
    </w:p>
    <w:p w14:paraId="1728765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50129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Direct taxes and investments. Victims are more credit. Revenue stability over the business cycle.</w:t>
      </w:r>
    </w:p>
    <w:p w14:paraId="48E4F1EF"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222C9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Political economy </w:t>
      </w:r>
    </w:p>
    <w:p w14:paraId="4414D992"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What is the end game for </w:t>
      </w:r>
      <w:proofErr w:type="gramStart"/>
      <w:r>
        <w:rPr>
          <w:rFonts w:ascii="Calibri" w:hAnsi="Calibri" w:cs="Calibri"/>
          <w:sz w:val="22"/>
          <w:szCs w:val="22"/>
        </w:rPr>
        <w:t>environmental</w:t>
      </w:r>
      <w:proofErr w:type="gramEnd"/>
      <w:r>
        <w:rPr>
          <w:rFonts w:ascii="Calibri" w:hAnsi="Calibri" w:cs="Calibri"/>
          <w:sz w:val="22"/>
          <w:szCs w:val="22"/>
        </w:rPr>
        <w:t xml:space="preserve"> </w:t>
      </w:r>
    </w:p>
    <w:p w14:paraId="6EEB8B8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54C3E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Physical. Ad valorem on the price of the good.</w:t>
      </w:r>
    </w:p>
    <w:p w14:paraId="17ECA3E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7A73B"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Value added Taxes: Very long term.</w:t>
      </w:r>
    </w:p>
    <w:p w14:paraId="79B780FC"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DC3BCF"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EF3C3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Citizen's Justice Perspective: Carbon is a user fee. </w:t>
      </w:r>
    </w:p>
    <w:p w14:paraId="0AE5861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5C2C0"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User fee. Revenues belong to everyone. Rebate in terms of per capita </w:t>
      </w:r>
      <w:proofErr w:type="spellStart"/>
      <w:r>
        <w:rPr>
          <w:rFonts w:ascii="Calibri" w:hAnsi="Calibri" w:cs="Calibri"/>
          <w:sz w:val="22"/>
          <w:szCs w:val="22"/>
        </w:rPr>
        <w:t>trasnfers</w:t>
      </w:r>
      <w:proofErr w:type="spellEnd"/>
      <w:r>
        <w:rPr>
          <w:rFonts w:ascii="Calibri" w:hAnsi="Calibri" w:cs="Calibri"/>
          <w:sz w:val="22"/>
          <w:szCs w:val="22"/>
        </w:rPr>
        <w:t>.</w:t>
      </w:r>
    </w:p>
    <w:p w14:paraId="4F1D018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D0D10B"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Had revenue expectations. Phase out of a fuel subsidy. Paid revenue to citizens, bottom 80%. TO accounts specially set up in the name of such citizens.</w:t>
      </w:r>
    </w:p>
    <w:p w14:paraId="33F0588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81227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Unlocking these accounts, unlocking fuel prices.</w:t>
      </w:r>
    </w:p>
    <w:p w14:paraId="4313E68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7FA4D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NEW SOCIAL CONTRACT</w:t>
      </w:r>
    </w:p>
    <w:p w14:paraId="54E3466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From 'get out of the way'</w:t>
      </w:r>
    </w:p>
    <w:p w14:paraId="2E110B7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F21F4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Fires together wires together. -&gt;</w:t>
      </w:r>
    </w:p>
    <w:p w14:paraId="09A716CE"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283CC"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27145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DON'T AGREE.</w:t>
      </w:r>
    </w:p>
    <w:p w14:paraId="7B43D7F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communicated well. </w:t>
      </w:r>
    </w:p>
    <w:p w14:paraId="74C03B4C"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If they buy into the vision, then would be disappointed otherwise.</w:t>
      </w:r>
    </w:p>
    <w:p w14:paraId="0DAFD17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0389A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2"/>
          <w:szCs w:val="22"/>
          <w:u w:val="single"/>
        </w:rPr>
        <w:t>TRUST!!!!!!!</w:t>
      </w:r>
    </w:p>
    <w:p w14:paraId="7BC4100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A79FE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Uncertainty</w:t>
      </w:r>
    </w:p>
    <w:p w14:paraId="58AE462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5E27E"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---&gt; Off topic. Competitive advantage in reliable store of value. Money illusion.</w:t>
      </w:r>
    </w:p>
    <w:p w14:paraId="328EC89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B1903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Have a picture. Benefits and taxes are unlocked together.</w:t>
      </w:r>
    </w:p>
    <w:p w14:paraId="78F6352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Justice perspective.</w:t>
      </w:r>
    </w:p>
    <w:p w14:paraId="18628C6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B07CD2"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Next big step that follows from this.</w:t>
      </w:r>
    </w:p>
    <w:p w14:paraId="68B1495F"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58AD7B"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The power of prices.</w:t>
      </w:r>
    </w:p>
    <w:p w14:paraId="09043E1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E121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CRITICISMS: Macro-political economy.</w:t>
      </w:r>
    </w:p>
    <w:p w14:paraId="3698656E"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Micro-political-</w:t>
      </w:r>
      <w:proofErr w:type="spellStart"/>
      <w:r>
        <w:rPr>
          <w:rFonts w:ascii="Calibri" w:hAnsi="Calibri" w:cs="Calibri"/>
          <w:sz w:val="22"/>
          <w:szCs w:val="22"/>
        </w:rPr>
        <w:t>ecomomy</w:t>
      </w:r>
      <w:proofErr w:type="spellEnd"/>
      <w:r>
        <w:rPr>
          <w:rFonts w:ascii="Calibri" w:hAnsi="Calibri" w:cs="Calibri"/>
          <w:sz w:val="22"/>
          <w:szCs w:val="22"/>
        </w:rPr>
        <w:t xml:space="preserve"> works well.</w:t>
      </w:r>
    </w:p>
    <w:p w14:paraId="0F77F07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5135B1"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Antedating.</w:t>
      </w:r>
    </w:p>
    <w:p w14:paraId="518571B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68259E"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Criticisms:</w:t>
      </w:r>
    </w:p>
    <w:p w14:paraId="4177D15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Green bond strategies.</w:t>
      </w:r>
    </w:p>
    <w:p w14:paraId="2CA730F4" w14:textId="77777777" w:rsidR="00B83A58" w:rsidRDefault="00B83A58" w:rsidP="00B83A58">
      <w:pPr>
        <w:pStyle w:val="Heading1"/>
      </w:pPr>
      <w:r>
        <w:t> </w:t>
      </w:r>
    </w:p>
    <w:p w14:paraId="214989AC" w14:textId="78090B72" w:rsidR="00B83A58" w:rsidRDefault="00B83A58" w:rsidP="00B83A58">
      <w:pPr>
        <w:pStyle w:val="Heading1"/>
      </w:pPr>
      <w:r>
        <w:t>PE of Tax Changes</w:t>
      </w:r>
    </w:p>
    <w:p w14:paraId="3EE0B9B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Budgeting:</w:t>
      </w:r>
    </w:p>
    <w:p w14:paraId="4E41DDE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FEBA04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End the out of budget games. Finance ministry needs to hold environmental ministry to account.</w:t>
      </w:r>
    </w:p>
    <w:p w14:paraId="1D70425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UNDP and Env dept. Environment budgeting: greenwashing tool</w:t>
      </w:r>
    </w:p>
    <w:p w14:paraId="76AEFF0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Climate positive and climate negative expenditures. What within the budget is on green things.</w:t>
      </w:r>
    </w:p>
    <w:p w14:paraId="327B1C3E"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No proof that green expenditure </w:t>
      </w:r>
    </w:p>
    <w:p w14:paraId="37F748D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Relative amounts matter.</w:t>
      </w:r>
    </w:p>
    <w:p w14:paraId="24B35E6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Expenditure: Solar from 1994. Implicit subsidies </w:t>
      </w:r>
      <w:proofErr w:type="gramStart"/>
      <w:r w:rsidRPr="00B83A58">
        <w:rPr>
          <w:rFonts w:ascii="Calibri" w:eastAsia="Times New Roman" w:hAnsi="Calibri" w:cs="Calibri"/>
        </w:rPr>
        <w:t>for .</w:t>
      </w:r>
      <w:proofErr w:type="gramEnd"/>
      <w:r w:rsidRPr="00B83A58">
        <w:rPr>
          <w:rFonts w:ascii="Calibri" w:eastAsia="Times New Roman" w:hAnsi="Calibri" w:cs="Calibri"/>
        </w:rPr>
        <w:t xml:space="preserve"> Total amount can matter.</w:t>
      </w:r>
    </w:p>
    <w:p w14:paraId="1038F1D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By and large relative </w:t>
      </w:r>
    </w:p>
    <w:p w14:paraId="73A2212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Bureaucratic institution: how much spend on green things.</w:t>
      </w:r>
    </w:p>
    <w:p w14:paraId="2DDE34B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099848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Spending: Recognizing climate positive as well as climate negative.</w:t>
      </w:r>
    </w:p>
    <w:p w14:paraId="5C7E41C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Tax expenditures and expenditures to be the same. Wave contribution to PIT. Direct expenditures: very good. Indirect expenditures: very bad.</w:t>
      </w:r>
    </w:p>
    <w:p w14:paraId="72AD559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Large chance that. Don't track tax expenditures. Who benefits from tax expenditures?</w:t>
      </w:r>
    </w:p>
    <w:p w14:paraId="7EBA535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D1BC1E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Climate budgeting. Climate negative expenditures.</w:t>
      </w:r>
    </w:p>
    <w:p w14:paraId="3CEB065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F5F641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Reduced VAT rate. Unpriced externalities.</w:t>
      </w:r>
    </w:p>
    <w:p w14:paraId="298FA57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Not how property is defined. State is doing things, in whatever direction it </w:t>
      </w:r>
      <w:proofErr w:type="gramStart"/>
      <w:r w:rsidRPr="00B83A58">
        <w:rPr>
          <w:rFonts w:ascii="Calibri" w:eastAsia="Times New Roman" w:hAnsi="Calibri" w:cs="Calibri"/>
        </w:rPr>
        <w:t>acts?</w:t>
      </w:r>
      <w:proofErr w:type="gramEnd"/>
    </w:p>
    <w:p w14:paraId="06CAA6C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Inaction is a sort of action.</w:t>
      </w:r>
    </w:p>
    <w:p w14:paraId="276D327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3365AC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Include as an </w:t>
      </w:r>
      <w:proofErr w:type="gramStart"/>
      <w:r w:rsidRPr="00B83A58">
        <w:rPr>
          <w:rFonts w:ascii="Calibri" w:eastAsia="Times New Roman" w:hAnsi="Calibri" w:cs="Calibri"/>
        </w:rPr>
        <w:t>annex unpriced externalities</w:t>
      </w:r>
      <w:proofErr w:type="gramEnd"/>
      <w:r w:rsidRPr="00B83A58">
        <w:rPr>
          <w:rFonts w:ascii="Calibri" w:eastAsia="Times New Roman" w:hAnsi="Calibri" w:cs="Calibri"/>
        </w:rPr>
        <w:t>: help in the political economy.</w:t>
      </w:r>
    </w:p>
    <w:p w14:paraId="7745195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w:t>
      </w:r>
    </w:p>
    <w:p w14:paraId="30EA46B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6A8D7F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Conservative approach to budgeting. If it is November. They have an interest is spending the money.  If they have lower expensive. People want to spend at the end of the FY. Especially</w:t>
      </w:r>
    </w:p>
    <w:p w14:paraId="3671082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Env issue would like to say it's a rising issue. Spending on A and B. </w:t>
      </w:r>
    </w:p>
    <w:p w14:paraId="295189B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381D265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Mutual commitment is needed.</w:t>
      </w:r>
    </w:p>
    <w:p w14:paraId="5155CBC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3774CC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Current environmental tax base. Fuel and carbon are the same tax base.</w:t>
      </w:r>
    </w:p>
    <w:p w14:paraId="72C99D6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Green investment -&gt; Stable price signals needed. Derisking from fiscal policy into the future.</w:t>
      </w:r>
    </w:p>
    <w:p w14:paraId="3BA83ED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Carbon prices from existing taxes on fuel carbon and commodities?</w:t>
      </w:r>
    </w:p>
    <w:p w14:paraId="4080012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9B8BB0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Are there any special rates?</w:t>
      </w:r>
    </w:p>
    <w:p w14:paraId="0EEB426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Diesel per car: diesel cars are more expensive.</w:t>
      </w:r>
    </w:p>
    <w:p w14:paraId="725E200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FFEE35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Marginal Abatement Costs are not </w:t>
      </w:r>
      <w:proofErr w:type="spellStart"/>
      <w:r w:rsidRPr="00B83A58">
        <w:rPr>
          <w:rFonts w:ascii="Calibri" w:eastAsia="Times New Roman" w:hAnsi="Calibri" w:cs="Calibri"/>
        </w:rPr>
        <w:t>equalised</w:t>
      </w:r>
      <w:proofErr w:type="spellEnd"/>
      <w:r w:rsidRPr="00B83A58">
        <w:rPr>
          <w:rFonts w:ascii="Calibri" w:eastAsia="Times New Roman" w:hAnsi="Calibri" w:cs="Calibri"/>
        </w:rPr>
        <w:t>.</w:t>
      </w:r>
    </w:p>
    <w:p w14:paraId="106448C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248379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Look beyond the tax. </w:t>
      </w:r>
      <w:proofErr w:type="spellStart"/>
      <w:r w:rsidRPr="00B83A58">
        <w:rPr>
          <w:rFonts w:ascii="Calibri" w:eastAsia="Times New Roman" w:hAnsi="Calibri" w:cs="Calibri"/>
        </w:rPr>
        <w:t>Deductable</w:t>
      </w:r>
      <w:proofErr w:type="spellEnd"/>
      <w:r w:rsidRPr="00B83A58">
        <w:rPr>
          <w:rFonts w:ascii="Calibri" w:eastAsia="Times New Roman" w:hAnsi="Calibri" w:cs="Calibri"/>
        </w:rPr>
        <w:t>: Triple dividend to the finance minister:</w:t>
      </w:r>
    </w:p>
    <w:p w14:paraId="578A1C2F" w14:textId="77777777" w:rsidR="00B83A58" w:rsidRPr="00B83A58" w:rsidRDefault="00B83A58" w:rsidP="00B83A58">
      <w:pPr>
        <w:numPr>
          <w:ilvl w:val="0"/>
          <w:numId w:val="1"/>
        </w:numPr>
        <w:spacing w:after="0" w:line="240" w:lineRule="auto"/>
        <w:textAlignment w:val="center"/>
        <w:rPr>
          <w:rFonts w:ascii="Calibri" w:eastAsia="Times New Roman" w:hAnsi="Calibri" w:cs="Calibri"/>
        </w:rPr>
      </w:pPr>
      <w:r w:rsidRPr="00B83A58">
        <w:rPr>
          <w:rFonts w:ascii="Calibri" w:eastAsia="Times New Roman" w:hAnsi="Calibri" w:cs="Calibri"/>
        </w:rPr>
        <w:t>Revenues</w:t>
      </w:r>
    </w:p>
    <w:p w14:paraId="6868200C" w14:textId="77777777" w:rsidR="00B83A58" w:rsidRPr="00B83A58" w:rsidRDefault="00B83A58" w:rsidP="00B83A58">
      <w:pPr>
        <w:numPr>
          <w:ilvl w:val="0"/>
          <w:numId w:val="1"/>
        </w:numPr>
        <w:spacing w:after="0" w:line="240" w:lineRule="auto"/>
        <w:textAlignment w:val="center"/>
        <w:rPr>
          <w:rFonts w:ascii="Calibri" w:eastAsia="Times New Roman" w:hAnsi="Calibri" w:cs="Calibri"/>
        </w:rPr>
      </w:pPr>
      <w:r w:rsidRPr="00B83A58">
        <w:rPr>
          <w:rFonts w:ascii="Calibri" w:eastAsia="Times New Roman" w:hAnsi="Calibri" w:cs="Calibri"/>
        </w:rPr>
        <w:t>Climate Improvement</w:t>
      </w:r>
    </w:p>
    <w:p w14:paraId="7DA2588D" w14:textId="77777777" w:rsidR="00B83A58" w:rsidRPr="00B83A58" w:rsidRDefault="00B83A58" w:rsidP="00B83A58">
      <w:pPr>
        <w:numPr>
          <w:ilvl w:val="0"/>
          <w:numId w:val="1"/>
        </w:numPr>
        <w:spacing w:after="0" w:line="240" w:lineRule="auto"/>
        <w:textAlignment w:val="center"/>
        <w:rPr>
          <w:rFonts w:ascii="Calibri" w:eastAsia="Times New Roman" w:hAnsi="Calibri" w:cs="Calibri"/>
        </w:rPr>
      </w:pPr>
      <w:r w:rsidRPr="00B83A58">
        <w:rPr>
          <w:rFonts w:ascii="Calibri" w:eastAsia="Times New Roman" w:hAnsi="Calibri" w:cs="Calibri"/>
        </w:rPr>
        <w:t>Equity Improvement</w:t>
      </w:r>
    </w:p>
    <w:p w14:paraId="582C2483" w14:textId="77777777" w:rsidR="00B83A58" w:rsidRPr="00B83A58" w:rsidRDefault="00B83A58" w:rsidP="00B83A58">
      <w:pPr>
        <w:numPr>
          <w:ilvl w:val="0"/>
          <w:numId w:val="1"/>
        </w:numPr>
        <w:spacing w:after="0" w:line="240" w:lineRule="auto"/>
        <w:textAlignment w:val="center"/>
        <w:rPr>
          <w:rFonts w:ascii="Calibri" w:eastAsia="Times New Roman" w:hAnsi="Calibri" w:cs="Calibri"/>
        </w:rPr>
      </w:pPr>
      <w:r w:rsidRPr="00B83A58">
        <w:rPr>
          <w:rFonts w:ascii="Calibri" w:eastAsia="Times New Roman" w:hAnsi="Calibri" w:cs="Calibri"/>
        </w:rPr>
        <w:t xml:space="preserve">Simplify </w:t>
      </w:r>
    </w:p>
    <w:p w14:paraId="3081A935" w14:textId="77777777" w:rsidR="00B83A58" w:rsidRPr="00B83A58" w:rsidRDefault="00B83A58" w:rsidP="00B83A58">
      <w:pPr>
        <w:spacing w:after="0" w:line="240" w:lineRule="auto"/>
        <w:rPr>
          <w:rFonts w:ascii="Calibri" w:eastAsia="Times New Roman" w:hAnsi="Calibri" w:cs="Calibri"/>
        </w:rPr>
      </w:pPr>
      <w:proofErr w:type="spellStart"/>
      <w:r w:rsidRPr="00B83A58">
        <w:rPr>
          <w:rFonts w:ascii="Calibri" w:eastAsia="Times New Roman" w:hAnsi="Calibri" w:cs="Calibri"/>
        </w:rPr>
        <w:t>Dabla</w:t>
      </w:r>
      <w:proofErr w:type="spellEnd"/>
      <w:r w:rsidRPr="00B83A58">
        <w:rPr>
          <w:rFonts w:ascii="Calibri" w:eastAsia="Times New Roman" w:hAnsi="Calibri" w:cs="Calibri"/>
        </w:rPr>
        <w:t xml:space="preserve"> Norris Tax </w:t>
      </w:r>
      <w:hyperlink r:id="rId7" w:history="1">
        <w:r w:rsidRPr="00B83A58">
          <w:rPr>
            <w:rFonts w:ascii="Calibri" w:eastAsia="Times New Roman" w:hAnsi="Calibri" w:cs="Calibri"/>
            <w:color w:val="0000FF"/>
            <w:u w:val="single"/>
          </w:rPr>
          <w:t>https://www.imf.org/external/pubs/ft/sdn/2015/sdn1513.pdf</w:t>
        </w:r>
      </w:hyperlink>
    </w:p>
    <w:p w14:paraId="7945142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A22AAA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Same R&amp;D tax deduction under the corporate income tax. </w:t>
      </w:r>
    </w:p>
    <w:p w14:paraId="4EF8BE9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37B3F04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Technology neutral. Use a major way to shift income when companies. </w:t>
      </w:r>
    </w:p>
    <w:p w14:paraId="0D16D78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057EF5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Frascati menu</w:t>
      </w:r>
    </w:p>
    <w:p w14:paraId="0885185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503D5F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Design setting principle: Climate Target, Base and Rate.</w:t>
      </w:r>
    </w:p>
    <w:p w14:paraId="2F34311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04BD01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Broad tent, where everyone supports, bringing out things that non-</w:t>
      </w:r>
      <w:proofErr w:type="gramStart"/>
      <w:r w:rsidRPr="00B83A58">
        <w:rPr>
          <w:rFonts w:ascii="Calibri" w:eastAsia="Times New Roman" w:hAnsi="Calibri" w:cs="Calibri"/>
        </w:rPr>
        <w:t>environmental</w:t>
      </w:r>
      <w:proofErr w:type="gramEnd"/>
      <w:r w:rsidRPr="00B83A58">
        <w:rPr>
          <w:rFonts w:ascii="Calibri" w:eastAsia="Times New Roman" w:hAnsi="Calibri" w:cs="Calibri"/>
        </w:rPr>
        <w:t xml:space="preserve"> </w:t>
      </w:r>
    </w:p>
    <w:p w14:paraId="7779E30E"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Motivate with efficiencies of the existing tax system.</w:t>
      </w:r>
    </w:p>
    <w:p w14:paraId="1A0889D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Libertarians, Capitalists.</w:t>
      </w:r>
    </w:p>
    <w:p w14:paraId="549D122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People who care about effort. Proud about work.</w:t>
      </w:r>
    </w:p>
    <w:p w14:paraId="28CDAD6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582C08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Build a major state. We need to overcome certain existential challenges.</w:t>
      </w:r>
    </w:p>
    <w:p w14:paraId="341FFE8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A73C5E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Growth model: effort innovation, productivity (includes formality). Taxes on the fruits on the production, not on inputs.</w:t>
      </w:r>
    </w:p>
    <w:p w14:paraId="567CE2D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01873A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Is the structure of the tax system aligned with the growth objectives of the country?</w:t>
      </w:r>
    </w:p>
    <w:p w14:paraId="151ABEE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3E1AF5A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Broader interest </w:t>
      </w:r>
    </w:p>
    <w:p w14:paraId="2B4E7E3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Long term structural change. Long term output potential with the world economy.</w:t>
      </w:r>
    </w:p>
    <w:p w14:paraId="7D4D554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ACC84D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What are your objectives? What is the development strategy?</w:t>
      </w:r>
    </w:p>
    <w:p w14:paraId="3310167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B3B03E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Planning commissions are powerful. Are there objectives about structural change?</w:t>
      </w:r>
    </w:p>
    <w:p w14:paraId="7211E75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Discuss in the same room.</w:t>
      </w:r>
    </w:p>
    <w:p w14:paraId="33E4214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51DDC7F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w:t>
      </w:r>
    </w:p>
    <w:p w14:paraId="444CE50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54FC4F3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Motivate by </w:t>
      </w:r>
      <w:proofErr w:type="gramStart"/>
      <w:r w:rsidRPr="00B83A58">
        <w:rPr>
          <w:rFonts w:ascii="Calibri" w:eastAsia="Times New Roman" w:hAnsi="Calibri" w:cs="Calibri"/>
        </w:rPr>
        <w:t>cobenefits</w:t>
      </w:r>
      <w:proofErr w:type="gramEnd"/>
    </w:p>
    <w:p w14:paraId="6E78820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020CFC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5CF2C8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7EB215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Rich </w:t>
      </w:r>
      <w:proofErr w:type="gramStart"/>
      <w:r w:rsidRPr="00B83A58">
        <w:rPr>
          <w:rFonts w:ascii="Calibri" w:eastAsia="Times New Roman" w:hAnsi="Calibri" w:cs="Calibri"/>
        </w:rPr>
        <w:t>are</w:t>
      </w:r>
      <w:proofErr w:type="gramEnd"/>
      <w:r w:rsidRPr="00B83A58">
        <w:rPr>
          <w:rFonts w:ascii="Calibri" w:eastAsia="Times New Roman" w:hAnsi="Calibri" w:cs="Calibri"/>
        </w:rPr>
        <w:t xml:space="preserve"> hurt. Build awareness that existing system is inequitable.</w:t>
      </w:r>
    </w:p>
    <w:p w14:paraId="326ABD3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Framing existing tax system for the </w:t>
      </w:r>
      <w:proofErr w:type="gramStart"/>
      <w:r w:rsidRPr="00B83A58">
        <w:rPr>
          <w:rFonts w:ascii="Calibri" w:eastAsia="Times New Roman" w:hAnsi="Calibri" w:cs="Calibri"/>
        </w:rPr>
        <w:t>long term</w:t>
      </w:r>
      <w:proofErr w:type="gramEnd"/>
      <w:r w:rsidRPr="00B83A58">
        <w:rPr>
          <w:rFonts w:ascii="Calibri" w:eastAsia="Times New Roman" w:hAnsi="Calibri" w:cs="Calibri"/>
        </w:rPr>
        <w:t xml:space="preserve"> objectives that the country has.</w:t>
      </w:r>
    </w:p>
    <w:p w14:paraId="43EA43D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D3A87C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Not consistent with the value </w:t>
      </w:r>
    </w:p>
    <w:p w14:paraId="19776E8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External balance. Sending so much money sending oversees.</w:t>
      </w:r>
    </w:p>
    <w:p w14:paraId="15D8025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Could export a lot more fuel. Set up the </w:t>
      </w:r>
      <w:proofErr w:type="gramStart"/>
      <w:r w:rsidRPr="00B83A58">
        <w:rPr>
          <w:rFonts w:ascii="Calibri" w:eastAsia="Times New Roman" w:hAnsi="Calibri" w:cs="Calibri"/>
        </w:rPr>
        <w:t>clearly</w:t>
      </w:r>
      <w:proofErr w:type="gramEnd"/>
      <w:r w:rsidRPr="00B83A58">
        <w:rPr>
          <w:rFonts w:ascii="Calibri" w:eastAsia="Times New Roman" w:hAnsi="Calibri" w:cs="Calibri"/>
        </w:rPr>
        <w:t xml:space="preserve"> inefficiencies for the current system.</w:t>
      </w:r>
    </w:p>
    <w:p w14:paraId="1ADEA08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9C0CAC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Institutional reforms.</w:t>
      </w:r>
    </w:p>
    <w:p w14:paraId="24304AE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Nobody feels responsible for environmental reforms. Who is responsible for environmental taxation. Storyline, when it is an environmental tax.</w:t>
      </w:r>
    </w:p>
    <w:p w14:paraId="6BB63723"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Stir the different policies into the </w:t>
      </w:r>
    </w:p>
    <w:p w14:paraId="486E34E6"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Institution that has a mandate and responsibility according to the polluter pays. All the specific rate instruments.</w:t>
      </w:r>
    </w:p>
    <w:p w14:paraId="46F026B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609CEB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Consumption taxes: Ad valorem: </w:t>
      </w:r>
      <w:proofErr w:type="gramStart"/>
      <w:r w:rsidRPr="00B83A58">
        <w:rPr>
          <w:rFonts w:ascii="Calibri" w:eastAsia="Times New Roman" w:hAnsi="Calibri" w:cs="Calibri"/>
        </w:rPr>
        <w:t>plus</w:t>
      </w:r>
      <w:proofErr w:type="gramEnd"/>
      <w:r w:rsidRPr="00B83A58">
        <w:rPr>
          <w:rFonts w:ascii="Calibri" w:eastAsia="Times New Roman" w:hAnsi="Calibri" w:cs="Calibri"/>
        </w:rPr>
        <w:t xml:space="preserve"> per physical unit.</w:t>
      </w:r>
    </w:p>
    <w:p w14:paraId="414BF79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A66C6D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Fuel and not carbon.</w:t>
      </w:r>
    </w:p>
    <w:p w14:paraId="73E6A4D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24E55D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Polluter </w:t>
      </w:r>
      <w:proofErr w:type="gramStart"/>
      <w:r w:rsidRPr="00B83A58">
        <w:rPr>
          <w:rFonts w:ascii="Calibri" w:eastAsia="Times New Roman" w:hAnsi="Calibri" w:cs="Calibri"/>
        </w:rPr>
        <w:t>pay:</w:t>
      </w:r>
      <w:proofErr w:type="gramEnd"/>
      <w:r w:rsidRPr="00B83A58">
        <w:rPr>
          <w:rFonts w:ascii="Calibri" w:eastAsia="Times New Roman" w:hAnsi="Calibri" w:cs="Calibri"/>
        </w:rPr>
        <w:t xml:space="preserve"> who is in charge of putting that principle into place.</w:t>
      </w:r>
    </w:p>
    <w:p w14:paraId="424030F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Who commits to enforce the polluter pay. Political responsibility.</w:t>
      </w:r>
    </w:p>
    <w:p w14:paraId="33A4149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38B6543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Tax plus externality. Climate budgeting. Political accountability. Require an annual annex to the budget. Indirect expenditures. Accounting for the difference to polluter pays.</w:t>
      </w:r>
    </w:p>
    <w:p w14:paraId="45C9DC1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C0DE9F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What is the number? Make the case. Approximately right and not precise. Remaining </w:t>
      </w:r>
      <w:proofErr w:type="gramStart"/>
      <w:r w:rsidRPr="00B83A58">
        <w:rPr>
          <w:rFonts w:ascii="Calibri" w:eastAsia="Times New Roman" w:hAnsi="Calibri" w:cs="Calibri"/>
        </w:rPr>
        <w:t>technology  failures</w:t>
      </w:r>
      <w:proofErr w:type="gramEnd"/>
      <w:r w:rsidRPr="00B83A58">
        <w:rPr>
          <w:rFonts w:ascii="Calibri" w:eastAsia="Times New Roman" w:hAnsi="Calibri" w:cs="Calibri"/>
        </w:rPr>
        <w:t xml:space="preserve">. Ever bigger. The total </w:t>
      </w:r>
    </w:p>
    <w:p w14:paraId="6CD6D4F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8B424C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I can't sink a low carbon investment if I don't know.</w:t>
      </w:r>
    </w:p>
    <w:p w14:paraId="01F2B5B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5730F5E8"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C569E6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Commitment devices into the future. Sustainability linked bond. Certificates for Difference.</w:t>
      </w:r>
    </w:p>
    <w:p w14:paraId="7206923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124B49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83169C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Launch is simultaneous. If cash transfers are simultaneous, turning around the endowment effect.</w:t>
      </w:r>
    </w:p>
    <w:p w14:paraId="1AB3345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7EA913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Confronting - raise taxes and </w:t>
      </w:r>
      <w:proofErr w:type="gramStart"/>
      <w:r w:rsidRPr="00B83A58">
        <w:rPr>
          <w:rFonts w:ascii="Calibri" w:eastAsia="Times New Roman" w:hAnsi="Calibri" w:cs="Calibri"/>
        </w:rPr>
        <w:t>get .</w:t>
      </w:r>
      <w:proofErr w:type="gramEnd"/>
      <w:r w:rsidRPr="00B83A58">
        <w:rPr>
          <w:rFonts w:ascii="Calibri" w:eastAsia="Times New Roman" w:hAnsi="Calibri" w:cs="Calibri"/>
        </w:rPr>
        <w:t xml:space="preserve"> Choice is between raising this tax and that tax. Take people away from </w:t>
      </w:r>
    </w:p>
    <w:p w14:paraId="2CD2C97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D88DC0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Avoid legal earmarking.</w:t>
      </w:r>
    </w:p>
    <w:p w14:paraId="766E295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B36151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Uniform carbon pricing. Still not be naïve. Optimal first best tax reform. Do not use exemptions.</w:t>
      </w:r>
    </w:p>
    <w:p w14:paraId="64D550F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For sensitive sectors: </w:t>
      </w:r>
      <w:proofErr w:type="gramStart"/>
      <w:r w:rsidRPr="00B83A58">
        <w:rPr>
          <w:rFonts w:ascii="Calibri" w:eastAsia="Times New Roman" w:hAnsi="Calibri" w:cs="Calibri"/>
        </w:rPr>
        <w:t>output based</w:t>
      </w:r>
      <w:proofErr w:type="gramEnd"/>
      <w:r w:rsidRPr="00B83A58">
        <w:rPr>
          <w:rFonts w:ascii="Calibri" w:eastAsia="Times New Roman" w:hAnsi="Calibri" w:cs="Calibri"/>
        </w:rPr>
        <w:t xml:space="preserve"> rebates - per unit of good. Don't exempt the carbon sector: put </w:t>
      </w:r>
      <w:proofErr w:type="gramStart"/>
      <w:r w:rsidRPr="00B83A58">
        <w:rPr>
          <w:rFonts w:ascii="Calibri" w:eastAsia="Times New Roman" w:hAnsi="Calibri" w:cs="Calibri"/>
        </w:rPr>
        <w:t>a</w:t>
      </w:r>
      <w:proofErr w:type="gramEnd"/>
      <w:r w:rsidRPr="00B83A58">
        <w:rPr>
          <w:rFonts w:ascii="Calibri" w:eastAsia="Times New Roman" w:hAnsi="Calibri" w:cs="Calibri"/>
        </w:rPr>
        <w:t xml:space="preserve"> OBR. Incentive to use as little as possible, produce as much power as possible. </w:t>
      </w:r>
    </w:p>
    <w:p w14:paraId="668F82D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A9C83D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Strengthen the cement sector. Produce as much cement as possible, with as little emissions as </w:t>
      </w:r>
      <w:proofErr w:type="spellStart"/>
      <w:r w:rsidRPr="00B83A58">
        <w:rPr>
          <w:rFonts w:ascii="Calibri" w:eastAsia="Times New Roman" w:hAnsi="Calibri" w:cs="Calibri"/>
        </w:rPr>
        <w:t>posible</w:t>
      </w:r>
      <w:proofErr w:type="spellEnd"/>
      <w:r w:rsidRPr="00B83A58">
        <w:rPr>
          <w:rFonts w:ascii="Calibri" w:eastAsia="Times New Roman" w:hAnsi="Calibri" w:cs="Calibri"/>
        </w:rPr>
        <w:t>.</w:t>
      </w:r>
    </w:p>
    <w:p w14:paraId="517BDA3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76ECEB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Tech policy: feebates.</w:t>
      </w:r>
    </w:p>
    <w:p w14:paraId="10FD037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5579F265"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254FF8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Upstream taxation, downstream </w:t>
      </w:r>
    </w:p>
    <w:p w14:paraId="51DCD5E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Finance ministry, line ministries. You have a </w:t>
      </w:r>
      <w:proofErr w:type="spellStart"/>
      <w:r w:rsidRPr="00B83A58">
        <w:rPr>
          <w:rFonts w:ascii="Calibri" w:eastAsia="Times New Roman" w:hAnsi="Calibri" w:cs="Calibri"/>
        </w:rPr>
        <w:t>decarbonisation</w:t>
      </w:r>
      <w:proofErr w:type="spellEnd"/>
      <w:r w:rsidRPr="00B83A58">
        <w:rPr>
          <w:rFonts w:ascii="Calibri" w:eastAsia="Times New Roman" w:hAnsi="Calibri" w:cs="Calibri"/>
        </w:rPr>
        <w:t xml:space="preserve"> strategy. </w:t>
      </w:r>
    </w:p>
    <w:p w14:paraId="20061D24"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No revenues for environment ministry.</w:t>
      </w:r>
    </w:p>
    <w:p w14:paraId="25989FF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Env outcomes.</w:t>
      </w:r>
    </w:p>
    <w:p w14:paraId="6B3E38F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D1C8BA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Strategic investment with a structural need.</w:t>
      </w:r>
    </w:p>
    <w:p w14:paraId="5B26BF1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Debt finance: future generations benefit for climate. Industrial structure to change. Debt that we issue today that the future. </w:t>
      </w:r>
      <w:proofErr w:type="gramStart"/>
      <w:r w:rsidRPr="00B83A58">
        <w:rPr>
          <w:rFonts w:ascii="Calibri" w:eastAsia="Times New Roman" w:hAnsi="Calibri" w:cs="Calibri"/>
        </w:rPr>
        <w:t>Also</w:t>
      </w:r>
      <w:proofErr w:type="gramEnd"/>
      <w:r w:rsidRPr="00B83A58">
        <w:rPr>
          <w:rFonts w:ascii="Calibri" w:eastAsia="Times New Roman" w:hAnsi="Calibri" w:cs="Calibri"/>
        </w:rPr>
        <w:t xml:space="preserve"> case for more general financing.</w:t>
      </w:r>
    </w:p>
    <w:p w14:paraId="787EAAE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2E6E506F"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Cash transfers: salient way to </w:t>
      </w:r>
      <w:proofErr w:type="spellStart"/>
      <w:r w:rsidRPr="00B83A58">
        <w:rPr>
          <w:rFonts w:ascii="Calibri" w:eastAsia="Times New Roman" w:hAnsi="Calibri" w:cs="Calibri"/>
        </w:rPr>
        <w:t>trasnfer</w:t>
      </w:r>
      <w:proofErr w:type="spellEnd"/>
      <w:r w:rsidRPr="00B83A58">
        <w:rPr>
          <w:rFonts w:ascii="Calibri" w:eastAsia="Times New Roman" w:hAnsi="Calibri" w:cs="Calibri"/>
        </w:rPr>
        <w:t xml:space="preserve"> benefits. Cash transfers in the future.</w:t>
      </w:r>
    </w:p>
    <w:p w14:paraId="59106BF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609F08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Rebate, when I am working on the fuel tax. Provide for rebate to additional adoption of air control equipment. China, electricity for running the equipment. </w:t>
      </w:r>
    </w:p>
    <w:p w14:paraId="265DBEDE"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7570113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Aim for full coverage of taxation. Minimize use of offset systems.</w:t>
      </w:r>
    </w:p>
    <w:p w14:paraId="6751E25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B642E31"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Full coverage. Tax upstream, covering the whole of the economy.</w:t>
      </w:r>
    </w:p>
    <w:p w14:paraId="5D4CF5C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C7E97CE"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Cost of the </w:t>
      </w:r>
      <w:proofErr w:type="spellStart"/>
      <w:r w:rsidRPr="00B83A58">
        <w:rPr>
          <w:rFonts w:ascii="Calibri" w:eastAsia="Times New Roman" w:hAnsi="Calibri" w:cs="Calibri"/>
        </w:rPr>
        <w:t>internalisation</w:t>
      </w:r>
      <w:proofErr w:type="spellEnd"/>
      <w:r w:rsidRPr="00B83A58">
        <w:rPr>
          <w:rFonts w:ascii="Calibri" w:eastAsia="Times New Roman" w:hAnsi="Calibri" w:cs="Calibri"/>
        </w:rPr>
        <w:t xml:space="preserve"> </w:t>
      </w:r>
      <w:proofErr w:type="gramStart"/>
      <w:r w:rsidRPr="00B83A58">
        <w:rPr>
          <w:rFonts w:ascii="Calibri" w:eastAsia="Times New Roman" w:hAnsi="Calibri" w:cs="Calibri"/>
        </w:rPr>
        <w:t>exceed</w:t>
      </w:r>
      <w:proofErr w:type="gramEnd"/>
      <w:r w:rsidRPr="00B83A58">
        <w:rPr>
          <w:rFonts w:ascii="Calibri" w:eastAsia="Times New Roman" w:hAnsi="Calibri" w:cs="Calibri"/>
        </w:rPr>
        <w:t xml:space="preserve"> </w:t>
      </w:r>
    </w:p>
    <w:p w14:paraId="4F92ADF9"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9291847"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Is it approximately, A or approximately B? If there is some movement towards that. </w:t>
      </w:r>
    </w:p>
    <w:p w14:paraId="48952812"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1D2F10EF" w14:textId="77777777" w:rsidR="00B83A58" w:rsidRPr="00B83A58" w:rsidRDefault="00B83A58" w:rsidP="00B83A58">
      <w:pPr>
        <w:spacing w:after="0" w:line="240" w:lineRule="auto"/>
        <w:rPr>
          <w:rFonts w:ascii="Calibri" w:eastAsia="Times New Roman" w:hAnsi="Calibri" w:cs="Calibri"/>
        </w:rPr>
      </w:pPr>
      <w:proofErr w:type="gramStart"/>
      <w:r w:rsidRPr="00B83A58">
        <w:rPr>
          <w:rFonts w:ascii="Calibri" w:eastAsia="Times New Roman" w:hAnsi="Calibri" w:cs="Calibri"/>
        </w:rPr>
        <w:t>The private sector,</w:t>
      </w:r>
      <w:proofErr w:type="gramEnd"/>
      <w:r w:rsidRPr="00B83A58">
        <w:rPr>
          <w:rFonts w:ascii="Calibri" w:eastAsia="Times New Roman" w:hAnsi="Calibri" w:cs="Calibri"/>
        </w:rPr>
        <w:t xml:space="preserve"> can find out new ways to do things.</w:t>
      </w:r>
    </w:p>
    <w:p w14:paraId="31A964D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4A8F2310"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Taxing </w:t>
      </w:r>
      <w:proofErr w:type="spellStart"/>
      <w:r w:rsidRPr="00B83A58">
        <w:rPr>
          <w:rFonts w:ascii="Calibri" w:eastAsia="Times New Roman" w:hAnsi="Calibri" w:cs="Calibri"/>
        </w:rPr>
        <w:t>olga</w:t>
      </w:r>
      <w:proofErr w:type="spellEnd"/>
    </w:p>
    <w:p w14:paraId="7041002A"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8B045EB"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6D77092E"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Rebates.</w:t>
      </w:r>
    </w:p>
    <w:p w14:paraId="0AA82E7D"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w:t>
      </w:r>
    </w:p>
    <w:p w14:paraId="0E0906FC" w14:textId="39E473DE" w:rsidR="00B83A58" w:rsidRDefault="00B83A58" w:rsidP="00B83A58">
      <w:pPr>
        <w:pStyle w:val="Heading1"/>
      </w:pPr>
      <w:r>
        <w:t>Rebates</w:t>
      </w:r>
    </w:p>
    <w:p w14:paraId="0C3DE079" w14:textId="3CD926BF" w:rsidR="00B83A58" w:rsidRDefault="00B83A58" w:rsidP="00B83A58"/>
    <w:p w14:paraId="32018BDD" w14:textId="77777777" w:rsidR="00B83A58" w:rsidRPr="00B83A58" w:rsidRDefault="00B83A58" w:rsidP="00B83A58">
      <w:pPr>
        <w:spacing w:after="0" w:line="240" w:lineRule="auto"/>
        <w:ind w:left="540"/>
        <w:rPr>
          <w:rFonts w:ascii="Calibri" w:eastAsia="Times New Roman" w:hAnsi="Calibri" w:cs="Calibri"/>
        </w:rPr>
      </w:pPr>
      <w:r w:rsidRPr="00B83A58">
        <w:rPr>
          <w:rFonts w:ascii="Calibri" w:eastAsia="Times New Roman" w:hAnsi="Calibri" w:cs="Calibri"/>
        </w:rPr>
        <w:t>Tax incidence: Dirk asserts that it doesn't matter where in the supply chain this should fall.</w:t>
      </w:r>
    </w:p>
    <w:p w14:paraId="005F5FD3" w14:textId="77777777" w:rsidR="00B83A58" w:rsidRPr="00B83A58" w:rsidRDefault="00B83A58" w:rsidP="00B83A58">
      <w:pPr>
        <w:spacing w:after="0" w:line="240" w:lineRule="auto"/>
        <w:ind w:left="540"/>
        <w:rPr>
          <w:rFonts w:ascii="Calibri" w:eastAsia="Times New Roman" w:hAnsi="Calibri" w:cs="Calibri"/>
        </w:rPr>
      </w:pPr>
      <w:r w:rsidRPr="00B83A58">
        <w:rPr>
          <w:rFonts w:ascii="Calibri" w:eastAsia="Times New Roman" w:hAnsi="Calibri" w:cs="Calibri"/>
        </w:rPr>
        <w:t> </w:t>
      </w:r>
    </w:p>
    <w:p w14:paraId="65EBE084" w14:textId="77777777" w:rsidR="00B83A58" w:rsidRPr="00B83A58" w:rsidRDefault="00B83A58" w:rsidP="00B83A58">
      <w:pPr>
        <w:numPr>
          <w:ilvl w:val="0"/>
          <w:numId w:val="2"/>
        </w:numPr>
        <w:spacing w:after="0" w:line="240" w:lineRule="auto"/>
        <w:textAlignment w:val="center"/>
        <w:rPr>
          <w:rFonts w:ascii="Calibri" w:eastAsia="Times New Roman" w:hAnsi="Calibri" w:cs="Calibri"/>
        </w:rPr>
      </w:pPr>
      <w:r w:rsidRPr="00B83A58">
        <w:rPr>
          <w:rFonts w:ascii="Calibri" w:eastAsia="Times New Roman" w:hAnsi="Calibri" w:cs="Calibri"/>
        </w:rPr>
        <w:t>First best/second means something technical in economics, </w:t>
      </w:r>
    </w:p>
    <w:p w14:paraId="25111102" w14:textId="77777777" w:rsidR="00B83A58" w:rsidRPr="00B83A58" w:rsidRDefault="00B83A58" w:rsidP="00B83A58">
      <w:pPr>
        <w:numPr>
          <w:ilvl w:val="0"/>
          <w:numId w:val="2"/>
        </w:numPr>
        <w:spacing w:after="0" w:line="240" w:lineRule="auto"/>
        <w:textAlignment w:val="center"/>
        <w:rPr>
          <w:rFonts w:ascii="Calibri" w:eastAsia="Times New Roman" w:hAnsi="Calibri" w:cs="Calibri"/>
        </w:rPr>
      </w:pPr>
      <w:r w:rsidRPr="00B83A58">
        <w:rPr>
          <w:rFonts w:ascii="Calibri" w:eastAsia="Times New Roman" w:hAnsi="Calibri" w:cs="Calibri"/>
        </w:rPr>
        <w:t xml:space="preserve">What if the companies are credit </w:t>
      </w:r>
      <w:proofErr w:type="spellStart"/>
      <w:r w:rsidRPr="00B83A58">
        <w:rPr>
          <w:rFonts w:ascii="Calibri" w:eastAsia="Times New Roman" w:hAnsi="Calibri" w:cs="Calibri"/>
        </w:rPr>
        <w:t>constained</w:t>
      </w:r>
      <w:proofErr w:type="spellEnd"/>
      <w:r w:rsidRPr="00B83A58">
        <w:rPr>
          <w:rFonts w:ascii="Calibri" w:eastAsia="Times New Roman" w:hAnsi="Calibri" w:cs="Calibri"/>
        </w:rPr>
        <w:t>? The argument we shouldn't withdraw funds is not bogus in this case.</w:t>
      </w:r>
    </w:p>
    <w:p w14:paraId="1AC62E8E" w14:textId="0460A9C9" w:rsidR="00B83A58" w:rsidRDefault="00B83A58" w:rsidP="00B83A58">
      <w:pPr>
        <w:numPr>
          <w:ilvl w:val="0"/>
          <w:numId w:val="2"/>
        </w:numPr>
        <w:spacing w:after="0" w:line="240" w:lineRule="auto"/>
        <w:textAlignment w:val="center"/>
        <w:rPr>
          <w:rFonts w:ascii="Calibri" w:eastAsia="Times New Roman" w:hAnsi="Calibri" w:cs="Calibri"/>
        </w:rPr>
      </w:pPr>
      <w:r w:rsidRPr="00B83A58">
        <w:rPr>
          <w:rFonts w:ascii="Calibri" w:eastAsia="Times New Roman" w:hAnsi="Calibri" w:cs="Calibri"/>
        </w:rPr>
        <w:t xml:space="preserve"> What about monopolistic situations? In that... by Stephen John </w:t>
      </w:r>
      <w:proofErr w:type="spellStart"/>
      <w:r w:rsidRPr="00B83A58">
        <w:rPr>
          <w:rFonts w:ascii="Calibri" w:eastAsia="Times New Roman" w:hAnsi="Calibri" w:cs="Calibri"/>
        </w:rPr>
        <w:t>StrettonStephen</w:t>
      </w:r>
      <w:proofErr w:type="spellEnd"/>
      <w:r w:rsidRPr="00B83A58">
        <w:rPr>
          <w:rFonts w:ascii="Calibri" w:eastAsia="Times New Roman" w:hAnsi="Calibri" w:cs="Calibri"/>
        </w:rPr>
        <w:t xml:space="preserve"> John Stretton12:27 PM</w:t>
      </w:r>
      <w:r w:rsidRPr="00B83A58">
        <w:rPr>
          <w:rFonts w:ascii="Calibri" w:eastAsia="Times New Roman" w:hAnsi="Calibri" w:cs="Calibri"/>
        </w:rPr>
        <w:br/>
        <w:t>What about monopolistic situations? In that context, the 'it doesn't matter where you apply the tax' doesn't apply right&gt;</w:t>
      </w:r>
    </w:p>
    <w:p w14:paraId="0B5E39E6" w14:textId="38DFD0AC" w:rsidR="00B83A58" w:rsidRDefault="00B83A58" w:rsidP="00B83A58">
      <w:pPr>
        <w:spacing w:after="0" w:line="240" w:lineRule="auto"/>
        <w:textAlignment w:val="center"/>
        <w:rPr>
          <w:rFonts w:ascii="Calibri" w:eastAsia="Times New Roman" w:hAnsi="Calibri" w:cs="Calibri"/>
        </w:rPr>
      </w:pPr>
    </w:p>
    <w:p w14:paraId="7D551F16" w14:textId="3F178A70" w:rsidR="00B83A58" w:rsidRDefault="00B83A58" w:rsidP="00B83A58">
      <w:pPr>
        <w:pStyle w:val="Heading1"/>
        <w:rPr>
          <w:rFonts w:eastAsia="Times New Roman"/>
        </w:rPr>
      </w:pPr>
      <w:r>
        <w:rPr>
          <w:rFonts w:eastAsia="Times New Roman"/>
        </w:rPr>
        <w:t xml:space="preserve">Summary of Last </w:t>
      </w:r>
      <w:proofErr w:type="spellStart"/>
      <w:r>
        <w:rPr>
          <w:rFonts w:eastAsia="Times New Roman"/>
        </w:rPr>
        <w:t>Timne</w:t>
      </w:r>
      <w:proofErr w:type="spellEnd"/>
    </w:p>
    <w:p w14:paraId="3C0EA231" w14:textId="1870F696" w:rsidR="00B83A58" w:rsidRDefault="00B83A58" w:rsidP="00B83A58">
      <w:pPr>
        <w:spacing w:after="0" w:line="240" w:lineRule="auto"/>
        <w:textAlignment w:val="center"/>
        <w:rPr>
          <w:rFonts w:ascii="Calibri" w:eastAsia="Times New Roman" w:hAnsi="Calibri" w:cs="Calibri"/>
        </w:rPr>
      </w:pPr>
    </w:p>
    <w:p w14:paraId="50F53B77"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b/>
          <w:bCs/>
          <w:sz w:val="22"/>
          <w:szCs w:val="22"/>
        </w:rPr>
        <w:t>Summary of last time</w:t>
      </w:r>
    </w:p>
    <w:p w14:paraId="6AF71AFF"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Revenue Subsidy</w:t>
      </w:r>
    </w:p>
    <w:p w14:paraId="24D38F84"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Broad Tent</w:t>
      </w:r>
    </w:p>
    <w:p w14:paraId="63357D90"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Cobenefits</w:t>
      </w:r>
    </w:p>
    <w:p w14:paraId="161EE983"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Institutions want </w:t>
      </w:r>
      <w:proofErr w:type="gramStart"/>
      <w:r>
        <w:rPr>
          <w:rFonts w:ascii="Calibri" w:hAnsi="Calibri" w:cs="Calibri"/>
          <w:sz w:val="22"/>
          <w:szCs w:val="22"/>
        </w:rPr>
        <w:t>Money</w:t>
      </w:r>
      <w:proofErr w:type="gramEnd"/>
    </w:p>
    <w:p w14:paraId="3AF10528"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False Expectation that there is climate finance, and that it's costly -&gt; no action unless climate finance.</w:t>
      </w:r>
    </w:p>
    <w:p w14:paraId="4B5F9CB5"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Games playing out: earmarking in a fund.</w:t>
      </w:r>
    </w:p>
    <w:p w14:paraId="2E0BA90B"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Funds: low tax rates.</w:t>
      </w:r>
    </w:p>
    <w:p w14:paraId="1060C3F2"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B49D030"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Change in sectoral orientation of the economy.</w:t>
      </w:r>
    </w:p>
    <w:p w14:paraId="09C4A0E6"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Change in production methods within sectors.</w:t>
      </w:r>
    </w:p>
    <w:p w14:paraId="575D5AE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375A829"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Change with production methods within. CORSIA system. Only prices emissions within current emissions.</w:t>
      </w:r>
    </w:p>
    <w:p w14:paraId="43C10EFA" w14:textId="77777777" w:rsidR="00B83A58" w:rsidRDefault="00B83A58" w:rsidP="00B83A58">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0B0A897" w14:textId="77777777" w:rsidR="00B83A58" w:rsidRPr="00B83A58" w:rsidRDefault="00B83A58" w:rsidP="00B83A58">
      <w:pPr>
        <w:spacing w:after="0" w:line="240" w:lineRule="auto"/>
        <w:textAlignment w:val="center"/>
        <w:rPr>
          <w:rFonts w:ascii="Calibri" w:eastAsia="Times New Roman" w:hAnsi="Calibri" w:cs="Calibri"/>
        </w:rPr>
      </w:pPr>
    </w:p>
    <w:p w14:paraId="71B04E57" w14:textId="77777777" w:rsidR="00B83A58" w:rsidRPr="00B83A58" w:rsidRDefault="00B83A58" w:rsidP="00B83A58"/>
    <w:sectPr w:rsidR="00B83A58" w:rsidRPr="00B83A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41073" w14:textId="77777777" w:rsidR="00B83A58" w:rsidRDefault="00B83A58" w:rsidP="00B83A58">
      <w:pPr>
        <w:spacing w:after="0" w:line="240" w:lineRule="auto"/>
      </w:pPr>
      <w:r>
        <w:separator/>
      </w:r>
    </w:p>
  </w:endnote>
  <w:endnote w:type="continuationSeparator" w:id="0">
    <w:p w14:paraId="7341396A" w14:textId="77777777" w:rsidR="00B83A58" w:rsidRDefault="00B83A58" w:rsidP="00B8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CC086" w14:textId="77777777" w:rsidR="00B83A58" w:rsidRDefault="00B83A58" w:rsidP="00B83A58">
      <w:pPr>
        <w:spacing w:after="0" w:line="240" w:lineRule="auto"/>
      </w:pPr>
      <w:r>
        <w:separator/>
      </w:r>
    </w:p>
  </w:footnote>
  <w:footnote w:type="continuationSeparator" w:id="0">
    <w:p w14:paraId="5134ED73" w14:textId="77777777" w:rsidR="00B83A58" w:rsidRDefault="00B83A58" w:rsidP="00B83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53CBC"/>
    <w:multiLevelType w:val="multilevel"/>
    <w:tmpl w:val="6C70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65361C"/>
    <w:multiLevelType w:val="multilevel"/>
    <w:tmpl w:val="2D0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679831">
    <w:abstractNumId w:val="0"/>
    <w:lvlOverride w:ilvl="0">
      <w:startOverride w:val="1"/>
    </w:lvlOverride>
  </w:num>
  <w:num w:numId="2" w16cid:durableId="1567111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58"/>
    <w:rsid w:val="00020B84"/>
    <w:rsid w:val="001D4BDF"/>
    <w:rsid w:val="00B83A58"/>
    <w:rsid w:val="00D7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34BF3"/>
  <w15:chartTrackingRefBased/>
  <w15:docId w15:val="{FE013F34-9F99-42CA-90F4-25810968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3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83A5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B83A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392840">
      <w:bodyDiv w:val="1"/>
      <w:marLeft w:val="0"/>
      <w:marRight w:val="0"/>
      <w:marTop w:val="0"/>
      <w:marBottom w:val="0"/>
      <w:divBdr>
        <w:top w:val="none" w:sz="0" w:space="0" w:color="auto"/>
        <w:left w:val="none" w:sz="0" w:space="0" w:color="auto"/>
        <w:bottom w:val="none" w:sz="0" w:space="0" w:color="auto"/>
        <w:right w:val="none" w:sz="0" w:space="0" w:color="auto"/>
      </w:divBdr>
    </w:div>
    <w:div w:id="1623026964">
      <w:bodyDiv w:val="1"/>
      <w:marLeft w:val="0"/>
      <w:marRight w:val="0"/>
      <w:marTop w:val="0"/>
      <w:marBottom w:val="0"/>
      <w:divBdr>
        <w:top w:val="none" w:sz="0" w:space="0" w:color="auto"/>
        <w:left w:val="none" w:sz="0" w:space="0" w:color="auto"/>
        <w:bottom w:val="none" w:sz="0" w:space="0" w:color="auto"/>
        <w:right w:val="none" w:sz="0" w:space="0" w:color="auto"/>
      </w:divBdr>
    </w:div>
    <w:div w:id="1883248585">
      <w:bodyDiv w:val="1"/>
      <w:marLeft w:val="0"/>
      <w:marRight w:val="0"/>
      <w:marTop w:val="0"/>
      <w:marBottom w:val="0"/>
      <w:divBdr>
        <w:top w:val="none" w:sz="0" w:space="0" w:color="auto"/>
        <w:left w:val="none" w:sz="0" w:space="0" w:color="auto"/>
        <w:bottom w:val="none" w:sz="0" w:space="0" w:color="auto"/>
        <w:right w:val="none" w:sz="0" w:space="0" w:color="auto"/>
      </w:divBdr>
    </w:div>
    <w:div w:id="189674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f.org/external/pubs/ft/sdn/2015/sdn151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1533</Words>
  <Characters>8740</Characters>
  <Application>Microsoft Office Word</Application>
  <DocSecurity>0</DocSecurity>
  <Lines>72</Lines>
  <Paragraphs>20</Paragraphs>
  <ScaleCrop>false</ScaleCrop>
  <Company>WBG</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3</cp:revision>
  <dcterms:created xsi:type="dcterms:W3CDTF">2023-08-23T13:05:00Z</dcterms:created>
  <dcterms:modified xsi:type="dcterms:W3CDTF">2023-08-23T13:13:00Z</dcterms:modified>
</cp:coreProperties>
</file>