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4.png" ContentType="image/png"/>
  <Override PartName="/word/media/rId295.jpg" ContentType="image/jpeg"/>
  <Override PartName="/word/media/rId298.png" ContentType="image/png"/>
  <Override PartName="/word/media/rId301.jpg" ContentType="image/jpeg"/>
  <Override PartName="/word/media/rId379.jpg" ContentType="image/jpeg"/>
  <Override PartName="/word/media/rId382.jpg" ContentType="image/jpeg"/>
  <Override PartName="/word/media/rId333.png" ContentType="image/png"/>
  <Override PartName="/word/media/rId366.png" ContentType="image/png"/>
  <Override PartName="/word/media/rId2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heap-money-warm-planet"/>
    <w:p>
      <w:pPr>
        <w:pStyle w:val="Heading1"/>
      </w:pPr>
      <w:r>
        <w:t xml:space="preserve">Cheap Money, Warm Planet</w:t>
      </w:r>
    </w:p>
    <w:p>
      <w:pPr>
        <w:pStyle w:val="FirstParagraph"/>
      </w:pPr>
      <w:r>
        <w:rPr>
          <w:iCs/>
          <w:i/>
        </w:rPr>
        <w:t xml:space="preserve">Ideas for financing the transition</w:t>
      </w:r>
    </w:p>
    <w:bookmarkEnd w:id="20"/>
    <w:bookmarkStart w:id="26" w:name="preface-why-new-thinking-is-needed"/>
    <w:p>
      <w:pPr>
        <w:pStyle w:val="Heading1"/>
      </w:pPr>
      <w:r>
        <w:t xml:space="preserve">Preface: Why New Thinking Is Needed</w:t>
      </w:r>
    </w:p>
    <w:p>
      <w:pPr>
        <w:pStyle w:val="FirstParagraph"/>
      </w:pPr>
      <w:r>
        <w:t xml:space="preserve">This book puts across five new ideas for climate: national feebates,</w:t>
      </w:r>
      <w:r>
        <w:t xml:space="preserve"> </w:t>
      </w:r>
      <w:r>
        <w:t xml:space="preserve">international feebates, contracts for difference, positive framing, and</w:t>
      </w:r>
      <w:r>
        <w:t xml:space="preserve"> </w:t>
      </w:r>
      <w:r>
        <w:t xml:space="preserve">dynamic incentives with collective action voting schemes.</w:t>
      </w:r>
    </w:p>
    <w:bookmarkStart w:id="21" w:name="two-directions"/>
    <w:p>
      <w:pPr>
        <w:pStyle w:val="Heading3"/>
      </w:pPr>
      <w:r>
        <w:t xml:space="preserve">Two Directions</w:t>
      </w:r>
    </w:p>
    <w:p>
      <w:pPr>
        <w:pStyle w:val="FirstParagraph"/>
      </w:pPr>
      <w:r>
        <w:t xml:space="preserve">Thinking about climate runs in two directions: from the present to the</w:t>
      </w:r>
      <w:r>
        <w:t xml:space="preserve"> </w:t>
      </w:r>
      <w:r>
        <w:t xml:space="preserve">future, and from the future to the present.</w:t>
      </w:r>
    </w:p>
    <w:bookmarkEnd w:id="21"/>
    <w:bookmarkStart w:id="22" w:name="borrowing-for-climate"/>
    <w:p>
      <w:pPr>
        <w:pStyle w:val="Heading3"/>
      </w:pPr>
      <w:r>
        <w:t xml:space="preserve">Borrowing for Climate</w:t>
      </w:r>
    </w:p>
    <w:p>
      <w:pPr>
        <w:pStyle w:val="FirstParagraph"/>
      </w:pPr>
      <w:r>
        <w:t xml:space="preserve">Since climate change is an obligation on us to take care of the future,</w:t>
      </w:r>
      <w:r>
        <w:t xml:space="preserve"> </w:t>
      </w:r>
      <w:r>
        <w:t xml:space="preserve">it is incumbent on us to account for that in our thinking. Economists</w:t>
      </w:r>
      <w:r>
        <w:t xml:space="preserve"> </w:t>
      </w:r>
      <w:r>
        <w:t xml:space="preserve">have the idea of a Pareto improvement — an outcome in which everyone is</w:t>
      </w:r>
      <w:r>
        <w:t xml:space="preserve"> </w:t>
      </w:r>
      <w:r>
        <w:t xml:space="preserve">better off. In this case, that means the future should pay the present.</w:t>
      </w:r>
    </w:p>
    <w:p>
      <w:pPr>
        <w:pStyle w:val="BodyText"/>
      </w:pPr>
      <w:r>
        <w:t xml:space="preserve">More precisely, it means the present should borrow from the future to</w:t>
      </w:r>
      <w:r>
        <w:t xml:space="preserve"> </w:t>
      </w:r>
      <w:r>
        <w:t xml:space="preserve">pay for the investment climate change requires. The borrowing exists to</w:t>
      </w:r>
      <w:r>
        <w:t xml:space="preserve"> </w:t>
      </w:r>
      <w:r>
        <w:t xml:space="preserve">incentivize present-day countries to make the right choices. How? The</w:t>
      </w:r>
      <w:r>
        <w:t xml:space="preserve"> </w:t>
      </w:r>
      <w:r>
        <w:t xml:space="preserve">original borrowers would be countries in proportion to their historical</w:t>
      </w:r>
      <w:r>
        <w:t xml:space="preserve"> </w:t>
      </w:r>
      <w:r>
        <w:t xml:space="preserve">responsibility, beginning at USD 1 per historical ton emitted. The</w:t>
      </w:r>
      <w:r>
        <w:t xml:space="preserve"> </w:t>
      </w:r>
      <w:r>
        <w:t xml:space="preserve">United States is the largest historical emitter, at 400 billion tonnes.</w:t>
      </w:r>
      <w:r>
        <w:t xml:space="preserve"> </w:t>
      </w:r>
      <w:r>
        <w:t xml:space="preserve">Countries would borrow according to historical emissions if they choose</w:t>
      </w:r>
      <w:r>
        <w:t xml:space="preserve"> </w:t>
      </w:r>
      <w:r>
        <w:t xml:space="preserve">to participate. The maximum liability for historical emissions is USD</w:t>
      </w:r>
      <w:r>
        <w:t xml:space="preserve"> </w:t>
      </w:r>
      <w:r>
        <w:t xml:space="preserve">100 if a country joins now, but only USD 1 is payable at present. Rather</w:t>
      </w:r>
      <w:r>
        <w:t xml:space="preserve"> </w:t>
      </w:r>
      <w:r>
        <w:t xml:space="preserve">than issuing bonds, countries would issue SDRs for the quantity of their</w:t>
      </w:r>
      <w:r>
        <w:t xml:space="preserve"> </w:t>
      </w:r>
      <w:r>
        <w:t xml:space="preserve">historical emissions.</w:t>
      </w:r>
    </w:p>
    <w:bookmarkEnd w:id="22"/>
    <w:bookmarkStart w:id="23" w:name="positive-framing"/>
    <w:p>
      <w:pPr>
        <w:pStyle w:val="Heading3"/>
      </w:pPr>
      <w:r>
        <w:t xml:space="preserve">Positive Framing</w:t>
      </w:r>
    </w:p>
    <w:p>
      <w:pPr>
        <w:pStyle w:val="FirstParagraph"/>
      </w:pPr>
      <w:r>
        <w:t xml:space="preserve">Positive framing is a simple idea: agree on something that everyone can</w:t>
      </w:r>
      <w:r>
        <w:t xml:space="preserve"> </w:t>
      </w:r>
      <w:r>
        <w:t xml:space="preserve">agree on. Don’t lead with what is tricky or unpopular.</w:t>
      </w:r>
    </w:p>
    <w:bookmarkEnd w:id="23"/>
    <w:bookmarkStart w:id="24" w:name="carbon-pricing"/>
    <w:p>
      <w:pPr>
        <w:pStyle w:val="Heading3"/>
      </w:pPr>
      <w:r>
        <w:t xml:space="preserve">Carbon Pricing</w:t>
      </w:r>
    </w:p>
    <w:p>
      <w:pPr>
        <w:pStyle w:val="FirstParagraph"/>
      </w:pPr>
      <w:r>
        <w:t xml:space="preserve">Two themes recur throughout what follows: redundancy in carbon pricing —</w:t>
      </w:r>
      <w:r>
        <w:t xml:space="preserve"> </w:t>
      </w:r>
      <w:r>
        <w:t xml:space="preserve">why overlapping instruments are a feature rather than a flaw — and risk</w:t>
      </w:r>
      <w:r>
        <w:t xml:space="preserve"> </w:t>
      </w:r>
      <w:r>
        <w:t xml:space="preserve">reduction as a climate policy in its own right. The first is developed in</w:t>
      </w:r>
      <w:r>
        <w:t xml:space="preserve"> </w:t>
      </w:r>
      <w:r>
        <w:t xml:space="preserve">Parts I and II, the second in Parts III and IV.</w:t>
      </w:r>
      <w:r>
        <w:t xml:space="preserve"> </w:t>
      </w:r>
      <w:r>
        <w:rPr>
          <w:iCs/>
          <w:i/>
        </w:rPr>
        <w:t xml:space="preserve">[Section to be</w:t>
      </w:r>
      <w:r>
        <w:rPr>
          <w:iCs/>
          <w:i/>
        </w:rPr>
        <w:t xml:space="preserve"> </w:t>
      </w:r>
      <w:r>
        <w:rPr>
          <w:iCs/>
          <w:i/>
        </w:rPr>
        <w:t xml:space="preserve">written.]</w:t>
      </w:r>
    </w:p>
    <w:bookmarkEnd w:id="24"/>
    <w:bookmarkStart w:id="25" w:name="climate-café"/>
    <w:p>
      <w:pPr>
        <w:pStyle w:val="Heading3"/>
      </w:pPr>
      <w:r>
        <w:t xml:space="preserve">Climate Café</w:t>
      </w:r>
    </w:p>
    <w:p>
      <w:pPr>
        <w:pStyle w:val="FirstParagraph"/>
      </w:pPr>
      <w:r>
        <w:rPr>
          <w:iCs/>
          <w:i/>
        </w:rPr>
        <w:t xml:space="preserve">[Section to be written.]</w:t>
      </w:r>
    </w:p>
    <w:bookmarkEnd w:id="25"/>
    <w:bookmarkEnd w:id="26"/>
    <w:bookmarkStart w:id="51" w:name="part-i-pricing-without-the-politics"/>
    <w:p>
      <w:pPr>
        <w:pStyle w:val="Heading1"/>
      </w:pPr>
      <w:r>
        <w:t xml:space="preserve">Part I — Pricing Without the Politics</w:t>
      </w:r>
    </w:p>
    <w:bookmarkStart w:id="29" w:name="why-feebates-beat-carbon-taxes"/>
    <w:p>
      <w:pPr>
        <w:pStyle w:val="Heading2"/>
      </w:pPr>
      <w:r>
        <w:t xml:space="preserve">1. Why Feebates Beat Carbon Taxes</w:t>
      </w:r>
    </w:p>
    <w:p>
      <w:pPr>
        <w:pStyle w:val="FirstParagraph"/>
      </w:pPr>
      <w:r>
        <w:t xml:space="preserve">Economists have spent thirty years explaining that the cheapest way to</w:t>
      </w:r>
      <w:r>
        <w:t xml:space="preserve"> </w:t>
      </w:r>
      <w:r>
        <w:t xml:space="preserve">cut emissions is to price them. Governments have spent thirty years</w:t>
      </w:r>
      <w:r>
        <w:t xml:space="preserve"> </w:t>
      </w:r>
      <w:r>
        <w:t xml:space="preserve">discovering how hard that is to do. The gap between the two is not a</w:t>
      </w:r>
      <w:r>
        <w:t xml:space="preserve"> </w:t>
      </w:r>
      <w:r>
        <w:t xml:space="preserve">failure of economics. It is a failure to take the politics of pricing as</w:t>
      </w:r>
      <w:r>
        <w:t xml:space="preserve"> </w:t>
      </w:r>
      <w:r>
        <w:t xml:space="preserve">seriously as the arithmetic.</w:t>
      </w:r>
    </w:p>
    <w:p>
      <w:pPr>
        <w:pStyle w:val="BodyText"/>
      </w:pPr>
      <w:r>
        <w:t xml:space="preserve">This chapter makes four claims, which together set up much of the rest</w:t>
      </w:r>
      <w:r>
        <w:t xml:space="preserve"> </w:t>
      </w:r>
      <w:r>
        <w:t xml:space="preserve">of the book.</w:t>
      </w:r>
    </w:p>
    <w:p>
      <w:pPr>
        <w:pStyle w:val="BodyText"/>
      </w:pPr>
      <w:r>
        <w:rPr>
          <w:bCs/>
          <w:b/>
        </w:rPr>
        <w:t xml:space="preserve">First, a carbon tax is dominated by a feebate on political-economy</w:t>
      </w:r>
      <w:r>
        <w:rPr>
          <w:bCs/>
          <w:b/>
        </w:rPr>
        <w:t xml:space="preserve"> </w:t>
      </w:r>
      <w:r>
        <w:rPr>
          <w:bCs/>
          <w:b/>
        </w:rPr>
        <w:t xml:space="preserve">grounds.</w:t>
      </w:r>
      <w:r>
        <w:t xml:space="preserve"> </w:t>
      </w:r>
      <w:r>
        <w:t xml:space="preserve">A feebate charges emitters above a benchmark and pays those</w:t>
      </w:r>
      <w:r>
        <w:t xml:space="preserve"> </w:t>
      </w:r>
      <w:r>
        <w:t xml:space="preserve">below it, with the two flows designed to roughly cancel. It delivers the</w:t>
      </w:r>
      <w:r>
        <w:t xml:space="preserve"> </w:t>
      </w:r>
      <w:r>
        <w:t xml:space="preserve">same marginal signal as a tax — a ton avoided is worth the same either</w:t>
      </w:r>
      <w:r>
        <w:t xml:space="preserve"> </w:t>
      </w:r>
      <w:r>
        <w:t xml:space="preserve">way — while raising little or no net revenue. That sounds like a</w:t>
      </w:r>
      <w:r>
        <w:t xml:space="preserve"> </w:t>
      </w:r>
      <w:r>
        <w:t xml:space="preserve">weakness. It is the source of its strength. A tax creates a visible</w:t>
      </w:r>
      <w:r>
        <w:t xml:space="preserve"> </w:t>
      </w:r>
      <w:r>
        <w:t xml:space="preserve">class of losers who can organize; a feebate creates winners and losers</w:t>
      </w:r>
      <w:r>
        <w:t xml:space="preserve"> </w:t>
      </w:r>
      <w:r>
        <w:t xml:space="preserve">inside the same industry, and the winners have every reason to defend</w:t>
      </w:r>
      <w:r>
        <w:t xml:space="preserve"> </w:t>
      </w:r>
      <w:r>
        <w:t xml:space="preserve">the scheme.</w:t>
      </w:r>
    </w:p>
    <w:p>
      <w:pPr>
        <w:pStyle w:val="BodyText"/>
      </w:pPr>
      <w:r>
        <w:rPr>
          <w:bCs/>
          <w:b/>
        </w:rPr>
        <w:t xml:space="preserve">Second, feebates are better from the international perspective.</w:t>
      </w:r>
      <w:r>
        <w:t xml:space="preserve"> </w:t>
      </w:r>
      <w:r>
        <w:t xml:space="preserve">A</w:t>
      </w:r>
      <w:r>
        <w:t xml:space="preserve"> </w:t>
      </w:r>
      <w:r>
        <w:t xml:space="preserve">country that taxes carbon unilaterally hands a cost advantage to its</w:t>
      </w:r>
      <w:r>
        <w:t xml:space="preserve"> </w:t>
      </w:r>
      <w:r>
        <w:t xml:space="preserve">competitors and invites carbon leakage. A country that runs a feebate</w:t>
      </w:r>
      <w:r>
        <w:t xml:space="preserve"> </w:t>
      </w:r>
      <w:r>
        <w:t xml:space="preserve">does not: because the average firm pays close to nothing, the</w:t>
      </w:r>
      <w:r>
        <w:t xml:space="preserve"> </w:t>
      </w:r>
      <w:r>
        <w:t xml:space="preserve">sector-wide cost burden is small, while the incentive to be cleaner than</w:t>
      </w:r>
      <w:r>
        <w:t xml:space="preserve"> </w:t>
      </w:r>
      <w:r>
        <w:t xml:space="preserve">the average is undiminished. This makes the instrument far easier to</w:t>
      </w:r>
      <w:r>
        <w:t xml:space="preserve"> </w:t>
      </w:r>
      <w:r>
        <w:t xml:space="preserve">adopt without waiting for everyone else, which matters enormously when</w:t>
      </w:r>
      <w:r>
        <w:t xml:space="preserve"> </w:t>
      </w:r>
      <w:r>
        <w:t xml:space="preserve">the alternative is waiting for a global agreement that has not arrived.</w:t>
      </w:r>
    </w:p>
    <w:p>
      <w:pPr>
        <w:pStyle w:val="BodyText"/>
      </w:pPr>
      <w:r>
        <w:rPr>
          <w:bCs/>
          <w:b/>
        </w:rPr>
        <w:t xml:space="preserve">Third, procurement auctions coordinate better across time than a given</w:t>
      </w:r>
      <w:r>
        <w:rPr>
          <w:bCs/>
          <w:b/>
        </w:rPr>
        <w:t xml:space="preserve"> </w:t>
      </w:r>
      <w:r>
        <w:rPr>
          <w:bCs/>
          <w:b/>
        </w:rPr>
        <w:t xml:space="preserve">price.</w:t>
      </w:r>
      <w:r>
        <w:t xml:space="preserve"> </w:t>
      </w:r>
      <w:r>
        <w:t xml:space="preserve">A carbon price tells an investor what emitting costs today. It</w:t>
      </w:r>
      <w:r>
        <w:t xml:space="preserve"> </w:t>
      </w:r>
      <w:r>
        <w:t xml:space="preserve">does not tell them what the price will be in 2040, which is the number</w:t>
      </w:r>
      <w:r>
        <w:t xml:space="preserve"> </w:t>
      </w:r>
      <w:r>
        <w:t xml:space="preserve">that matters when the asset lasts twenty-five years. A reverse auction</w:t>
      </w:r>
      <w:r>
        <w:t xml:space="preserve"> </w:t>
      </w:r>
      <w:r>
        <w:t xml:space="preserve">for a fixed quantity of renewable capacity does the opposite: it fixes</w:t>
      </w:r>
      <w:r>
        <w:t xml:space="preserve"> </w:t>
      </w:r>
      <w:r>
        <w:t xml:space="preserve">the quantity and lets the market discover the price. Where the policy</w:t>
      </w:r>
      <w:r>
        <w:t xml:space="preserve"> </w:t>
      </w:r>
      <w:r>
        <w:t xml:space="preserve">objective is to build a certain amount of something by a certain date,</w:t>
      </w:r>
      <w:r>
        <w:t xml:space="preserve"> </w:t>
      </w:r>
      <w:r>
        <w:t xml:space="preserve">quantity instruments coordinate the investment path more reliably than</w:t>
      </w:r>
      <w:r>
        <w:t xml:space="preserve"> </w:t>
      </w:r>
      <w:r>
        <w:t xml:space="preserve">price instruments do.</w:t>
      </w:r>
    </w:p>
    <w:p>
      <w:pPr>
        <w:pStyle w:val="BodyText"/>
      </w:pPr>
      <w:r>
        <w:rPr>
          <w:bCs/>
          <w:b/>
        </w:rPr>
        <w:t xml:space="preserve">Fourth, and consequently, renewables financed through procurement</w:t>
      </w:r>
      <w:r>
        <w:rPr>
          <w:bCs/>
          <w:b/>
        </w:rPr>
        <w:t xml:space="preserve"> </w:t>
      </w:r>
      <w:r>
        <w:rPr>
          <w:bCs/>
          <w:b/>
        </w:rPr>
        <w:t xml:space="preserve">auctions carry a lower cost of capital.</w:t>
      </w:r>
      <w:r>
        <w:t xml:space="preserve"> </w:t>
      </w:r>
      <w:r>
        <w:t xml:space="preserve">An auctioned power purchase</w:t>
      </w:r>
      <w:r>
        <w:t xml:space="preserve"> </w:t>
      </w:r>
      <w:r>
        <w:t xml:space="preserve">agreement converts a merchant project exposed to volatile wholesale</w:t>
      </w:r>
      <w:r>
        <w:t xml:space="preserve"> </w:t>
      </w:r>
      <w:r>
        <w:t xml:space="preserve">prices into a contracted project with a predictable revenue stream.</w:t>
      </w:r>
      <w:r>
        <w:t xml:space="preserve"> </w:t>
      </w:r>
      <w:r>
        <w:t xml:space="preserve">Lenders price that difference. Since renewable energy is</w:t>
      </w:r>
      <w:r>
        <w:t xml:space="preserve"> </w:t>
      </w:r>
      <w:r>
        <w:t xml:space="preserve">capital-intensive — most of its lifetime cost is the cost of the money</w:t>
      </w:r>
      <w:r>
        <w:t xml:space="preserve"> </w:t>
      </w:r>
      <w:r>
        <w:t xml:space="preserve">used to build it — a few percentage points off the discount rate matters</w:t>
      </w:r>
      <w:r>
        <w:t xml:space="preserve"> </w:t>
      </w:r>
      <w:r>
        <w:t xml:space="preserve">more than almost anything else a policymaker can do. This is the thread</w:t>
      </w:r>
      <w:r>
        <w:t xml:space="preserve"> </w:t>
      </w:r>
      <w:r>
        <w:t xml:space="preserve">that runs through Parts III and IV.</w:t>
      </w:r>
    </w:p>
    <w:bookmarkStart w:id="27" w:name="the-logic-of-collective-action"/>
    <w:p>
      <w:pPr>
        <w:pStyle w:val="Heading3"/>
      </w:pPr>
      <w:r>
        <w:t xml:space="preserve">The Logic of Collective Action</w:t>
      </w:r>
    </w:p>
    <w:p>
      <w:pPr>
        <w:pStyle w:val="FirstParagraph"/>
      </w:pPr>
      <w:r>
        <w:t xml:space="preserve">Behind all four claims sits a single principle of political economy,</w:t>
      </w:r>
      <w:r>
        <w:t xml:space="preserve"> </w:t>
      </w:r>
      <w:r>
        <w:t xml:space="preserve">which is worth stating explicitly because the rest of the book leans on</w:t>
      </w:r>
      <w:r>
        <w:t xml:space="preserve"> </w:t>
      </w:r>
      <w:r>
        <w:t xml:space="preserve">it. Following Mancur Olson, call it the logic of collective action.</w:t>
      </w:r>
    </w:p>
    <w:p>
      <w:pPr>
        <w:pStyle w:val="BodyText"/>
      </w:pPr>
      <w:r>
        <w:t xml:space="preserve">A necessary condition for a policy to be politically feasible is that</w:t>
      </w:r>
      <w:r>
        <w:t xml:space="preserve"> </w:t>
      </w:r>
      <w:r>
        <w:t xml:space="preserve">its benefits be concentrated and its costs diffuse, rather than the</w:t>
      </w:r>
      <w:r>
        <w:t xml:space="preserve"> </w:t>
      </w:r>
      <w:r>
        <w:t xml:space="preserve">reverse. Where costs fall on a group that can organize, incentivize and</w:t>
      </w:r>
      <w:r>
        <w:t xml:space="preserve"> </w:t>
      </w:r>
      <w:r>
        <w:t xml:space="preserve">coerce its own members — a trade association, a state-owned utility, a</w:t>
      </w:r>
      <w:r>
        <w:t xml:space="preserve"> </w:t>
      </w:r>
      <w:r>
        <w:t xml:space="preserve">regional industry — that group will lobby to block the policy. Where</w:t>
      </w:r>
      <w:r>
        <w:t xml:space="preserve"> </w:t>
      </w:r>
      <w:r>
        <w:t xml:space="preserve">benefits fall on such a group, it will lobby for it. Costs or benefits</w:t>
      </w:r>
      <w:r>
        <w:t xml:space="preserve"> </w:t>
      </w:r>
      <w:r>
        <w:t xml:space="preserve">spread thinly across millions of households are individually too small</w:t>
      </w:r>
      <w:r>
        <w:t xml:space="preserve"> </w:t>
      </w:r>
      <w:r>
        <w:t xml:space="preserve">to be worth acting on, and the transaction cost of organizing those</w:t>
      </w:r>
      <w:r>
        <w:t xml:space="preserve"> </w:t>
      </w:r>
      <w:r>
        <w:t xml:space="preserve">millions is prohibitive.</w:t>
      </w:r>
    </w:p>
    <w:p>
      <w:pPr>
        <w:pStyle w:val="BodyText"/>
      </w:pPr>
      <w:r>
        <w:t xml:space="preserve">This is uncomfortable for climate policy, because a conventional carbon</w:t>
      </w:r>
      <w:r>
        <w:t xml:space="preserve"> </w:t>
      </w:r>
      <w:r>
        <w:t xml:space="preserve">tax has exactly the wrong shape. Its costs are concentrated on</w:t>
      </w:r>
      <w:r>
        <w:t xml:space="preserve"> </w:t>
      </w:r>
      <w:r>
        <w:t xml:space="preserve">identifiable emitters in power, industry, transport and buildings. Its</w:t>
      </w:r>
      <w:r>
        <w:t xml:space="preserve"> </w:t>
      </w:r>
      <w:r>
        <w:t xml:space="preserve">benefits are diffuse: a slightly better climate for everybody, decades</w:t>
      </w:r>
      <w:r>
        <w:t xml:space="preserve"> </w:t>
      </w:r>
      <w:r>
        <w:t xml:space="preserve">hence, and some revenue that flows into the general budget where nobody</w:t>
      </w:r>
      <w:r>
        <w:t xml:space="preserve"> </w:t>
      </w:r>
      <w:r>
        <w:t xml:space="preserve">in particular can point to it. Green subsidies, by contrast, are</w:t>
      </w:r>
      <w:r>
        <w:t xml:space="preserve"> </w:t>
      </w:r>
      <w:r>
        <w:t xml:space="preserve">naturally compliant with the logic — concentrated beneficiaries, diffuse</w:t>
      </w:r>
      <w:r>
        <w:t xml:space="preserve"> </w:t>
      </w:r>
      <w:r>
        <w:t xml:space="preserve">funding — which is one reason the world has rather more of them than it</w:t>
      </w:r>
      <w:r>
        <w:t xml:space="preserve"> </w:t>
      </w:r>
      <w:r>
        <w:t xml:space="preserve">has carbon taxes.</w:t>
      </w:r>
    </w:p>
    <w:p>
      <w:pPr>
        <w:pStyle w:val="BodyText"/>
      </w:pPr>
      <w:r>
        <w:t xml:space="preserve">The usual reply is that the revenue can be recycled. But the standard</w:t>
      </w:r>
      <w:r>
        <w:t xml:space="preserve"> </w:t>
      </w:r>
      <w:r>
        <w:t xml:space="preserve">recycling proposals are macroeconomic in flavor — cuts in labor taxes,</w:t>
      </w:r>
      <w:r>
        <w:t xml:space="preserve"> </w:t>
      </w:r>
      <w:r>
        <w:t xml:space="preserve">reductions in corporate rates, a uniform per-capita dividend — and are</w:t>
      </w:r>
      <w:r>
        <w:t xml:space="preserve"> </w:t>
      </w:r>
      <w:r>
        <w:t xml:space="preserve">insufficiently targeted to solve the problem. A per-capita rebate leaves</w:t>
      </w:r>
      <w:r>
        <w:t xml:space="preserve"> </w:t>
      </w:r>
      <w:r>
        <w:t xml:space="preserve">the heavy emitters comprehensively out of pocket, and losers are</w:t>
      </w:r>
      <w:r>
        <w:t xml:space="preserve"> </w:t>
      </w:r>
      <w:r>
        <w:t xml:space="preserve">reliably more motivated to resist than winners are to support.</w:t>
      </w:r>
    </w:p>
    <w:bookmarkEnd w:id="27"/>
    <w:bookmarkStart w:id="28" w:name="a-rebate-design-that-passes-the-test"/>
    <w:p>
      <w:pPr>
        <w:pStyle w:val="Heading3"/>
      </w:pPr>
      <w:r>
        <w:t xml:space="preserve">A Rebate Design That Passes the Test</w:t>
      </w:r>
    </w:p>
    <w:p>
      <w:pPr>
        <w:pStyle w:val="FirstParagraph"/>
      </w:pPr>
      <w:r>
        <w:t xml:space="preserve">Here is a design that does pass. Rank sectors by emissions intensity per</w:t>
      </w:r>
      <w:r>
        <w:t xml:space="preserve"> </w:t>
      </w:r>
      <w:r>
        <w:t xml:space="preserve">unit of gross value added. For those above the average — power first,</w:t>
      </w:r>
      <w:r>
        <w:t xml:space="preserve"> </w:t>
      </w:r>
      <w:r>
        <w:t xml:space="preserve">then heavy industry — do not impose a tax at all. Impose a feebate, with</w:t>
      </w:r>
      <w:r>
        <w:t xml:space="preserve"> </w:t>
      </w:r>
      <w:r>
        <w:t xml:space="preserve">the neutral point set as close as possible to recent historical usage.</w:t>
      </w:r>
      <w:r>
        <w:t xml:space="preserve"> </w:t>
      </w:r>
      <w:r>
        <w:t xml:space="preserve">Do the same for domestic and commercial buildings: not a charge on</w:t>
      </w:r>
      <w:r>
        <w:t xml:space="preserve"> </w:t>
      </w:r>
      <w:r>
        <w:t xml:space="preserve">energy, but an incentive calibrated against what each user has recently</w:t>
      </w:r>
      <w:r>
        <w:t xml:space="preserve"> </w:t>
      </w:r>
      <w:r>
        <w:t xml:space="preserve">consumed.</w:t>
      </w:r>
    </w:p>
    <w:p>
      <w:pPr>
        <w:pStyle w:val="BodyText"/>
      </w:pPr>
      <w:r>
        <w:t xml:space="preserve">A system of incentives benchmarked to recent history, running at a</w:t>
      </w:r>
      <w:r>
        <w:t xml:space="preserve"> </w:t>
      </w:r>
      <w:r>
        <w:t xml:space="preserve">slightly negative net revenue, has three properties worth having.</w:t>
      </w:r>
    </w:p>
    <w:p>
      <w:pPr>
        <w:pStyle w:val="BodyText"/>
      </w:pPr>
      <w:r>
        <w:t xml:space="preserve">It gives everybody a large marginal incentive to cut emissions, because</w:t>
      </w:r>
      <w:r>
        <w:t xml:space="preserve"> </w:t>
      </w:r>
      <w:r>
        <w:t xml:space="preserve">the fee and the rebate are both live at the margin even when they cancel</w:t>
      </w:r>
      <w:r>
        <w:t xml:space="preserve"> </w:t>
      </w:r>
      <w:r>
        <w:t xml:space="preserve">on average.</w:t>
      </w:r>
    </w:p>
    <w:p>
      <w:pPr>
        <w:pStyle w:val="BodyText"/>
      </w:pPr>
      <w:r>
        <w:t xml:space="preserve">It creates no concentrated losers, because the benchmark is each</w:t>
      </w:r>
      <w:r>
        <w:t xml:space="preserve"> </w:t>
      </w:r>
      <w:r>
        <w:t xml:space="preserve">participant’s own recent behavior rather than an abstract standard that</w:t>
      </w:r>
      <w:r>
        <w:t xml:space="preserve"> </w:t>
      </w:r>
      <w:r>
        <w:t xml:space="preserve">happens to favor whoever is already clean.</w:t>
      </w:r>
    </w:p>
    <w:p>
      <w:pPr>
        <w:pStyle w:val="BodyText"/>
      </w:pPr>
      <w:r>
        <w:t xml:space="preserve">And — this is the subtle one — it is slightly unfair, which is a virtue.</w:t>
      </w:r>
      <w:r>
        <w:t xml:space="preserve"> </w:t>
      </w:r>
      <w:r>
        <w:t xml:space="preserve">Grandfathering to historical usage hands different participants</w:t>
      </w:r>
      <w:r>
        <w:t xml:space="preserve"> </w:t>
      </w:r>
      <w:r>
        <w:t xml:space="preserve">different endowments of rebate for no defensible reason. That</w:t>
      </w:r>
      <w:r>
        <w:t xml:space="preserve"> </w:t>
      </w:r>
      <w:r>
        <w:t xml:space="preserve">arbitrariness creates its own pressure, over time, to move toward a</w:t>
      </w:r>
      <w:r>
        <w:t xml:space="preserve"> </w:t>
      </w:r>
      <w:r>
        <w:t xml:space="preserve">fairer common benchmark. The sequence matters: the climate incentive</w:t>
      </w:r>
      <w:r>
        <w:t xml:space="preserve"> </w:t>
      </w:r>
      <w:r>
        <w:t xml:space="preserve">goes in immediately, and the substantial revenue, along with the</w:t>
      </w:r>
      <w:r>
        <w:t xml:space="preserve"> </w:t>
      </w:r>
      <w:r>
        <w:t xml:space="preserve">opportunity for genuine tax reform, arrives later. This is close to the</w:t>
      </w:r>
      <w:r>
        <w:t xml:space="preserve"> </w:t>
      </w:r>
      <w:r>
        <w:t xml:space="preserve">reverse of what is normally expected of a carbon tax, and that is the</w:t>
      </w:r>
      <w:r>
        <w:t xml:space="preserve"> </w:t>
      </w:r>
      <w:r>
        <w:t xml:space="preserve">point.</w:t>
      </w:r>
    </w:p>
    <w:p>
      <w:pPr>
        <w:pStyle w:val="BodyText"/>
      </w:pPr>
      <w:r>
        <w:rPr>
          <w:iCs/>
          <w:i/>
        </w:rPr>
        <w:t xml:space="preserve">References: Pahle, Michael, Oliver Tietjen, Sebastian Osorio, Florian</w:t>
      </w:r>
      <w:r>
        <w:rPr>
          <w:iCs/>
          <w:i/>
        </w:rPr>
        <w:t xml:space="preserve"> </w:t>
      </w:r>
      <w:r>
        <w:rPr>
          <w:iCs/>
          <w:i/>
        </w:rPr>
        <w:t xml:space="preserve">Egli, Bjarne Steffen, Tobias S. Schmidt, and Ottmar Edenhofer,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Safeguarding the energy transition against political backlash to carbon</w:t>
      </w:r>
      <w:r>
        <w:rPr>
          <w:iCs/>
          <w:i/>
        </w:rPr>
        <w:t xml:space="preserve"> </w:t>
      </w:r>
      <w:r>
        <w:rPr>
          <w:iCs/>
          <w:i/>
        </w:rPr>
        <w:t xml:space="preserve">markets,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Nature Energy 7, no. 3 (2022): 290–296. IEA, World Energy</w:t>
      </w:r>
      <w:r>
        <w:rPr>
          <w:iCs/>
          <w:i/>
        </w:rPr>
        <w:t xml:space="preserve"> </w:t>
      </w:r>
      <w:r>
        <w:rPr>
          <w:iCs/>
          <w:i/>
        </w:rPr>
        <w:t xml:space="preserve">Outlook 2020. Olson, Mancur, The Logic of Collective Action.</w:t>
      </w:r>
    </w:p>
    <w:bookmarkEnd w:id="28"/>
    <w:bookmarkEnd w:id="29"/>
    <w:bookmarkStart w:id="35" w:name="Xba36f550118455001e8501e6696662dc0299701"/>
    <w:p>
      <w:pPr>
        <w:pStyle w:val="Heading2"/>
      </w:pPr>
      <w:r>
        <w:t xml:space="preserve">2. The Energy Price Crisis and the Case for Feebates</w:t>
      </w:r>
    </w:p>
    <w:p>
      <w:pPr>
        <w:pStyle w:val="FirstParagraph"/>
      </w:pPr>
      <w:r>
        <w:t xml:space="preserve">The argument of the previous chapter can look abstract until a real</w:t>
      </w:r>
      <w:r>
        <w:t xml:space="preserve"> </w:t>
      </w:r>
      <w:r>
        <w:t xml:space="preserve">crisis arrives and governments have to choose an instrument in a hurry.</w:t>
      </w:r>
      <w:r>
        <w:t xml:space="preserve"> </w:t>
      </w:r>
      <w:r>
        <w:t xml:space="preserve">Europe’s gas crisis of 2022 was such a moment, and it is worth walking</w:t>
      </w:r>
      <w:r>
        <w:t xml:space="preserve"> </w:t>
      </w:r>
      <w:r>
        <w:t xml:space="preserve">through, because almost every government reached for the one tool the</w:t>
      </w:r>
      <w:r>
        <w:t xml:space="preserve"> </w:t>
      </w:r>
      <w:r>
        <w:t xml:space="preserve">logic of collective action would have warned them against.</w:t>
      </w:r>
    </w:p>
    <w:bookmarkStart w:id="30" w:name="the-shape-of-the-problem"/>
    <w:p>
      <w:pPr>
        <w:pStyle w:val="Heading3"/>
      </w:pPr>
      <w:r>
        <w:t xml:space="preserve">The Shape of the Problem</w:t>
      </w:r>
    </w:p>
    <w:p>
      <w:pPr>
        <w:pStyle w:val="FirstParagraph"/>
      </w:pPr>
      <w:r>
        <w:t xml:space="preserve">The immediate trigger was the war in Ukraine and Europe’s dependence on</w:t>
      </w:r>
      <w:r>
        <w:t xml:space="preserve"> </w:t>
      </w:r>
      <w:r>
        <w:t xml:space="preserve">Russian gas. That dependence was not uniform. It differed sharply by</w:t>
      </w:r>
      <w:r>
        <w:t xml:space="preserve"> </w:t>
      </w:r>
      <w:r>
        <w:t xml:space="preserve">member state, and it differed by end use: gas went into power</w:t>
      </w:r>
      <w:r>
        <w:t xml:space="preserve"> </w:t>
      </w:r>
      <w:r>
        <w:t xml:space="preserve">generation, into industrial process heat, and into household heating,</w:t>
      </w:r>
      <w:r>
        <w:t xml:space="preserve"> </w:t>
      </w:r>
      <w:r>
        <w:t xml:space="preserve">and each of those has a different substitution possibility on a</w:t>
      </w:r>
      <w:r>
        <w:t xml:space="preserve"> </w:t>
      </w:r>
      <w:r>
        <w:t xml:space="preserve">different timescale. Any serious policy response had to disaggregate.</w:t>
      </w:r>
    </w:p>
    <w:p>
      <w:pPr>
        <w:pStyle w:val="BodyText"/>
      </w:pPr>
      <w:r>
        <w:t xml:space="preserve">Europe also faced what might be called the Gazprom double bind. Sign</w:t>
      </w:r>
      <w:r>
        <w:t xml:space="preserve"> </w:t>
      </w:r>
      <w:r>
        <w:t xml:space="preserve">long-term contracts, and you lock yourself into Russian gas for a</w:t>
      </w:r>
      <w:r>
        <w:t xml:space="preserve"> </w:t>
      </w:r>
      <w:r>
        <w:t xml:space="preserve">decade. Buy on the spot market instead, and you expose yourself to the</w:t>
      </w:r>
      <w:r>
        <w:t xml:space="preserve"> </w:t>
      </w:r>
      <w:r>
        <w:t xml:space="preserve">dominant supplier’s market power — the supplier can throttle flow, drive</w:t>
      </w:r>
      <w:r>
        <w:t xml:space="preserve"> </w:t>
      </w:r>
      <w:r>
        <w:t xml:space="preserve">up the hub price, and collect more revenue on less gas. Neither door was</w:t>
      </w:r>
      <w:r>
        <w:t xml:space="preserve"> </w:t>
      </w:r>
      <w:r>
        <w:t xml:space="preserve">safe. The composition of Europe’s purchases had in any case shifted:</w:t>
      </w:r>
      <w:r>
        <w:t xml:space="preserve"> </w:t>
      </w:r>
      <w:r>
        <w:t xml:space="preserve">more than 80 percent of Gazprom’s delivered volumes had a direct link to</w:t>
      </w:r>
      <w:r>
        <w:t xml:space="preserve"> </w:t>
      </w:r>
      <w:r>
        <w:t xml:space="preserve">trading hubs, with only around 13 percent still linked to oil prices, so</w:t>
      </w:r>
      <w:r>
        <w:t xml:space="preserve"> </w:t>
      </w:r>
      <w:r>
        <w:t xml:space="preserve">the spot exposure was larger than the long-term-contract framing</w:t>
      </w:r>
      <w:r>
        <w:t xml:space="preserve"> </w:t>
      </w:r>
      <w:r>
        <w:t xml:space="preserve">suggested.</w:t>
      </w:r>
    </w:p>
    <w:p>
      <w:pPr>
        <w:pStyle w:val="BodyText"/>
      </w:pPr>
      <w:r>
        <w:t xml:space="preserve">The price moves were extraordinary. Natural gas prices reached record</w:t>
      </w:r>
      <w:r>
        <w:t xml:space="preserve"> </w:t>
      </w:r>
      <w:r>
        <w:t xml:space="preserve">highs. The World Bank’s energy price index rose 34 percent between</w:t>
      </w:r>
      <w:r>
        <w:t xml:space="preserve"> </w:t>
      </w:r>
      <w:r>
        <w:t xml:space="preserve">January and March 2022, on top of a 50 percent increase between January</w:t>
      </w:r>
      <w:r>
        <w:t xml:space="preserve"> </w:t>
      </w:r>
      <w:r>
        <w:t xml:space="preserve">2020 and December 2021. Crude oil rose roughly 350 percent in nominal</w:t>
      </w:r>
      <w:r>
        <w:t xml:space="preserve"> </w:t>
      </w:r>
      <w:r>
        <w:t xml:space="preserve">terms from its pandemic low in April 2020 to April 2022. Modelling of</w:t>
      </w:r>
      <w:r>
        <w:t xml:space="preserve"> </w:t>
      </w:r>
      <w:r>
        <w:t xml:space="preserve">the baseline upward revision to oil prices, if driven by supply shocks,</w:t>
      </w:r>
      <w:r>
        <w:t xml:space="preserve"> </w:t>
      </w:r>
      <w:r>
        <w:t xml:space="preserve">suggested a reduction in global output of about 0.3 percent after two</w:t>
      </w:r>
      <w:r>
        <w:t xml:space="preserve"> </w:t>
      </w:r>
      <w:r>
        <w:t xml:space="preserve">years.</w:t>
      </w:r>
    </w:p>
    <w:bookmarkEnd w:id="30"/>
    <w:bookmarkStart w:id="31" w:name="why-subsidy-makes-it-worse"/>
    <w:p>
      <w:pPr>
        <w:pStyle w:val="Heading3"/>
      </w:pPr>
      <w:r>
        <w:t xml:space="preserve">Why Subsidy Makes It Worse</w:t>
      </w:r>
    </w:p>
    <w:p>
      <w:pPr>
        <w:pStyle w:val="FirstParagraph"/>
      </w:pPr>
      <w:r>
        <w:t xml:space="preserve">The instinctive response — hold the consumer price down — is the wrong</w:t>
      </w:r>
      <w:r>
        <w:t xml:space="preserve"> </w:t>
      </w:r>
      <w:r>
        <w:t xml:space="preserve">one, and not only for the usual fiscal reasons. In a shortage, price is</w:t>
      </w:r>
      <w:r>
        <w:t xml:space="preserve"> </w:t>
      </w:r>
      <w:r>
        <w:t xml:space="preserve">doing necessary work. Suppressing it makes the scarcity worse.</w:t>
      </w:r>
    </w:p>
    <w:p>
      <w:pPr>
        <w:pStyle w:val="BodyText"/>
      </w:pPr>
      <w:r>
        <w:t xml:space="preserve">There are four distinct reasons to resist the subsidy reflex.</w:t>
      </w:r>
    </w:p>
    <w:p>
      <w:pPr>
        <w:pStyle w:val="BodyText"/>
      </w:pPr>
      <w:r>
        <w:t xml:space="preserve">It slows the transition away from the very dependence that caused the</w:t>
      </w:r>
      <w:r>
        <w:t xml:space="preserve"> </w:t>
      </w:r>
      <w:r>
        <w:t xml:space="preserve">crisis. Cheap gas is an argument for more gas boilers.</w:t>
      </w:r>
    </w:p>
    <w:p>
      <w:pPr>
        <w:pStyle w:val="BodyText"/>
      </w:pPr>
      <w:r>
        <w:t xml:space="preserve">It pushes governments toward high-carbon substitutes. Several countries,</w:t>
      </w:r>
      <w:r>
        <w:t xml:space="preserve"> </w:t>
      </w:r>
      <w:r>
        <w:t xml:space="preserve">France included, moved to reopen coal plants to cover the coming</w:t>
      </w:r>
      <w:r>
        <w:t xml:space="preserve"> </w:t>
      </w:r>
      <w:r>
        <w:t xml:space="preserve">winter’s power shortfall — a response that trades an energy problem for</w:t>
      </w:r>
      <w:r>
        <w:t xml:space="preserve"> </w:t>
      </w:r>
      <w:r>
        <w:t xml:space="preserve">a climate one.</w:t>
      </w:r>
    </w:p>
    <w:p>
      <w:pPr>
        <w:pStyle w:val="BodyText"/>
      </w:pPr>
      <w:r>
        <w:t xml:space="preserve">It consumes fiscal space that is not there. The conversation about</w:t>
      </w:r>
      <w:r>
        <w:t xml:space="preserve"> </w:t>
      </w:r>
      <w:r>
        <w:t xml:space="preserve">constrained public finance usually concerns developing countries, but</w:t>
      </w:r>
      <w:r>
        <w:t xml:space="preserve"> </w:t>
      </w:r>
      <w:r>
        <w:t xml:space="preserve">after the pandemic several European states, France and Italy among them,</w:t>
      </w:r>
      <w:r>
        <w:t xml:space="preserve"> </w:t>
      </w:r>
      <w:r>
        <w:t xml:space="preserve">were carrying very high debt. Italian debt came under visible market</w:t>
      </w:r>
      <w:r>
        <w:t xml:space="preserve"> </w:t>
      </w:r>
      <w:r>
        <w:t xml:space="preserve">tension around Mario Draghi’s resignation. Broad energy subsidies are an</w:t>
      </w:r>
      <w:r>
        <w:t xml:space="preserve"> </w:t>
      </w:r>
      <w:r>
        <w:t xml:space="preserve">expensive way to spend borrowed money.</w:t>
      </w:r>
    </w:p>
    <w:p>
      <w:pPr>
        <w:pStyle w:val="BodyText"/>
      </w:pPr>
      <w:r>
        <w:t xml:space="preserve">And it fails to change long-run household behavior, which is precisely</w:t>
      </w:r>
      <w:r>
        <w:t xml:space="preserve"> </w:t>
      </w:r>
      <w:r>
        <w:t xml:space="preserve">what a durable answer to gas dependence requires. A subsidy tells</w:t>
      </w:r>
      <w:r>
        <w:t xml:space="preserve"> </w:t>
      </w:r>
      <w:r>
        <w:t xml:space="preserve">households the problem is temporary. Insulation and heat pumps are</w:t>
      </w:r>
      <w:r>
        <w:t xml:space="preserve"> </w:t>
      </w:r>
      <w:r>
        <w:t xml:space="preserve">decisions taken on the assumption that it is not.</w:t>
      </w:r>
    </w:p>
    <w:p>
      <w:pPr>
        <w:pStyle w:val="BodyText"/>
      </w:pPr>
      <w:r>
        <w:t xml:space="preserve">France illustrates both the temptation and the partial escape: the</w:t>
      </w:r>
      <w:r>
        <w:t xml:space="preserve"> </w:t>
      </w:r>
      <w:r>
        <w:t xml:space="preserve">government moved to grant allowances targeted at low-income households</w:t>
      </w:r>
      <w:r>
        <w:t xml:space="preserve"> </w:t>
      </w:r>
      <w:r>
        <w:t xml:space="preserve">as part of a broader cost-of-living package, rather than holding down</w:t>
      </w:r>
      <w:r>
        <w:t xml:space="preserve"> </w:t>
      </w:r>
      <w:r>
        <w:t xml:space="preserve">the price for everyone.</w:t>
      </w:r>
    </w:p>
    <w:p>
      <w:pPr>
        <w:pStyle w:val="BodyText"/>
      </w:pPr>
      <w:r>
        <w:t xml:space="preserve">There is also a definitional trap worth flagging, because it distorts</w:t>
      </w:r>
      <w:r>
        <w:t xml:space="preserve"> </w:t>
      </w:r>
      <w:r>
        <w:t xml:space="preserve">the debate. A tax on energy shows up in the inflation index. A</w:t>
      </w:r>
      <w:r>
        <w:t xml:space="preserve"> </w:t>
      </w:r>
      <w:r>
        <w:t xml:space="preserve">revenue-neutral incentive largely does not, since the fee and the rebate</w:t>
      </w:r>
      <w:r>
        <w:t xml:space="preserve"> </w:t>
      </w:r>
      <w:r>
        <w:t xml:space="preserve">offset. Two policies with the same marginal signal therefore look very</w:t>
      </w:r>
      <w:r>
        <w:t xml:space="preserve"> </w:t>
      </w:r>
      <w:r>
        <w:t xml:space="preserve">different in the headline number that finance ministers are judged on.</w:t>
      </w:r>
      <w:r>
        <w:t xml:space="preserve"> </w:t>
      </w:r>
      <w:r>
        <w:t xml:space="preserve">That is an argument for the feebate, not against it.</w:t>
      </w:r>
    </w:p>
    <w:bookmarkEnd w:id="31"/>
    <w:bookmarkStart w:id="32" w:name="direct-assistance-properly-targeted"/>
    <w:p>
      <w:pPr>
        <w:pStyle w:val="Heading3"/>
      </w:pPr>
      <w:r>
        <w:t xml:space="preserve">Direct Assistance, Properly Targeted</w:t>
      </w:r>
    </w:p>
    <w:p>
      <w:pPr>
        <w:pStyle w:val="FirstParagraph"/>
      </w:pPr>
      <w:r>
        <w:t xml:space="preserve">If prices must be allowed to do their work, the distributional problem</w:t>
      </w:r>
      <w:r>
        <w:t xml:space="preserve"> </w:t>
      </w:r>
      <w:r>
        <w:t xml:space="preserve">has to be handled directly rather than through the price. The tools are</w:t>
      </w:r>
      <w:r>
        <w:t xml:space="preserve"> </w:t>
      </w:r>
      <w:r>
        <w:t xml:space="preserve">targeted transfers to vulnerable households and output-based rebating</w:t>
      </w:r>
      <w:r>
        <w:t xml:space="preserve"> </w:t>
      </w:r>
      <w:r>
        <w:t xml:space="preserve">for exposed industry. Both preserve the marginal incentive to</w:t>
      </w:r>
      <w:r>
        <w:t xml:space="preserve"> </w:t>
      </w:r>
      <w:r>
        <w:t xml:space="preserve">economize — the household still faces the true price of the next unit of</w:t>
      </w:r>
      <w:r>
        <w:t xml:space="preserve"> </w:t>
      </w:r>
      <w:r>
        <w:t xml:space="preserve">gas, the factory still faces the true price of the next unit of process</w:t>
      </w:r>
      <w:r>
        <w:t xml:space="preserve"> </w:t>
      </w:r>
      <w:r>
        <w:t xml:space="preserve">heat — while protecting the level of income or competitiveness. This is</w:t>
      </w:r>
      <w:r>
        <w:t xml:space="preserve"> </w:t>
      </w:r>
      <w:r>
        <w:t xml:space="preserve">the same structural insight as the feebate: separate the incentive from</w:t>
      </w:r>
      <w:r>
        <w:t xml:space="preserve"> </w:t>
      </w:r>
      <w:r>
        <w:t xml:space="preserve">the burden.</w:t>
      </w:r>
    </w:p>
    <w:p>
      <w:pPr>
        <w:pStyle w:val="BodyText"/>
      </w:pPr>
      <w:r>
        <w:t xml:space="preserve">Alongside this sat a set of quantity and efficiency measures that were</w:t>
      </w:r>
      <w:r>
        <w:t xml:space="preserve"> </w:t>
      </w:r>
      <w:r>
        <w:t xml:space="preserve">genuinely useful. The EU’s</w:t>
      </w:r>
      <w:r>
        <w:t xml:space="preserve"> </w:t>
      </w:r>
      <w:r>
        <w:t xml:space="preserve">“</w:t>
      </w:r>
      <w:r>
        <w:t xml:space="preserve">Save gas for a safe winter</w:t>
      </w:r>
      <w:r>
        <w:t xml:space="preserve">”</w:t>
      </w:r>
      <w:r>
        <w:t xml:space="preserve"> </w:t>
      </w:r>
      <w:r>
        <w:t xml:space="preserve">plan set demand</w:t>
      </w:r>
      <w:r>
        <w:t xml:space="preserve"> </w:t>
      </w:r>
      <w:r>
        <w:t xml:space="preserve">reduction targets. The IEA’s ten-point plan for reducing reliance on</w:t>
      </w:r>
      <w:r>
        <w:t xml:space="preserve"> </w:t>
      </w:r>
      <w:r>
        <w:t xml:space="preserve">Russian gas emphasized heat pumps, thermostat settings and efficiency</w:t>
      </w:r>
      <w:r>
        <w:t xml:space="preserve"> </w:t>
      </w:r>
      <w:r>
        <w:t xml:space="preserve">retrofits. National measures followed in France, Germany and Italy.</w:t>
      </w:r>
      <w:r>
        <w:t xml:space="preserve"> </w:t>
      </w:r>
      <w:r>
        <w:t xml:space="preserve">Lessons from the shocks of the 1970s point the same way: efficiency</w:t>
      </w:r>
      <w:r>
        <w:t xml:space="preserve"> </w:t>
      </w:r>
      <w:r>
        <w:t xml:space="preserve">standards and renewable mandates proved highly effective, while price</w:t>
      </w:r>
      <w:r>
        <w:t xml:space="preserve"> </w:t>
      </w:r>
      <w:r>
        <w:t xml:space="preserve">controls and the promotion of coal for power generation produced market</w:t>
      </w:r>
      <w:r>
        <w:t xml:space="preserve"> </w:t>
      </w:r>
      <w:r>
        <w:t xml:space="preserve">distortions and environmental damage that took decades to unwind.</w:t>
      </w:r>
    </w:p>
    <w:bookmarkEnd w:id="32"/>
    <w:bookmarkStart w:id="33" w:name="the-feebate-answer"/>
    <w:p>
      <w:pPr>
        <w:pStyle w:val="Heading3"/>
      </w:pPr>
      <w:r>
        <w:t xml:space="preserve">The Feebate Answer</w:t>
      </w:r>
    </w:p>
    <w:p>
      <w:pPr>
        <w:pStyle w:val="FirstParagraph"/>
      </w:pPr>
      <w:r>
        <w:t xml:space="preserve">The instrument that fits this problem is the one from Chapter 1: an</w:t>
      </w:r>
      <w:r>
        <w:t xml:space="preserve"> </w:t>
      </w:r>
      <w:r>
        <w:t xml:space="preserve">incentive that does not raise net revenue.</w:t>
      </w:r>
    </w:p>
    <w:p>
      <w:pPr>
        <w:pStyle w:val="BodyText"/>
      </w:pPr>
      <w:r>
        <w:t xml:space="preserve">Consider the power sector first. A charge on gas used for generation</w:t>
      </w:r>
      <w:r>
        <w:t xml:space="preserve"> </w:t>
      </w:r>
      <w:r>
        <w:t xml:space="preserve">gives every generator a reason to move away from gas — or, if they</w:t>
      </w:r>
      <w:r>
        <w:t xml:space="preserve"> </w:t>
      </w:r>
      <w:r>
        <w:t xml:space="preserve">cannot, to run their plant more efficiently. Refund the proceeds per</w:t>
      </w:r>
      <w:r>
        <w:t xml:space="preserve"> </w:t>
      </w:r>
      <w:r>
        <w:t xml:space="preserve">kilowatt-hour generated. Consumers’ bills are relieved directly, the</w:t>
      </w:r>
      <w:r>
        <w:t xml:space="preserve"> </w:t>
      </w:r>
      <w:r>
        <w:t xml:space="preserve">sector as a whole is roughly whole, and the relative price of gas-fired</w:t>
      </w:r>
      <w:r>
        <w:t xml:space="preserve"> </w:t>
      </w:r>
      <w:r>
        <w:t xml:space="preserve">against non-gas-fired generation has moved decisively.</w:t>
      </w:r>
    </w:p>
    <w:p>
      <w:pPr>
        <w:pStyle w:val="BodyText"/>
      </w:pPr>
      <w:r>
        <w:t xml:space="preserve">In heavy industry, the same structure works with a different rebate</w:t>
      </w:r>
      <w:r>
        <w:t xml:space="preserve"> </w:t>
      </w:r>
      <w:r>
        <w:t xml:space="preserve">base: charge on gas use, refund per physical unit of output. A steel</w:t>
      </w:r>
      <w:r>
        <w:t xml:space="preserve"> </w:t>
      </w:r>
      <w:r>
        <w:t xml:space="preserve">plant that makes a ton of steel with less gas than its competitors comes</w:t>
      </w:r>
      <w:r>
        <w:t xml:space="preserve"> </w:t>
      </w:r>
      <w:r>
        <w:t xml:space="preserve">out ahead. A plant that does not, pays. Neither faces a sector-wide levy</w:t>
      </w:r>
      <w:r>
        <w:t xml:space="preserve"> </w:t>
      </w:r>
      <w:r>
        <w:t xml:space="preserve">that would simply relocate production outside Europe.</w:t>
      </w:r>
    </w:p>
    <w:p>
      <w:pPr>
        <w:pStyle w:val="BodyText"/>
      </w:pPr>
      <w:r>
        <w:t xml:space="preserve">For households, a benchmark feebate can be built from a combination of</w:t>
      </w:r>
      <w:r>
        <w:t xml:space="preserve"> </w:t>
      </w:r>
      <w:r>
        <w:t xml:space="preserve">historical usage and a per-capita allocation — the first to avoid</w:t>
      </w:r>
      <w:r>
        <w:t xml:space="preserve"> </w:t>
      </w:r>
      <w:r>
        <w:t xml:space="preserve">punishing people for a housing stock they did not choose, the second to</w:t>
      </w:r>
      <w:r>
        <w:t xml:space="preserve"> </w:t>
      </w:r>
      <w:r>
        <w:t xml:space="preserve">stop the benchmark from permanently rewarding the profligate. Feebates</w:t>
      </w:r>
      <w:r>
        <w:t xml:space="preserve"> </w:t>
      </w:r>
      <w:r>
        <w:t xml:space="preserve">can also be pointed at the durable decisions rather than the flow:</w:t>
      </w:r>
      <w:r>
        <w:t xml:space="preserve"> </w:t>
      </w:r>
      <w:r>
        <w:t xml:space="preserve">disincentivize new gas boilers, reward heat pumps, and the household’s</w:t>
      </w:r>
      <w:r>
        <w:t xml:space="preserve"> </w:t>
      </w:r>
      <w:r>
        <w:t xml:space="preserve">next twenty years of gas demand is settled by one purchase.</w:t>
      </w:r>
    </w:p>
    <w:p>
      <w:pPr>
        <w:pStyle w:val="BodyText"/>
      </w:pPr>
      <w:r>
        <w:t xml:space="preserve">A feebate can be levied directly on the CO2 content of a product, with</w:t>
      </w:r>
      <w:r>
        <w:t xml:space="preserve"> </w:t>
      </w:r>
      <w:r>
        <w:t xml:space="preserve">the proceeds rebated per unit produced. In the European context the fee</w:t>
      </w:r>
      <w:r>
        <w:t xml:space="preserve"> </w:t>
      </w:r>
      <w:r>
        <w:t xml:space="preserve">base could be gas consumption alone, all fossil fuels weighted by carbon</w:t>
      </w:r>
      <w:r>
        <w:t xml:space="preserve"> </w:t>
      </w:r>
      <w:r>
        <w:t xml:space="preserve">content, or all fossil fuels weighted by full greenhouse-gas content.</w:t>
      </w:r>
      <w:r>
        <w:t xml:space="preserve"> </w:t>
      </w:r>
      <w:r>
        <w:t xml:space="preserve">The last is the right choice. If the objective is both to meet climate</w:t>
      </w:r>
      <w:r>
        <w:t xml:space="preserve"> </w:t>
      </w:r>
      <w:r>
        <w:t xml:space="preserve">goals and to curtail dependence on Russian gas, it is past time for</w:t>
      </w:r>
      <w:r>
        <w:t xml:space="preserve"> </w:t>
      </w:r>
      <w:r>
        <w:t xml:space="preserve">Europe to run a greenhouse gas policy rather than a carbon dioxide</w:t>
      </w:r>
      <w:r>
        <w:t xml:space="preserve"> </w:t>
      </w:r>
      <w:r>
        <w:t xml:space="preserve">policy.</w:t>
      </w:r>
    </w:p>
    <w:bookmarkEnd w:id="33"/>
    <w:bookmarkStart w:id="34" w:name="burden-sharing-across-the-union"/>
    <w:p>
      <w:pPr>
        <w:pStyle w:val="Heading3"/>
      </w:pPr>
      <w:r>
        <w:t xml:space="preserve">Burden Sharing Across the Union</w:t>
      </w:r>
    </w:p>
    <w:p>
      <w:pPr>
        <w:pStyle w:val="FirstParagraph"/>
      </w:pPr>
      <w:r>
        <w:t xml:space="preserve">Any Europe-wide action immediately raises the question of who bears what.</w:t>
      </w:r>
      <w:r>
        <w:t xml:space="preserve"> </w:t>
      </w:r>
      <w:r>
        <w:t xml:space="preserve">Here too the feebate has an intergovernmental form. Member states could</w:t>
      </w:r>
      <w:r>
        <w:t xml:space="preserve"> </w:t>
      </w:r>
      <w:r>
        <w:t xml:space="preserve">be allocated a quantity of gas at market prices, with imports of Russian</w:t>
      </w:r>
      <w:r>
        <w:t xml:space="preserve"> </w:t>
      </w:r>
      <w:r>
        <w:t xml:space="preserve">gas taxed across the Union and states consuming beyond their quota</w:t>
      </w:r>
      <w:r>
        <w:t xml:space="preserve"> </w:t>
      </w:r>
      <w:r>
        <w:t xml:space="preserve">paying more — a structure closely analogous to the double quota systems</w:t>
      </w:r>
      <w:r>
        <w:t xml:space="preserve"> </w:t>
      </w:r>
      <w:r>
        <w:t xml:space="preserve">long used in agricultural production control.</w:t>
      </w:r>
    </w:p>
    <w:p>
      <w:pPr>
        <w:pStyle w:val="BodyText"/>
      </w:pPr>
      <w:r>
        <w:t xml:space="preserve">A common financial facility for heat pumps would work on the same</w:t>
      </w:r>
      <w:r>
        <w:t xml:space="preserve"> </w:t>
      </w:r>
      <w:r>
        <w:t xml:space="preserve">principle at the level of investment rather than consumption:</w:t>
      </w:r>
      <w:r>
        <w:t xml:space="preserve"> </w:t>
      </w:r>
      <w:r>
        <w:t xml:space="preserve">countries that act more aggressively draw more from the pot. And there</w:t>
      </w:r>
      <w:r>
        <w:t xml:space="preserve"> </w:t>
      </w:r>
      <w:r>
        <w:t xml:space="preserve">is no reason to stop at the Union’s borders. A burden-sharing structure</w:t>
      </w:r>
      <w:r>
        <w:t xml:space="preserve"> </w:t>
      </w:r>
      <w:r>
        <w:t xml:space="preserve">designed to include non-EU and non-European participants becomes a</w:t>
      </w:r>
      <w:r>
        <w:t xml:space="preserve"> </w:t>
      </w:r>
      <w:r>
        <w:t xml:space="preserve">prototype for exactly the kind of international arrangement that</w:t>
      </w:r>
      <w:r>
        <w:t xml:space="preserve"> </w:t>
      </w:r>
      <w:r>
        <w:t xml:space="preserve">climate mitigation will eventually require. A crisis instrument, if</w:t>
      </w:r>
      <w:r>
        <w:t xml:space="preserve"> </w:t>
      </w:r>
      <w:r>
        <w:t xml:space="preserve">designed properly, is also a climate instrument.</w:t>
      </w:r>
    </w:p>
    <w:p>
      <w:pPr>
        <w:pStyle w:val="BodyText"/>
      </w:pPr>
      <w:r>
        <w:rPr>
          <w:iCs/>
          <w:i/>
        </w:rPr>
        <w:t xml:space="preserve">Sources for this chapter include the IMF blog on the macroeconomic</w:t>
      </w:r>
      <w:r>
        <w:rPr>
          <w:iCs/>
          <w:i/>
        </w:rPr>
        <w:t xml:space="preserve"> </w:t>
      </w:r>
      <w:r>
        <w:rPr>
          <w:iCs/>
          <w:i/>
        </w:rPr>
        <w:t xml:space="preserve">effects of a Russian gas cutoff, Bloomberg reporting on Gazprom contract</w:t>
      </w:r>
      <w:r>
        <w:rPr>
          <w:iCs/>
          <w:i/>
        </w:rPr>
        <w:t xml:space="preserve"> </w:t>
      </w:r>
      <w:r>
        <w:rPr>
          <w:iCs/>
          <w:i/>
        </w:rPr>
        <w:t xml:space="preserve">pricing, the World Bank’s Global Economic Prospects, the European</w:t>
      </w:r>
      <w:r>
        <w:rPr>
          <w:iCs/>
          <w:i/>
        </w:rPr>
        <w:t xml:space="preserve"> </w:t>
      </w:r>
      <w:r>
        <w:rPr>
          <w:iCs/>
          <w:i/>
        </w:rPr>
        <w:t xml:space="preserve">Commission’s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Save gas for a safe winter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plan, and the IEA’s ten-point</w:t>
      </w:r>
      <w:r>
        <w:rPr>
          <w:iCs/>
          <w:i/>
        </w:rPr>
        <w:t xml:space="preserve"> </w:t>
      </w:r>
      <w:r>
        <w:rPr>
          <w:iCs/>
          <w:i/>
        </w:rPr>
        <w:t xml:space="preserve">plan and commentary on EU gas market liberalization.</w:t>
      </w:r>
    </w:p>
    <w:bookmarkEnd w:id="34"/>
    <w:bookmarkEnd w:id="35"/>
    <w:bookmarkStart w:id="39" w:name="Xc2e98b43bd128bff0bc5c60438a3280ac691796"/>
    <w:p>
      <w:pPr>
        <w:pStyle w:val="Heading2"/>
      </w:pPr>
      <w:r>
        <w:t xml:space="preserve">3. Commitment Devices: Contracts for Difference and Price Floors</w:t>
      </w:r>
    </w:p>
    <w:p>
      <w:pPr>
        <w:pStyle w:val="FirstParagraph"/>
      </w:pPr>
      <w:r>
        <w:t xml:space="preserve">A price signal that investors do not believe is not a price signal. It</w:t>
      </w:r>
      <w:r>
        <w:t xml:space="preserve"> </w:t>
      </w:r>
      <w:r>
        <w:t xml:space="preserve">is an announcement. This chapter is about the instruments that turn one</w:t>
      </w:r>
      <w:r>
        <w:t xml:space="preserve"> </w:t>
      </w:r>
      <w:r>
        <w:t xml:space="preserve">into the other.</w:t>
      </w:r>
    </w:p>
    <w:bookmarkStart w:id="36" w:name="the-credibility-problem"/>
    <w:p>
      <w:pPr>
        <w:pStyle w:val="Heading3"/>
      </w:pPr>
      <w:r>
        <w:t xml:space="preserve">The Credibility Problem</w:t>
      </w:r>
    </w:p>
    <w:p>
      <w:pPr>
        <w:pStyle w:val="FirstParagraph"/>
      </w:pPr>
      <w:r>
        <w:t xml:space="preserve">Carbon pricing as actually practiced rarely delivers the certainty that</w:t>
      </w:r>
      <w:r>
        <w:t xml:space="preserve"> </w:t>
      </w:r>
      <w:r>
        <w:t xml:space="preserve">long-lived investment requires. Emissions trading schemes produce a</w:t>
      </w:r>
      <w:r>
        <w:t xml:space="preserve"> </w:t>
      </w:r>
      <w:r>
        <w:t xml:space="preserve">volatile price by construction: the quantity is fixed, so all the</w:t>
      </w:r>
      <w:r>
        <w:t xml:space="preserve"> </w:t>
      </w:r>
      <w:r>
        <w:t xml:space="preserve">adjustment happens in the price, and the price then swings with the</w:t>
      </w:r>
      <w:r>
        <w:t xml:space="preserve"> </w:t>
      </w:r>
      <w:r>
        <w:t xml:space="preserve">business cycle, the weather and the politics of allowance allocation.</w:t>
      </w:r>
      <w:r>
        <w:t xml:space="preserve"> </w:t>
      </w:r>
      <w:r>
        <w:t xml:space="preserve">Carbon taxes are steadier in principle but sit inside the budget, where</w:t>
      </w:r>
      <w:r>
        <w:t xml:space="preserve"> </w:t>
      </w:r>
      <w:r>
        <w:t xml:space="preserve">a rate set in one fiscal year can be changed in the next. Either way,</w:t>
      </w:r>
      <w:r>
        <w:t xml:space="preserve"> </w:t>
      </w:r>
      <w:r>
        <w:t xml:space="preserve">the number an investor must plug into a twenty-five-year model is a</w:t>
      </w:r>
      <w:r>
        <w:t xml:space="preserve"> </w:t>
      </w:r>
      <w:r>
        <w:t xml:space="preserve">number no government has promised to maintain.</w:t>
      </w:r>
    </w:p>
    <w:p>
      <w:pPr>
        <w:pStyle w:val="BodyText"/>
      </w:pPr>
      <w:r>
        <w:t xml:space="preserve">Commitment devices, price floors and price caps address this directly.</w:t>
      </w:r>
      <w:r>
        <w:t xml:space="preserve"> </w:t>
      </w:r>
      <w:r>
        <w:t xml:space="preserve">They keep the price within a band that investors and international</w:t>
      </w:r>
      <w:r>
        <w:t xml:space="preserve"> </w:t>
      </w:r>
      <w:r>
        <w:t xml:space="preserve">agencies can rely on, and they do so through mechanisms that are costly</w:t>
      </w:r>
      <w:r>
        <w:t xml:space="preserve"> </w:t>
      </w:r>
      <w:r>
        <w:t xml:space="preserve">for a future government to reverse.</w:t>
      </w:r>
    </w:p>
    <w:p>
      <w:pPr>
        <w:pStyle w:val="BodyText"/>
      </w:pPr>
      <w:r>
        <w:t xml:space="preserve">Two distinct reasons make this worth doing.</w:t>
      </w:r>
    </w:p>
    <w:p>
      <w:pPr>
        <w:pStyle w:val="BodyText"/>
      </w:pPr>
      <w:r>
        <w:t xml:space="preserve">The first is international. A policy commitment that is credible and</w:t>
      </w:r>
      <w:r>
        <w:t xml:space="preserve"> </w:t>
      </w:r>
      <w:r>
        <w:t xml:space="preserve">hard to unwind is worth more, in negotiation and in the design of</w:t>
      </w:r>
      <w:r>
        <w:t xml:space="preserve"> </w:t>
      </w:r>
      <w:r>
        <w:t xml:space="preserve">conditional finance, than one that can be reversed after the next</w:t>
      </w:r>
      <w:r>
        <w:t xml:space="preserve"> </w:t>
      </w:r>
      <w:r>
        <w:t xml:space="preserve">election. This has a direct implication for how development institutions</w:t>
      </w:r>
      <w:r>
        <w:t xml:space="preserve"> </w:t>
      </w:r>
      <w:r>
        <w:t xml:space="preserve">should design their conditionality: a prior action consisting of a</w:t>
      </w:r>
      <w:r>
        <w:t xml:space="preserve"> </w:t>
      </w:r>
      <w:r>
        <w:t xml:space="preserve">long-term commitment should count for more than one that does not. A</w:t>
      </w:r>
      <w:r>
        <w:t xml:space="preserve"> </w:t>
      </w:r>
      <w:r>
        <w:t xml:space="preserve">carbon tax legislated for this year is a gesture. A carbon tax with a</w:t>
      </w:r>
      <w:r>
        <w:t xml:space="preserve"> </w:t>
      </w:r>
      <w:r>
        <w:t xml:space="preserve">statutory floor trajectory and contractual counterparties is a</w:t>
      </w:r>
      <w:r>
        <w:t xml:space="preserve"> </w:t>
      </w:r>
      <w:r>
        <w:t xml:space="preserve">commitment.</w:t>
      </w:r>
    </w:p>
    <w:p>
      <w:pPr>
        <w:pStyle w:val="BodyText"/>
      </w:pPr>
      <w:r>
        <w:t xml:space="preserve">The second is investment. Private agents need certainty to fund</w:t>
      </w:r>
      <w:r>
        <w:t xml:space="preserve"> </w:t>
      </w:r>
      <w:r>
        <w:t xml:space="preserve">long-term projects whose costs exceed the incumbent alternative’s.</w:t>
      </w:r>
      <w:r>
        <w:t xml:space="preserve"> </w:t>
      </w:r>
      <w:r>
        <w:t xml:space="preserve">This is most acute exactly where it matters most — in high-risk</w:t>
      </w:r>
      <w:r>
        <w:t xml:space="preserve"> </w:t>
      </w:r>
      <w:r>
        <w:t xml:space="preserve">environments, in developing countries, and for green technologies</w:t>
      </w:r>
      <w:r>
        <w:t xml:space="preserve"> </w:t>
      </w:r>
      <w:r>
        <w:t xml:space="preserve">competing against an established fossil incumbent that has already</w:t>
      </w:r>
      <w:r>
        <w:t xml:space="preserve"> </w:t>
      </w:r>
      <w:r>
        <w:t xml:space="preserve">amortized its capital.</w:t>
      </w:r>
    </w:p>
    <w:bookmarkEnd w:id="36"/>
    <w:bookmarkStart w:id="37" w:name="contracts-for-difference"/>
    <w:p>
      <w:pPr>
        <w:pStyle w:val="Heading3"/>
      </w:pPr>
      <w:r>
        <w:t xml:space="preserve">Contracts for Difference</w:t>
      </w:r>
    </w:p>
    <w:p>
      <w:pPr>
        <w:pStyle w:val="FirstParagraph"/>
      </w:pPr>
      <w:r>
        <w:t xml:space="preserve">Contracts for difference are the sharpest tool in this category. A CfD</w:t>
      </w:r>
      <w:r>
        <w:t xml:space="preserve"> </w:t>
      </w:r>
      <w:r>
        <w:t xml:space="preserve">is a contract issued by a government guaranteeing that a particular</w:t>
      </w:r>
      <w:r>
        <w:t xml:space="preserve"> </w:t>
      </w:r>
      <w:r>
        <w:t xml:space="preserve">policy will keep providing a price signal over the life of an</w:t>
      </w:r>
      <w:r>
        <w:t xml:space="preserve"> </w:t>
      </w:r>
      <w:r>
        <w:t xml:space="preserve">investment. It works by defining a strike price. If the market price —</w:t>
      </w:r>
      <w:r>
        <w:t xml:space="preserve"> </w:t>
      </w:r>
      <w:r>
        <w:t xml:space="preserve">of carbon, or of power, or of hydrogen — falls below the strike, the</w:t>
      </w:r>
      <w:r>
        <w:t xml:space="preserve"> </w:t>
      </w:r>
      <w:r>
        <w:t xml:space="preserve">government pays the difference. Most CfDs are two-sided: if the price</w:t>
      </w:r>
      <w:r>
        <w:t xml:space="preserve"> </w:t>
      </w:r>
      <w:r>
        <w:t xml:space="preserve">rises above the strike, the counterparty pays the government back, so</w:t>
      </w:r>
      <w:r>
        <w:t xml:space="preserve"> </w:t>
      </w:r>
      <w:r>
        <w:t xml:space="preserve">the arrangement generates revenue in exactly the states of the world</w:t>
      </w:r>
      <w:r>
        <w:t xml:space="preserve"> </w:t>
      </w:r>
      <w:r>
        <w:t xml:space="preserve">where the policy is succeeding on its own.</w:t>
      </w:r>
    </w:p>
    <w:p>
      <w:pPr>
        <w:pStyle w:val="BodyText"/>
      </w:pPr>
      <w:r>
        <w:t xml:space="preserve">What this buys the investor is a return above breakeven for the duration</w:t>
      </w:r>
      <w:r>
        <w:t xml:space="preserve"> </w:t>
      </w:r>
      <w:r>
        <w:t xml:space="preserve">of the project. That is the thing investors actually need and the thing</w:t>
      </w:r>
      <w:r>
        <w:t xml:space="preserve"> </w:t>
      </w:r>
      <w:r>
        <w:t xml:space="preserve">that pricing instruments, emissions trading schemes above all, are</w:t>
      </w:r>
      <w:r>
        <w:t xml:space="preserve"> </w:t>
      </w:r>
      <w:r>
        <w:t xml:space="preserve">structurally incapable of providing. The design is already proven: CfDs</w:t>
      </w:r>
      <w:r>
        <w:t xml:space="preserve"> </w:t>
      </w:r>
      <w:r>
        <w:t xml:space="preserve">are established in electricity markets and are being used in emerging</w:t>
      </w:r>
      <w:r>
        <w:t xml:space="preserve"> </w:t>
      </w:r>
      <w:r>
        <w:t xml:space="preserve">hydrogen markets, and in both cases they have been decisive in getting</w:t>
      </w:r>
      <w:r>
        <w:t xml:space="preserve"> </w:t>
      </w:r>
      <w:r>
        <w:t xml:space="preserve">low-emissions alternatives financed.</w:t>
      </w:r>
    </w:p>
    <w:p>
      <w:pPr>
        <w:pStyle w:val="BodyText"/>
      </w:pPr>
      <w:r>
        <w:t xml:space="preserve">The fiscal logic deserves emphasis, because it is often misread. A</w:t>
      </w:r>
      <w:r>
        <w:t xml:space="preserve"> </w:t>
      </w:r>
      <w:r>
        <w:t xml:space="preserve">two-sided CfD is not a subsidy. It is a swap of price risk for quantity</w:t>
      </w:r>
      <w:r>
        <w:t xml:space="preserve"> </w:t>
      </w:r>
      <w:r>
        <w:t xml:space="preserve">certainty, in which the government takes on a risk it is better placed</w:t>
      </w:r>
      <w:r>
        <w:t xml:space="preserve"> </w:t>
      </w:r>
      <w:r>
        <w:t xml:space="preserve">to bear — it is, after all, the party that controls the policy — in</w:t>
      </w:r>
      <w:r>
        <w:t xml:space="preserve"> </w:t>
      </w:r>
      <w:r>
        <w:t xml:space="preserve">exchange for a much lower cost of capital on the project. As Part III</w:t>
      </w:r>
      <w:r>
        <w:t xml:space="preserve"> </w:t>
      </w:r>
      <w:r>
        <w:t xml:space="preserve">argues at length, that lower cost of capital is where most of the value</w:t>
      </w:r>
      <w:r>
        <w:t xml:space="preserve"> </w:t>
      </w:r>
      <w:r>
        <w:t xml:space="preserve">is created.</w:t>
      </w:r>
    </w:p>
    <w:bookmarkEnd w:id="37"/>
    <w:bookmarkStart w:id="38" w:name="carbon-price-floors"/>
    <w:p>
      <w:pPr>
        <w:pStyle w:val="Heading3"/>
      </w:pPr>
      <w:r>
        <w:t xml:space="preserve">Carbon Price Floors</w:t>
      </w:r>
    </w:p>
    <w:p>
      <w:pPr>
        <w:pStyle w:val="FirstParagraph"/>
      </w:pPr>
      <w:r>
        <w:t xml:space="preserve">The blunter version of the same idea is a floor: a commitment that the</w:t>
      </w:r>
      <w:r>
        <w:t xml:space="preserve"> </w:t>
      </w:r>
      <w:r>
        <w:t xml:space="preserve">carbon price will not fall below a stated level. Floors do less than</w:t>
      </w:r>
      <w:r>
        <w:t xml:space="preserve"> </w:t>
      </w:r>
      <w:r>
        <w:t xml:space="preserve">CfDs for any individual project, since they guarantee a minimum rather</w:t>
      </w:r>
      <w:r>
        <w:t xml:space="preserve"> </w:t>
      </w:r>
      <w:r>
        <w:t xml:space="preserve">than a return, but they are administratively simpler and they do one job</w:t>
      </w:r>
      <w:r>
        <w:t xml:space="preserve"> </w:t>
      </w:r>
      <w:r>
        <w:t xml:space="preserve">extremely well. A credible floor is what forces high-emission</w:t>
      </w:r>
      <w:r>
        <w:t xml:space="preserve"> </w:t>
      </w:r>
      <w:r>
        <w:t xml:space="preserve">incumbents — coal generation above all — out of the merit order and</w:t>
      </w:r>
      <w:r>
        <w:t xml:space="preserve"> </w:t>
      </w:r>
      <w:r>
        <w:t xml:space="preserve">keeps them out. Without a floor, a coal plant can simply wait for the</w:t>
      </w:r>
      <w:r>
        <w:t xml:space="preserve"> </w:t>
      </w:r>
      <w:r>
        <w:t xml:space="preserve">allowance price to soften. With one, it cannot.</w:t>
      </w:r>
    </w:p>
    <w:p>
      <w:pPr>
        <w:pStyle w:val="BodyText"/>
      </w:pPr>
      <w:r>
        <w:t xml:space="preserve">Floors and CfDs are complements rather than substitutes. The floor sets</w:t>
      </w:r>
      <w:r>
        <w:t xml:space="preserve"> </w:t>
      </w:r>
      <w:r>
        <w:t xml:space="preserve">the level below which the system will not fall; the CfD converts that</w:t>
      </w:r>
      <w:r>
        <w:t xml:space="preserve"> </w:t>
      </w:r>
      <w:r>
        <w:t xml:space="preserve">system-level assurance into a project-level revenue stream that a lender</w:t>
      </w:r>
      <w:r>
        <w:t xml:space="preserve"> </w:t>
      </w:r>
      <w:r>
        <w:t xml:space="preserve">will accept as collateral.</w:t>
      </w:r>
    </w:p>
    <w:bookmarkEnd w:id="38"/>
    <w:bookmarkEnd w:id="39"/>
    <w:bookmarkStart w:id="43" w:name="scarcity-rent-prices-taxes-and-rationing"/>
    <w:p>
      <w:pPr>
        <w:pStyle w:val="Heading2"/>
      </w:pPr>
      <w:r>
        <w:t xml:space="preserve">4. Scarcity Rent: Prices, Taxes, and Rationing</w:t>
      </w:r>
    </w:p>
    <w:p>
      <w:pPr>
        <w:pStyle w:val="FirstParagraph"/>
      </w:pPr>
      <w:r>
        <w:t xml:space="preserve">The gas crisis raised a question that pricing theory answers unusually</w:t>
      </w:r>
      <w:r>
        <w:t xml:space="preserve"> </w:t>
      </w:r>
      <w:r>
        <w:t xml:space="preserve">cleanly: when a commodity’s supply cannot adjust and its demand will not,</w:t>
      </w:r>
      <w:r>
        <w:t xml:space="preserve"> </w:t>
      </w:r>
      <w:r>
        <w:t xml:space="preserve">who should capture the resulting windfall?</w:t>
      </w:r>
    </w:p>
    <w:bookmarkStart w:id="40" w:name="why-prices-went-where-they-went"/>
    <w:p>
      <w:pPr>
        <w:pStyle w:val="Heading3"/>
      </w:pPr>
      <w:r>
        <w:t xml:space="preserve">Why Prices Went Where They Went</w:t>
      </w:r>
    </w:p>
    <w:p>
      <w:pPr>
        <w:pStyle w:val="FirstParagraph"/>
      </w:pPr>
      <w:r>
        <w:t xml:space="preserve">How does one explain prices eight times higher in one year than the</w:t>
      </w:r>
      <w:r>
        <w:t xml:space="preserve"> </w:t>
      </w:r>
      <w:r>
        <w:t xml:space="preserve">last? Supply was constricted and could not adjust quickly. LNG terminals</w:t>
      </w:r>
      <w:r>
        <w:t xml:space="preserve"> </w:t>
      </w:r>
      <w:r>
        <w:t xml:space="preserve">were being built, but terminals take years. With supply effectively</w:t>
      </w:r>
      <w:r>
        <w:t xml:space="preserve"> </w:t>
      </w:r>
      <w:r>
        <w:t xml:space="preserve">fixed in the short run, the only remaining equilibrating mechanism is</w:t>
      </w:r>
      <w:r>
        <w:t xml:space="preserve"> </w:t>
      </w:r>
      <w:r>
        <w:t xml:space="preserve">demand destruction — and if demand is highly inelastic, as heating and</w:t>
      </w:r>
      <w:r>
        <w:t xml:space="preserve"> </w:t>
      </w:r>
      <w:r>
        <w:t xml:space="preserve">industrial process demand are over a single winter, prices must rise to</w:t>
      </w:r>
      <w:r>
        <w:t xml:space="preserve"> </w:t>
      </w:r>
      <w:r>
        <w:t xml:space="preserve">extraordinary levels before enough demand goes away.</w:t>
      </w:r>
    </w:p>
    <w:p>
      <w:pPr>
        <w:pStyle w:val="BodyText"/>
      </w:pPr>
      <w:r>
        <w:t xml:space="preserve">This is not a market failure. It is a market doing the only thing</w:t>
      </w:r>
      <w:r>
        <w:t xml:space="preserve"> </w:t>
      </w:r>
      <w:r>
        <w:t xml:space="preserve">available to it. But it has a striking distributional consequence: the</w:t>
      </w:r>
      <w:r>
        <w:t xml:space="preserve"> </w:t>
      </w:r>
      <w:r>
        <w:t xml:space="preserve">enormous gap between the cost of producing the gas and the price paid</w:t>
      </w:r>
      <w:r>
        <w:t xml:space="preserve"> </w:t>
      </w:r>
      <w:r>
        <w:t xml:space="preserve">for it — the scarcity rent — accrues to whoever holds the gas. In</w:t>
      </w:r>
      <w:r>
        <w:t xml:space="preserve"> </w:t>
      </w:r>
      <w:r>
        <w:t xml:space="preserve">Europe’s case, substantially to Russia.</w:t>
      </w:r>
    </w:p>
    <w:bookmarkEnd w:id="40"/>
    <w:bookmarkStart w:id="41" w:name="the-ramsey-argument"/>
    <w:p>
      <w:pPr>
        <w:pStyle w:val="Heading3"/>
      </w:pPr>
      <w:r>
        <w:t xml:space="preserve">The Ramsey Argument</w:t>
      </w:r>
    </w:p>
    <w:p>
      <w:pPr>
        <w:pStyle w:val="FirstParagraph"/>
      </w:pPr>
      <w:r>
        <w:t xml:space="preserve">An inelastic commodity is a tempting object of taxation, and the</w:t>
      </w:r>
      <w:r>
        <w:t xml:space="preserve"> </w:t>
      </w:r>
      <w:r>
        <w:t xml:space="preserve">observation is old. Frank Ramsey’s rule holds that commodities with the</w:t>
      </w:r>
      <w:r>
        <w:t xml:space="preserve"> </w:t>
      </w:r>
      <w:r>
        <w:t xml:space="preserve">lowest elasticity of supply and demand should be taxed the most, since</w:t>
      </w:r>
      <w:r>
        <w:t xml:space="preserve"> </w:t>
      </w:r>
      <w:r>
        <w:t xml:space="preserve">the deadweight loss of a tax depends on how much the tax changes</w:t>
      </w:r>
      <w:r>
        <w:t xml:space="preserve"> </w:t>
      </w:r>
      <w:r>
        <w:t xml:space="preserve">behavior, and by assumption here it changes it very little.</w:t>
      </w:r>
    </w:p>
    <w:p>
      <w:pPr>
        <w:pStyle w:val="BodyText"/>
      </w:pPr>
      <w:r>
        <w:t xml:space="preserve">The Ramsey logic is doubly compelling in a scarcity episode. Prices have</w:t>
      </w:r>
      <w:r>
        <w:t xml:space="preserve"> </w:t>
      </w:r>
      <w:r>
        <w:t xml:space="preserve">to climb to astronomical levels before demand falls enough to clear the</w:t>
      </w:r>
      <w:r>
        <w:t xml:space="preserve"> </w:t>
      </w:r>
      <w:r>
        <w:t xml:space="preserve">market. That money is going somewhere regardless. If a tax were used to</w:t>
      </w:r>
      <w:r>
        <w:t xml:space="preserve"> </w:t>
      </w:r>
      <w:r>
        <w:t xml:space="preserve">limit demand instead, the same demand reduction would occur, but the</w:t>
      </w:r>
      <w:r>
        <w:t xml:space="preserve"> </w:t>
      </w:r>
      <w:r>
        <w:t xml:space="preserve">funds would stay inside the importing bloc and could be refunded to</w:t>
      </w:r>
      <w:r>
        <w:t xml:space="preserve"> </w:t>
      </w:r>
      <w:r>
        <w:t xml:space="preserve">domestic industry and households — which is to say, the competitiveness</w:t>
      </w:r>
      <w:r>
        <w:t xml:space="preserve"> </w:t>
      </w:r>
      <w:r>
        <w:t xml:space="preserve">problem and the cost-of-living problem could both be addressed with the</w:t>
      </w:r>
      <w:r>
        <w:t xml:space="preserve"> </w:t>
      </w:r>
      <w:r>
        <w:t xml:space="preserve">rent that is currently being exported.</w:t>
      </w:r>
    </w:p>
    <w:p>
      <w:pPr>
        <w:pStyle w:val="BodyText"/>
      </w:pPr>
      <w:r>
        <w:t xml:space="preserve">Put plainly: the choice is not between high prices and low prices. Supply</w:t>
      </w:r>
      <w:r>
        <w:t xml:space="preserve"> </w:t>
      </w:r>
      <w:r>
        <w:t xml:space="preserve">is fixed; the price that clears the market is what it is. The choice is</w:t>
      </w:r>
      <w:r>
        <w:t xml:space="preserve"> </w:t>
      </w:r>
      <w:r>
        <w:t xml:space="preserve">about who collects the difference.</w:t>
      </w:r>
    </w:p>
    <w:bookmarkEnd w:id="41"/>
    <w:bookmarkStart w:id="42" w:name="why-this-is-harder-than-it-sounds"/>
    <w:p>
      <w:pPr>
        <w:pStyle w:val="Heading3"/>
      </w:pPr>
      <w:r>
        <w:t xml:space="preserve">Why This Is Harder Than It Sounds</w:t>
      </w:r>
    </w:p>
    <w:p>
      <w:pPr>
        <w:pStyle w:val="FirstParagraph"/>
      </w:pPr>
      <w:r>
        <w:t xml:space="preserve">Two obstacles stand in the way, one economic and one political.</w:t>
      </w:r>
    </w:p>
    <w:p>
      <w:pPr>
        <w:pStyle w:val="BodyText"/>
      </w:pPr>
      <w:r>
        <w:t xml:space="preserve">The economic one is market geography. Coordinated demand-side taxation</w:t>
      </w:r>
      <w:r>
        <w:t xml:space="preserve"> </w:t>
      </w:r>
      <w:r>
        <w:t xml:space="preserve">of oil is genuinely difficult, because oil trades globally and a bloc</w:t>
      </w:r>
      <w:r>
        <w:t xml:space="preserve"> </w:t>
      </w:r>
      <w:r>
        <w:t xml:space="preserve">that taxes it simply reallocates supply toward those who do not. Gas is</w:t>
      </w:r>
      <w:r>
        <w:t xml:space="preserve"> </w:t>
      </w:r>
      <w:r>
        <w:t xml:space="preserve">different. It is a regional market, linked only partially and expensively</w:t>
      </w:r>
      <w:r>
        <w:t xml:space="preserve"> </w:t>
      </w:r>
      <w:r>
        <w:t xml:space="preserve">through LNG, which means a large importing bloc has real monopsony power.</w:t>
      </w:r>
      <w:r>
        <w:t xml:space="preserve"> </w:t>
      </w:r>
      <w:r>
        <w:t xml:space="preserve">And the European Union is the rare importing bloc that pools sovereignty</w:t>
      </w:r>
      <w:r>
        <w:t xml:space="preserve"> </w:t>
      </w:r>
      <w:r>
        <w:t xml:space="preserve">and can coordinate policy across its members. If the Ramsey argument is</w:t>
      </w:r>
      <w:r>
        <w:t xml:space="preserve"> </w:t>
      </w:r>
      <w:r>
        <w:t xml:space="preserve">ever going to be applied in practice, gas in Europe is the case.</w:t>
      </w:r>
    </w:p>
    <w:p>
      <w:pPr>
        <w:pStyle w:val="BodyText"/>
      </w:pPr>
      <w:r>
        <w:t xml:space="preserve">The political obstacle is the one this book keeps returning to. Reducing</w:t>
      </w:r>
      <w:r>
        <w:t xml:space="preserve"> </w:t>
      </w:r>
      <w:r>
        <w:t xml:space="preserve">demand through flexible taxes or a cap-and-trade system on individual</w:t>
      </w:r>
      <w:r>
        <w:t xml:space="preserve"> </w:t>
      </w:r>
      <w:r>
        <w:t xml:space="preserve">fuels is analytically attractive and politically very hard, for exactly</w:t>
      </w:r>
      <w:r>
        <w:t xml:space="preserve"> </w:t>
      </w:r>
      <w:r>
        <w:t xml:space="preserve">the reasons set out in Chapter 1: the costs are concentrated and</w:t>
      </w:r>
      <w:r>
        <w:t xml:space="preserve"> </w:t>
      </w:r>
      <w:r>
        <w:t xml:space="preserve">visible, the benefits diffuse and delayed.</w:t>
      </w:r>
    </w:p>
    <w:p>
      <w:pPr>
        <w:pStyle w:val="BodyText"/>
      </w:pPr>
      <w:r>
        <w:t xml:space="preserve">Which brings the argument back to the same place. It makes obvious sense</w:t>
      </w:r>
      <w:r>
        <w:t xml:space="preserve"> </w:t>
      </w:r>
      <w:r>
        <w:t xml:space="preserve">for Europe to capture more of the scarcity rent associated with</w:t>
      </w:r>
      <w:r>
        <w:t xml:space="preserve"> </w:t>
      </w:r>
      <w:r>
        <w:t xml:space="preserve">restricted supply rather than pay extortionate prices to the dominant</w:t>
      </w:r>
      <w:r>
        <w:t xml:space="preserve"> </w:t>
      </w:r>
      <w:r>
        <w:t xml:space="preserve">supplier. Doing it through taxation alone is, at present, close to</w:t>
      </w:r>
      <w:r>
        <w:t xml:space="preserve"> </w:t>
      </w:r>
      <w:r>
        <w:t xml:space="preserve">politically impossible. Doing it through a feebate — same marginal</w:t>
      </w:r>
      <w:r>
        <w:t xml:space="preserve"> </w:t>
      </w:r>
      <w:r>
        <w:t xml:space="preserve">signal, no net revenue, no concentrated losers — is not.</w:t>
      </w:r>
    </w:p>
    <w:p>
      <w:pPr>
        <w:pStyle w:val="BodyText"/>
      </w:pPr>
      <w:r>
        <w:rPr>
          <w:iCs/>
          <w:i/>
        </w:rPr>
        <w:t xml:space="preserve">Author’s notes for this chapter: the oil price cap, or consumer cartel,</w:t>
      </w:r>
      <w:r>
        <w:rPr>
          <w:iCs/>
          <w:i/>
        </w:rPr>
        <w:t xml:space="preserve"> </w:t>
      </w:r>
      <w:r>
        <w:rPr>
          <w:iCs/>
          <w:i/>
        </w:rPr>
        <w:t xml:space="preserve">idea is easiest to implement through prices, taxes or a permit cap, and</w:t>
      </w:r>
      <w:r>
        <w:rPr>
          <w:iCs/>
          <w:i/>
        </w:rPr>
        <w:t xml:space="preserve"> </w:t>
      </w:r>
      <w:r>
        <w:rPr>
          <w:iCs/>
          <w:i/>
        </w:rPr>
        <w:t xml:space="preserve">easiest of all with gas. A fee on gas imported by pipeline could also be</w:t>
      </w:r>
      <w:r>
        <w:rPr>
          <w:iCs/>
          <w:i/>
        </w:rPr>
        <w:t xml:space="preserve"> </w:t>
      </w:r>
      <w:r>
        <w:rPr>
          <w:iCs/>
          <w:i/>
        </w:rPr>
        <w:t xml:space="preserve">justified on greenhouse-gas emissions grounds. [Brief No. 3.]</w:t>
      </w:r>
    </w:p>
    <w:bookmarkEnd w:id="42"/>
    <w:bookmarkEnd w:id="43"/>
    <w:bookmarkStart w:id="47" w:name="the-power-sector-and-carbon-pricing"/>
    <w:p>
      <w:pPr>
        <w:pStyle w:val="Heading2"/>
      </w:pPr>
      <w:r>
        <w:t xml:space="preserve">5. The Power Sector and Carbon Pricing</w:t>
      </w:r>
    </w:p>
    <w:p>
      <w:pPr>
        <w:pStyle w:val="FirstParagraph"/>
      </w:pPr>
      <w:r>
        <w:t xml:space="preserve">Every argument in this book about pricing eventually has to be tested</w:t>
      </w:r>
      <w:r>
        <w:t xml:space="preserve"> </w:t>
      </w:r>
      <w:r>
        <w:t xml:space="preserve">against one sector, because one sector carries most of the load. This</w:t>
      </w:r>
      <w:r>
        <w:t xml:space="preserve"> </w:t>
      </w:r>
      <w:r>
        <w:t xml:space="preserve">chapter sets out why the power sector is the place where carbon pricing</w:t>
      </w:r>
      <w:r>
        <w:t xml:space="preserve"> </w:t>
      </w:r>
      <w:r>
        <w:t xml:space="preserve">does its best work, and what specifically complicates it there.</w:t>
      </w:r>
    </w:p>
    <w:bookmarkStart w:id="44" w:name="why-power-comes-first"/>
    <w:p>
      <w:pPr>
        <w:pStyle w:val="Heading3"/>
      </w:pPr>
      <w:r>
        <w:t xml:space="preserve">Why Power Comes First</w:t>
      </w:r>
    </w:p>
    <w:p>
      <w:pPr>
        <w:pStyle w:val="FirstParagraph"/>
      </w:pPr>
      <w:r>
        <w:t xml:space="preserve">Electricity matters twice over. It is a large emitting sector in its own</w:t>
      </w:r>
      <w:r>
        <w:t xml:space="preserve"> </w:t>
      </w:r>
      <w:r>
        <w:t xml:space="preserve">right. But it is also the principal energy carrier for a decarbonized</w:t>
      </w:r>
      <w:r>
        <w:t xml:space="preserve"> </w:t>
      </w:r>
      <w:r>
        <w:t xml:space="preserve">economy: in almost every net-zero pathway, transport, heating and a</w:t>
      </w:r>
      <w:r>
        <w:t xml:space="preserve"> </w:t>
      </w:r>
      <w:r>
        <w:t xml:space="preserve">large slice of industry are electrified, which means their emissions</w:t>
      </w:r>
      <w:r>
        <w:t xml:space="preserve"> </w:t>
      </w:r>
      <w:r>
        <w:t xml:space="preserve">become the power sector’s emissions. Decarbonizing power is therefore not</w:t>
      </w:r>
      <w:r>
        <w:t xml:space="preserve"> </w:t>
      </w:r>
      <w:r>
        <w:t xml:space="preserve">one task among several. It is the precondition for the others. The power</w:t>
      </w:r>
      <w:r>
        <w:t xml:space="preserve"> </w:t>
      </w:r>
      <w:r>
        <w:t xml:space="preserve">sector cannot serve as the clean energy source for the whole economy</w:t>
      </w:r>
      <w:r>
        <w:t xml:space="preserve"> </w:t>
      </w:r>
      <w:r>
        <w:t xml:space="preserve">until it is itself clean.</w:t>
      </w:r>
    </w:p>
    <w:p>
      <w:pPr>
        <w:pStyle w:val="BodyText"/>
      </w:pPr>
      <w:r>
        <w:t xml:space="preserve">Carbon pricing acts on power through three distinct channels, each</w:t>
      </w:r>
      <w:r>
        <w:t xml:space="preserve"> </w:t>
      </w:r>
      <w:r>
        <w:t xml:space="preserve">operating on a different timescale: the</w:t>
      </w:r>
      <w:r>
        <w:t xml:space="preserve"> </w:t>
      </w:r>
      <w:r>
        <w:rPr>
          <w:iCs/>
          <w:i/>
        </w:rPr>
        <w:t xml:space="preserve">generation</w:t>
      </w:r>
      <w:r>
        <w:t xml:space="preserve"> </w:t>
      </w:r>
      <w:r>
        <w:t xml:space="preserve">decision, which</w:t>
      </w:r>
      <w:r>
        <w:t xml:space="preserve"> </w:t>
      </w:r>
      <w:r>
        <w:t xml:space="preserve">responds within hours as the merit order reshuffles; the</w:t>
      </w:r>
      <w:r>
        <w:t xml:space="preserve"> </w:t>
      </w:r>
      <w:r>
        <w:rPr>
          <w:iCs/>
          <w:i/>
        </w:rPr>
        <w:t xml:space="preserve">retirement</w:t>
      </w:r>
      <w:r>
        <w:t xml:space="preserve"> </w:t>
      </w:r>
      <w:r>
        <w:t xml:space="preserve">decision, which responds over months and years as plants become</w:t>
      </w:r>
      <w:r>
        <w:t xml:space="preserve"> </w:t>
      </w:r>
      <w:r>
        <w:t xml:space="preserve">uneconomic; and the</w:t>
      </w:r>
      <w:r>
        <w:t xml:space="preserve"> </w:t>
      </w:r>
      <w:r>
        <w:rPr>
          <w:iCs/>
          <w:i/>
        </w:rPr>
        <w:t xml:space="preserve">investment</w:t>
      </w:r>
      <w:r>
        <w:t xml:space="preserve"> </w:t>
      </w:r>
      <w:r>
        <w:t xml:space="preserve">decision, which responds over decades.</w:t>
      </w:r>
    </w:p>
    <w:bookmarkEnd w:id="44"/>
    <w:bookmarkStart w:id="45" w:name="X63798454c0a9771db733a6c1818a534f64f17af"/>
    <w:p>
      <w:pPr>
        <w:pStyle w:val="Heading3"/>
      </w:pPr>
      <w:r>
        <w:t xml:space="preserve">Two Features That Cut in Opposite Directions</w:t>
      </w:r>
    </w:p>
    <w:p>
      <w:pPr>
        <w:pStyle w:val="FirstParagraph"/>
      </w:pPr>
      <w:r>
        <w:t xml:space="preserve">The first is that power is an unusually economic sector — in the sense</w:t>
      </w:r>
      <w:r>
        <w:t xml:space="preserve"> </w:t>
      </w:r>
      <w:r>
        <w:t xml:space="preserve">that its decisions are made on relatively clean cost comparisons, and</w:t>
      </w:r>
      <w:r>
        <w:t xml:space="preserve"> </w:t>
      </w:r>
      <w:r>
        <w:t xml:space="preserve">its assets are dispatched by merit order. Shifts in relative prices</w:t>
      </w:r>
      <w:r>
        <w:t xml:space="preserve"> </w:t>
      </w:r>
      <w:r>
        <w:t xml:space="preserve">caused by carbon pricing therefore produce large shifts in emissions at</w:t>
      </w:r>
      <w:r>
        <w:t xml:space="preserve"> </w:t>
      </w:r>
      <w:r>
        <w:t xml:space="preserve">reasonable cost. This is carbon pricing at its most effective, and it is</w:t>
      </w:r>
      <w:r>
        <w:t xml:space="preserve"> </w:t>
      </w:r>
      <w:r>
        <w:t xml:space="preserve">the strongest single argument for putting a price on carbon at all.</w:t>
      </w:r>
    </w:p>
    <w:p>
      <w:pPr>
        <w:pStyle w:val="BodyText"/>
      </w:pPr>
      <w:r>
        <w:t xml:space="preserve">The second cuts the other way: the power sector in much of the world,</w:t>
      </w:r>
      <w:r>
        <w:t xml:space="preserve"> </w:t>
      </w:r>
      <w:r>
        <w:t xml:space="preserve">and in most developing countries, is state-owned. Economic sensitivity</w:t>
      </w:r>
      <w:r>
        <w:t xml:space="preserve"> </w:t>
      </w:r>
      <w:r>
        <w:t xml:space="preserve">to a carbon price is only as strong as the decision rules of the entity</w:t>
      </w:r>
      <w:r>
        <w:t xml:space="preserve"> </w:t>
      </w:r>
      <w:r>
        <w:t xml:space="preserve">making the decisions. A vertically integrated state utility operating</w:t>
      </w:r>
      <w:r>
        <w:t xml:space="preserve"> </w:t>
      </w:r>
      <w:r>
        <w:t xml:space="preserve">under a politically set tariff, a mandate to keep the lights on and a</w:t>
      </w:r>
      <w:r>
        <w:t xml:space="preserve"> </w:t>
      </w:r>
      <w:r>
        <w:t xml:space="preserve">balance sheet that the finance ministry ultimately underwrites will not</w:t>
      </w:r>
      <w:r>
        <w:t xml:space="preserve"> </w:t>
      </w:r>
      <w:r>
        <w:t xml:space="preserve">respond to a carbon price the way a merchant generator does. It may not</w:t>
      </w:r>
      <w:r>
        <w:t xml:space="preserve"> </w:t>
      </w:r>
      <w:r>
        <w:t xml:space="preserve">respond at all. Any serious program of work here has to assess in detail</w:t>
      </w:r>
      <w:r>
        <w:t xml:space="preserve"> </w:t>
      </w:r>
      <w:r>
        <w:t xml:space="preserve">how different market structures — merchant, single-buyer, vertically</w:t>
      </w:r>
      <w:r>
        <w:t xml:space="preserve"> </w:t>
      </w:r>
      <w:r>
        <w:t xml:space="preserve">integrated state monopoly — actually transmit a carbon price into</w:t>
      </w:r>
      <w:r>
        <w:t xml:space="preserve"> </w:t>
      </w:r>
      <w:r>
        <w:t xml:space="preserve">generation, retirement and investment decisions. Chapter 13 returns to</w:t>
      </w:r>
      <w:r>
        <w:t xml:space="preserve"> </w:t>
      </w:r>
      <w:r>
        <w:t xml:space="preserve">this.</w:t>
      </w:r>
    </w:p>
    <w:bookmarkEnd w:id="45"/>
    <w:bookmarkStart w:id="46" w:name="the-pass-through-problem"/>
    <w:p>
      <w:pPr>
        <w:pStyle w:val="Heading3"/>
      </w:pPr>
      <w:r>
        <w:t xml:space="preserve">The Pass-Through Problem</w:t>
      </w:r>
    </w:p>
    <w:p>
      <w:pPr>
        <w:pStyle w:val="FirstParagraph"/>
      </w:pPr>
      <w:r>
        <w:t xml:space="preserve">Carbon pricing also acts on the demand for power. Because power is at</w:t>
      </w:r>
      <w:r>
        <w:t xml:space="preserve"> </w:t>
      </w:r>
      <w:r>
        <w:t xml:space="preserve">present often highly emissions-intensive, a carbon price raises its cost,</w:t>
      </w:r>
      <w:r>
        <w:t xml:space="preserve"> </w:t>
      </w:r>
      <w:r>
        <w:t xml:space="preserve">and that increase passes through to end consumers. This is where the</w:t>
      </w:r>
      <w:r>
        <w:t xml:space="preserve"> </w:t>
      </w:r>
      <w:r>
        <w:t xml:space="preserve">politics bites, and there are three distinct challenges with the</w:t>
      </w:r>
      <w:r>
        <w:t xml:space="preserve"> </w:t>
      </w:r>
      <w:r>
        <w:t xml:space="preserve">pass-through.</w:t>
      </w:r>
    </w:p>
    <w:p>
      <w:pPr>
        <w:pStyle w:val="BodyText"/>
      </w:pPr>
      <w:r>
        <w:t xml:space="preserve">The first is distributional. Electricity is close to a necessity, and</w:t>
      </w:r>
      <w:r>
        <w:t xml:space="preserve"> </w:t>
      </w:r>
      <w:r>
        <w:t xml:space="preserve">spending on it takes a larger share of poor households’ budgets than of</w:t>
      </w:r>
      <w:r>
        <w:t xml:space="preserve"> </w:t>
      </w:r>
      <w:r>
        <w:t xml:space="preserve">rich ones’, so an unmitigated pass-through is regressive. This is a</w:t>
      </w:r>
      <w:r>
        <w:t xml:space="preserve"> </w:t>
      </w:r>
      <w:r>
        <w:t xml:space="preserve">solvable problem — Chapter 2’s argument for targeted transfers and</w:t>
      </w:r>
      <w:r>
        <w:t xml:space="preserve"> </w:t>
      </w:r>
      <w:r>
        <w:t xml:space="preserve">per-capita rebate components applies directly — but it must actually be</w:t>
      </w:r>
      <w:r>
        <w:t xml:space="preserve"> </w:t>
      </w:r>
      <w:r>
        <w:t xml:space="preserve">solved rather than assumed away.</w:t>
      </w:r>
    </w:p>
    <w:p>
      <w:pPr>
        <w:pStyle w:val="BodyText"/>
      </w:pPr>
      <w:r>
        <w:t xml:space="preserve">The second is that the pass-through works against electrification.</w:t>
      </w:r>
      <w:r>
        <w:t xml:space="preserve"> </w:t>
      </w:r>
      <w:r>
        <w:t xml:space="preserve">Raising the price of electricity to reflect its current carbon content</w:t>
      </w:r>
      <w:r>
        <w:t xml:space="preserve"> </w:t>
      </w:r>
      <w:r>
        <w:t xml:space="preserve">discourages exactly the switching — from gas boilers to heat pumps, from</w:t>
      </w:r>
      <w:r>
        <w:t xml:space="preserve"> </w:t>
      </w:r>
      <w:r>
        <w:t xml:space="preserve">internal combustion to electric vehicles — that the strategy depends on.</w:t>
      </w:r>
      <w:r>
        <w:t xml:space="preserve"> </w:t>
      </w:r>
      <w:r>
        <w:t xml:space="preserve">The instrument bites hardest on the substitute it is trying to promote.</w:t>
      </w:r>
      <w:r>
        <w:t xml:space="preserve"> </w:t>
      </w:r>
      <w:r>
        <w:t xml:space="preserve">This is a strong argument for the output-based rebating of Chapter 2:</w:t>
      </w:r>
      <w:r>
        <w:t xml:space="preserve"> </w:t>
      </w:r>
      <w:r>
        <w:t xml:space="preserve">charge on the fuel, refund per kilowatt-hour delivered, and the</w:t>
      </w:r>
      <w:r>
        <w:t xml:space="preserve"> </w:t>
      </w:r>
      <w:r>
        <w:t xml:space="preserve">generation mix moves without the retail price rising.</w:t>
      </w:r>
    </w:p>
    <w:p>
      <w:pPr>
        <w:pStyle w:val="BodyText"/>
      </w:pPr>
      <w:r>
        <w:t xml:space="preserve">The third is credibility, and it loops back to Chapter 3. Where tariffs</w:t>
      </w:r>
      <w:r>
        <w:t xml:space="preserve"> </w:t>
      </w:r>
      <w:r>
        <w:t xml:space="preserve">are regulated or politically set, a carbon price that would raise</w:t>
      </w:r>
      <w:r>
        <w:t xml:space="preserve"> </w:t>
      </w:r>
      <w:r>
        <w:t xml:space="preserve">consumer bills is the carbon price most likely to be suspended,</w:t>
      </w:r>
      <w:r>
        <w:t xml:space="preserve"> </w:t>
      </w:r>
      <w:r>
        <w:t xml:space="preserve">exempted or reversed. A pass-through that cannot survive a bad winter is</w:t>
      </w:r>
      <w:r>
        <w:t xml:space="preserve"> </w:t>
      </w:r>
      <w:r>
        <w:t xml:space="preserve">not a signal investors will finance against.</w:t>
      </w:r>
    </w:p>
    <w:bookmarkEnd w:id="46"/>
    <w:bookmarkEnd w:id="47"/>
    <w:bookmarkStart w:id="50" w:name="green-policy-as-growth-policy"/>
    <w:p>
      <w:pPr>
        <w:pStyle w:val="Heading2"/>
      </w:pPr>
      <w:r>
        <w:t xml:space="preserve">6. Green Policy as Growth Policy</w:t>
      </w:r>
    </w:p>
    <w:p>
      <w:pPr>
        <w:pStyle w:val="FirstParagraph"/>
      </w:pPr>
      <w:r>
        <w:t xml:space="preserve">The last chapter of this part makes a larger claim than the others, and</w:t>
      </w:r>
      <w:r>
        <w:t xml:space="preserve"> </w:t>
      </w:r>
      <w:r>
        <w:t xml:space="preserve">one that runs beneath much of the rest of the book: that building a</w:t>
      </w:r>
      <w:r>
        <w:t xml:space="preserve"> </w:t>
      </w:r>
      <w:r>
        <w:t xml:space="preserve">low-risk financial system around green assets is not merely a way to</w:t>
      </w:r>
      <w:r>
        <w:t xml:space="preserve"> </w:t>
      </w:r>
      <w:r>
        <w:t xml:space="preserve">finance decarbonization, but a way to improve how the macroeconomy</w:t>
      </w:r>
      <w:r>
        <w:t xml:space="preserve"> </w:t>
      </w:r>
      <w:r>
        <w:t xml:space="preserve">works.</w:t>
      </w:r>
    </w:p>
    <w:bookmarkStart w:id="48" w:name="how-financial-systems-split"/>
    <w:p>
      <w:pPr>
        <w:pStyle w:val="Heading3"/>
      </w:pPr>
      <w:r>
        <w:t xml:space="preserve">How Financial Systems Split</w:t>
      </w:r>
    </w:p>
    <w:p>
      <w:pPr>
        <w:pStyle w:val="FirstParagraph"/>
      </w:pPr>
      <w:r>
        <w:t xml:space="preserve">Financial systems tend to evolve into two parts. There is a no-risk</w:t>
      </w:r>
      <w:r>
        <w:t xml:space="preserve"> </w:t>
      </w:r>
      <w:r>
        <w:t xml:space="preserve">part — the banking system, ultimately guaranteed by the central bank and</w:t>
      </w:r>
      <w:r>
        <w:t xml:space="preserve"> </w:t>
      </w:r>
      <w:r>
        <w:t xml:space="preserve">the state — and a risky part. Macroeconomic policy operates almost</w:t>
      </w:r>
      <w:r>
        <w:t xml:space="preserve"> </w:t>
      </w:r>
      <w:r>
        <w:t xml:space="preserve">entirely on the first. When a central bank moves interest rates, it moves</w:t>
      </w:r>
      <w:r>
        <w:t xml:space="preserve"> </w:t>
      </w:r>
      <w:r>
        <w:t xml:space="preserve">the price of safe money, and the assets that respond most are the</w:t>
      </w:r>
      <w:r>
        <w:t xml:space="preserve"> </w:t>
      </w:r>
      <w:r>
        <w:t xml:space="preserve">low-risk ones: those with some form of factor monopoly, such as land, or</w:t>
      </w:r>
      <w:r>
        <w:t xml:space="preserve"> </w:t>
      </w:r>
      <w:r>
        <w:t xml:space="preserve">some form of market power, such as equity in large incumbent firms,</w:t>
      </w:r>
      <w:r>
        <w:t xml:space="preserve"> </w:t>
      </w:r>
      <w:r>
        <w:t xml:space="preserve">particularly resource extractors.</w:t>
      </w:r>
    </w:p>
    <w:p>
      <w:pPr>
        <w:pStyle w:val="BodyText"/>
      </w:pPr>
      <w:r>
        <w:t xml:space="preserve">This has two unattractive consequences. It makes the economy unstable,</w:t>
      </w:r>
      <w:r>
        <w:t xml:space="preserve"> </w:t>
      </w:r>
      <w:r>
        <w:t xml:space="preserve">because monetary policy transmits through asset prices rather than</w:t>
      </w:r>
      <w:r>
        <w:t xml:space="preserve"> </w:t>
      </w:r>
      <w:r>
        <w:t xml:space="preserve">through productive investment. And it makes it more unequal, because the</w:t>
      </w:r>
      <w:r>
        <w:t xml:space="preserve"> </w:t>
      </w:r>
      <w:r>
        <w:t xml:space="preserve">assets that respond are the assets the already-wealthy hold.</w:t>
      </w:r>
    </w:p>
    <w:bookmarkEnd w:id="48"/>
    <w:bookmarkStart w:id="49" w:name="the-case-for-a-green-safe-asset"/>
    <w:p>
      <w:pPr>
        <w:pStyle w:val="Heading3"/>
      </w:pPr>
      <w:r>
        <w:t xml:space="preserve">The Case for a Green Safe Asset</w:t>
      </w:r>
    </w:p>
    <w:p>
      <w:pPr>
        <w:pStyle w:val="FirstParagraph"/>
      </w:pPr>
      <w:r>
        <w:t xml:space="preserve">The proposal is to deliberately construct a low-risk financial system</w:t>
      </w:r>
      <w:r>
        <w:t xml:space="preserve"> </w:t>
      </w:r>
      <w:r>
        <w:t xml:space="preserve">around green assets — the derisking structures of Parts IV and V are, in</w:t>
      </w:r>
      <w:r>
        <w:t xml:space="preserve"> </w:t>
      </w:r>
      <w:r>
        <w:t xml:space="preserve">this light, the machinery for doing exactly that.</w:t>
      </w:r>
    </w:p>
    <w:p>
      <w:pPr>
        <w:pStyle w:val="BodyText"/>
      </w:pPr>
      <w:r>
        <w:t xml:space="preserve">The first benefit is macroeconomic sensitivity. If green assets are safe</w:t>
      </w:r>
      <w:r>
        <w:t xml:space="preserve"> </w:t>
      </w:r>
      <w:r>
        <w:t xml:space="preserve">assets, then low interest rates transmit into building things rather</w:t>
      </w:r>
      <w:r>
        <w:t xml:space="preserve"> </w:t>
      </w:r>
      <w:r>
        <w:t xml:space="preserve">than into bidding up land. Growth becomes more responsive to monetary</w:t>
      </w:r>
      <w:r>
        <w:t xml:space="preserve"> </w:t>
      </w:r>
      <w:r>
        <w:t xml:space="preserve">easing. There is even the possibility of interest rate separation: a</w:t>
      </w:r>
      <w:r>
        <w:t xml:space="preserve"> </w:t>
      </w:r>
      <w:r>
        <w:t xml:space="preserve">green sector funded at rates distinct from the rest of the economy,</w:t>
      </w:r>
      <w:r>
        <w:t xml:space="preserve"> </w:t>
      </w:r>
      <w:r>
        <w:t xml:space="preserve">which would give policymakers an instrument they currently lack.</w:t>
      </w:r>
    </w:p>
    <w:p>
      <w:pPr>
        <w:pStyle w:val="BodyText"/>
      </w:pPr>
      <w:r>
        <w:t xml:space="preserve">The second benefit is specific to developing countries, and it is the</w:t>
      </w:r>
      <w:r>
        <w:t xml:space="preserve"> </w:t>
      </w:r>
      <w:r>
        <w:t xml:space="preserve">more striking of the two. Many countries with weak currencies face a</w:t>
      </w:r>
      <w:r>
        <w:t xml:space="preserve"> </w:t>
      </w:r>
      <w:r>
        <w:t xml:space="preserve">choice between dollarization and a high domestic cost of capital. Green</w:t>
      </w:r>
      <w:r>
        <w:t xml:space="preserve"> </w:t>
      </w:r>
      <w:r>
        <w:t xml:space="preserve">financial assets denominated in something other than the dollar could</w:t>
      </w:r>
      <w:r>
        <w:t xml:space="preserve"> </w:t>
      </w:r>
      <w:r>
        <w:t xml:space="preserve">serve as an alternative numéraire — and unlike dollarization, the assets</w:t>
      </w:r>
      <w:r>
        <w:t xml:space="preserve"> </w:t>
      </w:r>
      <w:r>
        <w:t xml:space="preserve">underlying it would be physically located and economically productive</w:t>
      </w:r>
      <w:r>
        <w:t xml:space="preserve"> </w:t>
      </w:r>
      <w:r>
        <w:t xml:space="preserve">inside the country rather than parked abroad. Capital that would</w:t>
      </w:r>
      <w:r>
        <w:t xml:space="preserve"> </w:t>
      </w:r>
      <w:r>
        <w:t xml:space="preserve">otherwise flee stays and generates power.</w:t>
      </w:r>
    </w:p>
    <w:p>
      <w:pPr>
        <w:pStyle w:val="BodyText"/>
      </w:pPr>
      <w:r>
        <w:t xml:space="preserve">Such an instrument could plausibly function as an international reserve</w:t>
      </w:r>
      <w:r>
        <w:t xml:space="preserve"> </w:t>
      </w:r>
      <w:r>
        <w:t xml:space="preserve">asset. More immediately, it could serve as the denomination for</w:t>
      </w:r>
      <w:r>
        <w:t xml:space="preserve"> </w:t>
      </w:r>
      <w:r>
        <w:t xml:space="preserve">long-term financial liabilities such as power purchase agreements. What</w:t>
      </w:r>
      <w:r>
        <w:t xml:space="preserve"> </w:t>
      </w:r>
      <w:r>
        <w:t xml:space="preserve">one wants from a numéraire for a twenty-five-year PPA is that it be</w:t>
      </w:r>
      <w:r>
        <w:t xml:space="preserve"> </w:t>
      </w:r>
      <w:r>
        <w:t xml:space="preserve">strong, stable and accessible to a developing country that has, at</w:t>
      </w:r>
      <w:r>
        <w:t xml:space="preserve"> </w:t>
      </w:r>
      <w:r>
        <w:t xml:space="preserve">minimum, a solar industry. A green asset of this kind is a candidate on</w:t>
      </w:r>
      <w:r>
        <w:t xml:space="preserve"> </w:t>
      </w:r>
      <w:r>
        <w:t xml:space="preserve">all three counts.</w:t>
      </w:r>
    </w:p>
    <w:p>
      <w:pPr>
        <w:pStyle w:val="BodyText"/>
      </w:pPr>
      <w:r>
        <w:t xml:space="preserve">This would resolve a dilemma that recurs throughout the rest of this</w:t>
      </w:r>
      <w:r>
        <w:t xml:space="preserve"> </w:t>
      </w:r>
      <w:r>
        <w:t xml:space="preserve">book: dollar-denominated debt is cheap but carries currency risk that has</w:t>
      </w:r>
      <w:r>
        <w:t xml:space="preserve"> </w:t>
      </w:r>
      <w:r>
        <w:t xml:space="preserve">bankrupted governments, while local-currency debt carries far less</w:t>
      </w:r>
      <w:r>
        <w:t xml:space="preserve"> </w:t>
      </w:r>
      <w:r>
        <w:t xml:space="preserve">currency risk but costs far more. A green numéraire, backed by real</w:t>
      </w:r>
      <w:r>
        <w:t xml:space="preserve"> </w:t>
      </w:r>
      <w:r>
        <w:t xml:space="preserve">assets generating real revenue inside the borrowing country, is an</w:t>
      </w:r>
      <w:r>
        <w:t xml:space="preserve"> </w:t>
      </w:r>
      <w:r>
        <w:t xml:space="preserve">attempt to have both. Chapter 21’s proposal for a solar-panel-backed</w:t>
      </w:r>
      <w:r>
        <w:t xml:space="preserve"> </w:t>
      </w:r>
      <w:r>
        <w:t xml:space="preserve">currency is the most developed version of the idea.</w:t>
      </w:r>
    </w:p>
    <w:bookmarkEnd w:id="49"/>
    <w:bookmarkEnd w:id="50"/>
    <w:bookmarkEnd w:id="51"/>
    <w:bookmarkStart w:id="81" w:name="part-ii-a-new-logic-for-carbon-markets"/>
    <w:p>
      <w:pPr>
        <w:pStyle w:val="Heading1"/>
      </w:pPr>
      <w:r>
        <w:t xml:space="preserve">Part II — A New Logic for Carbon Markets</w:t>
      </w:r>
    </w:p>
    <w:bookmarkStart w:id="58" w:name="Xec601472fc5c71007e70009a89ea793f8477040"/>
    <w:p>
      <w:pPr>
        <w:pStyle w:val="Heading2"/>
      </w:pPr>
      <w:r>
        <w:t xml:space="preserve">7. The Global Social Cost of Carbon, Set by Technology Competition</w:t>
      </w:r>
    </w:p>
    <w:p>
      <w:pPr>
        <w:pStyle w:val="FirstParagraph"/>
      </w:pPr>
      <w:r>
        <w:t xml:space="preserve">Carbon markets rest on an accounting convention so intuitive that it is</w:t>
      </w:r>
      <w:r>
        <w:t xml:space="preserve"> </w:t>
      </w:r>
      <w:r>
        <w:t xml:space="preserve">rarely examined: one ton emitted here can be cancelled by one ton</w:t>
      </w:r>
      <w:r>
        <w:t xml:space="preserve"> </w:t>
      </w:r>
      <w:r>
        <w:t xml:space="preserve">removed there. This chapter argues that the convention is wrong, that it</w:t>
      </w:r>
      <w:r>
        <w:t xml:space="preserve"> </w:t>
      </w:r>
      <w:r>
        <w:t xml:space="preserve">is holding the price of carbon far below where it should be, and that</w:t>
      </w:r>
      <w:r>
        <w:t xml:space="preserve"> </w:t>
      </w:r>
      <w:r>
        <w:t xml:space="preserve">replacing it would unlock a great deal more mitigation from the same</w:t>
      </w:r>
      <w:r>
        <w:t xml:space="preserve"> </w:t>
      </w:r>
      <w:r>
        <w:t xml:space="preserve">money.</w:t>
      </w:r>
    </w:p>
    <w:bookmarkStart w:id="52" w:name="the-proposal-in-brief"/>
    <w:p>
      <w:pPr>
        <w:pStyle w:val="Heading3"/>
      </w:pPr>
      <w:r>
        <w:t xml:space="preserve">The Proposal in Brief</w:t>
      </w:r>
    </w:p>
    <w:p>
      <w:pPr>
        <w:pStyle w:val="FirstParagraph"/>
      </w:pPr>
      <w:r>
        <w:t xml:space="preserve">The argument is for a social cost of carbon defined not by a committee</w:t>
      </w:r>
      <w:r>
        <w:t xml:space="preserve"> </w:t>
      </w:r>
      <w:r>
        <w:t xml:space="preserve">or a discount-rate assumption but by a technology competition — by the</w:t>
      </w:r>
      <w:r>
        <w:t xml:space="preserve"> </w:t>
      </w:r>
      <w:r>
        <w:t xml:space="preserve">observed, competitively bid cost of removing carbon from the air</w:t>
      </w:r>
      <w:r>
        <w:t xml:space="preserve"> </w:t>
      </w:r>
      <w:r>
        <w:t xml:space="preserve">inorganically. A ton of emissions would then be certified as offset only</w:t>
      </w:r>
      <w:r>
        <w:t xml:space="preserve"> </w:t>
      </w:r>
      <w:r>
        <w:t xml:space="preserve">if the buyer pays that full global social cost.</w:t>
      </w:r>
    </w:p>
    <w:p>
      <w:pPr>
        <w:pStyle w:val="BodyText"/>
      </w:pPr>
      <w:r>
        <w:t xml:space="preserve">Crucially, the money does not have to be spent on air capture. A second</w:t>
      </w:r>
      <w:r>
        <w:t xml:space="preserve"> </w:t>
      </w:r>
      <w:r>
        <w:t xml:space="preserve">market allocates the funds to whatever delivers the most mitigation per</w:t>
      </w:r>
      <w:r>
        <w:t xml:space="preserve"> </w:t>
      </w:r>
      <w:r>
        <w:t xml:space="preserve">dollar. So one ton of emissions, offset at the air-capture price, might</w:t>
      </w:r>
      <w:r>
        <w:t xml:space="preserve"> </w:t>
      </w:r>
      <w:r>
        <w:t xml:space="preserve">purchase five tons of avoided deforestation. Net-zero commitments in the</w:t>
      </w:r>
      <w:r>
        <w:t xml:space="preserve"> </w:t>
      </w:r>
      <w:r>
        <w:t xml:space="preserve">developed world, by companies and by countries, would pay for the</w:t>
      </w:r>
      <w:r>
        <w:t xml:space="preserve"> </w:t>
      </w:r>
      <w:r>
        <w:t xml:space="preserve">conservation in the developing world needed to preserve carbon stocks</w:t>
      </w:r>
      <w:r>
        <w:t xml:space="preserve"> </w:t>
      </w:r>
      <w:r>
        <w:t xml:space="preserve">that are genuinely irreplaceable — while simultaneously funding the</w:t>
      </w:r>
      <w:r>
        <w:t xml:space="preserve"> </w:t>
      </w:r>
      <w:r>
        <w:t xml:space="preserve">technology that will eventually be needed for sustainable drawdown at</w:t>
      </w:r>
      <w:r>
        <w:t xml:space="preserve"> </w:t>
      </w:r>
      <w:r>
        <w:t xml:space="preserve">scale.</w:t>
      </w:r>
    </w:p>
    <w:p>
      <w:pPr>
        <w:pStyle w:val="BodyText"/>
      </w:pPr>
      <w:r>
        <w:t xml:space="preserve">Achieving this requires three institutional pieces:</w:t>
      </w:r>
    </w:p>
    <w:p>
      <w:pPr>
        <w:numPr>
          <w:ilvl w:val="0"/>
          <w:numId w:val="1001"/>
        </w:numPr>
      </w:pPr>
      <w:r>
        <w:t xml:space="preserve">Global auctions for inorganic carbon drawdown, which set the price.</w:t>
      </w:r>
    </w:p>
    <w:p>
      <w:pPr>
        <w:numPr>
          <w:ilvl w:val="0"/>
          <w:numId w:val="1001"/>
        </w:numPr>
      </w:pPr>
      <w:r>
        <w:t xml:space="preserve">A process for determining the cost-effective use of the funds: a</w:t>
      </w:r>
      <w:r>
        <w:t xml:space="preserve"> </w:t>
      </w:r>
      <w:r>
        <w:t xml:space="preserve">global assessment of organic carbon drawdown and protection</w:t>
      </w:r>
      <w:r>
        <w:t xml:space="preserve"> </w:t>
      </w:r>
      <w:r>
        <w:t xml:space="preserve">cost-effectiveness.</w:t>
      </w:r>
    </w:p>
    <w:p>
      <w:pPr>
        <w:numPr>
          <w:ilvl w:val="0"/>
          <w:numId w:val="1001"/>
        </w:numPr>
      </w:pPr>
      <w:r>
        <w:t xml:space="preserve">A consistent standards body that certifies offsets as gold standard</w:t>
      </w:r>
      <w:r>
        <w:t xml:space="preserve"> </w:t>
      </w:r>
      <w:r>
        <w:t xml:space="preserve">only if the buyer has paid the price established in the auction.</w:t>
      </w:r>
    </w:p>
    <w:bookmarkEnd w:id="52"/>
    <w:bookmarkStart w:id="53" w:name="the-context"/>
    <w:p>
      <w:pPr>
        <w:pStyle w:val="Heading3"/>
      </w:pPr>
      <w:r>
        <w:t xml:space="preserve">The Context</w:t>
      </w:r>
    </w:p>
    <w:p>
      <w:pPr>
        <w:pStyle w:val="FirstParagraph"/>
      </w:pPr>
      <w:r>
        <w:t xml:space="preserve">Compliance carbon markets and the voluntary offset market are a</w:t>
      </w:r>
      <w:r>
        <w:t xml:space="preserve"> </w:t>
      </w:r>
      <w:r>
        <w:t xml:space="preserve">promising source of funds for mitigation, and particularly for</w:t>
      </w:r>
      <w:r>
        <w:t xml:space="preserve"> </w:t>
      </w:r>
      <w:r>
        <w:t xml:space="preserve">preserving and enhancing forests. The basic transaction is sound:</w:t>
      </w:r>
      <w:r>
        <w:t xml:space="preserve"> </w:t>
      </w:r>
      <w:r>
        <w:t xml:space="preserve">corporations or countries pay others to make reductions they cannot</w:t>
      </w:r>
      <w:r>
        <w:t xml:space="preserve"> </w:t>
      </w:r>
      <w:r>
        <w:t xml:space="preserve">economically make themselves. That is what a market is for.</w:t>
      </w:r>
    </w:p>
    <w:p>
      <w:pPr>
        <w:pStyle w:val="BodyText"/>
      </w:pPr>
      <w:r>
        <w:t xml:space="preserve">The problems are real too, and they are widely recognized. The price is</w:t>
      </w:r>
      <w:r>
        <w:t xml:space="preserve"> </w:t>
      </w:r>
      <w:r>
        <w:t xml:space="preserve">too low to give a good incentive, and the effectiveness of the resulting</w:t>
      </w:r>
      <w:r>
        <w:t xml:space="preserve"> </w:t>
      </w:r>
      <w:r>
        <w:t xml:space="preserve">mitigation is too uncertain to justify the claims made for it. These are</w:t>
      </w:r>
      <w:r>
        <w:t xml:space="preserve"> </w:t>
      </w:r>
      <w:r>
        <w:t xml:space="preserve">usually treated as two separate scandals — a price scandal and a quality</w:t>
      </w:r>
      <w:r>
        <w:t xml:space="preserve"> </w:t>
      </w:r>
      <w:r>
        <w:t xml:space="preserve">scandal. They are in fact the same scandal, and the accounting</w:t>
      </w:r>
      <w:r>
        <w:t xml:space="preserve"> </w:t>
      </w:r>
      <w:r>
        <w:t xml:space="preserve">convention is what connects them.</w:t>
      </w:r>
    </w:p>
    <w:bookmarkEnd w:id="53"/>
    <w:bookmarkStart w:id="54" w:name="the-current-logic-and-why-it-fails"/>
    <w:p>
      <w:pPr>
        <w:pStyle w:val="Heading3"/>
      </w:pPr>
      <w:r>
        <w:t xml:space="preserve">The Current Logic and Why It Fails</w:t>
      </w:r>
    </w:p>
    <w:p>
      <w:pPr>
        <w:pStyle w:val="FirstParagraph"/>
      </w:pPr>
      <w:r>
        <w:t xml:space="preserve">At present, carbon markets work one ton for one ton. One ton of</w:t>
      </w:r>
      <w:r>
        <w:t xml:space="preserve"> </w:t>
      </w:r>
      <w:r>
        <w:t xml:space="preserve">emissions is deemed offset by one ton of drawdown, typically from</w:t>
      </w:r>
      <w:r>
        <w:t xml:space="preserve"> </w:t>
      </w:r>
      <w:r>
        <w:t xml:space="preserve">forests. The buyer’s emissions and the seller’s sequestration are</w:t>
      </w:r>
      <w:r>
        <w:t xml:space="preserve"> </w:t>
      </w:r>
      <w:r>
        <w:t xml:space="preserve">treated as fungible.</w:t>
      </w:r>
    </w:p>
    <w:p>
      <w:pPr>
        <w:pStyle w:val="BodyText"/>
      </w:pPr>
      <w:r>
        <w:t xml:space="preserve">This paper argues against that idea, and for a global mitigation price</w:t>
      </w:r>
      <w:r>
        <w:t xml:space="preserve"> </w:t>
      </w:r>
      <w:r>
        <w:t xml:space="preserve">set by the cost of inorganic drawdown — air capture. Offsets purchased</w:t>
      </w:r>
      <w:r>
        <w:t xml:space="preserve"> </w:t>
      </w:r>
      <w:r>
        <w:t xml:space="preserve">at that price could then pay for multiple tons of, say, organic forest</w:t>
      </w:r>
      <w:r>
        <w:t xml:space="preserve"> </w:t>
      </w:r>
      <w:r>
        <w:t xml:space="preserve">protection. Concretely, that price might be somewhere around</w:t>
      </w:r>
      <w:r>
        <w:t xml:space="preserve"> </w:t>
      </w:r>
      <w:r>
        <w:t xml:space="preserve">$200/tCO2.</w:t>
      </w:r>
    </w:p>
    <w:bookmarkEnd w:id="54"/>
    <w:bookmarkStart w:id="55" w:name="the-argument-from-economic-theory"/>
    <w:p>
      <w:pPr>
        <w:pStyle w:val="Heading3"/>
      </w:pPr>
      <w:r>
        <w:t xml:space="preserve">The Argument from Economic Theory</w:t>
      </w:r>
    </w:p>
    <w:p>
      <w:pPr>
        <w:pStyle w:val="FirstParagraph"/>
      </w:pPr>
      <w:r>
        <w:t xml:space="preserve">The theoretical case starts from an observation that is uncomfortable</w:t>
      </w:r>
      <w:r>
        <w:t xml:space="preserve"> </w:t>
      </w:r>
      <w:r>
        <w:t xml:space="preserve">but hard to dispute. Economic theory tells you to pay the marginal cost</w:t>
      </w:r>
      <w:r>
        <w:t xml:space="preserve"> </w:t>
      </w:r>
      <w:r>
        <w:t xml:space="preserve">at the social optimum. It does not tell you to pay the marginal cost in</w:t>
      </w:r>
      <w:r>
        <w:t xml:space="preserve"> </w:t>
      </w:r>
      <w:r>
        <w:t xml:space="preserve">whatever market happens to exist. And the market for emissions and</w:t>
      </w:r>
      <w:r>
        <w:t xml:space="preserve"> </w:t>
      </w:r>
      <w:r>
        <w:t xml:space="preserve">emissions drawdown is nowhere near the social optimum, and shows no</w:t>
      </w:r>
      <w:r>
        <w:t xml:space="preserve"> </w:t>
      </w:r>
      <w:r>
        <w:t xml:space="preserve">sign of approaching it.</w:t>
      </w:r>
    </w:p>
    <w:p>
      <w:pPr>
        <w:pStyle w:val="BodyText"/>
      </w:pPr>
      <w:r>
        <w:t xml:space="preserve">Look at where we actually are. There is far too little emissions</w:t>
      </w:r>
      <w:r>
        <w:t xml:space="preserve"> </w:t>
      </w:r>
      <w:r>
        <w:t xml:space="preserve">drawdown, which means the price is too low. There is far too little</w:t>
      </w:r>
      <w:r>
        <w:t xml:space="preserve"> </w:t>
      </w:r>
      <w:r>
        <w:t xml:space="preserve">emissions reduction, which also means the price is too low. Both</w:t>
      </w:r>
      <w:r>
        <w:t xml:space="preserve"> </w:t>
      </w:r>
      <w:r>
        <w:t xml:space="preserve">margins point the same direction. The prices observed in today’s offset</w:t>
      </w:r>
      <w:r>
        <w:t xml:space="preserve"> </w:t>
      </w:r>
      <w:r>
        <w:t xml:space="preserve">markets are prices from deep inside a badly under-abated equilibrium,</w:t>
      </w:r>
      <w:r>
        <w:t xml:space="preserve"> </w:t>
      </w:r>
      <w:r>
        <w:t xml:space="preserve">and using them to value a ton of carbon is like using famine-era</w:t>
      </w:r>
      <w:r>
        <w:t xml:space="preserve"> </w:t>
      </w:r>
      <w:r>
        <w:t xml:space="preserve">rationing prices to value food.</w:t>
      </w:r>
    </w:p>
    <w:p>
      <w:pPr>
        <w:pStyle w:val="BodyText"/>
      </w:pPr>
      <w:r>
        <w:t xml:space="preserve">There is a second, more formal way to see it. Take the global social</w:t>
      </w:r>
      <w:r>
        <w:t xml:space="preserve"> </w:t>
      </w:r>
      <w:r>
        <w:t xml:space="preserve">optimum to be the intersection of a global marginal abatement cost curve</w:t>
      </w:r>
      <w:r>
        <w:t xml:space="preserve"> </w:t>
      </w:r>
      <w:r>
        <w:t xml:space="preserve">and a global marginal damage cost curve. Since we are demonstrably not</w:t>
      </w:r>
      <w:r>
        <w:t xml:space="preserve"> </w:t>
      </w:r>
      <w:r>
        <w:t xml:space="preserve">at that intersection — emissions are higher than optimal and the price</w:t>
      </w:r>
      <w:r>
        <w:t xml:space="preserve"> </w:t>
      </w:r>
      <w:r>
        <w:t xml:space="preserve">paid is below the optimal level — a gold-standard offset market should</w:t>
      </w:r>
      <w:r>
        <w:t xml:space="preserve"> </w:t>
      </w:r>
      <w:r>
        <w:t xml:space="preserve">pay the social cost</w:t>
      </w:r>
      <w:r>
        <w:t xml:space="preserve"> </w:t>
      </w:r>
      <w:r>
        <w:rPr>
          <w:iCs/>
          <w:i/>
        </w:rPr>
        <w:t xml:space="preserve">at</w:t>
      </w:r>
      <w:r>
        <w:t xml:space="preserve"> </w:t>
      </w:r>
      <w:r>
        <w:t xml:space="preserve">the optimum, not the shadow price of our</w:t>
      </w:r>
      <w:r>
        <w:t xml:space="preserve"> </w:t>
      </w:r>
      <w:r>
        <w:t xml:space="preserve">current position. The cost of drawing CO2 out of the atmosphere is a</w:t>
      </w:r>
      <w:r>
        <w:t xml:space="preserve"> </w:t>
      </w:r>
      <w:r>
        <w:t xml:space="preserve">reasonable upper bound on that social cost. And given the economics of</w:t>
      </w:r>
      <w:r>
        <w:t xml:space="preserve"> </w:t>
      </w:r>
      <w:r>
        <w:t xml:space="preserve">catastrophic risk — the property losses from flooding coastal cities</w:t>
      </w:r>
      <w:r>
        <w:t xml:space="preserve"> </w:t>
      </w:r>
      <w:r>
        <w:t xml:space="preserve">alone would run to trillions — it may well be the lower bound too. When</w:t>
      </w:r>
      <w:r>
        <w:t xml:space="preserve"> </w:t>
      </w:r>
      <w:r>
        <w:t xml:space="preserve">the plausible upper and lower bounds converge, that is a good sign the</w:t>
      </w:r>
      <w:r>
        <w:t xml:space="preserve"> </w:t>
      </w:r>
      <w:r>
        <w:t xml:space="preserve">number is usable.</w:t>
      </w:r>
    </w:p>
    <w:bookmarkEnd w:id="55"/>
    <w:bookmarkStart w:id="56" w:name="the-argument-from-practice"/>
    <w:p>
      <w:pPr>
        <w:pStyle w:val="Heading3"/>
      </w:pPr>
      <w:r>
        <w:t xml:space="preserve">The Argument from Practice</w:t>
      </w:r>
    </w:p>
    <w:p>
      <w:pPr>
        <w:pStyle w:val="FirstParagraph"/>
      </w:pPr>
      <w:r>
        <w:t xml:space="preserve">The practical case is about trajectories. A 1.5C-compliant path requires</w:t>
      </w:r>
      <w:r>
        <w:t xml:space="preserve"> </w:t>
      </w:r>
      <w:r>
        <w:t xml:space="preserve">that developed countries reach</w:t>
      </w:r>
      <w:r>
        <w:t xml:space="preserve"> </w:t>
      </w:r>
      <w:r>
        <w:rPr>
          <w:iCs/>
          <w:i/>
        </w:rPr>
        <w:t xml:space="preserve">financial</w:t>
      </w:r>
      <w:r>
        <w:t xml:space="preserve"> </w:t>
      </w:r>
      <w:r>
        <w:t xml:space="preserve">net zero well before the date</w:t>
      </w:r>
      <w:r>
        <w:t xml:space="preserve"> </w:t>
      </w:r>
      <w:r>
        <w:t xml:space="preserve">at which everyone has committed to territorial net zero. Financial net</w:t>
      </w:r>
      <w:r>
        <w:t xml:space="preserve"> </w:t>
      </w:r>
      <w:r>
        <w:t xml:space="preserve">zero means every country and every consumer group commits to offsetting</w:t>
      </w:r>
      <w:r>
        <w:t xml:space="preserve"> </w:t>
      </w:r>
      <w:r>
        <w:t xml:space="preserve">all the emissions from each of the sectors that emit — and then that</w:t>
      </w:r>
      <w:r>
        <w:t xml:space="preserve"> </w:t>
      </w:r>
      <w:r>
        <w:t xml:space="preserve">money is directed to protecting the carbon stocks we already have,</w:t>
      </w:r>
      <w:r>
        <w:t xml:space="preserve"> </w:t>
      </w:r>
      <w:r>
        <w:t xml:space="preserve">creating more, and funding the technology markets that will eventually</w:t>
      </w:r>
      <w:r>
        <w:t xml:space="preserve"> </w:t>
      </w:r>
      <w:r>
        <w:t xml:space="preserve">take carbon out of the atmosphere altogether.</w:t>
      </w:r>
    </w:p>
    <w:p>
      <w:pPr>
        <w:pStyle w:val="BodyText"/>
      </w:pPr>
      <w:r>
        <w:t xml:space="preserve">The theory and the practice happen to agree, which is reassuring. It is</w:t>
      </w:r>
      <w:r>
        <w:t xml:space="preserve"> </w:t>
      </w:r>
      <w:r>
        <w:t xml:space="preserve">not right that emitters carry on emitting while paying a paltry carbon</w:t>
      </w:r>
      <w:r>
        <w:t xml:space="preserve"> </w:t>
      </w:r>
      <w:r>
        <w:t xml:space="preserve">price. The credits they buy are often of limited credibility and may be</w:t>
      </w:r>
      <w:r>
        <w:t xml:space="preserve"> </w:t>
      </w:r>
      <w:r>
        <w:t xml:space="preserve">impermanent — a protected forest can burn, or be logged after the</w:t>
      </w:r>
      <w:r>
        <w:t xml:space="preserve"> </w:t>
      </w:r>
      <w:r>
        <w:t xml:space="preserve">contract expires. Paying for multiple tons is a far better response to</w:t>
      </w:r>
      <w:r>
        <w:t xml:space="preserve"> </w:t>
      </w:r>
      <w:r>
        <w:t xml:space="preserve">that uncertainty than assuming every purchased ton was permanently</w:t>
      </w:r>
      <w:r>
        <w:t xml:space="preserve"> </w:t>
      </w:r>
      <w:r>
        <w:t xml:space="preserve">sequestered. And genuine conservation activities need more money than</w:t>
      </w:r>
      <w:r>
        <w:t xml:space="preserve"> </w:t>
      </w:r>
      <w:r>
        <w:t xml:space="preserve">they are getting, not more credits.</w:t>
      </w:r>
    </w:p>
    <w:p>
      <w:pPr>
        <w:pStyle w:val="BodyText"/>
      </w:pPr>
      <w:r>
        <w:t xml:space="preserve">It is worth being clear that this is an argument for carbon markets, not</w:t>
      </w:r>
      <w:r>
        <w:t xml:space="preserve"> </w:t>
      </w:r>
      <w:r>
        <w:t xml:space="preserve">against them. It would be much better for mitigation if there</w:t>
      </w:r>
      <w:r>
        <w:t xml:space="preserve"> </w:t>
      </w:r>
      <w:r>
        <w:rPr>
          <w:iCs/>
          <w:i/>
        </w:rPr>
        <w:t xml:space="preserve">were</w:t>
      </w:r>
      <w:r>
        <w:t xml:space="preserve"> </w:t>
      </w:r>
      <w:r>
        <w:t xml:space="preserve">a</w:t>
      </w:r>
      <w:r>
        <w:t xml:space="preserve"> </w:t>
      </w:r>
      <w:r>
        <w:t xml:space="preserve">proper carbon market in the world. At some abatement cost, offsetting</w:t>
      </w:r>
      <w:r>
        <w:t xml:space="preserve"> </w:t>
      </w:r>
      <w:r>
        <w:t xml:space="preserve">genuinely beats eliminating — aviation is the standard example, and</w:t>
      </w:r>
      <w:r>
        <w:t xml:space="preserve"> </w:t>
      </w:r>
      <w:r>
        <w:t xml:space="preserve">probably the right one, since the alternative fuels are expensive and</w:t>
      </w:r>
      <w:r>
        <w:t xml:space="preserve"> </w:t>
      </w:r>
      <w:r>
        <w:t xml:space="preserve">the emissions are hard to abate. The objection is not to trade. It is to</w:t>
      </w:r>
      <w:r>
        <w:t xml:space="preserve"> </w:t>
      </w:r>
      <w:r>
        <w:t xml:space="preserve">the price.</w:t>
      </w:r>
    </w:p>
    <w:bookmarkEnd w:id="56"/>
    <w:bookmarkStart w:id="57" w:name="what-is-needed-to-make-it-work"/>
    <w:p>
      <w:pPr>
        <w:pStyle w:val="Heading3"/>
      </w:pPr>
      <w:r>
        <w:t xml:space="preserve">What Is Needed to Make It Work</w:t>
      </w:r>
    </w:p>
    <w:p>
      <w:pPr>
        <w:pStyle w:val="FirstParagraph"/>
      </w:pPr>
      <w:r>
        <w:t xml:space="preserve">So what would it take to build a world in which the developed world pays</w:t>
      </w:r>
      <w:r>
        <w:t xml:space="preserve"> </w:t>
      </w:r>
      <w:r>
        <w:t xml:space="preserve">for the protection of carbon stocks worldwide, and new technologies</w:t>
      </w:r>
      <w:r>
        <w:t xml:space="preserve"> </w:t>
      </w:r>
      <w:r>
        <w:t xml:space="preserve">arrive to take carbon out of the atmosphere entirely? Three things, each</w:t>
      </w:r>
      <w:r>
        <w:t xml:space="preserve"> </w:t>
      </w:r>
      <w:r>
        <w:t xml:space="preserve">of which is a recognizable institution rather than a wish.</w:t>
      </w:r>
    </w:p>
    <w:p>
      <w:pPr>
        <w:pStyle w:val="BodyText"/>
      </w:pPr>
      <w:r>
        <w:rPr>
          <w:bCs/>
          <w:b/>
        </w:rPr>
        <w:t xml:space="preserve">A technology market for carbon capture, to set the global social cost</w:t>
      </w:r>
      <w:r>
        <w:rPr>
          <w:bCs/>
          <w:b/>
        </w:rPr>
        <w:t xml:space="preserve"> </w:t>
      </w:r>
      <w:r>
        <w:rPr>
          <w:bCs/>
          <w:b/>
        </w:rPr>
        <w:t xml:space="preserve">of carbon.</w:t>
      </w:r>
      <w:r>
        <w:t xml:space="preserve"> </w:t>
      </w:r>
      <w:r>
        <w:t xml:space="preserve">This is a worldwide competition to determine the cheapest</w:t>
      </w:r>
      <w:r>
        <w:t xml:space="preserve"> </w:t>
      </w:r>
      <w:r>
        <w:t xml:space="preserve">way to draw carbon out of the atmosphere: a global reverse auction, with</w:t>
      </w:r>
      <w:r>
        <w:t xml:space="preserve"> </w:t>
      </w:r>
      <w:r>
        <w:t xml:space="preserve">each contract covering a plant sized at roughly 20 MtCO2 of lifetime</w:t>
      </w:r>
      <w:r>
        <w:t xml:space="preserve"> </w:t>
      </w:r>
      <w:r>
        <w:t xml:space="preserve">removal — say 1 MtCO2 per year for twenty years. The winning bid sets</w:t>
      </w:r>
      <w:r>
        <w:t xml:space="preserve"> </w:t>
      </w:r>
      <w:r>
        <w:t xml:space="preserve">the price. This is the same instrument that drove solar costs down</w:t>
      </w:r>
      <w:r>
        <w:t xml:space="preserve"> </w:t>
      </w:r>
      <w:r>
        <w:t xml:space="preserve">through a decade of renewable auctions, applied to a different</w:t>
      </w:r>
      <w:r>
        <w:t xml:space="preserve"> </w:t>
      </w:r>
      <w:r>
        <w:t xml:space="preserve">technology; and it has the same property, that the price is discovered</w:t>
      </w:r>
      <w:r>
        <w:t xml:space="preserve"> </w:t>
      </w:r>
      <w:r>
        <w:t xml:space="preserve">rather than asserted.</w:t>
      </w:r>
    </w:p>
    <w:p>
      <w:pPr>
        <w:pStyle w:val="BodyText"/>
      </w:pPr>
      <w:r>
        <w:rPr>
          <w:bCs/>
          <w:b/>
        </w:rPr>
        <w:t xml:space="preserve">A mechanism for the most cost-effective use of funds.</w:t>
      </w:r>
      <w:r>
        <w:t xml:space="preserve"> </w:t>
      </w:r>
      <w:r>
        <w:t xml:space="preserve">This is a</w:t>
      </w:r>
      <w:r>
        <w:t xml:space="preserve"> </w:t>
      </w:r>
      <w:r>
        <w:t xml:space="preserve">scientific and economic assessment exercise, and it should be designed</w:t>
      </w:r>
      <w:r>
        <w:t xml:space="preserve"> </w:t>
      </w:r>
      <w:r>
        <w:t xml:space="preserve">by scientists rather than by market participants. If we know that</w:t>
      </w:r>
      <w:r>
        <w:t xml:space="preserve"> </w:t>
      </w:r>
      <w:r>
        <w:t xml:space="preserve">deforesting the next 2 percent of the Amazon would trigger the loss of</w:t>
      </w:r>
      <w:r>
        <w:t xml:space="preserve"> </w:t>
      </w:r>
      <w:r>
        <w:t xml:space="preserve">75 percent of the remainder — through the forest-feeds-rain-feeds-forest</w:t>
      </w:r>
      <w:r>
        <w:t xml:space="preserve"> </w:t>
      </w:r>
      <w:r>
        <w:t xml:space="preserve">dynamic — then that particular carbon is immensely more valuable than</w:t>
      </w:r>
      <w:r>
        <w:t xml:space="preserve"> </w:t>
      </w:r>
      <w:r>
        <w:t xml:space="preserve">carbon at the margin elsewhere. Having identified it, one designs a</w:t>
      </w:r>
      <w:r>
        <w:t xml:space="preserve"> </w:t>
      </w:r>
      <w:r>
        <w:t xml:space="preserve">cost-effective preservation mechanism for it, potentially through</w:t>
      </w:r>
      <w:r>
        <w:t xml:space="preserve"> </w:t>
      </w:r>
      <w:r>
        <w:t xml:space="preserve">competition, and pays for that mechanism in different parts of the</w:t>
      </w:r>
      <w:r>
        <w:t xml:space="preserve"> </w:t>
      </w:r>
      <w:r>
        <w:t xml:space="preserve">forest. Note that this makes the fund allocation deliberately</w:t>
      </w:r>
      <w:r>
        <w:t xml:space="preserve"> </w:t>
      </w:r>
      <w:r>
        <w:t xml:space="preserve">non-uniform: the whole point is that not all tons are equal.</w:t>
      </w:r>
    </w:p>
    <w:p>
      <w:pPr>
        <w:pStyle w:val="BodyText"/>
      </w:pPr>
      <w:r>
        <w:rPr>
          <w:bCs/>
          <w:b/>
        </w:rPr>
        <w:t xml:space="preserve">A gold standard for offsets: pay the full price, and spend it well.</w:t>
      </w:r>
      <w:r>
        <w:t xml:space="preserve"> </w:t>
      </w:r>
      <w:r>
        <w:t xml:space="preserve">Only this logic would be certified as genuine net zero. Countries and</w:t>
      </w:r>
      <w:r>
        <w:t xml:space="preserve"> </w:t>
      </w:r>
      <w:r>
        <w:t xml:space="preserve">companies would define a date for financial net zero, ahead of global</w:t>
      </w:r>
      <w:r>
        <w:t xml:space="preserve"> </w:t>
      </w:r>
      <w:r>
        <w:t xml:space="preserve">net zero. Reaching it means paying the full auction-set price per ton of</w:t>
      </w:r>
      <w:r>
        <w:t xml:space="preserve"> </w:t>
      </w:r>
      <w:r>
        <w:t xml:space="preserve">your emissions — but you receive several tons of mitigation for that</w:t>
      </w:r>
      <w:r>
        <w:t xml:space="preserve"> </w:t>
      </w:r>
      <w:r>
        <w:t xml:space="preserve">money, because most of the time protecting rainforest is more</w:t>
      </w:r>
      <w:r>
        <w:t xml:space="preserve"> </w:t>
      </w:r>
      <w:r>
        <w:t xml:space="preserve">cost-effective than air capture. The buyer’s claim is honest, the price</w:t>
      </w:r>
      <w:r>
        <w:t xml:space="preserve"> </w:t>
      </w:r>
      <w:r>
        <w:t xml:space="preserve">is defensible, and the money goes where it does the most good.</w:t>
      </w:r>
    </w:p>
    <w:bookmarkEnd w:id="57"/>
    <w:bookmarkEnd w:id="58"/>
    <w:bookmarkStart w:id="66" w:name="Xf4450cc76c34c8e910721cd287d6cc713ad09d8"/>
    <w:p>
      <w:pPr>
        <w:pStyle w:val="Heading2"/>
      </w:pPr>
      <w:r>
        <w:t xml:space="preserve">8. Carbon Markets in the Context of Net-Zero Targets</w:t>
      </w:r>
    </w:p>
    <w:p>
      <w:pPr>
        <w:pStyle w:val="FirstParagraph"/>
      </w:pPr>
      <w:r>
        <w:t xml:space="preserve">The previous chapter proposed a new pricing logic. This one explains why</w:t>
      </w:r>
      <w:r>
        <w:t xml:space="preserve"> </w:t>
      </w:r>
      <w:r>
        <w:t xml:space="preserve">the existing logic is not merely underpriced but structurally running out</w:t>
      </w:r>
      <w:r>
        <w:t xml:space="preserve"> </w:t>
      </w:r>
      <w:r>
        <w:t xml:space="preserve">of sellers — and what has to replace it.</w:t>
      </w:r>
    </w:p>
    <w:bookmarkStart w:id="60" w:name="the-sellers-are-disappearing"/>
    <w:p>
      <w:pPr>
        <w:pStyle w:val="Heading3"/>
      </w:pPr>
      <w:r>
        <w:t xml:space="preserve">The Sellers Are Disappearing</w:t>
      </w:r>
    </w:p>
    <w:p>
      <w:pPr>
        <w:pStyle w:val="FirstParagraph"/>
      </w:pPr>
      <w:r>
        <w:t xml:space="preserve">With the Paris Agreement and the definition of net-zero strategies for</w:t>
      </w:r>
      <w:r>
        <w:t xml:space="preserve"> </w:t>
      </w:r>
      <w:r>
        <w:t xml:space="preserve">Europe, China, the United States and India, long-term strategies have</w:t>
      </w:r>
      <w:r>
        <w:t xml:space="preserve"> </w:t>
      </w:r>
      <w:r>
        <w:t xml:space="preserve">become an established norm in the international community. Meeting the</w:t>
      </w:r>
      <w:r>
        <w:t xml:space="preserve"> </w:t>
      </w:r>
      <w:r>
        <w:t xml:space="preserve">Paris temperature targets requires</w:t>
      </w:r>
      <w:r>
        <w:t xml:space="preserve"> </w:t>
      </w:r>
      <w:r>
        <w:rPr>
          <w:iCs/>
          <w:i/>
        </w:rPr>
        <w:t xml:space="preserve">global</w:t>
      </w:r>
      <w:r>
        <w:t xml:space="preserve"> </w:t>
      </w:r>
      <w:r>
        <w:t xml:space="preserve">net zero emissions by</w:t>
      </w:r>
      <w:r>
        <w:t xml:space="preserve"> </w:t>
      </w:r>
      <w:r>
        <w:t xml:space="preserve">midcentury for a 2C target, and earlier than midcentury for</w:t>
      </w:r>
      <w:r>
        <w:t xml:space="preserve"> </w:t>
      </w:r>
      <w:r>
        <w:t xml:space="preserve">1.5C.</w:t>
      </w:r>
      <w:r>
        <w:rPr>
          <w:rStyle w:val="FootnoteReference"/>
        </w:rPr>
        <w:footnoteReference w:id="59"/>
      </w:r>
    </w:p>
    <w:p>
      <w:pPr>
        <w:pStyle w:val="BodyText"/>
      </w:pPr>
      <w:r>
        <w:t xml:space="preserve">The distinction between national and global net zero is doing a great</w:t>
      </w:r>
      <w:r>
        <w:t xml:space="preserve"> </w:t>
      </w:r>
      <w:r>
        <w:t xml:space="preserve">deal of quiet work here. A standalone</w:t>
      </w:r>
      <w:r>
        <w:t xml:space="preserve"> </w:t>
      </w:r>
      <w:r>
        <w:rPr>
          <w:iCs/>
          <w:i/>
        </w:rPr>
        <w:t xml:space="preserve">national</w:t>
      </w:r>
      <w:r>
        <w:t xml:space="preserve"> </w:t>
      </w:r>
      <w:r>
        <w:t xml:space="preserve">net zero target admits</w:t>
      </w:r>
      <w:r>
        <w:t xml:space="preserve"> </w:t>
      </w:r>
      <w:r>
        <w:t xml:space="preserve">the possibility that emissions in one country are compensated by</w:t>
      </w:r>
      <w:r>
        <w:t xml:space="preserve"> </w:t>
      </w:r>
      <w:r>
        <w:t xml:space="preserve">counterfactual emissions reductions — offsets — in another. A</w:t>
      </w:r>
      <w:r>
        <w:t xml:space="preserve"> </w:t>
      </w:r>
      <w:r>
        <w:rPr>
          <w:iCs/>
          <w:i/>
        </w:rPr>
        <w:t xml:space="preserve">global</w:t>
      </w:r>
      <w:r>
        <w:t xml:space="preserve"> </w:t>
      </w:r>
      <w:r>
        <w:t xml:space="preserve">net zero target does not. It requires that gross emissions be</w:t>
      </w:r>
      <w:r>
        <w:t xml:space="preserve"> </w:t>
      </w:r>
      <w:r>
        <w:t xml:space="preserve">compensated by actual</w:t>
      </w:r>
      <w:r>
        <w:t xml:space="preserve"> </w:t>
      </w:r>
      <w:r>
        <w:rPr>
          <w:iCs/>
          <w:i/>
        </w:rPr>
        <w:t xml:space="preserve">sinks</w:t>
      </w:r>
      <w:r>
        <w:t xml:space="preserve">: the permanent drawing-down of carbon from</w:t>
      </w:r>
      <w:r>
        <w:t xml:space="preserve"> </w:t>
      </w:r>
      <w:r>
        <w:t xml:space="preserve">the atmosphere. And because the 1.5C budget, in particular, may well be</w:t>
      </w:r>
      <w:r>
        <w:t xml:space="preserve"> </w:t>
      </w:r>
      <w:r>
        <w:t xml:space="preserve">overshot, there is the further prospect of needing to fund drawdown</w:t>
      </w:r>
      <w:r>
        <w:t xml:space="preserve"> </w:t>
      </w:r>
      <w:r>
        <w:t xml:space="preserve">simply to come back down again.</w:t>
      </w:r>
    </w:p>
    <w:p>
      <w:pPr>
        <w:pStyle w:val="BodyText"/>
      </w:pPr>
      <w:r>
        <w:t xml:space="preserve">This creates a problem for carbon markets that has not been widely</w:t>
      </w:r>
      <w:r>
        <w:t xml:space="preserve"> </w:t>
      </w:r>
      <w:r>
        <w:t xml:space="preserve">absorbed. Where will the</w:t>
      </w:r>
      <w:r>
        <w:t xml:space="preserve"> </w:t>
      </w:r>
      <w:r>
        <w:rPr>
          <w:iCs/>
          <w:i/>
        </w:rPr>
        <w:t xml:space="preserve">sellers</w:t>
      </w:r>
      <w:r>
        <w:t xml:space="preserve"> </w:t>
      </w:r>
      <w:r>
        <w:t xml:space="preserve">of credits come from — which is to</w:t>
      </w:r>
      <w:r>
        <w:t xml:space="preserve"> </w:t>
      </w:r>
      <w:r>
        <w:t xml:space="preserve">say, which countries will overachieve their targets? The offset model</w:t>
      </w:r>
      <w:r>
        <w:t xml:space="preserve"> </w:t>
      </w:r>
      <w:r>
        <w:t xml:space="preserve">implicitly assumes some underachievement of stringent targets in</w:t>
      </w:r>
      <w:r>
        <w:t xml:space="preserve"> </w:t>
      </w:r>
      <w:r>
        <w:t xml:space="preserve">developed countries, matched by overachievement of less stringent</w:t>
      </w:r>
      <w:r>
        <w:t xml:space="preserve"> </w:t>
      </w:r>
      <w:r>
        <w:t xml:space="preserve">targets in developing ones. But under a global net-zero norm, developing</w:t>
      </w:r>
      <w:r>
        <w:t xml:space="preserve"> </w:t>
      </w:r>
      <w:r>
        <w:t xml:space="preserve">countries will themselves need stringent targets, which are by</w:t>
      </w:r>
      <w:r>
        <w:t xml:space="preserve"> </w:t>
      </w:r>
      <w:r>
        <w:t xml:space="preserve">construction very hard to overachieve. The supply side of the offset</w:t>
      </w:r>
      <w:r>
        <w:t xml:space="preserve"> </w:t>
      </w:r>
      <w:r>
        <w:t xml:space="preserve">market is being legislated out of existence.</w:t>
      </w:r>
    </w:p>
    <w:bookmarkEnd w:id="60"/>
    <w:bookmarkStart w:id="61" w:name="what-carbon-markets-were-also-for"/>
    <w:p>
      <w:pPr>
        <w:pStyle w:val="Heading3"/>
      </w:pPr>
      <w:r>
        <w:t xml:space="preserve">What Carbon Markets Were Also For</w:t>
      </w:r>
    </w:p>
    <w:p>
      <w:pPr>
        <w:pStyle w:val="FirstParagraph"/>
      </w:pPr>
      <w:r>
        <w:t xml:space="preserve">That matters more than it first appears, because carbon markets were</w:t>
      </w:r>
      <w:r>
        <w:t xml:space="preserve"> </w:t>
      </w:r>
      <w:r>
        <w:t xml:space="preserve">never only an efficiency device. They were conceived as a burden-sharing</w:t>
      </w:r>
      <w:r>
        <w:t xml:space="preserve"> </w:t>
      </w:r>
      <w:r>
        <w:t xml:space="preserve">mechanism: a way to transfer resources from the richer developed world,</w:t>
      </w:r>
      <w:r>
        <w:t xml:space="preserve"> </w:t>
      </w:r>
      <w:r>
        <w:t xml:space="preserve">which carries the historical responsibility, to the developing world,</w:t>
      </w:r>
      <w:r>
        <w:t xml:space="preserve"> </w:t>
      </w:r>
      <w:r>
        <w:t xml:space="preserve">and thereby to give developing countries a reason to participate in</w:t>
      </w:r>
      <w:r>
        <w:t xml:space="preserve"> </w:t>
      </w:r>
      <w:r>
        <w:t xml:space="preserve">global climate action at all.</w:t>
      </w:r>
    </w:p>
    <w:p>
      <w:pPr>
        <w:pStyle w:val="BodyText"/>
      </w:pPr>
      <w:r>
        <w:t xml:space="preserve">Remove offset-based markets and the efficiency loss is manageable. The</w:t>
      </w:r>
      <w:r>
        <w:t xml:space="preserve"> </w:t>
      </w:r>
      <w:r>
        <w:t xml:space="preserve">loss of the transfer channel is not. If offsets cannot do this work, the</w:t>
      </w:r>
      <w:r>
        <w:t xml:space="preserve"> </w:t>
      </w:r>
      <w:r>
        <w:t xml:space="preserve">participation incentive has to come from somewhere, which means side</w:t>
      </w:r>
      <w:r>
        <w:t xml:space="preserve"> </w:t>
      </w:r>
      <w:r>
        <w:t xml:space="preserve">payments in some form.</w:t>
      </w:r>
    </w:p>
    <w:p>
      <w:pPr>
        <w:pStyle w:val="BodyText"/>
      </w:pPr>
      <w:r>
        <w:t xml:space="preserve">So the general question about how carbon markets should be structured</w:t>
      </w:r>
      <w:r>
        <w:t xml:space="preserve"> </w:t>
      </w:r>
      <w:r>
        <w:t xml:space="preserve">for long-term strategies resolves into five requirements:</w:t>
      </w:r>
    </w:p>
    <w:p>
      <w:pPr>
        <w:numPr>
          <w:ilvl w:val="0"/>
          <w:numId w:val="1002"/>
        </w:numPr>
        <w:pStyle w:val="Compact"/>
      </w:pPr>
      <w:r>
        <w:t xml:space="preserve">a carbon</w:t>
      </w:r>
      <w:r>
        <w:t xml:space="preserve"> </w:t>
      </w:r>
      <w:r>
        <w:rPr>
          <w:iCs/>
          <w:i/>
        </w:rPr>
        <w:t xml:space="preserve">sink</w:t>
      </w:r>
      <w:r>
        <w:t xml:space="preserve"> </w:t>
      </w:r>
      <w:r>
        <w:t xml:space="preserve">logic rather than an offset logic;</w:t>
      </w:r>
    </w:p>
    <w:p>
      <w:pPr>
        <w:numPr>
          <w:ilvl w:val="0"/>
          <w:numId w:val="1002"/>
        </w:numPr>
        <w:pStyle w:val="Compact"/>
      </w:pPr>
      <w:r>
        <w:t xml:space="preserve">side payments to poor countries in return for stringency;</w:t>
      </w:r>
    </w:p>
    <w:p>
      <w:pPr>
        <w:numPr>
          <w:ilvl w:val="0"/>
          <w:numId w:val="1002"/>
        </w:numPr>
        <w:pStyle w:val="Compact"/>
      </w:pPr>
      <w:r>
        <w:t xml:space="preserve">an additional source of funding beyond offsets;</w:t>
      </w:r>
    </w:p>
    <w:p>
      <w:pPr>
        <w:numPr>
          <w:ilvl w:val="0"/>
          <w:numId w:val="1002"/>
        </w:numPr>
        <w:pStyle w:val="Compact"/>
      </w:pPr>
      <w:r>
        <w:t xml:space="preserve">a market-based logic for efficient selection of projects and</w:t>
      </w:r>
      <w:r>
        <w:t xml:space="preserve"> </w:t>
      </w:r>
      <w:r>
        <w:t xml:space="preserve">policies; and</w:t>
      </w:r>
    </w:p>
    <w:p>
      <w:pPr>
        <w:numPr>
          <w:ilvl w:val="0"/>
          <w:numId w:val="1002"/>
        </w:numPr>
        <w:pStyle w:val="Compact"/>
      </w:pPr>
      <w:r>
        <w:t xml:space="preserve">fair burden sharing.</w:t>
      </w:r>
    </w:p>
    <w:p>
      <w:pPr>
        <w:pStyle w:val="FirstParagraph"/>
      </w:pPr>
      <w:r>
        <w:t xml:space="preserve">The rest of this book is largely an attempt to satisfy (b), (c) and (d).</w:t>
      </w:r>
    </w:p>
    <w:bookmarkEnd w:id="61"/>
    <w:bookmarkStart w:id="62" w:name="funding"/>
    <w:p>
      <w:pPr>
        <w:pStyle w:val="Heading3"/>
      </w:pPr>
      <w:r>
        <w:t xml:space="preserve">Funding</w:t>
      </w:r>
    </w:p>
    <w:p>
      <w:pPr>
        <w:pStyle w:val="FirstParagraph"/>
      </w:pPr>
      <w:r>
        <w:t xml:space="preserve">Side payments and drawdown both imply significant funding. Where might</w:t>
      </w:r>
      <w:r>
        <w:t xml:space="preserve"> </w:t>
      </w:r>
      <w:r>
        <w:t xml:space="preserve">it come from? Three sources are worth examining, chosen to illustrate</w:t>
      </w:r>
      <w:r>
        <w:t xml:space="preserve"> </w:t>
      </w:r>
      <w:r>
        <w:t xml:space="preserve">the range of what is possible rather than to exhaust it.</w:t>
      </w:r>
    </w:p>
    <w:p>
      <w:pPr>
        <w:pStyle w:val="BodyText"/>
      </w:pPr>
      <w:r>
        <w:t xml:space="preserve">The first is gold-standard corporate net-zero commitments taken</w:t>
      </w:r>
      <w:r>
        <w:t xml:space="preserve"> </w:t>
      </w:r>
      <w:r>
        <w:t xml:space="preserve">sometime before 2050 — in the 2030s, say. This is the demand side of</w:t>
      </w:r>
      <w:r>
        <w:t xml:space="preserve"> </w:t>
      </w:r>
      <w:r>
        <w:t xml:space="preserve">Chapter 7’s proposal, and its attraction is that the money is</w:t>
      </w:r>
      <w:r>
        <w:t xml:space="preserve"> </w:t>
      </w:r>
      <w:r>
        <w:t xml:space="preserve">voluntary and already notionally committed.</w:t>
      </w:r>
    </w:p>
    <w:p>
      <w:pPr>
        <w:pStyle w:val="BodyText"/>
      </w:pPr>
      <w:r>
        <w:t xml:space="preserve">The second is sovereign co-guaranteed long-term borrowing — hundred-year</w:t>
      </w:r>
      <w:r>
        <w:t xml:space="preserve"> </w:t>
      </w:r>
      <w:r>
        <w:t xml:space="preserve">maturities — repaid in proportion to historical emissions. This is the</w:t>
      </w:r>
      <w:r>
        <w:t xml:space="preserve"> </w:t>
      </w:r>
      <w:r>
        <w:t xml:space="preserve">mechanism sketched in the preface: the present borrows from the future</w:t>
      </w:r>
      <w:r>
        <w:t xml:space="preserve"> </w:t>
      </w:r>
      <w:r>
        <w:t xml:space="preserve">to prevent damage to the future, with the repayment key being cumulative</w:t>
      </w:r>
      <w:r>
        <w:t xml:space="preserve"> </w:t>
      </w:r>
      <w:r>
        <w:t xml:space="preserve">responsibility.</w:t>
      </w:r>
    </w:p>
    <w:p>
      <w:pPr>
        <w:pStyle w:val="BodyText"/>
      </w:pPr>
      <w:r>
        <w:t xml:space="preserve">The third is the concessionality component of scaled-up</w:t>
      </w:r>
      <w:r>
        <w:t xml:space="preserve"> </w:t>
      </w:r>
      <w:r>
        <w:t xml:space="preserve">MDB-arranged lending. This could plausibly fund side payments, though</w:t>
      </w:r>
      <w:r>
        <w:t xml:space="preserve"> </w:t>
      </w:r>
      <w:r>
        <w:t xml:space="preserve">probably not drawdown, and it is the subject of Part V.</w:t>
      </w:r>
    </w:p>
    <w:bookmarkEnd w:id="62"/>
    <w:bookmarkStart w:id="63" w:name="assessing-these-by-political-economy"/>
    <w:p>
      <w:pPr>
        <w:pStyle w:val="Heading3"/>
      </w:pPr>
      <w:r>
        <w:t xml:space="preserve">Assessing These by Political Economy</w:t>
      </w:r>
    </w:p>
    <w:p>
      <w:pPr>
        <w:pStyle w:val="FirstParagraph"/>
      </w:pPr>
      <w:r>
        <w:t xml:space="preserve">The right way to compare these options is not by their elegance but by</w:t>
      </w:r>
      <w:r>
        <w:t xml:space="preserve"> </w:t>
      </w:r>
      <w:r>
        <w:t xml:space="preserve">whether they can survive contact with politics. Three components of</w:t>
      </w:r>
      <w:r>
        <w:t xml:space="preserve"> </w:t>
      </w:r>
      <w:r>
        <w:t xml:space="preserve">political economy matter.</w:t>
      </w:r>
    </w:p>
    <w:p>
      <w:pPr>
        <w:pStyle w:val="BodyText"/>
      </w:pPr>
      <w:r>
        <w:rPr>
          <w:iCs/>
          <w:i/>
        </w:rPr>
        <w:t xml:space="preserve">Between nations.</w:t>
      </w:r>
      <w:r>
        <w:t xml:space="preserve"> </w:t>
      </w:r>
      <w:r>
        <w:t xml:space="preserve">States are sovereign and face something close to a</w:t>
      </w:r>
      <w:r>
        <w:t xml:space="preserve"> </w:t>
      </w:r>
      <w:r>
        <w:t xml:space="preserve">prisoner’s dilemma. Any mechanism requiring simultaneous sacrifice by</w:t>
      </w:r>
      <w:r>
        <w:t xml:space="preserve"> </w:t>
      </w:r>
      <w:r>
        <w:t xml:space="preserve">all parties will fail; mechanisms that reward early movers, or that make</w:t>
      </w:r>
      <w:r>
        <w:t xml:space="preserve"> </w:t>
      </w:r>
      <w:r>
        <w:t xml:space="preserve">defection visible and costly, have a chance.</w:t>
      </w:r>
    </w:p>
    <w:p>
      <w:pPr>
        <w:pStyle w:val="BodyText"/>
      </w:pPr>
      <w:r>
        <w:rPr>
          <w:iCs/>
          <w:i/>
        </w:rPr>
        <w:t xml:space="preserve">Within nations.</w:t>
      </w:r>
      <w:r>
        <w:t xml:space="preserve"> </w:t>
      </w:r>
      <w:r>
        <w:t xml:space="preserve">Concentrated interests — fossil fuel interests</w:t>
      </w:r>
      <w:r>
        <w:t xml:space="preserve"> </w:t>
      </w:r>
      <w:r>
        <w:t xml:space="preserve">above all — have more influence than diffuse ones, and every country has</w:t>
      </w:r>
      <w:r>
        <w:t xml:space="preserve"> </w:t>
      </w:r>
      <w:r>
        <w:t xml:space="preserve">its own entrenched set. This is the logic of collective action from</w:t>
      </w:r>
      <w:r>
        <w:t xml:space="preserve"> </w:t>
      </w:r>
      <w:r>
        <w:t xml:space="preserve">Chapter 1, applied at the level of international mechanism design, and</w:t>
      </w:r>
      <w:r>
        <w:t xml:space="preserve"> </w:t>
      </w:r>
      <w:r>
        <w:t xml:space="preserve">it explains why instruments that need no net revenue travel better than</w:t>
      </w:r>
      <w:r>
        <w:t xml:space="preserve"> </w:t>
      </w:r>
      <w:r>
        <w:t xml:space="preserve">instruments that need a lot.</w:t>
      </w:r>
    </w:p>
    <w:p>
      <w:pPr>
        <w:pStyle w:val="BodyText"/>
      </w:pPr>
      <w:r>
        <w:rPr>
          <w:iCs/>
          <w:i/>
        </w:rPr>
        <w:t xml:space="preserve">Across time.</w:t>
      </w:r>
      <w:r>
        <w:t xml:space="preserve"> </w:t>
      </w:r>
      <w:r>
        <w:t xml:space="preserve">Sacrifice later is considerably easier to agree to than</w:t>
      </w:r>
      <w:r>
        <w:t xml:space="preserve"> </w:t>
      </w:r>
      <w:r>
        <w:t xml:space="preserve">sacrifice now. This is usually deplored as short-termism. It is more</w:t>
      </w:r>
      <w:r>
        <w:t xml:space="preserve"> </w:t>
      </w:r>
      <w:r>
        <w:t xml:space="preserve">useful to treat it as a design parameter: a mechanism that front-loads</w:t>
      </w:r>
      <w:r>
        <w:t xml:space="preserve"> </w:t>
      </w:r>
      <w:r>
        <w:t xml:space="preserve">the incentive and back-loads the payment is exploiting a real feature of</w:t>
      </w:r>
      <w:r>
        <w:t xml:space="preserve"> </w:t>
      </w:r>
      <w:r>
        <w:t xml:space="preserve">political preference rather than fighting it.</w:t>
      </w:r>
    </w:p>
    <w:bookmarkEnd w:id="63"/>
    <w:bookmarkStart w:id="64" w:name="the-legal-character-of-an-emission"/>
    <w:p>
      <w:pPr>
        <w:pStyle w:val="Heading3"/>
      </w:pPr>
      <w:r>
        <w:t xml:space="preserve">The Legal Character of an Emission</w:t>
      </w:r>
    </w:p>
    <w:p>
      <w:pPr>
        <w:pStyle w:val="FirstParagraph"/>
      </w:pPr>
      <w:r>
        <w:t xml:space="preserve">There is a legal dimension that carbon market design tends to ignore,</w:t>
      </w:r>
      <w:r>
        <w:t xml:space="preserve"> </w:t>
      </w:r>
      <w:r>
        <w:t xml:space="preserve">and it strengthens the pricing argument of Chapter 7.</w:t>
      </w:r>
    </w:p>
    <w:p>
      <w:pPr>
        <w:pStyle w:val="BodyText"/>
      </w:pPr>
      <w:r>
        <w:t xml:space="preserve">Emitting CO2 is not simply the consumption of a shared budget. It</w:t>
      </w:r>
      <w:r>
        <w:t xml:space="preserve"> </w:t>
      </w:r>
      <w:r>
        <w:t xml:space="preserve">inflicts damage on identifiable agents across the world, in the future.</w:t>
      </w:r>
      <w:r>
        <w:t xml:space="preserve"> </w:t>
      </w:r>
      <w:r>
        <w:t xml:space="preserve">Where there is potential legal liability for future damage, the</w:t>
      </w:r>
      <w:r>
        <w:t xml:space="preserve"> </w:t>
      </w:r>
      <w:r>
        <w:t xml:space="preserve">appropriate response is to set aside money now to pay for it later —</w:t>
      </w:r>
      <w:r>
        <w:t xml:space="preserve"> </w:t>
      </w:r>
      <w:r>
        <w:t xml:space="preserve">which is to say, it is a</w:t>
      </w:r>
      <w:r>
        <w:t xml:space="preserve"> </w:t>
      </w:r>
      <w:r>
        <w:rPr>
          <w:iCs/>
          <w:i/>
        </w:rPr>
        <w:t xml:space="preserve">capital</w:t>
      </w:r>
      <w:r>
        <w:t xml:space="preserve"> </w:t>
      </w:r>
      <w:r>
        <w:t xml:space="preserve">requirement, not an expense. This is</w:t>
      </w:r>
      <w:r>
        <w:t xml:space="preserve"> </w:t>
      </w:r>
      <w:r>
        <w:t xml:space="preserve">the concept underlying both corporate emissions liability and national</w:t>
      </w:r>
      <w:r>
        <w:t xml:space="preserve"> </w:t>
      </w:r>
      <w:r>
        <w:t xml:space="preserve">cumulative responsibility. An emitter who has not provisioned against</w:t>
      </w:r>
      <w:r>
        <w:t xml:space="preserve"> </w:t>
      </w:r>
      <w:r>
        <w:t xml:space="preserve">the damage they are causing is running an unreserved liability, and no</w:t>
      </w:r>
      <w:r>
        <w:t xml:space="preserve"> </w:t>
      </w:r>
      <w:r>
        <w:t xml:space="preserve">other industry is permitted to do that.</w:t>
      </w:r>
    </w:p>
    <w:bookmarkEnd w:id="64"/>
    <w:bookmarkStart w:id="65" w:name="three-allocations"/>
    <w:p>
      <w:pPr>
        <w:pStyle w:val="Heading3"/>
      </w:pPr>
      <w:r>
        <w:t xml:space="preserve">Three Allocations</w:t>
      </w:r>
    </w:p>
    <w:p>
      <w:pPr>
        <w:pStyle w:val="FirstParagraph"/>
      </w:pPr>
      <w:r>
        <w:t xml:space="preserve">Finally, there are three distinct allocation questions, which are often</w:t>
      </w:r>
      <w:r>
        <w:t xml:space="preserve"> </w:t>
      </w:r>
      <w:r>
        <w:t xml:space="preserve">run together and should not be.</w:t>
      </w:r>
    </w:p>
    <w:p>
      <w:pPr>
        <w:pStyle w:val="BodyText"/>
      </w:pPr>
      <w:r>
        <w:rPr>
          <w:bCs/>
          <w:b/>
        </w:rPr>
        <w:t xml:space="preserve">The allocation of money to its most efficient use.</w:t>
      </w:r>
      <w:r>
        <w:t xml:space="preserve"> </w:t>
      </w:r>
      <w:r>
        <w:t xml:space="preserve">This requires</w:t>
      </w:r>
      <w:r>
        <w:t xml:space="preserve"> </w:t>
      </w:r>
      <w:r>
        <w:t xml:space="preserve">market design. Examples abound: renewables are procured through reverse</w:t>
      </w:r>
      <w:r>
        <w:t xml:space="preserve"> </w:t>
      </w:r>
      <w:r>
        <w:t xml:space="preserve">auctions, in which the state contracts for a certain capacity and</w:t>
      </w:r>
      <w:r>
        <w:t xml:space="preserve"> </w:t>
      </w:r>
      <w:r>
        <w:t xml:space="preserve">bidders compete on price. What matters in this allocation is</w:t>
      </w:r>
      <w:r>
        <w:t xml:space="preserve"> </w:t>
      </w:r>
      <w:r>
        <w:rPr>
          <w:iCs/>
          <w:i/>
        </w:rPr>
        <w:t xml:space="preserve">intertemporal</w:t>
      </w:r>
      <w:r>
        <w:t xml:space="preserve"> </w:t>
      </w:r>
      <w:r>
        <w:t xml:space="preserve">rather than static optimality — which may mean</w:t>
      </w:r>
      <w:r>
        <w:t xml:space="preserve"> </w:t>
      </w:r>
      <w:r>
        <w:t xml:space="preserve">deliberately paying more for a particular technology now, because doing</w:t>
      </w:r>
      <w:r>
        <w:t xml:space="preserve"> </w:t>
      </w:r>
      <w:r>
        <w:t xml:space="preserve">so moves it down its learning curve and lowers the cost of everything</w:t>
      </w:r>
      <w:r>
        <w:t xml:space="preserve"> </w:t>
      </w:r>
      <w:r>
        <w:t xml:space="preserve">that follows. Static cost-effectiveness would never have funded solar in</w:t>
      </w:r>
      <w:r>
        <w:t xml:space="preserve"> </w:t>
      </w:r>
      <w:r>
        <w:t xml:space="preserve">2005.</w:t>
      </w:r>
    </w:p>
    <w:p>
      <w:pPr>
        <w:pStyle w:val="BodyText"/>
      </w:pPr>
      <w:r>
        <w:rPr>
          <w:bCs/>
          <w:b/>
        </w:rPr>
        <w:t xml:space="preserve">The burden-sharing arrangement.</w:t>
      </w:r>
      <w:r>
        <w:t xml:space="preserve"> </w:t>
      </w:r>
      <w:r>
        <w:t xml:space="preserve">One approach, close to the World</w:t>
      </w:r>
      <w:r>
        <w:t xml:space="preserve"> </w:t>
      </w:r>
      <w:r>
        <w:t xml:space="preserve">Bank’s, recognizes the need for low-cost financing at scale in</w:t>
      </w:r>
      <w:r>
        <w:t xml:space="preserve"> </w:t>
      </w:r>
      <w:r>
        <w:t xml:space="preserve">middle-income countries. What form the subsidy to middle-income</w:t>
      </w:r>
      <w:r>
        <w:t xml:space="preserve"> </w:t>
      </w:r>
      <w:r>
        <w:t xml:space="preserve">countries should take is unclear, and the numbers involved imply that</w:t>
      </w:r>
      <w:r>
        <w:t xml:space="preserve"> </w:t>
      </w:r>
      <w:r>
        <w:t xml:space="preserve">the available funds are insufficient — which suggests the arrangement</w:t>
      </w:r>
      <w:r>
        <w:t xml:space="preserve"> </w:t>
      </w:r>
      <w:r>
        <w:t xml:space="preserve">will need both carrots and sticks rather than carrots alone.</w:t>
      </w:r>
    </w:p>
    <w:p>
      <w:pPr>
        <w:pStyle w:val="BodyText"/>
      </w:pPr>
      <w:r>
        <w:rPr>
          <w:bCs/>
          <w:b/>
        </w:rPr>
        <w:t xml:space="preserve">The intergenerational allocation.</w:t>
      </w:r>
      <w:r>
        <w:t xml:space="preserve"> </w:t>
      </w:r>
      <w:r>
        <w:t xml:space="preserve">Here there is the possibility of a</w:t>
      </w:r>
      <w:r>
        <w:t xml:space="preserve"> </w:t>
      </w:r>
      <w:r>
        <w:t xml:space="preserve">genuine Pareto improvement, and it deserves more attention than it gets.</w:t>
      </w:r>
      <w:r>
        <w:t xml:space="preserve"> </w:t>
      </w:r>
      <w:r>
        <w:t xml:space="preserve">If borrowing from the future funds the prevention of damage to the</w:t>
      </w:r>
      <w:r>
        <w:t xml:space="preserve"> </w:t>
      </w:r>
      <w:r>
        <w:t xml:space="preserve">future, and the damage prevented exceeds the debt service, then every</w:t>
      </w:r>
      <w:r>
        <w:t xml:space="preserve"> </w:t>
      </w:r>
      <w:r>
        <w:t xml:space="preserve">generation is better off. This is not redistribution. It is an</w:t>
      </w:r>
      <w:r>
        <w:t xml:space="preserve"> </w:t>
      </w:r>
      <w:r>
        <w:t xml:space="preserve">investment that happens to cross a generational boundary, and the only</w:t>
      </w:r>
      <w:r>
        <w:t xml:space="preserve"> </w:t>
      </w:r>
      <w:r>
        <w:t xml:space="preserve">reason it does not happen automatically is that the beneficiaries cannot</w:t>
      </w:r>
      <w:r>
        <w:t xml:space="preserve"> </w:t>
      </w:r>
      <w:r>
        <w:t xml:space="preserve">yet sign the contract.</w:t>
      </w:r>
    </w:p>
    <w:bookmarkEnd w:id="65"/>
    <w:bookmarkEnd w:id="66"/>
    <w:bookmarkStart w:id="69" w:name="phase-theories-of-collective-action"/>
    <w:p>
      <w:pPr>
        <w:pStyle w:val="Heading2"/>
      </w:pPr>
      <w:r>
        <w:t xml:space="preserve">9. Phase Theories of Collective Action</w:t>
      </w:r>
    </w:p>
    <w:p>
      <w:pPr>
        <w:pStyle w:val="FirstParagraph"/>
      </w:pPr>
      <w:r>
        <w:t xml:space="preserve">The last thirty years of climate policy can be described in a single</w:t>
      </w:r>
      <w:r>
        <w:t xml:space="preserve"> </w:t>
      </w:r>
      <w:r>
        <w:t xml:space="preserve">sentence: an extraordinary innovation success combined with a massive</w:t>
      </w:r>
      <w:r>
        <w:t xml:space="preserve"> </w:t>
      </w:r>
      <w:r>
        <w:t xml:space="preserve">collective action failure. Solar modules fell in price by something like</w:t>
      </w:r>
      <w:r>
        <w:t xml:space="preserve"> </w:t>
      </w:r>
      <w:r>
        <w:t xml:space="preserve">90 percent. Global emissions rose. Any theory of what to do next has to</w:t>
      </w:r>
      <w:r>
        <w:t xml:space="preserve"> </w:t>
      </w:r>
      <w:r>
        <w:t xml:space="preserve">explain how both things happened at once.</w:t>
      </w:r>
    </w:p>
    <w:bookmarkStart w:id="67" w:name="borrowing-from-schumpeter"/>
    <w:p>
      <w:pPr>
        <w:pStyle w:val="Heading3"/>
      </w:pPr>
      <w:r>
        <w:t xml:space="preserve">Borrowing from Schumpeter</w:t>
      </w:r>
    </w:p>
    <w:p>
      <w:pPr>
        <w:pStyle w:val="FirstParagraph"/>
      </w:pPr>
      <w:r>
        <w:t xml:space="preserve">Schumpeter’s insight about innovation was that market structure and</w:t>
      </w:r>
      <w:r>
        <w:t xml:space="preserve"> </w:t>
      </w:r>
      <w:r>
        <w:t xml:space="preserve">innovation interact: monopolists, contrary to the naive competitive</w:t>
      </w:r>
      <w:r>
        <w:t xml:space="preserve"> </w:t>
      </w:r>
      <w:r>
        <w:t xml:space="preserve">story, may innovate more, because they can capture the returns. The</w:t>
      </w:r>
      <w:r>
        <w:t xml:space="preserve"> </w:t>
      </w:r>
      <w:r>
        <w:t xml:space="preserve">suggestion here is to approach the green transition from the same angle</w:t>
      </w:r>
      <w:r>
        <w:t xml:space="preserve"> </w:t>
      </w:r>
      <w:r>
        <w:t xml:space="preserve">but applied to policy — to ask whether competitive dynamics could</w:t>
      </w:r>
      <w:r>
        <w:t xml:space="preserve"> </w:t>
      </w:r>
      <w:r>
        <w:t xml:space="preserve">inspire policy and collective action, and whether better and more</w:t>
      </w:r>
      <w:r>
        <w:t xml:space="preserve"> </w:t>
      </w:r>
      <w:r>
        <w:t xml:space="preserve">dynamic policy could in turn generate innovation gains.</w:t>
      </w:r>
    </w:p>
    <w:p>
      <w:pPr>
        <w:pStyle w:val="BodyText"/>
      </w:pPr>
      <w:r>
        <w:t xml:space="preserve">What this points toward is a</w:t>
      </w:r>
      <w:r>
        <w:t xml:space="preserve"> </w:t>
      </w:r>
      <w:r>
        <w:rPr>
          <w:iCs/>
          <w:i/>
        </w:rPr>
        <w:t xml:space="preserve">phase</w:t>
      </w:r>
      <w:r>
        <w:t xml:space="preserve"> </w:t>
      </w:r>
      <w:r>
        <w:t xml:space="preserve">model of policy, parallel to the</w:t>
      </w:r>
      <w:r>
        <w:t xml:space="preserve"> </w:t>
      </w:r>
      <w:r>
        <w:t xml:space="preserve">familiar phase model of technology. Technologies pass through invention,</w:t>
      </w:r>
      <w:r>
        <w:t xml:space="preserve"> </w:t>
      </w:r>
      <w:r>
        <w:t xml:space="preserve">demonstration, early deployment, mass deployment and maturity, and the</w:t>
      </w:r>
      <w:r>
        <w:t xml:space="preserve"> </w:t>
      </w:r>
      <w:r>
        <w:t xml:space="preserve">right intervention differs at every stage. Policies plausibly do the</w:t>
      </w:r>
      <w:r>
        <w:t xml:space="preserve"> </w:t>
      </w:r>
      <w:r>
        <w:t xml:space="preserve">same: policy innovation leads to coordinated policy diffusion, which</w:t>
      </w:r>
      <w:r>
        <w:t xml:space="preserve"> </w:t>
      </w:r>
      <w:r>
        <w:t xml:space="preserve">leads to the creation of new norms.</w:t>
      </w:r>
    </w:p>
    <w:bookmarkEnd w:id="67"/>
    <w:bookmarkStart w:id="68" w:name="elsters-three-phases"/>
    <w:p>
      <w:pPr>
        <w:pStyle w:val="Heading3"/>
      </w:pPr>
      <w:r>
        <w:t xml:space="preserve">Elster’s Three Phases</w:t>
      </w:r>
    </w:p>
    <w:p>
      <w:pPr>
        <w:pStyle w:val="FirstParagraph"/>
      </w:pPr>
      <w:r>
        <w:t xml:space="preserve">Jon Elster provides a compelling account of how collective action</w:t>
      </w:r>
      <w:r>
        <w:t xml:space="preserve"> </w:t>
      </w:r>
      <w:r>
        <w:t xml:space="preserve">actually gets going, and it maps onto the climate problem unusually</w:t>
      </w:r>
      <w:r>
        <w:t xml:space="preserve"> </w:t>
      </w:r>
      <w:r>
        <w:t xml:space="preserve">well.</w:t>
      </w:r>
    </w:p>
    <w:p>
      <w:pPr>
        <w:pStyle w:val="BodyText"/>
      </w:pPr>
      <w:r>
        <w:t xml:space="preserve">The first phase is driven by what he calls everyday Kantianism. Early</w:t>
      </w:r>
      <w:r>
        <w:t xml:space="preserve"> </w:t>
      </w:r>
      <w:r>
        <w:t xml:space="preserve">movers act unilaterally, according to a rule they would wish to see</w:t>
      </w:r>
      <w:r>
        <w:t xml:space="preserve"> </w:t>
      </w:r>
      <w:r>
        <w:t xml:space="preserve">universalized — they are, in the popular formulation, the change they</w:t>
      </w:r>
      <w:r>
        <w:t xml:space="preserve"> </w:t>
      </w:r>
      <w:r>
        <w:t xml:space="preserve">want to see in the world. Such actors are not making a</w:t>
      </w:r>
      <w:r>
        <w:t xml:space="preserve"> </w:t>
      </w:r>
      <w:r>
        <w:t xml:space="preserve">cost-benefit calculation, and criticizing them for irrationality misses</w:t>
      </w:r>
      <w:r>
        <w:t xml:space="preserve"> </w:t>
      </w:r>
      <w:r>
        <w:t xml:space="preserve">what they are doing: they are creating the norm that later actors will</w:t>
      </w:r>
      <w:r>
        <w:t xml:space="preserve"> </w:t>
      </w:r>
      <w:r>
        <w:t xml:space="preserve">respond to.</w:t>
      </w:r>
    </w:p>
    <w:p>
      <w:pPr>
        <w:pStyle w:val="BodyText"/>
      </w:pPr>
      <w:r>
        <w:t xml:space="preserve">The second phase belongs to the utilitarians. These more pragmatic</w:t>
      </w:r>
      <w:r>
        <w:t xml:space="preserve"> </w:t>
      </w:r>
      <w:r>
        <w:t xml:space="preserve">actors look for the diffusion of the new norm through local win-win</w:t>
      </w:r>
      <w:r>
        <w:t xml:space="preserve"> </w:t>
      </w:r>
      <w:r>
        <w:t xml:space="preserve">arrangements. At the level of a state, the argument is about</w:t>
      </w:r>
      <w:r>
        <w:t xml:space="preserve"> </w:t>
      </w:r>
      <w:r>
        <w:t xml:space="preserve">co-benefits and competitive advantage; inside a business, innovation is</w:t>
      </w:r>
      <w:r>
        <w:t xml:space="preserve"> </w:t>
      </w:r>
      <w:r>
        <w:t xml:space="preserve">argued for as a business proposition. The essential move in this phase</w:t>
      </w:r>
      <w:r>
        <w:t xml:space="preserve"> </w:t>
      </w:r>
      <w:r>
        <w:t xml:space="preserve">is to close the loop — to find a network of beneficiaries who can</w:t>
      </w:r>
      <w:r>
        <w:t xml:space="preserve"> </w:t>
      </w:r>
      <w:r>
        <w:t xml:space="preserve">actually capture the gains, because a win-win that nobody can</w:t>
      </w:r>
      <w:r>
        <w:t xml:space="preserve"> </w:t>
      </w:r>
      <w:r>
        <w:t xml:space="preserve">appropriate does not diffuse.</w:t>
      </w:r>
    </w:p>
    <w:p>
      <w:pPr>
        <w:pStyle w:val="BodyText"/>
      </w:pPr>
      <w:r>
        <w:t xml:space="preserve">The third phase is the norm of fairness. By this point the new standard</w:t>
      </w:r>
      <w:r>
        <w:t xml:space="preserve"> </w:t>
      </w:r>
      <w:r>
        <w:t xml:space="preserve">has been established as a social norm, and the question has changed from</w:t>
      </w:r>
      <w:r>
        <w:t xml:space="preserve"> </w:t>
      </w:r>
      <w:r>
        <w:t xml:space="preserve">whether to comply to whether one is doing one’s share. Enforcement</w:t>
      </w:r>
      <w:r>
        <w:t xml:space="preserve"> </w:t>
      </w:r>
      <w:r>
        <w:t xml:space="preserve">becomes largely social rather than administrative, which is what makes</w:t>
      </w:r>
      <w:r>
        <w:t xml:space="preserve"> </w:t>
      </w:r>
      <w:r>
        <w:t xml:space="preserve">it cheap.</w:t>
      </w:r>
    </w:p>
    <w:p>
      <w:pPr>
        <w:pStyle w:val="BodyText"/>
      </w:pPr>
      <w:r>
        <w:t xml:space="preserve">The practical value of this scheme is that it tells you the sequence of</w:t>
      </w:r>
      <w:r>
        <w:t xml:space="preserve"> </w:t>
      </w:r>
      <w:r>
        <w:t xml:space="preserve">instruments is not arbitrary. Attempting a phase-three instrument in a</w:t>
      </w:r>
      <w:r>
        <w:t xml:space="preserve"> </w:t>
      </w:r>
      <w:r>
        <w:t xml:space="preserve">phase-one world is the characteristic error of climate policy.</w:t>
      </w:r>
    </w:p>
    <w:bookmarkEnd w:id="68"/>
    <w:bookmarkEnd w:id="69"/>
    <w:bookmarkStart w:id="73" w:name="innovation-and-carbon-pricing"/>
    <w:p>
      <w:pPr>
        <w:pStyle w:val="Heading2"/>
      </w:pPr>
      <w:r>
        <w:t xml:space="preserve">10. Innovation and Carbon Pricing</w:t>
      </w:r>
    </w:p>
    <w:p>
      <w:pPr>
        <w:pStyle w:val="FirstParagraph"/>
      </w:pPr>
      <w:r>
        <w:t xml:space="preserve">Putting the two previous chapters together yields a specific and</w:t>
      </w:r>
      <w:r>
        <w:t xml:space="preserve"> </w:t>
      </w:r>
      <w:r>
        <w:t xml:space="preserve">somewhat heretical conclusion about carbon pricing: that it is the right</w:t>
      </w:r>
      <w:r>
        <w:t xml:space="preserve"> </w:t>
      </w:r>
      <w:r>
        <w:t xml:space="preserve">policy at the wrong time, and that the sequence matters more than the</w:t>
      </w:r>
      <w:r>
        <w:t xml:space="preserve"> </w:t>
      </w:r>
      <w:r>
        <w:t xml:space="preserve">instrument.</w:t>
      </w:r>
    </w:p>
    <w:bookmarkStart w:id="70" w:name="the-missing-middle"/>
    <w:p>
      <w:pPr>
        <w:pStyle w:val="Heading3"/>
      </w:pPr>
      <w:r>
        <w:t xml:space="preserve">The Missing Middle</w:t>
      </w:r>
    </w:p>
    <w:p>
      <w:pPr>
        <w:pStyle w:val="FirstParagraph"/>
      </w:pPr>
      <w:r>
        <w:t xml:space="preserve">Looking at climate strategies as they exist, we have different norms</w:t>
      </w:r>
      <w:r>
        <w:t xml:space="preserve"> </w:t>
      </w:r>
      <w:r>
        <w:t xml:space="preserve">operating at different levels but no coherent process for getting from</w:t>
      </w:r>
      <w:r>
        <w:t xml:space="preserve"> </w:t>
      </w:r>
      <w:r>
        <w:t xml:space="preserve">one stage to the next. The gap is most conspicuous in the middle. We</w:t>
      </w:r>
      <w:r>
        <w:t xml:space="preserve"> </w:t>
      </w:r>
      <w:r>
        <w:t xml:space="preserve">lack policies for the</w:t>
      </w:r>
      <w:r>
        <w:t xml:space="preserve"> </w:t>
      </w:r>
      <w:r>
        <w:rPr>
          <w:iCs/>
          <w:i/>
        </w:rPr>
        <w:t xml:space="preserve">mass deployment</w:t>
      </w:r>
      <w:r>
        <w:t xml:space="preserve"> </w:t>
      </w:r>
      <w:r>
        <w:t xml:space="preserve">of technologies during the phase</w:t>
      </w:r>
      <w:r>
        <w:t xml:space="preserve"> </w:t>
      </w:r>
      <w:r>
        <w:t xml:space="preserve">before carbon pricing can become dominant. Subsidy handles the early</w:t>
      </w:r>
      <w:r>
        <w:t xml:space="preserve"> </w:t>
      </w:r>
      <w:r>
        <w:t xml:space="preserve">phase; carbon taxation handles the mature phase; the crossing between</w:t>
      </w:r>
      <w:r>
        <w:t xml:space="preserve"> </w:t>
      </w:r>
      <w:r>
        <w:t xml:space="preserve">them is largely unmanaged, and it is where most of the world’s emissions</w:t>
      </w:r>
      <w:r>
        <w:t xml:space="preserve"> </w:t>
      </w:r>
      <w:r>
        <w:t xml:space="preserve">currently sit.</w:t>
      </w:r>
    </w:p>
    <w:p>
      <w:pPr>
        <w:pStyle w:val="BodyText"/>
      </w:pPr>
      <w:r>
        <w:t xml:space="preserve">A sequence theory of carbon pricing can be constructed to fill it. The</w:t>
      </w:r>
      <w:r>
        <w:t xml:space="preserve"> </w:t>
      </w:r>
      <w:r>
        <w:t xml:space="preserve">Schumpeterian and game-theoretic grounds are the same: existing</w:t>
      </w:r>
      <w:r>
        <w:t xml:space="preserve"> </w:t>
      </w:r>
      <w:r>
        <w:t xml:space="preserve">high-carbon interests will block carbon taxes unless incentives are</w:t>
      </w:r>
      <w:r>
        <w:t xml:space="preserve"> </w:t>
      </w:r>
      <w:r>
        <w:t xml:space="preserve">tailored to prevent resistance and, better, to transform those interests</w:t>
      </w:r>
      <w:r>
        <w:t xml:space="preserve"> </w:t>
      </w:r>
      <w:r>
        <w:t xml:space="preserve">into stakeholders in the new system.</w:t>
      </w:r>
    </w:p>
    <w:bookmarkEnd w:id="70"/>
    <w:bookmarkStart w:id="71" w:name="three-phases-three-instruments"/>
    <w:p>
      <w:pPr>
        <w:pStyle w:val="Heading3"/>
      </w:pPr>
      <w:r>
        <w:t xml:space="preserve">Three Phases, Three Instruments</w:t>
      </w:r>
    </w:p>
    <w:p>
      <w:pPr>
        <w:pStyle w:val="FirstParagraph"/>
      </w:pPr>
      <w:r>
        <w:t xml:space="preserve">In the early phase, green alternatives are small but expensive.</w:t>
      </w:r>
      <w:r>
        <w:t xml:space="preserve"> </w:t>
      </w:r>
      <w:r>
        <w:t xml:space="preserve">Subsidies are close to optimal from a collective action perspective —</w:t>
      </w:r>
      <w:r>
        <w:t xml:space="preserve"> </w:t>
      </w:r>
      <w:r>
        <w:t xml:space="preserve">concentrated beneficiaries, diffuse funding, no organized opposition.</w:t>
      </w:r>
      <w:r>
        <w:t xml:space="preserve"> </w:t>
      </w:r>
      <w:r>
        <w:t xml:space="preserve">This is exactly the pattern that Chapter 1 identified as</w:t>
      </w:r>
      <w:r>
        <w:t xml:space="preserve"> </w:t>
      </w:r>
      <w:r>
        <w:t xml:space="preserve">politically feasible, and it explains why the world has so much subsidy</w:t>
      </w:r>
      <w:r>
        <w:t xml:space="preserve"> </w:t>
      </w:r>
      <w:r>
        <w:t xml:space="preserve">and so little taxation.</w:t>
      </w:r>
    </w:p>
    <w:p>
      <w:pPr>
        <w:pStyle w:val="BodyText"/>
      </w:pPr>
      <w:r>
        <w:t xml:space="preserve">In the intermediate phase, low-carbon assets have a foothold and are</w:t>
      </w:r>
      <w:r>
        <w:t xml:space="preserve"> </w:t>
      </w:r>
      <w:r>
        <w:t xml:space="preserve">growing fast. Subsidies now become too expensive, precisely because they</w:t>
      </w:r>
      <w:r>
        <w:t xml:space="preserve"> </w:t>
      </w:r>
      <w:r>
        <w:t xml:space="preserve">are succeeding: the volume being subsidized has grown. Here a</w:t>
      </w:r>
      <w:r>
        <w:t xml:space="preserve"> </w:t>
      </w:r>
      <w:r>
        <w:t xml:space="preserve">revenue-neutral tax with targeted sectoral rebating — a feebate — is the</w:t>
      </w:r>
      <w:r>
        <w:t xml:space="preserve"> </w:t>
      </w:r>
      <w:r>
        <w:t xml:space="preserve">better instrument. It maintains the marginal incentive while the fiscal</w:t>
      </w:r>
      <w:r>
        <w:t xml:space="preserve"> </w:t>
      </w:r>
      <w:r>
        <w:t xml:space="preserve">cost falls away, and it does so without creating the concentrated losers</w:t>
      </w:r>
      <w:r>
        <w:t xml:space="preserve"> </w:t>
      </w:r>
      <w:r>
        <w:t xml:space="preserve">that would block a tax.</w:t>
      </w:r>
    </w:p>
    <w:p>
      <w:pPr>
        <w:pStyle w:val="BodyText"/>
      </w:pPr>
      <w:r>
        <w:t xml:space="preserve">Later, and also earlier for sectors that are not carbon-intensive to</w:t>
      </w:r>
      <w:r>
        <w:t xml:space="preserve"> </w:t>
      </w:r>
      <w:r>
        <w:t xml:space="preserve">begin with, carbon taxation with general revenue recycling is the ideal.</w:t>
      </w:r>
      <w:r>
        <w:t xml:space="preserve"> </w:t>
      </w:r>
      <w:r>
        <w:t xml:space="preserve">By this stage the high-carbon incumbents are diminished, the</w:t>
      </w:r>
      <w:r>
        <w:t xml:space="preserve"> </w:t>
      </w:r>
      <w:r>
        <w:t xml:space="preserve">alternatives are cheap, and the tax can do double duty as a revenue</w:t>
      </w:r>
      <w:r>
        <w:t xml:space="preserve"> </w:t>
      </w:r>
      <w:r>
        <w:t xml:space="preserve">instrument and a climate one.</w:t>
      </w:r>
    </w:p>
    <w:p>
      <w:pPr>
        <w:pStyle w:val="BodyText"/>
      </w:pPr>
      <w:r>
        <w:t xml:space="preserve">Getting there requires sectoral detail and a serious account of the</w:t>
      </w:r>
      <w:r>
        <w:t xml:space="preserve"> </w:t>
      </w:r>
      <w:r>
        <w:t xml:space="preserve">political-economic dynamics of transformation — much as Schumpeter</w:t>
      </w:r>
      <w:r>
        <w:t xml:space="preserve"> </w:t>
      </w:r>
      <w:r>
        <w:t xml:space="preserve">required an account of market structure rather than a single competitive</w:t>
      </w:r>
      <w:r>
        <w:t xml:space="preserve"> </w:t>
      </w:r>
      <w:r>
        <w:t xml:space="preserve">benchmark.</w:t>
      </w:r>
    </w:p>
    <w:bookmarkEnd w:id="71"/>
    <w:bookmarkStart w:id="72" w:name="conclusions"/>
    <w:p>
      <w:pPr>
        <w:pStyle w:val="Heading3"/>
      </w:pPr>
      <w:r>
        <w:t xml:space="preserve">Conclusions</w:t>
      </w:r>
    </w:p>
    <w:p>
      <w:pPr>
        <w:pStyle w:val="FirstParagraph"/>
      </w:pPr>
      <w:r>
        <w:t xml:space="preserve">Six propositions follow from this part of the argument.</w:t>
      </w:r>
    </w:p>
    <w:p>
      <w:pPr>
        <w:numPr>
          <w:ilvl w:val="0"/>
          <w:numId w:val="1003"/>
        </w:numPr>
      </w:pPr>
      <w:r>
        <w:t xml:space="preserve">Green development is concrete. It requires frameworks and platforms,</w:t>
      </w:r>
      <w:r>
        <w:t xml:space="preserve"> </w:t>
      </w:r>
      <w:r>
        <w:t xml:space="preserve">not just prices.</w:t>
      </w:r>
    </w:p>
    <w:p>
      <w:pPr>
        <w:numPr>
          <w:ilvl w:val="0"/>
          <w:numId w:val="1003"/>
        </w:numPr>
      </w:pPr>
      <w:r>
        <w:t xml:space="preserve">Research and development remain key, because the sequence starts with</w:t>
      </w:r>
      <w:r>
        <w:t xml:space="preserve"> </w:t>
      </w:r>
      <w:r>
        <w:t xml:space="preserve">something to deploy.</w:t>
      </w:r>
    </w:p>
    <w:p>
      <w:pPr>
        <w:numPr>
          <w:ilvl w:val="0"/>
          <w:numId w:val="1003"/>
        </w:numPr>
      </w:pPr>
      <w:r>
        <w:t xml:space="preserve">Secure property rights and derisked investment are prerequisites, not</w:t>
      </w:r>
      <w:r>
        <w:t xml:space="preserve"> </w:t>
      </w:r>
      <w:r>
        <w:t xml:space="preserve">refinements — the subject of Parts III and IV.</w:t>
      </w:r>
    </w:p>
    <w:p>
      <w:pPr>
        <w:numPr>
          <w:ilvl w:val="0"/>
          <w:numId w:val="1003"/>
        </w:numPr>
      </w:pPr>
      <w:r>
        <w:t xml:space="preserve">Supporting diffusion is critical, and not only for technologies.</w:t>
      </w:r>
      <w:r>
        <w:t xml:space="preserve"> </w:t>
      </w:r>
      <w:r>
        <w:t xml:space="preserve">Policies diffuse too, and can be designed to diffuse faster.</w:t>
      </w:r>
    </w:p>
    <w:p>
      <w:pPr>
        <w:numPr>
          <w:ilvl w:val="0"/>
          <w:numId w:val="1003"/>
        </w:numPr>
      </w:pPr>
      <w:r>
        <w:t xml:space="preserve">Policy forms and financial forms plausibly share the same dynamic</w:t>
      </w:r>
      <w:r>
        <w:t xml:space="preserve"> </w:t>
      </w:r>
      <w:r>
        <w:t xml:space="preserve">diffusion processes, which means the same phase logic applies to</w:t>
      </w:r>
      <w:r>
        <w:t xml:space="preserve"> </w:t>
      </w:r>
      <w:r>
        <w:t xml:space="preserve">instrument design as to technology support.</w:t>
      </w:r>
    </w:p>
    <w:p>
      <w:pPr>
        <w:numPr>
          <w:ilvl w:val="0"/>
          <w:numId w:val="1003"/>
        </w:numPr>
      </w:pPr>
      <w:r>
        <w:t xml:space="preserve">Policy and norm diffusion could both lead to and be led by</w:t>
      </w:r>
      <w:r>
        <w:t xml:space="preserve"> </w:t>
      </w:r>
      <w:r>
        <w:t xml:space="preserve">Schumpeterian green growth. The causation runs in both directions,</w:t>
      </w:r>
      <w:r>
        <w:t xml:space="preserve"> </w:t>
      </w:r>
      <w:r>
        <w:t xml:space="preserve">which is what makes the virtuous circle possible — and what makes</w:t>
      </w:r>
      <w:r>
        <w:t xml:space="preserve"> </w:t>
      </w:r>
      <w:r>
        <w:t xml:space="preserve">getting the sequence right so valuable.</w:t>
      </w:r>
    </w:p>
    <w:bookmarkEnd w:id="72"/>
    <w:bookmarkEnd w:id="73"/>
    <w:bookmarkStart w:id="80" w:name="X1a9f22b0eda0974e98065e9ed08cdf204ea2852"/>
    <w:p>
      <w:pPr>
        <w:pStyle w:val="Heading2"/>
      </w:pPr>
      <w:r>
        <w:t xml:space="preserve">11. Rewarding National Carbon Stocks: The Notional Capitalized Carbon Value</w:t>
      </w:r>
    </w:p>
    <w:p>
      <w:pPr>
        <w:pStyle w:val="FirstParagraph"/>
      </w:pPr>
      <w:r>
        <w:t xml:space="preserve">Chapter 7 argued that carbon in a standing forest is worth more than the</w:t>
      </w:r>
      <w:r>
        <w:t xml:space="preserve"> </w:t>
      </w:r>
      <w:r>
        <w:t xml:space="preserve">offset market pays for it. This chapter proposes a mechanism for paying</w:t>
      </w:r>
      <w:r>
        <w:t xml:space="preserve"> </w:t>
      </w:r>
      <w:r>
        <w:t xml:space="preserve">for it that requires almost no new money — by converting natural wealth</w:t>
      </w:r>
      <w:r>
        <w:t xml:space="preserve"> </w:t>
      </w:r>
      <w:r>
        <w:t xml:space="preserve">into a lower cost of capital rather than into a cash transfer.</w:t>
      </w:r>
    </w:p>
    <w:bookmarkStart w:id="74" w:name="X184d7ee9cbe1fde0000a2f5394e59a23a0b06a9"/>
    <w:p>
      <w:pPr>
        <w:pStyle w:val="Heading3"/>
      </w:pPr>
      <w:r>
        <w:t xml:space="preserve">Democratizing and Derisking Clean Energy Finance</w:t>
      </w:r>
    </w:p>
    <w:p>
      <w:pPr>
        <w:pStyle w:val="FirstParagraph"/>
      </w:pPr>
      <w:r>
        <w:t xml:space="preserve">Start with how development lending actually works. At the heart of the</w:t>
      </w:r>
      <w:r>
        <w:t xml:space="preserve"> </w:t>
      </w:r>
      <w:r>
        <w:t xml:space="preserve">traditional World Bank business model is a relationship with</w:t>
      </w:r>
      <w:r>
        <w:t xml:space="preserve"> </w:t>
      </w:r>
      <w:r>
        <w:t xml:space="preserve">governments. The Bank accesses finance cheaply on international credit</w:t>
      </w:r>
      <w:r>
        <w:t xml:space="preserve"> </w:t>
      </w:r>
      <w:r>
        <w:t xml:space="preserve">markets and lends it on to governments. Through that relationship, the</w:t>
      </w:r>
      <w:r>
        <w:t xml:space="preserve"> </w:t>
      </w:r>
      <w:r>
        <w:t xml:space="preserve">Bank’s preferred creditor status, and the project due diligence of its</w:t>
      </w:r>
      <w:r>
        <w:t xml:space="preserve"> </w:t>
      </w:r>
      <w:r>
        <w:t xml:space="preserve">staff, the risk borne by the Bank is materially lower than the risk</w:t>
      </w:r>
      <w:r>
        <w:t xml:space="preserve"> </w:t>
      </w:r>
      <w:r>
        <w:t xml:space="preserve">priced in the wider capital markets.</w:t>
      </w:r>
    </w:p>
    <w:p>
      <w:pPr>
        <w:pStyle w:val="BodyText"/>
      </w:pPr>
      <w:r>
        <w:t xml:space="preserve">That gap — between the risk the Bank actually bears and the risk the</w:t>
      </w:r>
      <w:r>
        <w:t xml:space="preserve"> </w:t>
      </w:r>
      <w:r>
        <w:t xml:space="preserve">market charges for — is the resource this proposal spends. It is not a</w:t>
      </w:r>
      <w:r>
        <w:t xml:space="preserve"> </w:t>
      </w:r>
      <w:r>
        <w:t xml:space="preserve">budget appropriation, and it does not need to be voted through a</w:t>
      </w:r>
      <w:r>
        <w:t xml:space="preserve"> </w:t>
      </w:r>
      <w:r>
        <w:t xml:space="preserve">legislature.</w:t>
      </w:r>
    </w:p>
    <w:bookmarkEnd w:id="74"/>
    <w:bookmarkStart w:id="75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Countries with large carbon stocks, or other natural resources such as</w:t>
      </w:r>
      <w:r>
        <w:t xml:space="preserve"> </w:t>
      </w:r>
      <w:r>
        <w:t xml:space="preserve">fossil fuel reserves, generally lack any mechanism for converting that</w:t>
      </w:r>
      <w:r>
        <w:t xml:space="preserve"> </w:t>
      </w:r>
      <w:r>
        <w:t xml:space="preserve">natural wealth into tangible financial benefit. Worse, where the socially</w:t>
      </w:r>
      <w:r>
        <w:t xml:space="preserve"> </w:t>
      </w:r>
      <w:r>
        <w:t xml:space="preserve">valuable act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extracting — leaving fossil fuels in the ground —</w:t>
      </w:r>
      <w:r>
        <w:t xml:space="preserve"> </w:t>
      </w:r>
      <w:r>
        <w:t xml:space="preserve">there is typically no incentive to do so at all.</w:t>
      </w:r>
    </w:p>
    <w:p>
      <w:pPr>
        <w:pStyle w:val="BodyText"/>
      </w:pPr>
      <w:r>
        <w:t xml:space="preserve">Existing climate finance tools reward emissions reductions. They rarely</w:t>
      </w:r>
      <w:r>
        <w:t xml:space="preserve"> </w:t>
      </w:r>
      <w:r>
        <w:t xml:space="preserve">reward large-scale carbon preservation. The result is an accounting</w:t>
      </w:r>
      <w:r>
        <w:t xml:space="preserve"> </w:t>
      </w:r>
      <w:r>
        <w:t xml:space="preserve">system in which a country that has kept its forest standing for a</w:t>
      </w:r>
      <w:r>
        <w:t xml:space="preserve"> </w:t>
      </w:r>
      <w:r>
        <w:t xml:space="preserve">century has earned nothing, while a country that clears it and then</w:t>
      </w:r>
      <w:r>
        <w:t xml:space="preserve"> </w:t>
      </w:r>
      <w:r>
        <w:t xml:space="preserve">partially replants can be paid for the replanting.</w:t>
      </w:r>
    </w:p>
    <w:p>
      <w:pPr>
        <w:pStyle w:val="BodyText"/>
      </w:pPr>
      <w:r>
        <w:t xml:space="preserve">The Notional Capitalized Carbon Value framework links carbon stocks to</w:t>
      </w:r>
      <w:r>
        <w:t xml:space="preserve"> </w:t>
      </w:r>
      <w:r>
        <w:t xml:space="preserve">concessional financing, creating an incentive for conservation while</w:t>
      </w:r>
      <w:r>
        <w:t xml:space="preserve"> </w:t>
      </w:r>
      <w:r>
        <w:t xml:space="preserve">lowering borrowing costs for sustainable investment.</w:t>
      </w:r>
    </w:p>
    <w:bookmarkEnd w:id="75"/>
    <w:bookmarkStart w:id="76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Forests are critical for global climate stability, yet the countries</w:t>
      </w:r>
      <w:r>
        <w:t xml:space="preserve"> </w:t>
      </w:r>
      <w:r>
        <w:t xml:space="preserve">that protect them receive limited financial recognition. Valuing carbon</w:t>
      </w:r>
      <w:r>
        <w:t xml:space="preserve"> </w:t>
      </w:r>
      <w:r>
        <w:t xml:space="preserve">stocks and tying that value to concessional finance offers three things:</w:t>
      </w:r>
    </w:p>
    <w:p>
      <w:pPr>
        <w:numPr>
          <w:ilvl w:val="0"/>
          <w:numId w:val="1004"/>
        </w:numPr>
      </w:pPr>
      <w:r>
        <w:t xml:space="preserve">Direct financial incentives for conservation, which reduce the</w:t>
      </w:r>
      <w:r>
        <w:t xml:space="preserve"> </w:t>
      </w:r>
      <w:r>
        <w:t xml:space="preserve">pressure to exploit forests for short-term revenue.</w:t>
      </w:r>
    </w:p>
    <w:p>
      <w:pPr>
        <w:numPr>
          <w:ilvl w:val="0"/>
          <w:numId w:val="1004"/>
        </w:numPr>
      </w:pPr>
      <w:r>
        <w:t xml:space="preserve">Lower borrowing costs for sustainable projects, enabling green growth</w:t>
      </w:r>
      <w:r>
        <w:t xml:space="preserve"> </w:t>
      </w:r>
      <w:r>
        <w:t xml:space="preserve">and climate resilience.</w:t>
      </w:r>
    </w:p>
    <w:p>
      <w:pPr>
        <w:numPr>
          <w:ilvl w:val="0"/>
          <w:numId w:val="1004"/>
        </w:numPr>
      </w:pPr>
      <w:r>
        <w:t xml:space="preserve">A transparent, rules-based system that rewards stewardship and</w:t>
      </w:r>
      <w:r>
        <w:t xml:space="preserve"> </w:t>
      </w:r>
      <w:r>
        <w:t xml:space="preserve">penalizes emissions.</w:t>
      </w:r>
    </w:p>
    <w:p>
      <w:pPr>
        <w:pStyle w:val="FirstParagraph"/>
      </w:pPr>
      <w:r>
        <w:t xml:space="preserve">The last of these is the most important politically. Discretionary</w:t>
      </w:r>
      <w:r>
        <w:t xml:space="preserve"> </w:t>
      </w:r>
      <w:r>
        <w:t xml:space="preserve">climate finance is negotiated, slow and unpredictable. A rules-based</w:t>
      </w:r>
      <w:r>
        <w:t xml:space="preserve"> </w:t>
      </w:r>
      <w:r>
        <w:t xml:space="preserve">entitlement can be planned against, which means it can change investment</w:t>
      </w:r>
      <w:r>
        <w:t xml:space="preserve"> </w:t>
      </w:r>
      <w:r>
        <w:t xml:space="preserve">behavior rather than merely rewarding it after the fact.</w:t>
      </w:r>
    </w:p>
    <w:bookmarkEnd w:id="76"/>
    <w:bookmarkStart w:id="77" w:name="defining-the-nccv"/>
    <w:p>
      <w:pPr>
        <w:pStyle w:val="Heading3"/>
      </w:pPr>
      <w:r>
        <w:t xml:space="preserve">Defining the NCCV</w:t>
      </w:r>
    </w:p>
    <w:p>
      <w:pPr>
        <w:pStyle w:val="FirstParagraph"/>
      </w:pPr>
      <w:r>
        <w:t xml:space="preserve">The construction is deliberately simple. Suppose a country has 100</w:t>
      </w:r>
      <w:r>
        <w:t xml:space="preserve"> </w:t>
      </w:r>
      <w:r>
        <w:t xml:space="preserve">MtCO2 stored in its forests and emits 1 MtCO2 per year from fossil</w:t>
      </w:r>
      <w:r>
        <w:t xml:space="preserve"> </w:t>
      </w:r>
      <w:r>
        <w:t xml:space="preserve">fuels. Assign a notional value of $100/tCO2. The country’s NCCV is</w:t>
      </w:r>
      <w:r>
        <w:t xml:space="preserve"> </w:t>
      </w:r>
      <w:r>
        <w:t xml:space="preserve">then $10 billion.</w:t>
      </w:r>
    </w:p>
    <w:p>
      <w:pPr>
        <w:pStyle w:val="BodyText"/>
      </w:pPr>
      <w:r>
        <w:t xml:space="preserve">Each year, the NCCV is adjusted downward by the notional cost of net</w:t>
      </w:r>
      <w:r>
        <w:t xml:space="preserve"> </w:t>
      </w:r>
      <w:r>
        <w:t xml:space="preserve">emissions — so 1 MtCO2 of emissions reduces it by $100 million. The</w:t>
      </w:r>
      <w:r>
        <w:t xml:space="preserve"> </w:t>
      </w:r>
      <w:r>
        <w:t xml:space="preserve">result is a balance-sheet-like figure, the country’s carbon capital,</w:t>
      </w:r>
      <w:r>
        <w:t xml:space="preserve"> </w:t>
      </w:r>
      <w:r>
        <w:t xml:space="preserve">updated annually.</w:t>
      </w:r>
    </w:p>
    <w:p>
      <w:pPr>
        <w:pStyle w:val="BodyText"/>
      </w:pPr>
      <w:r>
        <w:t xml:space="preserve">Two features of this design are worth noticing. It is a</w:t>
      </w:r>
      <w:r>
        <w:t xml:space="preserve"> </w:t>
      </w:r>
      <w:r>
        <w:rPr>
          <w:iCs/>
          <w:i/>
        </w:rPr>
        <w:t xml:space="preserve">stock</w:t>
      </w:r>
      <w:r>
        <w:t xml:space="preserve"> </w:t>
      </w:r>
      <w:r>
        <w:t xml:space="preserve">measure,</w:t>
      </w:r>
      <w:r>
        <w:t xml:space="preserve"> </w:t>
      </w:r>
      <w:r>
        <w:t xml:space="preserve">which is what makes it reward preservation rather than change. And it is</w:t>
      </w:r>
      <w:r>
        <w:t xml:space="preserve"> </w:t>
      </w:r>
      <w:r>
        <w:rPr>
          <w:iCs/>
          <w:i/>
        </w:rPr>
        <w:t xml:space="preserve">notional</w:t>
      </w:r>
      <w:r>
        <w:t xml:space="preserve">: no one is claiming the forest could be sold for $10 billion,</w:t>
      </w:r>
      <w:r>
        <w:t xml:space="preserve"> </w:t>
      </w:r>
      <w:r>
        <w:t xml:space="preserve">only that this is a defensible basis for allocating an entitlement.</w:t>
      </w:r>
    </w:p>
    <w:bookmarkEnd w:id="77"/>
    <w:bookmarkStart w:id="78" w:name="how-the-balance-sheet-is-used"/>
    <w:p>
      <w:pPr>
        <w:pStyle w:val="Heading3"/>
      </w:pPr>
      <w:r>
        <w:t xml:space="preserve">How the Balance Sheet Is Used</w:t>
      </w:r>
    </w:p>
    <w:p>
      <w:pPr>
        <w:pStyle w:val="FirstParagraph"/>
      </w:pPr>
      <w:r>
        <w:t xml:space="preserve">Suppose the $10 billion NCCV is made available over a ten-year</w:t>
      </w:r>
      <w:r>
        <w:t xml:space="preserve"> </w:t>
      </w:r>
      <w:r>
        <w:t xml:space="preserve">horizon, implying roughly $1 billion of NCCV capacity per year. If</w:t>
      </w:r>
      <w:r>
        <w:t xml:space="preserve"> </w:t>
      </w:r>
      <w:r>
        <w:t xml:space="preserve">MDB guarantees reduce the cost of capital by around 3 percent per dollar</w:t>
      </w:r>
      <w:r>
        <w:t xml:space="preserve"> </w:t>
      </w:r>
      <w:r>
        <w:t xml:space="preserve">guaranteed, then the World Bank and other international financial</w:t>
      </w:r>
      <w:r>
        <w:t xml:space="preserve"> </w:t>
      </w:r>
      <w:r>
        <w:t xml:space="preserve">institutions could deploy $1 billion in guarantees per year,</w:t>
      </w:r>
      <w:r>
        <w:t xml:space="preserve"> </w:t>
      </w:r>
      <w:r>
        <w:t xml:space="preserve">generating $30 million in annual interest-cost reductions on</w:t>
      </w:r>
      <w:r>
        <w:t xml:space="preserve"> </w:t>
      </w:r>
      <w:r>
        <w:t xml:space="preserve">qualified projects. Across the full ten-year envelope, the total</w:t>
      </w:r>
      <w:r>
        <w:t xml:space="preserve"> </w:t>
      </w:r>
      <w:r>
        <w:t xml:space="preserve">concessional effect would be $300 million.</w:t>
      </w:r>
    </w:p>
    <w:p>
      <w:pPr>
        <w:pStyle w:val="BodyText"/>
      </w:pPr>
      <w:r>
        <w:t xml:space="preserve">Because that $300 million is tied to carbon stocks, a portion — say</w:t>
      </w:r>
      <w:r>
        <w:t xml:space="preserve"> </w:t>
      </w:r>
      <w:r>
        <w:t xml:space="preserve">one-third — could be earmarked specifically for forest protection.</w:t>
      </w:r>
      <w:r>
        <w:t xml:space="preserve"> </w:t>
      </w:r>
      <w:r>
        <w:t xml:space="preserve">Projects benefiting from the earmark might receive a 3 percent reduction</w:t>
      </w:r>
      <w:r>
        <w:t xml:space="preserve"> </w:t>
      </w:r>
      <w:r>
        <w:t xml:space="preserve">in weighted average cost of capital, offset by a 1 percent fee, for a</w:t>
      </w:r>
      <w:r>
        <w:t xml:space="preserve"> </w:t>
      </w:r>
      <w:r>
        <w:t xml:space="preserve">net 2 percent reduction. The fee matters: it makes the scheme partly</w:t>
      </w:r>
      <w:r>
        <w:t xml:space="preserve"> </w:t>
      </w:r>
      <w:r>
        <w:t xml:space="preserve">self-financing and it screens out projects that do not really need the</w:t>
      </w:r>
      <w:r>
        <w:t xml:space="preserve"> </w:t>
      </w:r>
      <w:r>
        <w:t xml:space="preserve">support.</w:t>
      </w:r>
    </w:p>
    <w:p>
      <w:pPr>
        <w:pStyle w:val="BodyText"/>
      </w:pPr>
      <w:r>
        <w:t xml:space="preserve">There is a refinement for the cases that matter most. In regions</w:t>
      </w:r>
      <w:r>
        <w:t xml:space="preserve"> </w:t>
      </w:r>
      <w:r>
        <w:t xml:space="preserve">approaching ecological tipping points, the next 10 to 20 percent of</w:t>
      </w:r>
      <w:r>
        <w:t xml:space="preserve"> </w:t>
      </w:r>
      <w:r>
        <w:t xml:space="preserve">forest area could be assigned a</w:t>
      </w:r>
      <w:r>
        <w:t xml:space="preserve"> </w:t>
      </w:r>
      <w:r>
        <w:rPr>
          <w:iCs/>
          <w:i/>
        </w:rPr>
        <w:t xml:space="preserve">leveraged</w:t>
      </w:r>
      <w:r>
        <w:t xml:space="preserve"> </w:t>
      </w:r>
      <w:r>
        <w:t xml:space="preserve">value, reflecting its</w:t>
      </w:r>
      <w:r>
        <w:t xml:space="preserve"> </w:t>
      </w:r>
      <w:r>
        <w:t xml:space="preserve">amplified role in preserving the broader ecosystem through the</w:t>
      </w:r>
      <w:r>
        <w:t xml:space="preserve"> </w:t>
      </w:r>
      <w:r>
        <w:t xml:space="preserve">forests-feed-rain-feeds-forest dynamic. This is the same insight as</w:t>
      </w:r>
      <w:r>
        <w:t xml:space="preserve"> </w:t>
      </w:r>
      <w:r>
        <w:t xml:space="preserve">Chapter 7’s Amazon example, expressed as an entitlement rather than a</w:t>
      </w:r>
      <w:r>
        <w:t xml:space="preserve"> </w:t>
      </w:r>
      <w:r>
        <w:t xml:space="preserve">price: the marginal hectare at the threshold is worth a large multiple</w:t>
      </w:r>
      <w:r>
        <w:t xml:space="preserve"> </w:t>
      </w:r>
      <w:r>
        <w:t xml:space="preserve">of the average hectare, and a mechanism that ignores this will spend its</w:t>
      </w:r>
      <w:r>
        <w:t xml:space="preserve"> </w:t>
      </w:r>
      <w:r>
        <w:t xml:space="preserve">money in the wrong place.</w:t>
      </w:r>
    </w:p>
    <w:bookmarkEnd w:id="78"/>
    <w:bookmarkStart w:id="79" w:name="why-this-works"/>
    <w:p>
      <w:pPr>
        <w:pStyle w:val="Heading3"/>
      </w:pPr>
      <w:r>
        <w:t xml:space="preserve">Why This Works</w:t>
      </w:r>
    </w:p>
    <w:p>
      <w:pPr>
        <w:pStyle w:val="FirstParagraph"/>
      </w:pPr>
      <w:r>
        <w:t xml:space="preserve">The mechanism translates carbon wealth into lower financing costs,</w:t>
      </w:r>
      <w:r>
        <w:t xml:space="preserve"> </w:t>
      </w:r>
      <w:r>
        <w:t xml:space="preserve">leveraging the MDBs’ preferred-creditor status to deliver interest-rate</w:t>
      </w:r>
      <w:r>
        <w:t xml:space="preserve"> </w:t>
      </w:r>
      <w:r>
        <w:t xml:space="preserve">reductions on well-structured projects. The total allowable volume of</w:t>
      </w:r>
      <w:r>
        <w:t xml:space="preserve"> </w:t>
      </w:r>
      <w:r>
        <w:t xml:space="preserve">interest reductions is tied to the NCCV and adjusts dynamically with</w:t>
      </w:r>
      <w:r>
        <w:t xml:space="preserve"> </w:t>
      </w:r>
      <w:r>
        <w:t xml:space="preserve">emissions.</w:t>
      </w:r>
    </w:p>
    <w:p>
      <w:pPr>
        <w:pStyle w:val="BodyText"/>
      </w:pPr>
      <w:r>
        <w:t xml:space="preserve">This makes the NCCV three things at once:</w:t>
      </w:r>
    </w:p>
    <w:p>
      <w:pPr>
        <w:numPr>
          <w:ilvl w:val="0"/>
          <w:numId w:val="1005"/>
        </w:numPr>
      </w:pPr>
      <w:r>
        <w:t xml:space="preserve">a reward for maintaining forests and keeping fossil stocks unburned;</w:t>
      </w:r>
    </w:p>
    <w:p>
      <w:pPr>
        <w:numPr>
          <w:ilvl w:val="0"/>
          <w:numId w:val="1005"/>
        </w:numPr>
      </w:pPr>
      <w:r>
        <w:t xml:space="preserve">a tax-like signal against burning carbon, since emissions shrink the</w:t>
      </w:r>
      <w:r>
        <w:t xml:space="preserve"> </w:t>
      </w:r>
      <w:r>
        <w:t xml:space="preserve">entitlement; and</w:t>
      </w:r>
    </w:p>
    <w:p>
      <w:pPr>
        <w:numPr>
          <w:ilvl w:val="0"/>
          <w:numId w:val="1005"/>
        </w:numPr>
      </w:pPr>
      <w:r>
        <w:t xml:space="preserve">an allowance for further cost-of-capital reductions on eligible</w:t>
      </w:r>
      <w:r>
        <w:t xml:space="preserve"> </w:t>
      </w:r>
      <w:r>
        <w:t xml:space="preserve">projects, renewables in particular.</w:t>
      </w:r>
    </w:p>
    <w:p>
      <w:pPr>
        <w:pStyle w:val="FirstParagraph"/>
      </w:pPr>
      <w:r>
        <w:t xml:space="preserve">All of it is achieved at relatively low fiscal cost, because of the</w:t>
      </w:r>
      <w:r>
        <w:t xml:space="preserve"> </w:t>
      </w:r>
      <w:r>
        <w:t xml:space="preserve">indemnification structure of MDB guarantees. That is the crux, and it</w:t>
      </w:r>
      <w:r>
        <w:t xml:space="preserve"> </w:t>
      </w:r>
      <w:r>
        <w:t xml:space="preserve">connects this chapter to the whole of Part IV: a guarantee is not a</w:t>
      </w:r>
      <w:r>
        <w:t xml:space="preserve"> </w:t>
      </w:r>
      <w:r>
        <w:t xml:space="preserve">grant. It consumes balance sheet capacity and expected loss rather than</w:t>
      </w:r>
      <w:r>
        <w:t xml:space="preserve"> </w:t>
      </w:r>
      <w:r>
        <w:t xml:space="preserve">cash, which is why an institution with a strong credit rating and a</w:t>
      </w:r>
      <w:r>
        <w:t xml:space="preserve"> </w:t>
      </w:r>
      <w:r>
        <w:t xml:space="preserve">long-term relationship with its borrowers can deliver a great deal of</w:t>
      </w:r>
      <w:r>
        <w:t xml:space="preserve"> </w:t>
      </w:r>
      <w:r>
        <w:t xml:space="preserve">concessionality from very little money.</w:t>
      </w:r>
    </w:p>
    <w:bookmarkEnd w:id="79"/>
    <w:bookmarkEnd w:id="80"/>
    <w:bookmarkEnd w:id="81"/>
    <w:bookmarkStart w:id="101" w:name="part-iii-why-capital-costs-too-much"/>
    <w:p>
      <w:pPr>
        <w:pStyle w:val="Heading1"/>
      </w:pPr>
      <w:r>
        <w:t xml:space="preserve">Part III — Why Capital Costs Too Much</w:t>
      </w:r>
    </w:p>
    <w:bookmarkStart w:id="90" w:name="derisking-and-policy-reform"/>
    <w:p>
      <w:pPr>
        <w:pStyle w:val="Heading2"/>
      </w:pPr>
      <w:r>
        <w:t xml:space="preserve">12. Derisking and Policy Reform</w:t>
      </w:r>
    </w:p>
    <w:p>
      <w:pPr>
        <w:pStyle w:val="FirstParagraph"/>
      </w:pPr>
      <w:r>
        <w:t xml:space="preserve">Parts I and II were about incentives: how to price carbon in a way that</w:t>
      </w:r>
      <w:r>
        <w:t xml:space="preserve"> </w:t>
      </w:r>
      <w:r>
        <w:t xml:space="preserve">survives politics. This part is about money — specifically, about why the</w:t>
      </w:r>
      <w:r>
        <w:t xml:space="preserve"> </w:t>
      </w:r>
      <w:r>
        <w:t xml:space="preserve">capital needed for the transition is either unavailable or unaffordable</w:t>
      </w:r>
      <w:r>
        <w:t xml:space="preserve"> </w:t>
      </w:r>
      <w:r>
        <w:t xml:space="preserve">in the places that need it most, and what determines the price.</w:t>
      </w:r>
    </w:p>
    <w:p>
      <w:pPr>
        <w:pStyle w:val="BodyText"/>
      </w:pPr>
      <w:r>
        <w:t xml:space="preserve">The organizing question is simple to state and hard to answer. How</w:t>
      </w:r>
      <w:r>
        <w:t xml:space="preserve"> </w:t>
      </w:r>
      <w:r>
        <w:t xml:space="preserve">should we reduce the gap between available finance and needed investment</w:t>
      </w:r>
      <w:r>
        <w:t xml:space="preserve"> </w:t>
      </w:r>
      <w:r>
        <w:t xml:space="preserve">in green technology? This chapter approaches it from three angles: the</w:t>
      </w:r>
      <w:r>
        <w:t xml:space="preserve"> </w:t>
      </w:r>
      <w:r>
        <w:t xml:space="preserve">size of the gap and the barriers that create it; a system-dynamic view</w:t>
      </w:r>
      <w:r>
        <w:t xml:space="preserve"> </w:t>
      </w:r>
      <w:r>
        <w:t xml:space="preserve">encompassing policy complementarity, tipping points and economies of</w:t>
      </w:r>
      <w:r>
        <w:t xml:space="preserve"> </w:t>
      </w:r>
      <w:r>
        <w:t xml:space="preserve">scale; and finally the specific realities of developing countries.</w:t>
      </w:r>
    </w:p>
    <w:bookmarkStart w:id="82" w:name="X64c00a90bace83adb4747bf877203aa9f4cb216"/>
    <w:p>
      <w:pPr>
        <w:pStyle w:val="Heading3"/>
      </w:pPr>
      <w:r>
        <w:t xml:space="preserve">The Green Finance Gap and Investment Barriers</w:t>
      </w:r>
    </w:p>
    <w:p>
      <w:pPr>
        <w:pStyle w:val="FirstParagraph"/>
      </w:pPr>
      <w:r>
        <w:t xml:space="preserve">The IEA estimates global green financing needs of about $3 trillion</w:t>
      </w:r>
      <w:r>
        <w:t xml:space="preserve"> </w:t>
      </w:r>
      <w:r>
        <w:t xml:space="preserve">per year, split roughly equally between power generation, end-use</w:t>
      </w:r>
      <w:r>
        <w:t xml:space="preserve"> </w:t>
      </w:r>
      <w:r>
        <w:t xml:space="preserve">technologies and infrastructure (IEA, 2021a, 2021b). For developing</w:t>
      </w:r>
      <w:r>
        <w:t xml:space="preserve"> </w:t>
      </w:r>
      <w:r>
        <w:t xml:space="preserve">countries excluding China, the figure required is around $600 billion</w:t>
      </w:r>
      <w:r>
        <w:t xml:space="preserve"> </w:t>
      </w:r>
      <w:r>
        <w:t xml:space="preserve">in annual capital spending by 2030.</w:t>
      </w:r>
    </w:p>
    <w:p>
      <w:pPr>
        <w:pStyle w:val="BodyText"/>
      </w:pPr>
      <w:r>
        <w:t xml:space="preserve">Set against that, the historical record is sobering. Between 2000 and</w:t>
      </w:r>
      <w:r>
        <w:t xml:space="preserve"> </w:t>
      </w:r>
      <w:r>
        <w:t xml:space="preserve">2017 total investment came to $138.9 billion (IRENA, 2020) — not per</w:t>
      </w:r>
      <w:r>
        <w:t xml:space="preserve"> </w:t>
      </w:r>
      <w:r>
        <w:t xml:space="preserve">year, but cumulatively. The gap is not marginal. It is close to an order</w:t>
      </w:r>
      <w:r>
        <w:t xml:space="preserve"> </w:t>
      </w:r>
      <w:r>
        <w:t xml:space="preserve">of magnitude, and closing it is not a matter of adjusting the terms on</w:t>
      </w:r>
      <w:r>
        <w:t xml:space="preserve"> </w:t>
      </w:r>
      <w:r>
        <w:t xml:space="preserve">which capital flows but of building channels that do not currently</w:t>
      </w:r>
      <w:r>
        <w:t xml:space="preserve"> </w:t>
      </w:r>
      <w:r>
        <w:t xml:space="preserve">exist.</w:t>
      </w:r>
    </w:p>
    <w:p>
      <w:pPr>
        <w:pStyle w:val="BodyText"/>
      </w:pPr>
      <w:r>
        <w:t xml:space="preserve">It matters, too, that</w:t>
      </w:r>
      <w:r>
        <w:t xml:space="preserve"> </w:t>
      </w:r>
      <w:r>
        <w:t xml:space="preserve">“</w:t>
      </w:r>
      <w:r>
        <w:t xml:space="preserve">finance</w:t>
      </w:r>
      <w:r>
        <w:t xml:space="preserve">”</w:t>
      </w:r>
      <w:r>
        <w:t xml:space="preserve"> </w:t>
      </w:r>
      <w:r>
        <w:t xml:space="preserve">is not one thing. The investor base is</w:t>
      </w:r>
      <w:r>
        <w:t xml:space="preserve"> </w:t>
      </w:r>
      <w:r>
        <w:t xml:space="preserve">heterogeneous — commercial banks, institutional investors with long</w:t>
      </w:r>
      <w:r>
        <w:t xml:space="preserve"> </w:t>
      </w:r>
      <w:r>
        <w:t xml:space="preserve">liabilities, project developers, development finance institutions,</w:t>
      </w:r>
      <w:r>
        <w:t xml:space="preserve"> </w:t>
      </w:r>
      <w:r>
        <w:t xml:space="preserve">domestic savers — and each responds to a different mix of risk, tenor</w:t>
      </w:r>
      <w:r>
        <w:t xml:space="preserve"> </w:t>
      </w:r>
      <w:r>
        <w:t xml:space="preserve">and instrument. A policy that mobilizes one pool may be irrelevant to</w:t>
      </w:r>
      <w:r>
        <w:t xml:space="preserve"> </w:t>
      </w:r>
      <w:r>
        <w:t xml:space="preserve">another. This is a theme that recurs throughout Parts IV and V: the</w:t>
      </w:r>
      <w:r>
        <w:t xml:space="preserve"> </w:t>
      </w:r>
      <w:r>
        <w:t xml:space="preserve">instrument has to be matched to the investor.</w:t>
      </w:r>
    </w:p>
    <w:p>
      <w:pPr>
        <w:pStyle w:val="BodyText"/>
      </w:pPr>
      <w:r>
        <w:t xml:space="preserve">So what are the barriers? Three stand out. Transaction costs, which fall</w:t>
      </w:r>
      <w:r>
        <w:t xml:space="preserve"> </w:t>
      </w:r>
      <w:r>
        <w:t xml:space="preserve">disproportionately on small projects and make the very deals that</w:t>
      </w:r>
      <w:r>
        <w:t xml:space="preserve"> </w:t>
      </w:r>
      <w:r>
        <w:t xml:space="preserve">developing countries can execute uneconomic to arrange. The complexity</w:t>
      </w:r>
      <w:r>
        <w:t xml:space="preserve"> </w:t>
      </w:r>
      <w:r>
        <w:t xml:space="preserve">of available climate funds, each with its own application process,</w:t>
      </w:r>
      <w:r>
        <w:t xml:space="preserve"> </w:t>
      </w:r>
      <w:r>
        <w:t xml:space="preserve">eligibility rules and reporting requirements, which imposes a capability</w:t>
      </w:r>
      <w:r>
        <w:t xml:space="preserve"> </w:t>
      </w:r>
      <w:r>
        <w:t xml:space="preserve">tax on precisely the governments least able to pay it. And the risks</w:t>
      </w:r>
      <w:r>
        <w:t xml:space="preserve"> </w:t>
      </w:r>
      <w:r>
        <w:t xml:space="preserve">associated with the innovative nature of the solutions on offer, which</w:t>
      </w:r>
      <w:r>
        <w:t xml:space="preserve"> </w:t>
      </w:r>
      <w:r>
        <w:t xml:space="preserve">is a genuine problem rather than an imagined one: a technology with no</w:t>
      </w:r>
      <w:r>
        <w:t xml:space="preserve"> </w:t>
      </w:r>
      <w:r>
        <w:t xml:space="preserve">local operating history has no local track record to lend against.</w:t>
      </w:r>
    </w:p>
    <w:p>
      <w:pPr>
        <w:pStyle w:val="BodyText"/>
      </w:pPr>
      <w:r>
        <w:t xml:space="preserve">Overcoming these requires being clear about which actor does what, since</w:t>
      </w:r>
      <w:r>
        <w:t xml:space="preserve"> </w:t>
      </w:r>
      <w:r>
        <w:t xml:space="preserve">much of the waste in climate finance comes from institutions attempting</w:t>
      </w:r>
      <w:r>
        <w:t xml:space="preserve"> </w:t>
      </w:r>
      <w:r>
        <w:t xml:space="preserve">roles they are not suited to.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Governments</w:t>
      </w:r>
      <w:r>
        <w:t xml:space="preserve"> </w:t>
      </w:r>
      <w:r>
        <w:t xml:space="preserve">set policy direction. This is the domain of the policy</w:t>
      </w:r>
      <w:r>
        <w:t xml:space="preserve"> </w:t>
      </w:r>
      <w:r>
        <w:t xml:space="preserve">taxonomy, and it is where Parts I and II apply.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Governments together with MDBs and other development institutions</w:t>
      </w:r>
      <w:r>
        <w:t xml:space="preserve"> </w:t>
      </w:r>
      <w:r>
        <w:t xml:space="preserve">derisk private investment. Neither can do it alone: the government</w:t>
      </w:r>
      <w:r>
        <w:t xml:space="preserve"> </w:t>
      </w:r>
      <w:r>
        <w:t xml:space="preserve">holds the policy levers, the MDB holds the credit rating.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MDBs, DFIs and financial institutions generally</w:t>
      </w:r>
      <w:r>
        <w:t xml:space="preserve"> </w:t>
      </w:r>
      <w:r>
        <w:t xml:space="preserve">structure the</w:t>
      </w:r>
      <w:r>
        <w:t xml:space="preserve"> </w:t>
      </w:r>
      <w:r>
        <w:t xml:space="preserve">innovative instruments for derisking and blended finance. This is a</w:t>
      </w:r>
      <w:r>
        <w:t xml:space="preserve"> </w:t>
      </w:r>
      <w:r>
        <w:t xml:space="preserve">design capability, and it is scarcer than money.</w:t>
      </w:r>
    </w:p>
    <w:p>
      <w:pPr>
        <w:pStyle w:val="FirstParagraph"/>
      </w:pPr>
      <w:r>
        <w:t xml:space="preserve">Adaptation offers a useful demonstration that this division of labor can</w:t>
      </w:r>
      <w:r>
        <w:t xml:space="preserve"> </w:t>
      </w:r>
      <w:r>
        <w:t xml:space="preserve">work. In the water sector, national and local governments have</w:t>
      </w:r>
      <w:r>
        <w:t xml:space="preserve"> </w:t>
      </w:r>
      <w:r>
        <w:t xml:space="preserve">integrated private sector agents to support new infrastructure</w:t>
      </w:r>
      <w:r>
        <w:t xml:space="preserve"> </w:t>
      </w:r>
      <w:r>
        <w:t xml:space="preserve">investment through public-private partnership structures, with</w:t>
      </w:r>
      <w:r>
        <w:t xml:space="preserve"> </w:t>
      </w:r>
      <w:r>
        <w:t xml:space="preserve">considerable effect (Altamirano, 2021).</w:t>
      </w:r>
    </w:p>
    <w:bookmarkEnd w:id="82"/>
    <w:bookmarkStart w:id="83" w:name="Xd00fcb4e4ad02ee97f535f694d0ff275e93a22d"/>
    <w:p>
      <w:pPr>
        <w:pStyle w:val="Heading3"/>
      </w:pPr>
      <w:r>
        <w:t xml:space="preserve">System Dynamics: Economies of Scale, Tipping Points and Policy Complementarity</w:t>
      </w:r>
    </w:p>
    <w:p>
      <w:pPr>
        <w:pStyle w:val="FirstParagraph"/>
      </w:pPr>
      <w:r>
        <w:t xml:space="preserve">The second approach starts from an uncomfortable premise: global</w:t>
      </w:r>
      <w:r>
        <w:t xml:space="preserve"> </w:t>
      </w:r>
      <w:r>
        <w:t xml:space="preserve">resources for this are limited, and will remain limited. If that is</w:t>
      </w:r>
      <w:r>
        <w:t xml:space="preserve"> </w:t>
      </w:r>
      <w:r>
        <w:t xml:space="preserve">accepted, then the objective is not to fund the transition directly but</w:t>
      </w:r>
      <w:r>
        <w:t xml:space="preserve"> </w:t>
      </w:r>
      <w:r>
        <w:t xml:space="preserve">to find the points in the economic, technological, social and political</w:t>
      </w:r>
      <w:r>
        <w:t xml:space="preserve"> </w:t>
      </w:r>
      <w:r>
        <w:t xml:space="preserve">systems where a limited intervention produces local change that then</w:t>
      </w:r>
      <w:r>
        <w:t xml:space="preserve"> </w:t>
      </w:r>
      <w:r>
        <w:t xml:space="preserve">sustains itself. The aim is to buy virtuous circles rather than</w:t>
      </w:r>
      <w:r>
        <w:t xml:space="preserve"> </w:t>
      </w:r>
      <w:r>
        <w:t xml:space="preserve">megawatts.</w:t>
      </w:r>
    </w:p>
    <w:p>
      <w:pPr>
        <w:pStyle w:val="BodyText"/>
      </w:pPr>
      <w:r>
        <w:t xml:space="preserve">Several such dynamics are already visible.</w:t>
      </w:r>
    </w:p>
    <w:p>
      <w:pPr>
        <w:pStyle w:val="BodyText"/>
      </w:pPr>
      <w:r>
        <w:rPr>
          <w:iCs/>
          <w:i/>
        </w:rPr>
        <w:t xml:space="preserve">Technology learning.</w:t>
      </w:r>
      <w:r>
        <w:t xml:space="preserve"> </w:t>
      </w:r>
      <w:r>
        <w:t xml:space="preserve">The global collapse in renewable energy costs is</w:t>
      </w:r>
      <w:r>
        <w:t xml:space="preserve"> </w:t>
      </w:r>
      <w:r>
        <w:t xml:space="preserve">the outstanding example. Each doubling of deployed capacity lowered</w:t>
      </w:r>
      <w:r>
        <w:t xml:space="preserve"> </w:t>
      </w:r>
      <w:r>
        <w:t xml:space="preserve">costs, which raised deployment, which lowered costs again. Money spent</w:t>
      </w:r>
      <w:r>
        <w:t xml:space="preserve"> </w:t>
      </w:r>
      <w:r>
        <w:t xml:space="preserve">on German feed-in tariffs in 2005 is why solar is cheap in India today.</w:t>
      </w:r>
    </w:p>
    <w:p>
      <w:pPr>
        <w:pStyle w:val="BodyText"/>
      </w:pPr>
      <w:r>
        <w:rPr>
          <w:iCs/>
          <w:i/>
        </w:rPr>
        <w:t xml:space="preserve">Information and demonstration.</w:t>
      </w:r>
      <w:r>
        <w:t xml:space="preserve"> </w:t>
      </w:r>
      <w:r>
        <w:t xml:space="preserve">The first project of a given type in a</w:t>
      </w:r>
      <w:r>
        <w:t xml:space="preserve"> </w:t>
      </w:r>
      <w:r>
        <w:t xml:space="preserve">given country is worth more than its megawatts, because it establishes</w:t>
      </w:r>
      <w:r>
        <w:t xml:space="preserve"> </w:t>
      </w:r>
      <w:r>
        <w:t xml:space="preserve">that the thing can be done — the permits obtained, the grid connection</w:t>
      </w:r>
      <w:r>
        <w:t xml:space="preserve"> </w:t>
      </w:r>
      <w:r>
        <w:t xml:space="preserve">achieved, the tariff actually paid. The second project is easier to</w:t>
      </w:r>
      <w:r>
        <w:t xml:space="preserve"> </w:t>
      </w:r>
      <w:r>
        <w:t xml:space="preserve">finance for reasons that have nothing to do with technology.</w:t>
      </w:r>
    </w:p>
    <w:p>
      <w:pPr>
        <w:pStyle w:val="BodyText"/>
      </w:pPr>
      <w:r>
        <w:rPr>
          <w:iCs/>
          <w:i/>
        </w:rPr>
        <w:t xml:space="preserve">Financial deepening.</w:t>
      </w:r>
      <w:r>
        <w:t xml:space="preserve"> </w:t>
      </w:r>
      <w:r>
        <w:t xml:space="preserve">The cost of capital in a developing country falls</w:t>
      </w:r>
      <w:r>
        <w:t xml:space="preserve"> </w:t>
      </w:r>
      <w:r>
        <w:t xml:space="preserve">as experience with a new asset class accumulates. Lenders who have seen</w:t>
      </w:r>
      <w:r>
        <w:t xml:space="preserve"> </w:t>
      </w:r>
      <w:r>
        <w:t xml:space="preserve">five solar PPAs perform will price the sixth differently. This is a</w:t>
      </w:r>
      <w:r>
        <w:t xml:space="preserve"> </w:t>
      </w:r>
      <w:r>
        <w:t xml:space="preserve">learning curve in finance rather than in engineering, and it is</w:t>
      </w:r>
      <w:r>
        <w:t xml:space="preserve"> </w:t>
      </w:r>
      <w:r>
        <w:t xml:space="preserve">arguably the more valuable of the two, for reasons Part IV develops.</w:t>
      </w:r>
    </w:p>
    <w:bookmarkEnd w:id="83"/>
    <w:bookmarkStart w:id="84" w:name="the-political-economy-has-the-same-shape"/>
    <w:p>
      <w:pPr>
        <w:pStyle w:val="Heading3"/>
      </w:pPr>
      <w:r>
        <w:t xml:space="preserve">The Political Economy Has the Same Shape</w:t>
      </w:r>
    </w:p>
    <w:p>
      <w:pPr>
        <w:pStyle w:val="FirstParagraph"/>
      </w:pPr>
      <w:r>
        <w:t xml:space="preserve">The political economy of the transition exhibits the same dynamic</w:t>
      </w:r>
      <w:r>
        <w:t xml:space="preserve"> </w:t>
      </w:r>
      <w:r>
        <w:t xml:space="preserve">structure, which is what makes it tractable.</w:t>
      </w:r>
    </w:p>
    <w:p>
      <w:pPr>
        <w:pStyle w:val="BodyText"/>
      </w:pPr>
      <w:r>
        <w:t xml:space="preserve">Ask whether it is easy to implement a substantial carbon tax in a</w:t>
      </w:r>
      <w:r>
        <w:t xml:space="preserve"> </w:t>
      </w:r>
      <w:r>
        <w:t xml:space="preserve">country where coal is the dominant power source. It is not, and for two</w:t>
      </w:r>
      <w:r>
        <w:t xml:space="preserve"> </w:t>
      </w:r>
      <w:r>
        <w:t xml:space="preserve">compounding reasons. Incumbent industries resist changes that reduce</w:t>
      </w:r>
      <w:r>
        <w:t xml:space="preserve"> </w:t>
      </w:r>
      <w:r>
        <w:t xml:space="preserve">their profitability, and they are organized to do so — the logic of</w:t>
      </w:r>
      <w:r>
        <w:t xml:space="preserve"> </w:t>
      </w:r>
      <w:r>
        <w:t xml:space="preserve">collective action from Chapter 1. And the high costs imposed on a</w:t>
      </w:r>
      <w:r>
        <w:t xml:space="preserve"> </w:t>
      </w:r>
      <w:r>
        <w:t xml:space="preserve">coal-dependent system are passed through to consumers, who then resist</w:t>
      </w:r>
      <w:r>
        <w:t xml:space="preserve"> </w:t>
      </w:r>
      <w:r>
        <w:t xml:space="preserve">as well. The policy creates its own opposition on both sides of the</w:t>
      </w:r>
      <w:r>
        <w:t xml:space="preserve"> </w:t>
      </w:r>
      <w:r>
        <w:t xml:space="preserve">meter.</w:t>
      </w:r>
    </w:p>
    <w:p>
      <w:pPr>
        <w:pStyle w:val="BodyText"/>
      </w:pPr>
      <w:r>
        <w:t xml:space="preserve">The way out is to separate the incentives needed to transform an</w:t>
      </w:r>
      <w:r>
        <w:t xml:space="preserve"> </w:t>
      </w:r>
      <w:r>
        <w:t xml:space="preserve">industry from the</w:t>
      </w:r>
      <w:r>
        <w:t xml:space="preserve"> </w:t>
      </w:r>
      <w:r>
        <w:rPr>
          <w:iCs/>
          <w:i/>
        </w:rPr>
        <w:t xml:space="preserve">cost</w:t>
      </w:r>
      <w:r>
        <w:t xml:space="preserve"> </w:t>
      </w:r>
      <w:r>
        <w:t xml:space="preserve">of that transformation. This is the single most</w:t>
      </w:r>
      <w:r>
        <w:t xml:space="preserve"> </w:t>
      </w:r>
      <w:r>
        <w:t xml:space="preserve">important structural idea in this book, and it appears in three</w:t>
      </w:r>
      <w:r>
        <w:t xml:space="preserve"> </w:t>
      </w:r>
      <w:r>
        <w:t xml:space="preserve">different guises: as the feebate in Part I, which delivers a marginal</w:t>
      </w:r>
      <w:r>
        <w:t xml:space="preserve"> </w:t>
      </w:r>
      <w:r>
        <w:t xml:space="preserve">signal without a net burden; as derisking in Part IV, which lowers the</w:t>
      </w:r>
      <w:r>
        <w:t xml:space="preserve"> </w:t>
      </w:r>
      <w:r>
        <w:t xml:space="preserve">cost of the alternative rather than raising the cost of the incumbent;</w:t>
      </w:r>
      <w:r>
        <w:t xml:space="preserve"> </w:t>
      </w:r>
      <w:r>
        <w:t xml:space="preserve">and as the concessionality architecture of Part V. In short, the</w:t>
      </w:r>
      <w:r>
        <w:t xml:space="preserve"> </w:t>
      </w:r>
      <w:r>
        <w:t xml:space="preserve">transformation should be encouraged by giving neutral incentives and</w:t>
      </w:r>
      <w:r>
        <w:t xml:space="preserve"> </w:t>
      </w:r>
      <w:r>
        <w:t xml:space="preserve">access to cheap, available finance.</w:t>
      </w:r>
    </w:p>
    <w:p>
      <w:pPr>
        <w:pStyle w:val="BodyText"/>
      </w:pPr>
      <w:r>
        <w:t xml:space="preserve">Note also the interaction that runs the other way. As long as fossil</w:t>
      </w:r>
      <w:r>
        <w:t xml:space="preserve"> </w:t>
      </w:r>
      <w:r>
        <w:t xml:space="preserve">fuel subsidies persist, there is no incentive to invest in renewables,</w:t>
      </w:r>
      <w:r>
        <w:t xml:space="preserve"> </w:t>
      </w:r>
      <w:r>
        <w:t xml:space="preserve">and the transition is delayed regardless of what else is done.</w:t>
      </w:r>
      <w:r>
        <w:t xml:space="preserve"> </w:t>
      </w:r>
      <w:r>
        <w:t xml:space="preserve">Introducing a carbon tax is an excellent way of pricing that market</w:t>
      </w:r>
      <w:r>
        <w:t xml:space="preserve"> </w:t>
      </w:r>
      <w:r>
        <w:t xml:space="preserve">failure. The instruments are complements, not alternatives, and a</w:t>
      </w:r>
      <w:r>
        <w:t xml:space="preserve"> </w:t>
      </w:r>
      <w:r>
        <w:t xml:space="preserve">country that removes subsidies while derisking renewables gets more from</w:t>
      </w:r>
      <w:r>
        <w:t xml:space="preserve"> </w:t>
      </w:r>
      <w:r>
        <w:t xml:space="preserve">each than the sum of the two.</w:t>
      </w:r>
    </w:p>
    <w:p>
      <w:pPr>
        <w:pStyle w:val="BodyText"/>
      </w:pPr>
      <w:r>
        <w:t xml:space="preserve">Sometimes a virtuous circle reaches a</w:t>
      </w:r>
      <w:r>
        <w:t xml:space="preserve"> </w:t>
      </w:r>
      <w:r>
        <w:rPr>
          <w:iCs/>
          <w:i/>
        </w:rPr>
        <w:t xml:space="preserve">tipping point</w:t>
      </w:r>
      <w:r>
        <w:t xml:space="preserve">, beyond which the</w:t>
      </w:r>
      <w:r>
        <w:t xml:space="preserve"> </w:t>
      </w:r>
      <w:r>
        <w:t xml:space="preserve">market takes over without further intervention. This is what makes the</w:t>
      </w:r>
      <w:r>
        <w:t xml:space="preserve"> </w:t>
      </w:r>
      <w:r>
        <w:t xml:space="preserve">strategy affordable: the intervention has a finite duration. Tipping can</w:t>
      </w:r>
      <w:r>
        <w:t xml:space="preserve"> </w:t>
      </w:r>
      <w:r>
        <w:t xml:space="preserve">happen locally, regionally or globally, and the literature identifies</w:t>
      </w:r>
      <w:r>
        <w:t xml:space="preserve"> </w:t>
      </w:r>
      <w:r>
        <w:t xml:space="preserve">several distinct varieties (Van der Ploeg, 2021):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Policy tipping.</w:t>
      </w:r>
      <w:r>
        <w:t xml:space="preserve"> </w:t>
      </w:r>
      <w:r>
        <w:t xml:space="preserve">The more countries that follow a particular route,</w:t>
      </w:r>
      <w:r>
        <w:t xml:space="preserve"> </w:t>
      </w:r>
      <w:r>
        <w:t xml:space="preserve">the more likely others are to follow, and the smaller the</w:t>
      </w:r>
      <w:r>
        <w:t xml:space="preserve"> </w:t>
      </w:r>
      <w:r>
        <w:t xml:space="preserve">international leakage from any one country’s action.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Technology cost tipping.</w:t>
      </w:r>
      <w:r>
        <w:t xml:space="preserve"> </w:t>
      </w:r>
      <w:r>
        <w:t xml:space="preserve">As demand for greener technology</w:t>
      </w:r>
      <w:r>
        <w:t xml:space="preserve"> </w:t>
      </w:r>
      <w:r>
        <w:t xml:space="preserve">increases, production costs decline, which lowers prices and raises</w:t>
      </w:r>
      <w:r>
        <w:t xml:space="preserve"> </w:t>
      </w:r>
      <w:r>
        <w:t xml:space="preserve">demand again. The consequence for this book’s purposes is that the</w:t>
      </w:r>
      <w:r>
        <w:t xml:space="preserve"> </w:t>
      </w:r>
      <w:r>
        <w:t xml:space="preserve">needed technology becomes cheaper precisely in the capital-constrained</w:t>
      </w:r>
      <w:r>
        <w:t xml:space="preserve"> </w:t>
      </w:r>
      <w:r>
        <w:t xml:space="preserve">countries that could not have afforded to develop it.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Social tipping.</w:t>
      </w:r>
      <w:r>
        <w:t xml:space="preserve"> </w:t>
      </w:r>
      <w:r>
        <w:t xml:space="preserve">Leading figures in society — not necessarily</w:t>
      </w:r>
      <w:r>
        <w:t xml:space="preserve"> </w:t>
      </w:r>
      <w:r>
        <w:t xml:space="preserve">politicians — advocating green policies changes the perceived urgency</w:t>
      </w:r>
      <w:r>
        <w:t xml:space="preserve"> </w:t>
      </w:r>
      <w:r>
        <w:t xml:space="preserve">of adopting them, and thereby the political cost of resisting.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Political economy tipping</w:t>
      </w:r>
      <w:r>
        <w:t xml:space="preserve">, where the constituency benefiting from</w:t>
      </w:r>
      <w:r>
        <w:t xml:space="preserve"> </w:t>
      </w:r>
      <w:r>
        <w:t xml:space="preserve">the transition outgrows the constituency defending the incumbent.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Technological business model tipping</w:t>
      </w:r>
      <w:r>
        <w:t xml:space="preserve">, where a new way of</w:t>
      </w:r>
      <w:r>
        <w:t xml:space="preserve"> </w:t>
      </w:r>
      <w:r>
        <w:t xml:space="preserve">organizing production becomes the default.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Financial business model tipping</w:t>
      </w:r>
      <w:r>
        <w:t xml:space="preserve">, where a financing structure</w:t>
      </w:r>
      <w:r>
        <w:t xml:space="preserve"> </w:t>
      </w:r>
      <w:r>
        <w:t xml:space="preserve">becomes standardized enough to be replicated without bespoke</w:t>
      </w:r>
      <w:r>
        <w:t xml:space="preserve"> </w:t>
      </w:r>
      <w:r>
        <w:t xml:space="preserve">arrangement — the explicit objective of the schemes in Part IV.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International tipping</w:t>
      </w:r>
      <w:r>
        <w:t xml:space="preserve">, where the interaction of the above across</w:t>
      </w:r>
      <w:r>
        <w:t xml:space="preserve"> </w:t>
      </w:r>
      <w:r>
        <w:t xml:space="preserve">borders becomes self-reinforcing.</w:t>
      </w:r>
    </w:p>
    <w:p>
      <w:pPr>
        <w:pStyle w:val="FirstParagraph"/>
      </w:pPr>
      <w:r>
        <w:t xml:space="preserve">The literature converges on a coordinated and practical approach in</w:t>
      </w:r>
      <w:r>
        <w:t xml:space="preserve"> </w:t>
      </w:r>
      <w:r>
        <w:t xml:space="preserve">which different parts of the economy are systemically linked through</w:t>
      </w:r>
      <w:r>
        <w:t xml:space="preserve"> </w:t>
      </w:r>
      <w:r>
        <w:t xml:space="preserve">strategic goals, rather than each being addressed with its own isolated</w:t>
      </w:r>
      <w:r>
        <w:t xml:space="preserve"> </w:t>
      </w:r>
      <w:r>
        <w:t xml:space="preserve">instrument.</w:t>
      </w:r>
    </w:p>
    <w:bookmarkEnd w:id="84"/>
    <w:bookmarkStart w:id="85" w:name="reality-check-for-developing-countries"/>
    <w:p>
      <w:pPr>
        <w:pStyle w:val="Heading3"/>
      </w:pPr>
      <w:r>
        <w:t xml:space="preserve">Reality Check for Developing Countries</w:t>
      </w:r>
    </w:p>
    <w:p>
      <w:pPr>
        <w:pStyle w:val="FirstParagraph"/>
      </w:pPr>
      <w:r>
        <w:t xml:space="preserve">What is the reality check for developing countries in particular? When</w:t>
      </w:r>
      <w:r>
        <w:t xml:space="preserve"> </w:t>
      </w:r>
      <w:r>
        <w:t xml:space="preserve">we look at investment in developing countries, we find that poorer ones</w:t>
      </w:r>
      <w:r>
        <w:t xml:space="preserve"> </w:t>
      </w:r>
      <w:r>
        <w:t xml:space="preserve">rely more heavily on government and on multilateral development banks.</w:t>
      </w:r>
      <w:r>
        <w:t xml:space="preserve"> </w:t>
      </w:r>
      <w:r>
        <w:t xml:space="preserve">Many are now constrained in their public finance capability — several are</w:t>
      </w:r>
      <w:r>
        <w:t xml:space="preserve"> </w:t>
      </w:r>
      <w:r>
        <w:t xml:space="preserve">already at their debt-sustainability limits.</w:t>
      </w:r>
    </w:p>
    <w:p>
      <w:pPr>
        <w:pStyle w:val="BodyText"/>
      </w:pPr>
      <w:r>
        <w:t xml:space="preserve">This produces a paradox that has to be resolved rather than deplored.</w:t>
      </w:r>
      <w:r>
        <w:t xml:space="preserve"> </w:t>
      </w:r>
      <w:r>
        <w:t xml:space="preserve">Government guarantees or government financing are needed to reduce the</w:t>
      </w:r>
      <w:r>
        <w:t xml:space="preserve"> </w:t>
      </w:r>
      <w:r>
        <w:t xml:space="preserve">cost of capital, and there is no realistic substitute for them. But</w:t>
      </w:r>
      <w:r>
        <w:t xml:space="preserve"> </w:t>
      </w:r>
      <w:r>
        <w:t xml:space="preserve">risks and long-term contingent liabilities have to be minimized, because</w:t>
      </w:r>
      <w:r>
        <w:t xml:space="preserve"> </w:t>
      </w:r>
      <w:r>
        <w:t xml:space="preserve">the government’s balance sheet is the binding constraint. The resolution</w:t>
      </w:r>
      <w:r>
        <w:t xml:space="preserve"> </w:t>
      </w:r>
      <w:r>
        <w:t xml:space="preserve">may be to develop dedicated risk-absorbing funds that enhance the</w:t>
      </w:r>
      <w:r>
        <w:t xml:space="preserve"> </w:t>
      </w:r>
      <w:r>
        <w:t xml:space="preserve">derisking capability of governments and MDBs — extending what those</w:t>
      </w:r>
      <w:r>
        <w:t xml:space="preserve"> </w:t>
      </w:r>
      <w:r>
        <w:t xml:space="preserve">institutions can guarantee without extending what they must ultimately</w:t>
      </w:r>
      <w:r>
        <w:t xml:space="preserve"> </w:t>
      </w:r>
      <w:r>
        <w:t xml:space="preserve">pay. Part IV is largely an attempt to build this.</w:t>
      </w:r>
    </w:p>
    <w:p>
      <w:pPr>
        <w:pStyle w:val="BodyText"/>
      </w:pPr>
      <w:r>
        <w:t xml:space="preserve">Many developing countries are rich in natural resources, which in</w:t>
      </w:r>
      <w:r>
        <w:t xml:space="preserve"> </w:t>
      </w:r>
      <w:r>
        <w:t xml:space="preserve">principle should make it easier for them to transform their economies</w:t>
      </w:r>
      <w:r>
        <w:t xml:space="preserve"> </w:t>
      </w:r>
      <w:r>
        <w:t xml:space="preserve">and move from fossil dependence to renewables. In practice the</w:t>
      </w:r>
      <w:r>
        <w:t xml:space="preserve"> </w:t>
      </w:r>
      <w:r>
        <w:t xml:space="preserve">transition is harder than that suggests. The relevant technology may not</w:t>
      </w:r>
      <w:r>
        <w:t xml:space="preserve"> </w:t>
      </w:r>
      <w:r>
        <w:t xml:space="preserve">yet be developed locally, the volumes of capital required are large, and</w:t>
      </w:r>
      <w:r>
        <w:t xml:space="preserve"> </w:t>
      </w:r>
      <w:r>
        <w:t xml:space="preserve">sources of finance are scarce.</w:t>
      </w:r>
    </w:p>
    <w:bookmarkEnd w:id="85"/>
    <w:bookmarkStart w:id="86" w:name="africa-as-the-case"/>
    <w:p>
      <w:pPr>
        <w:pStyle w:val="Heading3"/>
      </w:pPr>
      <w:r>
        <w:t xml:space="preserve">Africa as the Case</w:t>
      </w:r>
    </w:p>
    <w:p>
      <w:pPr>
        <w:pStyle w:val="FirstParagraph"/>
      </w:pPr>
      <w:r>
        <w:t xml:space="preserve">Africa illustrates the whole problem compactly. The continent produces</w:t>
      </w:r>
      <w:r>
        <w:t xml:space="preserve"> </w:t>
      </w:r>
      <w:r>
        <w:t xml:space="preserve">the smallest share of global emissions (Collier and Venables, 2012) —</w:t>
      </w:r>
      <w:r>
        <w:t xml:space="preserve"> </w:t>
      </w:r>
      <w:r>
        <w:t xml:space="preserve">not because of green policy but because of poverty. It depends heavily</w:t>
      </w:r>
      <w:r>
        <w:t xml:space="preserve"> </w:t>
      </w:r>
      <w:r>
        <w:t xml:space="preserve">on rain-fed agriculture, which means climate shocks hit living standards</w:t>
      </w:r>
      <w:r>
        <w:t xml:space="preserve"> </w:t>
      </w:r>
      <w:r>
        <w:t xml:space="preserve">harder there than in regions less exposed to the weather. The continent</w:t>
      </w:r>
      <w:r>
        <w:t xml:space="preserve"> </w:t>
      </w:r>
      <w:r>
        <w:t xml:space="preserve">is thus maximally vulnerable and minimally responsible, which is the</w:t>
      </w:r>
      <w:r>
        <w:t xml:space="preserve"> </w:t>
      </w:r>
      <w:r>
        <w:t xml:space="preserve">core of the equity argument.</w:t>
      </w:r>
    </w:p>
    <w:p>
      <w:pPr>
        <w:pStyle w:val="BodyText"/>
      </w:pPr>
      <w:r>
        <w:t xml:space="preserve">The physical resource is abundant. Africa has more intense sunlight than</w:t>
      </w:r>
      <w:r>
        <w:t xml:space="preserve"> </w:t>
      </w:r>
      <w:r>
        <w:t xml:space="preserve">most northern countries, and it is distributed more evenly through the</w:t>
      </w:r>
      <w:r>
        <w:t xml:space="preserve"> </w:t>
      </w:r>
      <w:r>
        <w:t xml:space="preserve">year — which matters, because it reduces the seasonal storage</w:t>
      </w:r>
      <w:r>
        <w:t xml:space="preserve"> </w:t>
      </w:r>
      <w:r>
        <w:t xml:space="preserve">requirement. On hydro the gap between potential and actual is stark: the</w:t>
      </w:r>
      <w:r>
        <w:t xml:space="preserve"> </w:t>
      </w:r>
      <w:r>
        <w:t xml:space="preserve">continent could generate 8 percent of its electricity from</w:t>
      </w:r>
      <w:r>
        <w:t xml:space="preserve"> </w:t>
      </w:r>
      <w:r>
        <w:t xml:space="preserve">hydroelectric sources and currently generates 2.7 percent.</w:t>
      </w:r>
    </w:p>
    <w:p>
      <w:pPr>
        <w:pStyle w:val="BodyText"/>
      </w:pPr>
      <w:r>
        <w:t xml:space="preserve">What is missing is capital, and the reasons compound. Households have</w:t>
      </w:r>
      <w:r>
        <w:t xml:space="preserve"> </w:t>
      </w:r>
      <w:r>
        <w:t xml:space="preserve">low savings. Governments have not built efficient tax systems and hold</w:t>
      </w:r>
      <w:r>
        <w:t xml:space="preserve"> </w:t>
      </w:r>
      <w:r>
        <w:t xml:space="preserve">few savings of their own, so they cannot make the investments</w:t>
      </w:r>
      <w:r>
        <w:t xml:space="preserve"> </w:t>
      </w:r>
      <w:r>
        <w:t xml:space="preserve">themselves. And a history of debt default makes private investors</w:t>
      </w:r>
      <w:r>
        <w:t xml:space="preserve"> </w:t>
      </w:r>
      <w:r>
        <w:t xml:space="preserve">reluctant to lend, so risk premia and therefore interest payments are</w:t>
      </w:r>
      <w:r>
        <w:t xml:space="preserve"> </w:t>
      </w:r>
      <w:r>
        <w:t xml:space="preserve">higher than in developed countries. Since renewable energy is</w:t>
      </w:r>
      <w:r>
        <w:t xml:space="preserve"> </w:t>
      </w:r>
      <w:r>
        <w:t xml:space="preserve">capital-intensive, a high interest rate translates almost directly into</w:t>
      </w:r>
      <w:r>
        <w:t xml:space="preserve"> </w:t>
      </w:r>
      <w:r>
        <w:t xml:space="preserve">a high cost per kilowatt-hour — which is why the same solar panel</w:t>
      </w:r>
      <w:r>
        <w:t xml:space="preserve"> </w:t>
      </w:r>
      <w:r>
        <w:t xml:space="preserve">produces expensive electricity in Lagos and cheap electricity in Lisbon.</w:t>
      </w:r>
    </w:p>
    <w:p>
      <w:pPr>
        <w:pStyle w:val="BodyText"/>
      </w:pPr>
      <w:r>
        <w:t xml:space="preserve">The consequence is dependence: lacking capital, the continent relies on</w:t>
      </w:r>
      <w:r>
        <w:t xml:space="preserve"> </w:t>
      </w:r>
      <w:r>
        <w:t xml:space="preserve">others to develop the technology and then imports it. Given how much</w:t>
      </w:r>
      <w:r>
        <w:t xml:space="preserve"> </w:t>
      </w:r>
      <w:r>
        <w:t xml:space="preserve">climate change threatens African living standards, and hence how urgent</w:t>
      </w:r>
      <w:r>
        <w:t xml:space="preserve"> </w:t>
      </w:r>
      <w:r>
        <w:t xml:space="preserve">the technology is there, this is close to the worst possible allocation</w:t>
      </w:r>
      <w:r>
        <w:t xml:space="preserve"> </w:t>
      </w:r>
      <w:r>
        <w:t xml:space="preserve">of urgency and capability.</w:t>
      </w:r>
    </w:p>
    <w:bookmarkEnd w:id="86"/>
    <w:bookmarkStart w:id="87" w:name="the-division-of-labor"/>
    <w:p>
      <w:pPr>
        <w:pStyle w:val="Heading3"/>
      </w:pPr>
      <w:r>
        <w:t xml:space="preserve">The Division of Labor</w:t>
      </w:r>
    </w:p>
    <w:p>
      <w:pPr>
        <w:pStyle w:val="FirstParagraph"/>
      </w:pPr>
      <w:r>
        <w:t xml:space="preserve">It is worth setting out explicitly the natural division of labor between</w:t>
      </w:r>
      <w:r>
        <w:t xml:space="preserve"> </w:t>
      </w:r>
      <w:r>
        <w:t xml:space="preserve">the entities involved, because the schemes in Part IV depend on each</w:t>
      </w:r>
      <w:r>
        <w:t xml:space="preserve"> </w:t>
      </w:r>
      <w:r>
        <w:t xml:space="preserve">party doing only what it is good at.</w:t>
      </w:r>
    </w:p>
    <w:p>
      <w:pPr>
        <w:pStyle w:val="BodyText"/>
      </w:pPr>
      <w:r>
        <w:t xml:space="preserve">Governments provide guiding policy and program direction. Private</w:t>
      </w:r>
      <w:r>
        <w:t xml:space="preserve"> </w:t>
      </w:r>
      <w:r>
        <w:t xml:space="preserve">contractors provide technical capability. MDBs provide a high credit</w:t>
      </w:r>
      <w:r>
        <w:t xml:space="preserve"> </w:t>
      </w:r>
      <w:r>
        <w:t xml:space="preserve">rating and project experience — and, importantly, act as a signal to</w:t>
      </w:r>
      <w:r>
        <w:t xml:space="preserve"> </w:t>
      </w:r>
      <w:r>
        <w:t xml:space="preserve">other participants about which projects are investable. Finally,</w:t>
      </w:r>
      <w:r>
        <w:t xml:space="preserve"> </w:t>
      </w:r>
      <w:r>
        <w:t xml:space="preserve">risk-absorbing equity funds allow the capability of all the other actors</w:t>
      </w:r>
      <w:r>
        <w:t xml:space="preserve"> </w:t>
      </w:r>
      <w:r>
        <w:t xml:space="preserve">to be fully leveraged, by taking the first loss that none of the others</w:t>
      </w:r>
      <w:r>
        <w:t xml:space="preserve"> </w:t>
      </w:r>
      <w:r>
        <w:t xml:space="preserve">can afford to take.</w:t>
      </w:r>
    </w:p>
    <w:bookmarkEnd w:id="87"/>
    <w:bookmarkStart w:id="88" w:name="what-deters-private-investors"/>
    <w:p>
      <w:pPr>
        <w:pStyle w:val="Heading3"/>
      </w:pPr>
      <w:r>
        <w:t xml:space="preserve">What Deters Private Investors</w:t>
      </w:r>
    </w:p>
    <w:p>
      <w:pPr>
        <w:pStyle w:val="FirstParagraph"/>
      </w:pPr>
      <w:r>
        <w:t xml:space="preserve">The literature is consistent that public and private sectors must work</w:t>
      </w:r>
      <w:r>
        <w:t xml:space="preserve"> </w:t>
      </w:r>
      <w:r>
        <w:t xml:space="preserve">together, and reasonably consistent about what currently prevents the</w:t>
      </w:r>
      <w:r>
        <w:t xml:space="preserve"> </w:t>
      </w:r>
      <w:r>
        <w:t xml:space="preserve">private side from showing up.</w:t>
      </w:r>
    </w:p>
    <w:p>
      <w:pPr>
        <w:pStyle w:val="BodyText"/>
      </w:pPr>
      <w:r>
        <w:t xml:space="preserve">The principal deterrent is lack of confidence: unknown technology risks,</w:t>
      </w:r>
      <w:r>
        <w:t xml:space="preserve"> </w:t>
      </w:r>
      <w:r>
        <w:t xml:space="preserve">lack of information, and lack of experience (Hafner et al., 2020). Note</w:t>
      </w:r>
      <w:r>
        <w:t xml:space="preserve"> </w:t>
      </w:r>
      <w:r>
        <w:t xml:space="preserve">that only the first of these is really about technology; the other two</w:t>
      </w:r>
      <w:r>
        <w:t xml:space="preserve"> </w:t>
      </w:r>
      <w:r>
        <w:t xml:space="preserve">are about the</w:t>
      </w:r>
      <w:r>
        <w:t xml:space="preserve"> </w:t>
      </w:r>
      <w:r>
        <w:rPr>
          <w:iCs/>
          <w:i/>
        </w:rPr>
        <w:t xml:space="preserve">absence of a track record</w:t>
      </w:r>
      <w:r>
        <w:t xml:space="preserve">, which is a problem that</w:t>
      </w:r>
      <w:r>
        <w:t xml:space="preserve"> </w:t>
      </w:r>
      <w:r>
        <w:t xml:space="preserve">solves itself once enough projects exist, and which is therefore an</w:t>
      </w:r>
      <w:r>
        <w:t xml:space="preserve"> </w:t>
      </w:r>
      <w:r>
        <w:t xml:space="preserve">argument for subsidizing the first few.</w:t>
      </w:r>
    </w:p>
    <w:p>
      <w:pPr>
        <w:pStyle w:val="BodyText"/>
      </w:pPr>
      <w:r>
        <w:t xml:space="preserve">Governments should continue to provide capital, but should also</w:t>
      </w:r>
      <w:r>
        <w:t xml:space="preserve"> </w:t>
      </w:r>
      <w:r>
        <w:t xml:space="preserve">introduce policies that derisk and build private confidence. Issuing</w:t>
      </w:r>
      <w:r>
        <w:t xml:space="preserve"> </w:t>
      </w:r>
      <w:r>
        <w:t xml:space="preserve">green bonds is one such measure — though it should be understood as a</w:t>
      </w:r>
      <w:r>
        <w:t xml:space="preserve"> </w:t>
      </w:r>
      <w:r>
        <w:t xml:space="preserve">short-term risk-minimizing step rather than the ultimate answer to the</w:t>
      </w:r>
      <w:r>
        <w:t xml:space="preserve"> </w:t>
      </w:r>
      <w:r>
        <w:t xml:space="preserve">financing gap.</w:t>
      </w:r>
    </w:p>
    <w:p>
      <w:pPr>
        <w:pStyle w:val="BodyText"/>
      </w:pPr>
      <w:r>
        <w:t xml:space="preserve">Two further barriers deserve mention. Long bureaucratic processes for</w:t>
      </w:r>
      <w:r>
        <w:t xml:space="preserve"> </w:t>
      </w:r>
      <w:r>
        <w:t xml:space="preserve">implementing projects are a deterrent that governments could remove</w:t>
      </w:r>
      <w:r>
        <w:t xml:space="preserve"> </w:t>
      </w:r>
      <w:r>
        <w:t xml:space="preserve">quickly and at almost no fiscal cost, which makes it one of the higher</w:t>
      </w:r>
      <w:r>
        <w:t xml:space="preserve"> </w:t>
      </w:r>
      <w:r>
        <w:t xml:space="preserve">returns available in this whole field. And the absence of a long-term</w:t>
      </w:r>
      <w:r>
        <w:t xml:space="preserve"> </w:t>
      </w:r>
      <w:r>
        <w:t xml:space="preserve">climate framework leaves investors worrying about the intentions of</w:t>
      </w:r>
      <w:r>
        <w:t xml:space="preserve"> </w:t>
      </w:r>
      <w:r>
        <w:t xml:space="preserve">future administrations — the credibility problem of Chapter 3. The</w:t>
      </w:r>
      <w:r>
        <w:t xml:space="preserve"> </w:t>
      </w:r>
      <w:r>
        <w:t xml:space="preserve">answer is long-term national commitments of the kind that commitment</w:t>
      </w:r>
      <w:r>
        <w:t xml:space="preserve"> </w:t>
      </w:r>
      <w:r>
        <w:t xml:space="preserve">devices and contracts for difference are designed to make binding.</w:t>
      </w:r>
    </w:p>
    <w:p>
      <w:pPr>
        <w:pStyle w:val="BodyText"/>
      </w:pPr>
      <w:r>
        <w:t xml:space="preserve">There is also a straightforward incentive problem. The private sector</w:t>
      </w:r>
      <w:r>
        <w:t xml:space="preserve"> </w:t>
      </w:r>
      <w:r>
        <w:t xml:space="preserve">currently lacks reason to commit the capital needed to develop green</w:t>
      </w:r>
      <w:r>
        <w:t xml:space="preserve"> </w:t>
      </w:r>
      <w:r>
        <w:t xml:space="preserve">technologies, and it will keep lacking it as long as investment in brown</w:t>
      </w:r>
      <w:r>
        <w:t xml:space="preserve"> </w:t>
      </w:r>
      <w:r>
        <w:t xml:space="preserve">infrastructure remains available (Hafner et al., 2020). Since most of</w:t>
      </w:r>
      <w:r>
        <w:t xml:space="preserve"> </w:t>
      </w:r>
      <w:r>
        <w:t xml:space="preserve">the sector’s hesitation concerns risk, the instruments that help are</w:t>
      </w:r>
      <w:r>
        <w:t xml:space="preserve"> </w:t>
      </w:r>
      <w:r>
        <w:t xml:space="preserve">those that reallocate it: grants, guarantees and insurance (Global Green</w:t>
      </w:r>
      <w:r>
        <w:t xml:space="preserve"> </w:t>
      </w:r>
      <w:r>
        <w:t xml:space="preserve">Growth Institute, 2016).</w:t>
      </w:r>
    </w:p>
    <w:p>
      <w:pPr>
        <w:pStyle w:val="BodyText"/>
      </w:pPr>
      <w:r>
        <w:t xml:space="preserve">One encouraging counter-example is worth recording. In Latin America and</w:t>
      </w:r>
      <w:r>
        <w:t xml:space="preserve"> </w:t>
      </w:r>
      <w:r>
        <w:t xml:space="preserve">the Caribbean, microfinance institutions have increased their clean</w:t>
      </w:r>
      <w:r>
        <w:t xml:space="preserve"> </w:t>
      </w:r>
      <w:r>
        <w:t xml:space="preserve">energy lending since 2012, when 4 percent of their budgets went to such</w:t>
      </w:r>
      <w:r>
        <w:t xml:space="preserve"> </w:t>
      </w:r>
      <w:r>
        <w:t xml:space="preserve">projects (Forcella et al., 2017). What is notable is the motivation. It</w:t>
      </w:r>
      <w:r>
        <w:t xml:space="preserve"> </w:t>
      </w:r>
      <w:r>
        <w:t xml:space="preserve">was not primarily projected returns. Boards of directors had concluded</w:t>
      </w:r>
      <w:r>
        <w:t xml:space="preserve"> </w:t>
      </w:r>
      <w:r>
        <w:t xml:space="preserve">that their own clients would be harmed by climate impacts, and that</w:t>
      </w:r>
      <w:r>
        <w:t xml:space="preserve"> </w:t>
      </w:r>
      <w:r>
        <w:t xml:space="preserve">developing the technology was necessary to limit that harm. These</w:t>
      </w:r>
      <w:r>
        <w:t xml:space="preserve"> </w:t>
      </w:r>
      <w:r>
        <w:t xml:space="preserve">institutions identify current regulation as the main barrier to doing</w:t>
      </w:r>
      <w:r>
        <w:t xml:space="preserve"> </w:t>
      </w:r>
      <w:r>
        <w:t xml:space="preserve">more — which is a solvable problem, and a reminder that some of the</w:t>
      </w:r>
      <w:r>
        <w:t xml:space="preserve"> </w:t>
      </w:r>
      <w:r>
        <w:t xml:space="preserve">capital is already willing.</w:t>
      </w:r>
    </w:p>
    <w:bookmarkEnd w:id="88"/>
    <w:bookmarkStart w:id="89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The literature identifies the barriers to adopting the green technology</w:t>
      </w:r>
      <w:r>
        <w:t xml:space="preserve"> </w:t>
      </w:r>
      <w:r>
        <w:t xml:space="preserve">that fighting climate change requires. Some of that technology is still</w:t>
      </w:r>
      <w:r>
        <w:t xml:space="preserve"> </w:t>
      </w:r>
      <w:r>
        <w:t xml:space="preserve">undeveloped and therefore requires high levels of capital investment,</w:t>
      </w:r>
      <w:r>
        <w:t xml:space="preserve"> </w:t>
      </w:r>
      <w:r>
        <w:t xml:space="preserve">which poorer nations lack. Developed nations pledged to help finance</w:t>
      </w:r>
      <w:r>
        <w:t xml:space="preserve"> </w:t>
      </w:r>
      <w:r>
        <w:t xml:space="preserve">this; since covid-19 the flows have in practice gone the other way.</w:t>
      </w:r>
    </w:p>
    <w:p>
      <w:pPr>
        <w:pStyle w:val="BodyText"/>
      </w:pPr>
      <w:r>
        <w:t xml:space="preserve">Other barriers are political. Most politicians are concerned with the</w:t>
      </w:r>
      <w:r>
        <w:t xml:space="preserve"> </w:t>
      </w:r>
      <w:r>
        <w:t xml:space="preserve">next election rather than the next generation, and are therefore</w:t>
      </w:r>
      <w:r>
        <w:t xml:space="preserve"> </w:t>
      </w:r>
      <w:r>
        <w:t xml:space="preserve">unwilling to take measures that jeopardize their position — which is a</w:t>
      </w:r>
      <w:r>
        <w:t xml:space="preserve"> </w:t>
      </w:r>
      <w:r>
        <w:t xml:space="preserve">large part of why carbon taxes remain rare. Some governments continue to</w:t>
      </w:r>
      <w:r>
        <w:t xml:space="preserve"> </w:t>
      </w:r>
      <w:r>
        <w:t xml:space="preserve">subsidize fossil fuels, deterring renewable investment directly.</w:t>
      </w:r>
    </w:p>
    <w:p>
      <w:pPr>
        <w:pStyle w:val="BodyText"/>
      </w:pPr>
      <w:r>
        <w:t xml:space="preserve">The private sector needs to be involved, and is held back by risk,</w:t>
      </w:r>
      <w:r>
        <w:t xml:space="preserve"> </w:t>
      </w:r>
      <w:r>
        <w:t xml:space="preserve">whether objective or perceived. The composition of that reluctance is</w:t>
      </w:r>
      <w:r>
        <w:t xml:space="preserve"> </w:t>
      </w:r>
      <w:r>
        <w:t xml:space="preserve">instructive: commercial investors will accept higher risk but want short</w:t>
      </w:r>
      <w:r>
        <w:t xml:space="preserve"> </w:t>
      </w:r>
      <w:r>
        <w:t xml:space="preserve">project timeframes; institutional investors will accept long timeframes</w:t>
      </w:r>
      <w:r>
        <w:t xml:space="preserve"> </w:t>
      </w:r>
      <w:r>
        <w:t xml:space="preserve">but want low risk. Green infrastructure is long and risky, and therefore</w:t>
      </w:r>
      <w:r>
        <w:t xml:space="preserve"> </w:t>
      </w:r>
      <w:r>
        <w:t xml:space="preserve">falls between the two. Much of Part IV consists of structures designed</w:t>
      </w:r>
      <w:r>
        <w:t xml:space="preserve"> </w:t>
      </w:r>
      <w:r>
        <w:t xml:space="preserve">to split a single project into a long-dated low-risk tranche and a</w:t>
      </w:r>
      <w:r>
        <w:t xml:space="preserve"> </w:t>
      </w:r>
      <w:r>
        <w:t xml:space="preserve">shorter high-risk one, so that each investor gets the profile it</w:t>
      </w:r>
      <w:r>
        <w:t xml:space="preserve"> </w:t>
      </w:r>
      <w:r>
        <w:t xml:space="preserve">actually wants.</w:t>
      </w:r>
    </w:p>
    <w:p>
      <w:pPr>
        <w:pStyle w:val="BodyText"/>
      </w:pPr>
      <w:r>
        <w:t xml:space="preserve">Viable ways forward include green bonds and crowdfunding to provide</w:t>
      </w:r>
      <w:r>
        <w:t xml:space="preserve"> </w:t>
      </w:r>
      <w:r>
        <w:t xml:space="preserve">finance for green projects, and carbon taxation to discourage coal and</w:t>
      </w:r>
      <w:r>
        <w:t xml:space="preserve"> </w:t>
      </w:r>
      <w:r>
        <w:t xml:space="preserve">correct the externality. Revenue from such taxation could be invested in</w:t>
      </w:r>
      <w:r>
        <w:t xml:space="preserve"> </w:t>
      </w:r>
      <w:r>
        <w:t xml:space="preserve">green financing — and specifically in green derisking funds, which can</w:t>
      </w:r>
      <w:r>
        <w:t xml:space="preserve"> </w:t>
      </w:r>
      <w:r>
        <w:t xml:space="preserve">be leveraged many times over. That multiplication is the argument for</w:t>
      </w:r>
      <w:r>
        <w:t xml:space="preserve"> </w:t>
      </w:r>
      <w:r>
        <w:t xml:space="preserve">preferring a derisking fund to a direct subsidy of the same size.</w:t>
      </w:r>
    </w:p>
    <w:p>
      <w:pPr>
        <w:pStyle w:val="BodyText"/>
      </w:pPr>
      <w:r>
        <w:t xml:space="preserve">Tipping points in policy, technology and social norms may accelerate the</w:t>
      </w:r>
      <w:r>
        <w:t xml:space="preserve"> </w:t>
      </w:r>
      <w:r>
        <w:t xml:space="preserve">transition, and they are interrelated: one raises the probability of</w:t>
      </w:r>
      <w:r>
        <w:t xml:space="preserve"> </w:t>
      </w:r>
      <w:r>
        <w:t xml:space="preserve">another. In the short term there may be a green paradox effect in which</w:t>
      </w:r>
      <w:r>
        <w:t xml:space="preserve"> </w:t>
      </w:r>
      <w:r>
        <w:t xml:space="preserve">emissions rise, as owners of fossil reserves accelerate extraction in</w:t>
      </w:r>
      <w:r>
        <w:t xml:space="preserve"> </w:t>
      </w:r>
      <w:r>
        <w:t xml:space="preserve">anticipation of future restriction.</w:t>
      </w:r>
    </w:p>
    <w:p>
      <w:pPr>
        <w:pStyle w:val="BodyText"/>
      </w:pPr>
      <w:r>
        <w:t xml:space="preserve">But reducing emissions ultimately requires a global collective effort in</w:t>
      </w:r>
      <w:r>
        <w:t xml:space="preserve"> </w:t>
      </w:r>
      <w:r>
        <w:t xml:space="preserve">which developed nations provide funds and capital to developing ones.</w:t>
      </w:r>
      <w:r>
        <w:t xml:space="preserve"> </w:t>
      </w:r>
      <w:r>
        <w:t xml:space="preserve">Failing that, any policy introduced carries an increased risk of</w:t>
      </w:r>
      <w:r>
        <w:t xml:space="preserve"> </w:t>
      </w:r>
      <w:r>
        <w:t xml:space="preserve">leakage. Without collective implementation of policies favoring</w:t>
      </w:r>
      <w:r>
        <w:t xml:space="preserve"> </w:t>
      </w:r>
      <w:r>
        <w:t xml:space="preserve">renewables, the switch from fossil fuels can be delayed by as much as</w:t>
      </w:r>
      <w:r>
        <w:t xml:space="preserve"> </w:t>
      </w:r>
      <w:r>
        <w:t xml:space="preserve">forty years (Van der Ploeg and Rezai, 2016). That figure is the reason</w:t>
      </w:r>
      <w:r>
        <w:t xml:space="preserve"> </w:t>
      </w:r>
      <w:r>
        <w:t xml:space="preserve">the burden-sharing arguments of Part II and the institutional</w:t>
      </w:r>
      <w:r>
        <w:t xml:space="preserve"> </w:t>
      </w:r>
      <w:r>
        <w:t xml:space="preserve">architecture of Part V are not optional extras.</w:t>
      </w:r>
    </w:p>
    <w:p>
      <w:pPr>
        <w:pStyle w:val="BodyText"/>
      </w:pPr>
      <w:r>
        <w:rPr>
          <w:iCs/>
          <w:i/>
        </w:rPr>
        <w:t xml:space="preserve">Further literature bearing on this chapter — on the role of domestic</w:t>
      </w:r>
      <w:r>
        <w:rPr>
          <w:iCs/>
          <w:i/>
        </w:rPr>
        <w:t xml:space="preserve"> </w:t>
      </w:r>
      <w:r>
        <w:rPr>
          <w:iCs/>
          <w:i/>
        </w:rPr>
        <w:t xml:space="preserve">politics in green investment (Besley and Persson, 2019), on</w:t>
      </w:r>
      <w:r>
        <w:rPr>
          <w:iCs/>
          <w:i/>
        </w:rPr>
        <w:t xml:space="preserve"> </w:t>
      </w:r>
      <w:r>
        <w:rPr>
          <w:iCs/>
          <w:i/>
        </w:rPr>
        <w:t xml:space="preserve">poorly-designed policy and the limits of oil-consumption measures absent</w:t>
      </w:r>
      <w:r>
        <w:rPr>
          <w:iCs/>
          <w:i/>
        </w:rPr>
        <w:t xml:space="preserve"> </w:t>
      </w:r>
      <w:r>
        <w:rPr>
          <w:iCs/>
          <w:i/>
        </w:rPr>
        <w:t xml:space="preserve">carbon taxation (Van der Ploeg, 2016), and on coal specifically (Collier</w:t>
      </w:r>
      <w:r>
        <w:rPr>
          <w:iCs/>
          <w:i/>
        </w:rPr>
        <w:t xml:space="preserve"> </w:t>
      </w:r>
      <w:r>
        <w:rPr>
          <w:iCs/>
          <w:i/>
        </w:rPr>
        <w:t xml:space="preserve">and Venables, 2014) — is summarized in Appendix 1.</w:t>
      </w:r>
    </w:p>
    <w:bookmarkEnd w:id="89"/>
    <w:bookmarkEnd w:id="90"/>
    <w:bookmarkStart w:id="100" w:name="X45d6efaee977767076b34599c644dd3226fcc11"/>
    <w:p>
      <w:pPr>
        <w:pStyle w:val="Heading2"/>
      </w:pPr>
      <w:r>
        <w:t xml:space="preserve">13. Financial Constraints as a Barrier to Renewable Uptake</w:t>
      </w:r>
    </w:p>
    <w:p>
      <w:pPr>
        <w:pStyle w:val="FirstParagraph"/>
      </w:pPr>
      <w:r>
        <w:t xml:space="preserve">The previous chapter surveyed the gap. This one narrows the focus to a</w:t>
      </w:r>
      <w:r>
        <w:t xml:space="preserve"> </w:t>
      </w:r>
      <w:r>
        <w:t xml:space="preserve">single technology in a single set of countries — solar PV in emerging</w:t>
      </w:r>
      <w:r>
        <w:t xml:space="preserve"> </w:t>
      </w:r>
      <w:r>
        <w:t xml:space="preserve">markets — because that is where the argument of the rest of the book can</w:t>
      </w:r>
      <w:r>
        <w:t xml:space="preserve"> </w:t>
      </w:r>
      <w:r>
        <w:t xml:space="preserve">be made concrete and, in principle, tested.</w:t>
      </w:r>
    </w:p>
    <w:bookmarkStart w:id="91" w:name="the-question"/>
    <w:p>
      <w:pPr>
        <w:pStyle w:val="Heading3"/>
      </w:pPr>
      <w:r>
        <w:t xml:space="preserve">The Question</w:t>
      </w:r>
    </w:p>
    <w:p>
      <w:pPr>
        <w:pStyle w:val="FirstParagraph"/>
      </w:pPr>
      <w:r>
        <w:t xml:space="preserve">The underlying research programme is to measure the impact of Green</w:t>
      </w:r>
      <w:r>
        <w:t xml:space="preserve"> </w:t>
      </w:r>
      <w:r>
        <w:t xml:space="preserve">Financial Sector Interventions on climate change mitigation outcomes.</w:t>
      </w:r>
      <w:r>
        <w:t xml:space="preserve"> </w:t>
      </w:r>
      <w:r>
        <w:t xml:space="preserve">Derisking is one family of such interventions, and this chapter goes into</w:t>
      </w:r>
      <w:r>
        <w:t xml:space="preserve"> </w:t>
      </w:r>
      <w:r>
        <w:t xml:space="preserve">it in detail, guarantees included, as a way of reducing both the risk and</w:t>
      </w:r>
      <w:r>
        <w:t xml:space="preserve"> </w:t>
      </w:r>
      <w:r>
        <w:t xml:space="preserve">the perceived risk of green projects.</w:t>
      </w:r>
    </w:p>
    <w:p>
      <w:pPr>
        <w:pStyle w:val="BodyText"/>
      </w:pPr>
      <w:r>
        <w:t xml:space="preserve">The mechanism is worth stating precisely, because two distinct effects</w:t>
      </w:r>
      <w:r>
        <w:t xml:space="preserve"> </w:t>
      </w:r>
      <w:r>
        <w:t xml:space="preserve">are usually conflated. Projects with lower risk attract finance at a</w:t>
      </w:r>
      <w:r>
        <w:t xml:space="preserve"> </w:t>
      </w:r>
      <w:r>
        <w:t xml:space="preserve">lower</w:t>
      </w:r>
      <w:r>
        <w:t xml:space="preserve"> </w:t>
      </w:r>
      <w:r>
        <w:rPr>
          <w:iCs/>
          <w:i/>
        </w:rPr>
        <w:t xml:space="preserve">cost</w:t>
      </w:r>
      <w:r>
        <w:t xml:space="preserve"> </w:t>
      </w:r>
      <w:r>
        <w:t xml:space="preserve">of capital, which reduces total project cost and can turn</w:t>
      </w:r>
      <w:r>
        <w:t xml:space="preserve"> </w:t>
      </w:r>
      <w:r>
        <w:t xml:space="preserve">an uneconomic project economic. Separately, reducing risk increases the</w:t>
      </w:r>
      <w:r>
        <w:t xml:space="preserve"> </w:t>
      </w:r>
      <w:r>
        <w:rPr>
          <w:iCs/>
          <w:i/>
        </w:rPr>
        <w:t xml:space="preserve">quantity</w:t>
      </w:r>
      <w:r>
        <w:t xml:space="preserve"> </w:t>
      </w:r>
      <w:r>
        <w:t xml:space="preserve">of finance available, from domestic and international</w:t>
      </w:r>
      <w:r>
        <w:t xml:space="preserve"> </w:t>
      </w:r>
      <w:r>
        <w:t xml:space="preserve">investors alike. The first effect changes the price of a project; the</w:t>
      </w:r>
      <w:r>
        <w:t xml:space="preserve"> </w:t>
      </w:r>
      <w:r>
        <w:t xml:space="preserve">second changes whether it can be financed at all.</w:t>
      </w:r>
    </w:p>
    <w:p>
      <w:pPr>
        <w:pStyle w:val="BodyText"/>
      </w:pPr>
      <w:r>
        <w:t xml:space="preserve">The core question is how the design of derisking instruments can induce</w:t>
      </w:r>
      <w:r>
        <w:t xml:space="preserve"> </w:t>
      </w:r>
      <w:r>
        <w:t xml:space="preserve">positive spillovers — risk transfers to capital markets, for instance —</w:t>
      </w:r>
      <w:r>
        <w:t xml:space="preserve"> </w:t>
      </w:r>
      <w:r>
        <w:t xml:space="preserve">that reduce the overall cost and scale of the public intervention</w:t>
      </w:r>
      <w:r>
        <w:t xml:space="preserve"> </w:t>
      </w:r>
      <w:r>
        <w:t xml:space="preserve">required. Well-designed policy and financial instruments could raise</w:t>
      </w:r>
      <w:r>
        <w:t xml:space="preserve"> </w:t>
      </w:r>
      <w:r>
        <w:t xml:space="preserve">financial inflows to emerging markets and developing economies, enabling</w:t>
      </w:r>
      <w:r>
        <w:t xml:space="preserve"> </w:t>
      </w:r>
      <w:r>
        <w:t xml:space="preserve">climate mitigation at scale even under tight financial constraints. The</w:t>
      </w:r>
      <w:r>
        <w:t xml:space="preserve"> </w:t>
      </w:r>
      <w:r>
        <w:t xml:space="preserve">objective is leverage, not expenditure.</w:t>
      </w:r>
    </w:p>
    <w:bookmarkEnd w:id="91"/>
    <w:bookmarkStart w:id="92" w:name="why-solar"/>
    <w:p>
      <w:pPr>
        <w:pStyle w:val="Heading3"/>
      </w:pPr>
      <w:r>
        <w:t xml:space="preserve">Why Solar</w:t>
      </w:r>
    </w:p>
    <w:p>
      <w:pPr>
        <w:pStyle w:val="FirstParagraph"/>
      </w:pPr>
      <w:r>
        <w:t xml:space="preserve">This analysis focuses on the expansion of renewables, and on solar PV in</w:t>
      </w:r>
      <w:r>
        <w:t xml:space="preserve"> </w:t>
      </w:r>
      <w:r>
        <w:t xml:space="preserve">particular, as the concrete context for guarantees and derisking. A high</w:t>
      </w:r>
      <w:r>
        <w:t xml:space="preserve"> </w:t>
      </w:r>
      <w:r>
        <w:t xml:space="preserve">share of renewable supply is the backbone of net-zero scenarios</w:t>
      </w:r>
      <w:r>
        <w:t xml:space="preserve"> </w:t>
      </w:r>
      <w:r>
        <w:t xml:space="preserve">consistent with the Paris goals (IEA, 2021).</w:t>
      </w:r>
    </w:p>
    <w:p>
      <w:pPr>
        <w:pStyle w:val="BodyText"/>
      </w:pPr>
      <w:r>
        <w:t xml:space="preserve">The economics have already turned. Solar PV and onshore wind are</w:t>
      </w:r>
      <w:r>
        <w:t xml:space="preserve"> </w:t>
      </w:r>
      <w:r>
        <w:t xml:space="preserve">cost-competitive with coal or gas-fired generation in many markets and</w:t>
      </w:r>
      <w:r>
        <w:t xml:space="preserve"> </w:t>
      </w:r>
      <w:r>
        <w:t xml:space="preserve">are already the cheapest option in many countries (BloombergNEF, 2020).</w:t>
      </w:r>
      <w:r>
        <w:t xml:space="preserve"> </w:t>
      </w:r>
      <w:r>
        <w:t xml:space="preserve">Renewables are not dispatchable in the way a thermal plant is, but</w:t>
      </w:r>
      <w:r>
        <w:t xml:space="preserve"> </w:t>
      </w:r>
      <w:r>
        <w:t xml:space="preserve">storage costs are declining and are expected to become increasingly</w:t>
      </w:r>
      <w:r>
        <w:t xml:space="preserve"> </w:t>
      </w:r>
      <w:r>
        <w:t xml:space="preserve">competitive within the decade. Solar has the additional property of</w:t>
      </w:r>
      <w:r>
        <w:t xml:space="preserve"> </w:t>
      </w:r>
      <w:r>
        <w:t xml:space="preserve">working in a decentralized configuration, without costly investment in</w:t>
      </w:r>
      <w:r>
        <w:t xml:space="preserve"> </w:t>
      </w:r>
      <w:r>
        <w:t xml:space="preserve">grid infrastructure — which is particularly valuable for short- and</w:t>
      </w:r>
      <w:r>
        <w:t xml:space="preserve"> </w:t>
      </w:r>
      <w:r>
        <w:t xml:space="preserve">medium-term energy access goals in low-income countries.</w:t>
      </w:r>
    </w:p>
    <w:p>
      <w:pPr>
        <w:pStyle w:val="BodyText"/>
      </w:pPr>
      <w:r>
        <w:t xml:space="preserve">For the purposes of this book, though, the decisive argument for solar</w:t>
      </w:r>
      <w:r>
        <w:t xml:space="preserve"> </w:t>
      </w:r>
      <w:r>
        <w:t xml:space="preserve">is financial rather than technical. From a risk perspective solar has</w:t>
      </w:r>
      <w:r>
        <w:t xml:space="preserve"> </w:t>
      </w:r>
      <w:r>
        <w:t xml:space="preserve">unusual advantages. Once a solar park is operational and grid-connected,</w:t>
      </w:r>
      <w:r>
        <w:t xml:space="preserve"> </w:t>
      </w:r>
      <w:r>
        <w:t xml:space="preserve">operation and maintenance costs are minimal — there is no fuel to</w:t>
      </w:r>
      <w:r>
        <w:t xml:space="preserve"> </w:t>
      </w:r>
      <w:r>
        <w:t xml:space="preserve">purchase, no fuel price to hedge, and comparatively little to break.</w:t>
      </w:r>
      <w:r>
        <w:t xml:space="preserve"> </w:t>
      </w:r>
      <w:r>
        <w:t xml:space="preserve">Because insolation in most emerging markets is reliable, output is</w:t>
      </w:r>
      <w:r>
        <w:t xml:space="preserve"> </w:t>
      </w:r>
      <w:r>
        <w:t xml:space="preserve">predictable. And the plant can sell power at a predetermined price,</w:t>
      </w:r>
      <w:r>
        <w:t xml:space="preserve"> </w:t>
      </w:r>
      <w:r>
        <w:t xml:space="preserve">ideally set through an auctioned power purchase agreement.</w:t>
      </w:r>
    </w:p>
    <w:p>
      <w:pPr>
        <w:pStyle w:val="BodyText"/>
      </w:pPr>
      <w:r>
        <w:t xml:space="preserve">Put those three properties together and a solar park looks less like an</w:t>
      </w:r>
      <w:r>
        <w:t xml:space="preserve"> </w:t>
      </w:r>
      <w:r>
        <w:t xml:space="preserve">industrial asset and more like a bond: a predictable physical output</w:t>
      </w:r>
      <w:r>
        <w:t xml:space="preserve"> </w:t>
      </w:r>
      <w:r>
        <w:t xml:space="preserve">sold at a contracted price with negligible running costs. That is the</w:t>
      </w:r>
      <w:r>
        <w:t xml:space="preserve"> </w:t>
      </w:r>
      <w:r>
        <w:t xml:space="preserve">observation the whole of Part IV builds on. If an asset has bond-like</w:t>
      </w:r>
      <w:r>
        <w:t xml:space="preserve"> </w:t>
      </w:r>
      <w:r>
        <w:t xml:space="preserve">cash flows, it should be financeable at bond-like rates — and the gap</w:t>
      </w:r>
      <w:r>
        <w:t xml:space="preserve"> </w:t>
      </w:r>
      <w:r>
        <w:t xml:space="preserve">between what it actually costs to finance and what its cash flow profile</w:t>
      </w:r>
      <w:r>
        <w:t xml:space="preserve"> </w:t>
      </w:r>
      <w:r>
        <w:t xml:space="preserve">deserves is the value that derisking structures exist to capture.</w:t>
      </w:r>
    </w:p>
    <w:bookmarkEnd w:id="92"/>
    <w:bookmarkStart w:id="94" w:name="the-constraint"/>
    <w:p>
      <w:pPr>
        <w:pStyle w:val="Heading3"/>
      </w:pPr>
      <w:r>
        <w:t xml:space="preserve">The Constraint</w:t>
      </w:r>
    </w:p>
    <w:p>
      <w:pPr>
        <w:pStyle w:val="FirstParagraph"/>
      </w:pPr>
      <w:r>
        <w:t xml:space="preserve">Despite being economically viable, financing costs for renewables are</w:t>
      </w:r>
      <w:r>
        <w:t xml:space="preserve"> </w:t>
      </w:r>
      <w:r>
        <w:t xml:space="preserve">high, particularly in emerging markets. This is a substantial constraint</w:t>
      </w:r>
      <w:r>
        <w:t xml:space="preserve"> </w:t>
      </w:r>
      <w:r>
        <w:t xml:space="preserve">on any large-scale capacity increase.</w:t>
      </w:r>
    </w:p>
    <w:p>
      <w:pPr>
        <w:pStyle w:val="BodyText"/>
      </w:pPr>
      <w:r>
        <w:t xml:space="preserve">There is a further twist that turns the problem into something more</w:t>
      </w:r>
      <w:r>
        <w:t xml:space="preserve"> </w:t>
      </w:r>
      <w:r>
        <w:t xml:space="preserve">urgent than a cost issue. As international investors</w:t>
      </w:r>
      <w:r>
        <w:rPr>
          <w:rStyle w:val="FootnoteReference"/>
        </w:rPr>
        <w:footnoteReference w:id="93"/>
      </w:r>
      <w:r>
        <w:t xml:space="preserve"> </w:t>
      </w:r>
      <w:r>
        <w:t xml:space="preserve">align their</w:t>
      </w:r>
      <w:r>
        <w:t xml:space="preserve"> </w:t>
      </w:r>
      <w:r>
        <w:t xml:space="preserve">portfolios with the Paris goals, emerging economies whose emissions</w:t>
      </w:r>
      <w:r>
        <w:t xml:space="preserve"> </w:t>
      </w:r>
      <w:r>
        <w:t xml:space="preserve">trajectories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aligned with those goals may see financial</w:t>
      </w:r>
      <w:r>
        <w:t xml:space="preserve"> </w:t>
      </w:r>
      <w:r>
        <w:rPr>
          <w:iCs/>
          <w:i/>
        </w:rPr>
        <w:t xml:space="preserve">outflows</w:t>
      </w:r>
      <w:r>
        <w:t xml:space="preserve">. The countries that most need capital for the transition risk</w:t>
      </w:r>
      <w:r>
        <w:t xml:space="preserve"> </w:t>
      </w:r>
      <w:r>
        <w:t xml:space="preserve">losing capital because they have not yet made it.</w:t>
      </w:r>
    </w:p>
    <w:p>
      <w:pPr>
        <w:pStyle w:val="BodyText"/>
      </w:pPr>
      <w:r>
        <w:t xml:space="preserve">This is why the benefits of instruments that make renewable projects in</w:t>
      </w:r>
      <w:r>
        <w:t xml:space="preserve"> </w:t>
      </w:r>
      <w:r>
        <w:t xml:space="preserve">emerging markets financially attractive are twofold. First, the energy</w:t>
      </w:r>
      <w:r>
        <w:t xml:space="preserve"> </w:t>
      </w:r>
      <w:r>
        <w:t xml:space="preserve">sector in those countries can be decarbonized, which is a prerequisite</w:t>
      </w:r>
      <w:r>
        <w:t xml:space="preserve"> </w:t>
      </w:r>
      <w:r>
        <w:t xml:space="preserve">for the Paris targets being met at all. Second, international financial</w:t>
      </w:r>
      <w:r>
        <w:t xml:space="preserve"> </w:t>
      </w:r>
      <w:r>
        <w:t xml:space="preserve">flows can be drawn toward those countries rather than away, avoiding a</w:t>
      </w:r>
      <w:r>
        <w:t xml:space="preserve"> </w:t>
      </w:r>
      <w:r>
        <w:t xml:space="preserve">drying-up with serious developmental consequences. Low-carbon and</w:t>
      </w:r>
      <w:r>
        <w:t xml:space="preserve"> </w:t>
      </w:r>
      <w:r>
        <w:t xml:space="preserve">development objectives are no longer a tradeoff: recent cost</w:t>
      </w:r>
      <w:r>
        <w:t xml:space="preserve"> </w:t>
      </w:r>
      <w:r>
        <w:t xml:space="preserve">developments allow countries to leapfrog the fossil-based development</w:t>
      </w:r>
      <w:r>
        <w:t xml:space="preserve"> </w:t>
      </w:r>
      <w:r>
        <w:t xml:space="preserve">path entirely, provided they can finance the leap.</w:t>
      </w:r>
    </w:p>
    <w:bookmarkEnd w:id="94"/>
    <w:bookmarkStart w:id="96" w:name="investor-sentiment-as-a-barrier"/>
    <w:p>
      <w:pPr>
        <w:pStyle w:val="Heading3"/>
      </w:pPr>
      <w:r>
        <w:t xml:space="preserve">Investor Sentiment as a Barrier</w:t>
      </w:r>
    </w:p>
    <w:p>
      <w:pPr>
        <w:pStyle w:val="FirstParagraph"/>
      </w:pPr>
      <w:r>
        <w:t xml:space="preserve">Investor sentiment can itself obstruct the low-carbon transition</w:t>
      </w:r>
      <w:r>
        <w:t xml:space="preserve"> </w:t>
      </w:r>
      <w:r>
        <w:t xml:space="preserve">(Battiston et al., 2021). Projects perceived as risky must compensate</w:t>
      </w:r>
      <w:r>
        <w:t xml:space="preserve"> </w:t>
      </w:r>
      <w:r>
        <w:t xml:space="preserve">that perception with a higher return.</w:t>
      </w:r>
      <w:r>
        <w:rPr>
          <w:rStyle w:val="FootnoteReference"/>
        </w:rPr>
        <w:footnoteReference w:id="95"/>
      </w:r>
      <w:r>
        <w:t xml:space="preserve"> </w:t>
      </w:r>
      <w:r>
        <w:t xml:space="preserve">Overall project costs rise,</w:t>
      </w:r>
      <w:r>
        <w:t xml:space="preserve"> </w:t>
      </w:r>
      <w:r>
        <w:t xml:space="preserve">less funding is available, and investment is restrained. Note the word</w:t>
      </w:r>
      <w:r>
        <w:t xml:space="preserve"> </w:t>
      </w:r>
      <w:r>
        <w:rPr>
          <w:iCs/>
          <w:i/>
        </w:rPr>
        <w:t xml:space="preserve">perceived</w:t>
      </w:r>
      <w:r>
        <w:t xml:space="preserve">: some of this risk is real and some is informational, and the</w:t>
      </w:r>
      <w:r>
        <w:t xml:space="preserve"> </w:t>
      </w:r>
      <w:r>
        <w:t xml:space="preserve">two call for different remedies. Real risk has to be reduced or</w:t>
      </w:r>
      <w:r>
        <w:t xml:space="preserve"> </w:t>
      </w:r>
      <w:r>
        <w:t xml:space="preserve">transferred. Perceived risk can be addressed by track record,</w:t>
      </w:r>
      <w:r>
        <w:t xml:space="preserve"> </w:t>
      </w:r>
      <w:r>
        <w:t xml:space="preserve">standardization and the presence of a credible institution alongside the</w:t>
      </w:r>
      <w:r>
        <w:t xml:space="preserve"> </w:t>
      </w:r>
      <w:r>
        <w:t xml:space="preserve">project.</w:t>
      </w:r>
    </w:p>
    <w:p>
      <w:pPr>
        <w:pStyle w:val="BodyText"/>
      </w:pPr>
      <w:r>
        <w:t xml:space="preserve">The open question, then, is how financial risk can be reduced so as to</w:t>
      </w:r>
      <w:r>
        <w:t xml:space="preserve"> </w:t>
      </w:r>
      <w:r>
        <w:t xml:space="preserve">increase the availability of financing and lower its cost.</w:t>
      </w:r>
    </w:p>
    <w:p>
      <w:pPr>
        <w:pStyle w:val="BodyText"/>
      </w:pPr>
      <w:r>
        <w:t xml:space="preserve">The chapters that follow give an overview of the policy instruments</w:t>
      </w:r>
      <w:r>
        <w:t xml:space="preserve"> </w:t>
      </w:r>
      <w:r>
        <w:t xml:space="preserve">currently used to stimulate renewable capacity — power purchase</w:t>
      </w:r>
      <w:r>
        <w:t xml:space="preserve"> </w:t>
      </w:r>
      <w:r>
        <w:t xml:space="preserve">agreements, and financial instruments including guarantees and equity</w:t>
      </w:r>
      <w:r>
        <w:t xml:space="preserve"> </w:t>
      </w:r>
      <w:r>
        <w:t xml:space="preserve">funds — and then examine how they can be combined to derisk renewable</w:t>
      </w:r>
      <w:r>
        <w:t xml:space="preserve"> </w:t>
      </w:r>
      <w:r>
        <w:t xml:space="preserve">investment effectively. The aim is to exploit the properties of PPAs and</w:t>
      </w:r>
      <w:r>
        <w:t xml:space="preserve"> </w:t>
      </w:r>
      <w:r>
        <w:t xml:space="preserve">guarantees so as to reduce financial risk by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than the public</w:t>
      </w:r>
      <w:r>
        <w:t xml:space="preserve"> </w:t>
      </w:r>
      <w:r>
        <w:t xml:space="preserve">financial input, which is the only way an intervention of this kind can</w:t>
      </w:r>
      <w:r>
        <w:t xml:space="preserve"> </w:t>
      </w:r>
      <w:r>
        <w:t xml:space="preserve">reach the necessary scale.</w:t>
      </w:r>
    </w:p>
    <w:bookmarkEnd w:id="96"/>
    <w:bookmarkStart w:id="99" w:name="power-market-structure"/>
    <w:p>
      <w:pPr>
        <w:pStyle w:val="Heading3"/>
      </w:pPr>
      <w:r>
        <w:t xml:space="preserve">Power Market Structure</w:t>
      </w:r>
    </w:p>
    <w:p>
      <w:pPr>
        <w:pStyle w:val="FirstParagraph"/>
      </w:pPr>
      <w:r>
        <w:t xml:space="preserve">None of this can be designed without attention to the market it sits in.</w:t>
      </w:r>
      <w:r>
        <w:t xml:space="preserve"> </w:t>
      </w:r>
      <w:r>
        <w:t xml:space="preserve">The typical electricity market structure in emerging markets consists of</w:t>
      </w:r>
      <w:r>
        <w:t xml:space="preserve"> </w:t>
      </w:r>
      <w:r>
        <w:t xml:space="preserve">a state-owned enterprise operating the grid, with power produced by</w:t>
      </w:r>
      <w:r>
        <w:t xml:space="preserve"> </w:t>
      </w:r>
      <w:r>
        <w:t xml:space="preserve">independent power producers selling to the grid operator or to</w:t>
      </w:r>
      <w:r>
        <w:t xml:space="preserve"> </w:t>
      </w:r>
      <w:r>
        <w:t xml:space="preserve">distribution companies.</w:t>
      </w:r>
      <w:r>
        <w:rPr>
          <w:rStyle w:val="FootnoteReference"/>
        </w:rPr>
        <w:footnoteReference w:id="97"/>
      </w:r>
      <w:r>
        <w:rPr>
          <w:vertAlign w:val="superscript"/>
        </w:rPr>
        <w:t xml:space="preserve">,</w:t>
      </w:r>
      <w:r>
        <w:rPr>
          <w:rStyle w:val="FootnoteReference"/>
        </w:rPr>
        <w:footnoteReference w:id="98"/>
      </w:r>
      <w:r>
        <w:t xml:space="preserve"> </w:t>
      </w:r>
      <w:r>
        <w:t xml:space="preserve">This is the single-buyer model, and</w:t>
      </w:r>
      <w:r>
        <w:t xml:space="preserve"> </w:t>
      </w:r>
      <w:r>
        <w:t xml:space="preserve">it has an important consequence: the creditworthiness of the entire</w:t>
      </w:r>
      <w:r>
        <w:t xml:space="preserve"> </w:t>
      </w:r>
      <w:r>
        <w:t xml:space="preserve">renewable programme depends on the creditworthiness of one</w:t>
      </w:r>
      <w:r>
        <w:t xml:space="preserve"> </w:t>
      </w:r>
      <w:r>
        <w:t xml:space="preserve">state-controlled counterparty. Chapter 15 returns to what can be done</w:t>
      </w:r>
      <w:r>
        <w:t xml:space="preserve"> </w:t>
      </w:r>
      <w:r>
        <w:t xml:space="preserve">about that.</w:t>
      </w:r>
    </w:p>
    <w:p>
      <w:pPr>
        <w:pStyle w:val="BodyText"/>
      </w:pPr>
      <w:r>
        <w:t xml:space="preserve">Auctioned PPAs typically support the roll-out of renewables, because</w:t>
      </w:r>
      <w:r>
        <w:t xml:space="preserve"> </w:t>
      </w:r>
      <w:r>
        <w:t xml:space="preserve">they set the price to be paid to the project and thereby create a fixed</w:t>
      </w:r>
      <w:r>
        <w:t xml:space="preserve"> </w:t>
      </w:r>
      <w:r>
        <w:t xml:space="preserve">and foreseeable revenue stream. The mechanics are straightforward: the</w:t>
      </w:r>
      <w:r>
        <w:t xml:space="preserve"> </w:t>
      </w:r>
      <w:r>
        <w:t xml:space="preserve">government or state-owned grid operator sets a quantity of renewable</w:t>
      </w:r>
      <w:r>
        <w:t xml:space="preserve"> </w:t>
      </w:r>
      <w:r>
        <w:t xml:space="preserve">capacity to be built, private operators bid for the tariff, and the</w:t>
      </w:r>
      <w:r>
        <w:t xml:space="preserve"> </w:t>
      </w:r>
      <w:r>
        <w:t xml:space="preserve">lowest bid wins. The winning developer knows in advance what will be</w:t>
      </w:r>
      <w:r>
        <w:t xml:space="preserve"> </w:t>
      </w:r>
      <w:r>
        <w:t xml:space="preserve">paid for the power.</w:t>
      </w:r>
    </w:p>
    <w:p>
      <w:pPr>
        <w:pStyle w:val="BodyText"/>
      </w:pPr>
      <w:r>
        <w:t xml:space="preserve">That predictability is the whole point. A predictable cash flow is what</w:t>
      </w:r>
      <w:r>
        <w:t xml:space="preserve"> </w:t>
      </w:r>
      <w:r>
        <w:t xml:space="preserve">allows financial planning and access to finance at lower interest rates.</w:t>
      </w:r>
      <w:r>
        <w:t xml:space="preserve"> </w:t>
      </w:r>
      <w:r>
        <w:t xml:space="preserve">Such agreements are already a common approach to scaling up renewables.</w:t>
      </w:r>
      <w:r>
        <w:t xml:space="preserve"> </w:t>
      </w:r>
      <w:r>
        <w:t xml:space="preserve">The argument advanced here is stronger: they are not merely a</w:t>
      </w:r>
      <w:r>
        <w:t xml:space="preserve"> </w:t>
      </w:r>
      <w:r>
        <w:t xml:space="preserve">procurement convenience but the vital policy component that makes</w:t>
      </w:r>
      <w:r>
        <w:t xml:space="preserve"> </w:t>
      </w:r>
      <w:r>
        <w:t xml:space="preserve">financial risk reduction possible at all. Everything in Part IV is built</w:t>
      </w:r>
      <w:r>
        <w:t xml:space="preserve"> </w:t>
      </w:r>
      <w:r>
        <w:t xml:space="preserve">on top of a contracted revenue stream, and where no such stream exists,</w:t>
      </w:r>
      <w:r>
        <w:t xml:space="preserve"> </w:t>
      </w:r>
      <w:r>
        <w:t xml:space="preserve">the structures do not work.</w:t>
      </w:r>
    </w:p>
    <w:bookmarkEnd w:id="99"/>
    <w:bookmarkEnd w:id="100"/>
    <w:bookmarkEnd w:id="101"/>
    <w:bookmarkStart w:id="166" w:name="part-iv-the-instruments"/>
    <w:p>
      <w:pPr>
        <w:pStyle w:val="Heading1"/>
      </w:pPr>
      <w:r>
        <w:t xml:space="preserve">Part IV — The Instruments</w:t>
      </w:r>
    </w:p>
    <w:bookmarkStart w:id="107" w:name="why-risk-matters-a-primer"/>
    <w:p>
      <w:pPr>
        <w:pStyle w:val="Heading2"/>
      </w:pPr>
      <w:r>
        <w:t xml:space="preserve">14. Why Risk Matters: A Primer</w:t>
      </w:r>
    </w:p>
    <w:p>
      <w:pPr>
        <w:pStyle w:val="FirstParagraph"/>
      </w:pPr>
      <w:r>
        <w:t xml:space="preserve">Everything in this part of the book is an argument about risk, so it is</w:t>
      </w:r>
      <w:r>
        <w:t xml:space="preserve"> </w:t>
      </w:r>
      <w:r>
        <w:t xml:space="preserve">worth spending a short chapter on what risk is, what can be done about</w:t>
      </w:r>
      <w:r>
        <w:t xml:space="preserve"> </w:t>
      </w:r>
      <w:r>
        <w:t xml:space="preserve">it, and why a development institution is unusually well placed to do it.</w:t>
      </w:r>
      <w:r>
        <w:t xml:space="preserve"> </w:t>
      </w:r>
      <w:r>
        <w:t xml:space="preserve">Readers comfortable with the financial vocabulary can skip ahead; the</w:t>
      </w:r>
      <w:r>
        <w:t xml:space="preserve"> </w:t>
      </w:r>
      <w:r>
        <w:t xml:space="preserve">one section they should not skip is the last, on superseniority.</w:t>
      </w:r>
    </w:p>
    <w:bookmarkStart w:id="102" w:name="two-reasons-risk-matters"/>
    <w:p>
      <w:pPr>
        <w:pStyle w:val="Heading3"/>
      </w:pPr>
      <w:r>
        <w:t xml:space="preserve">Two Reasons Risk Matters</w:t>
      </w:r>
    </w:p>
    <w:p>
      <w:pPr>
        <w:pStyle w:val="FirstParagraph"/>
      </w:pPr>
      <w:r>
        <w:t xml:space="preserve">Risk matters for two distinct reasons, and conflating them causes</w:t>
      </w:r>
      <w:r>
        <w:t xml:space="preserve"> </w:t>
      </w:r>
      <w:r>
        <w:t xml:space="preserve">confusion later.</w:t>
      </w:r>
    </w:p>
    <w:p>
      <w:pPr>
        <w:pStyle w:val="BodyText"/>
      </w:pPr>
      <w:r>
        <w:t xml:space="preserve">The first is direct. Uncovered risk causes harm when it materializes —</w:t>
      </w:r>
      <w:r>
        <w:t xml:space="preserve"> </w:t>
      </w:r>
      <w:r>
        <w:t xml:space="preserve">a project fails, a currency collapses, a government defaults, and</w:t>
      </w:r>
      <w:r>
        <w:t xml:space="preserve"> </w:t>
      </w:r>
      <w:r>
        <w:t xml:space="preserve">someone bears the loss.</w:t>
      </w:r>
    </w:p>
    <w:p>
      <w:pPr>
        <w:pStyle w:val="BodyText"/>
      </w:pPr>
      <w:r>
        <w:t xml:space="preserve">The second is the one this book cares about most. Risk raises the cost</w:t>
      </w:r>
      <w:r>
        <w:t xml:space="preserve"> </w:t>
      </w:r>
      <w:r>
        <w:t xml:space="preserve">of borrowing. The lower the risk an investor bears, the lower the</w:t>
      </w:r>
      <w:r>
        <w:t xml:space="preserve"> </w:t>
      </w:r>
      <w:r>
        <w:t xml:space="preserve">return that investor requires. For a capital-intensive asset with a</w:t>
      </w:r>
      <w:r>
        <w:t xml:space="preserve"> </w:t>
      </w:r>
      <w:r>
        <w:t xml:space="preserve">twenty-five-year life, that required return is the dominant term in the</w:t>
      </w:r>
      <w:r>
        <w:t xml:space="preserve"> </w:t>
      </w:r>
      <w:r>
        <w:t xml:space="preserve">cost of the output. Which means that reducing risk is not a defensive</w:t>
      </w:r>
      <w:r>
        <w:t xml:space="preserve"> </w:t>
      </w:r>
      <w:r>
        <w:t xml:space="preserve">activity. It is the cheapest available method of reducing the price of</w:t>
      </w:r>
      <w:r>
        <w:t xml:space="preserve"> </w:t>
      </w:r>
      <w:r>
        <w:t xml:space="preserve">clean electricity.</w:t>
      </w:r>
    </w:p>
    <w:bookmarkEnd w:id="102"/>
    <w:bookmarkStart w:id="103" w:name="reduction-versus-transfer"/>
    <w:p>
      <w:pPr>
        <w:pStyle w:val="Heading3"/>
      </w:pPr>
      <w:r>
        <w:t xml:space="preserve">Reduction Versus Transfer</w:t>
      </w:r>
    </w:p>
    <w:p>
      <w:pPr>
        <w:pStyle w:val="FirstParagraph"/>
      </w:pPr>
      <w:r>
        <w:t xml:space="preserve">Risk can be dealt with in two fundamentally different ways, and the</w:t>
      </w:r>
      <w:r>
        <w:t xml:space="preserve"> </w:t>
      </w:r>
      <w:r>
        <w:t xml:space="preserve">distinction runs through every structure in this part.</w:t>
      </w:r>
    </w:p>
    <w:p>
      <w:pPr>
        <w:pStyle w:val="BodyText"/>
      </w:pPr>
      <w:r>
        <w:t xml:space="preserve">It can be</w:t>
      </w:r>
      <w:r>
        <w:t xml:space="preserve"> </w:t>
      </w:r>
      <w:r>
        <w:rPr>
          <w:iCs/>
          <w:i/>
        </w:rPr>
        <w:t xml:space="preserve">reduced</w:t>
      </w:r>
      <w:r>
        <w:t xml:space="preserve"> </w:t>
      </w:r>
      <w:r>
        <w:t xml:space="preserve">outright — genuinely made smaller, for instance</w:t>
      </w:r>
      <w:r>
        <w:t xml:space="preserve"> </w:t>
      </w:r>
      <w:r>
        <w:t xml:space="preserve">through good hedging or through arrangements that change the underlying</w:t>
      </w:r>
      <w:r>
        <w:t xml:space="preserve"> </w:t>
      </w:r>
      <w:r>
        <w:t xml:space="preserve">behavior. Or it can be</w:t>
      </w:r>
      <w:r>
        <w:t xml:space="preserve"> </w:t>
      </w:r>
      <w:r>
        <w:rPr>
          <w:iCs/>
          <w:i/>
        </w:rPr>
        <w:t xml:space="preserve">transferred</w:t>
      </w:r>
      <w:r>
        <w:t xml:space="preserve">, moved from one party’s balance</w:t>
      </w:r>
      <w:r>
        <w:t xml:space="preserve"> </w:t>
      </w:r>
      <w:r>
        <w:t xml:space="preserve">sheet to another’s. Transfer is enormously useful, because parties</w:t>
      </w:r>
      <w:r>
        <w:t xml:space="preserve"> </w:t>
      </w:r>
      <w:r>
        <w:t xml:space="preserve">differ in their capacity to absorb a given risk, and moving a risk to</w:t>
      </w:r>
      <w:r>
        <w:t xml:space="preserve"> </w:t>
      </w:r>
      <w:r>
        <w:t xml:space="preserve">someone better able to hold it lowers its price without changing its</w:t>
      </w:r>
      <w:r>
        <w:t xml:space="preserve"> </w:t>
      </w:r>
      <w:r>
        <w:t xml:space="preserve">size.</w:t>
      </w:r>
    </w:p>
    <w:p>
      <w:pPr>
        <w:pStyle w:val="BodyText"/>
      </w:pPr>
      <w:r>
        <w:t xml:space="preserve">But transfer has a characteristic failure mode that deserves emphasis.</w:t>
      </w:r>
      <w:r>
        <w:t xml:space="preserve"> </w:t>
      </w:r>
      <w:r>
        <w:t xml:space="preserve">Many transfer strategies work normally almost all of the time and then</w:t>
      </w:r>
      <w:r>
        <w:t xml:space="preserve"> </w:t>
      </w:r>
      <w:r>
        <w:t xml:space="preserve">fail together. They have tail risks: the counterparty that was</w:t>
      </w:r>
      <w:r>
        <w:t xml:space="preserve"> </w:t>
      </w:r>
      <w:r>
        <w:t xml:space="preserve">diversified turns out to have been correlated, and the insurance is</w:t>
      </w:r>
      <w:r>
        <w:t xml:space="preserve"> </w:t>
      </w:r>
      <w:r>
        <w:t xml:space="preserve">worthless exactly when it is needed. A structure that relies entirely on</w:t>
      </w:r>
      <w:r>
        <w:t xml:space="preserve"> </w:t>
      </w:r>
      <w:r>
        <w:t xml:space="preserve">transfer with no reduction is a structure that has hidden its risk</w:t>
      </w:r>
      <w:r>
        <w:t xml:space="preserve"> </w:t>
      </w:r>
      <w:r>
        <w:t xml:space="preserve">rather than dealt with it.</w:t>
      </w:r>
    </w:p>
    <w:bookmarkEnd w:id="103"/>
    <w:bookmarkStart w:id="104" w:name="types-of-risk"/>
    <w:p>
      <w:pPr>
        <w:pStyle w:val="Heading3"/>
      </w:pPr>
      <w:r>
        <w:t xml:space="preserve">Types of Risk</w:t>
      </w:r>
    </w:p>
    <w:p>
      <w:pPr>
        <w:pStyle w:val="FirstParagraph"/>
      </w:pPr>
      <w:r>
        <w:t xml:space="preserve">Whose risk one is talking about matters, because the same event looks</w:t>
      </w:r>
      <w:r>
        <w:t xml:space="preserve"> </w:t>
      </w:r>
      <w:r>
        <w:t xml:space="preserve">different from each balance sheet.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From an investor’s point of view:</w:t>
      </w:r>
      <w:r>
        <w:t xml:space="preserve"> </w:t>
      </w:r>
      <w:r>
        <w:t xml:space="preserve">market risk, including foreign</w:t>
      </w:r>
      <w:r>
        <w:t xml:space="preserve"> </w:t>
      </w:r>
      <w:r>
        <w:t xml:space="preserve">exchange risk; construction risk; and political risk.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From a government’s point of view:</w:t>
      </w:r>
      <w:r>
        <w:t xml:space="preserve"> </w:t>
      </w:r>
      <w:r>
        <w:t xml:space="preserve">energy price risk, and fiscal</w:t>
      </w:r>
      <w:r>
        <w:t xml:space="preserve"> </w:t>
      </w:r>
      <w:r>
        <w:t xml:space="preserve">risk arising from climate itself — both from physical damage and from</w:t>
      </w:r>
      <w:r>
        <w:t xml:space="preserve"> </w:t>
      </w:r>
      <w:r>
        <w:t xml:space="preserve">the transition.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From an MDB’s point of view:</w:t>
      </w:r>
      <w:r>
        <w:t xml:space="preserve"> </w:t>
      </w:r>
      <w:r>
        <w:t xml:space="preserve">borrower credit risk, above all.</w:t>
      </w:r>
    </w:p>
    <w:p>
      <w:pPr>
        <w:pStyle w:val="FirstParagraph"/>
      </w:pPr>
      <w:r>
        <w:t xml:space="preserve">A well-designed structure allocates each risk to the party for whom it</w:t>
      </w:r>
      <w:r>
        <w:t xml:space="preserve"> </w:t>
      </w:r>
      <w:r>
        <w:t xml:space="preserve">is smallest or cheapest. Construction risk belongs with the developer,</w:t>
      </w:r>
      <w:r>
        <w:t xml:space="preserve"> </w:t>
      </w:r>
      <w:r>
        <w:t xml:space="preserve">who controls it. Policy risk belongs with the government, which creates</w:t>
      </w:r>
      <w:r>
        <w:t xml:space="preserve"> </w:t>
      </w:r>
      <w:r>
        <w:t xml:space="preserve">it. Currency risk belongs, ideally, nowhere — which is why so much of</w:t>
      </w:r>
      <w:r>
        <w:t xml:space="preserve"> </w:t>
      </w:r>
      <w:r>
        <w:t xml:space="preserve">this part is about avoiding it rather than pricing it.</w:t>
      </w:r>
    </w:p>
    <w:bookmarkEnd w:id="104"/>
    <w:bookmarkStart w:id="105" w:name="four-strategies"/>
    <w:p>
      <w:pPr>
        <w:pStyle w:val="Heading3"/>
      </w:pPr>
      <w:r>
        <w:t xml:space="preserve">Four Strategies</w:t>
      </w:r>
    </w:p>
    <w:p>
      <w:pPr>
        <w:pStyle w:val="FirstParagraph"/>
      </w:pPr>
      <w:r>
        <w:t xml:space="preserve">There are four basic tools: diversification, hedging, security, and</w:t>
      </w:r>
      <w:r>
        <w:t xml:space="preserve"> </w:t>
      </w:r>
      <w:r>
        <w:t xml:space="preserve">seniority.</w:t>
      </w:r>
    </w:p>
    <w:p>
      <w:pPr>
        <w:pStyle w:val="BodyText"/>
      </w:pPr>
      <w:r>
        <w:rPr>
          <w:bCs/>
          <w:b/>
        </w:rPr>
        <w:t xml:space="preserve">Diversification.</w:t>
      </w:r>
      <w:r>
        <w:t xml:space="preserve"> </w:t>
      </w:r>
      <w:r>
        <w:t xml:space="preserve">Don’t put your eggs in one basket. The essential</w:t>
      </w:r>
      <w:r>
        <w:t xml:space="preserve"> </w:t>
      </w:r>
      <w:r>
        <w:t xml:space="preserve">distinction is between diversifiable risk — idiosyncratic and</w:t>
      </w:r>
      <w:r>
        <w:t xml:space="preserve"> </w:t>
      </w:r>
      <w:r>
        <w:t xml:space="preserve">uncorrelated across projects, so that pooling makes it shrink — and</w:t>
      </w:r>
      <w:r>
        <w:t xml:space="preserve"> </w:t>
      </w:r>
      <w:r>
        <w:t xml:space="preserve">undiversifiable or systemic risk, which pooling does nothing about. A</w:t>
      </w:r>
      <w:r>
        <w:t xml:space="preserve"> </w:t>
      </w:r>
      <w:r>
        <w:t xml:space="preserve">single solar park in a single country carries a great deal of</w:t>
      </w:r>
      <w:r>
        <w:t xml:space="preserve"> </w:t>
      </w:r>
      <w:r>
        <w:t xml:space="preserve">diversifiable risk: this grid connection, this offtaker, this</w:t>
      </w:r>
      <w:r>
        <w:t xml:space="preserve"> </w:t>
      </w:r>
      <w:r>
        <w:t xml:space="preserve">government. A portfolio spread across a dozen countries carries much</w:t>
      </w:r>
      <w:r>
        <w:t xml:space="preserve"> </w:t>
      </w:r>
      <w:r>
        <w:t xml:space="preserve">less. This is the single most powerful and most underused property in</w:t>
      </w:r>
      <w:r>
        <w:t xml:space="preserve"> </w:t>
      </w:r>
      <w:r>
        <w:t xml:space="preserve">climate finance, and it is why the equity fund in Chapter 19 can act as</w:t>
      </w:r>
      <w:r>
        <w:t xml:space="preserve"> </w:t>
      </w:r>
      <w:r>
        <w:t xml:space="preserve">a cross-guarantor for projects it does not own.</w:t>
      </w:r>
    </w:p>
    <w:p>
      <w:pPr>
        <w:pStyle w:val="BodyText"/>
      </w:pPr>
      <w:r>
        <w:rPr>
          <w:bCs/>
          <w:b/>
        </w:rPr>
        <w:t xml:space="preserve">Hedging.</w:t>
      </w:r>
      <w:r>
        <w:t xml:space="preserve"> </w:t>
      </w:r>
      <w:r>
        <w:t xml:space="preserve">The point of a hedge is that the downside is covered. Two</w:t>
      </w:r>
      <w:r>
        <w:t xml:space="preserve"> </w:t>
      </w:r>
      <w:r>
        <w:t xml:space="preserve">families of instrument do this.</w:t>
      </w:r>
    </w:p>
    <w:p>
      <w:pPr>
        <w:pStyle w:val="BodyText"/>
      </w:pPr>
      <w:r>
        <w:rPr>
          <w:iCs/>
          <w:i/>
        </w:rPr>
        <w:t xml:space="preserve">Options</w:t>
      </w:r>
      <w:r>
        <w:t xml:space="preserve">, of which insurance is the everyday example: you pay a</w:t>
      </w:r>
      <w:r>
        <w:t xml:space="preserve"> </w:t>
      </w:r>
      <w:r>
        <w:t xml:space="preserve">premium, and if the downside occurs you receive a larger payment. You</w:t>
      </w:r>
      <w:r>
        <w:t xml:space="preserve"> </w:t>
      </w:r>
      <w:r>
        <w:t xml:space="preserve">keep the upside and buy away the downside, and the premium is the price</w:t>
      </w:r>
      <w:r>
        <w:t xml:space="preserve"> </w:t>
      </w:r>
      <w:r>
        <w:t xml:space="preserve">of that asymmetry.</w:t>
      </w:r>
    </w:p>
    <w:p>
      <w:pPr>
        <w:pStyle w:val="BodyText"/>
      </w:pPr>
      <w:r>
        <w:rPr>
          <w:iCs/>
          <w:i/>
        </w:rPr>
        <w:t xml:space="preserve">Forwards</w:t>
      </w:r>
      <w:r>
        <w:t xml:space="preserve">: going short, or taking the inverse bet. You enter a contract</w:t>
      </w:r>
      <w:r>
        <w:t xml:space="preserve"> </w:t>
      </w:r>
      <w:r>
        <w:t xml:space="preserve">or hold an asset that moves opposite to your risk. This can be settled</w:t>
      </w:r>
      <w:r>
        <w:t xml:space="preserve"> </w:t>
      </w:r>
      <w:r>
        <w:t xml:space="preserve">by</w:t>
      </w:r>
      <w:r>
        <w:t xml:space="preserve"> </w:t>
      </w:r>
      <w:r>
        <w:rPr>
          <w:iCs/>
          <w:i/>
        </w:rPr>
        <w:t xml:space="preserve">physical delivery</w:t>
      </w:r>
      <w:r>
        <w:t xml:space="preserve">, or through a financial contract that simply pays</w:t>
      </w:r>
      <w:r>
        <w:t xml:space="preserve"> </w:t>
      </w:r>
      <w:r>
        <w:t xml:space="preserve">the difference in price — a contract for difference. That is the same</w:t>
      </w:r>
      <w:r>
        <w:t xml:space="preserve"> </w:t>
      </w:r>
      <w:r>
        <w:t xml:space="preserve">instrument as Chapter 3’s policy commitment device, which is worth</w:t>
      </w:r>
      <w:r>
        <w:t xml:space="preserve"> </w:t>
      </w:r>
      <w:r>
        <w:t xml:space="preserve">noticing: a CfD is a hedge against the government’s own policy, sold by</w:t>
      </w:r>
      <w:r>
        <w:t xml:space="preserve"> </w:t>
      </w:r>
      <w:r>
        <w:t xml:space="preserve">the government.</w:t>
      </w:r>
    </w:p>
    <w:p>
      <w:pPr>
        <w:pStyle w:val="BodyText"/>
      </w:pPr>
      <w:r>
        <w:rPr>
          <w:bCs/>
          <w:b/>
        </w:rPr>
        <w:t xml:space="preserve">Security and relationship.</w:t>
      </w:r>
      <w:r>
        <w:t xml:space="preserve"> </w:t>
      </w:r>
      <w:r>
        <w:t xml:space="preserve">Stronger security means a better claim on</w:t>
      </w:r>
      <w:r>
        <w:t xml:space="preserve"> </w:t>
      </w:r>
      <w:r>
        <w:t xml:space="preserve">something if things go wrong. But there is a softer and, for our</w:t>
      </w:r>
      <w:r>
        <w:t xml:space="preserve"> </w:t>
      </w:r>
      <w:r>
        <w:t xml:space="preserve">purposes, more important version: caring about the relationship. This is</w:t>
      </w:r>
      <w:r>
        <w:t xml:space="preserve"> </w:t>
      </w:r>
      <w:r>
        <w:t xml:space="preserve">the key feature of MDBs, and it has two components. They are considered</w:t>
      </w:r>
      <w:r>
        <w:t xml:space="preserve"> </w:t>
      </w:r>
      <w:r>
        <w:t xml:space="preserve">secure, which is why they can borrow cheaply. And other countries value</w:t>
      </w:r>
      <w:r>
        <w:t xml:space="preserve"> </w:t>
      </w:r>
      <w:r>
        <w:t xml:space="preserve">the relationship with them, which is why they get repaid. A borrower who</w:t>
      </w:r>
      <w:r>
        <w:t xml:space="preserve"> </w:t>
      </w:r>
      <w:r>
        <w:t xml:space="preserve">expects to need the lender again behaves differently from one who does</w:t>
      </w:r>
      <w:r>
        <w:t xml:space="preserve"> </w:t>
      </w:r>
      <w:r>
        <w:t xml:space="preserve">not, and that expectation is an asset — arguably the most valuable asset</w:t>
      </w:r>
      <w:r>
        <w:t xml:space="preserve"> </w:t>
      </w:r>
      <w:r>
        <w:t xml:space="preserve">a development bank has.</w:t>
      </w:r>
    </w:p>
    <w:p>
      <w:pPr>
        <w:pStyle w:val="BodyText"/>
      </w:pPr>
      <w:r>
        <w:rPr>
          <w:bCs/>
          <w:b/>
        </w:rPr>
        <w:t xml:space="preserve">Seniority.</w:t>
      </w:r>
      <w:r>
        <w:t xml:space="preserve"> </w:t>
      </w:r>
      <w:r>
        <w:t xml:space="preserve">Not all promises are equal. A structure can create</w:t>
      </w:r>
      <w:r>
        <w:t xml:space="preserve"> </w:t>
      </w:r>
      <w:r>
        <w:t xml:space="preserve">different claims on the same cash flow, ranked in order of who gets paid</w:t>
      </w:r>
      <w:r>
        <w:t xml:space="preserve"> </w:t>
      </w:r>
      <w:r>
        <w:t xml:space="preserve">first. This is the workhorse technique of Part IV: the point of</w:t>
      </w:r>
      <w:r>
        <w:t xml:space="preserve"> </w:t>
      </w:r>
      <w:r>
        <w:t xml:space="preserve">tranching is that a single risky project can be split into a very safe</w:t>
      </w:r>
      <w:r>
        <w:t xml:space="preserve"> </w:t>
      </w:r>
      <w:r>
        <w:t xml:space="preserve">claim and a very risky one, and sold to two different investors who each</w:t>
      </w:r>
      <w:r>
        <w:t xml:space="preserve"> </w:t>
      </w:r>
      <w:r>
        <w:t xml:space="preserve">get the profile they want. The sum of the parts is worth more than the</w:t>
      </w:r>
      <w:r>
        <w:t xml:space="preserve"> </w:t>
      </w:r>
      <w:r>
        <w:t xml:space="preserve">whole, because the pension fund that could not have touched the project</w:t>
      </w:r>
      <w:r>
        <w:t xml:space="preserve"> </w:t>
      </w:r>
      <w:r>
        <w:t xml:space="preserve">can buy the senior tranche.</w:t>
      </w:r>
    </w:p>
    <w:bookmarkEnd w:id="105"/>
    <w:bookmarkStart w:id="106" w:name="green-superseniority"/>
    <w:p>
      <w:pPr>
        <w:pStyle w:val="Heading3"/>
      </w:pPr>
      <w:r>
        <w:t xml:space="preserve">Green Superseniority</w:t>
      </w:r>
    </w:p>
    <w:p>
      <w:pPr>
        <w:pStyle w:val="FirstParagraph"/>
      </w:pPr>
      <w:r>
        <w:t xml:space="preserve">There is a specific and, in this book’s view, underexplored idea worth</w:t>
      </w:r>
      <w:r>
        <w:t xml:space="preserve"> </w:t>
      </w:r>
      <w:r>
        <w:t xml:space="preserve">flagging here, since Part V returns to it: privileging green lending as</w:t>
      </w:r>
      <w:r>
        <w:t xml:space="preserve"> </w:t>
      </w:r>
      <w:r>
        <w:rPr>
          <w:iCs/>
          <w:i/>
        </w:rPr>
        <w:t xml:space="preserve">supersenior</w:t>
      </w:r>
      <w:r>
        <w:t xml:space="preserve"> </w:t>
      </w:r>
      <w:r>
        <w:t xml:space="preserve">— a claim that ranks above other claims on a sovereign or</w:t>
      </w:r>
      <w:r>
        <w:t xml:space="preserve"> </w:t>
      </w:r>
      <w:r>
        <w:t xml:space="preserve">a utility.</w:t>
      </w:r>
    </w:p>
    <w:p>
      <w:pPr>
        <w:pStyle w:val="BodyText"/>
      </w:pPr>
      <w:r>
        <w:t xml:space="preserve">The logic is straightforward once stated. If green lending is</w:t>
      </w:r>
      <w:r>
        <w:t xml:space="preserve"> </w:t>
      </w:r>
      <w:r>
        <w:t xml:space="preserve">structurally the most senior claim, it is the cheapest claim, and the</w:t>
      </w:r>
      <w:r>
        <w:t xml:space="preserve"> </w:t>
      </w:r>
      <w:r>
        <w:t xml:space="preserve">cost of capital for the transition falls furthest exactly where fiscal</w:t>
      </w:r>
      <w:r>
        <w:t xml:space="preserve"> </w:t>
      </w:r>
      <w:r>
        <w:t xml:space="preserve">space is tightest. The cost is borne by other creditors, whose claims</w:t>
      </w:r>
      <w:r>
        <w:t xml:space="preserve"> </w:t>
      </w:r>
      <w:r>
        <w:t xml:space="preserve">become correspondingly more junior — which means the policy is not free</w:t>
      </w:r>
      <w:r>
        <w:t xml:space="preserve"> </w:t>
      </w:r>
      <w:r>
        <w:t xml:space="preserve">and would need to be established before the other debt is issued, or</w:t>
      </w:r>
      <w:r>
        <w:t xml:space="preserve"> </w:t>
      </w:r>
      <w:r>
        <w:t xml:space="preserve">negotiated as part of a restructuring. But as a way of directing the</w:t>
      </w:r>
      <w:r>
        <w:t xml:space="preserve"> </w:t>
      </w:r>
      <w:r>
        <w:t xml:space="preserve">world’s cheapest capital toward its most urgent investment, it is one of</w:t>
      </w:r>
      <w:r>
        <w:t xml:space="preserve"> </w:t>
      </w:r>
      <w:r>
        <w:t xml:space="preserve">the more powerful levers available, and it requires no new money at all.</w:t>
      </w:r>
    </w:p>
    <w:bookmarkEnd w:id="106"/>
    <w:bookmarkEnd w:id="107"/>
    <w:bookmarkStart w:id="116" w:name="forms-of-guarantees"/>
    <w:p>
      <w:pPr>
        <w:pStyle w:val="Heading2"/>
      </w:pPr>
      <w:r>
        <w:t xml:space="preserve">15. Forms of Guarantees</w:t>
      </w:r>
    </w:p>
    <w:p>
      <w:pPr>
        <w:pStyle w:val="FirstParagraph"/>
      </w:pPr>
      <w:r>
        <w:t xml:space="preserve">If risk is the problem, guarantees are the most direct answer, and the</w:t>
      </w:r>
      <w:r>
        <w:t xml:space="preserve"> </w:t>
      </w:r>
      <w:r>
        <w:t xml:space="preserve">oldest. This chapter surveys what is actually available, what each form</w:t>
      </w:r>
      <w:r>
        <w:t xml:space="preserve"> </w:t>
      </w:r>
      <w:r>
        <w:t xml:space="preserve">costs the guarantor, and why the best structures combine several rather</w:t>
      </w:r>
      <w:r>
        <w:t xml:space="preserve"> </w:t>
      </w:r>
      <w:r>
        <w:t xml:space="preserve">than choosing one.</w:t>
      </w:r>
    </w:p>
    <w:bookmarkStart w:id="109" w:name="what-a-guarantee-is-for"/>
    <w:p>
      <w:pPr>
        <w:pStyle w:val="Heading3"/>
      </w:pPr>
      <w:r>
        <w:t xml:space="preserve">What a Guarantee Is For</w:t>
      </w:r>
    </w:p>
    <w:p>
      <w:pPr>
        <w:pStyle w:val="FirstParagraph"/>
      </w:pPr>
      <w:r>
        <w:t xml:space="preserve">Guarantees provide higher certainty to lenders in renewable energy</w:t>
      </w:r>
      <w:r>
        <w:t xml:space="preserve"> </w:t>
      </w:r>
      <w:r>
        <w:t xml:space="preserve">projects. The objective, importantly,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to guarantee all risks.</w:t>
      </w:r>
      <w:r>
        <w:t xml:space="preserve"> </w:t>
      </w:r>
      <w:r>
        <w:t xml:space="preserve">It is to mitigate the specific risks created by a lack of confidence in</w:t>
      </w:r>
      <w:r>
        <w:t xml:space="preserve"> </w:t>
      </w:r>
      <w:r>
        <w:t xml:space="preserve">state institutions: policy and payment risks caused by the government</w:t>
      </w:r>
      <w:r>
        <w:t xml:space="preserve"> </w:t>
      </w:r>
      <w:r>
        <w:t xml:space="preserve">or a state entity, and political risks.</w:t>
      </w:r>
      <w:r>
        <w:rPr>
          <w:rStyle w:val="FootnoteReference"/>
        </w:rPr>
        <w:footnoteReference w:id="108"/>
      </w:r>
    </w:p>
    <w:p>
      <w:pPr>
        <w:pStyle w:val="BodyText"/>
      </w:pPr>
      <w:r>
        <w:t xml:space="preserve">That targeting is what makes the instrument affordable. A guarantee</w:t>
      </w:r>
      <w:r>
        <w:t xml:space="preserve"> </w:t>
      </w:r>
      <w:r>
        <w:t xml:space="preserve">against everything is an equity investment with extra steps. A guarantee</w:t>
      </w:r>
      <w:r>
        <w:t xml:space="preserve"> </w:t>
      </w:r>
      <w:r>
        <w:t xml:space="preserve">against the two or three risks that the market is mispricing — because</w:t>
      </w:r>
      <w:r>
        <w:t xml:space="preserve"> </w:t>
      </w:r>
      <w:r>
        <w:t xml:space="preserve">they are unfamiliar, or because the counterparty is a state-owned</w:t>
      </w:r>
      <w:r>
        <w:t xml:space="preserve"> </w:t>
      </w:r>
      <w:r>
        <w:t xml:space="preserve">distribution company with a poor payment record — buys a large reduction</w:t>
      </w:r>
      <w:r>
        <w:t xml:space="preserve"> </w:t>
      </w:r>
      <w:r>
        <w:t xml:space="preserve">in perceived risk for a small assumption of real risk.</w:t>
      </w:r>
    </w:p>
    <w:p>
      <w:pPr>
        <w:pStyle w:val="BodyText"/>
      </w:pPr>
      <w:r>
        <w:t xml:space="preserve">Several distinct forms exist, along with related devices including</w:t>
      </w:r>
      <w:r>
        <w:t xml:space="preserve"> </w:t>
      </w:r>
      <w:r>
        <w:t xml:space="preserve">indirect contracting and securitization, all of which can reduce policy</w:t>
      </w:r>
      <w:r>
        <w:t xml:space="preserve"> </w:t>
      </w:r>
      <w:r>
        <w:t xml:space="preserve">and payment risk and thereby improve a project’s financial profile. This</w:t>
      </w:r>
      <w:r>
        <w:t xml:space="preserve"> </w:t>
      </w:r>
      <w:r>
        <w:t xml:space="preserve">chapter does not attempt to cover them all. It concentrates on standard</w:t>
      </w:r>
      <w:r>
        <w:t xml:space="preserve"> </w:t>
      </w:r>
      <w:r>
        <w:t xml:space="preserve">sovereign and development bank guarantees, risk insurance, and indirect</w:t>
      </w:r>
      <w:r>
        <w:t xml:space="preserve"> </w:t>
      </w:r>
      <w:r>
        <w:t xml:space="preserve">contracting approaches, in which a creditworthy intermediary increases</w:t>
      </w:r>
      <w:r>
        <w:t xml:space="preserve"> </w:t>
      </w:r>
      <w:r>
        <w:t xml:space="preserve">the certainty of power purchase agreements and thereby allows independent</w:t>
      </w:r>
      <w:r>
        <w:t xml:space="preserve"> </w:t>
      </w:r>
      <w:r>
        <w:t xml:space="preserve">power producers to reach sovereign bond markets.</w:t>
      </w:r>
    </w:p>
    <w:p>
      <w:pPr>
        <w:pStyle w:val="BodyText"/>
      </w:pPr>
      <w:r>
        <w:t xml:space="preserve">Each form has its own advantages and disadvantages. The argument</w:t>
      </w:r>
      <w:r>
        <w:t xml:space="preserve"> </w:t>
      </w:r>
      <w:r>
        <w:t xml:space="preserve">developed over the following chapters is that a</w:t>
      </w:r>
      <w:r>
        <w:t xml:space="preserve"> </w:t>
      </w:r>
      <w:r>
        <w:rPr>
          <w:iCs/>
          <w:i/>
        </w:rPr>
        <w:t xml:space="preserve">combination</w:t>
      </w:r>
      <w:r>
        <w:t xml:space="preserve"> </w:t>
      </w:r>
      <w:r>
        <w:t xml:space="preserve">leverages</w:t>
      </w:r>
      <w:r>
        <w:t xml:space="preserve"> </w:t>
      </w:r>
      <w:r>
        <w:t xml:space="preserve">the benefits of each, and that the combination is worth considerably</w:t>
      </w:r>
      <w:r>
        <w:t xml:space="preserve"> </w:t>
      </w:r>
      <w:r>
        <w:t xml:space="preserve">more than the sum of its parts.</w:t>
      </w:r>
    </w:p>
    <w:bookmarkEnd w:id="109"/>
    <w:bookmarkStart w:id="112" w:name="X9226cf90fb39fd4233c1ccb4ece68c9b8eb5dee"/>
    <w:p>
      <w:pPr>
        <w:pStyle w:val="Heading3"/>
      </w:pPr>
      <w:r>
        <w:t xml:space="preserve">Sovereign and Development Bank Guarantees</w:t>
      </w:r>
    </w:p>
    <w:p>
      <w:pPr>
        <w:pStyle w:val="FirstParagraph"/>
      </w:pPr>
      <w:r>
        <w:t xml:space="preserve">A sovereign guarantee may cover either the contract issued by the</w:t>
      </w:r>
      <w:r>
        <w:t xml:space="preserve"> </w:t>
      </w:r>
      <w:r>
        <w:t xml:space="preserve">state-owned enterprise or the borrowing undertaken by the independent</w:t>
      </w:r>
      <w:r>
        <w:t xml:space="preserve"> </w:t>
      </w:r>
      <w:r>
        <w:t xml:space="preserve">power project.</w:t>
      </w:r>
      <w:r>
        <w:rPr>
          <w:rStyle w:val="FootnoteReference"/>
        </w:rPr>
        <w:footnoteReference w:id="110"/>
      </w:r>
      <w:r>
        <w:t xml:space="preserve"> </w:t>
      </w:r>
      <w:r>
        <w:t xml:space="preserve">Such guarantees are genuinely useful: they provide</w:t>
      </w:r>
      <w:r>
        <w:t xml:space="preserve"> </w:t>
      </w:r>
      <w:r>
        <w:t xml:space="preserve">credit certainty over and above the creditworthiness of the SOE or the</w:t>
      </w:r>
      <w:r>
        <w:t xml:space="preserve"> </w:t>
      </w:r>
      <w:r>
        <w:t xml:space="preserve">IPP itself.</w:t>
      </w:r>
    </w:p>
    <w:p>
      <w:pPr>
        <w:pStyle w:val="BodyText"/>
      </w:pPr>
      <w:r>
        <w:t xml:space="preserve">But a guarantee is a contingent liability on the guarantor’s balance</w:t>
      </w:r>
      <w:r>
        <w:t xml:space="preserve"> </w:t>
      </w:r>
      <w:r>
        <w:t xml:space="preserve">sheet, and that is the binding constraint on the whole approach. It</w:t>
      </w:r>
      <w:r>
        <w:t xml:space="preserve"> </w:t>
      </w:r>
      <w:r>
        <w:t xml:space="preserve">limits the overall scale of investment that can be guaranteed — which</w:t>
      </w:r>
      <w:r>
        <w:t xml:space="preserve"> </w:t>
      </w:r>
      <w:r>
        <w:t xml:space="preserve">means that in the countries where guarantees are most needed, the</w:t>
      </w:r>
      <w:r>
        <w:t xml:space="preserve"> </w:t>
      </w:r>
      <w:r>
        <w:t xml:space="preserve">capacity to issue them runs out fastest. Risk transfer, such as MIGA’s</w:t>
      </w:r>
      <w:r>
        <w:t xml:space="preserve"> </w:t>
      </w:r>
      <w:r>
        <w:t xml:space="preserve">reinsurance practice, and risk reduction, such as the IBRD’s use of its</w:t>
      </w:r>
      <w:r>
        <w:t xml:space="preserve"> </w:t>
      </w:r>
      <w:r>
        <w:t xml:space="preserve">country relationships, are the two available routes to reducing the</w:t>
      </w:r>
      <w:r>
        <w:t xml:space="preserve"> </w:t>
      </w:r>
      <w:r>
        <w:t xml:space="preserve">contingent liabilities that guarantees generate.</w:t>
      </w:r>
      <w:r>
        <w:rPr>
          <w:rStyle w:val="FootnoteReference"/>
        </w:rPr>
        <w:footnoteReference w:id="111"/>
      </w:r>
    </w:p>
    <w:p>
      <w:pPr>
        <w:pStyle w:val="BodyText"/>
      </w:pPr>
      <w:r>
        <w:t xml:space="preserve">Multilateral development banks provide guarantees of their own. The</w:t>
      </w:r>
      <w:r>
        <w:t xml:space="preserve"> </w:t>
      </w:r>
      <w:r>
        <w:t xml:space="preserve">Multilateral Investment Guarantee Agency offers two forms addressing</w:t>
      </w:r>
      <w:r>
        <w:t xml:space="preserve"> </w:t>
      </w:r>
      <w:r>
        <w:t xml:space="preserve">risks that commonly arise in emerging markets. Political Risk Insurance</w:t>
      </w:r>
      <w:r>
        <w:t xml:space="preserve"> </w:t>
      </w:r>
      <w:r>
        <w:t xml:space="preserve">protects against adverse political events such as the nationalization of</w:t>
      </w:r>
      <w:r>
        <w:t xml:space="preserve"> </w:t>
      </w:r>
      <w:r>
        <w:t xml:space="preserve">investments. Credit Enhancement products guarantee against credit risk.</w:t>
      </w:r>
    </w:p>
    <w:p>
      <w:pPr>
        <w:pStyle w:val="BodyText"/>
      </w:pPr>
      <w:r>
        <w:t xml:space="preserve">The mechanics of MIGA’s guarantees repay attention, because they show</w:t>
      </w:r>
      <w:r>
        <w:t xml:space="preserve"> </w:t>
      </w:r>
      <w:r>
        <w:t xml:space="preserve">how scale can be achieved. They are typically</w:t>
      </w:r>
      <w:r>
        <w:t xml:space="preserve"> </w:t>
      </w:r>
      <w:r>
        <w:rPr>
          <w:iCs/>
          <w:i/>
        </w:rPr>
        <w:t xml:space="preserve">reinsured</w:t>
      </w:r>
      <w:r>
        <w:t xml:space="preserve">: the risk is</w:t>
      </w:r>
      <w:r>
        <w:t xml:space="preserve"> </w:t>
      </w:r>
      <w:r>
        <w:t xml:space="preserve">not retained on MIGA’s balance sheet but shifted to reinsurers’. That</w:t>
      </w:r>
      <w:r>
        <w:t xml:space="preserve"> </w:t>
      </w:r>
      <w:r>
        <w:t xml:space="preserve">reinsurance costs money, but the risk transfer is a vital component,</w:t>
      </w:r>
      <w:r>
        <w:t xml:space="preserve"> </w:t>
      </w:r>
      <w:r>
        <w:t xml:space="preserve">because it recruits the capacity of the global insurance market rather</w:t>
      </w:r>
      <w:r>
        <w:t xml:space="preserve"> </w:t>
      </w:r>
      <w:r>
        <w:t xml:space="preserve">than being limited by the capital of a single agency.</w:t>
      </w:r>
    </w:p>
    <w:p>
      <w:pPr>
        <w:pStyle w:val="BodyText"/>
      </w:pPr>
      <w:r>
        <w:t xml:space="preserve">The International Bank for Reconstruction and Development — the World</w:t>
      </w:r>
      <w:r>
        <w:t xml:space="preserve"> </w:t>
      </w:r>
      <w:r>
        <w:t xml:space="preserve">Bank’s primary legal entity — also provides guarantees, and it does so</w:t>
      </w:r>
      <w:r>
        <w:t xml:space="preserve"> </w:t>
      </w:r>
      <w:r>
        <w:t xml:space="preserve">on a different principle. The IBRD might guarantee a state-owned</w:t>
      </w:r>
      <w:r>
        <w:t xml:space="preserve"> </w:t>
      </w:r>
      <w:r>
        <w:t xml:space="preserve">enterprise, but the state concerned provides indemnification to the</w:t>
      </w:r>
      <w:r>
        <w:t xml:space="preserve"> </w:t>
      </w:r>
      <w:r>
        <w:t xml:space="preserve">IBRD in return. If there is a default and the IBRD pays, the state is</w:t>
      </w:r>
      <w:r>
        <w:t xml:space="preserve"> </w:t>
      </w:r>
      <w:r>
        <w:t xml:space="preserve">liable to reimburse it.</w:t>
      </w:r>
    </w:p>
    <w:p>
      <w:pPr>
        <w:pStyle w:val="BodyText"/>
      </w:pPr>
      <w:r>
        <w:t xml:space="preserve">This looks circular until one sees what it accomplishes. The</w:t>
      </w:r>
      <w:r>
        <w:t xml:space="preserve"> </w:t>
      </w:r>
      <w:r>
        <w:rPr>
          <w:iCs/>
          <w:i/>
        </w:rPr>
        <w:t xml:space="preserve">long-term</w:t>
      </w:r>
      <w:r>
        <w:rPr>
          <w:iCs/>
          <w:i/>
        </w:rPr>
        <w:t xml:space="preserve"> </w:t>
      </w:r>
      <w:r>
        <w:rPr>
          <w:iCs/>
          <w:i/>
        </w:rPr>
        <w:t xml:space="preserve">relationship</w:t>
      </w:r>
      <w:r>
        <w:t xml:space="preserve"> </w:t>
      </w:r>
      <w:r>
        <w:t xml:space="preserve">between the state and the IBRD reduces the riskiness borne</w:t>
      </w:r>
      <w:r>
        <w:t xml:space="preserve"> </w:t>
      </w:r>
      <w:r>
        <w:t xml:space="preserve">by the guarantor, because states do not typically wish to default to the</w:t>
      </w:r>
      <w:r>
        <w:t xml:space="preserve"> </w:t>
      </w:r>
      <w:r>
        <w:t xml:space="preserve">IBRD — the relationship is worth more than any single payment. In</w:t>
      </w:r>
      <w:r>
        <w:t xml:space="preserve"> </w:t>
      </w:r>
      <w:r>
        <w:t xml:space="preserve">effect, the IBRD acts as a commitment device, using its strong credit</w:t>
      </w:r>
      <w:r>
        <w:t xml:space="preserve"> </w:t>
      </w:r>
      <w:r>
        <w:t xml:space="preserve">rating to allow a government to guarantee its own state-owned enterprise</w:t>
      </w:r>
      <w:r>
        <w:t xml:space="preserve"> </w:t>
      </w:r>
      <w:r>
        <w:t xml:space="preserve">at a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rating than it could achieve directly. The government’s</w:t>
      </w:r>
      <w:r>
        <w:t xml:space="preserve"> </w:t>
      </w:r>
      <w:r>
        <w:t xml:space="preserve">promise becomes more credible by being routed through an institution</w:t>
      </w:r>
      <w:r>
        <w:t xml:space="preserve"> </w:t>
      </w:r>
      <w:r>
        <w:t xml:space="preserve">that the government cannot afford to disappoint.</w:t>
      </w:r>
    </w:p>
    <w:p>
      <w:pPr>
        <w:pStyle w:val="BodyText"/>
      </w:pPr>
      <w:r>
        <w:t xml:space="preserve">This is the single most important structural insight in this chapter,</w:t>
      </w:r>
      <w:r>
        <w:t xml:space="preserve"> </w:t>
      </w:r>
      <w:r>
        <w:t xml:space="preserve">and it recurs throughout Part V. The concessionality is generated not by</w:t>
      </w:r>
      <w:r>
        <w:t xml:space="preserve"> </w:t>
      </w:r>
      <w:r>
        <w:t xml:space="preserve">spending money but by borrowing credibility.</w:t>
      </w:r>
    </w:p>
    <w:bookmarkEnd w:id="112"/>
    <w:bookmarkStart w:id="114" w:name="reducing-the-risk-of-the-ppa-itself"/>
    <w:p>
      <w:pPr>
        <w:pStyle w:val="Heading3"/>
      </w:pPr>
      <w:r>
        <w:t xml:space="preserve">Reducing the Risk of the PPA Itself</w:t>
      </w:r>
    </w:p>
    <w:p>
      <w:pPr>
        <w:pStyle w:val="FirstParagraph"/>
      </w:pPr>
      <w:r>
        <w:t xml:space="preserve">Energy markets in emerging economies commonly suffer from three</w:t>
      </w:r>
      <w:r>
        <w:t xml:space="preserve"> </w:t>
      </w:r>
      <w:r>
        <w:t xml:space="preserve">compounding problems: the poor financial condition of energy providers,</w:t>
      </w:r>
      <w:r>
        <w:t xml:space="preserve"> </w:t>
      </w:r>
      <w:r>
        <w:t xml:space="preserve">the high cost of further investment in grid and generation, and a</w:t>
      </w:r>
      <w:r>
        <w:t xml:space="preserve"> </w:t>
      </w:r>
      <w:r>
        <w:t xml:space="preserve">limited investor base. The specific characteristics of power purchase</w:t>
      </w:r>
      <w:r>
        <w:t xml:space="preserve"> </w:t>
      </w:r>
      <w:r>
        <w:t xml:space="preserve">agreements offer a way for investors and developers of independent power</w:t>
      </w:r>
      <w:r>
        <w:t xml:space="preserve"> </w:t>
      </w:r>
      <w:r>
        <w:t xml:space="preserve">projects to get past all three.</w:t>
      </w:r>
    </w:p>
    <w:p>
      <w:pPr>
        <w:pStyle w:val="BodyText"/>
      </w:pPr>
      <w:r>
        <w:t xml:space="preserve">Intermediate contracting is the key device. In India, independent power</w:t>
      </w:r>
      <w:r>
        <w:t xml:space="preserve"> </w:t>
      </w:r>
      <w:r>
        <w:t xml:space="preserve">producers contract with the Solar Energy Corporation of India</w:t>
      </w:r>
      <w:r>
        <w:rPr>
          <w:rStyle w:val="FootnoteReference"/>
        </w:rPr>
        <w:footnoteReference w:id="113"/>
      </w:r>
      <w:r>
        <w:t xml:space="preserve"> </w:t>
      </w:r>
      <w:r>
        <w:t xml:space="preserve">rather than with the distribution companies, which are typically in poor</w:t>
      </w:r>
      <w:r>
        <w:t xml:space="preserve"> </w:t>
      </w:r>
      <w:r>
        <w:t xml:space="preserve">financial shape. A separate agreement between the distribution companies</w:t>
      </w:r>
      <w:r>
        <w:t xml:space="preserve"> </w:t>
      </w:r>
      <w:r>
        <w:t xml:space="preserve">and SECI provides for the same fee to be paid. Because the federal Solar</w:t>
      </w:r>
      <w:r>
        <w:t xml:space="preserve"> </w:t>
      </w:r>
      <w:r>
        <w:t xml:space="preserve">Energy Corporation carries a far better rating than the Discoms, it is</w:t>
      </w:r>
      <w:r>
        <w:t xml:space="preserve"> </w:t>
      </w:r>
      <w:r>
        <w:t xml:space="preserve">perceived by investors as more financially stable and viable. The federal</w:t>
      </w:r>
      <w:r>
        <w:t xml:space="preserve"> </w:t>
      </w:r>
      <w:r>
        <w:t xml:space="preserve">government then indemnifies SECI, and the state governments in turn</w:t>
      </w:r>
      <w:r>
        <w:t xml:space="preserve"> </w:t>
      </w:r>
      <w:r>
        <w:t xml:space="preserve">guarantee their distribution companies.</w:t>
      </w:r>
    </w:p>
    <w:p>
      <w:pPr>
        <w:pStyle w:val="BodyText"/>
      </w:pPr>
      <w:r>
        <w:t xml:space="preserve">Read that chain carefully and one can see it is the IBRD principle</w:t>
      </w:r>
      <w:r>
        <w:t xml:space="preserve"> </w:t>
      </w:r>
      <w:r>
        <w:t xml:space="preserve">applied domestically: the risk has not disappeared, but it has been</w:t>
      </w:r>
      <w:r>
        <w:t xml:space="preserve"> </w:t>
      </w:r>
      <w:r>
        <w:t xml:space="preserve">moved to a point in the chain where a long-term relationship makes it</w:t>
      </w:r>
      <w:r>
        <w:t xml:space="preserve"> </w:t>
      </w:r>
      <w:r>
        <w:t xml:space="preserve">much cheaper to bear. Chapter 17 develops this into a general model.</w:t>
      </w:r>
    </w:p>
    <w:bookmarkEnd w:id="114"/>
    <w:bookmarkStart w:id="115" w:name="secure-vehicles-to-issue-green-bonds"/>
    <w:p>
      <w:pPr>
        <w:pStyle w:val="Heading3"/>
      </w:pPr>
      <w:r>
        <w:t xml:space="preserve">Secure Vehicles to Issue Green Bonds</w:t>
      </w:r>
    </w:p>
    <w:p>
      <w:pPr>
        <w:pStyle w:val="FirstParagraph"/>
      </w:pPr>
      <w:r>
        <w:t xml:space="preserve">There are further options for reducing the risk borne by the IPP, of</w:t>
      </w:r>
      <w:r>
        <w:t xml:space="preserve"> </w:t>
      </w:r>
      <w:r>
        <w:t xml:space="preserve">which the most powerful is the securitization of PPA proceeds.</w:t>
      </w:r>
    </w:p>
    <w:p>
      <w:pPr>
        <w:pStyle w:val="BodyText"/>
      </w:pPr>
      <w:r>
        <w:t xml:space="preserve">A special purpose vehicle can be created to receive the PPA payments</w:t>
      </w:r>
      <w:r>
        <w:t xml:space="preserve"> </w:t>
      </w:r>
      <w:r>
        <w:t xml:space="preserve">directly. In return, the SPV lends the IPP the money to make the initial</w:t>
      </w:r>
      <w:r>
        <w:t xml:space="preserve"> </w:t>
      </w:r>
      <w:r>
        <w:t xml:space="preserve">renewable energy investment. The combination of guaranteed energy</w:t>
      </w:r>
      <w:r>
        <w:t xml:space="preserve"> </w:t>
      </w:r>
      <w:r>
        <w:t xml:space="preserve">payments and a guarantee from a highly rated entity — a state or a</w:t>
      </w:r>
      <w:r>
        <w:t xml:space="preserve"> </w:t>
      </w:r>
      <w:r>
        <w:t xml:space="preserve">development finance institution — allows the SPV to issue green bonds at</w:t>
      </w:r>
      <w:r>
        <w:t xml:space="preserve"> </w:t>
      </w:r>
      <w:r>
        <w:t xml:space="preserve">low interest. Such instruments could attract a specific pool of</w:t>
      </w:r>
      <w:r>
        <w:t xml:space="preserve"> </w:t>
      </w:r>
      <w:r>
        <w:t xml:space="preserve">investors committed to the Paris goals, which is a real and growing pool</w:t>
      </w:r>
      <w:r>
        <w:t xml:space="preserve"> </w:t>
      </w:r>
      <w:r>
        <w:t xml:space="preserve">with a structural shortage of eligible assets to buy.</w:t>
      </w:r>
    </w:p>
    <w:p>
      <w:pPr>
        <w:pStyle w:val="BodyText"/>
      </w:pPr>
      <w:r>
        <w:t xml:space="preserve">Special purpose vehicles can be housed within a global investment bank</w:t>
      </w:r>
      <w:r>
        <w:t xml:space="preserve"> </w:t>
      </w:r>
      <w:r>
        <w:t xml:space="preserve">or a secure development bank institution. The essential mechanic is the</w:t>
      </w:r>
      <w:r>
        <w:t xml:space="preserve"> </w:t>
      </w:r>
      <w:r>
        <w:t xml:space="preserve">order of payments: guaranteed payments are routed to the SPV, which pays</w:t>
      </w:r>
      <w:r>
        <w:t xml:space="preserve"> </w:t>
      </w:r>
      <w:r>
        <w:t xml:space="preserve">bondholders first, before any money is directed to the project’s equity</w:t>
      </w:r>
      <w:r>
        <w:t xml:space="preserve"> </w:t>
      </w:r>
      <w:r>
        <w:t xml:space="preserve">investors. The bondholder is therefore exposed to the guarantor rather</w:t>
      </w:r>
      <w:r>
        <w:t xml:space="preserve"> </w:t>
      </w:r>
      <w:r>
        <w:t xml:space="preserve">than to the developer — which is precisely the risk that can be priced</w:t>
      </w:r>
      <w:r>
        <w:t xml:space="preserve"> </w:t>
      </w:r>
      <w:r>
        <w:t xml:space="preserve">cheaply.</w:t>
      </w:r>
    </w:p>
    <w:bookmarkEnd w:id="115"/>
    <w:bookmarkEnd w:id="116"/>
    <w:bookmarkStart w:id="120" w:name="Xca1f7dd1308a7ad881883303abb40a1c38f849c"/>
    <w:p>
      <w:pPr>
        <w:pStyle w:val="Heading2"/>
      </w:pPr>
      <w:r>
        <w:t xml:space="preserve">16. Phasing Out Coal Even When a PPA Is in Place</w:t>
      </w:r>
    </w:p>
    <w:p>
      <w:pPr>
        <w:pStyle w:val="FirstParagraph"/>
      </w:pPr>
      <w:r>
        <w:t xml:space="preserve">The techniques of the previous chapter were developed to build new</w:t>
      </w:r>
      <w:r>
        <w:t xml:space="preserve"> </w:t>
      </w:r>
      <w:r>
        <w:t xml:space="preserve">renewable capacity. This short chapter shows that the same techniques</w:t>
      </w:r>
      <w:r>
        <w:t xml:space="preserve"> </w:t>
      </w:r>
      <w:r>
        <w:t xml:space="preserve">solve a problem that looks unrelated: coal plants that are uneconomic and</w:t>
      </w:r>
      <w:r>
        <w:t xml:space="preserve"> </w:t>
      </w:r>
      <w:r>
        <w:t xml:space="preserve">yet cannot be closed.</w:t>
      </w:r>
    </w:p>
    <w:bookmarkStart w:id="118" w:name="the-lock-in-problem"/>
    <w:p>
      <w:pPr>
        <w:pStyle w:val="Heading3"/>
      </w:pPr>
      <w:r>
        <w:t xml:space="preserve">The Lock-In Problem</w:t>
      </w:r>
    </w:p>
    <w:p>
      <w:pPr>
        <w:pStyle w:val="FirstParagraph"/>
      </w:pPr>
      <w:r>
        <w:t xml:space="preserve">One of the central difficulties in phasing out coal is the existence of</w:t>
      </w:r>
      <w:r>
        <w:t xml:space="preserve"> </w:t>
      </w:r>
      <w:r>
        <w:t xml:space="preserve">take-or-pay power purchase contracts, under which existing coal plants</w:t>
      </w:r>
      <w:r>
        <w:t xml:space="preserve"> </w:t>
      </w:r>
      <w:r>
        <w:t xml:space="preserve">are contracted to produce power long into the future. The contract, not</w:t>
      </w:r>
      <w:r>
        <w:t xml:space="preserve"> </w:t>
      </w:r>
      <w:r>
        <w:t xml:space="preserve">the economics, determines what runs.</w:t>
      </w:r>
    </w:p>
    <w:p>
      <w:pPr>
        <w:pStyle w:val="BodyText"/>
      </w:pPr>
      <w:r>
        <w:t xml:space="preserve">And the economics have frequently moved. In some contexts the</w:t>
      </w:r>
      <w:r>
        <w:t xml:space="preserve"> </w:t>
      </w:r>
      <w:r>
        <w:rPr>
          <w:iCs/>
          <w:i/>
        </w:rPr>
        <w:t xml:space="preserve">total</w:t>
      </w:r>
      <w:r>
        <w:t xml:space="preserve"> </w:t>
      </w:r>
      <w:r>
        <w:t xml:space="preserve">cost of renewables now beats the</w:t>
      </w:r>
      <w:r>
        <w:t xml:space="preserve"> </w:t>
      </w:r>
      <w:r>
        <w:rPr>
          <w:iCs/>
          <w:i/>
        </w:rPr>
        <w:t xml:space="preserve">variable</w:t>
      </w:r>
      <w:r>
        <w:t xml:space="preserve"> </w:t>
      </w:r>
      <w:r>
        <w:t xml:space="preserve">cost of coal alone — which</w:t>
      </w:r>
      <w:r>
        <w:t xml:space="preserve"> </w:t>
      </w:r>
      <w:r>
        <w:t xml:space="preserve">means the fuel and operating cost of running an existing, already-paid-for</w:t>
      </w:r>
      <w:r>
        <w:t xml:space="preserve"> </w:t>
      </w:r>
      <w:r>
        <w:t xml:space="preserve">coal plant exceeds the full cost of building and running a new solar</w:t>
      </w:r>
      <w:r>
        <w:t xml:space="preserve"> </w:t>
      </w:r>
      <w:r>
        <w:t xml:space="preserve">park.</w:t>
      </w:r>
      <w:r>
        <w:rPr>
          <w:rStyle w:val="FootnoteReference"/>
        </w:rPr>
        <w:footnoteReference w:id="117"/>
      </w:r>
      <w:r>
        <w:t xml:space="preserve"> </w:t>
      </w:r>
      <w:r>
        <w:t xml:space="preserve">When that is true, closing an inefficient plant early is not</w:t>
      </w:r>
      <w:r>
        <w:t xml:space="preserve"> </w:t>
      </w:r>
      <w:r>
        <w:t xml:space="preserve">a sacrifice for the climate. It is a saving.</w:t>
      </w:r>
    </w:p>
    <w:p>
      <w:pPr>
        <w:pStyle w:val="BodyText"/>
      </w:pPr>
      <w:r>
        <w:t xml:space="preserve">Yet even where coal is uneconomic, it remains locked into its power</w:t>
      </w:r>
      <w:r>
        <w:t xml:space="preserve"> </w:t>
      </w:r>
      <w:r>
        <w:t xml:space="preserve">purchase agreements. A contract is an asset to whoever holds it, and the</w:t>
      </w:r>
      <w:r>
        <w:t xml:space="preserve"> </w:t>
      </w:r>
      <w:r>
        <w:t xml:space="preserve">holder will not surrender it for nothing.</w:t>
      </w:r>
    </w:p>
    <w:bookmarkEnd w:id="118"/>
    <w:bookmarkStart w:id="119" w:name="securitization-as-the-solvent"/>
    <w:p>
      <w:pPr>
        <w:pStyle w:val="Heading3"/>
      </w:pPr>
      <w:r>
        <w:t xml:space="preserve">Securitization as the Solvent</w:t>
      </w:r>
    </w:p>
    <w:p>
      <w:pPr>
        <w:pStyle w:val="FirstParagraph"/>
      </w:pPr>
      <w:r>
        <w:t xml:space="preserve">Securitization structures can replace existing take-or-pay contracts</w:t>
      </w:r>
      <w:r>
        <w:t xml:space="preserve"> </w:t>
      </w:r>
      <w:r>
        <w:t xml:space="preserve">with fossil fuel plants. The mechanism is the same as Chapter 15’s: a</w:t>
      </w:r>
      <w:r>
        <w:t xml:space="preserve"> </w:t>
      </w:r>
      <w:r>
        <w:t xml:space="preserve">contracted revenue stream is a financeable asset, and if one contracted</w:t>
      </w:r>
      <w:r>
        <w:t xml:space="preserve"> </w:t>
      </w:r>
      <w:r>
        <w:t xml:space="preserve">stream can be exchanged for another of equal value, the underlying</w:t>
      </w:r>
      <w:r>
        <w:t xml:space="preserve"> </w:t>
      </w:r>
      <w:r>
        <w:t xml:space="preserve">physical asset can be changed underneath it.</w:t>
      </w:r>
    </w:p>
    <w:p>
      <w:pPr>
        <w:pStyle w:val="BodyText"/>
      </w:pPr>
      <w:r>
        <w:t xml:space="preserve">Such agreements provide the essential context for advancing renewables</w:t>
      </w:r>
      <w:r>
        <w:t xml:space="preserve"> </w:t>
      </w:r>
      <w:r>
        <w:t xml:space="preserve">with modest amounts of storage, so that new capacity can replace the</w:t>
      </w:r>
      <w:r>
        <w:t xml:space="preserve"> </w:t>
      </w:r>
      <w:r>
        <w:t xml:space="preserve">generation capability lost when the coal plant closes. In this case, the</w:t>
      </w:r>
      <w:r>
        <w:t xml:space="preserve"> </w:t>
      </w:r>
      <w:r>
        <w:t xml:space="preserve">power purchase agreement with the coal plant is replaced by a new</w:t>
      </w:r>
      <w:r>
        <w:t xml:space="preserve"> </w:t>
      </w:r>
      <w:r>
        <w:t xml:space="preserve">contract with a renewable park plus storage.</w:t>
      </w:r>
    </w:p>
    <w:p>
      <w:pPr>
        <w:pStyle w:val="BodyText"/>
      </w:pPr>
      <w:r>
        <w:t xml:space="preserve">The financial arithmetic is what makes this workable rather than merely</w:t>
      </w:r>
      <w:r>
        <w:t xml:space="preserve"> </w:t>
      </w:r>
      <w:r>
        <w:t xml:space="preserve">desirable. At a sufficiently low cost of capital, the total solar cost</w:t>
      </w:r>
      <w:r>
        <w:t xml:space="preserve"> </w:t>
      </w:r>
      <w:r>
        <w:t xml:space="preserve">beats the coal variable-only cost. When that holds, there is a financial</w:t>
      </w:r>
      <w:r>
        <w:t xml:space="preserve"> </w:t>
      </w:r>
      <w:r>
        <w:t xml:space="preserve">gain available to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parties from replacing the coal plant with</w:t>
      </w:r>
      <w:r>
        <w:t xml:space="preserve"> </w:t>
      </w:r>
      <w:r>
        <w:t xml:space="preserve">renewables — the plant owner can be paid to exit, the offtaker can pay</w:t>
      </w:r>
      <w:r>
        <w:t xml:space="preserve"> </w:t>
      </w:r>
      <w:r>
        <w:t xml:space="preserve">less for power, and the financier can earn a return, all out of the same</w:t>
      </w:r>
      <w:r>
        <w:t xml:space="preserve"> </w:t>
      </w:r>
      <w:r>
        <w:t xml:space="preserve">saving. Nobody has to be expropriated and nobody has to be subsidized.</w:t>
      </w:r>
    </w:p>
    <w:p>
      <w:pPr>
        <w:pStyle w:val="BodyText"/>
      </w:pPr>
      <w:r>
        <w:t xml:space="preserve">Note what this makes the cost of capital responsible for. Whether a coal</w:t>
      </w:r>
      <w:r>
        <w:t xml:space="preserve"> </w:t>
      </w:r>
      <w:r>
        <w:t xml:space="preserve">phase-out is a distributional fight or a mutually profitable transaction</w:t>
      </w:r>
      <w:r>
        <w:t xml:space="preserve"> </w:t>
      </w:r>
      <w:r>
        <w:t xml:space="preserve">depends on the discount rate. That is a striking amount of political</w:t>
      </w:r>
      <w:r>
        <w:t xml:space="preserve"> </w:t>
      </w:r>
      <w:r>
        <w:t xml:space="preserve">economy resting on a financial parameter, and it is the strongest</w:t>
      </w:r>
      <w:r>
        <w:t xml:space="preserve"> </w:t>
      </w:r>
      <w:r>
        <w:t xml:space="preserve">possible argument for the structures in the rest of this part.</w:t>
      </w:r>
    </w:p>
    <w:bookmarkEnd w:id="119"/>
    <w:bookmarkEnd w:id="120"/>
    <w:bookmarkStart w:id="137" w:name="X3762fc88edfe609db07517946a45ee6c7823022"/>
    <w:p>
      <w:pPr>
        <w:pStyle w:val="Heading2"/>
      </w:pPr>
      <w:r>
        <w:t xml:space="preserve">17. Synthetic Sovereign Bonds for Green Energy Investment</w:t>
      </w:r>
    </w:p>
    <w:p>
      <w:pPr>
        <w:pStyle w:val="FirstParagraph"/>
      </w:pPr>
      <w:r>
        <w:t xml:space="preserve">This chapter sets out the central instrument of the book: a bond that</w:t>
      </w:r>
      <w:r>
        <w:t xml:space="preserve"> </w:t>
      </w:r>
      <w:r>
        <w:t xml:space="preserve">carries a developed-country credit rating, funds clean power in a</w:t>
      </w:r>
      <w:r>
        <w:t xml:space="preserve"> </w:t>
      </w:r>
      <w:r>
        <w:t xml:space="preserve">developing country, and consumes almost none of that country’s fiscal</w:t>
      </w:r>
      <w:r>
        <w:t xml:space="preserve"> </w:t>
      </w:r>
      <w:r>
        <w:t xml:space="preserve">space.</w:t>
      </w:r>
    </w:p>
    <w:bookmarkStart w:id="122" w:name="summary-of-the-proposal"/>
    <w:p>
      <w:pPr>
        <w:pStyle w:val="Heading3"/>
      </w:pPr>
      <w:r>
        <w:t xml:space="preserve">Summary of the Proposal</w:t>
      </w:r>
    </w:p>
    <w:p>
      <w:pPr>
        <w:pStyle w:val="FirstParagraph"/>
      </w:pPr>
      <w:r>
        <w:t xml:space="preserve">The proposal is for synthetic sovereign bonds for green energy</w:t>
      </w:r>
      <w:r>
        <w:t xml:space="preserve"> </w:t>
      </w:r>
      <w:r>
        <w:t xml:space="preserve">investment — bonds partially co-guaranteed by a consortium of</w:t>
      </w:r>
      <w:r>
        <w:t xml:space="preserve"> </w:t>
      </w:r>
      <w:r>
        <w:t xml:space="preserve">developed-country governments.</w:t>
      </w:r>
      <w:r>
        <w:rPr>
          <w:rStyle w:val="FootnoteReference"/>
        </w:rPr>
        <w:footnoteReference w:id="121"/>
      </w:r>
      <w:r>
        <w:t xml:space="preserve"> </w:t>
      </w:r>
      <w:r>
        <w:t xml:space="preserve">Such bonds could be arranged by MDBs</w:t>
      </w:r>
      <w:r>
        <w:t xml:space="preserve"> </w:t>
      </w:r>
      <w:r>
        <w:t xml:space="preserve">without using developing countries’ scarce fiscal balance sheet space.</w:t>
      </w:r>
    </w:p>
    <w:p>
      <w:pPr>
        <w:pStyle w:val="BodyText"/>
      </w:pPr>
      <w:r>
        <w:t xml:space="preserve">The second half of the proposal is what makes the first half work. The</w:t>
      </w:r>
      <w:r>
        <w:t xml:space="preserve"> </w:t>
      </w:r>
      <w:r>
        <w:t xml:space="preserve">clean power generation assets underlying such bonds would be derisked at</w:t>
      </w:r>
      <w:r>
        <w:t xml:space="preserve"> </w:t>
      </w:r>
      <w:r>
        <w:t xml:space="preserve">the level of their</w:t>
      </w:r>
      <w:r>
        <w:t xml:space="preserve"> </w:t>
      </w:r>
      <w:r>
        <w:rPr>
          <w:iCs/>
          <w:i/>
        </w:rPr>
        <w:t xml:space="preserve">power purchase agreements</w:t>
      </w:r>
      <w:r>
        <w:t xml:space="preserve">, through national or</w:t>
      </w:r>
      <w:r>
        <w:t xml:space="preserve"> </w:t>
      </w:r>
      <w:r>
        <w:t xml:space="preserve">regional institutions modelled on the Solar Energy Corporation of India:</w:t>
      </w:r>
      <w:r>
        <w:t xml:space="preserve"> </w:t>
      </w:r>
      <w:r>
        <w:t xml:space="preserve">a specialized government agency acting as intermediary between renewable</w:t>
      </w:r>
      <w:r>
        <w:t xml:space="preserve"> </w:t>
      </w:r>
      <w:r>
        <w:t xml:space="preserve">energy project developers and wholesale electricity purchasers — in</w:t>
      </w:r>
      <w:r>
        <w:t xml:space="preserve"> </w:t>
      </w:r>
      <w:r>
        <w:t xml:space="preserve">India’s case the distribution companies, or Discoms. SECI ensures that</w:t>
      </w:r>
      <w:r>
        <w:t xml:space="preserve"> </w:t>
      </w:r>
      <w:r>
        <w:t xml:space="preserve">participating generators are paid in full and on time for the power they</w:t>
      </w:r>
      <w:r>
        <w:t xml:space="preserve"> </w:t>
      </w:r>
      <w:r>
        <w:t xml:space="preserve">produce.</w:t>
      </w:r>
    </w:p>
    <w:p>
      <w:pPr>
        <w:pStyle w:val="BodyText"/>
      </w:pPr>
      <w:r>
        <w:t xml:space="preserve">The reason for attacking the problem at the PPA rather than at the bond</w:t>
      </w:r>
      <w:r>
        <w:t xml:space="preserve"> </w:t>
      </w:r>
      <w:r>
        <w:t xml:space="preserve">is developed below, and it is the analytical core of this chapter.</w:t>
      </w:r>
    </w:p>
    <w:bookmarkEnd w:id="122"/>
    <w:bookmarkStart w:id="124" w:name="context-the-scale-of-what-is-required"/>
    <w:p>
      <w:pPr>
        <w:pStyle w:val="Heading3"/>
      </w:pPr>
      <w:r>
        <w:t xml:space="preserve">Context: The Scale of What Is Required</w:t>
      </w:r>
    </w:p>
    <w:p>
      <w:pPr>
        <w:pStyle w:val="FirstParagraph"/>
      </w:pPr>
      <w:r>
        <w:t xml:space="preserve">The IEA suggests that global clean energy investment needs to reach</w:t>
      </w:r>
      <w:r>
        <w:t xml:space="preserve"> </w:t>
      </w:r>
      <w:r>
        <w:t xml:space="preserve">$3 trillion per year by 2030 (IEA, 2021a, 2021b) for the world to</w:t>
      </w:r>
      <w:r>
        <w:t xml:space="preserve"> </w:t>
      </w:r>
      <w:r>
        <w:t xml:space="preserve">meet the Paris goals. Roughly a third of that — $1 trillion per year</w:t>
      </w:r>
      <w:r>
        <w:t xml:space="preserve"> </w:t>
      </w:r>
      <w:r>
        <w:t xml:space="preserve">by 2030 — is needed directly for energy supply, principally renewables,</w:t>
      </w:r>
      <w:r>
        <w:t xml:space="preserve"> </w:t>
      </w:r>
      <w:r>
        <w:t xml:space="preserve">with similar quantities for end-use technologies and public</w:t>
      </w:r>
      <w:r>
        <w:t xml:space="preserve"> </w:t>
      </w:r>
      <w:r>
        <w:t xml:space="preserve">infrastructure. The total splits roughly equally between China, the</w:t>
      </w:r>
      <w:r>
        <w:t xml:space="preserve"> </w:t>
      </w:r>
      <w:r>
        <w:t xml:space="preserve">developed world and the developing world.</w:t>
      </w:r>
    </w:p>
    <w:p>
      <w:pPr>
        <w:pStyle w:val="BodyText"/>
      </w:pPr>
      <w:r>
        <w:t xml:space="preserve">This investment has to happen against a backdrop of fiscal constraint in</w:t>
      </w:r>
      <w:r>
        <w:t xml:space="preserve"> </w:t>
      </w:r>
      <w:r>
        <w:t xml:space="preserve">many developing countries, following the pandemic and the spike in</w:t>
      </w:r>
      <w:r>
        <w:t xml:space="preserve"> </w:t>
      </w:r>
      <w:r>
        <w:t xml:space="preserve">energy prices. Infrastructure investment in those countries typically</w:t>
      </w:r>
      <w:r>
        <w:t xml:space="preserve"> </w:t>
      </w:r>
      <w:r>
        <w:t xml:space="preserve">involves a large role for the state and for MDBs, particularly in the</w:t>
      </w:r>
      <w:r>
        <w:t xml:space="preserve"> </w:t>
      </w:r>
      <w:r>
        <w:t xml:space="preserve">least developed. And the state’s role in electricity is larger still:</w:t>
      </w:r>
      <w:r>
        <w:t xml:space="preserve"> </w:t>
      </w:r>
      <w:r>
        <w:t xml:space="preserve">generation and distribution are frequently in the hands of state-owned</w:t>
      </w:r>
      <w:r>
        <w:t xml:space="preserve"> </w:t>
      </w:r>
      <w:r>
        <w:t xml:space="preserve">enterprises, and markets, where they exist at all, are designed and</w:t>
      </w:r>
      <w:r>
        <w:t xml:space="preserve"> </w:t>
      </w:r>
      <w:r>
        <w:t xml:space="preserve">regulated by governments and government agencies.</w:t>
      </w:r>
    </w:p>
    <w:p>
      <w:pPr>
        <w:pStyle w:val="BodyText"/>
      </w:pPr>
      <w:r>
        <w:t xml:space="preserve">The energy-related emissions problem divides into supply and demand.</w:t>
      </w:r>
      <w:r>
        <w:t xml:space="preserve"> </w:t>
      </w:r>
      <w:r>
        <w:t xml:space="preserve">This chapter restricts itself to needed investment in energy</w:t>
      </w:r>
      <w:r>
        <w:t xml:space="preserve"> </w:t>
      </w:r>
      <w:r>
        <w:rPr>
          <w:iCs/>
          <w:i/>
        </w:rPr>
        <w:t xml:space="preserve">supply</w:t>
      </w:r>
      <w:r>
        <w:t xml:space="preserve"> </w:t>
      </w:r>
      <w:r>
        <w:t xml:space="preserve">in</w:t>
      </w:r>
      <w:r>
        <w:t xml:space="preserve"> </w:t>
      </w:r>
      <w:r>
        <w:t xml:space="preserve">developing countries. Renewable generators and other low-carbon power</w:t>
      </w:r>
      <w:r>
        <w:t xml:space="preserve"> </w:t>
      </w:r>
      <w:r>
        <w:t xml:space="preserve">sources are the key to the transition, because they are the principal</w:t>
      </w:r>
      <w:r>
        <w:t xml:space="preserve"> </w:t>
      </w:r>
      <w:r>
        <w:t xml:space="preserve">primary energy sources for any future low-carbon energy system. The</w:t>
      </w:r>
      <w:r>
        <w:t xml:space="preserve"> </w:t>
      </w:r>
      <w:r>
        <w:t xml:space="preserve">existing generation sector must be decarbonized — and generation must</w:t>
      </w:r>
      <w:r>
        <w:t xml:space="preserve"> </w:t>
      </w:r>
      <w:r>
        <w:t xml:space="preserve">simultaneously be scaled far beyond its current size, as per capita</w:t>
      </w:r>
      <w:r>
        <w:t xml:space="preserve"> </w:t>
      </w:r>
      <w:r>
        <w:t xml:space="preserve">energy use rises, populations grow, and transport and heating</w:t>
      </w:r>
      <w:r>
        <w:t xml:space="preserve"> </w:t>
      </w:r>
      <w:r>
        <w:t xml:space="preserve">electrify.</w:t>
      </w:r>
      <w:r>
        <w:rPr>
          <w:rStyle w:val="FootnoteReference"/>
        </w:rPr>
        <w:footnoteReference w:id="123"/>
      </w:r>
    </w:p>
    <w:p>
      <w:pPr>
        <w:pStyle w:val="BodyText"/>
      </w:pPr>
      <w:r>
        <w:t xml:space="preserve">The costs of wind and solar fell dramatically between 2010 and 2020, and</w:t>
      </w:r>
      <w:r>
        <w:t xml:space="preserve"> </w:t>
      </w:r>
      <w:r>
        <w:t xml:space="preserve">both are cost-competitive with fossil fuels for new investment in a</w:t>
      </w:r>
      <w:r>
        <w:t xml:space="preserve"> </w:t>
      </w:r>
      <w:r>
        <w:t xml:space="preserve">growing number of regions, India notably among them. Recent cost</w:t>
      </w:r>
      <w:r>
        <w:t xml:space="preserve"> </w:t>
      </w:r>
      <w:r>
        <w:t xml:space="preserve">increases driven by supply chain pressures and anticipated short-term</w:t>
      </w:r>
      <w:r>
        <w:t xml:space="preserve"> </w:t>
      </w:r>
      <w:r>
        <w:t xml:space="preserve">mineral constraints notwithstanding, solar is expected to continue</w:t>
      </w:r>
      <w:r>
        <w:t xml:space="preserve"> </w:t>
      </w:r>
      <w:r>
        <w:t xml:space="preserve">falling in price.</w:t>
      </w:r>
    </w:p>
    <w:bookmarkEnd w:id="124"/>
    <w:bookmarkStart w:id="126" w:name="the-scaling-problem"/>
    <w:p>
      <w:pPr>
        <w:pStyle w:val="Heading3"/>
      </w:pPr>
      <w:r>
        <w:t xml:space="preserve">The Scaling Problem</w:t>
      </w:r>
    </w:p>
    <w:p>
      <w:pPr>
        <w:pStyle w:val="FirstParagraph"/>
      </w:pPr>
      <w:r>
        <w:t xml:space="preserve">None of which resolves the difficulty. Low-carbon electricity has a</w:t>
      </w:r>
      <w:r>
        <w:t xml:space="preserve"> </w:t>
      </w:r>
      <w:r>
        <w:rPr>
          <w:iCs/>
          <w:i/>
        </w:rPr>
        <w:t xml:space="preserve">scaling</w:t>
      </w:r>
      <w:r>
        <w:t xml:space="preserve"> </w:t>
      </w:r>
      <w:r>
        <w:t xml:space="preserve">problem: how can renewables, at present a relatively small</w:t>
      </w:r>
      <w:r>
        <w:t xml:space="preserve"> </w:t>
      </w:r>
      <w:r>
        <w:t xml:space="preserve">sector, expand at the pace needed to cover the bulk of total energy</w:t>
      </w:r>
      <w:r>
        <w:t xml:space="preserve"> </w:t>
      </w:r>
      <w:r>
        <w:t xml:space="preserve">demand, within the timescales the Paris targets imply?</w:t>
      </w:r>
    </w:p>
    <w:p>
      <w:pPr>
        <w:pStyle w:val="BodyText"/>
      </w:pPr>
      <w:r>
        <w:t xml:space="preserve">Some of the constraints are endogenous, which means the system has to be</w:t>
      </w:r>
      <w:r>
        <w:t xml:space="preserve"> </w:t>
      </w:r>
      <w:r>
        <w:rPr>
          <w:iCs/>
          <w:i/>
        </w:rPr>
        <w:t xml:space="preserve">pushed</w:t>
      </w:r>
      <w:r>
        <w:t xml:space="preserve"> </w:t>
      </w:r>
      <w:r>
        <w:t xml:space="preserve">to expand rapidly in order to overcome them — the constraint</w:t>
      </w:r>
      <w:r>
        <w:t xml:space="preserve"> </w:t>
      </w:r>
      <w:r>
        <w:t xml:space="preserve">relaxes as a consequence of the expansion, so waiting for it to clear on</w:t>
      </w:r>
      <w:r>
        <w:t xml:space="preserve"> </w:t>
      </w:r>
      <w:r>
        <w:t xml:space="preserve">its own is a mistake. Physical constraints also need unlocking: grid</w:t>
      </w:r>
      <w:r>
        <w:t xml:space="preserve"> </w:t>
      </w:r>
      <w:r>
        <w:t xml:space="preserve">connections, supply chains, mineral resources and the speed at which</w:t>
      </w:r>
      <w:r>
        <w:t xml:space="preserve"> </w:t>
      </w:r>
      <w:r>
        <w:t xml:space="preserve">mines can open,</w:t>
      </w:r>
      <w:r>
        <w:rPr>
          <w:rStyle w:val="FootnoteReference"/>
        </w:rPr>
        <w:footnoteReference w:id="125"/>
      </w:r>
      <w:r>
        <w:t xml:space="preserve"> </w:t>
      </w:r>
      <w:r>
        <w:t xml:space="preserve">land, and labor markets.</w:t>
      </w:r>
    </w:p>
    <w:p>
      <w:pPr>
        <w:pStyle w:val="BodyText"/>
      </w:pPr>
      <w:r>
        <w:t xml:space="preserve">But perhaps the most important scale constraint is the one this book is</w:t>
      </w:r>
      <w:r>
        <w:t xml:space="preserve"> </w:t>
      </w:r>
      <w:r>
        <w:t xml:space="preserve">about: achieving the necessary scale and speed of</w:t>
      </w:r>
      <w:r>
        <w:t xml:space="preserve"> </w:t>
      </w:r>
      <w:r>
        <w:rPr>
          <w:iCs/>
          <w:i/>
        </w:rPr>
        <w:t xml:space="preserve">low-cost renewable</w:t>
      </w:r>
      <w:r>
        <w:rPr>
          <w:iCs/>
          <w:i/>
        </w:rPr>
        <w:t xml:space="preserve"> </w:t>
      </w:r>
      <w:r>
        <w:rPr>
          <w:iCs/>
          <w:i/>
        </w:rPr>
        <w:t xml:space="preserve">energy project development financing</w:t>
      </w:r>
      <w:r>
        <w:t xml:space="preserve">.</w:t>
      </w:r>
    </w:p>
    <w:bookmarkEnd w:id="126"/>
    <w:bookmarkStart w:id="127" w:name="how-ppas-currently-work"/>
    <w:p>
      <w:pPr>
        <w:pStyle w:val="Heading3"/>
      </w:pPr>
      <w:r>
        <w:t xml:space="preserve">How PPAs Currently Work</w:t>
      </w:r>
    </w:p>
    <w:p>
      <w:pPr>
        <w:pStyle w:val="FirstParagraph"/>
      </w:pPr>
      <w:r>
        <w:t xml:space="preserve">Developing countries have a range of power market structures, from state</w:t>
      </w:r>
      <w:r>
        <w:t xml:space="preserve"> </w:t>
      </w:r>
      <w:r>
        <w:t xml:space="preserve">monopolies to fully liberalized generation and distribution markets. In</w:t>
      </w:r>
      <w:r>
        <w:t xml:space="preserve"> </w:t>
      </w:r>
      <w:r>
        <w:t xml:space="preserve">all of them, policies exist intended both to encourage renewables and to</w:t>
      </w:r>
      <w:r>
        <w:t xml:space="preserve"> </w:t>
      </w:r>
      <w:r>
        <w:t xml:space="preserve">reduce their financing cost, and in all of them a</w:t>
      </w:r>
      <w:r>
        <w:t xml:space="preserve"> </w:t>
      </w:r>
      <w:r>
        <w:rPr>
          <w:iCs/>
          <w:i/>
        </w:rPr>
        <w:t xml:space="preserve">contract</w:t>
      </w:r>
      <w:r>
        <w:t xml:space="preserve"> </w:t>
      </w:r>
      <w:r>
        <w:t xml:space="preserve">for the</w:t>
      </w:r>
      <w:r>
        <w:t xml:space="preserve"> </w:t>
      </w:r>
      <w:r>
        <w:t xml:space="preserve">power produced is struck between the independent power project and the</w:t>
      </w:r>
      <w:r>
        <w:t xml:space="preserve"> </w:t>
      </w:r>
      <w:r>
        <w:t xml:space="preserve">power distributor — often a state-owned enterprise.</w:t>
      </w:r>
    </w:p>
    <w:p>
      <w:pPr>
        <w:pStyle w:val="BodyText"/>
      </w:pPr>
      <w:r>
        <w:t xml:space="preserve">The terms of these contracts can be set by state fiat, as with feed-in</w:t>
      </w:r>
      <w:r>
        <w:t xml:space="preserve"> </w:t>
      </w:r>
      <w:r>
        <w:t xml:space="preserve">tariffs, or auctioned through reverse auctions in which prospective</w:t>
      </w:r>
      <w:r>
        <w:t xml:space="preserve"> </w:t>
      </w:r>
      <w:r>
        <w:t xml:space="preserve">suppliers compete by offering lower prices per MWh, typically in the</w:t>
      </w:r>
      <w:r>
        <w:t xml:space="preserve"> </w:t>
      </w:r>
      <w:r>
        <w:t xml:space="preserve">context of twenty-year power purchase agreements. Reverse auctions that</w:t>
      </w:r>
      <w:r>
        <w:t xml:space="preserve"> </w:t>
      </w:r>
      <w:r>
        <w:t xml:space="preserve">guarantee power prices for project financing are relevant right across</w:t>
      </w:r>
      <w:r>
        <w:t xml:space="preserve"> </w:t>
      </w:r>
      <w:r>
        <w:t xml:space="preserve">the spectrum, from state monopolies — which can reduce financing costs by</w:t>
      </w:r>
      <w:r>
        <w:t xml:space="preserve"> </w:t>
      </w:r>
      <w:r>
        <w:t xml:space="preserve">creating standalone contracted entities — to fully liberalized markets.</w:t>
      </w:r>
      <w:r>
        <w:t xml:space="preserve"> </w:t>
      </w:r>
      <w:r>
        <w:t xml:space="preserve">The United Kingdom, a liberalized market, runs a reverse auction for</w:t>
      </w:r>
      <w:r>
        <w:t xml:space="preserve"> </w:t>
      </w:r>
      <w:r>
        <w:t xml:space="preserve">offshore wind that awards contracts for difference, paying generators</w:t>
      </w:r>
      <w:r>
        <w:t xml:space="preserve"> </w:t>
      </w:r>
      <w:r>
        <w:t xml:space="preserve">the difference between the market price and an auction-determined strike</w:t>
      </w:r>
      <w:r>
        <w:t xml:space="preserve"> </w:t>
      </w:r>
      <w:r>
        <w:t xml:space="preserve">price.</w:t>
      </w:r>
    </w:p>
    <w:p>
      <w:pPr>
        <w:pStyle w:val="BodyText"/>
      </w:pPr>
      <w:r>
        <w:t xml:space="preserve">Auctioned PPAs for renewables serve two purposes. Historically they were</w:t>
      </w:r>
      <w:r>
        <w:t xml:space="preserve"> </w:t>
      </w:r>
      <w:r>
        <w:t xml:space="preserve">used to</w:t>
      </w:r>
      <w:r>
        <w:t xml:space="preserve"> </w:t>
      </w:r>
      <w:r>
        <w:rPr>
          <w:iCs/>
          <w:i/>
        </w:rPr>
        <w:t xml:space="preserve">subsidize</w:t>
      </w:r>
      <w:r>
        <w:t xml:space="preserve"> </w:t>
      </w:r>
      <w:r>
        <w:t xml:space="preserve">renewables. But they also provide a high degree of</w:t>
      </w:r>
      <w:r>
        <w:t xml:space="preserve"> </w:t>
      </w:r>
      <w:r>
        <w:rPr>
          <w:iCs/>
          <w:i/>
        </w:rPr>
        <w:t xml:space="preserve">certainty</w:t>
      </w:r>
      <w:r>
        <w:t xml:space="preserve">, and can therefore be used to reduce financing costs. Since</w:t>
      </w:r>
      <w:r>
        <w:t xml:space="preserve"> </w:t>
      </w:r>
      <w:r>
        <w:t xml:space="preserve">the costs of renewables are largely fixed rather than variable, such</w:t>
      </w:r>
      <w:r>
        <w:t xml:space="preserve"> </w:t>
      </w:r>
      <w:r>
        <w:t xml:space="preserve">contracts make both economic and financial sense: a fixed-cost asset</w:t>
      </w:r>
      <w:r>
        <w:t xml:space="preserve"> </w:t>
      </w:r>
      <w:r>
        <w:t xml:space="preserve">paired with a fixed-price contract is a coherent object, in a way that a</w:t>
      </w:r>
      <w:r>
        <w:t xml:space="preserve"> </w:t>
      </w:r>
      <w:r>
        <w:t xml:space="preserve">fixed-cost asset exposed to volatile merchant prices is not.</w:t>
      </w:r>
    </w:p>
    <w:bookmarkEnd w:id="127"/>
    <w:bookmarkStart w:id="128" w:name="ppas-and-fiscal-risk"/>
    <w:p>
      <w:pPr>
        <w:pStyle w:val="Heading3"/>
      </w:pPr>
      <w:r>
        <w:t xml:space="preserve">PPAs and Fiscal Risk</w:t>
      </w:r>
    </w:p>
    <w:p>
      <w:pPr>
        <w:pStyle w:val="FirstParagraph"/>
      </w:pPr>
      <w:r>
        <w:t xml:space="preserve">Three things need saying about these contracts in the context of fiscal</w:t>
      </w:r>
      <w:r>
        <w:t xml:space="preserve"> </w:t>
      </w:r>
      <w:r>
        <w:t xml:space="preserve">risk, and the first is uncomfortable for enthusiasts of the instrument.</w:t>
      </w:r>
    </w:p>
    <w:p>
      <w:pPr>
        <w:pStyle w:val="BodyText"/>
      </w:pPr>
      <w:r>
        <w:rPr>
          <w:bCs/>
          <w:b/>
        </w:rPr>
        <w:t xml:space="preserve">PPAs are themselves a macroeconomic risk.</w:t>
      </w:r>
      <w:r>
        <w:t xml:space="preserve"> </w:t>
      </w:r>
      <w:r>
        <w:t xml:space="preserve">Suppose a contract is</w:t>
      </w:r>
      <w:r>
        <w:t xml:space="preserve"> </w:t>
      </w:r>
      <w:r>
        <w:t xml:space="preserve">signed for solar power at 5c/kWh in 2023, at a constant real price</w:t>
      </w:r>
      <w:r>
        <w:t xml:space="preserve"> </w:t>
      </w:r>
      <w:r>
        <w:t xml:space="preserve">through 2030. Now suppose the cost of new renewable energy falls to</w:t>
      </w:r>
      <w:r>
        <w:t xml:space="preserve"> </w:t>
      </w:r>
      <w:r>
        <w:t xml:space="preserve">2.5c/kWh. Relative to new investment, the old contract is generating a</w:t>
      </w:r>
      <w:r>
        <w:t xml:space="preserve"> </w:t>
      </w:r>
      <w:r>
        <w:t xml:space="preserve">loss of 2.5c/kWh on every kilowatt-hour produced — a loss borne by the</w:t>
      </w:r>
      <w:r>
        <w:t xml:space="preserve"> </w:t>
      </w:r>
      <w:r>
        <w:t xml:space="preserve">offtaker, which is to say by consumers or by the state. This is not</w:t>
      </w:r>
      <w:r>
        <w:t xml:space="preserve"> </w:t>
      </w:r>
      <w:r>
        <w:t xml:space="preserve">hypothetical; it is the standard history of every successful renewable</w:t>
      </w:r>
      <w:r>
        <w:t xml:space="preserve"> </w:t>
      </w:r>
      <w:r>
        <w:t xml:space="preserve">support scheme, and it is why early feed-in tariffs became politically</w:t>
      </w:r>
      <w:r>
        <w:t xml:space="preserve"> </w:t>
      </w:r>
      <w:r>
        <w:t xml:space="preserve">toxic in Europe.</w:t>
      </w:r>
    </w:p>
    <w:p>
      <w:pPr>
        <w:pStyle w:val="BodyText"/>
      </w:pPr>
      <w:r>
        <w:t xml:space="preserve">The remedy is to design the auction for the world as it will be rather</w:t>
      </w:r>
      <w:r>
        <w:t xml:space="preserve"> </w:t>
      </w:r>
      <w:r>
        <w:t xml:space="preserve">than as it is. Auctions can be structured so that the contracted price</w:t>
      </w:r>
      <w:r>
        <w:t xml:space="preserve"> </w:t>
      </w:r>
      <w:r>
        <w:rPr>
          <w:iCs/>
          <w:i/>
        </w:rPr>
        <w:t xml:space="preserve">declines</w:t>
      </w:r>
      <w:r>
        <w:t xml:space="preserve"> </w:t>
      </w:r>
      <w:r>
        <w:t xml:space="preserve">over time, in step with the expected decline in renewable</w:t>
      </w:r>
      <w:r>
        <w:t xml:space="preserve"> </w:t>
      </w:r>
      <w:r>
        <w:t xml:space="preserve">costs. Rather than contracting for 5c/kWh flat in real terms, one might</w:t>
      </w:r>
      <w:r>
        <w:t xml:space="preserve"> </w:t>
      </w:r>
      <w:r>
        <w:t xml:space="preserve">contract for 6c/kWh now, falling to 3c/kWh by 2030 — a higher price when</w:t>
      </w:r>
      <w:r>
        <w:t xml:space="preserve"> </w:t>
      </w:r>
      <w:r>
        <w:t xml:space="preserve">capital is being repaid and cost comparisons are favorable, a lower price</w:t>
      </w:r>
      <w:r>
        <w:t xml:space="preserve"> </w:t>
      </w:r>
      <w:r>
        <w:t xml:space="preserve">later when the alternative has become cheap. If the real-terms value of</w:t>
      </w:r>
      <w:r>
        <w:t xml:space="preserve"> </w:t>
      </w:r>
      <w:r>
        <w:t xml:space="preserve">these contracts does not decline, they store up financial risk for the</w:t>
      </w:r>
      <w:r>
        <w:t xml:space="preserve"> </w:t>
      </w:r>
      <w:r>
        <w:t xml:space="preserve">long term.</w:t>
      </w:r>
    </w:p>
    <w:p>
      <w:pPr>
        <w:pStyle w:val="BodyText"/>
      </w:pPr>
      <w:r>
        <w:rPr>
          <w:bCs/>
          <w:b/>
        </w:rPr>
        <w:t xml:space="preserve">But PPAs also reduce macroeconomic risk elsewhere.</w:t>
      </w:r>
      <w:r>
        <w:t xml:space="preserve"> </w:t>
      </w:r>
      <w:r>
        <w:t xml:space="preserve">Higher certainty</w:t>
      </w:r>
      <w:r>
        <w:t xml:space="preserve"> </w:t>
      </w:r>
      <w:r>
        <w:t xml:space="preserve">reduces the financing cost, and a lower financing cost reduces the</w:t>
      </w:r>
      <w:r>
        <w:t xml:space="preserve"> </w:t>
      </w:r>
      <w:r>
        <w:t xml:space="preserve">tariff that has to be contracted in the first place. The two effects</w:t>
      </w:r>
      <w:r>
        <w:t xml:space="preserve"> </w:t>
      </w:r>
      <w:r>
        <w:t xml:space="preserve">work against each other, which is why the design of the decline profile</w:t>
      </w:r>
      <w:r>
        <w:t xml:space="preserve"> </w:t>
      </w:r>
      <w:r>
        <w:t xml:space="preserve">matters so much: get it right and the contract is cheap and durable; get</w:t>
      </w:r>
      <w:r>
        <w:t xml:space="preserve"> </w:t>
      </w:r>
      <w:r>
        <w:t xml:space="preserve">it wrong and it is either unfinanceable or a long-term liability.</w:t>
      </w:r>
    </w:p>
    <w:p>
      <w:pPr>
        <w:pStyle w:val="BodyText"/>
      </w:pPr>
      <w:r>
        <w:rPr>
          <w:bCs/>
          <w:b/>
        </w:rPr>
        <w:t xml:space="preserve">And PPAs can be made more certain.</w:t>
      </w:r>
      <w:r>
        <w:t xml:space="preserve"> </w:t>
      </w:r>
      <w:r>
        <w:t xml:space="preserve">The credit rating of the payment</w:t>
      </w:r>
      <w:r>
        <w:t xml:space="preserve"> </w:t>
      </w:r>
      <w:r>
        <w:t xml:space="preserve">guarantor makes a very large difference to the certainty of payments and</w:t>
      </w:r>
      <w:r>
        <w:t xml:space="preserve"> </w:t>
      </w:r>
      <w:r>
        <w:t xml:space="preserve">therefore to the risk of the power projects themselves. Guarantees can</w:t>
      </w:r>
      <w:r>
        <w:t xml:space="preserve"> </w:t>
      </w:r>
      <w:r>
        <w:t xml:space="preserve">be used — but in the context of power markets, the efficient thing to</w:t>
      </w:r>
      <w:r>
        <w:t xml:space="preserve"> </w:t>
      </w:r>
      <w:r>
        <w:t xml:space="preserve">guarantee is the</w:t>
      </w:r>
      <w:r>
        <w:t xml:space="preserve"> </w:t>
      </w:r>
      <w:r>
        <w:rPr>
          <w:iCs/>
          <w:i/>
        </w:rPr>
        <w:t xml:space="preserve">payor</w:t>
      </w:r>
      <w:r>
        <w:t xml:space="preserve"> </w:t>
      </w:r>
      <w:r>
        <w:t xml:space="preserve">in the reverse auction. That is the cornerstone</w:t>
      </w:r>
      <w:r>
        <w:t xml:space="preserve"> </w:t>
      </w:r>
      <w:r>
        <w:t xml:space="preserve">of risk reduction, and it is the insight the rest of the chapter builds</w:t>
      </w:r>
      <w:r>
        <w:t xml:space="preserve"> </w:t>
      </w:r>
      <w:r>
        <w:t xml:space="preserve">on.</w:t>
      </w:r>
    </w:p>
    <w:bookmarkEnd w:id="128"/>
    <w:bookmarkStart w:id="129" w:name="X167b7a30770057261e545c84aeff06910d82a45"/>
    <w:p>
      <w:pPr>
        <w:pStyle w:val="Heading3"/>
      </w:pPr>
      <w:r>
        <w:t xml:space="preserve">What Green Synthetic-Sovereign-Rated Bonds Are</w:t>
      </w:r>
    </w:p>
    <w:p>
      <w:pPr>
        <w:pStyle w:val="FirstParagraph"/>
      </w:pPr>
      <w:r>
        <w:t xml:space="preserve">Synthetic sovereign bonds for green energy investment are structured to</w:t>
      </w:r>
      <w:r>
        <w:t xml:space="preserve"> </w:t>
      </w:r>
      <w:r>
        <w:t xml:space="preserve">be rated similarly to the highest-rated developed-country sovereigns.</w:t>
      </w:r>
      <w:r>
        <w:t xml:space="preserve"> </w:t>
      </w:r>
      <w:r>
        <w:t xml:space="preserve">They can fund green energy projects at large scale, and are especially</w:t>
      </w:r>
      <w:r>
        <w:t xml:space="preserve"> </w:t>
      </w:r>
      <w:r>
        <w:t xml:space="preserve">useful in developing countries. They are backed by real assets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payment guarantees issued by an AAA-rated entity.</w:t>
      </w:r>
    </w:p>
    <w:p>
      <w:pPr>
        <w:pStyle w:val="BodyText"/>
      </w:pPr>
      <w:r>
        <w:t xml:space="preserve">Achieving a very high credit rating does two things. It allows capital</w:t>
      </w:r>
      <w:r>
        <w:t xml:space="preserve"> </w:t>
      </w:r>
      <w:r>
        <w:t xml:space="preserve">to be raised at scale, from international markets and from domestic</w:t>
      </w:r>
      <w:r>
        <w:t xml:space="preserve"> </w:t>
      </w:r>
      <w:r>
        <w:t xml:space="preserve">savings alike — the pools of money that require investment-grade</w:t>
      </w:r>
      <w:r>
        <w:t xml:space="preserve"> </w:t>
      </w:r>
      <w:r>
        <w:t xml:space="preserve">instruments are vastly larger than those that will take emerging market</w:t>
      </w:r>
      <w:r>
        <w:t xml:space="preserve"> </w:t>
      </w:r>
      <w:r>
        <w:t xml:space="preserve">project risk. And it reduces the interest cost, which is a major</w:t>
      </w:r>
      <w:r>
        <w:t xml:space="preserve"> </w:t>
      </w:r>
      <w:r>
        <w:t xml:space="preserve">component of the total cost of green infrastructure. A low risk of bond</w:t>
      </w:r>
      <w:r>
        <w:t xml:space="preserve"> </w:t>
      </w:r>
      <w:r>
        <w:t xml:space="preserve">default reduces the levelized cost of green electricity, and that</w:t>
      </w:r>
      <w:r>
        <w:t xml:space="preserve"> </w:t>
      </w:r>
      <w:r>
        <w:t xml:space="preserve">reduction can be shared between higher developer margins and lower</w:t>
      </w:r>
      <w:r>
        <w:t xml:space="preserve"> </w:t>
      </w:r>
      <w:r>
        <w:t xml:space="preserve">consumer energy costs.</w:t>
      </w:r>
    </w:p>
    <w:p>
      <w:pPr>
        <w:pStyle w:val="BodyText"/>
      </w:pPr>
      <w:r>
        <w:t xml:space="preserve">The goals of the proposal are therefore to:</w:t>
      </w:r>
    </w:p>
    <w:p>
      <w:pPr>
        <w:numPr>
          <w:ilvl w:val="0"/>
          <w:numId w:val="1009"/>
        </w:numPr>
        <w:pStyle w:val="Compact"/>
      </w:pPr>
      <w:r>
        <w:t xml:space="preserve">reduce the cost of capital on renewable investment;</w:t>
      </w:r>
    </w:p>
    <w:p>
      <w:pPr>
        <w:numPr>
          <w:ilvl w:val="0"/>
          <w:numId w:val="1009"/>
        </w:numPr>
        <w:pStyle w:val="Compact"/>
      </w:pPr>
      <w:r>
        <w:t xml:space="preserve">access low-cost capital at scale, reaching international institutional</w:t>
      </w:r>
      <w:r>
        <w:t xml:space="preserve"> </w:t>
      </w:r>
      <w:r>
        <w:t xml:space="preserve">investors and attracting domestic savings;</w:t>
      </w:r>
    </w:p>
    <w:p>
      <w:pPr>
        <w:numPr>
          <w:ilvl w:val="0"/>
          <w:numId w:val="1009"/>
        </w:numPr>
        <w:pStyle w:val="Compact"/>
      </w:pPr>
      <w:r>
        <w:t xml:space="preserve">allow investment into poorer countries, where investment is presently</w:t>
      </w:r>
      <w:r>
        <w:t xml:space="preserve"> </w:t>
      </w:r>
      <w:r>
        <w:t xml:space="preserve">dominated by the state and the MDBs; and</w:t>
      </w:r>
    </w:p>
    <w:p>
      <w:pPr>
        <w:numPr>
          <w:ilvl w:val="0"/>
          <w:numId w:val="1009"/>
        </w:numPr>
        <w:pStyle w:val="Compact"/>
      </w:pPr>
      <w:r>
        <w:t xml:space="preserve">enable green infrastructure investment to be scaled up under</w:t>
      </w:r>
      <w:r>
        <w:t xml:space="preserve"> </w:t>
      </w:r>
      <w:r>
        <w:t xml:space="preserve">constrained fiscal space.</w:t>
      </w:r>
    </w:p>
    <w:bookmarkEnd w:id="129"/>
    <w:bookmarkStart w:id="130" w:name="guarantee-the-offtaker-not-the-loan"/>
    <w:p>
      <w:pPr>
        <w:pStyle w:val="Heading3"/>
      </w:pPr>
      <w:r>
        <w:t xml:space="preserve">Guarantee the Offtaker, Not the Loan</w:t>
      </w:r>
    </w:p>
    <w:p>
      <w:pPr>
        <w:pStyle w:val="FirstParagraph"/>
      </w:pPr>
      <w:r>
        <w:t xml:space="preserve">Here is the key difference between this proposal and its predecessors.</w:t>
      </w:r>
      <w:r>
        <w:t xml:space="preserve"> </w:t>
      </w:r>
      <w:r>
        <w:t xml:space="preserve">The guarantees sit principally at the level of the</w:t>
      </w:r>
      <w:r>
        <w:t xml:space="preserve"> </w:t>
      </w:r>
      <w:r>
        <w:rPr>
          <w:iCs/>
          <w:i/>
        </w:rPr>
        <w:t xml:space="preserve">offtaker</w:t>
      </w:r>
      <w:r>
        <w:t xml:space="preserve"> </w:t>
      </w:r>
      <w:r>
        <w:t xml:space="preserve">for the</w:t>
      </w:r>
      <w:r>
        <w:t xml:space="preserve"> </w:t>
      </w:r>
      <w:r>
        <w:t xml:space="preserve">power, rather than at the level of the debt financing. The payment risk</w:t>
      </w:r>
      <w:r>
        <w:t xml:space="preserve"> </w:t>
      </w:r>
      <w:r>
        <w:t xml:space="preserve">is reduced at source.</w:t>
      </w:r>
    </w:p>
    <w:p>
      <w:pPr>
        <w:pStyle w:val="BodyText"/>
      </w:pPr>
      <w:r>
        <w:t xml:space="preserve">Why does that matter? Three reasons, and they compound.</w:t>
      </w:r>
    </w:p>
    <w:p>
      <w:pPr>
        <w:pStyle w:val="BodyText"/>
      </w:pPr>
      <w:r>
        <w:t xml:space="preserve">It is simply more efficient. If the PPA is guaranteed, that specific</w:t>
      </w:r>
      <w:r>
        <w:t xml:space="preserve"> </w:t>
      </w:r>
      <w:r>
        <w:t xml:space="preserve">risk is isolated from all the other risks in the structure, and each can</w:t>
      </w:r>
      <w:r>
        <w:t xml:space="preserve"> </w:t>
      </w:r>
      <w:r>
        <w:t xml:space="preserve">then be priced and allocated separately. Guarantee the loan instead and</w:t>
      </w:r>
      <w:r>
        <w:t xml:space="preserve"> </w:t>
      </w:r>
      <w:r>
        <w:t xml:space="preserve">you have bundled policy risk, payment risk, construction risk and</w:t>
      </w:r>
      <w:r>
        <w:t xml:space="preserve"> </w:t>
      </w:r>
      <w:r>
        <w:t xml:space="preserve">currency risk into a single undifferentiated obligation.</w:t>
      </w:r>
    </w:p>
    <w:p>
      <w:pPr>
        <w:pStyle w:val="BodyText"/>
      </w:pPr>
      <w:r>
        <w:t xml:space="preserve">It preserves recourse. If the</w:t>
      </w:r>
      <w:r>
        <w:t xml:space="preserve"> </w:t>
      </w:r>
      <w:r>
        <w:rPr>
          <w:iCs/>
          <w:i/>
        </w:rPr>
        <w:t xml:space="preserve">borrower</w:t>
      </w:r>
      <w:r>
        <w:t xml:space="preserve"> </w:t>
      </w:r>
      <w:r>
        <w:t xml:space="preserve">is guaranteed, there is</w:t>
      </w:r>
      <w:r>
        <w:t xml:space="preserve"> </w:t>
      </w:r>
      <w:r>
        <w:t xml:space="preserve">unlikely to be any recourse to the source of the risk — the guarantor</w:t>
      </w:r>
      <w:r>
        <w:t xml:space="preserve"> </w:t>
      </w:r>
      <w:r>
        <w:t xml:space="preserve">pays, and the state-owned enterprise that failed to pay faces no</w:t>
      </w:r>
      <w:r>
        <w:t xml:space="preserve"> </w:t>
      </w:r>
      <w:r>
        <w:t xml:space="preserve">consequence. Whereas if the</w:t>
      </w:r>
      <w:r>
        <w:t xml:space="preserve"> </w:t>
      </w:r>
      <w:r>
        <w:rPr>
          <w:iCs/>
          <w:i/>
        </w:rPr>
        <w:t xml:space="preserve">payment</w:t>
      </w:r>
      <w:r>
        <w:t xml:space="preserve"> </w:t>
      </w:r>
      <w:r>
        <w:t xml:space="preserve">is guaranteed, then even where the</w:t>
      </w:r>
      <w:r>
        <w:t xml:space="preserve"> </w:t>
      </w:r>
      <w:r>
        <w:t xml:space="preserve">offtaker cannot pay today, it can still repay the guarantor over the</w:t>
      </w:r>
      <w:r>
        <w:t xml:space="preserve"> </w:t>
      </w:r>
      <w:r>
        <w:t xml:space="preserve">long term. The obligation converts into a credit relationship rather</w:t>
      </w:r>
      <w:r>
        <w:t xml:space="preserve"> </w:t>
      </w:r>
      <w:r>
        <w:t xml:space="preserve">than vanishing, which is exactly the mechanism that made the IBRD</w:t>
      </w:r>
      <w:r>
        <w:t xml:space="preserve"> </w:t>
      </w:r>
      <w:r>
        <w:t xml:space="preserve">structure in Chapter 15 work.</w:t>
      </w:r>
    </w:p>
    <w:p>
      <w:pPr>
        <w:pStyle w:val="BodyText"/>
      </w:pPr>
      <w:r>
        <w:t xml:space="preserve">And it creates the right incentive. A distribution company that knows</w:t>
      </w:r>
      <w:r>
        <w:t xml:space="preserve"> </w:t>
      </w:r>
      <w:r>
        <w:t xml:space="preserve">its arrears become a debt to a guarantor it must deal with again behaves</w:t>
      </w:r>
      <w:r>
        <w:t xml:space="preserve"> </w:t>
      </w:r>
      <w:r>
        <w:t xml:space="preserve">better than one whose arrears are simply absorbed.</w:t>
      </w:r>
    </w:p>
    <w:bookmarkEnd w:id="130"/>
    <w:bookmarkStart w:id="131" w:name="the-seci-model"/>
    <w:p>
      <w:pPr>
        <w:pStyle w:val="Heading3"/>
      </w:pPr>
      <w:r>
        <w:t xml:space="preserve">The SECI Model</w:t>
      </w:r>
    </w:p>
    <w:p>
      <w:pPr>
        <w:pStyle w:val="FirstParagraph"/>
      </w:pPr>
      <w:r>
        <w:t xml:space="preserve">India provides a working demonstration that institutional innovation can</w:t>
      </w:r>
      <w:r>
        <w:t xml:space="preserve"> </w:t>
      </w:r>
      <w:r>
        <w:t xml:space="preserve">reduce financing costs.</w:t>
      </w:r>
    </w:p>
    <w:p>
      <w:pPr>
        <w:pStyle w:val="BodyText"/>
      </w:pPr>
      <w:r>
        <w:t xml:space="preserve">Some Indian solar contracts are routed through a highly rated central</w:t>
      </w:r>
      <w:r>
        <w:t xml:space="preserve"> </w:t>
      </w:r>
      <w:r>
        <w:t xml:space="preserve">auctioning company, the Solar Energy Corporation of India. SECI acts as</w:t>
      </w:r>
      <w:r>
        <w:t xml:space="preserve"> </w:t>
      </w:r>
      <w:r>
        <w:t xml:space="preserve">intermediary between wholesale purchasers of electricity — the</w:t>
      </w:r>
      <w:r>
        <w:t xml:space="preserve"> </w:t>
      </w:r>
      <w:r>
        <w:t xml:space="preserve">distribution companies — and generators, whether independent power</w:t>
      </w:r>
      <w:r>
        <w:t xml:space="preserve"> </w:t>
      </w:r>
      <w:r>
        <w:t xml:space="preserve">producers or partially state-owned generation companies. SECI contracts</w:t>
      </w:r>
      <w:r>
        <w:t xml:space="preserve"> </w:t>
      </w:r>
      <w:r>
        <w:t xml:space="preserve">with the generator to make timely payments for delivered power, and</w:t>
      </w:r>
      <w:r>
        <w:t xml:space="preserve"> </w:t>
      </w:r>
      <w:r>
        <w:t xml:space="preserve">separately sells that power under contracts with the Discoms. If the</w:t>
      </w:r>
      <w:r>
        <w:t xml:space="preserve"> </w:t>
      </w:r>
      <w:r>
        <w:t xml:space="preserve">Discoms are late paying SECI, SECI pays the generators anyway.</w:t>
      </w:r>
    </w:p>
    <w:p>
      <w:pPr>
        <w:pStyle w:val="BodyText"/>
      </w:pPr>
      <w:r>
        <w:t xml:space="preserve">SECI can do this because it holds credit lines with the Reserve Bank of</w:t>
      </w:r>
      <w:r>
        <w:t xml:space="preserve"> </w:t>
      </w:r>
      <w:r>
        <w:t xml:space="preserve">India, and because it is indemnified by state governments over the long</w:t>
      </w:r>
      <w:r>
        <w:t xml:space="preserve"> </w:t>
      </w:r>
      <w:r>
        <w:t xml:space="preserve">term. The arrangement substantially reduces the counterparty payment</w:t>
      </w:r>
      <w:r>
        <w:t xml:space="preserve"> </w:t>
      </w:r>
      <w:r>
        <w:t xml:space="preserve">risk faced by generators — risk which in India is very real, since most</w:t>
      </w:r>
      <w:r>
        <w:t xml:space="preserve"> </w:t>
      </w:r>
      <w:r>
        <w:t xml:space="preserve">Discoms are owned by state governments and many are in poor financial</w:t>
      </w:r>
      <w:r>
        <w:t xml:space="preserve"> </w:t>
      </w:r>
      <w:r>
        <w:t xml:space="preserve">condition for structural political-economic reasons that will not be</w:t>
      </w:r>
      <w:r>
        <w:t xml:space="preserve"> </w:t>
      </w:r>
      <w:r>
        <w:t xml:space="preserve">resolved quickly.</w:t>
      </w:r>
    </w:p>
    <w:p>
      <w:pPr>
        <w:pStyle w:val="BodyText"/>
      </w:pPr>
      <w:r>
        <w:t xml:space="preserve">The elegance of this is worth stating plainly. Nobody has fixed the</w:t>
      </w:r>
      <w:r>
        <w:t xml:space="preserve"> </w:t>
      </w:r>
      <w:r>
        <w:t xml:space="preserve">Discoms. What has been fixed is the</w:t>
      </w:r>
      <w:r>
        <w:t xml:space="preserve"> </w:t>
      </w:r>
      <w:r>
        <w:rPr>
          <w:iCs/>
          <w:i/>
        </w:rPr>
        <w:t xml:space="preserve">sequencing</w:t>
      </w:r>
      <w:r>
        <w:t xml:space="preserve"> </w:t>
      </w:r>
      <w:r>
        <w:t xml:space="preserve">of who waits for whom.</w:t>
      </w:r>
      <w:r>
        <w:t xml:space="preserve"> </w:t>
      </w:r>
      <w:r>
        <w:t xml:space="preserve">The generator, which needs certainty to raise cheap capital, is paid on</w:t>
      </w:r>
      <w:r>
        <w:t xml:space="preserve"> </w:t>
      </w:r>
      <w:r>
        <w:t xml:space="preserve">time. The state, which can wait, waits. And the cost of that</w:t>
      </w:r>
      <w:r>
        <w:t xml:space="preserve"> </w:t>
      </w:r>
      <w:r>
        <w:t xml:space="preserve">rearrangement is a credit line rather than a subsidy.</w:t>
      </w:r>
    </w:p>
    <w:bookmarkEnd w:id="131"/>
    <w:bookmarkStart w:id="132" w:name="scaling-the-model-elsewhere"/>
    <w:p>
      <w:pPr>
        <w:pStyle w:val="Heading3"/>
      </w:pPr>
      <w:r>
        <w:t xml:space="preserve">Scaling the Model Elsewhere</w:t>
      </w:r>
    </w:p>
    <w:p>
      <w:pPr>
        <w:pStyle w:val="FirstParagraph"/>
      </w:pPr>
      <w:r>
        <w:t xml:space="preserve">In larger countries — Nigeria or Brazil, say — a SECI-like intermediary</w:t>
      </w:r>
      <w:r>
        <w:t xml:space="preserve"> </w:t>
      </w:r>
      <w:r>
        <w:t xml:space="preserve">could be established nationally. For smaller countries, regional clubs</w:t>
      </w:r>
      <w:r>
        <w:t xml:space="preserve"> </w:t>
      </w:r>
      <w:r>
        <w:t xml:space="preserve">sharing a single SECI-like institution would be the way forward, and</w:t>
      </w:r>
      <w:r>
        <w:t xml:space="preserve"> </w:t>
      </w:r>
      <w:r>
        <w:t xml:space="preserve">would have the additional benefit of diversifying across several</w:t>
      </w:r>
      <w:r>
        <w:t xml:space="preserve"> </w:t>
      </w:r>
      <w:r>
        <w:t xml:space="preserve">sovereigns.</w:t>
      </w:r>
    </w:p>
    <w:p>
      <w:pPr>
        <w:pStyle w:val="BodyText"/>
      </w:pPr>
      <w:r>
        <w:t xml:space="preserve">Such an arrangement provides high certainty for bondholders, especially</w:t>
      </w:r>
      <w:r>
        <w:t xml:space="preserve"> </w:t>
      </w:r>
      <w:r>
        <w:t xml:space="preserve">for the financing of</w:t>
      </w:r>
      <w:r>
        <w:t xml:space="preserve"> </w:t>
      </w:r>
      <w:r>
        <w:rPr>
          <w:iCs/>
          <w:i/>
        </w:rPr>
        <w:t xml:space="preserve">operational</w:t>
      </w:r>
      <w:r>
        <w:t xml:space="preserve"> </w:t>
      </w:r>
      <w:r>
        <w:t xml:space="preserve">infrastructure: bonds funding</w:t>
      </w:r>
      <w:r>
        <w:t xml:space="preserve"> </w:t>
      </w:r>
      <w:r>
        <w:t xml:space="preserve">portfolios of operating renewable assets whose construction is already</w:t>
      </w:r>
      <w:r>
        <w:t xml:space="preserve"> </w:t>
      </w:r>
      <w:r>
        <w:t xml:space="preserve">complete. This is an important restriction and a useful one, since it</w:t>
      </w:r>
      <w:r>
        <w:t xml:space="preserve"> </w:t>
      </w:r>
      <w:r>
        <w:t xml:space="preserve">separates the two risks that institutional investors are least willing</w:t>
      </w:r>
      <w:r>
        <w:t xml:space="preserve"> </w:t>
      </w:r>
      <w:r>
        <w:t xml:space="preserve">to hold together. The World Bank could help create SECI-like structures</w:t>
      </w:r>
      <w:r>
        <w:t xml:space="preserve"> </w:t>
      </w:r>
      <w:r>
        <w:t xml:space="preserve">without taking the risk onto its own balance sheet.</w:t>
      </w:r>
    </w:p>
    <w:p>
      <w:pPr>
        <w:pStyle w:val="BodyText"/>
      </w:pPr>
      <w:r>
        <w:t xml:space="preserve">One further element would be needed to bring developed countries in as</w:t>
      </w:r>
      <w:r>
        <w:t xml:space="preserve"> </w:t>
      </w:r>
      <w:r>
        <w:t xml:space="preserve">guarantors: the carbon value of the investments, in the form of a</w:t>
      </w:r>
      <w:r>
        <w:t xml:space="preserve"> </w:t>
      </w:r>
      <w:r>
        <w:t xml:space="preserve">certified measure of avoided emissions. That is the principal reason a</w:t>
      </w:r>
      <w:r>
        <w:t xml:space="preserve"> </w:t>
      </w:r>
      <w:r>
        <w:t xml:space="preserve">developed country would provide an international guarantee — it is</w:t>
      </w:r>
      <w:r>
        <w:t xml:space="preserve"> </w:t>
      </w:r>
      <w:r>
        <w:t xml:space="preserve">buying mitigation, and it needs to be able to say how much. There is a</w:t>
      </w:r>
      <w:r>
        <w:t xml:space="preserve"> </w:t>
      </w:r>
      <w:r>
        <w:t xml:space="preserve">legal foothold for this. The Paris decision refers, at paragraph 108, to</w:t>
      </w:r>
      <w:r>
        <w:t xml:space="preserve"> </w:t>
      </w:r>
      <w:r>
        <w:t xml:space="preserve">the social value of mitigation activities, which could serve as the</w:t>
      </w:r>
      <w:r>
        <w:t xml:space="preserve"> </w:t>
      </w:r>
      <w:r>
        <w:t xml:space="preserve">basis for valuing carbon reduction within SECI-like regional</w:t>
      </w:r>
      <w:r>
        <w:t xml:space="preserve"> </w:t>
      </w:r>
      <w:r>
        <w:t xml:space="preserve">institutions. This connects the instrument directly to the pricing</w:t>
      </w:r>
      <w:r>
        <w:t xml:space="preserve"> </w:t>
      </w:r>
      <w:r>
        <w:t xml:space="preserve">argument of Part II: the guarantee is the vehicle, and the global social</w:t>
      </w:r>
      <w:r>
        <w:t xml:space="preserve"> </w:t>
      </w:r>
      <w:r>
        <w:t xml:space="preserve">cost of carbon is what determines how much of it a developed country</w:t>
      </w:r>
      <w:r>
        <w:t xml:space="preserve"> </w:t>
      </w:r>
      <w:r>
        <w:t xml:space="preserve">should be willing to write.</w:t>
      </w:r>
    </w:p>
    <w:bookmarkEnd w:id="132"/>
    <w:bookmarkStart w:id="133" w:name="Xa69d9d48916874b905ac979c6eaf9fe19eda331"/>
    <w:p>
      <w:pPr>
        <w:pStyle w:val="Heading3"/>
      </w:pPr>
      <w:r>
        <w:t xml:space="preserve">Currency: The Risk That Cannot Be Guaranteed Away</w:t>
      </w:r>
    </w:p>
    <w:p>
      <w:pPr>
        <w:pStyle w:val="FirstParagraph"/>
      </w:pPr>
      <w:r>
        <w:t xml:space="preserve">The currency of the original PPA introduces a revaluation risk if it</w:t>
      </w:r>
      <w:r>
        <w:t xml:space="preserve"> </w:t>
      </w:r>
      <w:r>
        <w:t xml:space="preserve">moves relative to revenues, and this is the hardest problem in the</w:t>
      </w:r>
      <w:r>
        <w:t xml:space="preserve"> </w:t>
      </w:r>
      <w:r>
        <w:t xml:space="preserve">structure.</w:t>
      </w:r>
    </w:p>
    <w:p>
      <w:pPr>
        <w:pStyle w:val="BodyText"/>
      </w:pPr>
      <w:r>
        <w:t xml:space="preserve">The mechanism is the familiar one from sovereign debt. Just as</w:t>
      </w:r>
      <w:r>
        <w:t xml:space="preserve"> </w:t>
      </w:r>
      <w:r>
        <w:t xml:space="preserve">denominating government bonds in foreign currency amplifies the burden</w:t>
      </w:r>
      <w:r>
        <w:t xml:space="preserve"> </w:t>
      </w:r>
      <w:r>
        <w:t xml:space="preserve">of payments when the local currency devalues, the same is true of PPAs.</w:t>
      </w:r>
      <w:r>
        <w:t xml:space="preserve"> </w:t>
      </w:r>
      <w:r>
        <w:t xml:space="preserve">If PPAs are defined in dollars or another hard currency, there is a risk</w:t>
      </w:r>
      <w:r>
        <w:t xml:space="preserve"> </w:t>
      </w:r>
      <w:r>
        <w:t xml:space="preserve">that they become, over the long term, a fiscal cost to the developing</w:t>
      </w:r>
      <w:r>
        <w:t xml:space="preserve"> </w:t>
      </w:r>
      <w:r>
        <w:t xml:space="preserve">country — crystallizing precisely when the currency depreciates, exactly</w:t>
      </w:r>
      <w:r>
        <w:t xml:space="preserve"> </w:t>
      </w:r>
      <w:r>
        <w:t xml:space="preserve">like external debt.</w:t>
      </w:r>
    </w:p>
    <w:p>
      <w:pPr>
        <w:pStyle w:val="BodyText"/>
      </w:pPr>
      <w:r>
        <w:t xml:space="preserve">One mitigation is the declining PPA already discussed: define a price</w:t>
      </w:r>
      <w:r>
        <w:t xml:space="preserve"> </w:t>
      </w:r>
      <w:r>
        <w:t xml:space="preserve">that falls year by year, matching the expected future cost of new solar,</w:t>
      </w:r>
      <w:r>
        <w:t xml:space="preserve"> </w:t>
      </w:r>
      <w:r>
        <w:t xml:space="preserve">so that the hard-currency obligation shrinks as the exposure</w:t>
      </w:r>
      <w:r>
        <w:t xml:space="preserve"> </w:t>
      </w:r>
      <w:r>
        <w:t xml:space="preserve">accumulates.</w:t>
      </w:r>
    </w:p>
    <w:p>
      <w:pPr>
        <w:pStyle w:val="BodyText"/>
      </w:pPr>
      <w:r>
        <w:t xml:space="preserve">The alternative is to denominate in local currency, but this trades one</w:t>
      </w:r>
      <w:r>
        <w:t xml:space="preserve"> </w:t>
      </w:r>
      <w:r>
        <w:t xml:space="preserve">problem for another. Assets denominated in weak local currencies may be</w:t>
      </w:r>
      <w:r>
        <w:t xml:space="preserve"> </w:t>
      </w:r>
      <w:r>
        <w:t xml:space="preserve">useful for mobilizing domestic savings but will not attract</w:t>
      </w:r>
      <w:r>
        <w:t xml:space="preserve"> </w:t>
      </w:r>
      <w:r>
        <w:t xml:space="preserve">international investment. Where that is the case, the bonds should be</w:t>
      </w:r>
      <w:r>
        <w:t xml:space="preserve"> </w:t>
      </w:r>
      <w:r>
        <w:t xml:space="preserve">designed explicitly for the domestic savings market rather than</w:t>
      </w:r>
      <w:r>
        <w:t xml:space="preserve"> </w:t>
      </w:r>
      <w:r>
        <w:t xml:space="preserve">pretending to international placement — a smaller pool, but a real one,</w:t>
      </w:r>
      <w:r>
        <w:t xml:space="preserve"> </w:t>
      </w:r>
      <w:r>
        <w:t xml:space="preserve">and one whose liabilities are in the same currency as the asset.</w:t>
      </w:r>
    </w:p>
    <w:p>
      <w:pPr>
        <w:pStyle w:val="BodyText"/>
      </w:pPr>
      <w:r>
        <w:t xml:space="preserve">There is no clean solution here within this instrument, which is why</w:t>
      </w:r>
      <w:r>
        <w:t xml:space="preserve"> </w:t>
      </w:r>
      <w:r>
        <w:t xml:space="preserve">Chapter 6 raised the possibility of a green numéraire and why Chapter 21</w:t>
      </w:r>
      <w:r>
        <w:t xml:space="preserve"> </w:t>
      </w:r>
      <w:r>
        <w:t xml:space="preserve">develops it.</w:t>
      </w:r>
    </w:p>
    <w:bookmarkEnd w:id="133"/>
    <w:bookmarkStart w:id="134" w:name="the-trade-balance"/>
    <w:p>
      <w:pPr>
        <w:pStyle w:val="Heading3"/>
      </w:pPr>
      <w:r>
        <w:t xml:space="preserve">The Trade Balance</w:t>
      </w:r>
    </w:p>
    <w:p>
      <w:pPr>
        <w:pStyle w:val="FirstParagraph"/>
      </w:pPr>
      <w:r>
        <w:t xml:space="preserve">Related to currency risk is the effect of renewable equipment imports on</w:t>
      </w:r>
      <w:r>
        <w:t xml:space="preserve"> </w:t>
      </w:r>
      <w:r>
        <w:t xml:space="preserve">the local economy. A large solar programme financed in hard currency and</w:t>
      </w:r>
      <w:r>
        <w:t xml:space="preserve"> </w:t>
      </w:r>
      <w:r>
        <w:t xml:space="preserve">built with imported panels is a substantial import bill.</w:t>
      </w:r>
    </w:p>
    <w:p>
      <w:pPr>
        <w:pStyle w:val="BodyText"/>
      </w:pPr>
      <w:r>
        <w:t xml:space="preserve">This argues for accompanying supply chain and industrial policies, to</w:t>
      </w:r>
      <w:r>
        <w:t xml:space="preserve"> </w:t>
      </w:r>
      <w:r>
        <w:t xml:space="preserve">ensure that domestic or at least regional capability is built alongside</w:t>
      </w:r>
      <w:r>
        <w:t xml:space="preserve"> </w:t>
      </w:r>
      <w:r>
        <w:t xml:space="preserve">deployed capacity. The industrial policy is not a distraction from the</w:t>
      </w:r>
      <w:r>
        <w:t xml:space="preserve"> </w:t>
      </w:r>
      <w:r>
        <w:t xml:space="preserve">financing problem; it is part of the answer to it, since domestic</w:t>
      </w:r>
      <w:r>
        <w:t xml:space="preserve"> </w:t>
      </w:r>
      <w:r>
        <w:t xml:space="preserve">manufacturing converts part of the hard-currency cost into local</w:t>
      </w:r>
      <w:r>
        <w:t xml:space="preserve"> </w:t>
      </w:r>
      <w:r>
        <w:t xml:space="preserve">currency spending.</w:t>
      </w:r>
    </w:p>
    <w:bookmarkEnd w:id="134"/>
    <w:bookmarkStart w:id="135" w:name="the-mechanics-of-issuance"/>
    <w:p>
      <w:pPr>
        <w:pStyle w:val="Heading3"/>
      </w:pPr>
      <w:r>
        <w:t xml:space="preserve">The Mechanics of Issuance</w:t>
      </w:r>
    </w:p>
    <w:p>
      <w:pPr>
        <w:pStyle w:val="FirstParagraph"/>
      </w:pPr>
      <w:r>
        <w:t xml:space="preserve">The derisked power purchase agreement ensures that, once a project is</w:t>
      </w:r>
      <w:r>
        <w:t xml:space="preserve"> </w:t>
      </w:r>
      <w:r>
        <w:t xml:space="preserve">complete, there is a secure set of cash flows to back issued bonds or</w:t>
      </w:r>
      <w:r>
        <w:t xml:space="preserve"> </w:t>
      </w:r>
      <w:r>
        <w:t xml:space="preserve">money market funds. Four technical points complete the structure.</w:t>
      </w:r>
    </w:p>
    <w:p>
      <w:pPr>
        <w:pStyle w:val="BodyText"/>
      </w:pPr>
      <w:r>
        <w:rPr>
          <w:bCs/>
          <w:b/>
        </w:rPr>
        <w:t xml:space="preserve">Bond priority to cash flows.</w:t>
      </w:r>
      <w:r>
        <w:t xml:space="preserve"> </w:t>
      </w:r>
      <w:r>
        <w:t xml:space="preserve">A highly rated intermediary provides a</w:t>
      </w:r>
      <w:r>
        <w:t xml:space="preserve"> </w:t>
      </w:r>
      <w:r>
        <w:t xml:space="preserve">secure source of cash flow to back financial assets. Once a plant is</w:t>
      </w:r>
      <w:r>
        <w:t xml:space="preserve"> </w:t>
      </w:r>
      <w:r>
        <w:t xml:space="preserve">finished and grid-connected, a solar park in a sunny location has very</w:t>
      </w:r>
      <w:r>
        <w:t xml:space="preserve"> </w:t>
      </w:r>
      <w:r>
        <w:t xml:space="preserve">little business risk apart from the price paid for its power — and that</w:t>
      </w:r>
      <w:r>
        <w:t xml:space="preserve"> </w:t>
      </w:r>
      <w:r>
        <w:t xml:space="preserve">is guaranteed. This permits a further innovation: a securitization</w:t>
      </w:r>
      <w:r>
        <w:t xml:space="preserve"> </w:t>
      </w:r>
      <w:r>
        <w:t xml:space="preserve">arrangement in which the guaranteed PPA cash flows go</w:t>
      </w:r>
      <w:r>
        <w:t xml:space="preserve"> </w:t>
      </w:r>
      <w:r>
        <w:rPr>
          <w:iCs/>
          <w:i/>
        </w:rP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bondholders, so that bondholders are exposed only to the risk of the</w:t>
      </w:r>
      <w:r>
        <w:t xml:space="preserve"> </w:t>
      </w:r>
      <w:r>
        <w:t xml:space="preserve">intermediate guaranteeing agency and not to the project developer at</w:t>
      </w:r>
      <w:r>
        <w:t xml:space="preserve"> </w:t>
      </w:r>
      <w:r>
        <w:t xml:space="preserve">all. The bond becomes, in substance, a claim on a highly rated</w:t>
      </w:r>
      <w:r>
        <w:t xml:space="preserve"> </w:t>
      </w:r>
      <w:r>
        <w:t xml:space="preserve">institution.</w:t>
      </w:r>
    </w:p>
    <w:p>
      <w:pPr>
        <w:pStyle w:val="BodyText"/>
      </w:pPr>
      <w:r>
        <w:rPr>
          <w:bCs/>
          <w:b/>
        </w:rPr>
        <w:t xml:space="preserve">Construction risk.</w:t>
      </w:r>
      <w:r>
        <w:t xml:space="preserve"> </w:t>
      </w:r>
      <w:r>
        <w:t xml:space="preserve">Plenty can go wrong before a plant is</w:t>
      </w:r>
      <w:r>
        <w:t xml:space="preserve"> </w:t>
      </w:r>
      <w:r>
        <w:t xml:space="preserve">operational, so further guarantees are needed to achieve a AAA rating.</w:t>
      </w:r>
      <w:r>
        <w:t xml:space="preserve"> </w:t>
      </w:r>
      <w:r>
        <w:t xml:space="preserve">The cleanest resolution is to separate the phases: a bank makes the</w:t>
      </w:r>
      <w:r>
        <w:t xml:space="preserve"> </w:t>
      </w:r>
      <w:r>
        <w:t xml:space="preserve">initial construction investment, and the long-term bond financing is</w:t>
      </w:r>
      <w:r>
        <w:t xml:space="preserve"> </w:t>
      </w:r>
      <w:r>
        <w:t xml:space="preserve">made available as a</w:t>
      </w:r>
      <w:r>
        <w:t xml:space="preserve"> </w:t>
      </w:r>
      <w:r>
        <w:rPr>
          <w:iCs/>
          <w:i/>
        </w:rPr>
        <w:t xml:space="preserve">refinancing</w:t>
      </w:r>
      <w:r>
        <w:t xml:space="preserve"> </w:t>
      </w:r>
      <w:r>
        <w:t xml:space="preserve">once the project is complete. This is</w:t>
      </w:r>
      <w:r>
        <w:t xml:space="preserve"> </w:t>
      </w:r>
      <w:r>
        <w:t xml:space="preserve">the single most important structural feature of the whole scheme, since</w:t>
      </w:r>
      <w:r>
        <w:t xml:space="preserve"> </w:t>
      </w:r>
      <w:r>
        <w:t xml:space="preserve">it means the cheap long-term money never bears construction risk, and</w:t>
      </w:r>
      <w:r>
        <w:t xml:space="preserve"> </w:t>
      </w:r>
      <w:r>
        <w:t xml:space="preserve">the expensive short-term money is only outstanding for eighteen months.</w:t>
      </w:r>
    </w:p>
    <w:p>
      <w:pPr>
        <w:pStyle w:val="BodyText"/>
      </w:pPr>
      <w:r>
        <w:rPr>
          <w:bCs/>
          <w:b/>
        </w:rPr>
        <w:t xml:space="preserve">Secondary guarantees.</w:t>
      </w:r>
      <w:r>
        <w:t xml:space="preserve"> </w:t>
      </w:r>
      <w:r>
        <w:t xml:space="preserve">Alongside the primary guarantee from the</w:t>
      </w:r>
      <w:r>
        <w:t xml:space="preserve"> </w:t>
      </w:r>
      <w:r>
        <w:t xml:space="preserve">central counterparty, secondary guarantees may be needed to secure the</w:t>
      </w:r>
      <w:r>
        <w:t xml:space="preserve"> </w:t>
      </w:r>
      <w:r>
        <w:t xml:space="preserve">AAA rating. One approach is a dual-use equity fund, which co-invests in</w:t>
      </w:r>
      <w:r>
        <w:t xml:space="preserve"> </w:t>
      </w:r>
      <w:r>
        <w:t xml:space="preserve">projects and also acts, for a fee, as a cross-guarantor for the bonds of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projects — earning a diversification benefit in the process, for</w:t>
      </w:r>
      <w:r>
        <w:t xml:space="preserve"> </w:t>
      </w:r>
      <w:r>
        <w:t xml:space="preserve">the reasons set out in Chapter 14. Above this first-loss fund, bonds</w:t>
      </w:r>
      <w:r>
        <w:t xml:space="preserve"> </w:t>
      </w:r>
      <w:r>
        <w:t xml:space="preserve">would be guaranteed by a final guarantor: a developed-market sovereign,</w:t>
      </w:r>
      <w:r>
        <w:t xml:space="preserve"> </w:t>
      </w:r>
      <w:r>
        <w:t xml:space="preserve">or a reinsurer such as Swiss Re or Munich Re.</w:t>
      </w:r>
    </w:p>
    <w:p>
      <w:pPr>
        <w:pStyle w:val="BodyText"/>
      </w:pPr>
      <w:r>
        <w:rPr>
          <w:bCs/>
          <w:b/>
        </w:rPr>
        <w:t xml:space="preserve">The resulting stack.</w:t>
      </w:r>
      <w:r>
        <w:t xml:space="preserve"> </w:t>
      </w:r>
      <w:r>
        <w:t xml:space="preserve">Read from the bottom up, the structure is:</w:t>
      </w:r>
      <w:r>
        <w:t xml:space="preserve"> </w:t>
      </w:r>
      <w:r>
        <w:t xml:space="preserve">a contracted revenue stream, guaranteed at the offtaker by a</w:t>
      </w:r>
      <w:r>
        <w:t xml:space="preserve"> </w:t>
      </w:r>
      <w:r>
        <w:t xml:space="preserve">SECI-like intermediary, indemnified by the state; securitized into an</w:t>
      </w:r>
      <w:r>
        <w:t xml:space="preserve"> </w:t>
      </w:r>
      <w:r>
        <w:t xml:space="preserve">SPV that pays bondholders first; with a first-loss equity buffer beneath</w:t>
      </w:r>
      <w:r>
        <w:t xml:space="preserve"> </w:t>
      </w:r>
      <w:r>
        <w:t xml:space="preserve">the bonds and a sovereign or reinsurance guarantee above them. Each</w:t>
      </w:r>
      <w:r>
        <w:t xml:space="preserve"> </w:t>
      </w:r>
      <w:r>
        <w:t xml:space="preserve">layer addresses one risk, and each is held by the party best able to</w:t>
      </w:r>
      <w:r>
        <w:t xml:space="preserve"> </w:t>
      </w:r>
      <w:r>
        <w:t xml:space="preserve">hold it.</w:t>
      </w:r>
    </w:p>
    <w:bookmarkEnd w:id="135"/>
    <w:bookmarkStart w:id="136" w:name="conclusions-1"/>
    <w:p>
      <w:pPr>
        <w:pStyle w:val="Heading3"/>
      </w:pPr>
      <w:r>
        <w:t xml:space="preserve">Conclusions</w:t>
      </w:r>
    </w:p>
    <w:p>
      <w:pPr>
        <w:pStyle w:val="FirstParagraph"/>
      </w:pPr>
      <w:r>
        <w:t xml:space="preserve">The cost of capital and investment risk are the large barriers to</w:t>
      </w:r>
      <w:r>
        <w:t xml:space="preserve"> </w:t>
      </w:r>
      <w:r>
        <w:t xml:space="preserve">investing in developing countries. A derisked project financing model</w:t>
      </w:r>
      <w:r>
        <w:t xml:space="preserve"> </w:t>
      </w:r>
      <w:r>
        <w:t xml:space="preserve">can reduce that cost and mitigate those risks.</w:t>
      </w:r>
    </w:p>
    <w:p>
      <w:pPr>
        <w:pStyle w:val="BodyText"/>
      </w:pPr>
      <w:r>
        <w:t xml:space="preserve">The key innovation, already successfully deployed in India, is a central</w:t>
      </w:r>
      <w:r>
        <w:t xml:space="preserve"> </w:t>
      </w:r>
      <w:r>
        <w:t xml:space="preserve">counterparty or guarantor for power purchase agreements. Strong</w:t>
      </w:r>
      <w:r>
        <w:t xml:space="preserve"> </w:t>
      </w:r>
      <w:r>
        <w:t xml:space="preserve">contracts brokered by an expert agency of that kind can become the basis</w:t>
      </w:r>
      <w:r>
        <w:t xml:space="preserve"> </w:t>
      </w:r>
      <w:r>
        <w:t xml:space="preserve">for issuing AAA-rated bonds, or bank deposit money market funds, which</w:t>
      </w:r>
      <w:r>
        <w:t xml:space="preserve"> </w:t>
      </w:r>
      <w:r>
        <w:t xml:space="preserve">in turn provide institutional investors and domestic savers with safe,</w:t>
      </w:r>
      <w:r>
        <w:t xml:space="preserve"> </w:t>
      </w:r>
      <w:r>
        <w:t xml:space="preserve">highly rated savings and investment products.</w:t>
      </w:r>
    </w:p>
    <w:p>
      <w:pPr>
        <w:pStyle w:val="BodyText"/>
      </w:pPr>
      <w:r>
        <w:t xml:space="preserve">That last point deserves emphasis, because it is easy to read this</w:t>
      </w:r>
      <w:r>
        <w:t xml:space="preserve"> </w:t>
      </w:r>
      <w:r>
        <w:t xml:space="preserve">chapter as being only about cheaper electricity. It is also about the</w:t>
      </w:r>
      <w:r>
        <w:t xml:space="preserve"> </w:t>
      </w:r>
      <w:r>
        <w:t xml:space="preserve">creation of a safe asset where none existed. A country that can</w:t>
      </w:r>
      <w:r>
        <w:t xml:space="preserve"> </w:t>
      </w:r>
      <w:r>
        <w:t xml:space="preserve">manufacture investment-grade instruments out of its own sunshine has</w:t>
      </w:r>
      <w:r>
        <w:t xml:space="preserve"> </w:t>
      </w:r>
      <w:r>
        <w:t xml:space="preserve">gained something more durable than a power station.</w:t>
      </w:r>
    </w:p>
    <w:bookmarkEnd w:id="136"/>
    <w:bookmarkEnd w:id="137"/>
    <w:bookmarkStart w:id="144" w:name="key-insights-from-existing-structures"/>
    <w:p>
      <w:pPr>
        <w:pStyle w:val="Heading2"/>
      </w:pPr>
      <w:r>
        <w:t xml:space="preserve">18. Key Insights from Existing Structures</w:t>
      </w:r>
    </w:p>
    <w:p>
      <w:pPr>
        <w:pStyle w:val="FirstParagraph"/>
      </w:pPr>
      <w:r>
        <w:t xml:space="preserve">Before proposing a new scheme it is worth consolidating what the</w:t>
      </w:r>
      <w:r>
        <w:t xml:space="preserve"> </w:t>
      </w:r>
      <w:r>
        <w:t xml:space="preserve">existing ones have taught us. Five lessons stand out, and every</w:t>
      </w:r>
      <w:r>
        <w:t xml:space="preserve"> </w:t>
      </w:r>
      <w:r>
        <w:t xml:space="preserve">structure in the next chapter is built to respect them.</w:t>
      </w:r>
    </w:p>
    <w:bookmarkStart w:id="139" w:name="X98c4144267b304f0cde732335bebe5de0f5a127"/>
    <w:p>
      <w:pPr>
        <w:pStyle w:val="Heading3"/>
      </w:pPr>
      <w:r>
        <w:t xml:space="preserve">The Cost of Capital Drives Everything Else</w:t>
      </w:r>
    </w:p>
    <w:p>
      <w:pPr>
        <w:pStyle w:val="FirstParagraph"/>
      </w:pPr>
      <w:r>
        <w:t xml:space="preserve">Interest payments are a large part of the overall cost of solar energy,</w:t>
      </w:r>
      <w:r>
        <w:t xml:space="preserve"> </w:t>
      </w:r>
      <w:r>
        <w:t xml:space="preserve">so reducing the cost of capital is a crucial way to reduce the overall</w:t>
      </w:r>
      <w:r>
        <w:t xml:space="preserve"> </w:t>
      </w:r>
      <w:r>
        <w:t xml:space="preserve">cost of solar.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And reducing risk reduces the cost of capital.</w:t>
      </w:r>
    </w:p>
    <w:p>
      <w:pPr>
        <w:pStyle w:val="BodyText"/>
      </w:pPr>
      <w:r>
        <w:t xml:space="preserve">That is the whole argument in three sentences, and its importance is out</w:t>
      </w:r>
      <w:r>
        <w:t xml:space="preserve"> </w:t>
      </w:r>
      <w:r>
        <w:t xml:space="preserve">of proportion to its complexity. For an asset whose cost is almost</w:t>
      </w:r>
      <w:r>
        <w:t xml:space="preserve"> </w:t>
      </w:r>
      <w:r>
        <w:t xml:space="preserve">entirely upfront and whose fuel is free, the discount rate applied to</w:t>
      </w:r>
      <w:r>
        <w:t xml:space="preserve"> </w:t>
      </w:r>
      <w:r>
        <w:t xml:space="preserve">its cash flows is close to the only variable that matters. A solar park</w:t>
      </w:r>
      <w:r>
        <w:t xml:space="preserve"> </w:t>
      </w:r>
      <w:r>
        <w:t xml:space="preserve">in a country borrowing at 4 percent produces electricity at roughly half</w:t>
      </w:r>
      <w:r>
        <w:t xml:space="preserve"> </w:t>
      </w:r>
      <w:r>
        <w:t xml:space="preserve">the price of an identical park in a country borrowing at 12 percent. No</w:t>
      </w:r>
      <w:r>
        <w:t xml:space="preserve"> </w:t>
      </w:r>
      <w:r>
        <w:t xml:space="preserve">technological improvement on the horizon delivers a comparable gain.</w:t>
      </w:r>
    </w:p>
    <w:bookmarkEnd w:id="139"/>
    <w:bookmarkStart w:id="140" w:name="X175f0f4828bf1d7edd6e1553739ca65db86788a"/>
    <w:p>
      <w:pPr>
        <w:pStyle w:val="Heading3"/>
      </w:pPr>
      <w:r>
        <w:t xml:space="preserve">Solar Plus Auctioned PPAs Is the Right Foundation</w:t>
      </w:r>
    </w:p>
    <w:p>
      <w:pPr>
        <w:pStyle w:val="FirstParagraph"/>
      </w:pPr>
      <w:r>
        <w:t xml:space="preserve">The core issue is intertemporal. What is needed are financial structures</w:t>
      </w:r>
      <w:r>
        <w:t xml:space="preserve"> </w:t>
      </w:r>
      <w:r>
        <w:t xml:space="preserve">that can cover high upfront costs by leveraging the stable, low-cost</w:t>
      </w:r>
      <w:r>
        <w:t xml:space="preserve"> </w:t>
      </w:r>
      <w:r>
        <w:t xml:space="preserve">revenue streams that follow. Solar is unusually well suited to this:</w:t>
      </w:r>
      <w:r>
        <w:t xml:space="preserve"> </w:t>
      </w:r>
      <w:r>
        <w:t xml:space="preserve">operating costs are low, and in most parts of the world the energy</w:t>
      </w:r>
      <w:r>
        <w:t xml:space="preserve"> </w:t>
      </w:r>
      <w:r>
        <w:t xml:space="preserve">output over a year is predictable.</w:t>
      </w:r>
    </w:p>
    <w:p>
      <w:pPr>
        <w:pStyle w:val="BodyText"/>
      </w:pPr>
      <w:r>
        <w:t xml:space="preserve">Put those properties together with an auctioned PPA and one has a very</w:t>
      </w:r>
      <w:r>
        <w:t xml:space="preserve"> </w:t>
      </w:r>
      <w:r>
        <w:t xml:space="preserve">attractive context for derisking — a predictable physical output sold at</w:t>
      </w:r>
      <w:r>
        <w:t xml:space="preserve"> </w:t>
      </w:r>
      <w:r>
        <w:t xml:space="preserve">a contracted price with negligible running costs. Not every green asset</w:t>
      </w:r>
      <w:r>
        <w:t xml:space="preserve"> </w:t>
      </w:r>
      <w:r>
        <w:t xml:space="preserve">has this shape. Solar does, which is why it is the right place to build</w:t>
      </w:r>
      <w:r>
        <w:t xml:space="preserve"> </w:t>
      </w:r>
      <w:r>
        <w:t xml:space="preserve">the machinery first.</w:t>
      </w:r>
    </w:p>
    <w:bookmarkEnd w:id="140"/>
    <w:bookmarkStart w:id="141" w:name="Xe8d0a023f98e14f86ffc32c9fc3a7c44d4c1f7e"/>
    <w:p>
      <w:pPr>
        <w:pStyle w:val="Heading3"/>
      </w:pPr>
      <w:r>
        <w:t xml:space="preserve">Policy and Payment Risk Can Be Almost Eliminated</w:t>
      </w:r>
    </w:p>
    <w:p>
      <w:pPr>
        <w:pStyle w:val="FirstParagraph"/>
      </w:pPr>
      <w:r>
        <w:t xml:space="preserve">Through the various guarantee structures of Chapter 15, the risk that a</w:t>
      </w:r>
      <w:r>
        <w:t xml:space="preserve"> </w:t>
      </w:r>
      <w:r>
        <w:t xml:space="preserve">state-owned enterprise or a government defaults on a power purchase</w:t>
      </w:r>
      <w:r>
        <w:t xml:space="preserve"> </w:t>
      </w:r>
      <w:r>
        <w:t xml:space="preserve">agreement can be substantially reduced or eliminated outright.</w:t>
      </w:r>
    </w:p>
    <w:p>
      <w:pPr>
        <w:pStyle w:val="BodyText"/>
      </w:pPr>
      <w:r>
        <w:t xml:space="preserve">The most interesting forms of guarantee are effectively</w:t>
      </w:r>
      <w:r>
        <w:t xml:space="preserve"> </w:t>
      </w:r>
      <w:r>
        <w:rPr>
          <w:iCs/>
          <w:i/>
        </w:rPr>
        <w:t xml:space="preserve">commitment</w:t>
      </w:r>
      <w:r>
        <w:rPr>
          <w:iCs/>
          <w:i/>
        </w:rPr>
        <w:t xml:space="preserve"> </w:t>
      </w:r>
      <w:r>
        <w:rPr>
          <w:iCs/>
          <w:i/>
        </w:rPr>
        <w:t xml:space="preserve">devices</w:t>
      </w:r>
      <w:r>
        <w:t xml:space="preserve">: a secondary institution such as an MDB or a federal solar</w:t>
      </w:r>
      <w:r>
        <w:t xml:space="preserve"> </w:t>
      </w:r>
      <w:r>
        <w:t xml:space="preserve">energy company reduces the risk cost-effectively, not by holding capital</w:t>
      </w:r>
      <w:r>
        <w:t xml:space="preserve"> </w:t>
      </w:r>
      <w:r>
        <w:t xml:space="preserve">against it but by making default unattractive. This is the cheapest form</w:t>
      </w:r>
      <w:r>
        <w:t xml:space="preserve"> </w:t>
      </w:r>
      <w:r>
        <w:t xml:space="preserve">of risk reduction available, because it changes behavior rather than</w:t>
      </w:r>
      <w:r>
        <w:t xml:space="preserve"> </w:t>
      </w:r>
      <w:r>
        <w:t xml:space="preserve">buying insurance against it.</w:t>
      </w:r>
    </w:p>
    <w:bookmarkEnd w:id="141"/>
    <w:bookmarkStart w:id="142" w:name="X8b21e428ec57fbfd59d675f0021070f8fcaf618"/>
    <w:p>
      <w:pPr>
        <w:pStyle w:val="Heading3"/>
      </w:pPr>
      <w:r>
        <w:t xml:space="preserve">Splitting Debt and Equity Is a Winning Strategy</w:t>
      </w:r>
    </w:p>
    <w:p>
      <w:pPr>
        <w:pStyle w:val="FirstParagraph"/>
      </w:pPr>
      <w:r>
        <w:t xml:space="preserve">Bond markets are, in a useful sense, distorted — and the distortion can</w:t>
      </w:r>
      <w:r>
        <w:t xml:space="preserve"> </w:t>
      </w:r>
      <w:r>
        <w:t xml:space="preserve">be exploited for public purpose.</w:t>
      </w:r>
    </w:p>
    <w:p>
      <w:pPr>
        <w:pStyle w:val="BodyText"/>
      </w:pPr>
      <w:r>
        <w:t xml:space="preserve">Two forces cause it. Insurance companies and pension funds are obliged,</w:t>
      </w:r>
      <w:r>
        <w:t xml:space="preserve"> </w:t>
      </w:r>
      <w:r>
        <w:t xml:space="preserve">by regulation and by the structure of their liabilities, to hold</w:t>
      </w:r>
      <w:r>
        <w:t xml:space="preserve"> </w:t>
      </w:r>
      <w:r>
        <w:t xml:space="preserve">low-risk bonds; their demand for high-grade paper is close to</w:t>
      </w:r>
      <w:r>
        <w:t xml:space="preserve"> </w:t>
      </w:r>
      <w:r>
        <w:t xml:space="preserve">inelastic. And central banks intervene frequently in bond markets, where</w:t>
      </w:r>
      <w:r>
        <w:t xml:space="preserve"> </w:t>
      </w:r>
      <w:r>
        <w:t xml:space="preserve">low-risk corporate bonds are close substitutes for government bonds,</w:t>
      </w:r>
      <w:r>
        <w:t xml:space="preserve"> </w:t>
      </w:r>
      <w:r>
        <w:t xml:space="preserve">which are close substitutes for government bills. The consequence of</w:t>
      </w:r>
      <w:r>
        <w:t xml:space="preserve"> </w:t>
      </w:r>
      <w:r>
        <w:t xml:space="preserve">both is that investment-grade bonds are cheap financing, particularly in</w:t>
      </w:r>
      <w:r>
        <w:t xml:space="preserve"> </w:t>
      </w:r>
      <w:r>
        <w:t xml:space="preserve">advanced-country currency.</w:t>
      </w:r>
    </w:p>
    <w:p>
      <w:pPr>
        <w:pStyle w:val="BodyText"/>
      </w:pPr>
      <w:r>
        <w:t xml:space="preserve">The implication is direct. Structuring bonds specifically to reduce</w:t>
      </w:r>
      <w:r>
        <w:t xml:space="preserve"> </w:t>
      </w:r>
      <w:r>
        <w:t xml:space="preserve">credit risk lowers interest rates and overall funding costs — not</w:t>
      </w:r>
      <w:r>
        <w:t xml:space="preserve"> </w:t>
      </w:r>
      <w:r>
        <w:t xml:space="preserve">marginally, but by moving the instrument into an entirely different</w:t>
      </w:r>
      <w:r>
        <w:t xml:space="preserve"> </w:t>
      </w:r>
      <w:r>
        <w:t xml:space="preserve">demand pool. And the corollary is that the residual risk should be</w:t>
      </w:r>
      <w:r>
        <w:t xml:space="preserve"> </w:t>
      </w:r>
      <w:r>
        <w:t xml:space="preserve">concentrated in a small equity tranche where higher returns are</w:t>
      </w:r>
      <w:r>
        <w:t xml:space="preserve"> </w:t>
      </w:r>
      <w:r>
        <w:t xml:space="preserve">acceptable, rather than spread evenly across the capital structure. Two</w:t>
      </w:r>
      <w:r>
        <w:t xml:space="preserve"> </w:t>
      </w:r>
      <w:r>
        <w:t xml:space="preserve">tranches, each sold to the investor who wants it, beat one blended</w:t>
      </w:r>
      <w:r>
        <w:t xml:space="preserve"> </w:t>
      </w:r>
      <w:r>
        <w:t xml:space="preserve">instrument that neither wants.</w:t>
      </w:r>
    </w:p>
    <w:bookmarkEnd w:id="142"/>
    <w:bookmarkStart w:id="143" w:name="X5ef397bc0b0feb3b4c23885ddfd03b50b4cdb1d"/>
    <w:p>
      <w:pPr>
        <w:pStyle w:val="Heading3"/>
      </w:pPr>
      <w:r>
        <w:t xml:space="preserve">Long-Term Relationships and Credit Ledgers Are Key</w:t>
      </w:r>
    </w:p>
    <w:p>
      <w:pPr>
        <w:pStyle w:val="FirstParagraph"/>
      </w:pPr>
      <w:r>
        <w:t xml:space="preserve">Risk falls further where long-term relationships exist, particularly</w:t>
      </w:r>
      <w:r>
        <w:t xml:space="preserve"> </w:t>
      </w:r>
      <w:r>
        <w:t xml:space="preserve">between a highly rated guarantor and the entity being guaranteed.</w:t>
      </w:r>
    </w:p>
    <w:p>
      <w:pPr>
        <w:pStyle w:val="BodyText"/>
      </w:pPr>
      <w:r>
        <w:t xml:space="preserve">Such relationships are essential where a state or state-owned enterprise</w:t>
      </w:r>
      <w:r>
        <w:t xml:space="preserve"> </w:t>
      </w:r>
      <w:r>
        <w:t xml:space="preserve">is the guaranteed party — as when guaranteeing a power purchase</w:t>
      </w:r>
      <w:r>
        <w:t xml:space="preserve"> </w:t>
      </w:r>
      <w:r>
        <w:t xml:space="preserve">agreement. The reason is that a failure to pay need not be a permanent</w:t>
      </w:r>
      <w:r>
        <w:t xml:space="preserve"> </w:t>
      </w:r>
      <w:r>
        <w:t xml:space="preserve">default. It can instead be added to a running credit relationship and</w:t>
      </w:r>
      <w:r>
        <w:t xml:space="preserve"> </w:t>
      </w:r>
      <w:r>
        <w:t xml:space="preserve">repaid in good time. The Indian case above is the working example: the</w:t>
      </w:r>
      <w:r>
        <w:t xml:space="preserve"> </w:t>
      </w:r>
      <w:r>
        <w:t xml:space="preserve">Discom’s arrears become a ledger entry rather than a credit event.</w:t>
      </w:r>
    </w:p>
    <w:p>
      <w:pPr>
        <w:pStyle w:val="BodyText"/>
      </w:pPr>
      <w:r>
        <w:t xml:space="preserve">The same principle extends beyond finance. Long-term relationships also</w:t>
      </w:r>
      <w:r>
        <w:t xml:space="preserve"> </w:t>
      </w:r>
      <w:r>
        <w:t xml:space="preserve">matter in procuring the equipment to build solar plants, where a</w:t>
      </w:r>
      <w:r>
        <w:t xml:space="preserve"> </w:t>
      </w:r>
      <w:r>
        <w:t xml:space="preserve">credible pipeline gets better prices than a series of one-off tenders.</w:t>
      </w:r>
      <w:r>
        <w:t xml:space="preserve"> </w:t>
      </w:r>
      <w:r>
        <w:t xml:space="preserve">But there is a caveat worth recording: alongside such relationships</w:t>
      </w:r>
      <w:r>
        <w:t xml:space="preserve"> </w:t>
      </w:r>
      <w:r>
        <w:t xml:space="preserve">there should be nursery-slope arrangements that give domestic companies</w:t>
      </w:r>
      <w:r>
        <w:t xml:space="preserve"> </w:t>
      </w:r>
      <w:r>
        <w:t xml:space="preserve">the financial space to scale. A procurement strategy optimized purely</w:t>
      </w:r>
      <w:r>
        <w:t xml:space="preserve"> </w:t>
      </w:r>
      <w:r>
        <w:t xml:space="preserve">for the lowest price will award every contract to established foreign</w:t>
      </w:r>
      <w:r>
        <w:t xml:space="preserve"> </w:t>
      </w:r>
      <w:r>
        <w:t xml:space="preserve">suppliers, and the local capability that Chapter 17 identified as the</w:t>
      </w:r>
      <w:r>
        <w:t xml:space="preserve"> </w:t>
      </w:r>
      <w:r>
        <w:t xml:space="preserve">answer to the trade balance problem will never develop.</w:t>
      </w:r>
    </w:p>
    <w:bookmarkEnd w:id="143"/>
    <w:bookmarkEnd w:id="144"/>
    <w:bookmarkStart w:id="152" w:name="X5bd817f21defdab6e2c4ce77637330add53f983"/>
    <w:p>
      <w:pPr>
        <w:pStyle w:val="Heading2"/>
      </w:pPr>
      <w:r>
        <w:t xml:space="preserve">19. Goals, Criteria, and a Worked Derisking Scheme</w:t>
      </w:r>
    </w:p>
    <w:p>
      <w:pPr>
        <w:pStyle w:val="FirstParagraph"/>
      </w:pPr>
      <w:r>
        <w:t xml:space="preserve">This chapter does three things. It states what a derisking structure is</w:t>
      </w:r>
      <w:r>
        <w:t xml:space="preserve"> </w:t>
      </w:r>
      <w:r>
        <w:t xml:space="preserve">for, sets out the criteria by which any such structure should be judged,</w:t>
      </w:r>
      <w:r>
        <w:t xml:space="preserve"> </w:t>
      </w:r>
      <w:r>
        <w:t xml:space="preserve">and then works through one concrete scheme in enough detail to be</w:t>
      </w:r>
      <w:r>
        <w:t xml:space="preserve"> </w:t>
      </w:r>
      <w:r>
        <w:t xml:space="preserve">criticized.</w:t>
      </w:r>
    </w:p>
    <w:bookmarkStart w:id="145" w:name="goals"/>
    <w:p>
      <w:pPr>
        <w:pStyle w:val="Heading3"/>
      </w:pPr>
      <w:r>
        <w:t xml:space="preserve">Goals</w:t>
      </w:r>
    </w:p>
    <w:p>
      <w:pPr>
        <w:pStyle w:val="FirstParagraph"/>
      </w:pPr>
      <w:r>
        <w:t xml:space="preserve">The objective is to create innovative financing structures that scale up</w:t>
      </w:r>
      <w:r>
        <w:t xml:space="preserve"> </w:t>
      </w:r>
      <w:r>
        <w:t xml:space="preserve">renewable energy deployment while containing the pressure on public</w:t>
      </w:r>
      <w:r>
        <w:t xml:space="preserve"> </w:t>
      </w:r>
      <w:r>
        <w:t xml:space="preserve">finances, by overcoming the barriers that keep private financial</w:t>
      </w:r>
      <w:r>
        <w:t xml:space="preserve"> </w:t>
      </w:r>
      <w:r>
        <w:t xml:space="preserve">institutions out. Three goals follow.</w:t>
      </w:r>
    </w:p>
    <w:p>
      <w:pPr>
        <w:pStyle w:val="BodyText"/>
      </w:pPr>
      <w:r>
        <w:rPr>
          <w:bCs/>
          <w:b/>
        </w:rPr>
        <w:t xml:space="preserve">Reduce risk for investors by leveraging MDB due diligence capacity.</w:t>
      </w:r>
      <w:r>
        <w:t xml:space="preserve"> </w:t>
      </w:r>
      <w:r>
        <w:t xml:space="preserve">MDBs have extensive expertise and experience with projects of this kind,</w:t>
      </w:r>
      <w:r>
        <w:t xml:space="preserve"> </w:t>
      </w:r>
      <w:r>
        <w:t xml:space="preserve">and their involvement has two effects. The direct effect is the</w:t>
      </w:r>
      <w:r>
        <w:t xml:space="preserve"> </w:t>
      </w:r>
      <w:r>
        <w:t xml:space="preserve">assessment itself. The indirect, and arguably larger, effect is</w:t>
      </w:r>
      <w:r>
        <w:t xml:space="preserve"> </w:t>
      </w:r>
      <w:r>
        <w:rPr>
          <w:iCs/>
          <w:i/>
        </w:rPr>
        <w:t xml:space="preserve">signalling</w:t>
      </w:r>
      <w:r>
        <w:t xml:space="preserve">: the indication that a project forms part of a particular</w:t>
      </w:r>
      <w:r>
        <w:t xml:space="preserve"> </w:t>
      </w:r>
      <w:r>
        <w:t xml:space="preserve">programme tells risk-averse investors that it has been assessed to a</w:t>
      </w:r>
      <w:r>
        <w:t xml:space="preserve"> </w:t>
      </w:r>
      <w:r>
        <w:t xml:space="preserve">standard that makes participation reasonable. This is the informational</w:t>
      </w:r>
      <w:r>
        <w:t xml:space="preserve"> </w:t>
      </w:r>
      <w:r>
        <w:t xml:space="preserve">component of risk from Chapter 13, and an institution’s reputation is a</w:t>
      </w:r>
      <w:r>
        <w:t xml:space="preserve"> </w:t>
      </w:r>
      <w:r>
        <w:t xml:space="preserve">remarkably capital-efficient way of addressing it.</w:t>
      </w:r>
    </w:p>
    <w:p>
      <w:pPr>
        <w:pStyle w:val="BodyText"/>
      </w:pPr>
      <w:r>
        <w:rPr>
          <w:bCs/>
          <w:b/>
        </w:rPr>
        <w:t xml:space="preserve">Enable IPP projects to tap international capital markets.</w:t>
      </w:r>
      <w:r>
        <w:t xml:space="preserve"> </w:t>
      </w:r>
      <w:r>
        <w:t xml:space="preserve">The</w:t>
      </w:r>
      <w:r>
        <w:t xml:space="preserve"> </w:t>
      </w:r>
      <w:r>
        <w:t xml:space="preserve">barriers to those markets are currently substantial for developing</w:t>
      </w:r>
      <w:r>
        <w:t xml:space="preserve"> </w:t>
      </w:r>
      <w:r>
        <w:t xml:space="preserve">countries. Getting past them conserves scarce public finance space,</w:t>
      </w:r>
      <w:r>
        <w:t xml:space="preserve"> </w:t>
      </w:r>
      <w:r>
        <w:t xml:space="preserve">especially at the guaranteeing agencies — and that is the constraint</w:t>
      </w:r>
      <w:r>
        <w:t xml:space="preserve"> </w:t>
      </w:r>
      <w:r>
        <w:t xml:space="preserve">that determines how large any of this can become. If guarantees can be</w:t>
      </w:r>
      <w:r>
        <w:t xml:space="preserve"> </w:t>
      </w:r>
      <w:r>
        <w:t xml:space="preserve">moved</w:t>
      </w:r>
      <w:r>
        <w:t xml:space="preserve"> </w:t>
      </w:r>
      <w:r>
        <w:rPr>
          <w:iCs/>
          <w:i/>
        </w:rPr>
        <w:t xml:space="preserve">off</w:t>
      </w:r>
      <w:r>
        <w:t xml:space="preserve"> </w:t>
      </w:r>
      <w:r>
        <w:t xml:space="preserve">the balance sheet of, say, an MDB, the scalability of the</w:t>
      </w:r>
      <w:r>
        <w:t xml:space="preserve"> </w:t>
      </w:r>
      <w:r>
        <w:t xml:space="preserve">structure improves accordingly. And if the derisking generates some</w:t>
      </w:r>
      <w:r>
        <w:t xml:space="preserve"> </w:t>
      </w:r>
      <w:r>
        <w:t xml:space="preserve">profit, scalability improves again, since a for-profit equity fund can</w:t>
      </w:r>
      <w:r>
        <w:t xml:space="preserve"> </w:t>
      </w:r>
      <w:r>
        <w:t xml:space="preserve">presumably attract considerably more capital than a facility whose</w:t>
      </w:r>
      <w:r>
        <w:t xml:space="preserve"> </w:t>
      </w:r>
      <w:r>
        <w:t xml:space="preserve">purpose is to absorb losses.</w:t>
      </w:r>
    </w:p>
    <w:p>
      <w:pPr>
        <w:pStyle w:val="BodyText"/>
      </w:pPr>
      <w:r>
        <w:rPr>
          <w:bCs/>
          <w:b/>
        </w:rPr>
        <w:t xml:space="preserve">Create opportunities for local financial products, using</w:t>
      </w:r>
      <w:r>
        <w:rPr>
          <w:bCs/>
          <w:b/>
        </w:rPr>
        <w:t xml:space="preserve"> </w:t>
      </w:r>
      <w:r>
        <w:rPr>
          <w:bCs/>
          <w:b/>
        </w:rPr>
        <w:t xml:space="preserve">international intermediation.</w:t>
      </w:r>
      <w:r>
        <w:t xml:space="preserve"> </w:t>
      </w:r>
      <w:r>
        <w:t xml:space="preserve">Financial innovation matters here as much</w:t>
      </w:r>
      <w:r>
        <w:t xml:space="preserve"> </w:t>
      </w:r>
      <w:r>
        <w:t xml:space="preserve">as financial engineering. The micro-solar pay-as-you-go model leveraged</w:t>
      </w:r>
      <w:r>
        <w:t xml:space="preserve"> </w:t>
      </w:r>
      <w:r>
        <w:t xml:space="preserve">existing mobile payment infrastructure to finance rooftop systems with</w:t>
      </w:r>
      <w:r>
        <w:t xml:space="preserve"> </w:t>
      </w:r>
      <w:r>
        <w:t xml:space="preserve">great success — a reminder that the binding constraint is sometimes the</w:t>
      </w:r>
      <w:r>
        <w:t xml:space="preserve"> </w:t>
      </w:r>
      <w:r>
        <w:t xml:space="preserve">payment rail rather than the interest rate.</w:t>
      </w:r>
    </w:p>
    <w:bookmarkEnd w:id="145"/>
    <w:bookmarkStart w:id="146" w:name="assessment-criteria"/>
    <w:p>
      <w:pPr>
        <w:pStyle w:val="Heading3"/>
      </w:pPr>
      <w:r>
        <w:t xml:space="preserve">Assessment Criteria</w:t>
      </w:r>
    </w:p>
    <w:p>
      <w:pPr>
        <w:pStyle w:val="FirstParagraph"/>
      </w:pPr>
      <w:r>
        <w:t xml:space="preserve">Three criteria serve to assess any guarantee or derisking structure.</w:t>
      </w:r>
    </w:p>
    <w:p>
      <w:pPr>
        <w:pStyle w:val="BodyText"/>
      </w:pPr>
      <w:r>
        <w:rPr>
          <w:bCs/>
          <w:b/>
        </w:rPr>
        <w:t xml:space="preserve">Cost-risk effectiveness.</w:t>
      </w:r>
      <w:r>
        <w:t xml:space="preserve"> </w:t>
      </w:r>
      <w:r>
        <w:t xml:space="preserve">How adequately do the guarantees reduce</w:t>
      </w:r>
      <w:r>
        <w:t xml:space="preserve"> </w:t>
      </w:r>
      <w:r>
        <w:t xml:space="preserve">risk to investors? How risky are they to the guarantor itself? Is there</w:t>
      </w:r>
      <w:r>
        <w:t xml:space="preserve"> </w:t>
      </w:r>
      <w:r>
        <w:t xml:space="preserve">an inherent synergy available — as in the example of insuring policy</w:t>
      </w:r>
      <w:r>
        <w:t xml:space="preserve"> </w:t>
      </w:r>
      <w:r>
        <w:t xml:space="preserve">risk, where the guarantee also functions as a commitment device and</w:t>
      </w:r>
      <w:r>
        <w:t xml:space="preserve"> </w:t>
      </w:r>
      <w:r>
        <w:t xml:space="preserve">therefore reduces the risk it insures? Risk appetite is the binding</w:t>
      </w:r>
      <w:r>
        <w:t xml:space="preserve"> </w:t>
      </w:r>
      <w:r>
        <w:t xml:space="preserve">constraint for most institutional investors, so a structure that moves a</w:t>
      </w:r>
      <w:r>
        <w:t xml:space="preserve"> </w:t>
      </w:r>
      <w:r>
        <w:t xml:space="preserve">project across a ratings threshold is worth far more than one that</w:t>
      </w:r>
      <w:r>
        <w:t xml:space="preserve"> </w:t>
      </w:r>
      <w:r>
        <w:t xml:space="preserve">merely improves its economics.</w:t>
      </w:r>
    </w:p>
    <w:p>
      <w:pPr>
        <w:pStyle w:val="BodyText"/>
      </w:pPr>
      <w:r>
        <w:rPr>
          <w:bCs/>
          <w:b/>
        </w:rPr>
        <w:t xml:space="preserve">Capital efficiency.</w:t>
      </w:r>
      <w:r>
        <w:t xml:space="preserve"> </w:t>
      </w:r>
      <w:r>
        <w:t xml:space="preserve">How much space does the guarantee occupy on the</w:t>
      </w:r>
      <w:r>
        <w:t xml:space="preserve"> </w:t>
      </w:r>
      <w:r>
        <w:t xml:space="preserve">guarantor’s balance sheet? Different guarantors apply different</w:t>
      </w:r>
      <w:r>
        <w:t xml:space="preserve"> </w:t>
      </w:r>
      <w:r>
        <w:t xml:space="preserve">standards. Ideally a contract would be highly capital-efficient, using</w:t>
      </w:r>
      <w:r>
        <w:t xml:space="preserve"> </w:t>
      </w:r>
      <w:r>
        <w:t xml:space="preserve">up as little lending capacity as possible.</w:t>
      </w:r>
    </w:p>
    <w:p>
      <w:pPr>
        <w:pStyle w:val="BodyText"/>
      </w:pPr>
      <w:r>
        <w:t xml:space="preserve">But it remains crucial to know who</w:t>
      </w:r>
      <w:r>
        <w:t xml:space="preserve"> </w:t>
      </w:r>
      <w:r>
        <w:rPr>
          <w:iCs/>
          <w:i/>
        </w:rPr>
        <w:t xml:space="preserve">ultimately</w:t>
      </w:r>
      <w:r>
        <w:t xml:space="preserve"> </w:t>
      </w:r>
      <w:r>
        <w:t xml:space="preserve">bears the risk. Capital</w:t>
      </w:r>
      <w:r>
        <w:t xml:space="preserve"> </w:t>
      </w:r>
      <w:r>
        <w:t xml:space="preserve">efficiency achieved by obscuring where the risk has gone is not capital</w:t>
      </w:r>
      <w:r>
        <w:t xml:space="preserve"> </w:t>
      </w:r>
      <w:r>
        <w:t xml:space="preserve">efficiency; it is the 2008 financial crisis. Legitimate efficiency comes</w:t>
      </w:r>
      <w:r>
        <w:t xml:space="preserve"> </w:t>
      </w:r>
      <w:r>
        <w:t xml:space="preserve">from splitting a risk into smaller parts borne by multiple investors,</w:t>
      </w:r>
      <w:r>
        <w:t xml:space="preserve"> </w:t>
      </w:r>
      <w:r>
        <w:t xml:space="preserve">each of whom knows what they hold and finds it attractive.</w:t>
      </w:r>
    </w:p>
    <w:p>
      <w:pPr>
        <w:pStyle w:val="BodyText"/>
      </w:pPr>
      <w:r>
        <w:rPr>
          <w:bCs/>
          <w:b/>
        </w:rPr>
        <w:t xml:space="preserve">System dynamic potential.</w:t>
      </w:r>
      <w:r>
        <w:t xml:space="preserve"> </w:t>
      </w:r>
      <w:r>
        <w:t xml:space="preserve">Can the derisking be self-financing while</w:t>
      </w:r>
      <w:r>
        <w:t xml:space="preserve"> </w:t>
      </w:r>
      <w:r>
        <w:t xml:space="preserve">still meaningfully reducing capital costs? Can a virtuous circle with a</w:t>
      </w:r>
      <w:r>
        <w:t xml:space="preserve"> </w:t>
      </w:r>
      <w:r>
        <w:t xml:space="preserve">plausible theory of change be created — of the kind Chapter 12</w:t>
      </w:r>
      <w:r>
        <w:t xml:space="preserve"> </w:t>
      </w:r>
      <w:r>
        <w:t xml:space="preserve">described? And can the scheme contribute to the collective action</w:t>
      </w:r>
      <w:r>
        <w:t xml:space="preserve"> </w:t>
      </w:r>
      <w:r>
        <w:t xml:space="preserve">problem of climate change, by generating something resembling a global</w:t>
      </w:r>
      <w:r>
        <w:t xml:space="preserve"> </w:t>
      </w:r>
      <w:r>
        <w:t xml:space="preserve">commons fund? A structure that merely subsidizes projects one at a time</w:t>
      </w:r>
      <w:r>
        <w:t xml:space="preserve"> </w:t>
      </w:r>
      <w:r>
        <w:t xml:space="preserve">fails this test however well it performs on the first two.</w:t>
      </w:r>
    </w:p>
    <w:bookmarkEnd w:id="146"/>
    <w:bookmarkStart w:id="150" w:name="a-worked-derisking-scheme"/>
    <w:p>
      <w:pPr>
        <w:pStyle w:val="Heading3"/>
      </w:pPr>
      <w:r>
        <w:t xml:space="preserve">A Worked Derisking Scheme</w:t>
      </w:r>
    </w:p>
    <w:p>
      <w:pPr>
        <w:pStyle w:val="FirstParagraph"/>
      </w:pPr>
      <w:r>
        <w:t xml:space="preserve">With those elements in mind, here is an example scheme. It is offered as</w:t>
      </w:r>
      <w:r>
        <w:t xml:space="preserve"> </w:t>
      </w:r>
      <w:r>
        <w:t xml:space="preserve">an illustration of what the criteria imply rather than as a finished</w:t>
      </w:r>
      <w:r>
        <w:t xml:space="preserve"> </w:t>
      </w:r>
      <w:r>
        <w:t xml:space="preserve">blueprint.</w:t>
      </w:r>
    </w:p>
    <w:bookmarkStart w:id="147" w:name="foundations"/>
    <w:p>
      <w:pPr>
        <w:pStyle w:val="Heading4"/>
      </w:pPr>
      <w:r>
        <w:t xml:space="preserve">Foundations</w:t>
      </w:r>
    </w:p>
    <w:p>
      <w:pPr>
        <w:pStyle w:val="FirstParagraph"/>
      </w:pPr>
      <w:r>
        <w:t xml:space="preserve">The scheme rests on two familiar foundations.</w:t>
      </w:r>
    </w:p>
    <w:p>
      <w:pPr>
        <w:pStyle w:val="BodyText"/>
      </w:pPr>
      <w:r>
        <w:rPr>
          <w:iCs/>
          <w:i/>
        </w:rPr>
        <w:t xml:space="preserve">A network of approved developers and operators of independent power</w:t>
      </w:r>
      <w:r>
        <w:rPr>
          <w:iCs/>
          <w:i/>
        </w:rPr>
        <w:t xml:space="preserve"> </w:t>
      </w:r>
      <w:r>
        <w:rPr>
          <w:iCs/>
          <w:i/>
        </w:rPr>
        <w:t xml:space="preserve">projects, with locations available for solar.</w:t>
      </w:r>
      <w:r>
        <w:t xml:space="preserve"> </w:t>
      </w:r>
      <w:r>
        <w:t xml:space="preserve">Developing country</w:t>
      </w:r>
      <w:r>
        <w:t xml:space="preserve"> </w:t>
      </w:r>
      <w:r>
        <w:t xml:space="preserve">governments would set aside land and grid connections for new solar</w:t>
      </w:r>
      <w:r>
        <w:t xml:space="preserve"> </w:t>
      </w:r>
      <w:r>
        <w:t xml:space="preserve">parks. Grid connections from retired coal power stations are the most</w:t>
      </w:r>
      <w:r>
        <w:t xml:space="preserve"> </w:t>
      </w:r>
      <w:r>
        <w:t xml:space="preserve">valuable asset here, since the connection is the scarce component and it</w:t>
      </w:r>
      <w:r>
        <w:t xml:space="preserve"> </w:t>
      </w:r>
      <w:r>
        <w:t xml:space="preserve">already exists — new solar parks could connect directly by replacing</w:t>
      </w:r>
      <w:r>
        <w:t xml:space="preserve"> </w:t>
      </w:r>
      <w:r>
        <w:t xml:space="preserve">existing or planned coal stations. Community solar parks are the other</w:t>
      </w:r>
      <w:r>
        <w:t xml:space="preserve"> </w:t>
      </w:r>
      <w:r>
        <w:t xml:space="preserve">model, with connections to the wider grid, direct microgrid connections</w:t>
      </w:r>
      <w:r>
        <w:t xml:space="preserve"> </w:t>
      </w:r>
      <w:r>
        <w:t xml:space="preserve">to homes, and electric charging points.</w:t>
      </w:r>
    </w:p>
    <w:p>
      <w:pPr>
        <w:pStyle w:val="BodyText"/>
      </w:pPr>
      <w:r>
        <w:rPr>
          <w:iCs/>
          <w:i/>
        </w:rPr>
        <w:t xml:space="preserve">Auctioning for good-quality PPAs and offtake agreements with a</w:t>
      </w:r>
      <w:r>
        <w:rPr>
          <w:iCs/>
          <w:i/>
        </w:rPr>
        <w:t xml:space="preserve"> </w:t>
      </w:r>
      <w:r>
        <w:rPr>
          <w:iCs/>
          <w:i/>
        </w:rPr>
        <w:t xml:space="preserve">guarantee structure.</w:t>
      </w:r>
      <w:r>
        <w:t xml:space="preserve"> </w:t>
      </w:r>
      <w:r>
        <w:t xml:space="preserve">PPAs are agreements to purchase power from a power</w:t>
      </w:r>
      <w:r>
        <w:t xml:space="preserve"> </w:t>
      </w:r>
      <w:r>
        <w:t xml:space="preserve">station — here, a solar farm — and they guarantee the price paid by the</w:t>
      </w:r>
      <w:r>
        <w:t xml:space="preserve"> </w:t>
      </w:r>
      <w:r>
        <w:t xml:space="preserve">grid operator, usually a state-owned enterprise, to the independent</w:t>
      </w:r>
      <w:r>
        <w:t xml:space="preserve"> </w:t>
      </w:r>
      <w:r>
        <w:t xml:space="preserve">power project. They are a standard feature of electricity systems in</w:t>
      </w:r>
      <w:r>
        <w:t xml:space="preserve"> </w:t>
      </w:r>
      <w:r>
        <w:t xml:space="preserve">which the grid operator is state-owned and the developer private.</w:t>
      </w:r>
    </w:p>
    <w:p>
      <w:pPr>
        <w:pStyle w:val="BodyText"/>
      </w:pPr>
      <w:r>
        <w:t xml:space="preserve">Such auctions should follow best practice, which above all means being</w:t>
      </w:r>
      <w:r>
        <w:t xml:space="preserve"> </w:t>
      </w:r>
      <w:r>
        <w:t xml:space="preserve">open to all participants. Part of the bargain is that developing</w:t>
      </w:r>
      <w:r>
        <w:t xml:space="preserve"> </w:t>
      </w:r>
      <w:r>
        <w:t xml:space="preserve">countries scale up the</w:t>
      </w:r>
      <w:r>
        <w:t xml:space="preserve"> </w:t>
      </w:r>
      <w:r>
        <w:rPr>
          <w:iCs/>
          <w:i/>
        </w:rPr>
        <w:t xml:space="preserve">number</w:t>
      </w:r>
      <w:r>
        <w:t xml:space="preserve"> </w:t>
      </w:r>
      <w:r>
        <w:t xml:space="preserve">of auctions, since a pipeline is what</w:t>
      </w:r>
      <w:r>
        <w:t xml:space="preserve"> </w:t>
      </w:r>
      <w:r>
        <w:t xml:space="preserve">justifies building the machinery.</w:t>
      </w:r>
    </w:p>
    <w:p>
      <w:pPr>
        <w:pStyle w:val="BodyText"/>
      </w:pPr>
      <w:r>
        <w:t xml:space="preserve">Two design features deserve attention. A proportion of the tariff could</w:t>
      </w:r>
      <w:r>
        <w:t xml:space="preserve"> </w:t>
      </w:r>
      <w:r>
        <w:t xml:space="preserve">be denominated in international currency — but in exchange, the tariff</w:t>
      </w:r>
      <w:r>
        <w:t xml:space="preserve"> </w:t>
      </w:r>
      <w:r>
        <w:t xml:space="preserve">should decline over time, or carry a sunset clause with subsequent</w:t>
      </w:r>
      <w:r>
        <w:t xml:space="preserve"> </w:t>
      </w:r>
      <w:r>
        <w:t xml:space="preserve">payments indexed to some international measure of the ongoing cost of</w:t>
      </w:r>
      <w:r>
        <w:t xml:space="preserve"> </w:t>
      </w:r>
      <w:r>
        <w:t xml:space="preserve">new solar construction. This is Chapter 17’s declining PPA, and its</w:t>
      </w:r>
      <w:r>
        <w:t xml:space="preserve"> </w:t>
      </w:r>
      <w:r>
        <w:t xml:space="preserve">purpose is to avoid locking in long-term liabilities at prices that will</w:t>
      </w:r>
      <w:r>
        <w:t xml:space="preserve"> </w:t>
      </w:r>
      <w:r>
        <w:t xml:space="preserve">look absurd in a decade.</w:t>
      </w:r>
    </w:p>
    <w:p>
      <w:pPr>
        <w:pStyle w:val="BodyText"/>
      </w:pPr>
      <w:r>
        <w:t xml:space="preserve">And the PPAs should be guaranteed — ideally not directly but through a</w:t>
      </w:r>
      <w:r>
        <w:t xml:space="preserve"> </w:t>
      </w:r>
      <w:r>
        <w:t xml:space="preserve">long-term international lending facility that lends temporarily to IPPs</w:t>
      </w:r>
      <w:r>
        <w:t xml:space="preserve"> </w:t>
      </w:r>
      <w:r>
        <w:t xml:space="preserve">to cover any default by the state-owned enterprise. The facility pays</w:t>
      </w:r>
      <w:r>
        <w:t xml:space="preserve"> </w:t>
      </w:r>
      <w:r>
        <w:t xml:space="preserve">the IPP, then recovers the money from the SOE or the government later.</w:t>
      </w:r>
      <w:r>
        <w:t xml:space="preserve"> </w:t>
      </w:r>
      <w:r>
        <w:t xml:space="preserve">This is the credit-ledger principle again: the generator is made whole</w:t>
      </w:r>
      <w:r>
        <w:t xml:space="preserve"> </w:t>
      </w:r>
      <w:r>
        <w:t xml:space="preserve">immediately, the state repays over time, and no one has written off</w:t>
      </w:r>
      <w:r>
        <w:t xml:space="preserve"> </w:t>
      </w:r>
      <w:r>
        <w:t xml:space="preserve">anything. The Global Climate Equity Derisking Buffer Fund described</w:t>
      </w:r>
      <w:r>
        <w:t xml:space="preserve"> </w:t>
      </w:r>
      <w:r>
        <w:t xml:space="preserve">below would be the final guarantor, at risk only if neither the SOE nor</w:t>
      </w:r>
      <w:r>
        <w:t xml:space="preserve"> </w:t>
      </w:r>
      <w:r>
        <w:t xml:space="preserve">the government ever paid.</w:t>
      </w:r>
    </w:p>
    <w:bookmarkEnd w:id="147"/>
    <w:bookmarkStart w:id="148" w:name="main-components"/>
    <w:p>
      <w:pPr>
        <w:pStyle w:val="Heading4"/>
      </w:pPr>
      <w:r>
        <w:t xml:space="preserve">Main Components</w:t>
      </w:r>
    </w:p>
    <w:p>
      <w:pPr>
        <w:pStyle w:val="FirstParagraph"/>
      </w:pPr>
      <w:r>
        <w:t xml:space="preserve">The heart of the proposal is two innovations: a special purpose vehicle,</w:t>
      </w:r>
      <w:r>
        <w:t xml:space="preserve"> </w:t>
      </w:r>
      <w:r>
        <w:t xml:space="preserve">housed within existing financial institutions, for issuing derisked</w:t>
      </w:r>
      <w:r>
        <w:t xml:space="preserve"> </w:t>
      </w:r>
      <w:r>
        <w:t xml:space="preserve">green bonds; and an equity capital fund providing initial finance for</w:t>
      </w:r>
      <w:r>
        <w:t xml:space="preserve"> </w:t>
      </w:r>
      <w:r>
        <w:t xml:space="preserve">derisked projects.</w:t>
      </w:r>
    </w:p>
    <w:p>
      <w:pPr>
        <w:pStyle w:val="BodyText"/>
      </w:pPr>
      <w:r>
        <w:rPr>
          <w:bCs/>
          <w:b/>
        </w:rPr>
        <w:t xml:space="preserve">The special purpose vehicle.</w:t>
      </w:r>
      <w:r>
        <w:t xml:space="preserve"> </w:t>
      </w:r>
      <w:r>
        <w:t xml:space="preserve">Its primary purpose is to lend money at</w:t>
      </w:r>
      <w:r>
        <w:t xml:space="preserve"> </w:t>
      </w:r>
      <w:r>
        <w:t xml:space="preserve">low rates to independent power projects. The key innovation is that the</w:t>
      </w:r>
      <w:r>
        <w:t xml:space="preserve"> </w:t>
      </w:r>
      <w:r>
        <w:t xml:space="preserve">portion of PPA revenues needed to cover interest and principal on the</w:t>
      </w:r>
      <w:r>
        <w:t xml:space="preserve"> </w:t>
      </w:r>
      <w:r>
        <w:t xml:space="preserve">debt would go</w:t>
      </w:r>
      <w:r>
        <w:t xml:space="preserve"> </w:t>
      </w:r>
      <w:r>
        <w:rPr>
          <w:iCs/>
          <w:i/>
        </w:rPr>
        <w:t xml:space="preserve">directly to the SPV</w:t>
      </w:r>
      <w:r>
        <w:t xml:space="preserve">. The PPA repays the lender directly</w:t>
      </w:r>
      <w:r>
        <w:t xml:space="preserve"> </w:t>
      </w:r>
      <w:r>
        <w:t xml:space="preserve">rather than passing through the IPP.</w:t>
      </w:r>
    </w:p>
    <w:p>
      <w:pPr>
        <w:pStyle w:val="BodyText"/>
      </w:pPr>
      <w:r>
        <w:t xml:space="preserve">In other words, the PPA payments are securitized. The SPV packages the</w:t>
      </w:r>
      <w:r>
        <w:t xml:space="preserve"> </w:t>
      </w:r>
      <w:r>
        <w:t xml:space="preserve">repayments into securities issued to the market — green derisked bonds.</w:t>
      </w:r>
      <w:r>
        <w:t xml:space="preserve"> </w:t>
      </w:r>
      <w:r>
        <w:t xml:space="preserve">The SPV, and there could be several globally, would be managed by a</w:t>
      </w:r>
      <w:r>
        <w:t xml:space="preserve"> </w:t>
      </w:r>
      <w:r>
        <w:t xml:space="preserve">financial institution such as a global investment bank, and ringfenced</w:t>
      </w:r>
      <w:r>
        <w:t xml:space="preserve"> </w:t>
      </w:r>
      <w:r>
        <w:t xml:space="preserve">from the rest of that institution. Any losses from the derisking would</w:t>
      </w:r>
      <w:r>
        <w:t xml:space="preserve"> </w:t>
      </w:r>
      <w:r>
        <w:t xml:space="preserve">ultimately be covered by the buffer fund, and AAA-rated institutions — a</w:t>
      </w:r>
      <w:r>
        <w:t xml:space="preserve"> </w:t>
      </w:r>
      <w:r>
        <w:t xml:space="preserve">sovereign or an MDB — would also guarantee the SPV. The objective is to</w:t>
      </w:r>
      <w:r>
        <w:t xml:space="preserve"> </w:t>
      </w:r>
      <w:r>
        <w:t xml:space="preserve">borrow as close as possible to the rates of the safest sovereigns:</w:t>
      </w:r>
      <w:r>
        <w:t xml:space="preserve"> </w:t>
      </w:r>
      <w:r>
        <w:t xml:space="preserve">Germany, the United States, Switzerland. The currency mix of the bonds</w:t>
      </w:r>
      <w:r>
        <w:t xml:space="preserve"> </w:t>
      </w:r>
      <w:r>
        <w:t xml:space="preserve">issued would match that of the underlying PPAs, which is how the</w:t>
      </w:r>
      <w:r>
        <w:t xml:space="preserve"> </w:t>
      </w:r>
      <w:r>
        <w:t xml:space="preserve">structure avoids taking a currency position of its own.</w:t>
      </w:r>
    </w:p>
    <w:p>
      <w:pPr>
        <w:pStyle w:val="BodyText"/>
      </w:pPr>
      <w:r>
        <w:rPr>
          <w:bCs/>
          <w:b/>
        </w:rPr>
        <w:t xml:space="preserve">The Global Climate Risk Equity Fund.</w:t>
      </w:r>
      <w:r>
        <w:t xml:space="preserve"> </w:t>
      </w:r>
      <w:r>
        <w:t xml:space="preserve">This fund participates in</w:t>
      </w:r>
      <w:r>
        <w:t xml:space="preserve"> </w:t>
      </w:r>
      <w:r>
        <w:t xml:space="preserve">independent power projects as</w:t>
      </w:r>
      <w:r>
        <w:t xml:space="preserve"> </w:t>
      </w:r>
      <w:r>
        <w:rPr>
          <w:iCs/>
          <w:i/>
        </w:rPr>
        <w:t xml:space="preserve">initial financing</w:t>
      </w:r>
      <w:r>
        <w:t xml:space="preserve">, as part of the</w:t>
      </w:r>
      <w:r>
        <w:t xml:space="preserve"> </w:t>
      </w:r>
      <w:r>
        <w:t xml:space="preserve">derisking bargain. Its investors could be governments and private</w:t>
      </w:r>
      <w:r>
        <w:t xml:space="preserve"> </w:t>
      </w:r>
      <w:r>
        <w:t xml:space="preserve">investors up to some maximum individual holding — say $100,000 —</w:t>
      </w:r>
      <w:r>
        <w:t xml:space="preserve"> </w:t>
      </w:r>
      <w:r>
        <w:t xml:space="preserve">which keeps it available to ordinary savers rather than only to</w:t>
      </w:r>
      <w:r>
        <w:t xml:space="preserve"> </w:t>
      </w:r>
      <w:r>
        <w:t xml:space="preserve">institutions.</w:t>
      </w:r>
    </w:p>
    <w:p>
      <w:pPr>
        <w:pStyle w:val="BodyText"/>
      </w:pPr>
      <w:r>
        <w:t xml:space="preserve">The fund could carry profit-sharing provisions: some portion, say 25</w:t>
      </w:r>
      <w:r>
        <w:t xml:space="preserve"> </w:t>
      </w:r>
      <w:r>
        <w:t xml:space="preserve">percent, of its profits allocated to the populations of participating</w:t>
      </w:r>
      <w:r>
        <w:t xml:space="preserve"> </w:t>
      </w:r>
      <w:r>
        <w:t xml:space="preserve">countries as a reward for participation. The remaining funds would</w:t>
      </w:r>
      <w:r>
        <w:t xml:space="preserve"> </w:t>
      </w:r>
      <w:r>
        <w:t xml:space="preserve">continue to be reinvested, with developing country populations as the</w:t>
      </w:r>
      <w:r>
        <w:t xml:space="preserve"> </w:t>
      </w:r>
      <w:r>
        <w:t xml:space="preserve">ultimate beneficiaries — a sort of supplementary pension fund for the</w:t>
      </w:r>
      <w:r>
        <w:t xml:space="preserve"> </w:t>
      </w:r>
      <w:r>
        <w:t xml:space="preserve">population. This is not decoration. It is what converts the scheme from</w:t>
      </w:r>
      <w:r>
        <w:t xml:space="preserve"> </w:t>
      </w:r>
      <w:r>
        <w:t xml:space="preserve">something done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a country into something the country’s own</w:t>
      </w:r>
      <w:r>
        <w:t xml:space="preserve"> </w:t>
      </w:r>
      <w:r>
        <w:t xml:space="preserve">constituents have a stake in defending, which matters for exactly the</w:t>
      </w:r>
      <w:r>
        <w:t xml:space="preserve"> </w:t>
      </w:r>
      <w:r>
        <w:t xml:space="preserve">political-economy reasons set out in Chapter 1.</w:t>
      </w:r>
    </w:p>
    <w:p>
      <w:pPr>
        <w:pStyle w:val="BodyText"/>
      </w:pPr>
      <w:r>
        <w:rPr>
          <w:bCs/>
          <w:b/>
        </w:rPr>
        <w:t xml:space="preserve">How the two fit together.</w:t>
      </w:r>
      <w:r>
        <w:t xml:space="preserve"> </w:t>
      </w:r>
      <w:r>
        <w:t xml:space="preserve">The project developer receives low-cost</w:t>
      </w:r>
      <w:r>
        <w:t xml:space="preserve"> </w:t>
      </w:r>
      <w:r>
        <w:t xml:space="preserve">borrowing from the SPV. In exchange, the equity fund either takes a</w:t>
      </w:r>
      <w:r>
        <w:t xml:space="preserve"> </w:t>
      </w:r>
      <w:r>
        <w:t xml:space="preserve">project equity stake or receives an</w:t>
      </w:r>
      <w:r>
        <w:t xml:space="preserve"> </w:t>
      </w:r>
      <w:r>
        <w:rPr>
          <w:iCs/>
          <w:i/>
        </w:rPr>
        <w:t xml:space="preserve">option</w:t>
      </w:r>
      <w:r>
        <w:t xml:space="preserve"> </w:t>
      </w:r>
      <w:r>
        <w:t xml:space="preserve">to purchase a share of the</w:t>
      </w:r>
      <w:r>
        <w:t xml:space="preserve"> </w:t>
      </w:r>
      <w:r>
        <w:t xml:space="preserve">project equity at planned investment cost. The option version is the</w:t>
      </w:r>
      <w:r>
        <w:t xml:space="preserve"> </w:t>
      </w:r>
      <w:r>
        <w:t xml:space="preserve">better design, because it means the equity buffer fund carries no</w:t>
      </w:r>
      <w:r>
        <w:t xml:space="preserve"> </w:t>
      </w:r>
      <w:r>
        <w:t xml:space="preserve">construction risk.</w:t>
      </w:r>
    </w:p>
    <w:p>
      <w:pPr>
        <w:pStyle w:val="BodyText"/>
      </w:pPr>
      <w:r>
        <w:t xml:space="preserve">A worked example makes this concrete. Imagine a $1 million PV</w:t>
      </w:r>
      <w:r>
        <w:t xml:space="preserve"> </w:t>
      </w:r>
      <w:r>
        <w:t xml:space="preserve">project financed 80 percent with derisked borrowing from the SPV and 20</w:t>
      </w:r>
      <w:r>
        <w:t xml:space="preserve"> </w:t>
      </w:r>
      <w:r>
        <w:t xml:space="preserve">percent — $200,000 — with equity. During construction that</w:t>
      </w:r>
      <w:r>
        <w:t xml:space="preserve"> </w:t>
      </w:r>
      <w:r>
        <w:t xml:space="preserve">$200,000 is provided by the private developer. In exchange for the</w:t>
      </w:r>
      <w:r>
        <w:t xml:space="preserve"> </w:t>
      </w:r>
      <w:r>
        <w:t xml:space="preserve">low-cost debt, the developer issues the equity fund an option to</w:t>
      </w:r>
      <w:r>
        <w:t xml:space="preserve"> </w:t>
      </w:r>
      <w:r>
        <w:t xml:space="preserve">purchase $150,000 of shares at that value on completion. If those</w:t>
      </w:r>
      <w:r>
        <w:t xml:space="preserve"> </w:t>
      </w:r>
      <w:r>
        <w:t xml:space="preserve">shares are then worth more than $150,000, as is likely given the low</w:t>
      </w:r>
      <w:r>
        <w:t xml:space="preserve"> </w:t>
      </w:r>
      <w:r>
        <w:t xml:space="preserve">funding costs, the equity fund profits.</w:t>
      </w:r>
    </w:p>
    <w:p>
      <w:pPr>
        <w:pStyle w:val="BodyText"/>
      </w:pPr>
      <w:r>
        <w:t xml:space="preserve">The expectation is that this model would, in its early stages, produce</w:t>
      </w:r>
      <w:r>
        <w:t xml:space="preserve"> </w:t>
      </w:r>
      <w:r>
        <w:t xml:space="preserve">higher profitability for investors — both the private component and the</w:t>
      </w:r>
      <w:r>
        <w:t xml:space="preserve"> </w:t>
      </w:r>
      <w:r>
        <w:t xml:space="preserve">Global Climate Equity Fund. That is a feature rather than an</w:t>
      </w:r>
      <w:r>
        <w:t xml:space="preserve"> </w:t>
      </w:r>
      <w:r>
        <w:t xml:space="preserve">embarrassment. High profitability attracts further interest in both</w:t>
      </w:r>
      <w:r>
        <w:t xml:space="preserve"> </w:t>
      </w:r>
      <w:r>
        <w:t xml:space="preserve">solar projects and the fund itself, and given the scale of the required</w:t>
      </w:r>
      <w:r>
        <w:t xml:space="preserve"> </w:t>
      </w:r>
      <w:r>
        <w:t xml:space="preserve">build-out, initial profitability is desirable precisely because it</w:t>
      </w:r>
      <w:r>
        <w:t xml:space="preserve"> </w:t>
      </w:r>
      <w:r>
        <w:t xml:space="preserve">accelerates entry. Because the public fund participates, much of that</w:t>
      </w:r>
      <w:r>
        <w:t xml:space="preserve"> </w:t>
      </w:r>
      <w:r>
        <w:t xml:space="preserve">profit also flows back into scaling up dedicated global climate finance.</w:t>
      </w:r>
      <w:r>
        <w:t xml:space="preserve"> </w:t>
      </w:r>
      <w:r>
        <w:t xml:space="preserve">Over time, investor competition would compress profit rates and lower</w:t>
      </w:r>
      <w:r>
        <w:t xml:space="preserve"> </w:t>
      </w:r>
      <w:r>
        <w:t xml:space="preserve">the auctioned cost of solar PPAs — which is the intended end state, with</w:t>
      </w:r>
      <w:r>
        <w:t xml:space="preserve"> </w:t>
      </w:r>
      <w:r>
        <w:t xml:space="preserve">the excess returns having done their work of recruiting capital in the</w:t>
      </w:r>
      <w:r>
        <w:t xml:space="preserve"> </w:t>
      </w:r>
      <w:r>
        <w:t xml:space="preserve">meantime.</w:t>
      </w:r>
    </w:p>
    <w:bookmarkEnd w:id="148"/>
    <w:bookmarkStart w:id="149" w:name="suggested-advantages"/>
    <w:p>
      <w:pPr>
        <w:pStyle w:val="Heading4"/>
      </w:pPr>
      <w:r>
        <w:t xml:space="preserve">Suggested Advantages</w:t>
      </w:r>
    </w:p>
    <w:p>
      <w:pPr>
        <w:pStyle w:val="FirstParagraph"/>
      </w:pPr>
      <w:r>
        <w:t xml:space="preserve">Three claims are made for this structure.</w:t>
      </w:r>
    </w:p>
    <w:p>
      <w:pPr>
        <w:pStyle w:val="BodyText"/>
      </w:pPr>
      <w:r>
        <w:t xml:space="preserve">First, the financial architecture — and specifically the SPV</w:t>
      </w:r>
      <w:r>
        <w:t xml:space="preserve"> </w:t>
      </w:r>
      <w:r>
        <w:t xml:space="preserve">securitizing guaranteed PPA revenues — can reduce debt financing costs</w:t>
      </w:r>
      <w:r>
        <w:t xml:space="preserve"> </w:t>
      </w:r>
      <w:r>
        <w:t xml:space="preserve">beyond what existing derisking practice achieves, toward</w:t>
      </w:r>
      <w:r>
        <w:t xml:space="preserve"> </w:t>
      </w:r>
      <w:r>
        <w:t xml:space="preserve">developed-country sovereign bond levels.</w:t>
      </w:r>
    </w:p>
    <w:p>
      <w:pPr>
        <w:pStyle w:val="BodyText"/>
      </w:pPr>
      <w:r>
        <w:t xml:space="preserve">Second, a hybrid global climate equity fund, funded by donor governments</w:t>
      </w:r>
      <w:r>
        <w:t xml:space="preserve"> </w:t>
      </w:r>
      <w:r>
        <w:t xml:space="preserve">and small investors, that makes profits and reinvests them is a genuine</w:t>
      </w:r>
      <w:r>
        <w:t xml:space="preserve"> </w:t>
      </w:r>
      <w:r>
        <w:t xml:space="preserve">innovation. Dedicated international public climate finance is scarce.</w:t>
      </w:r>
      <w:r>
        <w:t xml:space="preserve"> </w:t>
      </w:r>
      <w:r>
        <w:t xml:space="preserve">Allowing a public climate fund to earn and recycle profits means more</w:t>
      </w:r>
      <w:r>
        <w:t xml:space="preserve"> </w:t>
      </w:r>
      <w:r>
        <w:t xml:space="preserve">can be raised and the same money can be used repeatedly. Profit sharing</w:t>
      </w:r>
      <w:r>
        <w:t xml:space="preserve"> </w:t>
      </w:r>
      <w:r>
        <w:t xml:space="preserve">with participating countries, after any risks have materialized,</w:t>
      </w:r>
      <w:r>
        <w:t xml:space="preserve"> </w:t>
      </w:r>
      <w:r>
        <w:t xml:space="preserve">provides the participation incentive.</w:t>
      </w:r>
    </w:p>
    <w:p>
      <w:pPr>
        <w:pStyle w:val="BodyText"/>
      </w:pPr>
      <w:r>
        <w:t xml:space="preserve">Third — and this is the claim that matters most for scale — the model</w:t>
      </w:r>
      <w:r>
        <w:t xml:space="preserve"> </w:t>
      </w:r>
      <w:r>
        <w:t xml:space="preserve">does not weigh down anyone’s balance sheet. Project finance sits off the</w:t>
      </w:r>
      <w:r>
        <w:t xml:space="preserve"> </w:t>
      </w:r>
      <w:r>
        <w:t xml:space="preserve">balance sheet of energy companies; the financing sits off the balance</w:t>
      </w:r>
      <w:r>
        <w:t xml:space="preserve"> </w:t>
      </w:r>
      <w:r>
        <w:t xml:space="preserve">sheets of financial institutions; it does not significantly consume MDB</w:t>
      </w:r>
      <w:r>
        <w:t xml:space="preserve"> </w:t>
      </w:r>
      <w:r>
        <w:t xml:space="preserve">lending space; and it does not increase developing country government</w:t>
      </w:r>
      <w:r>
        <w:t xml:space="preserve"> </w:t>
      </w:r>
      <w:r>
        <w:t xml:space="preserve">liabilities. Every previous approach ran into a balance sheet</w:t>
      </w:r>
      <w:r>
        <w:t xml:space="preserve"> </w:t>
      </w:r>
      <w:r>
        <w:t xml:space="preserve">constraint somewhere. This one is designed so that no single institution</w:t>
      </w:r>
      <w:r>
        <w:t xml:space="preserve"> </w:t>
      </w:r>
      <w:r>
        <w:t xml:space="preserve">is the bottleneck.</w:t>
      </w:r>
    </w:p>
    <w:bookmarkEnd w:id="149"/>
    <w:bookmarkEnd w:id="150"/>
    <w:bookmarkStart w:id="151" w:name="conclusions-and-further-work"/>
    <w:p>
      <w:pPr>
        <w:pStyle w:val="Heading3"/>
      </w:pPr>
      <w:r>
        <w:t xml:space="preserve">Conclusions and Further Work</w:t>
      </w:r>
    </w:p>
    <w:p>
      <w:pPr>
        <w:pStyle w:val="FirstParagraph"/>
      </w:pPr>
      <w:r>
        <w:t xml:space="preserve">Guarantee structures on their own reduce the cost of capital, but simple</w:t>
      </w:r>
      <w:r>
        <w:t xml:space="preserve"> </w:t>
      </w:r>
      <w:r>
        <w:t xml:space="preserve">guarantees are limited by available space on the guarantor’s balance</w:t>
      </w:r>
      <w:r>
        <w:t xml:space="preserve"> </w:t>
      </w:r>
      <w:r>
        <w:t xml:space="preserve">sheet. More advanced structures can self-fund, through a combination of</w:t>
      </w:r>
      <w:r>
        <w:t xml:space="preserve"> </w:t>
      </w:r>
      <w:r>
        <w:t xml:space="preserve">secure green bond issuing vehicles that cut interest costs and equity</w:t>
      </w:r>
      <w:r>
        <w:t xml:space="preserve"> </w:t>
      </w:r>
      <w:r>
        <w:t xml:space="preserve">co-financing that earns a return.</w:t>
      </w:r>
    </w:p>
    <w:p>
      <w:pPr>
        <w:pStyle w:val="BodyText"/>
      </w:pPr>
      <w:r>
        <w:t xml:space="preserve">Solar PV plants provide a convenient context for scaling self-funding</w:t>
      </w:r>
      <w:r>
        <w:t xml:space="preserve"> </w:t>
      </w:r>
      <w:r>
        <w:t xml:space="preserve">derisking: they leverage MDB capabilities and free scarce public funds</w:t>
      </w:r>
      <w:r>
        <w:t xml:space="preserve"> </w:t>
      </w:r>
      <w:r>
        <w:t xml:space="preserve">for the costlier options that genuinely need grants. Any analysis of</w:t>
      </w:r>
      <w:r>
        <w:t xml:space="preserve"> </w:t>
      </w:r>
      <w:r>
        <w:t xml:space="preserve">guarantees should assess both the risk and the possibilities of</w:t>
      </w:r>
      <w:r>
        <w:t xml:space="preserve"> </w:t>
      </w:r>
      <w:r>
        <w:t xml:space="preserve">combining multiple instruments — including, notably, derisking debt</w:t>
      </w:r>
      <w:r>
        <w:t xml:space="preserve"> </w:t>
      </w:r>
      <w:r>
        <w:t xml:space="preserve">sufficiently that it can participate in central bank repo frameworks or</w:t>
      </w:r>
      <w:r>
        <w:t xml:space="preserve"> </w:t>
      </w:r>
      <w:r>
        <w:t xml:space="preserve">asset purchase programmes, which would connect this machinery to the</w:t>
      </w:r>
      <w:r>
        <w:t xml:space="preserve"> </w:t>
      </w:r>
      <w:r>
        <w:t xml:space="preserve">deepest pool of cheap money in existence.</w:t>
      </w:r>
    </w:p>
    <w:p>
      <w:pPr>
        <w:pStyle w:val="BodyText"/>
      </w:pPr>
      <w:r>
        <w:t xml:space="preserve">A further benefit of the derisking approach, easy to overlook, is the</w:t>
      </w:r>
      <w:r>
        <w:t xml:space="preserve"> </w:t>
      </w:r>
      <w:r>
        <w:t xml:space="preserve">packaging itself: assembling projects into vehicles that are attractive</w:t>
      </w:r>
      <w:r>
        <w:t xml:space="preserve"> </w:t>
      </w:r>
      <w:r>
        <w:t xml:space="preserve">to large-scale funds and to domestic investors. Standardization is what</w:t>
      </w:r>
      <w:r>
        <w:t xml:space="preserve"> </w:t>
      </w:r>
      <w:r>
        <w:t xml:space="preserve">turns a series of bespoke deals into an asset class, and an asset class</w:t>
      </w:r>
      <w:r>
        <w:t xml:space="preserve"> </w:t>
      </w:r>
      <w:r>
        <w:t xml:space="preserve">is what attracts capital without anyone having to negotiate.</w:t>
      </w:r>
    </w:p>
    <w:bookmarkEnd w:id="151"/>
    <w:bookmarkEnd w:id="152"/>
    <w:bookmarkStart w:id="157" w:name="Xdf9d1db28b5b47ed2e810d0bda5830c835b3a05"/>
    <w:p>
      <w:pPr>
        <w:pStyle w:val="Heading2"/>
      </w:pPr>
      <w:r>
        <w:t xml:space="preserve">20. Procurement Auctions and a Clean Energy Equity Fund</w:t>
      </w:r>
    </w:p>
    <w:p>
      <w:pPr>
        <w:pStyle w:val="FirstParagraph"/>
      </w:pPr>
      <w:r>
        <w:rPr>
          <w:iCs/>
          <w:i/>
        </w:rPr>
        <w:t xml:space="preserve">Drafted as a blog pitch with Anders: a public procurement take on the</w:t>
      </w:r>
      <w:r>
        <w:rPr>
          <w:iCs/>
          <w:i/>
        </w:rPr>
        <w:t xml:space="preserve"> </w:t>
      </w:r>
      <w:r>
        <w:rPr>
          <w:iCs/>
          <w:i/>
        </w:rPr>
        <w:t xml:space="preserve">energy transition.</w:t>
      </w:r>
    </w:p>
    <w:p>
      <w:pPr>
        <w:pStyle w:val="BodyText"/>
      </w:pPr>
      <w:r>
        <w:t xml:space="preserve">The previous chapter’s scheme can be told as a story about financial</w:t>
      </w:r>
      <w:r>
        <w:t xml:space="preserve"> </w:t>
      </w:r>
      <w:r>
        <w:t xml:space="preserve">engineering. It can also be told, more simply, as a story about public</w:t>
      </w:r>
      <w:r>
        <w:t xml:space="preserve"> </w:t>
      </w:r>
      <w:r>
        <w:t xml:space="preserve">procurement — and told that way it becomes considerably easier to sell</w:t>
      </w:r>
      <w:r>
        <w:t xml:space="preserve"> </w:t>
      </w:r>
      <w:r>
        <w:t xml:space="preserve">to a finance ministry.</w:t>
      </w:r>
    </w:p>
    <w:p>
      <w:pPr>
        <w:pStyle w:val="BodyText"/>
      </w:pPr>
      <w:r>
        <w:t xml:space="preserve">The pitch in three lines: the green transition can reduce fiscal costs</w:t>
      </w:r>
      <w:r>
        <w:t xml:space="preserve"> </w:t>
      </w:r>
      <w:r>
        <w:t xml:space="preserve">and risks while creating jobs; but it requires forward planning of</w:t>
      </w:r>
      <w:r>
        <w:t xml:space="preserve"> </w:t>
      </w:r>
      <w:r>
        <w:t xml:space="preserve">investment; and it requires risk management for investors. Where fiscal</w:t>
      </w:r>
      <w:r>
        <w:t xml:space="preserve"> </w:t>
      </w:r>
      <w:r>
        <w:t xml:space="preserve">space is limited, procurement auctions and guaranteed revenues are</w:t>
      </w:r>
      <w:r>
        <w:t xml:space="preserve"> </w:t>
      </w:r>
      <w:r>
        <w:t xml:space="preserve">effective measures — and they enable cheap financing off the</w:t>
      </w:r>
      <w:r>
        <w:t xml:space="preserve"> </w:t>
      </w:r>
      <w:r>
        <w:t xml:space="preserve">government’s balance sheet.</w:t>
      </w:r>
    </w:p>
    <w:bookmarkStart w:id="153" w:name="the-scale-and-the-price-of-money"/>
    <w:p>
      <w:pPr>
        <w:pStyle w:val="Heading3"/>
      </w:pPr>
      <w:r>
        <w:t xml:space="preserve">The Scale and the Price of Money</w:t>
      </w:r>
    </w:p>
    <w:p>
      <w:pPr>
        <w:pStyle w:val="FirstParagraph"/>
      </w:pPr>
      <w:r>
        <w:t xml:space="preserve">The finance needs of the clean energy transition are large. The IEA</w:t>
      </w:r>
      <w:r>
        <w:t xml:space="preserve"> </w:t>
      </w:r>
      <w:r>
        <w:t xml:space="preserve">suggests approximately $4 trillion per year globally, with $1–2</w:t>
      </w:r>
      <w:r>
        <w:t xml:space="preserve"> </w:t>
      </w:r>
      <w:r>
        <w:t xml:space="preserve">trillion per year needed in emerging markets and developing economies.</w:t>
      </w:r>
    </w:p>
    <w:p>
      <w:pPr>
        <w:pStyle w:val="BodyText"/>
      </w:pPr>
      <w:r>
        <w:t xml:space="preserve">For that finance to be sustainable it has to be</w:t>
      </w:r>
      <w:r>
        <w:t xml:space="preserve"> </w:t>
      </w:r>
      <w:r>
        <w:rPr>
          <w:iCs/>
          <w:i/>
        </w:rPr>
        <w:t xml:space="preserve">low cost</w:t>
      </w:r>
      <w:r>
        <w:t xml:space="preserve"> </w:t>
      </w:r>
      <w:r>
        <w:t xml:space="preserve">— meaning at</w:t>
      </w:r>
      <w:r>
        <w:t xml:space="preserve"> </w:t>
      </w:r>
      <w:r>
        <w:t xml:space="preserve">interest rates comparable to those of the World Bank itself. That</w:t>
      </w:r>
      <w:r>
        <w:t xml:space="preserve"> </w:t>
      </w:r>
      <w:r>
        <w:t xml:space="preserve">benchmark is worth pausing on. It is not an aspiration to cheapness for</w:t>
      </w:r>
      <w:r>
        <w:t xml:space="preserve"> </w:t>
      </w:r>
      <w:r>
        <w:t xml:space="preserve">its own sake; it is the recognition, from Chapter 18, that for</w:t>
      </w:r>
      <w:r>
        <w:t xml:space="preserve"> </w:t>
      </w:r>
      <w:r>
        <w:t xml:space="preserve">capital-intensive assets the interest rate largely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cost.</w:t>
      </w:r>
    </w:p>
    <w:p>
      <w:pPr>
        <w:pStyle w:val="BodyText"/>
      </w:pPr>
      <w:r>
        <w:t xml:space="preserve">The World Bank has a crucial role in scaling up clean energy finance in</w:t>
      </w:r>
      <w:r>
        <w:t xml:space="preserve"> </w:t>
      </w:r>
      <w:r>
        <w:t xml:space="preserve">developing countries, because it can do two things at once: enable</w:t>
      </w:r>
      <w:r>
        <w:t xml:space="preserve"> </w:t>
      </w:r>
      <w:r>
        <w:t xml:space="preserve">low-cost finance, and provide incentives for more rapid policy action</w:t>
      </w:r>
      <w:r>
        <w:t xml:space="preserve"> </w:t>
      </w:r>
      <w:r>
        <w:t xml:space="preserve">than would otherwise occur. The two reinforce each other, which is the</w:t>
      </w:r>
      <w:r>
        <w:t xml:space="preserve"> </w:t>
      </w:r>
      <w:r>
        <w:t xml:space="preserve">argument of Part V.</w:t>
      </w:r>
    </w:p>
    <w:bookmarkEnd w:id="153"/>
    <w:bookmarkStart w:id="154" w:name="the-additionality-requirement"/>
    <w:p>
      <w:pPr>
        <w:pStyle w:val="Heading3"/>
      </w:pPr>
      <w:r>
        <w:t xml:space="preserve">The Additionality Requirement</w:t>
      </w:r>
    </w:p>
    <w:p>
      <w:pPr>
        <w:pStyle w:val="FirstParagraph"/>
      </w:pPr>
      <w:r>
        <w:t xml:space="preserve">There is a condition on all of this that is frequently stated and</w:t>
      </w:r>
      <w:r>
        <w:t xml:space="preserve"> </w:t>
      </w:r>
      <w:r>
        <w:t xml:space="preserve">rarely enforced. When money is lent for clean energy — for climate</w:t>
      </w:r>
      <w:r>
        <w:t xml:space="preserve"> </w:t>
      </w:r>
      <w:r>
        <w:t xml:space="preserve">mitigation — it should be</w:t>
      </w:r>
      <w:r>
        <w:t xml:space="preserve"> </w:t>
      </w:r>
      <w:r>
        <w:rPr>
          <w:iCs/>
          <w:i/>
        </w:rPr>
        <w:t xml:space="preserve">additional</w:t>
      </w:r>
      <w:r>
        <w:t xml:space="preserve"> </w:t>
      </w:r>
      <w:r>
        <w:t xml:space="preserve">to what would have been provided</w:t>
      </w:r>
      <w:r>
        <w:t xml:space="preserve"> </w:t>
      </w:r>
      <w:r>
        <w:t xml:space="preserve">as non-climate development finance. Two reasons, and the second is the</w:t>
      </w:r>
      <w:r>
        <w:t xml:space="preserve"> </w:t>
      </w:r>
      <w:r>
        <w:t xml:space="preserve">more important.</w:t>
      </w:r>
    </w:p>
    <w:p>
      <w:pPr>
        <w:pStyle w:val="BodyText"/>
      </w:pPr>
      <w:r>
        <w:t xml:space="preserve">Climate mitigation finance needs are very large and genuinely additional</w:t>
      </w:r>
      <w:r>
        <w:t xml:space="preserve"> </w:t>
      </w:r>
      <w:r>
        <w:t xml:space="preserve">to business-as-usual development needs. A country does not need less</w:t>
      </w:r>
      <w:r>
        <w:t xml:space="preserve"> </w:t>
      </w:r>
      <w:r>
        <w:t xml:space="preserve">health spending because it needs more transmission lines.</w:t>
      </w:r>
    </w:p>
    <w:p>
      <w:pPr>
        <w:pStyle w:val="BodyText"/>
      </w:pPr>
      <w:r>
        <w:t xml:space="preserve">And the incentives that climate finance provides for policy action only</w:t>
      </w:r>
      <w:r>
        <w:t xml:space="preserve"> </w:t>
      </w:r>
      <w:r>
        <w:t xml:space="preserve">work if the financing is additional to the existing development envelope.</w:t>
      </w:r>
      <w:r>
        <w:t xml:space="preserve"> </w:t>
      </w:r>
      <w:r>
        <w:t xml:space="preserve">If a government undertakes a difficult reform and receives climate</w:t>
      </w:r>
      <w:r>
        <w:t xml:space="preserve"> </w:t>
      </w:r>
      <w:r>
        <w:t xml:space="preserve">finance that is offset by a reduction in other concessional finance, it</w:t>
      </w:r>
      <w:r>
        <w:t xml:space="preserve"> </w:t>
      </w:r>
      <w:r>
        <w:t xml:space="preserve">has been paid nothing, and it will not do it again. Non-additional</w:t>
      </w:r>
      <w:r>
        <w:t xml:space="preserve"> </w:t>
      </w:r>
      <w:r>
        <w:t xml:space="preserve">climate finance does not merely fail to help; it destroys the</w:t>
      </w:r>
      <w:r>
        <w:t xml:space="preserve"> </w:t>
      </w:r>
      <w:r>
        <w:t xml:space="preserve">credibility of the incentive for everyone watching.</w:t>
      </w:r>
    </w:p>
    <w:bookmarkEnd w:id="154"/>
    <w:bookmarkStart w:id="155" w:name="why-risk-absorption-is-the-constraint"/>
    <w:p>
      <w:pPr>
        <w:pStyle w:val="Heading3"/>
      </w:pPr>
      <w:r>
        <w:t xml:space="preserve">Why Risk Absorption Is the Constraint</w:t>
      </w:r>
    </w:p>
    <w:p>
      <w:pPr>
        <w:pStyle w:val="FirstParagraph"/>
      </w:pPr>
      <w:r>
        <w:t xml:space="preserve">For low-cost debt financing to be financially sustainable, structures</w:t>
      </w:r>
      <w:r>
        <w:t xml:space="preserve"> </w:t>
      </w:r>
      <w:r>
        <w:t xml:space="preserve">that absorb risk are necessary. Somebody has to stand behind the safe</w:t>
      </w:r>
      <w:r>
        <w:t xml:space="preserve"> </w:t>
      </w:r>
      <w:r>
        <w:t xml:space="preserve">tranche.</w:t>
      </w:r>
    </w:p>
    <w:p>
      <w:pPr>
        <w:pStyle w:val="BodyText"/>
      </w:pPr>
      <w:r>
        <w:t xml:space="preserve">At present there are three sources of such absorption, and each is</w:t>
      </w:r>
      <w:r>
        <w:t xml:space="preserve"> </w:t>
      </w:r>
      <w:r>
        <w:t xml:space="preserve">constrained. In the World Bank’s case, equity capital injections come</w:t>
      </w:r>
      <w:r>
        <w:t xml:space="preserve"> </w:t>
      </w:r>
      <w:r>
        <w:t xml:space="preserve">from its shareholders — governments — which are a limited resource and</w:t>
      </w:r>
      <w:r>
        <w:t xml:space="preserve"> </w:t>
      </w:r>
      <w:r>
        <w:t xml:space="preserve">subject to political constraint. In project finance, project equity</w:t>
      </w:r>
      <w:r>
        <w:t xml:space="preserve"> </w:t>
      </w:r>
      <w:r>
        <w:t xml:space="preserve">investors absorb risk, but in limited quantity and at a high required</w:t>
      </w:r>
      <w:r>
        <w:t xml:space="preserve"> </w:t>
      </w:r>
      <w:r>
        <w:t xml:space="preserve">return. And for specific risks such as political risk, guarantees are</w:t>
      </w:r>
      <w:r>
        <w:t xml:space="preserve"> </w:t>
      </w:r>
      <w:r>
        <w:t xml:space="preserve">used effectively, but they consume balance sheet as Chapter 15</w:t>
      </w:r>
      <w:r>
        <w:t xml:space="preserve"> </w:t>
      </w:r>
      <w:r>
        <w:t xml:space="preserve">described.</w:t>
      </w:r>
    </w:p>
    <w:p>
      <w:pPr>
        <w:pStyle w:val="BodyText"/>
      </w:pPr>
      <w:r>
        <w:t xml:space="preserve">The shortage of risk-absorbing capital, not the shortage of capital as</w:t>
      </w:r>
      <w:r>
        <w:t xml:space="preserve"> </w:t>
      </w:r>
      <w:r>
        <w:t xml:space="preserve">such, is what limits the transition. There is a great deal of money in</w:t>
      </w:r>
      <w:r>
        <w:t xml:space="preserve"> </w:t>
      </w:r>
      <w:r>
        <w:t xml:space="preserve">the world that would fund clean energy at 4 percent. There is very</w:t>
      </w:r>
      <w:r>
        <w:t xml:space="preserve"> </w:t>
      </w:r>
      <w:r>
        <w:t xml:space="preserve">little that will take first loss.</w:t>
      </w:r>
    </w:p>
    <w:bookmarkEnd w:id="155"/>
    <w:bookmarkStart w:id="156" w:name="the-proposal"/>
    <w:p>
      <w:pPr>
        <w:pStyle w:val="Heading3"/>
      </w:pPr>
      <w:r>
        <w:t xml:space="preserve">The Proposal</w:t>
      </w:r>
    </w:p>
    <w:p>
      <w:pPr>
        <w:pStyle w:val="FirstParagraph"/>
      </w:pPr>
      <w:r>
        <w:t xml:space="preserve">The response is a clean energy equity fund combined with in-depth</w:t>
      </w:r>
      <w:r>
        <w:t xml:space="preserve"> </w:t>
      </w:r>
      <w:r>
        <w:t xml:space="preserve">guarantee structures, designed to deliver risk-free debt financing</w:t>
      </w:r>
      <w:r>
        <w:t xml:space="preserve"> </w:t>
      </w:r>
      <w:r>
        <w:t xml:space="preserve">alongside risk-absorbing equity. Its features:</w:t>
      </w:r>
    </w:p>
    <w:p>
      <w:pPr>
        <w:numPr>
          <w:ilvl w:val="0"/>
          <w:numId w:val="1010"/>
        </w:numPr>
      </w:pPr>
      <w:r>
        <w:t xml:space="preserve">The funds act as</w:t>
      </w:r>
      <w:r>
        <w:t xml:space="preserve"> </w:t>
      </w:r>
      <w:r>
        <w:rPr>
          <w:bCs/>
          <w:b/>
        </w:rPr>
        <w:t xml:space="preserve">co-investor</w:t>
      </w:r>
      <w:r>
        <w:t xml:space="preserve"> </w:t>
      </w:r>
      <w:r>
        <w:t xml:space="preserve">in new clean energy projects during</w:t>
      </w:r>
      <w:r>
        <w:t xml:space="preserve"> </w:t>
      </w:r>
      <w:r>
        <w:t xml:space="preserve">the initial construction phase — the phase in which risk is highest</w:t>
      </w:r>
      <w:r>
        <w:t xml:space="preserve"> </w:t>
      </w:r>
      <w:r>
        <w:t xml:space="preserve">and cheap money is unavailable.</w:t>
      </w:r>
    </w:p>
    <w:p>
      <w:pPr>
        <w:numPr>
          <w:ilvl w:val="0"/>
          <w:numId w:val="1010"/>
        </w:numPr>
      </w:pPr>
      <w:r>
        <w:t xml:space="preserve">They also absorb risk by acting as</w:t>
      </w:r>
      <w:r>
        <w:t xml:space="preserve"> </w:t>
      </w:r>
      <w:r>
        <w:rPr>
          <w:bCs/>
          <w:b/>
        </w:rPr>
        <w:t xml:space="preserve">cross-guarantor</w:t>
      </w:r>
      <w:r>
        <w:t xml:space="preserve"> </w:t>
      </w:r>
      <w:r>
        <w:t xml:space="preserve">to other</w:t>
      </w:r>
      <w:r>
        <w:t xml:space="preserve"> </w:t>
      </w:r>
      <w:r>
        <w:t xml:space="preserve">projects, earning the diversification benefit of Chapter 14. Such</w:t>
      </w:r>
      <w:r>
        <w:t xml:space="preserve"> </w:t>
      </w:r>
      <w:r>
        <w:t xml:space="preserve">funds could be established in each world region, in collaboration with</w:t>
      </w:r>
      <w:r>
        <w:t xml:space="preserve"> </w:t>
      </w:r>
      <w:r>
        <w:t xml:space="preserve">the regional development banks.</w:t>
      </w:r>
    </w:p>
    <w:p>
      <w:pPr>
        <w:numPr>
          <w:ilvl w:val="0"/>
          <w:numId w:val="1010"/>
        </w:numPr>
      </w:pPr>
      <w:r>
        <w:t xml:space="preserve">Critically, the in-depth guarantee structures enable</w:t>
      </w:r>
      <w:r>
        <w:t xml:space="preserve"> </w:t>
      </w:r>
      <w:r>
        <w:rPr>
          <w:bCs/>
          <w:b/>
        </w:rPr>
        <w:t xml:space="preserve">low-cost debt</w:t>
      </w:r>
      <w:r>
        <w:rPr>
          <w:bCs/>
          <w:b/>
        </w:rPr>
        <w:t xml:space="preserve"> </w:t>
      </w:r>
      <w:r>
        <w:rPr>
          <w:bCs/>
          <w:b/>
        </w:rPr>
        <w:t xml:space="preserve">financing</w:t>
      </w:r>
      <w:r>
        <w:t xml:space="preserve"> </w:t>
      </w:r>
      <w:r>
        <w:t xml:space="preserve">— in local currency, and where needed in international</w:t>
      </w:r>
      <w:r>
        <w:t xml:space="preserve"> </w:t>
      </w:r>
      <w:r>
        <w:t xml:space="preserve">currencies such as the dollar.</w:t>
      </w:r>
    </w:p>
    <w:p>
      <w:pPr>
        <w:numPr>
          <w:ilvl w:val="0"/>
          <w:numId w:val="1010"/>
        </w:numPr>
      </w:pPr>
      <w:r>
        <w:t xml:space="preserve">Investors in such equity funds could include</w:t>
      </w:r>
      <w:r>
        <w:t xml:space="preserve"> </w:t>
      </w:r>
      <w:r>
        <w:rPr>
          <w:bCs/>
          <w:b/>
        </w:rPr>
        <w:t xml:space="preserve">governments and small</w:t>
      </w:r>
      <w:r>
        <w:rPr>
          <w:bCs/>
          <w:b/>
        </w:rPr>
        <w:t xml:space="preserve"> </w:t>
      </w:r>
      <w:r>
        <w:rPr>
          <w:bCs/>
          <w:b/>
        </w:rPr>
        <w:t xml:space="preserve">investors</w:t>
      </w:r>
      <w:r>
        <w:t xml:space="preserve">, and could be geographically spread, including investment</w:t>
      </w:r>
      <w:r>
        <w:t xml:space="preserve"> </w:t>
      </w:r>
      <w:r>
        <w:t xml:space="preserve">made by rich countries on behalf of poorer ones. That last provision</w:t>
      </w:r>
      <w:r>
        <w:t xml:space="preserve"> </w:t>
      </w:r>
      <w:r>
        <w:t xml:space="preserve">is how a burden-sharing transfer can be made without a grant: the</w:t>
      </w:r>
      <w:r>
        <w:t xml:space="preserve"> </w:t>
      </w:r>
      <w:r>
        <w:t xml:space="preserve">rich country’s money is invested, not given, and it returns.</w:t>
      </w:r>
    </w:p>
    <w:p>
      <w:pPr>
        <w:numPr>
          <w:ilvl w:val="0"/>
          <w:numId w:val="1010"/>
        </w:numPr>
      </w:pPr>
      <w:r>
        <w:t xml:space="preserve">Once an equity buffer fund exists, it enables</w:t>
      </w:r>
      <w:r>
        <w:t xml:space="preserve"> </w:t>
      </w:r>
      <w:r>
        <w:rPr>
          <w:bCs/>
          <w:b/>
        </w:rPr>
        <w:t xml:space="preserve">leverage</w:t>
      </w:r>
      <w:r>
        <w:t xml:space="preserve">: cheaper</w:t>
      </w:r>
      <w:r>
        <w:t xml:space="preserve"> </w:t>
      </w:r>
      <w:r>
        <w:t xml:space="preserve">debt financing becomes available from both domestic and international</w:t>
      </w:r>
      <w:r>
        <w:t xml:space="preserve"> </w:t>
      </w:r>
      <w:r>
        <w:t xml:space="preserve">sources, which in many cases would allow developing countries to</w:t>
      </w:r>
      <w:r>
        <w:t xml:space="preserve"> </w:t>
      </w:r>
      <w:r>
        <w:t xml:space="preserve">finance their own development.</w:t>
      </w:r>
    </w:p>
    <w:p>
      <w:pPr>
        <w:numPr>
          <w:ilvl w:val="0"/>
          <w:numId w:val="1010"/>
        </w:numPr>
      </w:pPr>
      <w:r>
        <w:t xml:space="preserve">These funds provide what is most sorely lacking — an injection of</w:t>
      </w:r>
      <w:r>
        <w:t xml:space="preserve"> </w:t>
      </w:r>
      <w:r>
        <w:rPr>
          <w:iCs/>
          <w:i/>
        </w:rPr>
        <w:t xml:space="preserve">additional equity</w:t>
      </w:r>
      <w:r>
        <w:t xml:space="preserve"> </w:t>
      </w:r>
      <w:r>
        <w:t xml:space="preserve">at the scale the clean energy transition requires.</w:t>
      </w:r>
    </w:p>
    <w:p>
      <w:pPr>
        <w:numPr>
          <w:ilvl w:val="0"/>
          <w:numId w:val="1010"/>
        </w:numPr>
      </w:pPr>
      <w:r>
        <w:t xml:space="preserve">And they provide a</w:t>
      </w:r>
      <w:r>
        <w:t xml:space="preserve"> </w:t>
      </w:r>
      <w:r>
        <w:rPr>
          <w:bCs/>
          <w:b/>
        </w:rPr>
        <w:t xml:space="preserve">multiplier</w:t>
      </w:r>
      <w:r>
        <w:t xml:space="preserve"> </w:t>
      </w:r>
      <w:r>
        <w:t xml:space="preserve">on the effective scale of the World</w:t>
      </w:r>
      <w:r>
        <w:t xml:space="preserve"> </w:t>
      </w:r>
      <w:r>
        <w:t xml:space="preserve">Bank and other development banks. Because outside investors can</w:t>
      </w:r>
      <w:r>
        <w:t xml:space="preserve"> </w:t>
      </w:r>
      <w:r>
        <w:t xml:space="preserve">participate, there is no real limit on the equity capitalization —</w:t>
      </w:r>
      <w:r>
        <w:t xml:space="preserve"> </w:t>
      </w:r>
      <w:r>
        <w:t xml:space="preserve">unlike the World Bank’s own capital model, which depends on periodic</w:t>
      </w:r>
      <w:r>
        <w:t xml:space="preserve"> </w:t>
      </w:r>
      <w:r>
        <w:t xml:space="preserve">shareholder replenishment and the politics that accompanies it.</w:t>
      </w:r>
    </w:p>
    <w:p>
      <w:pPr>
        <w:pStyle w:val="FirstParagraph"/>
      </w:pPr>
      <w:r>
        <w:t xml:space="preserve">That final point is the reason this chapter sits where it does. Every</w:t>
      </w:r>
      <w:r>
        <w:t xml:space="preserve"> </w:t>
      </w:r>
      <w:r>
        <w:t xml:space="preserve">structure in Part IV eventually runs into the question of who provides</w:t>
      </w:r>
      <w:r>
        <w:t xml:space="preserve"> </w:t>
      </w:r>
      <w:r>
        <w:t xml:space="preserve">the equity. An equity fund open to outside investors is the only</w:t>
      </w:r>
      <w:r>
        <w:t xml:space="preserve"> </w:t>
      </w:r>
      <w:r>
        <w:t xml:space="preserve">version of the answer that is not ultimately rationed by the willingness</w:t>
      </w:r>
      <w:r>
        <w:t xml:space="preserve"> </w:t>
      </w:r>
      <w:r>
        <w:t xml:space="preserve">of a small number of treasuries.</w:t>
      </w:r>
    </w:p>
    <w:bookmarkEnd w:id="156"/>
    <w:bookmarkEnd w:id="157"/>
    <w:bookmarkStart w:id="165" w:name="the-sollar-a-solar-panel-backed-currency"/>
    <w:p>
      <w:pPr>
        <w:pStyle w:val="Heading2"/>
      </w:pPr>
      <w:r>
        <w:t xml:space="preserve">21. The Sollar: A Solar-Panel-Backed Currency</w:t>
      </w:r>
    </w:p>
    <w:p>
      <w:pPr>
        <w:pStyle w:val="FirstParagraph"/>
      </w:pPr>
      <w:r>
        <w:t xml:space="preserve">The last chapter of this part is the most speculative, and the closest to</w:t>
      </w:r>
      <w:r>
        <w:t xml:space="preserve"> </w:t>
      </w:r>
      <w:r>
        <w:t xml:space="preserve">the theme raised in Chapter 6. Every structure so far has taken the</w:t>
      </w:r>
      <w:r>
        <w:t xml:space="preserve"> </w:t>
      </w:r>
      <w:r>
        <w:t xml:space="preserve">world’s currencies as given and tried to manage the risks they create.</w:t>
      </w:r>
      <w:r>
        <w:t xml:space="preserve"> </w:t>
      </w:r>
      <w:r>
        <w:t xml:space="preserve">This one asks a different question: what if the unit of account were the</w:t>
      </w:r>
      <w:r>
        <w:t xml:space="preserve"> </w:t>
      </w:r>
      <w:r>
        <w:t xml:space="preserve">thing being built?</w:t>
      </w:r>
    </w:p>
    <w:bookmarkStart w:id="158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The proposal is for an international financial instrument based on</w:t>
      </w:r>
      <w:r>
        <w:t xml:space="preserve"> </w:t>
      </w:r>
      <w:r>
        <w:t xml:space="preserve">installed solar photovoltaic panels in dedicated utility-scale solar</w:t>
      </w:r>
      <w:r>
        <w:t xml:space="preserve"> </w:t>
      </w:r>
      <w:r>
        <w:t xml:space="preserve">parks around the world. At any moment, one</w:t>
      </w:r>
      <w:r>
        <w:t xml:space="preserve"> </w:t>
      </w:r>
      <w:r>
        <w:rPr>
          <w:iCs/>
          <w:i/>
        </w:rPr>
        <w:t xml:space="preserve">Sollar</w:t>
      </w:r>
      <w:r>
        <w:t xml:space="preserve"> </w:t>
      </w:r>
      <w:r>
        <w:t xml:space="preserve">— pronounced like</w:t>
      </w:r>
      <w:r>
        <w:t xml:space="preserve"> </w:t>
      </w:r>
      <w:r>
        <w:t xml:space="preserve">dollar, with an S — represents a certain quantity of solar panels,</w:t>
      </w:r>
      <w:r>
        <w:t xml:space="preserve"> </w:t>
      </w:r>
      <w:r>
        <w:t xml:space="preserve">shared like an index fund across the solar parks participating in the</w:t>
      </w:r>
      <w:r>
        <w:t xml:space="preserve"> </w:t>
      </w:r>
      <w:r>
        <w:t xml:space="preserve">scheme.</w:t>
      </w:r>
    </w:p>
    <w:p>
      <w:pPr>
        <w:pStyle w:val="BodyText"/>
      </w:pPr>
      <w:r>
        <w:t xml:space="preserve">Over time, the quantity of solar panels represented by one Sollar</w:t>
      </w:r>
      <w:r>
        <w:t xml:space="preserve"> </w:t>
      </w:r>
      <w:r>
        <w:rPr>
          <w:iCs/>
          <w:i/>
        </w:rPr>
        <w:t xml:space="preserve">increases</w:t>
      </w:r>
      <w:r>
        <w:t xml:space="preserve">, because profits from selling the electricity are reinvested</w:t>
      </w:r>
      <w:r>
        <w:t xml:space="preserve"> </w:t>
      </w:r>
      <w:r>
        <w:t xml:space="preserve">in further panels. The unit appreciates in real terms, in physical</w:t>
      </w:r>
      <w:r>
        <w:t xml:space="preserve"> </w:t>
      </w:r>
      <w:r>
        <w:t xml:space="preserve">units, without anyone managing a monetary policy.</w:t>
      </w:r>
    </w:p>
    <w:p>
      <w:pPr>
        <w:pStyle w:val="BodyText"/>
      </w:pPr>
      <w:r>
        <w:t xml:space="preserve">Investors wishing to cash out can, after an introductory period of five</w:t>
      </w:r>
      <w:r>
        <w:t xml:space="preserve"> </w:t>
      </w:r>
      <w:r>
        <w:t xml:space="preserve">years, convert each Sollar into a bond representing the</w:t>
      </w:r>
      <w:r>
        <w:t xml:space="preserve"> </w:t>
      </w:r>
      <w:r>
        <w:rPr>
          <w:iCs/>
          <w:i/>
        </w:rPr>
        <w:t xml:space="preserve">fixed</w:t>
      </w:r>
      <w:r>
        <w:t xml:space="preserve"> </w:t>
      </w:r>
      <w:r>
        <w:t xml:space="preserve">quantity</w:t>
      </w:r>
      <w:r>
        <w:t xml:space="preserve"> </w:t>
      </w:r>
      <w:r>
        <w:t xml:space="preserve">of panels held at the moment of redemption. From that point the revenues</w:t>
      </w:r>
      <w:r>
        <w:t xml:space="preserve"> </w:t>
      </w:r>
      <w:r>
        <w:t xml:space="preserve">from those panels are paid out as dividends.</w:t>
      </w:r>
    </w:p>
    <w:p>
      <w:pPr>
        <w:pStyle w:val="BodyText"/>
      </w:pPr>
      <w:r>
        <w:t xml:space="preserve">Sollars are therefore intended to be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currency and investment.</w:t>
      </w:r>
      <w:r>
        <w:t xml:space="preserve"> </w:t>
      </w:r>
      <w:r>
        <w:t xml:space="preserve">They are currency in that they are intended to have a standardized value</w:t>
      </w:r>
      <w:r>
        <w:t xml:space="preserve"> </w:t>
      </w:r>
      <w:r>
        <w:t xml:space="preserve">and pay no dividends. They are an investment in that their value is</w:t>
      </w:r>
      <w:r>
        <w:t xml:space="preserve"> </w:t>
      </w:r>
      <w:r>
        <w:t xml:space="preserve">expected to rise over time, and the structure is designed to suit</w:t>
      </w:r>
      <w:r>
        <w:t xml:space="preserve"> </w:t>
      </w:r>
      <w:r>
        <w:t xml:space="preserve">pension investment: a growth phase while held as currency, and the</w:t>
      </w:r>
      <w:r>
        <w:t xml:space="preserve"> </w:t>
      </w:r>
      <w:r>
        <w:t xml:space="preserve">ability to convert into a standardized dividend-paying instrument</w:t>
      </w:r>
      <w:r>
        <w:t xml:space="preserve"> </w:t>
      </w:r>
      <w:r>
        <w:t xml:space="preserve">appropriate for funding a retirement. That convertibility is what gives</w:t>
      </w:r>
      <w:r>
        <w:t xml:space="preserve"> </w:t>
      </w:r>
      <w:r>
        <w:t xml:space="preserve">the currency tangible value — it is redeemable in something real.</w:t>
      </w:r>
    </w:p>
    <w:p>
      <w:pPr>
        <w:pStyle w:val="BodyText"/>
      </w:pPr>
      <w:r>
        <w:t xml:space="preserve">The Sollar is intended as a straightforward way to channel pension fund</w:t>
      </w:r>
      <w:r>
        <w:t xml:space="preserve"> </w:t>
      </w:r>
      <w:r>
        <w:t xml:space="preserve">money into renewable investment worldwide. It is also intended to be a</w:t>
      </w:r>
      <w:r>
        <w:t xml:space="preserve"> </w:t>
      </w:r>
      <w:r>
        <w:t xml:space="preserve">strong currency and a sound investment for people in developing</w:t>
      </w:r>
      <w:r>
        <w:t xml:space="preserve"> </w:t>
      </w:r>
      <w:r>
        <w:t xml:space="preserve">countries.</w:t>
      </w:r>
    </w:p>
    <w:p>
      <w:pPr>
        <w:pStyle w:val="BodyText"/>
      </w:pPr>
      <w:r>
        <w:t xml:space="preserve">And since the interest rate associated with issuing Sollars is expected</w:t>
      </w:r>
      <w:r>
        <w:t xml:space="preserve"> </w:t>
      </w:r>
      <w:r>
        <w:t xml:space="preserve">to be lower than that of issuing debt, using them offers an additional</w:t>
      </w:r>
      <w:r>
        <w:t xml:space="preserve"> </w:t>
      </w:r>
      <w:r>
        <w:t xml:space="preserve">means of leveraging a given equity investment.</w:t>
      </w:r>
    </w:p>
    <w:bookmarkEnd w:id="158"/>
    <w:bookmarkStart w:id="159" w:name="the-problem-it-addresses"/>
    <w:p>
      <w:pPr>
        <w:pStyle w:val="Heading3"/>
      </w:pPr>
      <w:r>
        <w:t xml:space="preserve">The Problem It Addresses</w:t>
      </w:r>
    </w:p>
    <w:p>
      <w:pPr>
        <w:pStyle w:val="FirstParagraph"/>
      </w:pPr>
      <w:r>
        <w:t xml:space="preserve">Financing renewable energy in developing countries is expensive. Those</w:t>
      </w:r>
      <w:r>
        <w:t xml:space="preserve"> </w:t>
      </w:r>
      <w:r>
        <w:t xml:space="preserve">countries tend not to have well-developed capital markets. Raising</w:t>
      </w:r>
      <w:r>
        <w:t xml:space="preserve"> </w:t>
      </w:r>
      <w:r>
        <w:t xml:space="preserve">capital in domestic currency is expensive; borrowing on international</w:t>
      </w:r>
      <w:r>
        <w:t xml:space="preserve"> </w:t>
      </w:r>
      <w:r>
        <w:t xml:space="preserve">markets is both expensive and risky. Currencies are often weak, and</w:t>
      </w:r>
      <w:r>
        <w:t xml:space="preserve"> </w:t>
      </w:r>
      <w:r>
        <w:t xml:space="preserve">corruption is a recurring problem. Higher credit risk ratings raise both</w:t>
      </w:r>
      <w:r>
        <w:t xml:space="preserve"> </w:t>
      </w:r>
      <w:r>
        <w:t xml:space="preserve">the interest rate charged by banks and the return required by equity</w:t>
      </w:r>
      <w:r>
        <w:t xml:space="preserve"> </w:t>
      </w:r>
      <w:r>
        <w:t xml:space="preserve">investors.</w:t>
      </w:r>
    </w:p>
    <w:p>
      <w:pPr>
        <w:pStyle w:val="BodyText"/>
      </w:pPr>
      <w:r>
        <w:t xml:space="preserve">All of which makes new renewable infrastructure costly to finance. And</w:t>
      </w:r>
      <w:r>
        <w:t xml:space="preserve"> </w:t>
      </w:r>
      <w:r>
        <w:t xml:space="preserve">because renewable energy is capital-intensive, the interest rate charged</w:t>
      </w:r>
      <w:r>
        <w:t xml:space="preserve"> </w:t>
      </w:r>
      <w:r>
        <w:t xml:space="preserve">has a powerful effect on the levelized cost per kilowatt-hour — the same</w:t>
      </w:r>
      <w:r>
        <w:t xml:space="preserve"> </w:t>
      </w:r>
      <w:r>
        <w:t xml:space="preserve">point as Chapter 18, arriving from a different direction.</w:t>
      </w:r>
    </w:p>
    <w:bookmarkEnd w:id="159"/>
    <w:bookmarkStart w:id="160" w:name="the-general-idea"/>
    <w:p>
      <w:pPr>
        <w:pStyle w:val="Heading3"/>
      </w:pPr>
      <w:r>
        <w:t xml:space="preserve">The General Idea</w:t>
      </w:r>
    </w:p>
    <w:p>
      <w:pPr>
        <w:pStyle w:val="FirstParagraph"/>
      </w:pPr>
      <w:r>
        <w:t xml:space="preserve">The idea is a solar-panel-backed currency. It is called a currency,</w:t>
      </w:r>
      <w:r>
        <w:t xml:space="preserve"> </w:t>
      </w:r>
      <w:r>
        <w:t xml:space="preserve">though it shares characteristics with a financial investment.</w:t>
      </w:r>
    </w:p>
    <w:p>
      <w:pPr>
        <w:pStyle w:val="BodyText"/>
      </w:pPr>
      <w:r>
        <w:t xml:space="preserve">Issuing this solar currency would be a means of financing international</w:t>
      </w:r>
      <w:r>
        <w:t xml:space="preserve"> </w:t>
      </w:r>
      <w:r>
        <w:t xml:space="preserve">solar plants, competing with the existing means: equity, project debt,</w:t>
      </w:r>
      <w:r>
        <w:t xml:space="preserve"> </w:t>
      </w:r>
      <w:r>
        <w:t xml:space="preserve">corporate debt, government spending and international grants.</w:t>
      </w:r>
    </w:p>
    <w:p>
      <w:pPr>
        <w:pStyle w:val="BodyText"/>
      </w:pPr>
      <w:r>
        <w:t xml:space="preserve">Each Sollar represents a certain quantity of solar panels at each point</w:t>
      </w:r>
      <w:r>
        <w:t xml:space="preserve"> </w:t>
      </w:r>
      <w:r>
        <w:t xml:space="preserve">in time, growing over time. Suppose that at the end of 2020 one Sollar</w:t>
      </w:r>
      <w:r>
        <w:t xml:space="preserve"> </w:t>
      </w:r>
      <w:r>
        <w:t xml:space="preserve">represented enough panels to produce, on average, one watt of electrical</w:t>
      </w:r>
      <w:r>
        <w:t xml:space="preserve"> </w:t>
      </w:r>
      <w:r>
        <w:t xml:space="preserve">output across the year — 8.8 kWh annually. Depending on the insolation</w:t>
      </w:r>
      <w:r>
        <w:t xml:space="preserve"> </w:t>
      </w:r>
      <w:r>
        <w:t xml:space="preserve">where the panels are installed, that corresponds to between five and ten</w:t>
      </w:r>
      <w:r>
        <w:t xml:space="preserve"> </w:t>
      </w:r>
      <w:r>
        <w:t xml:space="preserve">watts-peak of capacity.</w:t>
      </w:r>
    </w:p>
    <w:p>
      <w:pPr>
        <w:pStyle w:val="BodyText"/>
      </w:pPr>
      <w:r>
        <w:t xml:space="preserve">The electricity produced is sold. Some fraction of the proceeds — around</w:t>
      </w:r>
      <w:r>
        <w:t xml:space="preserve"> </w:t>
      </w:r>
      <w:r>
        <w:t xml:space="preserve">10 percent, say — accrues to the operator of the solar park. That</w:t>
      </w:r>
      <w:r>
        <w:t xml:space="preserve"> </w:t>
      </w:r>
      <w:r>
        <w:t xml:space="preserve">fraction is</w:t>
      </w:r>
      <w:r>
        <w:t xml:space="preserve"> </w:t>
      </w:r>
      <w:r>
        <w:rPr>
          <w:iCs/>
          <w:i/>
        </w:rPr>
        <w:t xml:space="preserve">variable</w:t>
      </w:r>
      <w:r>
        <w:t xml:space="preserve"> </w:t>
      </w:r>
      <w:r>
        <w:t xml:space="preserve">according to whether the panels performed as</w:t>
      </w:r>
      <w:r>
        <w:t xml:space="preserve"> </w:t>
      </w:r>
      <w:r>
        <w:t xml:space="preserve">expected: if a park produced less than the expected quantity of</w:t>
      </w:r>
      <w:r>
        <w:t xml:space="preserve"> </w:t>
      </w:r>
      <w:r>
        <w:t xml:space="preserve">electricity over the year, the operator’s fee is reduced. This is a</w:t>
      </w:r>
      <w:r>
        <w:t xml:space="preserve"> </w:t>
      </w:r>
      <w:r>
        <w:t xml:space="preserve">performance incentive built into the payment structure rather than</w:t>
      </w:r>
      <w:r>
        <w:t xml:space="preserve"> </w:t>
      </w:r>
      <w:r>
        <w:t xml:space="preserve">enforced by contract, and it is what makes the instrument reliable</w:t>
      </w:r>
      <w:r>
        <w:t xml:space="preserve"> </w:t>
      </w:r>
      <w:r>
        <w:t xml:space="preserve">without extensive monitoring. In a state-run electricity system,</w:t>
      </w:r>
      <w:r>
        <w:t xml:space="preserve"> </w:t>
      </w:r>
      <w:r>
        <w:t xml:space="preserve">contracts for the value of the electricity produced would need to be</w:t>
      </w:r>
      <w:r>
        <w:t xml:space="preserve"> </w:t>
      </w:r>
      <w:r>
        <w:t xml:space="preserve">agreed with the government.</w:t>
      </w:r>
    </w:p>
    <w:p>
      <w:pPr>
        <w:pStyle w:val="BodyText"/>
      </w:pPr>
      <w:r>
        <w:t xml:space="preserve">The panels sit in dedicated solar parks in different places around the</w:t>
      </w:r>
      <w:r>
        <w:t xml:space="preserve"> </w:t>
      </w:r>
      <w:r>
        <w:t xml:space="preserve">world. Governments and private developers who build such parks would</w:t>
      </w:r>
      <w:r>
        <w:t xml:space="preserve"> </w:t>
      </w:r>
      <w:r>
        <w:t xml:space="preserve">have the option to issue Sollars once a project was complete. During the</w:t>
      </w:r>
      <w:r>
        <w:t xml:space="preserve"> </w:t>
      </w:r>
      <w:r>
        <w:t xml:space="preserve">growth phase they could</w:t>
      </w:r>
      <w:r>
        <w:t xml:space="preserve"> </w:t>
      </w:r>
      <w:r>
        <w:rPr>
          <w:iCs/>
          <w:i/>
        </w:rPr>
        <w:t xml:space="preserve">borrow</w:t>
      </w:r>
      <w:r>
        <w:t xml:space="preserve"> </w:t>
      </w:r>
      <w:r>
        <w:t xml:space="preserve">Sollars from international</w:t>
      </w:r>
      <w:r>
        <w:t xml:space="preserve"> </w:t>
      </w:r>
      <w:r>
        <w:t xml:space="preserve">institutions, paying their suppliers in the borrowed currency. Once the</w:t>
      </w:r>
      <w:r>
        <w:t xml:space="preserve"> </w:t>
      </w:r>
      <w:r>
        <w:t xml:space="preserve">panels were built, they would issue Sollars to repay the institutions.</w:t>
      </w:r>
    </w:p>
    <w:p>
      <w:pPr>
        <w:pStyle w:val="BodyText"/>
      </w:pPr>
      <w:r>
        <w:t xml:space="preserve">Follow that through and something striking emerges. It is possible that</w:t>
      </w:r>
      <w:r>
        <w:t xml:space="preserve"> </w:t>
      </w:r>
      <w:r>
        <w:t xml:space="preserve">the solar park costs nothing to produce, because it is financed entirely</w:t>
      </w:r>
      <w:r>
        <w:t xml:space="preserve"> </w:t>
      </w:r>
      <w:r>
        <w:t xml:space="preserve">by borrowed Sollars, and the panels then support the issuance of at</w:t>
      </w:r>
      <w:r>
        <w:t xml:space="preserve"> </w:t>
      </w:r>
      <w:r>
        <w:t xml:space="preserve">least as many Sollars as were originally borrowed. A given quantity of</w:t>
      </w:r>
      <w:r>
        <w:t xml:space="preserve"> </w:t>
      </w:r>
      <w:r>
        <w:t xml:space="preserve">original investment finance goes very much further than before. A</w:t>
      </w:r>
      <w:r>
        <w:t xml:space="preserve"> </w:t>
      </w:r>
      <w:r>
        <w:t xml:space="preserve">developer pays their suppliers in the thing they are about to</w:t>
      </w:r>
      <w:r>
        <w:t xml:space="preserve"> </w:t>
      </w:r>
      <w:r>
        <w:t xml:space="preserve">manufacture.</w:t>
      </w:r>
    </w:p>
    <w:bookmarkEnd w:id="160"/>
    <w:bookmarkStart w:id="161" w:name="design-choices"/>
    <w:p>
      <w:pPr>
        <w:pStyle w:val="Heading3"/>
      </w:pPr>
      <w:r>
        <w:t xml:space="preserve">Design Choices</w:t>
      </w:r>
    </w:p>
    <w:p>
      <w:pPr>
        <w:pStyle w:val="FirstParagraph"/>
      </w:pPr>
      <w:r>
        <w:rPr>
          <w:bCs/>
          <w:b/>
        </w:rPr>
        <w:t xml:space="preserve">Reinvested profits, then dividends.</w:t>
      </w:r>
      <w:r>
        <w:t xml:space="preserve"> </w:t>
      </w:r>
      <w:r>
        <w:t xml:space="preserve">Like a growth stock, money from</w:t>
      </w:r>
      <w:r>
        <w:t xml:space="preserve"> </w:t>
      </w:r>
      <w:r>
        <w:t xml:space="preserve">selling the electricity is reinvested in more panels — potentially in</w:t>
      </w:r>
      <w:r>
        <w:t xml:space="preserve"> </w:t>
      </w:r>
      <w:r>
        <w:t xml:space="preserve">different parts of the world from the original ones, which builds</w:t>
      </w:r>
      <w:r>
        <w:t xml:space="preserve"> </w:t>
      </w:r>
      <w:r>
        <w:t xml:space="preserve">diversification into the instrument automatically.</w:t>
      </w:r>
    </w:p>
    <w:p>
      <w:pPr>
        <w:pStyle w:val="BodyText"/>
      </w:pPr>
      <w:r>
        <w:t xml:space="preserve">After an initial phase of about five years, conversion into a bond-like</w:t>
      </w:r>
      <w:r>
        <w:t xml:space="preserve"> </w:t>
      </w:r>
      <w:r>
        <w:t xml:space="preserve">instrument would be permitted, on the 1st of January each year. The</w:t>
      </w:r>
      <w:r>
        <w:t xml:space="preserve"> </w:t>
      </w:r>
      <w:r>
        <w:t xml:space="preserve">currency converts into an instrument representing a</w:t>
      </w:r>
      <w:r>
        <w:t xml:space="preserve"> </w:t>
      </w:r>
      <w:r>
        <w:rPr>
          <w:iCs/>
          <w:i/>
        </w:rPr>
        <w:t xml:space="preserve">fixed</w:t>
      </w:r>
      <w:r>
        <w:t xml:space="preserve"> </w:t>
      </w:r>
      <w:r>
        <w:t xml:space="preserve">quantity of</w:t>
      </w:r>
      <w:r>
        <w:t xml:space="preserve"> </w:t>
      </w:r>
      <w:r>
        <w:t xml:space="preserve">panels — those accumulated up to that point. The dividend paid</w:t>
      </w:r>
      <w:r>
        <w:t xml:space="preserve"> </w:t>
      </w:r>
      <w:r>
        <w:t xml:space="preserve">represents the output of those panels globally, is paid in dollars, and</w:t>
      </w:r>
      <w:r>
        <w:t xml:space="preserve"> </w:t>
      </w:r>
      <w:r>
        <w:t xml:space="preserve">would typically decline slightly over time as the panels age.</w:t>
      </w:r>
      <w:r>
        <w:t xml:space="preserve"> </w:t>
      </w:r>
      <w:r>
        <w:t xml:space="preserve">Convertibility is what anchors the whole scheme: it gives a reference</w:t>
      </w:r>
      <w:r>
        <w:t xml:space="preserve"> </w:t>
      </w:r>
      <w:r>
        <w:t xml:space="preserve">point that makes the currency’s value tangible rather than notional.</w:t>
      </w:r>
    </w:p>
    <w:p>
      <w:pPr>
        <w:pStyle w:val="BodyText"/>
      </w:pPr>
      <w:r>
        <w:rPr>
          <w:bCs/>
          <w:b/>
        </w:rPr>
        <w:t xml:space="preserve">Borrowing Sollars.</w:t>
      </w:r>
      <w:r>
        <w:t xml:space="preserve"> </w:t>
      </w:r>
      <w:r>
        <w:t xml:space="preserve">A proportion of the Sollars would be purchased by</w:t>
      </w:r>
      <w:r>
        <w:t xml:space="preserve"> </w:t>
      </w:r>
      <w:r>
        <w:t xml:space="preserve">international organizations, which could then lend them to project</w:t>
      </w:r>
      <w:r>
        <w:t xml:space="preserve"> </w:t>
      </w:r>
      <w:r>
        <w:t xml:space="preserve">developers who cannot yet issue their own. Because the Sollar itself</w:t>
      </w:r>
      <w:r>
        <w:t xml:space="preserve"> </w:t>
      </w:r>
      <w:r>
        <w:t xml:space="preserve">appreciates, the interest rate</w:t>
      </w:r>
      <w:r>
        <w:t xml:space="preserve"> </w:t>
      </w:r>
      <w:r>
        <w:rPr>
          <w:iCs/>
          <w:i/>
        </w:rPr>
        <w:t xml:space="preserve">in Sollar terms</w:t>
      </w:r>
      <w:r>
        <w:t xml:space="preserve"> </w:t>
      </w:r>
      <w:r>
        <w:t xml:space="preserve">is likely to be low,</w:t>
      </w:r>
      <w:r>
        <w:t xml:space="preserve"> </w:t>
      </w:r>
      <w:r>
        <w:t xml:space="preserve">zero or slightly negative — the appreciation does the work that interest</w:t>
      </w:r>
      <w:r>
        <w:t xml:space="preserve"> </w:t>
      </w:r>
      <w:r>
        <w:t xml:space="preserve">would otherwise do. Developers therefore need to borrow Sollars only for</w:t>
      </w:r>
      <w:r>
        <w:t xml:space="preserve"> </w:t>
      </w:r>
      <w:r>
        <w:t xml:space="preserve">the construction phase. Once the project is complete they can sell</w:t>
      </w:r>
      <w:r>
        <w:t xml:space="preserve"> </w:t>
      </w:r>
      <w:r>
        <w:t xml:space="preserve">Sollars, since the park now contains the underlying asset.</w:t>
      </w:r>
    </w:p>
    <w:p>
      <w:pPr>
        <w:pStyle w:val="BodyText"/>
      </w:pPr>
      <w:r>
        <w:rPr>
          <w:bCs/>
          <w:b/>
        </w:rPr>
        <w:t xml:space="preserve">Administration.</w:t>
      </w:r>
      <w:r>
        <w:t xml:space="preserve"> </w:t>
      </w:r>
      <w:r>
        <w:t xml:space="preserve">The scheme would be administered by an international</w:t>
      </w:r>
      <w:r>
        <w:t xml:space="preserve"> </w:t>
      </w:r>
      <w:r>
        <w:t xml:space="preserve">organization — plausibly part of the World Bank Group, the IBRD or the</w:t>
      </w:r>
      <w:r>
        <w:t xml:space="preserve"> </w:t>
      </w:r>
      <w:r>
        <w:t xml:space="preserve">IFC, much as the IFC organized a local green bond issue in India. That</w:t>
      </w:r>
      <w:r>
        <w:t xml:space="preserve"> </w:t>
      </w:r>
      <w:r>
        <w:t xml:space="preserve">involvement would pump-prime the market for the instrument, which is the</w:t>
      </w:r>
      <w:r>
        <w:t xml:space="preserve"> </w:t>
      </w:r>
      <w:r>
        <w:t xml:space="preserve">hard part of launching any new asset.</w:t>
      </w:r>
    </w:p>
    <w:bookmarkEnd w:id="161"/>
    <w:bookmarkStart w:id="162" w:name="guarantees-needed"/>
    <w:p>
      <w:pPr>
        <w:pStyle w:val="Heading3"/>
      </w:pPr>
      <w:r>
        <w:t xml:space="preserve">Guarantees Needed</w:t>
      </w:r>
    </w:p>
    <w:p>
      <w:pPr>
        <w:pStyle w:val="FirstParagraph"/>
      </w:pPr>
      <w:r>
        <w:t xml:space="preserve">Several parties need to guarantee different things for the scheme to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The park</w:t>
      </w:r>
      <w:r>
        <w:t xml:space="preserve"> </w:t>
      </w:r>
      <w:r>
        <w:rPr>
          <w:iCs/>
          <w:i/>
        </w:rPr>
        <w:t xml:space="preserve">operator</w:t>
      </w:r>
      <w:r>
        <w:t xml:space="preserve"> </w:t>
      </w:r>
      <w:r>
        <w:t xml:space="preserve">must guarantee that over a yearly period the panels</w:t>
      </w:r>
      <w:r>
        <w:t xml:space="preserve"> </w:t>
      </w:r>
      <w:r>
        <w:t xml:space="preserve">will produce a certain quantity of electricity, making up any shortfall</w:t>
      </w:r>
      <w:r>
        <w:t xml:space="preserve"> </w:t>
      </w:r>
      <w:r>
        <w:t xml:space="preserve">out of the percentage fee. This makes the operator’s incentive align</w:t>
      </w:r>
      <w:r>
        <w:t xml:space="preserve"> </w:t>
      </w:r>
      <w:r>
        <w:t xml:space="preserve">with the instrument’s integrity.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Cs/>
          <w:i/>
        </w:rPr>
        <w:t xml:space="preserve">purchaser</w:t>
      </w:r>
      <w:r>
        <w:t xml:space="preserve"> </w:t>
      </w:r>
      <w:r>
        <w:t xml:space="preserve">of the electricity must guarantee, contractually, the</w:t>
      </w:r>
      <w:r>
        <w:t xml:space="preserve"> </w:t>
      </w:r>
      <w:r>
        <w:t xml:space="preserve">price paid. That price may well fall over time as solar becomes cheaper,</w:t>
      </w:r>
      <w:r>
        <w:t xml:space="preserve"> </w:t>
      </w:r>
      <w:r>
        <w:t xml:space="preserve">but there must be contractual arrangements covering the price paid</w:t>
      </w:r>
      <w:r>
        <w:t xml:space="preserve"> </w:t>
      </w:r>
      <w:r>
        <w:t xml:space="preserve">across the working life of the panels. Such guarantees are easiest to</w:t>
      </w:r>
      <w:r>
        <w:t xml:space="preserve"> </w:t>
      </w:r>
      <w:r>
        <w:t xml:space="preserve">provide when combined with electricity feebates — combinations of carbon</w:t>
      </w:r>
      <w:r>
        <w:t xml:space="preserve"> </w:t>
      </w:r>
      <w:r>
        <w:t xml:space="preserve">taxes with feed-in tariffs — which connects this instrument directly</w:t>
      </w:r>
      <w:r>
        <w:t xml:space="preserve"> </w:t>
      </w:r>
      <w:r>
        <w:t xml:space="preserve">back to Part I. The price paid needs some form of guarantee over the</w:t>
      </w:r>
      <w:r>
        <w:t xml:space="preserve"> </w:t>
      </w:r>
      <w:r>
        <w:t xml:space="preserve">whole life of the asset.</w:t>
      </w:r>
    </w:p>
    <w:p>
      <w:pPr>
        <w:pStyle w:val="BodyText"/>
      </w:pPr>
      <w:r>
        <w:t xml:space="preserve">Because the panels in the scheme are located all over the world, the</w:t>
      </w:r>
      <w:r>
        <w:t xml:space="preserve"> </w:t>
      </w:r>
      <w:r>
        <w:t xml:space="preserve">risk associated with any single government is diversified away. This is</w:t>
      </w:r>
      <w:r>
        <w:t xml:space="preserve"> </w:t>
      </w:r>
      <w:r>
        <w:t xml:space="preserve">the structural advantage the Sollar has over any national instrument,</w:t>
      </w:r>
      <w:r>
        <w:t xml:space="preserve"> </w:t>
      </w:r>
      <w:r>
        <w:t xml:space="preserve">and it is considerable: a portfolio spread across thirty jurisdictions</w:t>
      </w:r>
      <w:r>
        <w:t xml:space="preserve"> </w:t>
      </w:r>
      <w:r>
        <w:t xml:space="preserve">is not exposed to any one of them.</w:t>
      </w:r>
    </w:p>
    <w:p>
      <w:pPr>
        <w:pStyle w:val="BodyText"/>
      </w:pPr>
      <w:r>
        <w:t xml:space="preserve">In the early stages the scheme would nonetheless need guaranteeing.</w:t>
      </w:r>
      <w:r>
        <w:t xml:space="preserve"> </w:t>
      </w:r>
      <w:r>
        <w:t xml:space="preserve">International organizations would have to provide various guarantees to</w:t>
      </w:r>
      <w:r>
        <w:t xml:space="preserve"> </w:t>
      </w:r>
      <w:r>
        <w:t xml:space="preserve">get it started.</w:t>
      </w:r>
    </w:p>
    <w:bookmarkEnd w:id="162"/>
    <w:bookmarkStart w:id="163" w:name="policy-coordination"/>
    <w:p>
      <w:pPr>
        <w:pStyle w:val="Heading3"/>
      </w:pPr>
      <w:r>
        <w:t xml:space="preserve">Policy Coordination</w:t>
      </w:r>
    </w:p>
    <w:p>
      <w:pPr>
        <w:pStyle w:val="FirstParagraph"/>
      </w:pPr>
      <w:r>
        <w:t xml:space="preserve">Solar energy is already cost-competitive. But the potential profits are</w:t>
      </w:r>
      <w:r>
        <w:t xml:space="preserve"> </w:t>
      </w:r>
      <w:r>
        <w:t xml:space="preserve">greater where a carbon tax or a system of feed-in tariffs for renewables</w:t>
      </w:r>
      <w:r>
        <w:t xml:space="preserve"> </w:t>
      </w:r>
      <w:r>
        <w:t xml:space="preserve">exists, and such policies accelerate the shift to a clean energy system.</w:t>
      </w:r>
      <w:r>
        <w:t xml:space="preserve"> </w:t>
      </w:r>
      <w:r>
        <w:t xml:space="preserve">The instrument and the pricing agenda are complements.</w:t>
      </w:r>
    </w:p>
    <w:p>
      <w:pPr>
        <w:pStyle w:val="BodyText"/>
      </w:pPr>
      <w:r>
        <w:t xml:space="preserve">The development benefit of solar parks is also enhanced when local</w:t>
      </w:r>
      <w:r>
        <w:t xml:space="preserve"> </w:t>
      </w:r>
      <w:r>
        <w:t xml:space="preserve">production facilities are involved. Developing local solar industries</w:t>
      </w:r>
      <w:r>
        <w:t xml:space="preserve"> </w:t>
      </w:r>
      <w:r>
        <w:t xml:space="preserve">would keep more of the Sollar’s benefit in-house — the industrial policy</w:t>
      </w:r>
      <w:r>
        <w:t xml:space="preserve"> </w:t>
      </w:r>
      <w:r>
        <w:t xml:space="preserve">point from Chapter 17, in its positive form.</w:t>
      </w:r>
    </w:p>
    <w:p>
      <w:pPr>
        <w:pStyle w:val="BodyText"/>
      </w:pPr>
      <w:r>
        <w:t xml:space="preserve">There is a real tension to manage, and it should be stated rather than</w:t>
      </w:r>
      <w:r>
        <w:t xml:space="preserve"> </w:t>
      </w:r>
      <w:r>
        <w:t xml:space="preserve">finessed. It matters that a substantial share of Sollars is retained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developing countries, to avoid international financial</w:t>
      </w:r>
      <w:r>
        <w:t xml:space="preserve"> </w:t>
      </w:r>
      <w:r>
        <w:t xml:space="preserve">investors coming to own too much of vital infrastructure. Incentives</w:t>
      </w:r>
      <w:r>
        <w:t xml:space="preserve"> </w:t>
      </w:r>
      <w:r>
        <w:t xml:space="preserve">could be introduced to favor Sollars held domestically, and especially</w:t>
      </w:r>
      <w:r>
        <w:t xml:space="preserve"> </w:t>
      </w:r>
      <w:r>
        <w:t xml:space="preserve">those held by ordinary people. But there is an unavoidable trade-off</w:t>
      </w:r>
      <w:r>
        <w:t xml:space="preserve"> </w:t>
      </w:r>
      <w:r>
        <w:t xml:space="preserve">between engaging international financial markets — with their capacity</w:t>
      </w:r>
      <w:r>
        <w:t xml:space="preserve"> </w:t>
      </w:r>
      <w:r>
        <w:t xml:space="preserve">to finance at scale — and the risks that engagement brings. One possible</w:t>
      </w:r>
      <w:r>
        <w:t xml:space="preserve"> </w:t>
      </w:r>
      <w:r>
        <w:t xml:space="preserve">resolution is to introduce Sollars in developed countries too, and to</w:t>
      </w:r>
      <w:r>
        <w:t xml:space="preserve"> </w:t>
      </w:r>
      <w:r>
        <w:t xml:space="preserve">include non-solar power sources, broadening the base and diluting any</w:t>
      </w:r>
      <w:r>
        <w:t xml:space="preserve"> </w:t>
      </w:r>
      <w:r>
        <w:t xml:space="preserve">single group’s ownership.</w:t>
      </w:r>
    </w:p>
    <w:bookmarkEnd w:id="163"/>
    <w:bookmarkStart w:id="164" w:name="conclusions-2"/>
    <w:p>
      <w:pPr>
        <w:pStyle w:val="Heading3"/>
      </w:pPr>
      <w:r>
        <w:t xml:space="preserve">Conclusions</w:t>
      </w:r>
    </w:p>
    <w:p>
      <w:pPr>
        <w:pStyle w:val="FirstParagraph"/>
      </w:pPr>
      <w:r>
        <w:t xml:space="preserve">Designing a solar-backed currency is an opportunity to reduce financing</w:t>
      </w:r>
      <w:r>
        <w:t xml:space="preserve"> </w:t>
      </w:r>
      <w:r>
        <w:t xml:space="preserve">costs for solar — and, in the limit, to make solar plants</w:t>
      </w:r>
      <w:r>
        <w:t xml:space="preserve"> </w:t>
      </w:r>
      <w:r>
        <w:t xml:space="preserve">self-financing. It allows developer-operators to pay their suppliers in</w:t>
      </w:r>
      <w:r>
        <w:t xml:space="preserve"> </w:t>
      </w:r>
      <w:r>
        <w:t xml:space="preserve">something they will themselves produce: solar panels. Diversifying the</w:t>
      </w:r>
      <w:r>
        <w:t xml:space="preserve"> </w:t>
      </w:r>
      <w:r>
        <w:t xml:space="preserve">investment-currency internationally, and giving it international</w:t>
      </w:r>
      <w:r>
        <w:t xml:space="preserve"> </w:t>
      </w:r>
      <w:r>
        <w:t xml:space="preserve">backing, may provide a stable and strong currency-investment that aids</w:t>
      </w:r>
      <w:r>
        <w:t xml:space="preserve"> </w:t>
      </w:r>
      <w:r>
        <w:t xml:space="preserve">the solar build-out while offering a sound home for savings.</w:t>
      </w:r>
    </w:p>
    <w:p>
      <w:pPr>
        <w:pStyle w:val="BodyText"/>
      </w:pPr>
      <w:r>
        <w:t xml:space="preserve">Whether or not the Sollar is ever issued, it clarifies something the</w:t>
      </w:r>
      <w:r>
        <w:t xml:space="preserve"> </w:t>
      </w:r>
      <w:r>
        <w:t xml:space="preserve">rest of this part has been circling. The reason capital is expensive in</w:t>
      </w:r>
      <w:r>
        <w:t xml:space="preserve"> </w:t>
      </w:r>
      <w:r>
        <w:t xml:space="preserve">developing countries is not that the underlying assets are bad. Sunshine</w:t>
      </w:r>
      <w:r>
        <w:t xml:space="preserve"> </w:t>
      </w:r>
      <w:r>
        <w:t xml:space="preserve">in the tropics is a better physical resource than sunshine in northern</w:t>
      </w:r>
      <w:r>
        <w:t xml:space="preserve"> </w:t>
      </w:r>
      <w:r>
        <w:t xml:space="preserve">Europe. The reason is that the</w:t>
      </w:r>
      <w:r>
        <w:t xml:space="preserve"> </w:t>
      </w:r>
      <w:r>
        <w:rPr>
          <w:iCs/>
          <w:i/>
        </w:rPr>
        <w:t xml:space="preserve">unit of account</w:t>
      </w:r>
      <w:r>
        <w:t xml:space="preserve"> </w:t>
      </w:r>
      <w:r>
        <w:t xml:space="preserve">in which the asset’s</w:t>
      </w:r>
      <w:r>
        <w:t xml:space="preserve"> </w:t>
      </w:r>
      <w:r>
        <w:t xml:space="preserve">revenues are denominated is unstable, and the institutions that would</w:t>
      </w:r>
      <w:r>
        <w:t xml:space="preserve"> </w:t>
      </w:r>
      <w:r>
        <w:t xml:space="preserve">otherwise absorb that instability are thin. Fix the numéraire and much</w:t>
      </w:r>
      <w:r>
        <w:t xml:space="preserve"> </w:t>
      </w:r>
      <w:r>
        <w:t xml:space="preserve">of the rest of this book’s machinery becomes unnecessary. That is a large</w:t>
      </w:r>
      <w:r>
        <w:t xml:space="preserve"> </w:t>
      </w:r>
      <w:r>
        <w:t xml:space="preserve">claim, and it is the reason the idea is worth taking seriously even in</w:t>
      </w:r>
      <w:r>
        <w:t xml:space="preserve"> </w:t>
      </w:r>
      <w:r>
        <w:t xml:space="preserve">its present speculative form.</w:t>
      </w:r>
    </w:p>
    <w:bookmarkEnd w:id="164"/>
    <w:bookmarkEnd w:id="165"/>
    <w:bookmarkEnd w:id="166"/>
    <w:bookmarkStart w:id="234" w:name="Xc15e75fd1922fd726e9439dbfa56641bbc585be"/>
    <w:p>
      <w:pPr>
        <w:pStyle w:val="Heading1"/>
      </w:pPr>
      <w:r>
        <w:t xml:space="preserve">Part V — Institutions and the Architecture of Concessionality</w:t>
      </w:r>
    </w:p>
    <w:bookmarkStart w:id="177" w:name="the-elements-of-scale"/>
    <w:p>
      <w:pPr>
        <w:pStyle w:val="Heading2"/>
      </w:pPr>
      <w:r>
        <w:t xml:space="preserve">22. The Elements of Scale</w:t>
      </w:r>
    </w:p>
    <w:p>
      <w:pPr>
        <w:pStyle w:val="FirstParagraph"/>
      </w:pPr>
      <w:r>
        <w:t xml:space="preserve">Part IV described instruments. This part is about the institutions that</w:t>
      </w:r>
      <w:r>
        <w:t xml:space="preserve"> </w:t>
      </w:r>
      <w:r>
        <w:t xml:space="preserve">would have to issue them, and about a problem that no individual</w:t>
      </w:r>
      <w:r>
        <w:t xml:space="preserve"> </w:t>
      </w:r>
      <w:r>
        <w:t xml:space="preserve">instrument solves: how anything built out of guarantees gets past the</w:t>
      </w:r>
      <w:r>
        <w:t xml:space="preserve"> </w:t>
      </w:r>
      <w:r>
        <w:t xml:space="preserve">balance sheet of whoever is doing the guaranteeing.</w:t>
      </w:r>
    </w:p>
    <w:bookmarkStart w:id="167" w:name="the-question-1"/>
    <w:p>
      <w:pPr>
        <w:pStyle w:val="Heading3"/>
      </w:pPr>
      <w:r>
        <w:t xml:space="preserve">The Question</w:t>
      </w:r>
    </w:p>
    <w:p>
      <w:pPr>
        <w:pStyle w:val="FirstParagraph"/>
      </w:pPr>
      <w:r>
        <w:t xml:space="preserve">Scaling up green finance — closing a gap measured in trillions with</w:t>
      </w:r>
      <w:r>
        <w:t xml:space="preserve"> </w:t>
      </w:r>
      <w:r>
        <w:t xml:space="preserve">institutions that operate in billions — will require governments, MDBs,</w:t>
      </w:r>
      <w:r>
        <w:t xml:space="preserve"> </w:t>
      </w:r>
      <w:r>
        <w:t xml:space="preserve">other financial institutions and the private sector to work together.</w:t>
      </w:r>
      <w:r>
        <w:t xml:space="preserve"> </w:t>
      </w:r>
      <w:r>
        <w:t xml:space="preserve">The question is how.</w:t>
      </w:r>
    </w:p>
    <w:p>
      <w:pPr>
        <w:pStyle w:val="BodyText"/>
      </w:pPr>
      <w:r>
        <w:t xml:space="preserve">Three groups of problems have to be solved at once. The standardization</w:t>
      </w:r>
      <w:r>
        <w:t xml:space="preserve"> </w:t>
      </w:r>
      <w:r>
        <w:t xml:space="preserve">and derisking of green projects has to be accelerated so that they</w:t>
      </w:r>
      <w:r>
        <w:t xml:space="preserve"> </w:t>
      </w:r>
      <w:r>
        <w:t xml:space="preserve">become bankable. Low-cost finance has to be delivered to those projects</w:t>
      </w:r>
      <w:r>
        <w:t xml:space="preserve"> </w:t>
      </w:r>
      <w:r>
        <w:t xml:space="preserve">at massive scale. And the policy change that creates the projects in the</w:t>
      </w:r>
      <w:r>
        <w:t xml:space="preserve"> </w:t>
      </w:r>
      <w:r>
        <w:t xml:space="preserve">first place has to be incentivized. Solve only the first two and there</w:t>
      </w:r>
      <w:r>
        <w:t xml:space="preserve"> </w:t>
      </w:r>
      <w:r>
        <w:t xml:space="preserve">is nothing to finance; solve only the last and the projects that emerge</w:t>
      </w:r>
      <w:r>
        <w:t xml:space="preserve"> </w:t>
      </w:r>
      <w:r>
        <w:t xml:space="preserve">are unaffordable.</w:t>
      </w:r>
    </w:p>
    <w:p>
      <w:pPr>
        <w:pStyle w:val="BodyText"/>
      </w:pPr>
      <w:r>
        <w:t xml:space="preserve">For all three, the financial structures need to be scalable to the</w:t>
      </w:r>
      <w:r>
        <w:t xml:space="preserve"> </w:t>
      </w:r>
      <w:r>
        <w:t xml:space="preserve">trillions, to encourage standardization, and to reward the policies that</w:t>
      </w:r>
      <w:r>
        <w:t xml:space="preserve"> </w:t>
      </w:r>
      <w:r>
        <w:t xml:space="preserve">generate projects. They must also meet a set of constraints that rule</w:t>
      </w:r>
      <w:r>
        <w:t xml:space="preserve"> </w:t>
      </w:r>
      <w:r>
        <w:t xml:space="preserve">out most of what has been tried. The architecture should be fair and not</w:t>
      </w:r>
      <w:r>
        <w:t xml:space="preserve"> </w:t>
      </w:r>
      <w:r>
        <w:t xml:space="preserve">concentrate wealth. It should reward early action. It should not require</w:t>
      </w:r>
      <w:r>
        <w:t xml:space="preserve"> </w:t>
      </w:r>
      <w:r>
        <w:t xml:space="preserve">huge grants from rich countries or unrealistic action by developing</w:t>
      </w:r>
      <w:r>
        <w:t xml:space="preserve"> </w:t>
      </w:r>
      <w:r>
        <w:t xml:space="preserve">nations. And it should be within the capabilities of institutions such</w:t>
      </w:r>
      <w:r>
        <w:t xml:space="preserve"> </w:t>
      </w:r>
      <w:r>
        <w:t xml:space="preserve">as the World Bank to arrange, because an architecture that requires a</w:t>
      </w:r>
      <w:r>
        <w:t xml:space="preserve"> </w:t>
      </w:r>
      <w:r>
        <w:t xml:space="preserve">new institution requires a treaty, and treaties take a decade.</w:t>
      </w:r>
    </w:p>
    <w:p>
      <w:pPr>
        <w:pStyle w:val="BodyText"/>
      </w:pPr>
      <w:r>
        <w:t xml:space="preserve">What follows is a concrete structure offered as an example — not the</w:t>
      </w:r>
      <w:r>
        <w:t xml:space="preserve"> </w:t>
      </w:r>
      <w:r>
        <w:t xml:space="preserve">only possible answer, but an illustration of the features any answer</w:t>
      </w:r>
      <w:r>
        <w:t xml:space="preserve"> </w:t>
      </w:r>
      <w:r>
        <w:t xml:space="preserve">must embody. Its components are a new form of guarantee, derisked</w:t>
      </w:r>
      <w:r>
        <w:t xml:space="preserve"> </w:t>
      </w:r>
      <w:r>
        <w:t xml:space="preserve">AAA-rated green debt, and a blended equity-insurance fund.</w:t>
      </w:r>
    </w:p>
    <w:bookmarkEnd w:id="167"/>
    <w:bookmarkStart w:id="168" w:name="the-three-components"/>
    <w:p>
      <w:pPr>
        <w:pStyle w:val="Heading3"/>
      </w:pPr>
      <w:r>
        <w:t xml:space="preserve">The Three Components</w:t>
      </w:r>
    </w:p>
    <w:p>
      <w:pPr>
        <w:pStyle w:val="FirstParagraph"/>
      </w:pPr>
      <w:r>
        <w:rPr>
          <w:bCs/>
          <w:b/>
        </w:rPr>
        <w:t xml:space="preserve">A guarantee that combines the best of MIGA and IBRD.</w:t>
      </w:r>
      <w:r>
        <w:t xml:space="preserve"> </w:t>
      </w:r>
      <w:r>
        <w:t xml:space="preserve">From IBRD</w:t>
      </w:r>
      <w:r>
        <w:t xml:space="preserve"> </w:t>
      </w:r>
      <w:r>
        <w:t xml:space="preserve">guarantees, take the sovereign indemnity: the borrowing state agrees to</w:t>
      </w:r>
      <w:r>
        <w:t xml:space="preserve"> </w:t>
      </w:r>
      <w:r>
        <w:t xml:space="preserve">reimburse the guarantor, which converts a default into a debt rather</w:t>
      </w:r>
      <w:r>
        <w:t xml:space="preserve"> </w:t>
      </w:r>
      <w:r>
        <w:t xml:space="preserve">than a loss and makes the long-term relationship do the work. From MIGA</w:t>
      </w:r>
      <w:r>
        <w:t xml:space="preserve"> </w:t>
      </w:r>
      <w:r>
        <w:t xml:space="preserve">guarantees, take reinsurance of the residual risk, however small, which</w:t>
      </w:r>
      <w:r>
        <w:t xml:space="preserve"> </w:t>
      </w:r>
      <w:r>
        <w:t xml:space="preserve">recycles balance sheet space rather than consuming it. The first</w:t>
      </w:r>
      <w:r>
        <w:t xml:space="preserve"> </w:t>
      </w:r>
      <w:r>
        <w:t xml:space="preserve">mechanism reduces the risk; the second removes what remains from the</w:t>
      </w:r>
      <w:r>
        <w:t xml:space="preserve"> </w:t>
      </w:r>
      <w:r>
        <w:t xml:space="preserve">guarantor’s books. Existing practice uses one or the other. Using both</w:t>
      </w:r>
      <w:r>
        <w:t xml:space="preserve"> </w:t>
      </w:r>
      <w:r>
        <w:t xml:space="preserve">is what makes the structure scalable.</w:t>
      </w:r>
    </w:p>
    <w:p>
      <w:pPr>
        <w:pStyle w:val="BodyText"/>
      </w:pPr>
      <w:r>
        <w:rPr>
          <w:bCs/>
          <w:b/>
        </w:rPr>
        <w:t xml:space="preserve">Derisked AAA green debt.</w:t>
      </w:r>
      <w:r>
        <w:t xml:space="preserve"> </w:t>
      </w:r>
      <w:r>
        <w:t xml:space="preserve">The guarantees create a new asset class</w:t>
      </w:r>
      <w:r>
        <w:t xml:space="preserve"> </w:t>
      </w:r>
      <w:r>
        <w:t xml:space="preserve">investible by pension funds and central banks. This is the point that is</w:t>
      </w:r>
      <w:r>
        <w:t xml:space="preserve"> </w:t>
      </w:r>
      <w:r>
        <w:t xml:space="preserve">easy to underestimate. The constraint on green finance is not the total</w:t>
      </w:r>
      <w:r>
        <w:t xml:space="preserve"> </w:t>
      </w:r>
      <w:r>
        <w:t xml:space="preserve">quantity of money in the world but the quantity of money permitted to</w:t>
      </w:r>
      <w:r>
        <w:t xml:space="preserve"> </w:t>
      </w:r>
      <w:r>
        <w:t xml:space="preserve">buy the instruments on offer. Manufacturing an AAA-rated green bond does</w:t>
      </w:r>
      <w:r>
        <w:t xml:space="preserve"> </w:t>
      </w:r>
      <w:r>
        <w:t xml:space="preserve">not merely lower the interest rate; it makes the entire investment-grade</w:t>
      </w:r>
      <w:r>
        <w:t xml:space="preserve"> </w:t>
      </w:r>
      <w:r>
        <w:t xml:space="preserve">universe eligible to participate.</w:t>
      </w:r>
    </w:p>
    <w:p>
      <w:pPr>
        <w:pStyle w:val="BodyText"/>
      </w:pPr>
      <w:r>
        <w:rPr>
          <w:bCs/>
          <w:b/>
        </w:rPr>
        <w:t xml:space="preserve">A blended equity and insurance fund.</w:t>
      </w:r>
      <w:r>
        <w:t xml:space="preserve"> </w:t>
      </w:r>
      <w:r>
        <w:t xml:space="preserve">Such a fund can co-invest in</w:t>
      </w:r>
      <w:r>
        <w:t xml:space="preserve"> </w:t>
      </w:r>
      <w:r>
        <w:t xml:space="preserve">the same projects, taking advantage of the increased profitability and</w:t>
      </w:r>
      <w:r>
        <w:t xml:space="preserve"> </w:t>
      </w:r>
      <w:r>
        <w:t xml:space="preserve">earning a fee. Once projects are complete and cash flows secured, the</w:t>
      </w:r>
      <w:r>
        <w:t xml:space="preserve"> </w:t>
      </w:r>
      <w:r>
        <w:t xml:space="preserve">equity stakes can be sold and the proceeds reinvested. The fund is the</w:t>
      </w:r>
      <w:r>
        <w:t xml:space="preserve"> </w:t>
      </w:r>
      <w:r>
        <w:t xml:space="preserve">recycling mechanism: the same capital finances one project after</w:t>
      </w:r>
      <w:r>
        <w:t xml:space="preserve"> </w:t>
      </w:r>
      <w:r>
        <w:t xml:space="preserve">another rather than sitting under a single one for twenty-five years.</w:t>
      </w:r>
    </w:p>
    <w:p>
      <w:pPr>
        <w:pStyle w:val="BodyText"/>
      </w:pPr>
      <w:r>
        <w:t xml:space="preserve">Put these together — a loss-absorbing green equity fund, derisked debt,</w:t>
      </w:r>
      <w:r>
        <w:t xml:space="preserve"> </w:t>
      </w:r>
      <w:r>
        <w:t xml:space="preserve">and a smart guarantee structure — and they can be created</w:t>
      </w:r>
      <w:r>
        <w:t xml:space="preserve"> </w:t>
      </w:r>
      <w:r>
        <w:rPr>
          <w:iCs/>
          <w:i/>
        </w:rPr>
        <w:t xml:space="preserve">in parallel</w:t>
      </w:r>
      <w:r>
        <w:t xml:space="preserve"> </w:t>
      </w:r>
      <w:r>
        <w:t xml:space="preserve">to global, regional and national development banks, overcoming the</w:t>
      </w:r>
      <w:r>
        <w:t xml:space="preserve"> </w:t>
      </w:r>
      <w:r>
        <w:t xml:space="preserve">balance sheet limitation of the MDBs. This maximizes the benefit from</w:t>
      </w:r>
      <w:r>
        <w:t xml:space="preserve"> </w:t>
      </w:r>
      <w:r>
        <w:t xml:space="preserve">institutional advantages such as a strong credit rating while escaping</w:t>
      </w:r>
      <w:r>
        <w:t xml:space="preserve"> </w:t>
      </w:r>
      <w:r>
        <w:t xml:space="preserve">the constraints of state and MDB balance sheets. It leverages</w:t>
      </w:r>
      <w:r>
        <w:t xml:space="preserve"> </w:t>
      </w:r>
      <w:r>
        <w:t xml:space="preserve">information asymmetry, in that an MDB’s assessment is worth more to</w:t>
      </w:r>
      <w:r>
        <w:t xml:space="preserve"> </w:t>
      </w:r>
      <w:r>
        <w:t xml:space="preserve">outside investors than to the MDB itself, and it encourages financial</w:t>
      </w:r>
      <w:r>
        <w:t xml:space="preserve"> </w:t>
      </w:r>
      <w:r>
        <w:t xml:space="preserve">learning through financial deepening.</w:t>
      </w:r>
    </w:p>
    <w:p>
      <w:pPr>
        <w:pStyle w:val="BodyText"/>
      </w:pPr>
      <w:r>
        <w:t xml:space="preserve">The intended result is a reinforcing loop: a profitable yet fair</w:t>
      </w:r>
      <w:r>
        <w:t xml:space="preserve"> </w:t>
      </w:r>
      <w:r>
        <w:t xml:space="preserve">scale-up of green wealth funds, with profits shared with the citizens of</w:t>
      </w:r>
      <w:r>
        <w:t xml:space="preserve"> </w:t>
      </w:r>
      <w:r>
        <w:t xml:space="preserve">the countries that act earliest.</w:t>
      </w:r>
    </w:p>
    <w:p>
      <w:pPr>
        <w:pStyle w:val="BodyText"/>
      </w:pPr>
      <w:r>
        <w:t xml:space="preserve">The same schema can be adapted by sector. For renewables in the power</w:t>
      </w:r>
      <w:r>
        <w:t xml:space="preserve"> </w:t>
      </w:r>
      <w:r>
        <w:t xml:space="preserve">sector, it focuses on simplifying, securing and securitizing the power</w:t>
      </w:r>
      <w:r>
        <w:t xml:space="preserve"> </w:t>
      </w:r>
      <w:r>
        <w:t xml:space="preserve">purchase agreement — the version worked through in Part IV. For public</w:t>
      </w:r>
      <w:r>
        <w:t xml:space="preserve"> </w:t>
      </w:r>
      <w:r>
        <w:t xml:space="preserve">infrastructure such as grids, the securable revenue is user fees or land</w:t>
      </w:r>
      <w:r>
        <w:t xml:space="preserve"> </w:t>
      </w:r>
      <w:r>
        <w:t xml:space="preserve">charges. For private end-use technologies, it is long-term financing</w:t>
      </w:r>
      <w:r>
        <w:t xml:space="preserve"> </w:t>
      </w:r>
      <w:r>
        <w:t xml:space="preserve">through property taxes with the fiscal authority, or a pay-as-you-go</w:t>
      </w:r>
      <w:r>
        <w:t xml:space="preserve"> </w:t>
      </w:r>
      <w:r>
        <w:t xml:space="preserve">model. In each case the requirement is the same: find the contracted</w:t>
      </w:r>
      <w:r>
        <w:t xml:space="preserve"> </w:t>
      </w:r>
      <w:r>
        <w:t xml:space="preserve">revenue stream, and build the structure on top of it.</w:t>
      </w:r>
    </w:p>
    <w:p>
      <w:pPr>
        <w:pStyle w:val="BodyText"/>
      </w:pPr>
      <w:r>
        <w:rPr>
          <w:iCs/>
          <w:i/>
        </w:rPr>
        <w:t xml:space="preserve">Note: the remainder of this chapter is work in progress.</w:t>
      </w:r>
    </w:p>
    <w:bookmarkEnd w:id="168"/>
    <w:bookmarkStart w:id="171" w:name="context-the-scale-of-the-gap"/>
    <w:p>
      <w:pPr>
        <w:pStyle w:val="Heading3"/>
      </w:pPr>
      <w:r>
        <w:t xml:space="preserve">Context: The Scale of the Gap</w:t>
      </w:r>
    </w:p>
    <w:p>
      <w:pPr>
        <w:pStyle w:val="FirstParagraph"/>
      </w:pPr>
      <w:r>
        <w:t xml:space="preserve">The investment needs and pace for a 1.5–2C world are daunting. The IEA</w:t>
      </w:r>
      <w:r>
        <w:t xml:space="preserve"> </w:t>
      </w:r>
      <w:r>
        <w:t xml:space="preserve">suggests global energy-related investment must reach $3 trillion per</w:t>
      </w:r>
      <w:r>
        <w:t xml:space="preserve"> </w:t>
      </w:r>
      <w:r>
        <w:t xml:space="preserve">year in the next decade to meet a Paris-compliant net-zero trajectory,</w:t>
      </w:r>
      <w:r>
        <w:t xml:space="preserve"> </w:t>
      </w:r>
      <w:r>
        <w:t xml:space="preserve">with about a third of that in emerging markets excluding China.</w:t>
      </w:r>
    </w:p>
    <w:p>
      <w:pPr>
        <w:pStyle w:val="BodyText"/>
      </w:pPr>
      <w:r>
        <w:t xml:space="preserve">To put those numbers in perspective: the World Bank Group delivered</w:t>
      </w:r>
      <w:r>
        <w:t xml:space="preserve"> </w:t>
      </w:r>
      <w:r>
        <w:t xml:space="preserve">$21 billion in climate finance between 2018 and 2022, about 40</w:t>
      </w:r>
      <w:r>
        <w:t xml:space="preserve"> </w:t>
      </w:r>
      <w:r>
        <w:t xml:space="preserve">percent of all MDB climate finance.</w:t>
      </w:r>
      <w:r>
        <w:rPr>
          <w:rStyle w:val="FootnoteReference"/>
        </w:rPr>
        <w:footnoteReference w:id="169"/>
      </w:r>
      <w:r>
        <w:t xml:space="preserve"> </w:t>
      </w:r>
      <w:r>
        <w:t xml:space="preserve">The largest single provider of</w:t>
      </w:r>
      <w:r>
        <w:t xml:space="preserve"> </w:t>
      </w:r>
      <w:r>
        <w:t xml:space="preserve">multilateral climate finance in the world operates at roughly one</w:t>
      </w:r>
      <w:r>
        <w:t xml:space="preserve"> </w:t>
      </w:r>
      <w:r>
        <w:t xml:space="preserve">percent of the required annual scale. No plausible increase in the</w:t>
      </w:r>
      <w:r>
        <w:t xml:space="preserve"> </w:t>
      </w:r>
      <w:r>
        <w:t xml:space="preserve">Bank’s capital closes that gap. Something structurally different is</w:t>
      </w:r>
      <w:r>
        <w:t xml:space="preserve"> </w:t>
      </w:r>
      <w:r>
        <w:t xml:space="preserve">needed, which is the premise of this whole part.</w:t>
      </w:r>
    </w:p>
    <w:p>
      <w:pPr>
        <w:pStyle w:val="BodyText"/>
      </w:pPr>
      <w:r>
        <w:t xml:space="preserve">Closing the gap requires three things. Sufficient</w:t>
      </w:r>
      <w:r>
        <w:t xml:space="preserve"> </w:t>
      </w:r>
      <w:r>
        <w:rPr>
          <w:iCs/>
          <w:i/>
        </w:rPr>
        <w:t xml:space="preserve">bankable projects</w:t>
      </w:r>
      <w:r>
        <w:t xml:space="preserve"> </w:t>
      </w:r>
      <w:r>
        <w:t xml:space="preserve">—</w:t>
      </w:r>
      <w:r>
        <w:t xml:space="preserve"> </w:t>
      </w:r>
      <w:r>
        <w:t xml:space="preserve">projects, or financing structures, well enough understood and low-risk</w:t>
      </w:r>
      <w:r>
        <w:t xml:space="preserve"> </w:t>
      </w:r>
      <w:r>
        <w:t xml:space="preserve">enough that domestic and international investors will invest. Adequate</w:t>
      </w:r>
      <w:r>
        <w:t xml:space="preserve"> </w:t>
      </w:r>
      <w:r>
        <w:rPr>
          <w:iCs/>
          <w:i/>
        </w:rPr>
        <w:t xml:space="preserve">finance</w:t>
      </w:r>
      <w:r>
        <w:t xml:space="preserve"> </w:t>
      </w:r>
      <w:r>
        <w:t xml:space="preserve">for those projects, scaled from billions to trillions, which</w:t>
      </w:r>
      <w:r>
        <w:t xml:space="preserve"> </w:t>
      </w:r>
      <w:r>
        <w:t xml:space="preserve">means overcoming a set of specific barriers. And a way of encouraging</w:t>
      </w:r>
      <w:r>
        <w:t xml:space="preserve"> </w:t>
      </w:r>
      <w:r>
        <w:t xml:space="preserve">action</w:t>
      </w:r>
      <w:r>
        <w:t xml:space="preserve"> </w:t>
      </w:r>
      <w:r>
        <w:rPr>
          <w:iCs/>
          <w:i/>
        </w:rPr>
        <w:t xml:space="preserve">now</w:t>
      </w:r>
      <w:r>
        <w:t xml:space="preserve"> </w:t>
      </w:r>
      <w:r>
        <w:t xml:space="preserve">rather than later, by showing how increased availability of</w:t>
      </w:r>
      <w:r>
        <w:t xml:space="preserve"> </w:t>
      </w:r>
      <w:r>
        <w:t xml:space="preserve">finance promotes better policy — the complementarity between available</w:t>
      </w:r>
      <w:r>
        <w:t xml:space="preserve"> </w:t>
      </w:r>
      <w:r>
        <w:t xml:space="preserve">finance and the projects and policies it requires.</w:t>
      </w:r>
    </w:p>
    <w:bookmarkEnd w:id="171"/>
    <w:bookmarkStart w:id="172" w:name="six-barriers-to-scale"/>
    <w:p>
      <w:pPr>
        <w:pStyle w:val="Heading3"/>
      </w:pPr>
      <w:r>
        <w:t xml:space="preserve">Six Barriers to Scale</w:t>
      </w:r>
    </w:p>
    <w:p>
      <w:pPr>
        <w:pStyle w:val="FirstParagraph"/>
      </w:pPr>
      <w:r>
        <w:t xml:space="preserve">Six obstacles stand in the way in developing countries, and it is worth</w:t>
      </w:r>
      <w:r>
        <w:t xml:space="preserve"> </w:t>
      </w:r>
      <w:r>
        <w:t xml:space="preserve">being blunt about each.</w:t>
      </w:r>
    </w:p>
    <w:p>
      <w:pPr>
        <w:pStyle w:val="BodyText"/>
      </w:pPr>
      <w:r>
        <w:rPr>
          <w:bCs/>
          <w:b/>
        </w:rPr>
        <w:t xml:space="preserve">Growth.</w:t>
      </w:r>
      <w:r>
        <w:t xml:space="preserve"> </w:t>
      </w:r>
      <w:r>
        <w:t xml:space="preserve">Funds and financing for the green transition appear unlikely</w:t>
      </w:r>
      <w:r>
        <w:t xml:space="preserve"> </w:t>
      </w:r>
      <w:r>
        <w:t xml:space="preserve">to reach the required scale on their present trajectory. The question</w:t>
      </w:r>
      <w:r>
        <w:t xml:space="preserve"> </w:t>
      </w:r>
      <w:r>
        <w:t xml:space="preserve">for the World Bank is how to ensure a scale-up rather than an increment.</w:t>
      </w:r>
    </w:p>
    <w:p>
      <w:pPr>
        <w:pStyle w:val="BodyText"/>
      </w:pPr>
      <w:r>
        <w:rPr>
          <w:bCs/>
          <w:b/>
        </w:rPr>
        <w:t xml:space="preserve">Exhortation without incentives.</w:t>
      </w:r>
      <w:r>
        <w:t xml:space="preserve"> </w:t>
      </w:r>
      <w:r>
        <w:t xml:space="preserve">Existing approaches have largely</w:t>
      </w:r>
      <w:r>
        <w:t xml:space="preserve"> </w:t>
      </w:r>
      <w:r>
        <w:t xml:space="preserve">consisted of advocating that</w:t>
      </w:r>
      <w:r>
        <w:t xml:space="preserve"> </w:t>
      </w:r>
      <w:r>
        <w:rPr>
          <w:iCs/>
          <w:i/>
        </w:rPr>
        <w:t xml:space="preserve">others</w:t>
      </w:r>
      <w:r>
        <w:t xml:space="preserve"> </w:t>
      </w:r>
      <w:r>
        <w:t xml:space="preserve">change: governments should reform</w:t>
      </w:r>
      <w:r>
        <w:t xml:space="preserve"> </w:t>
      </w:r>
      <w:r>
        <w:t xml:space="preserve">policy to enable private financing, developed countries should give</w:t>
      </w:r>
      <w:r>
        <w:t xml:space="preserve"> </w:t>
      </w:r>
      <w:r>
        <w:t xml:space="preserve">more, MDBs should do more. These exhortations rarely come with</w:t>
      </w:r>
      <w:r>
        <w:t xml:space="preserve"> </w:t>
      </w:r>
      <w:r>
        <w:t xml:space="preserve">sufficient incentives, rarely address the constraints the target faces,</w:t>
      </w:r>
      <w:r>
        <w:t xml:space="preserve"> </w:t>
      </w:r>
      <w:r>
        <w:t xml:space="preserve">and are rarely sensitive enough to political economy for the change to</w:t>
      </w:r>
      <w:r>
        <w:t xml:space="preserve"> </w:t>
      </w:r>
      <w:r>
        <w:t xml:space="preserve">actually happen. This is the failure mode the rest of this part is</w:t>
      </w:r>
      <w:r>
        <w:t xml:space="preserve"> </w:t>
      </w:r>
      <w:r>
        <w:t xml:space="preserve">designed to avoid.</w:t>
      </w:r>
    </w:p>
    <w:p>
      <w:pPr>
        <w:pStyle w:val="BodyText"/>
      </w:pPr>
      <w:r>
        <w:rPr>
          <w:bCs/>
          <w:b/>
        </w:rPr>
        <w:t xml:space="preserve">The fiscal capacity paradox.</w:t>
      </w:r>
      <w:r>
        <w:t xml:space="preserve"> </w:t>
      </w:r>
      <w:r>
        <w:t xml:space="preserve">The state and the MDBs are typically</w:t>
      </w:r>
      <w:r>
        <w:t xml:space="preserve"> </w:t>
      </w:r>
      <w:r>
        <w:t xml:space="preserve">essential to enabling investment in risky, poorer countries. But state</w:t>
      </w:r>
      <w:r>
        <w:t xml:space="preserve"> </w:t>
      </w:r>
      <w:r>
        <w:t xml:space="preserve">and MDB fiscal capacities are limited, particularly at present. Detailed</w:t>
      </w:r>
      <w:r>
        <w:t xml:space="preserve"> </w:t>
      </w:r>
      <w:r>
        <w:t xml:space="preserve">structural work — the guarantee-plus-reinsurance-plus-equity stack</w:t>
      </w:r>
      <w:r>
        <w:t xml:space="preserve"> </w:t>
      </w:r>
      <w:r>
        <w:t xml:space="preserve">above — is how this gets solved.</w:t>
      </w:r>
    </w:p>
    <w:p>
      <w:pPr>
        <w:pStyle w:val="BodyText"/>
      </w:pPr>
      <w:r>
        <w:rPr>
          <w:bCs/>
          <w:b/>
        </w:rPr>
        <w:t xml:space="preserve">The energy price problem.</w:t>
      </w:r>
      <w:r>
        <w:t xml:space="preserve"> </w:t>
      </w:r>
      <w:r>
        <w:t xml:space="preserve">Most policies economists recommend involve</w:t>
      </w:r>
      <w:r>
        <w:t xml:space="preserve"> </w:t>
      </w:r>
      <w:r>
        <w:t xml:space="preserve">raising energy prices. In an inflationary environment, that is close to</w:t>
      </w:r>
      <w:r>
        <w:t xml:space="preserve"> </w:t>
      </w:r>
      <w:r>
        <w:t xml:space="preserve">politically impossible. How can incentives be created that do not put up</w:t>
      </w:r>
      <w:r>
        <w:t xml:space="preserve"> </w:t>
      </w:r>
      <w:r>
        <w:t xml:space="preserve">energy costs? Part I’s answer was feebates, and it applies here.</w:t>
      </w:r>
    </w:p>
    <w:p>
      <w:pPr>
        <w:pStyle w:val="BodyText"/>
      </w:pPr>
      <w:r>
        <w:rPr>
          <w:bCs/>
          <w:b/>
        </w:rPr>
        <w:t xml:space="preserve">Bankability by design.</w:t>
      </w:r>
      <w:r>
        <w:t xml:space="preserve"> </w:t>
      </w:r>
      <w:r>
        <w:t xml:space="preserve">Some policies, notably reverse-auction</w:t>
      </w:r>
      <w:r>
        <w:t xml:space="preserve"> </w:t>
      </w:r>
      <w:r>
        <w:t xml:space="preserve">renewable contracts, produce at least partially bankable projects</w:t>
      </w:r>
      <w:r>
        <w:t xml:space="preserve"> </w:t>
      </w:r>
      <w:r>
        <w:t xml:space="preserve">automatically. The question is how to design policies and derisking</w:t>
      </w:r>
      <w:r>
        <w:t xml:space="preserve"> </w:t>
      </w:r>
      <w:r>
        <w:t xml:space="preserve">options that are</w:t>
      </w:r>
      <w:r>
        <w:t xml:space="preserve"> </w:t>
      </w:r>
      <w:r>
        <w:rPr>
          <w:iCs/>
          <w:i/>
        </w:rPr>
        <w:t xml:space="preserve">user-friendly to finance</w:t>
      </w:r>
      <w:r>
        <w:t xml:space="preserve"> </w:t>
      </w:r>
      <w:r>
        <w:t xml:space="preserve">— that generate a contracted</w:t>
      </w:r>
      <w:r>
        <w:t xml:space="preserve"> </w:t>
      </w:r>
      <w:r>
        <w:t xml:space="preserve">cash flow as a by-product of doing the policy properly. Renewable</w:t>
      </w:r>
      <w:r>
        <w:t xml:space="preserve"> </w:t>
      </w:r>
      <w:r>
        <w:t xml:space="preserve">auctions are the model.</w:t>
      </w:r>
    </w:p>
    <w:p>
      <w:pPr>
        <w:pStyle w:val="BodyText"/>
      </w:pPr>
      <w:r>
        <w:rPr>
          <w:bCs/>
          <w:b/>
        </w:rPr>
        <w:t xml:space="preserve">Fiscal risk from financing.</w:t>
      </w:r>
      <w:r>
        <w:t xml:space="preserve"> </w:t>
      </w:r>
      <w:r>
        <w:t xml:space="preserve">Some financing forms have historically</w:t>
      </w:r>
      <w:r>
        <w:t xml:space="preserve"> </w:t>
      </w:r>
      <w:r>
        <w:t xml:space="preserve">created fiscal risks for developing countries. Can local capital be</w:t>
      </w:r>
      <w:r>
        <w:t xml:space="preserve"> </w:t>
      </w:r>
      <w:r>
        <w:t xml:space="preserve">mobilized without creating budgetary risk? The answer is yes, but it</w:t>
      </w:r>
      <w:r>
        <w:t xml:space="preserve"> </w:t>
      </w:r>
      <w:r>
        <w:t xml:space="preserve">depends on the first point and on a careful net cost analysis — a theme</w:t>
      </w:r>
      <w:r>
        <w:t xml:space="preserve"> </w:t>
      </w:r>
      <w:r>
        <w:t xml:space="preserve">Chapter 30 returns to.</w:t>
      </w:r>
    </w:p>
    <w:bookmarkEnd w:id="172"/>
    <w:bookmarkStart w:id="173" w:name="Xbad89d9629e16ba7d721233efcd412eb433b22c"/>
    <w:p>
      <w:pPr>
        <w:pStyle w:val="Heading3"/>
      </w:pPr>
      <w:r>
        <w:t xml:space="preserve">Project Availability and the Role of Risk</w:t>
      </w:r>
    </w:p>
    <w:p>
      <w:pPr>
        <w:pStyle w:val="FirstParagraph"/>
      </w:pPr>
      <w:r>
        <w:t xml:space="preserve">It helps to divide projects into three categories: those that are</w:t>
      </w:r>
      <w:r>
        <w:t xml:space="preserve"> </w:t>
      </w:r>
      <w:r>
        <w:t xml:space="preserve">economic and are being financed; those that would be financed if</w:t>
      </w:r>
      <w:r>
        <w:t xml:space="preserve"> </w:t>
      </w:r>
      <w:r>
        <w:t xml:space="preserve">low-cost capital were available, say at a weighted average cost of</w:t>
      </w:r>
      <w:r>
        <w:t xml:space="preserve"> </w:t>
      </w:r>
      <w:r>
        <w:t xml:space="preserve">capital of 7 percent; and those that are not economic at any plausible</w:t>
      </w:r>
      <w:r>
        <w:t xml:space="preserve"> </w:t>
      </w:r>
      <w:r>
        <w:t xml:space="preserve">cost of capital.</w:t>
      </w:r>
    </w:p>
    <w:p>
      <w:pPr>
        <w:pStyle w:val="BodyText"/>
      </w:pPr>
      <w:r>
        <w:t xml:space="preserve">The distinction that matters here is between funding and financing.</w:t>
      </w:r>
      <w:r>
        <w:t xml:space="preserve"> </w:t>
      </w:r>
      <w:r>
        <w:rPr>
          <w:iCs/>
          <w:i/>
        </w:rPr>
        <w:t xml:space="preserve">Funding</w:t>
      </w:r>
      <w:r>
        <w:t xml:space="preserve"> </w:t>
      </w:r>
      <w:r>
        <w:t xml:space="preserve">means providing the revenue that makes a project happen.</w:t>
      </w:r>
      <w:r>
        <w:t xml:space="preserve"> </w:t>
      </w:r>
      <w:r>
        <w:rPr>
          <w:iCs/>
          <w:i/>
        </w:rPr>
        <w:t xml:space="preserve">Financing</w:t>
      </w:r>
      <w:r>
        <w:t xml:space="preserve"> </w:t>
      </w:r>
      <w:r>
        <w:t xml:space="preserve">means lending money against that revenue. A project that</w:t>
      </w:r>
      <w:r>
        <w:t xml:space="preserve"> </w:t>
      </w:r>
      <w:r>
        <w:t xml:space="preserve">pays for itself over its life at a low cost of capital has a</w:t>
      </w:r>
      <w:r>
        <w:t xml:space="preserve"> </w:t>
      </w:r>
      <w:r>
        <w:rPr>
          <w:iCs/>
          <w:i/>
        </w:rPr>
        <w:t xml:space="preserve">financing</w:t>
      </w:r>
      <w:r>
        <w:t xml:space="preserve"> </w:t>
      </w:r>
      <w:r>
        <w:t xml:space="preserve">problem. A project that does not pay for itself over its life needs a</w:t>
      </w:r>
      <w:r>
        <w:t xml:space="preserve"> </w:t>
      </w:r>
      <w:r>
        <w:rPr>
          <w:iCs/>
          <w:i/>
        </w:rPr>
        <w:t xml:space="preserve">funding</w:t>
      </w:r>
      <w:r>
        <w:t xml:space="preserve"> </w:t>
      </w:r>
      <w:r>
        <w:t xml:space="preserve">source — grants or aid — and no amount of financial</w:t>
      </w:r>
      <w:r>
        <w:t xml:space="preserve"> </w:t>
      </w:r>
      <w:r>
        <w:t xml:space="preserve">engineering will change that.</w:t>
      </w:r>
    </w:p>
    <w:p>
      <w:pPr>
        <w:pStyle w:val="BodyText"/>
      </w:pPr>
      <w:r>
        <w:t xml:space="preserve">The reason this distinction has become so important is that the</w:t>
      </w:r>
      <w:r>
        <w:t xml:space="preserve"> </w:t>
      </w:r>
      <w:r>
        <w:t xml:space="preserve">category boundaries have moved. Only recently has a low-cost alternative</w:t>
      </w:r>
      <w:r>
        <w:t xml:space="preserve"> </w:t>
      </w:r>
      <w:r>
        <w:t xml:space="preserve">energy source existed at scale: solar power, cost-competitive on a</w:t>
      </w:r>
      <w:r>
        <w:t xml:space="preserve"> </w:t>
      </w:r>
      <w:r>
        <w:t xml:space="preserve">levelized basis with fossil generation. A great many projects have</w:t>
      </w:r>
      <w:r>
        <w:t xml:space="preserve"> </w:t>
      </w:r>
      <w:r>
        <w:t xml:space="preserve">therefore migrated from the third category into the second. They do not</w:t>
      </w:r>
      <w:r>
        <w:t xml:space="preserve"> </w:t>
      </w:r>
      <w:r>
        <w:t xml:space="preserve">need subsidy. They need cheap money — which means the derisking agenda</w:t>
      </w:r>
      <w:r>
        <w:t xml:space="preserve"> </w:t>
      </w:r>
      <w:r>
        <w:t xml:space="preserve">is now doing work that used to require grants.</w:t>
      </w:r>
    </w:p>
    <w:p>
      <w:pPr>
        <w:pStyle w:val="BodyText"/>
      </w:pPr>
      <w:r>
        <w:t xml:space="preserve">So what makes projects available at scale? Renewables have close to</w:t>
      </w:r>
      <w:r>
        <w:t xml:space="preserve"> </w:t>
      </w:r>
      <w:r>
        <w:t xml:space="preserve">ideal characteristics for low-cost financing, because they are typically</w:t>
      </w:r>
      <w:r>
        <w:t xml:space="preserve"> </w:t>
      </w:r>
      <w:r>
        <w:t xml:space="preserve">built against an up-front tariff established by auction.</w:t>
      </w:r>
    </w:p>
    <w:p>
      <w:pPr>
        <w:pStyle w:val="BodyText"/>
      </w:pPr>
      <w:r>
        <w:t xml:space="preserve">But there is a prior condition:</w:t>
      </w:r>
      <w:r>
        <w:t xml:space="preserve"> </w:t>
      </w:r>
      <w:r>
        <w:rPr>
          <w:iCs/>
          <w:i/>
        </w:rPr>
        <w:t xml:space="preserve">sufficient ambition</w:t>
      </w:r>
      <w:r>
        <w:t xml:space="preserve">. Someone has to</w:t>
      </w:r>
      <w:r>
        <w:t xml:space="preserve"> </w:t>
      </w:r>
      <w:r>
        <w:t xml:space="preserve">run the auctions, and enough of them. The question is how governments</w:t>
      </w:r>
      <w:r>
        <w:t xml:space="preserve"> </w:t>
      </w:r>
      <w:r>
        <w:t xml:space="preserve">are encouraged to be ambitious — and the answer, developed through the</w:t>
      </w:r>
      <w:r>
        <w:t xml:space="preserve"> </w:t>
      </w:r>
      <w:r>
        <w:t xml:space="preserve">rest of this part, is that finance itself must be a component of the</w:t>
      </w:r>
      <w:r>
        <w:t xml:space="preserve"> </w:t>
      </w:r>
      <w:r>
        <w:t xml:space="preserve">incentive. A government that knows that ambition unlocks cheap capital</w:t>
      </w:r>
      <w:r>
        <w:t xml:space="preserve"> </w:t>
      </w:r>
      <w:r>
        <w:t xml:space="preserve">behaves differently from one that is merely urged to be ambitious.</w:t>
      </w:r>
    </w:p>
    <w:p>
      <w:pPr>
        <w:pStyle w:val="BodyText"/>
      </w:pPr>
      <w:r>
        <w:t xml:space="preserve">Achieving project availability therefore requires three things in</w:t>
      </w:r>
      <w:r>
        <w:t xml:space="preserve"> </w:t>
      </w:r>
      <w:r>
        <w:t xml:space="preserve">sequence: the government policies; the project revenues defined and</w:t>
      </w:r>
      <w:r>
        <w:t xml:space="preserve"> </w:t>
      </w:r>
      <w:r>
        <w:t xml:space="preserve">reasonably secure; and the risks to the financier minimized. Different</w:t>
      </w:r>
      <w:r>
        <w:t xml:space="preserve"> </w:t>
      </w:r>
      <w:r>
        <w:t xml:space="preserve">strategies are needed for projects that are fundamentally economic but</w:t>
      </w:r>
      <w:r>
        <w:t xml:space="preserve"> </w:t>
      </w:r>
      <w:r>
        <w:t xml:space="preserve">unfinanced because of risk or risk perception, and for those that are</w:t>
      </w:r>
      <w:r>
        <w:t xml:space="preserve"> </w:t>
      </w:r>
      <w:r>
        <w:t xml:space="preserve">not economic at all. The first group has a financing problem, and this</w:t>
      </w:r>
      <w:r>
        <w:t xml:space="preserve"> </w:t>
      </w:r>
      <w:r>
        <w:t xml:space="preserve">book is about solving it.</w:t>
      </w:r>
    </w:p>
    <w:bookmarkEnd w:id="173"/>
    <w:bookmarkStart w:id="174" w:name="finance-availability"/>
    <w:p>
      <w:pPr>
        <w:pStyle w:val="Heading3"/>
      </w:pPr>
      <w:r>
        <w:t xml:space="preserve">Finance Availability</w:t>
      </w:r>
    </w:p>
    <w:p>
      <w:pPr>
        <w:pStyle w:val="FirstParagraph"/>
      </w:pPr>
      <w:r>
        <w:t xml:space="preserve">The second half of the puzzle is whether the finance exists at the scale</w:t>
      </w:r>
      <w:r>
        <w:t xml:space="preserve"> </w:t>
      </w:r>
      <w:r>
        <w:t xml:space="preserve">and interest rate required.</w:t>
      </w:r>
    </w:p>
    <w:p>
      <w:pPr>
        <w:pStyle w:val="BodyText"/>
      </w:pPr>
      <w:r>
        <w:t xml:space="preserve">The interest rate matters enormously, for the reasons set out in Chapter</w:t>
      </w:r>
      <w:r>
        <w:t xml:space="preserve"> </w:t>
      </w:r>
      <w:r>
        <w:t xml:space="preserve">18. And in many developing countries there is simply no access to</w:t>
      </w:r>
      <w:r>
        <w:t xml:space="preserve"> </w:t>
      </w:r>
      <w:r>
        <w:t xml:space="preserve">low-cost finance at scale. Developing country sovereigns borrow at a</w:t>
      </w:r>
      <w:r>
        <w:t xml:space="preserve"> </w:t>
      </w:r>
      <w:r>
        <w:t xml:space="preserve">substantial premium to institutions such as the IBRD with its AAA</w:t>
      </w:r>
      <w:r>
        <w:t xml:space="preserve"> </w:t>
      </w:r>
      <w:r>
        <w:t xml:space="preserve">rating, and the same premium — usually larger — applies to private</w:t>
      </w:r>
      <w:r>
        <w:t xml:space="preserve"> </w:t>
      </w:r>
      <w:r>
        <w:t xml:space="preserve">sector borrowers within those countries.</w:t>
      </w:r>
    </w:p>
    <w:p>
      <w:pPr>
        <w:pStyle w:val="BodyText"/>
      </w:pPr>
      <w:r>
        <w:t xml:space="preserve">Second, the international institutions themselves are constrained. The</w:t>
      </w:r>
      <w:r>
        <w:t xml:space="preserve"> </w:t>
      </w:r>
      <w:r>
        <w:t xml:space="preserve">IBRD has a balance sheet limitation: it is capital constrained. This is</w:t>
      </w:r>
      <w:r>
        <w:t xml:space="preserve"> </w:t>
      </w:r>
      <w:r>
        <w:t xml:space="preserve">the fact that motivates the entire architecture proposed here, and it is</w:t>
      </w:r>
      <w:r>
        <w:t xml:space="preserve"> </w:t>
      </w:r>
      <w:r>
        <w:t xml:space="preserve">worth stating plainly, because much climate finance commentary proceeds</w:t>
      </w:r>
      <w:r>
        <w:t xml:space="preserve"> </w:t>
      </w:r>
      <w:r>
        <w:t xml:space="preserve">as though the constraint did not exist. The World Bank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invest</w:t>
      </w:r>
      <w:r>
        <w:t xml:space="preserve"> </w:t>
      </w:r>
      <w:r>
        <w:t xml:space="preserve">directly in solar projects. But every dollar it lends to a solar park is</w:t>
      </w:r>
      <w:r>
        <w:t xml:space="preserve"> </w:t>
      </w:r>
      <w:r>
        <w:t xml:space="preserve">a dollar it does not lend to a hospital. What is needed is an</w:t>
      </w:r>
      <w:r>
        <w:t xml:space="preserve"> </w:t>
      </w:r>
      <w:r>
        <w:rPr>
          <w:iCs/>
          <w:i/>
        </w:rPr>
        <w:t xml:space="preserve">additional</w:t>
      </w:r>
      <w:r>
        <w:t xml:space="preserve"> </w:t>
      </w:r>
      <w:r>
        <w:t xml:space="preserve">source of low-cost funds, not a reallocation of an existing</w:t>
      </w:r>
      <w:r>
        <w:t xml:space="preserve"> </w:t>
      </w:r>
      <w:r>
        <w:t xml:space="preserve">one.</w:t>
      </w:r>
    </w:p>
    <w:bookmarkEnd w:id="174"/>
    <w:bookmarkStart w:id="175" w:name="creating-parallel-institutions"/>
    <w:p>
      <w:pPr>
        <w:pStyle w:val="Heading3"/>
      </w:pPr>
      <w:r>
        <w:t xml:space="preserve">Creating Parallel Institutions</w:t>
      </w:r>
    </w:p>
    <w:p>
      <w:pPr>
        <w:pStyle w:val="FirstParagraph"/>
      </w:pPr>
      <w:r>
        <w:t xml:space="preserve">The cost of finance and the bankability of projects are the barriers to</w:t>
      </w:r>
      <w:r>
        <w:t xml:space="preserve"> </w:t>
      </w:r>
      <w:r>
        <w:t xml:space="preserve">deploying renewable energy at scale in developing countries. And the</w:t>
      </w:r>
      <w:r>
        <w:t xml:space="preserve"> </w:t>
      </w:r>
      <w:r>
        <w:t xml:space="preserve">arithmetic of doing it the conventional way is forbidding: developing</w:t>
      </w:r>
      <w:r>
        <w:t xml:space="preserve"> </w:t>
      </w:r>
      <w:r>
        <w:t xml:space="preserve">countries face a debt sustainability crisis if they attempt a big push</w:t>
      </w:r>
      <w:r>
        <w:t xml:space="preserve"> </w:t>
      </w:r>
      <w:r>
        <w:t xml:space="preserve">while paying market interest costs. At IBRD rates, by contrast, debt</w:t>
      </w:r>
      <w:r>
        <w:t xml:space="preserve"> </w:t>
      </w:r>
      <w:r>
        <w:t xml:space="preserve">rises somewhat but overall sovereign risk falls — because the assets</w:t>
      </w:r>
      <w:r>
        <w:t xml:space="preserve"> </w:t>
      </w:r>
      <w:r>
        <w:t xml:space="preserve">acquired generate revenue and displace fuel imports.</w:t>
      </w:r>
    </w:p>
    <w:p>
      <w:pPr>
        <w:pStyle w:val="BodyText"/>
      </w:pPr>
      <w:r>
        <w:t xml:space="preserve">The cost of capital depends not only on the inherent characteristics of</w:t>
      </w:r>
      <w:r>
        <w:t xml:space="preserve"> </w:t>
      </w:r>
      <w:r>
        <w:t xml:space="preserve">a project but on the creditworthiness of the borrower, and</w:t>
      </w:r>
      <w:r>
        <w:t xml:space="preserve"> </w:t>
      </w:r>
      <w:r>
        <w:t xml:space="preserve">creditworthiness can be enhanced by risk reduction measures. That is the</w:t>
      </w:r>
      <w:r>
        <w:t xml:space="preserve"> </w:t>
      </w:r>
      <w:r>
        <w:t xml:space="preserve">lever.</w:t>
      </w:r>
    </w:p>
    <w:p>
      <w:pPr>
        <w:pStyle w:val="BodyText"/>
      </w:pPr>
      <w:r>
        <w:t xml:space="preserve">Imagine finance could flow to developing country renewable projects at</w:t>
      </w:r>
      <w:r>
        <w:t xml:space="preserve"> </w:t>
      </w:r>
      <w:r>
        <w:t xml:space="preserve">developed country financing costs. Three benefits follow. The overall</w:t>
      </w:r>
      <w:r>
        <w:t xml:space="preserve"> </w:t>
      </w:r>
      <w:r>
        <w:t xml:space="preserve">cost of solar would be lower, because less money goes to banks and</w:t>
      </w:r>
      <w:r>
        <w:t xml:space="preserve"> </w:t>
      </w:r>
      <w:r>
        <w:t xml:space="preserve">investors. The overall debt burden on developing countries would be</w:t>
      </w:r>
      <w:r>
        <w:t xml:space="preserve"> </w:t>
      </w:r>
      <w:r>
        <w:t xml:space="preserve">lower than it would otherwise be. And part of the reduction in finance</w:t>
      </w:r>
      <w:r>
        <w:t xml:space="preserve"> </w:t>
      </w:r>
      <w:r>
        <w:t xml:space="preserve">costs could be redirected into higher returns on the equity portion,</w:t>
      </w:r>
      <w:r>
        <w:t xml:space="preserve"> </w:t>
      </w:r>
      <w:r>
        <w:t xml:space="preserve">which would both accelerate the pace of transformation and build up a</w:t>
      </w:r>
      <w:r>
        <w:t xml:space="preserve"> </w:t>
      </w:r>
      <w:r>
        <w:t xml:space="preserve">global equity fund — the recycling mechanism described above.</w:t>
      </w:r>
    </w:p>
    <w:p>
      <w:pPr>
        <w:pStyle w:val="BodyText"/>
      </w:pPr>
      <w:r>
        <w:t xml:space="preserve">Four elements are needed to resolve the green finance crisis.</w:t>
      </w:r>
    </w:p>
    <w:p>
      <w:pPr>
        <w:numPr>
          <w:ilvl w:val="0"/>
          <w:numId w:val="1011"/>
        </w:numPr>
        <w:pStyle w:val="Compact"/>
      </w:pPr>
      <w:r>
        <w:t xml:space="preserve">A way of overcoming scale constraints on IBRD-rated lending for green</w:t>
      </w:r>
      <w:r>
        <w:t xml:space="preserve"> </w:t>
      </w:r>
      <w:r>
        <w:t xml:space="preserve">projects.</w:t>
      </w:r>
    </w:p>
    <w:p>
      <w:pPr>
        <w:numPr>
          <w:ilvl w:val="0"/>
          <w:numId w:val="1011"/>
        </w:numPr>
        <w:pStyle w:val="Compact"/>
      </w:pPr>
      <w:r>
        <w:t xml:space="preserve">A way to derisk at scale.</w:t>
      </w:r>
    </w:p>
    <w:p>
      <w:pPr>
        <w:numPr>
          <w:ilvl w:val="0"/>
          <w:numId w:val="1011"/>
        </w:numPr>
        <w:pStyle w:val="Compact"/>
      </w:pPr>
      <w:r>
        <w:t xml:space="preserve">A way to organize projects in developing countries.</w:t>
      </w:r>
    </w:p>
    <w:p>
      <w:pPr>
        <w:numPr>
          <w:ilvl w:val="0"/>
          <w:numId w:val="1011"/>
        </w:numPr>
        <w:pStyle w:val="Compact"/>
      </w:pPr>
      <w:r>
        <w:t xml:space="preserve">A</w:t>
      </w:r>
      <w:r>
        <w:t xml:space="preserve"> </w:t>
      </w:r>
      <w:r>
        <w:rPr>
          <w:iCs/>
          <w:i/>
        </w:rPr>
        <w:t xml:space="preserve">scaling dynamic</w:t>
      </w:r>
      <w:r>
        <w:t xml:space="preserve"> </w:t>
      </w:r>
      <w:r>
        <w:t xml:space="preserve">— a process that actually achieves the required</w:t>
      </w:r>
      <w:r>
        <w:t xml:space="preserve"> </w:t>
      </w:r>
      <w:r>
        <w:t xml:space="preserve">scale.</w:t>
      </w:r>
    </w:p>
    <w:p>
      <w:pPr>
        <w:pStyle w:val="FirstParagraph"/>
      </w:pPr>
      <w:r>
        <w:t xml:space="preserve">The first is self-evident from the balance sheet argument above. The</w:t>
      </w:r>
      <w:r>
        <w:t xml:space="preserve"> </w:t>
      </w:r>
      <w:r>
        <w:t xml:space="preserve">second matters because low-cost financing is only sustainable if</w:t>
      </w:r>
      <w:r>
        <w:t xml:space="preserve"> </w:t>
      </w:r>
      <w:r>
        <w:t xml:space="preserve">investors are protected when things go wrong; cheap money without</w:t>
      </w:r>
      <w:r>
        <w:t xml:space="preserve"> </w:t>
      </w:r>
      <w:r>
        <w:t xml:space="preserve">derisking is simply mispriced money, and it does not persist. The third</w:t>
      </w:r>
      <w:r>
        <w:t xml:space="preserve"> </w:t>
      </w:r>
      <w:r>
        <w:t xml:space="preserve">is about platforms: projects need to be organized collectively, partly</w:t>
      </w:r>
      <w:r>
        <w:t xml:space="preserve"> </w:t>
      </w:r>
      <w:r>
        <w:t xml:space="preserve">because of the fixed costs of due diligence and partly for</w:t>
      </w:r>
      <w:r>
        <w:t xml:space="preserve"> </w:t>
      </w:r>
      <w:r>
        <w:t xml:space="preserve">information-asymmetry reasons — an investor who cannot assess one</w:t>
      </w:r>
      <w:r>
        <w:t xml:space="preserve"> </w:t>
      </w:r>
      <w:r>
        <w:t xml:space="preserve">project can assess a standardized portfolio. The fourth is the one most</w:t>
      </w:r>
      <w:r>
        <w:t xml:space="preserve"> </w:t>
      </w:r>
      <w:r>
        <w:t xml:space="preserve">often omitted. It is not enough for existing processes to trundle along</w:t>
      </w:r>
      <w:r>
        <w:t xml:space="preserve"> </w:t>
      </w:r>
      <w:r>
        <w:t xml:space="preserve">at their present pace. What is needed is explosive growth in climate</w:t>
      </w:r>
      <w:r>
        <w:t xml:space="preserve"> </w:t>
      </w:r>
      <w:r>
        <w:t xml:space="preserve">finance, and that requires a mechanism that grows by itself.</w:t>
      </w:r>
    </w:p>
    <w:bookmarkEnd w:id="175"/>
    <w:bookmarkStart w:id="176" w:name="the-toolkit"/>
    <w:p>
      <w:pPr>
        <w:pStyle w:val="Heading3"/>
      </w:pPr>
      <w:r>
        <w:t xml:space="preserve">The Toolkit</w:t>
      </w:r>
    </w:p>
    <w:p>
      <w:pPr>
        <w:pStyle w:val="FirstParagraph"/>
      </w:pPr>
      <w:r>
        <w:t xml:space="preserve">Several concepts, drawn from the preceding chapters, combine to produce</w:t>
      </w:r>
      <w:r>
        <w:t xml:space="preserve"> </w:t>
      </w:r>
      <w:r>
        <w:t xml:space="preserve">that dynamic.</w:t>
      </w:r>
    </w:p>
    <w:p>
      <w:pPr>
        <w:pStyle w:val="BodyText"/>
      </w:pPr>
      <w:r>
        <w:rPr>
          <w:iCs/>
          <w:i/>
        </w:rPr>
        <w:t xml:space="preserve">Superseniority</w:t>
      </w:r>
      <w:r>
        <w:t xml:space="preserve"> </w:t>
      </w:r>
      <w:r>
        <w:t xml:space="preserve">concerns the relationship between borrower and lender:</w:t>
      </w:r>
      <w:r>
        <w:t xml:space="preserve"> </w:t>
      </w:r>
      <w:r>
        <w:t xml:space="preserve">the lender is treated in preference to other lenders, and therefore</w:t>
      </w:r>
      <w:r>
        <w:t xml:space="preserve"> </w:t>
      </w:r>
      <w:r>
        <w:t xml:space="preserve">lends more cheaply.</w:t>
      </w:r>
    </w:p>
    <w:p>
      <w:pPr>
        <w:pStyle w:val="BodyText"/>
      </w:pPr>
      <w:r>
        <w:rPr>
          <w:iCs/>
          <w:i/>
        </w:rPr>
        <w:t xml:space="preserve">Indemnification</w:t>
      </w:r>
      <w:r>
        <w:t xml:space="preserve">. Long-term ledgers allow defaults to be compensated by</w:t>
      </w:r>
      <w:r>
        <w:t xml:space="preserve"> </w:t>
      </w:r>
      <w:r>
        <w:t xml:space="preserve">adjustments in parallel ledgers rather than being written off — the</w:t>
      </w:r>
      <w:r>
        <w:t xml:space="preserve"> </w:t>
      </w:r>
      <w:r>
        <w:t xml:space="preserve">credit-relationship principle of Chapter 15.</w:t>
      </w:r>
    </w:p>
    <w:p>
      <w:pPr>
        <w:pStyle w:val="BodyText"/>
      </w:pPr>
      <w:r>
        <w:rPr>
          <w:iCs/>
          <w:i/>
        </w:rPr>
        <w:t xml:space="preserve">Finance-ready policy</w:t>
      </w:r>
      <w:r>
        <w:t xml:space="preserve"> </w:t>
      </w:r>
      <w:r>
        <w:t xml:space="preserve">is a policy that generates an investible</w:t>
      </w:r>
      <w:r>
        <w:t xml:space="preserve"> </w:t>
      </w:r>
      <w:r>
        <w:t xml:space="preserve">proposition as a by-product. Renewable energy encouraged through</w:t>
      </w:r>
      <w:r>
        <w:t xml:space="preserve"> </w:t>
      </w:r>
      <w:r>
        <w:t xml:space="preserve">agreements that guarantee the future price of power is the canonical</w:t>
      </w:r>
      <w:r>
        <w:t xml:space="preserve"> </w:t>
      </w:r>
      <w:r>
        <w:t xml:space="preserve">example.</w:t>
      </w:r>
    </w:p>
    <w:p>
      <w:pPr>
        <w:pStyle w:val="BodyText"/>
      </w:pPr>
      <w:r>
        <w:rPr>
          <w:iCs/>
          <w:i/>
        </w:rPr>
        <w:t xml:space="preserve">Project finance</w:t>
      </w:r>
      <w:r>
        <w:t xml:space="preserve"> </w:t>
      </w:r>
      <w:r>
        <w:t xml:space="preserve">separates a project’s financing from everything else</w:t>
      </w:r>
      <w:r>
        <w:t xml:space="preserve"> </w:t>
      </w:r>
      <w:r>
        <w:t xml:space="preserve">on its sponsor’s balance sheet.</w:t>
      </w:r>
    </w:p>
    <w:p>
      <w:pPr>
        <w:pStyle w:val="BodyText"/>
      </w:pPr>
      <w:r>
        <w:rPr>
          <w:iCs/>
          <w:i/>
        </w:rPr>
        <w:t xml:space="preserve">Policy and contractual guarantees</w:t>
      </w:r>
      <w:r>
        <w:t xml:space="preserve"> </w:t>
      </w:r>
      <w:r>
        <w:t xml:space="preserve">guarantee those policies. The SECI</w:t>
      </w:r>
      <w:r>
        <w:t xml:space="preserve"> </w:t>
      </w:r>
      <w:r>
        <w:t xml:space="preserve">and World Bank models both work by interposing a strongly rated entity</w:t>
      </w:r>
      <w:r>
        <w:t xml:space="preserve"> </w:t>
      </w:r>
      <w:r>
        <w:t xml:space="preserve">between the borrower and the credit market.</w:t>
      </w:r>
    </w:p>
    <w:p>
      <w:pPr>
        <w:pStyle w:val="BodyText"/>
      </w:pPr>
      <w:r>
        <w:rPr>
          <w:iCs/>
          <w:i/>
        </w:rPr>
        <w:t xml:space="preserve">Securitization of policy guarantees</w:t>
      </w:r>
      <w:r>
        <w:t xml:space="preserve"> </w:t>
      </w:r>
      <w:r>
        <w:t xml:space="preserve">creates strongly rated bonds on</w:t>
      </w:r>
      <w:r>
        <w:t xml:space="preserve"> </w:t>
      </w:r>
      <w:r>
        <w:t xml:space="preserve">the back of those guarantees.</w:t>
      </w:r>
    </w:p>
    <w:p>
      <w:pPr>
        <w:pStyle w:val="BodyText"/>
      </w:pPr>
      <w:r>
        <w:rPr>
          <w:iCs/>
          <w:i/>
        </w:rPr>
        <w:t xml:space="preserve">An equity fund</w:t>
      </w:r>
      <w:r>
        <w:t xml:space="preserve"> </w:t>
      </w:r>
      <w:r>
        <w:t xml:space="preserve">provides the final layer, ensuring the sovereign and</w:t>
      </w:r>
      <w:r>
        <w:t xml:space="preserve"> </w:t>
      </w:r>
      <w:r>
        <w:t xml:space="preserve">the World Bank retain no residual risk.</w:t>
      </w:r>
    </w:p>
    <w:p>
      <w:pPr>
        <w:pStyle w:val="BodyText"/>
      </w:pPr>
      <w:r>
        <w:rPr>
          <w:iCs/>
          <w:i/>
        </w:rPr>
        <w:t xml:space="preserve">Credit lines to borrowers</w:t>
      </w:r>
      <w:r>
        <w:t xml:space="preserve"> </w:t>
      </w:r>
      <w:r>
        <w:t xml:space="preserve">ensure that a default is short-term and does</w:t>
      </w:r>
      <w:r>
        <w:t xml:space="preserve"> </w:t>
      </w:r>
      <w:r>
        <w:t xml:space="preserve">not damage the long-term relationship.</w:t>
      </w:r>
    </w:p>
    <w:p>
      <w:pPr>
        <w:pStyle w:val="BodyText"/>
      </w:pPr>
      <w:r>
        <w:rPr>
          <w:iCs/>
          <w:i/>
        </w:rPr>
        <w:t xml:space="preserve">Off-balance-sheet treatment</w:t>
      </w:r>
      <w:r>
        <w:t xml:space="preserve"> </w:t>
      </w:r>
      <w:r>
        <w:t xml:space="preserve">is what allows the whole thing to grow.</w:t>
      </w:r>
    </w:p>
    <w:p>
      <w:pPr>
        <w:pStyle w:val="BodyText"/>
      </w:pPr>
      <w:r>
        <w:t xml:space="preserve">The critical element, and the one that distinguishes this from a</w:t>
      </w:r>
      <w:r>
        <w:t xml:space="preserve"> </w:t>
      </w:r>
      <w:r>
        <w:t xml:space="preserve">conventional subsidy programme, is generating a financial profit,</w:t>
      </w:r>
      <w:r>
        <w:t xml:space="preserve"> </w:t>
      </w:r>
      <w:r>
        <w:t xml:space="preserve">passing some of it to the equity part of the investment, and using that</w:t>
      </w:r>
      <w:r>
        <w:t xml:space="preserve"> </w:t>
      </w:r>
      <w:r>
        <w:t xml:space="preserve">profit to grow a global fund. Without the profit there is no scaling</w:t>
      </w:r>
      <w:r>
        <w:t xml:space="preserve"> </w:t>
      </w:r>
      <w:r>
        <w:t xml:space="preserve">dynamic, and without the scaling dynamic the architecture is just</w:t>
      </w:r>
      <w:r>
        <w:t xml:space="preserve"> </w:t>
      </w:r>
      <w:r>
        <w:t xml:space="preserve">another facility.</w:t>
      </w:r>
    </w:p>
    <w:p>
      <w:pPr>
        <w:pStyle w:val="BodyText"/>
      </w:pPr>
      <w:r>
        <w:t xml:space="preserve">Applied to renewable energy, the combination looks like this: auctioned</w:t>
      </w:r>
      <w:r>
        <w:t xml:space="preserve"> </w:t>
      </w:r>
      <w:r>
        <w:t xml:space="preserve">renewable power purchase agreements denominated in a basket of hard</w:t>
      </w:r>
      <w:r>
        <w:t xml:space="preserve"> </w:t>
      </w:r>
      <w:r>
        <w:t xml:space="preserve">currencies but declining over the contract term; an equity fund that</w:t>
      </w:r>
      <w:r>
        <w:t xml:space="preserve"> </w:t>
      </w:r>
      <w:r>
        <w:t xml:space="preserve">does co-investment and derisking simultaneously; and, on the back of</w:t>
      </w:r>
      <w:r>
        <w:t xml:space="preserve"> </w:t>
      </w:r>
      <w:r>
        <w:t xml:space="preserve">both, AAA-rated bonds issued at scale.</w:t>
      </w:r>
    </w:p>
    <w:bookmarkEnd w:id="176"/>
    <w:bookmarkEnd w:id="177"/>
    <w:bookmarkStart w:id="182" w:name="X4ee25eead079890002aebf7f5f1a7fecb479c60"/>
    <w:p>
      <w:pPr>
        <w:pStyle w:val="Heading2"/>
      </w:pPr>
      <w:r>
        <w:t xml:space="preserve">23. The Safe Intermediary Strategy: Toward a Theory of Concessionality</w:t>
      </w:r>
    </w:p>
    <w:p>
      <w:pPr>
        <w:pStyle w:val="FirstParagraph"/>
      </w:pPr>
      <w:r>
        <w:t xml:space="preserve">The previous chapter listed the elements. This one states the principle</w:t>
      </w:r>
      <w:r>
        <w:t xml:space="preserve"> </w:t>
      </w:r>
      <w:r>
        <w:t xml:space="preserve">that organizes them, and answers the most serious objection to the whole</w:t>
      </w:r>
      <w:r>
        <w:t xml:space="preserve"> </w:t>
      </w:r>
      <w:r>
        <w:t xml:space="preserve">approach.</w:t>
      </w:r>
    </w:p>
    <w:bookmarkStart w:id="178" w:name="the-principle"/>
    <w:p>
      <w:pPr>
        <w:pStyle w:val="Heading3"/>
      </w:pPr>
      <w:r>
        <w:t xml:space="preserve">The Principle</w:t>
      </w:r>
    </w:p>
    <w:p>
      <w:pPr>
        <w:pStyle w:val="FirstParagraph"/>
      </w:pPr>
      <w:r>
        <w:t xml:space="preserve">The strategy requires borrowing at low inflation-adjusted rates, and</w:t>
      </w:r>
      <w:r>
        <w:t xml:space="preserve"> </w:t>
      </w:r>
      <w:r>
        <w:t xml:space="preserve">there are two keys to achieving it.</w:t>
      </w:r>
    </w:p>
    <w:p>
      <w:pPr>
        <w:pStyle w:val="BodyText"/>
      </w:pPr>
      <w:r>
        <w:t xml:space="preserve">The first is that a</w:t>
      </w:r>
      <w:r>
        <w:t xml:space="preserve"> </w:t>
      </w:r>
      <w:r>
        <w:rPr>
          <w:iCs/>
          <w:i/>
        </w:rPr>
        <w:t xml:space="preserve">safe, AAA-rated institution should do the borrowing</w:t>
      </w:r>
      <w:r>
        <w:rPr>
          <w:iCs/>
          <w:i/>
        </w:rPr>
        <w:t xml:space="preserve"> </w:t>
      </w:r>
      <w:r>
        <w:rPr>
          <w:iCs/>
          <w:i/>
        </w:rPr>
        <w:t xml:space="preserve">from the financial markets</w:t>
      </w:r>
      <w:r>
        <w:t xml:space="preserve">. Not the developing country, not the project</w:t>
      </w:r>
      <w:r>
        <w:t xml:space="preserve"> </w:t>
      </w:r>
      <w:r>
        <w:t xml:space="preserve">developer, not the state-owned utility — the safe institution. The money</w:t>
      </w:r>
      <w:r>
        <w:t xml:space="preserve"> </w:t>
      </w:r>
      <w:r>
        <w:t xml:space="preserve">is then passed through.</w:t>
      </w:r>
    </w:p>
    <w:p>
      <w:pPr>
        <w:pStyle w:val="BodyText"/>
      </w:pPr>
      <w:r>
        <w:t xml:space="preserve">The second is that</w:t>
      </w:r>
      <w:r>
        <w:t xml:space="preserve"> </w:t>
      </w:r>
      <w:r>
        <w:rPr>
          <w:iCs/>
          <w:i/>
        </w:rPr>
        <w:t xml:space="preserve">the long-term relationship between the safe</w:t>
      </w:r>
      <w:r>
        <w:rPr>
          <w:iCs/>
          <w:i/>
        </w:rPr>
        <w:t xml:space="preserve"> </w:t>
      </w:r>
      <w:r>
        <w:rPr>
          <w:iCs/>
          <w:i/>
        </w:rPr>
        <w:t xml:space="preserve">institution and the borrowing entity does the risk reduction</w:t>
      </w:r>
      <w:r>
        <w:t xml:space="preserve">. This is</w:t>
      </w:r>
      <w:r>
        <w:t xml:space="preserve"> </w:t>
      </w:r>
      <w:r>
        <w:t xml:space="preserve">what makes the pass-through cheap rather than merely a transfer of risk</w:t>
      </w:r>
      <w:r>
        <w:t xml:space="preserve"> </w:t>
      </w:r>
      <w:r>
        <w:t xml:space="preserve">to a stronger party.</w:t>
      </w:r>
    </w:p>
    <w:p>
      <w:pPr>
        <w:pStyle w:val="BodyText"/>
      </w:pPr>
      <w:r>
        <w:t xml:space="preserve">Combining the two yields the central trick: guarantee a</w:t>
      </w:r>
      <w:r>
        <w:t xml:space="preserve"> </w:t>
      </w:r>
      <w:r>
        <w:rPr>
          <w:iCs/>
          <w:i/>
        </w:rPr>
        <w:t xml:space="preserve">state agency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example, the agency that sets the long-term contracts — rather than</w:t>
      </w:r>
      <w:r>
        <w:t xml:space="preserve"> </w:t>
      </w:r>
      <w:r>
        <w:t xml:space="preserve">short-term private sector agents. The state agency is a repeat player</w:t>
      </w:r>
      <w:r>
        <w:t xml:space="preserve"> </w:t>
      </w:r>
      <w:r>
        <w:t xml:space="preserve">with a relationship to protect. The private developer, having built its</w:t>
      </w:r>
      <w:r>
        <w:t xml:space="preserve"> </w:t>
      </w:r>
      <w:r>
        <w:t xml:space="preserve">project, may never need the guarantor again. Guaranteeing the repeat</w:t>
      </w:r>
      <w:r>
        <w:t xml:space="preserve"> </w:t>
      </w:r>
      <w:r>
        <w:t xml:space="preserve">player minimizes the real risk rather than merely relocating it.</w:t>
      </w:r>
    </w:p>
    <w:p>
      <w:pPr>
        <w:pStyle w:val="BodyText"/>
      </w:pPr>
      <w:r>
        <w:t xml:space="preserve">Finally, the whole thing can be made self-sustaining through an equity</w:t>
      </w:r>
      <w:r>
        <w:t xml:space="preserve"> </w:t>
      </w:r>
      <w:r>
        <w:t xml:space="preserve">fund that also profits from the reduced borrowing cost of the derisked</w:t>
      </w:r>
      <w:r>
        <w:t xml:space="preserve"> </w:t>
      </w:r>
      <w:r>
        <w:t xml:space="preserve">debt.</w:t>
      </w:r>
    </w:p>
    <w:p>
      <w:pPr>
        <w:pStyle w:val="BodyText"/>
      </w:pPr>
      <w:r>
        <w:t xml:space="preserve">This is what a theory of concessionality looks like. Concessionality is</w:t>
      </w:r>
      <w:r>
        <w:t xml:space="preserve"> </w:t>
      </w:r>
      <w:r>
        <w:t xml:space="preserve">conventionally understood as money given up: a grant element, a</w:t>
      </w:r>
      <w:r>
        <w:t xml:space="preserve"> </w:t>
      </w:r>
      <w:r>
        <w:t xml:space="preserve">below-market rate that someone subsidizes. The argument here is that a</w:t>
      </w:r>
      <w:r>
        <w:t xml:space="preserve"> </w:t>
      </w:r>
      <w:r>
        <w:t xml:space="preserve">large part of it can be</w:t>
      </w:r>
      <w:r>
        <w:t xml:space="preserve"> </w:t>
      </w:r>
      <w:r>
        <w:rPr>
          <w:iCs/>
          <w:i/>
        </w:rPr>
        <w:t xml:space="preserve">manufactured</w:t>
      </w:r>
      <w:r>
        <w:t xml:space="preserve"> </w:t>
      </w:r>
      <w:r>
        <w:t xml:space="preserve">instead — out of credit ratings,</w:t>
      </w:r>
      <w:r>
        <w:t xml:space="preserve"> </w:t>
      </w:r>
      <w:r>
        <w:t xml:space="preserve">relationships and diversification, which are institutional assets rather</w:t>
      </w:r>
      <w:r>
        <w:t xml:space="preserve"> </w:t>
      </w:r>
      <w:r>
        <w:t xml:space="preserve">than budget lines. The World Bank’s AAA rating is a resource. Used</w:t>
      </w:r>
      <w:r>
        <w:t xml:space="preserve"> </w:t>
      </w:r>
      <w:r>
        <w:t xml:space="preserve">correctly, it can be lent without being spent.</w:t>
      </w:r>
    </w:p>
    <w:bookmarkEnd w:id="178"/>
    <w:bookmarkStart w:id="179" w:name="the-objection-and-the-answer"/>
    <w:p>
      <w:pPr>
        <w:pStyle w:val="Heading3"/>
      </w:pPr>
      <w:r>
        <w:t xml:space="preserve">The Objection, and the Answer</w:t>
      </w:r>
    </w:p>
    <w:p>
      <w:pPr>
        <w:pStyle w:val="FirstParagraph"/>
      </w:pPr>
      <w:r>
        <w:t xml:space="preserve">There is a serious criticism of derisking that has to be met: that it</w:t>
      </w:r>
      <w:r>
        <w:t xml:space="preserve"> </w:t>
      </w:r>
      <w:r>
        <w:t xml:space="preserve">socializes risk and privatizes return. Public institutions absorb the</w:t>
      </w:r>
      <w:r>
        <w:t xml:space="preserve"> </w:t>
      </w:r>
      <w:r>
        <w:t xml:space="preserve">downside, private investors keep the upside, and the arrangement amounts</w:t>
      </w:r>
      <w:r>
        <w:t xml:space="preserve"> </w:t>
      </w:r>
      <w:r>
        <w:t xml:space="preserve">to a transfer from taxpayers to financiers.</w:t>
      </w:r>
    </w:p>
    <w:p>
      <w:pPr>
        <w:pStyle w:val="BodyText"/>
      </w:pPr>
      <w:r>
        <w:t xml:space="preserve">The criticism is correct about conventional derisking. The structure</w:t>
      </w:r>
      <w:r>
        <w:t xml:space="preserve"> </w:t>
      </w:r>
      <w:r>
        <w:t xml:space="preserve">proposed here answers it directly. If a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global equity fund —</w:t>
      </w:r>
      <w:r>
        <w:t xml:space="preserve"> </w:t>
      </w:r>
      <w:r>
        <w:t xml:space="preserve">financed by small investors and by states, sharing profits with</w:t>
      </w:r>
      <w:r>
        <w:t xml:space="preserve"> </w:t>
      </w:r>
      <w:r>
        <w:t xml:space="preserve">developing countries — captures some of those benefits, then the very</w:t>
      </w:r>
      <w:r>
        <w:t xml:space="preserve"> </w:t>
      </w:r>
      <w:r>
        <w:t xml:space="preserve">profitability that makes the criticism bite becomes the mechanism by</w:t>
      </w:r>
      <w:r>
        <w:t xml:space="preserve"> </w:t>
      </w:r>
      <w:r>
        <w:t xml:space="preserve">which the public captures the gain. The private investor still earns a</w:t>
      </w:r>
      <w:r>
        <w:t xml:space="preserve"> </w:t>
      </w:r>
      <w:r>
        <w:t xml:space="preserve">return, because otherwise no private money arrives. But the public fund</w:t>
      </w:r>
      <w:r>
        <w:t xml:space="preserve"> </w:t>
      </w:r>
      <w:r>
        <w:t xml:space="preserve">is sitting in the same capital structure, earning the same enhanced</w:t>
      </w:r>
      <w:r>
        <w:t xml:space="preserve"> </w:t>
      </w:r>
      <w:r>
        <w:t xml:space="preserve">return, and recycling it.</w:t>
      </w:r>
    </w:p>
    <w:p>
      <w:pPr>
        <w:pStyle w:val="BodyText"/>
      </w:pPr>
      <w:r>
        <w:t xml:space="preserve">This is why the equity fund is not an optional add-on to the guarantee</w:t>
      </w:r>
      <w:r>
        <w:t xml:space="preserve"> </w:t>
      </w:r>
      <w:r>
        <w:t xml:space="preserve">architecture. It is what makes the architecture defensible.</w:t>
      </w:r>
    </w:p>
    <w:bookmarkEnd w:id="179"/>
    <w:bookmarkStart w:id="180" w:name="what-about-other-sectors"/>
    <w:p>
      <w:pPr>
        <w:pStyle w:val="Heading3"/>
      </w:pPr>
      <w:r>
        <w:t xml:space="preserve">What About Other Sectors?</w:t>
      </w:r>
    </w:p>
    <w:p>
      <w:pPr>
        <w:pStyle w:val="FirstParagraph"/>
      </w:pPr>
      <w:r>
        <w:t xml:space="preserve">This book has concentrated on renewables, and specifically on solar,</w:t>
      </w:r>
      <w:r>
        <w:t xml:space="preserve"> </w:t>
      </w:r>
      <w:r>
        <w:t xml:space="preserve">because that is where the contracted revenue stream is cleanest. The</w:t>
      </w:r>
      <w:r>
        <w:t xml:space="preserve"> </w:t>
      </w:r>
      <w:r>
        <w:t xml:space="preserve">same logic must eventually be extended to grids, to batteries and to the</w:t>
      </w:r>
      <w:r>
        <w:t xml:space="preserve"> </w:t>
      </w:r>
      <w:r>
        <w:t xml:space="preserve">rest of the system, each of which needs its own securable revenue —</w:t>
      </w:r>
      <w:r>
        <w:t xml:space="preserve"> </w:t>
      </w:r>
      <w:r>
        <w:t xml:space="preserve">user charges for grids, capacity payments for storage. That work remains</w:t>
      </w:r>
      <w:r>
        <w:t xml:space="preserve"> </w:t>
      </w:r>
      <w:r>
        <w:t xml:space="preserve">to be done.</w:t>
      </w:r>
    </w:p>
    <w:bookmarkEnd w:id="180"/>
    <w:bookmarkStart w:id="181" w:name="X09366fcb99ceef008aedbb283eda82458791bb7"/>
    <w:p>
      <w:pPr>
        <w:pStyle w:val="Heading3"/>
      </w:pPr>
      <w:r>
        <w:t xml:space="preserve">The Macroeconomics of Greening the Financial System</w:t>
      </w:r>
    </w:p>
    <w:p>
      <w:pPr>
        <w:pStyle w:val="FirstParagraph"/>
      </w:pPr>
      <w:r>
        <w:t xml:space="preserve">One further idea belongs here, because it points beyond finance into</w:t>
      </w:r>
      <w:r>
        <w:t xml:space="preserve"> </w:t>
      </w:r>
      <w:r>
        <w:t xml:space="preserve">industrial strategy.</w:t>
      </w:r>
    </w:p>
    <w:p>
      <w:pPr>
        <w:pStyle w:val="BodyText"/>
      </w:pPr>
      <w:r>
        <w:t xml:space="preserve">Green development is likely to be strongly stimulative to economic</w:t>
      </w:r>
      <w:r>
        <w:t xml:space="preserve"> </w:t>
      </w:r>
      <w:r>
        <w:t xml:space="preserve">growth, and there is a way of making that stimulus pay for part of</w:t>
      </w:r>
      <w:r>
        <w:t xml:space="preserve"> </w:t>
      </w:r>
      <w:r>
        <w:t xml:space="preserve">itself. Rapid installation of renewable energy could create</w:t>
      </w:r>
      <w:r>
        <w:t xml:space="preserve"> </w:t>
      </w:r>
      <w:r>
        <w:rPr>
          <w:iCs/>
          <w:i/>
        </w:rPr>
        <w:t xml:space="preserve">credits</w:t>
      </w:r>
      <w:r>
        <w:t xml:space="preserve"> </w:t>
      </w:r>
      <w:r>
        <w:t xml:space="preserve">that facilitate lending along the green supply chain. Every contract to</w:t>
      </w:r>
      <w:r>
        <w:t xml:space="preserve"> </w:t>
      </w:r>
      <w:r>
        <w:t xml:space="preserve">install renewable generation or emissions-reducing end-use technology</w:t>
      </w:r>
      <w:r>
        <w:t xml:space="preserve"> </w:t>
      </w:r>
      <w:r>
        <w:t xml:space="preserve">would earn credit toward financing the supply chain behind it — battery</w:t>
      </w:r>
      <w:r>
        <w:t xml:space="preserve"> </w:t>
      </w:r>
      <w:r>
        <w:t xml:space="preserve">factories, PV factories, mineral mines. A megawatt of solar generation</w:t>
      </w:r>
      <w:r>
        <w:t xml:space="preserve"> </w:t>
      </w:r>
      <w:r>
        <w:t xml:space="preserve">generates a defined quantity of credit.</w:t>
      </w:r>
    </w:p>
    <w:p>
      <w:pPr>
        <w:pStyle w:val="BodyText"/>
      </w:pPr>
      <w:r>
        <w:t xml:space="preserve">The effect would be to link the deployment of clean energy to the</w:t>
      </w:r>
      <w:r>
        <w:t xml:space="preserve"> </w:t>
      </w:r>
      <w:r>
        <w:t xml:space="preserve">financing of the capacity to build it, which is precisely the linkage</w:t>
      </w:r>
      <w:r>
        <w:t xml:space="preserve"> </w:t>
      </w:r>
      <w:r>
        <w:t xml:space="preserve">that the trade balance discussion in Chapter 17 identified as missing.</w:t>
      </w:r>
    </w:p>
    <w:p>
      <w:pPr>
        <w:pStyle w:val="BodyText"/>
      </w:pPr>
      <w:r>
        <w:t xml:space="preserve">One design warning. We should resist the temptation to make these</w:t>
      </w:r>
      <w:r>
        <w:t xml:space="preserve"> </w:t>
      </w:r>
      <w:r>
        <w:t xml:space="preserve">credits part of the carbon market. Carbon markets have their own</w:t>
      </w:r>
      <w:r>
        <w:t xml:space="preserve"> </w:t>
      </w:r>
      <w:r>
        <w:t xml:space="preserve">accounting problems, discussed at length in Part II, and folding a</w:t>
      </w:r>
      <w:r>
        <w:t xml:space="preserve"> </w:t>
      </w:r>
      <w:r>
        <w:t xml:space="preserve">supply chain financing instrument into them would import every one of</w:t>
      </w:r>
      <w:r>
        <w:t xml:space="preserve"> </w:t>
      </w:r>
      <w:r>
        <w:t xml:space="preserve">those problems while obscuring what the credit is actually for. The</w:t>
      </w:r>
      <w:r>
        <w:t xml:space="preserve"> </w:t>
      </w:r>
      <w:r>
        <w:t xml:space="preserve">credit is a claim on financing capacity, not a claim about atmospheric</w:t>
      </w:r>
      <w:r>
        <w:t xml:space="preserve"> </w:t>
      </w:r>
      <w:r>
        <w:t xml:space="preserve">carbon, and it should stay that way.</w:t>
      </w:r>
    </w:p>
    <w:bookmarkEnd w:id="181"/>
    <w:bookmarkEnd w:id="182"/>
    <w:bookmarkStart w:id="183" w:name="frequently-asked-questions"/>
    <w:p>
      <w:pPr>
        <w:pStyle w:val="Heading2"/>
      </w:pPr>
      <w:r>
        <w:t xml:space="preserve">24. Frequently Asked Questions</w:t>
      </w:r>
    </w:p>
    <w:p>
      <w:pPr>
        <w:pStyle w:val="FirstParagraph"/>
      </w:pPr>
      <w:r>
        <w:t xml:space="preserve">Four questions recur whenever this architecture is presented. Short</w:t>
      </w:r>
      <w:r>
        <w:t xml:space="preserve"> </w:t>
      </w:r>
      <w:r>
        <w:t xml:space="preserve">answers follow; the long answers are the surrounding chapters.</w:t>
      </w:r>
    </w:p>
    <w:p>
      <w:pPr>
        <w:pStyle w:val="BodyText"/>
      </w:pPr>
      <w:r>
        <w:rPr>
          <w:bCs/>
          <w:b/>
        </w:rPr>
        <w:t xml:space="preserve">How can policies and projects be structured so as to be fundable by</w:t>
      </w:r>
      <w:r>
        <w:rPr>
          <w:bCs/>
          <w:b/>
        </w:rPr>
        <w:t xml:space="preserve"> </w:t>
      </w:r>
      <w:r>
        <w:rPr>
          <w:bCs/>
          <w:b/>
        </w:rPr>
        <w:t xml:space="preserve">reasonably low-cost sources of money?</w:t>
      </w:r>
    </w:p>
    <w:p>
      <w:pPr>
        <w:pStyle w:val="BodyText"/>
      </w:pPr>
      <w:r>
        <w:t xml:space="preserve">The simple answer is that policies and derisking strategies need to be</w:t>
      </w:r>
      <w:r>
        <w:t xml:space="preserve"> </w:t>
      </w:r>
      <w:r>
        <w:t xml:space="preserve">designed with financing in mind from the outset, rather than designed</w:t>
      </w:r>
      <w:r>
        <w:t xml:space="preserve"> </w:t>
      </w:r>
      <w:r>
        <w:t xml:space="preserve">first and financed afterwards. In practice this means one thing above</w:t>
      </w:r>
      <w:r>
        <w:t xml:space="preserve"> </w:t>
      </w:r>
      <w:r>
        <w:t xml:space="preserve">all: there should be certainty over future cash flows. A policy that</w:t>
      </w:r>
      <w:r>
        <w:t xml:space="preserve"> </w:t>
      </w:r>
      <w:r>
        <w:t xml:space="preserve">creates a contracted revenue stream — a feed-in tariff, an auctioned</w:t>
      </w:r>
      <w:r>
        <w:t xml:space="preserve"> </w:t>
      </w:r>
      <w:r>
        <w:t xml:space="preserve">PPA, a contract for difference — produces a financeable asset as a</w:t>
      </w:r>
      <w:r>
        <w:t xml:space="preserve"> </w:t>
      </w:r>
      <w:r>
        <w:t xml:space="preserve">by-product. A policy that produces the same physical outcome without a</w:t>
      </w:r>
      <w:r>
        <w:t xml:space="preserve"> </w:t>
      </w:r>
      <w:r>
        <w:t xml:space="preserve">contracted stream produces an asset that must be financed on the</w:t>
      </w:r>
      <w:r>
        <w:t xml:space="preserve"> </w:t>
      </w:r>
      <w:r>
        <w:t xml:space="preserve">sponsor’s balance sheet, at the sponsor’s cost of capital. The two</w:t>
      </w:r>
      <w:r>
        <w:t xml:space="preserve"> </w:t>
      </w:r>
      <w:r>
        <w:t xml:space="preserve">policies can look identical in an emissions model and differ by a factor</w:t>
      </w:r>
      <w:r>
        <w:t xml:space="preserve"> </w:t>
      </w:r>
      <w:r>
        <w:t xml:space="preserve">of two in the cost of the electricity.</w:t>
      </w:r>
    </w:p>
    <w:p>
      <w:pPr>
        <w:pStyle w:val="BodyText"/>
      </w:pPr>
      <w:r>
        <w:rPr>
          <w:bCs/>
          <w:b/>
        </w:rPr>
        <w:t xml:space="preserve">How can low-cost financing be channelled to these projects?</w:t>
      </w:r>
    </w:p>
    <w:p>
      <w:pPr>
        <w:pStyle w:val="BodyText"/>
      </w:pPr>
      <w:r>
        <w:t xml:space="preserve">This is a matter of understanding risk and then allocating it — putting</w:t>
      </w:r>
      <w:r>
        <w:t xml:space="preserve"> </w:t>
      </w:r>
      <w:r>
        <w:t xml:space="preserve">each risk with the party best placed to bear it, as set out in Chapter</w:t>
      </w:r>
      <w:r>
        <w:t xml:space="preserve"> </w:t>
      </w:r>
      <w:r>
        <w:t xml:space="preserve">14, and using tranching so that each class of investor holds the profile</w:t>
      </w:r>
      <w:r>
        <w:t xml:space="preserve"> </w:t>
      </w:r>
      <w:r>
        <w:t xml:space="preserve">it wants. The channel itself is usually a special purpose vehicle</w:t>
      </w:r>
      <w:r>
        <w:t xml:space="preserve"> </w:t>
      </w:r>
      <w:r>
        <w:t xml:space="preserve">receiving contracted payments directly, as in Chapter 17.</w:t>
      </w:r>
    </w:p>
    <w:p>
      <w:pPr>
        <w:pStyle w:val="BodyText"/>
      </w:pPr>
      <w:r>
        <w:rPr>
          <w:bCs/>
          <w:b/>
        </w:rPr>
        <w:t xml:space="preserve">How can the risks to investors be minimized?</w:t>
      </w:r>
    </w:p>
    <w:p>
      <w:pPr>
        <w:pStyle w:val="BodyText"/>
      </w:pPr>
      <w:r>
        <w:t xml:space="preserve">This depends heavily on the type of project. For the case treated in</w:t>
      </w:r>
      <w:r>
        <w:t xml:space="preserve"> </w:t>
      </w:r>
      <w:r>
        <w:t xml:space="preserve">this book — power purchase agreements — the answer is to guarantee the</w:t>
      </w:r>
      <w:r>
        <w:t xml:space="preserve"> </w:t>
      </w:r>
      <w:r>
        <w:t xml:space="preserve">offtaker rather than the loan, to separate construction risk from</w:t>
      </w:r>
      <w:r>
        <w:t xml:space="preserve"> </w:t>
      </w:r>
      <w:r>
        <w:t xml:space="preserve">operating risk by refinancing after completion, and to place a</w:t>
      </w:r>
      <w:r>
        <w:t xml:space="preserve"> </w:t>
      </w:r>
      <w:r>
        <w:t xml:space="preserve">first-loss equity buffer beneath the debt.</w:t>
      </w:r>
    </w:p>
    <w:p>
      <w:pPr>
        <w:pStyle w:val="BodyText"/>
      </w:pPr>
      <w:r>
        <w:rPr>
          <w:bCs/>
          <w:b/>
        </w:rPr>
        <w:t xml:space="preserve">And, conversely, how can the risks to sovereigns be minimized?</w:t>
      </w:r>
    </w:p>
    <w:p>
      <w:pPr>
        <w:pStyle w:val="BodyText"/>
      </w:pPr>
      <w:r>
        <w:t xml:space="preserve">By not signing up to obligations that mismatch the source of funds, and</w:t>
      </w:r>
      <w:r>
        <w:t xml:space="preserve"> </w:t>
      </w:r>
      <w:r>
        <w:t xml:space="preserve">by attending carefully to how those commitments evolve over time. In</w:t>
      </w:r>
      <w:r>
        <w:t xml:space="preserve"> </w:t>
      </w:r>
      <w:r>
        <w:t xml:space="preserve">concrete terms: do not denominate a twenty-year liability in a currency</w:t>
      </w:r>
      <w:r>
        <w:t xml:space="preserve"> </w:t>
      </w:r>
      <w:r>
        <w:t xml:space="preserve">you do not earn, and do not fix a real-terms tariff for twenty years</w:t>
      </w:r>
      <w:r>
        <w:t xml:space="preserve"> </w:t>
      </w:r>
      <w:r>
        <w:t xml:space="preserve">against a technology whose costs are falling. Chapters 17 and 30 develop</w:t>
      </w:r>
      <w:r>
        <w:t xml:space="preserve"> </w:t>
      </w:r>
      <w:r>
        <w:t xml:space="preserve">both points. The general principle is that a sovereign’s risk comes less</w:t>
      </w:r>
      <w:r>
        <w:t xml:space="preserve"> </w:t>
      </w:r>
      <w:r>
        <w:t xml:space="preserve">from the size of its commitments than from the mismatch between their</w:t>
      </w:r>
      <w:r>
        <w:t xml:space="preserve"> </w:t>
      </w:r>
      <w:r>
        <w:t xml:space="preserve">shape and the shape of its revenues.</w:t>
      </w:r>
    </w:p>
    <w:bookmarkEnd w:id="183"/>
    <w:bookmarkStart w:id="186" w:name="X5c1d991b162cf7ceda1b50d8486d73c65c736e5"/>
    <w:p>
      <w:pPr>
        <w:pStyle w:val="Heading2"/>
      </w:pPr>
      <w:r>
        <w:t xml:space="preserve">25. Five Mechanisms for Mobilizing Private Capital</w:t>
      </w:r>
    </w:p>
    <w:p>
      <w:pPr>
        <w:pStyle w:val="FirstParagraph"/>
      </w:pPr>
      <w:r>
        <w:t xml:space="preserve">The architecture set out so far can be delivered through five concrete</w:t>
      </w:r>
      <w:r>
        <w:t xml:space="preserve"> </w:t>
      </w:r>
      <w:r>
        <w:t xml:space="preserve">mechanisms, each of which stands on its own and each of which has been</w:t>
      </w:r>
      <w:r>
        <w:t xml:space="preserve"> </w:t>
      </w:r>
      <w:r>
        <w:t xml:space="preserve">worked up separately.</w:t>
      </w:r>
    </w:p>
    <w:p>
      <w:pPr>
        <w:pStyle w:val="BodyText"/>
      </w:pPr>
      <w:r>
        <w:rPr>
          <w:bCs/>
          <w:b/>
        </w:rPr>
        <w:t xml:space="preserve">1. KPI bonds.</w:t>
      </w:r>
      <w:r>
        <w:t xml:space="preserve"> </w:t>
      </w:r>
      <w:r>
        <w:t xml:space="preserve">An alternative to sustainability-linked bonds, key</w:t>
      </w:r>
      <w:r>
        <w:t xml:space="preserve"> </w:t>
      </w:r>
      <w:r>
        <w:t xml:space="preserve">performance indicator bonds would derisk cash flows for institutional</w:t>
      </w:r>
      <w:r>
        <w:t xml:space="preserve"> </w:t>
      </w:r>
      <w:r>
        <w:t xml:space="preserve">investors in climate-related bonds issued to fund clean infrastructure</w:t>
      </w:r>
      <w:r>
        <w:t xml:space="preserve"> </w:t>
      </w:r>
      <w:r>
        <w:t xml:space="preserve">in emerging markets. Countries that meet specified KPIs — through</w:t>
      </w:r>
      <w:r>
        <w:t xml:space="preserve"> </w:t>
      </w:r>
      <w:r>
        <w:t xml:space="preserve">implementation of enabling measures such as infrastructure, regulation</w:t>
      </w:r>
      <w:r>
        <w:t xml:space="preserve"> </w:t>
      </w:r>
      <w:r>
        <w:t xml:space="preserve">and financial guarantees — would pay lower interest rates than countries</w:t>
      </w:r>
      <w:r>
        <w:t xml:space="preserve"> </w:t>
      </w:r>
      <w:r>
        <w:t xml:space="preserve">that fail to meet them. The instrument converts policy performance</w:t>
      </w:r>
      <w:r>
        <w:t xml:space="preserve"> </w:t>
      </w:r>
      <w:r>
        <w:t xml:space="preserve">directly into a financing cost, which is the cleanest available way of</w:t>
      </w:r>
      <w:r>
        <w:t xml:space="preserve"> </w:t>
      </w:r>
      <w:r>
        <w:t xml:space="preserve">making an incentive credible. A first version of this proposal has been</w:t>
      </w:r>
      <w:r>
        <w:t xml:space="preserve"> </w:t>
      </w:r>
      <w:r>
        <w:t xml:space="preserve">published.</w:t>
      </w:r>
    </w:p>
    <w:p>
      <w:pPr>
        <w:pStyle w:val="BodyText"/>
      </w:pPr>
      <w:r>
        <w:rPr>
          <w:bCs/>
          <w:b/>
        </w:rPr>
        <w:t xml:space="preserve">2. A trusted intermediary model</w:t>
      </w:r>
      <w:r>
        <w:t xml:space="preserve"> </w:t>
      </w:r>
      <w:r>
        <w:t xml:space="preserve">for climate-related sovereign</w:t>
      </w:r>
      <w:r>
        <w:t xml:space="preserve"> </w:t>
      </w:r>
      <w:r>
        <w:t xml:space="preserve">borrowing: a mechanism for raising low-cost money to on-lend to</w:t>
      </w:r>
      <w:r>
        <w:t xml:space="preserve"> </w:t>
      </w:r>
      <w:r>
        <w:t xml:space="preserve">sustainable infrastructure developers in emerging markets at</w:t>
      </w:r>
      <w:r>
        <w:t xml:space="preserve"> </w:t>
      </w:r>
      <w:r>
        <w:t xml:space="preserve">concessional rates.</w:t>
      </w:r>
    </w:p>
    <w:p>
      <w:pPr>
        <w:pStyle w:val="BodyText"/>
      </w:pPr>
      <w:r>
        <w:t xml:space="preserve">Countries — advised by developed-country development agencies — would</w:t>
      </w:r>
      <w:r>
        <w:t xml:space="preserve"> </w:t>
      </w:r>
      <w:r>
        <w:t xml:space="preserve">borrow for climate and green infrastructure purposes through a safe</w:t>
      </w:r>
      <w:r>
        <w:t xml:space="preserve"> </w:t>
      </w:r>
      <w:r>
        <w:t xml:space="preserve">intermediary that is itself low risk, such as a regional sustainable</w:t>
      </w:r>
      <w:r>
        <w:t xml:space="preserve"> </w:t>
      </w:r>
      <w:r>
        <w:t xml:space="preserve">infrastructure fund backed by highly developed countries. The key</w:t>
      </w:r>
      <w:r>
        <w:t xml:space="preserve"> </w:t>
      </w:r>
      <w:r>
        <w:t xml:space="preserve">inversion is what determines the interest rate. Rather than the rate</w:t>
      </w:r>
      <w:r>
        <w:t xml:space="preserve"> </w:t>
      </w:r>
      <w:r>
        <w:t xml:space="preserve">reflecting the country risk of the borrower, borrowers would pay</w:t>
      </w:r>
      <w:r>
        <w:t xml:space="preserve"> </w:t>
      </w:r>
      <w:r>
        <w:t xml:space="preserve">according to their</w:t>
      </w:r>
      <w:r>
        <w:t xml:space="preserve"> </w:t>
      </w:r>
      <w:r>
        <w:rPr>
          <w:iCs/>
          <w:i/>
        </w:rPr>
        <w:t xml:space="preserve">performance on key performance indicators</w:t>
      </w:r>
      <w:r>
        <w:t xml:space="preserve">, with</w:t>
      </w:r>
      <w:r>
        <w:t xml:space="preserve"> </w:t>
      </w:r>
      <w:r>
        <w:t xml:space="preserve">poor performers paying close to their normal sovereign cost and good</w:t>
      </w:r>
      <w:r>
        <w:t xml:space="preserve"> </w:t>
      </w:r>
      <w:r>
        <w:t xml:space="preserve">performers paying the borrowing rate of the safe intermediary.</w:t>
      </w:r>
    </w:p>
    <w:p>
      <w:pPr>
        <w:pStyle w:val="BodyText"/>
      </w:pPr>
      <w:r>
        <w:t xml:space="preserve">The trusted intermediary could be the World Bank itself, or — to make</w:t>
      </w:r>
      <w:r>
        <w:t xml:space="preserve"> </w:t>
      </w:r>
      <w:r>
        <w:t xml:space="preserve">additional financing available beyond the Bank’s capacity — a safe</w:t>
      </w:r>
      <w:r>
        <w:t xml:space="preserve"> </w:t>
      </w:r>
      <w:r>
        <w:t xml:space="preserve">special purpose vehicle backed directly or indirectly by developed</w:t>
      </w:r>
      <w:r>
        <w:t xml:space="preserve"> </w:t>
      </w:r>
      <w:r>
        <w:t xml:space="preserve">countries and by a capital buffer. This is the safe intermediary</w:t>
      </w:r>
      <w:r>
        <w:t xml:space="preserve"> </w:t>
      </w:r>
      <w:r>
        <w:t xml:space="preserve">strategy of Chapter 23, given an institutional form.</w:t>
      </w:r>
    </w:p>
    <w:p>
      <w:pPr>
        <w:pStyle w:val="BodyText"/>
      </w:pPr>
      <w:r>
        <w:rPr>
          <w:bCs/>
          <w:b/>
        </w:rPr>
        <w:t xml:space="preserve">3. The Climate Incentives Trust.</w:t>
      </w:r>
      <w:r>
        <w:t xml:space="preserve"> </w:t>
      </w:r>
      <w:r>
        <w:t xml:space="preserve">A system of trust accounts funded</w:t>
      </w:r>
      <w:r>
        <w:t xml:space="preserve"> </w:t>
      </w:r>
      <w:r>
        <w:t xml:space="preserve">by donors and allocated to specific countries. The accounts serve two</w:t>
      </w:r>
      <w:r>
        <w:t xml:space="preserve"> </w:t>
      </w:r>
      <w:r>
        <w:t xml:space="preserve">functions: they act as risk-absorbing equity protecting against</w:t>
      </w:r>
      <w:r>
        <w:t xml:space="preserve"> </w:t>
      </w:r>
      <w:r>
        <w:t xml:space="preserve">country-specific defaults, and the funds held in them can themselves be</w:t>
      </w:r>
      <w:r>
        <w:t xml:space="preserve"> </w:t>
      </w:r>
      <w:r>
        <w:t xml:space="preserve">invested. Allocations from a generic donor-funded pool to</w:t>
      </w:r>
      <w:r>
        <w:t xml:space="preserve"> </w:t>
      </w:r>
      <w:r>
        <w:t xml:space="preserve">country-specific accounts would depend on climate mitigation actions —</w:t>
      </w:r>
      <w:r>
        <w:t xml:space="preserve"> </w:t>
      </w:r>
      <w:r>
        <w:t xml:space="preserve">implementation of strong renewable scale-up auctions, carbon pricing, or</w:t>
      </w:r>
      <w:r>
        <w:t xml:space="preserve"> </w:t>
      </w:r>
      <w:r>
        <w:t xml:space="preserve">the public infrastructure required for net zero. Chapter 29 develops</w:t>
      </w:r>
      <w:r>
        <w:t xml:space="preserve"> </w:t>
      </w:r>
      <w:r>
        <w:t xml:space="preserve">this in full.</w:t>
      </w:r>
    </w:p>
    <w:p>
      <w:pPr>
        <w:pStyle w:val="BodyText"/>
      </w:pPr>
      <w:r>
        <w:rPr>
          <w:bCs/>
          <w:b/>
        </w:rPr>
        <w:t xml:space="preserve">4. A clean energy financing model</w:t>
      </w:r>
      <w:r>
        <w:t xml:space="preserve"> </w:t>
      </w:r>
      <w:r>
        <w:t xml:space="preserve">offered to emerging and least</w:t>
      </w:r>
      <w:r>
        <w:t xml:space="preserve"> </w:t>
      </w:r>
      <w:r>
        <w:t xml:space="preserve">developed countries by the IFC. Here the Climate Incentives Trust makes</w:t>
      </w:r>
      <w:r>
        <w:t xml:space="preserve"> </w:t>
      </w:r>
      <w:r>
        <w:t xml:space="preserve">equity investments in renewable projects in developing countries,</w:t>
      </w:r>
      <w:r>
        <w:t xml:space="preserve"> </w:t>
      </w:r>
      <w:r>
        <w:t xml:space="preserve">generating net returns that are reinvested.</w:t>
      </w:r>
    </w:p>
    <w:p>
      <w:pPr>
        <w:pStyle w:val="BodyText"/>
      </w:pPr>
      <w:r>
        <w:t xml:space="preserve">For poorer countries the model has an important variant: the Trust could</w:t>
      </w:r>
      <w:r>
        <w:t xml:space="preserve"> </w:t>
      </w:r>
      <w:r>
        <w:t xml:space="preserve">make a</w:t>
      </w:r>
      <w:r>
        <w:t xml:space="preserve"> </w:t>
      </w:r>
      <w:r>
        <w:rPr>
          <w:iCs/>
          <w:i/>
        </w:rPr>
        <w:t xml:space="preserve">pay-as-you-go</w:t>
      </w:r>
      <w:r>
        <w:t xml:space="preserve"> </w:t>
      </w:r>
      <w:r>
        <w:t xml:space="preserve">offer per MWh for energy delivered from clean</w:t>
      </w:r>
      <w:r>
        <w:t xml:space="preserve"> </w:t>
      </w:r>
      <w:r>
        <w:t xml:space="preserve">systems it has itself financed, which removes the concern about adding</w:t>
      </w:r>
      <w:r>
        <w:t xml:space="preserve"> </w:t>
      </w:r>
      <w:r>
        <w:t xml:space="preserve">to sovereign debt for green investment while still building net-zero</w:t>
      </w:r>
      <w:r>
        <w:t xml:space="preserve"> </w:t>
      </w:r>
      <w:r>
        <w:t xml:space="preserve">capability. The Trust, or agencies collaborating with it, would contract</w:t>
      </w:r>
      <w:r>
        <w:t xml:space="preserve"> </w:t>
      </w:r>
      <w:r>
        <w:t xml:space="preserve">with developers to deliver those megawatt-hours via appropriate offtake</w:t>
      </w:r>
      <w:r>
        <w:t xml:space="preserve"> </w:t>
      </w:r>
      <w:r>
        <w:t xml:space="preserve">agreements. This matters most for countries lacking developed project</w:t>
      </w:r>
      <w:r>
        <w:t xml:space="preserve"> </w:t>
      </w:r>
      <w:r>
        <w:t xml:space="preserve">finance markets and where fiscal space and fiscal risk are binding</w:t>
      </w:r>
      <w:r>
        <w:t xml:space="preserve"> </w:t>
      </w:r>
      <w:r>
        <w:t xml:space="preserve">constraints.</w:t>
      </w:r>
    </w:p>
    <w:p>
      <w:pPr>
        <w:pStyle w:val="BodyText"/>
      </w:pPr>
      <w:r>
        <w:t xml:space="preserve">The financial return comes from low-cost refinancing once projects are</w:t>
      </w:r>
      <w:r>
        <w:t xml:space="preserve"> </w:t>
      </w:r>
      <w:r>
        <w:t xml:space="preserve">complete and generating cash flow. Much of a project’s risk sits in the</w:t>
      </w:r>
      <w:r>
        <w:t xml:space="preserve"> </w:t>
      </w:r>
      <w:r>
        <w:t xml:space="preserve">early development stage, which is why refinancing</w:t>
      </w:r>
      <w:r>
        <w:t xml:space="preserve"> </w:t>
      </w:r>
      <w:r>
        <w:rPr>
          <w:iCs/>
          <w:i/>
        </w:rPr>
        <w:t xml:space="preserve">after development is</w:t>
      </w:r>
      <w:r>
        <w:rPr>
          <w:iCs/>
          <w:i/>
        </w:rPr>
        <w:t xml:space="preserve"> </w:t>
      </w:r>
      <w:r>
        <w:rPr>
          <w:iCs/>
          <w:i/>
        </w:rPr>
        <w:t xml:space="preserve">complete</w:t>
      </w:r>
      <w:r>
        <w:t xml:space="preserve"> </w:t>
      </w:r>
      <w:r>
        <w:t xml:space="preserve">should produce net profits for the initial equity investor.</w:t>
      </w:r>
      <w:r>
        <w:t xml:space="preserve"> </w:t>
      </w:r>
      <w:r>
        <w:t xml:space="preserve">The precondition, as always, is that the project achieves secure cash</w:t>
      </w:r>
      <w:r>
        <w:t xml:space="preserve"> </w:t>
      </w:r>
      <w:r>
        <w:t xml:space="preserve">flow from a long-term power purchase agreement with the government or a</w:t>
      </w:r>
      <w:r>
        <w:t xml:space="preserve"> </w:t>
      </w:r>
      <w:r>
        <w:t xml:space="preserve">related state-owned enterprise.</w:t>
      </w:r>
      <w:r>
        <w:rPr>
          <w:rStyle w:val="FootnoteReference"/>
        </w:rPr>
        <w:footnoteReference w:id="184"/>
      </w:r>
    </w:p>
    <w:p>
      <w:pPr>
        <w:pStyle w:val="FirstParagraph"/>
      </w:pPr>
      <w:r>
        <w:rPr>
          <w:bCs/>
          <w:b/>
        </w:rPr>
        <w:t xml:space="preserve">5. A risk absorption model</w:t>
      </w:r>
      <w:r>
        <w:t xml:space="preserve">, also using the Trust’s equity fund.</w:t>
      </w:r>
      <w:r>
        <w:t xml:space="preserve"> </w:t>
      </w:r>
      <w:r>
        <w:t xml:space="preserve">Countries would provide policy guarantees and receive in exchange a</w:t>
      </w:r>
      <w:r>
        <w:t xml:space="preserve"> </w:t>
      </w:r>
      <w:r>
        <w:t xml:space="preserve">counter-guarantee from the Trust together with the World Bank or a</w:t>
      </w:r>
      <w:r>
        <w:t xml:space="preserve"> </w:t>
      </w:r>
      <w:r>
        <w:t xml:space="preserve">high-income country. The credit rating of the World Bank is thereby</w:t>
      </w:r>
      <w:r>
        <w:t xml:space="preserve"> </w:t>
      </w:r>
      <w:r>
        <w:rPr>
          <w:iCs/>
          <w:i/>
        </w:rPr>
        <w:t xml:space="preserve">used but not used up</w:t>
      </w:r>
      <w:r>
        <w:t xml:space="preserve"> </w:t>
      </w:r>
      <w:r>
        <w:t xml:space="preserve">— which is the phrase that best captures what</w:t>
      </w:r>
      <w:r>
        <w:t xml:space="preserve"> </w:t>
      </w:r>
      <w:r>
        <w:t xml:space="preserve">this entire part is trying to achieve. A system of three levels of</w:t>
      </w:r>
      <w:r>
        <w:t xml:space="preserve"> </w:t>
      </w:r>
      <w:r>
        <w:t xml:space="preserve">risk-absorption buffers, with a final guarantee from the World Bank or a</w:t>
      </w:r>
      <w:r>
        <w:t xml:space="preserve"> </w:t>
      </w:r>
      <w:r>
        <w:t xml:space="preserve">high-income country, can mobilize low-cost international capital</w:t>
      </w:r>
      <w:r>
        <w:t xml:space="preserve"> </w:t>
      </w:r>
      <w:r>
        <w:t xml:space="preserve">markets, mobile payment systems, and domestic debt and bank</w:t>
      </w:r>
      <w:r>
        <w:t xml:space="preserve"> </w:t>
      </w:r>
      <w:r>
        <w:t xml:space="preserve">finance.</w:t>
      </w:r>
      <w:r>
        <w:rPr>
          <w:rStyle w:val="FootnoteReference"/>
        </w:rPr>
        <w:footnoteReference w:id="185"/>
      </w:r>
    </w:p>
    <w:bookmarkEnd w:id="186"/>
    <w:bookmarkStart w:id="190" w:name="the-world-banks-role-in-paris-compliance"/>
    <w:p>
      <w:pPr>
        <w:pStyle w:val="Heading2"/>
      </w:pPr>
      <w:r>
        <w:t xml:space="preserve">26. The World Bank’s Role in Paris Compliance</w:t>
      </w:r>
    </w:p>
    <w:p>
      <w:pPr>
        <w:pStyle w:val="FirstParagraph"/>
      </w:pPr>
      <w:r>
        <w:t xml:space="preserve">The previous chapters have been proposing things for the World Bank to</w:t>
      </w:r>
      <w:r>
        <w:t xml:space="preserve"> </w:t>
      </w:r>
      <w:r>
        <w:t xml:space="preserve">do. This one steps back to ask what the Bank is actually for in a</w:t>
      </w:r>
      <w:r>
        <w:t xml:space="preserve"> </w:t>
      </w:r>
      <w:r>
        <w:t xml:space="preserve">climate context, and why its particular institutional shape makes it the</w:t>
      </w:r>
      <w:r>
        <w:t xml:space="preserve"> </w:t>
      </w:r>
      <w:r>
        <w:t xml:space="preserve">right place for this architecture to sit.</w:t>
      </w:r>
    </w:p>
    <w:bookmarkStart w:id="187" w:name="what-paris-compliance-requires"/>
    <w:p>
      <w:pPr>
        <w:pStyle w:val="Heading3"/>
      </w:pPr>
      <w:r>
        <w:t xml:space="preserve">What Paris Compliance Requires</w:t>
      </w:r>
    </w:p>
    <w:p>
      <w:pPr>
        <w:pStyle w:val="FirstParagraph"/>
      </w:pPr>
      <w:r>
        <w:t xml:space="preserve">To stabilize global temperature, total</w:t>
      </w:r>
      <w:r>
        <w:t xml:space="preserve"> </w:t>
      </w:r>
      <w:r>
        <w:rPr>
          <w:iCs/>
          <w:i/>
        </w:rPr>
        <w:t xml:space="preserve">global</w:t>
      </w:r>
      <w:r>
        <w:t xml:space="preserve"> </w:t>
      </w:r>
      <w:r>
        <w:t xml:space="preserve">greenhouse gas emissions</w:t>
      </w:r>
      <w:r>
        <w:t xml:space="preserve"> </w:t>
      </w:r>
      <w:r>
        <w:t xml:space="preserve">must reach net zero: emissions must fall to a very small level — under a</w:t>
      </w:r>
      <w:r>
        <w:t xml:space="preserve"> </w:t>
      </w:r>
      <w:r>
        <w:t xml:space="preserve">ton per person per year — and be balanced by net sequestration. Because</w:t>
      </w:r>
      <w:r>
        <w:t xml:space="preserve"> </w:t>
      </w:r>
      <w:r>
        <w:t xml:space="preserve">some emissions are unavoidable, this amounts in practice to a</w:t>
      </w:r>
      <w:r>
        <w:t xml:space="preserve"> </w:t>
      </w:r>
      <w:r>
        <w:t xml:space="preserve">decarbonized economy, meaning one that runs on low-carbon energy.</w:t>
      </w:r>
    </w:p>
    <w:p>
      <w:pPr>
        <w:pStyle w:val="BodyText"/>
      </w:pPr>
      <w:r>
        <w:t xml:space="preserve">The expected temperature rise depends on</w:t>
      </w:r>
      <w:r>
        <w:t xml:space="preserve"> </w:t>
      </w:r>
      <w:r>
        <w:rPr>
          <w:iCs/>
          <w:i/>
        </w:rPr>
        <w:t xml:space="preserve">cumulative</w:t>
      </w:r>
      <w:r>
        <w:t xml:space="preserve"> </w:t>
      </w:r>
      <w:r>
        <w:t xml:space="preserve">emissions, which</w:t>
      </w:r>
      <w:r>
        <w:t xml:space="preserve"> </w:t>
      </w:r>
      <w:r>
        <w:t xml:space="preserve">means the path matters as much as the destination. The Paris Agreement</w:t>
      </w:r>
      <w:r>
        <w:t xml:space="preserve"> </w:t>
      </w:r>
      <w:r>
        <w:t xml:space="preserve">commits the world to holding the rise to 2C above pre-industrial levels</w:t>
      </w:r>
      <w:r>
        <w:t xml:space="preserve"> </w:t>
      </w:r>
      <w:r>
        <w:t xml:space="preserve">with efforts toward 1.5C. These are typically measured at 2100, though</w:t>
      </w:r>
      <w:r>
        <w:t xml:space="preserve"> </w:t>
      </w:r>
      <w:r>
        <w:t xml:space="preserve">the long-term stabilization level, if it is politically achievable at</w:t>
      </w:r>
      <w:r>
        <w:t xml:space="preserve"> </w:t>
      </w:r>
      <w:r>
        <w:t xml:space="preserve">all, should be kept within the same bounds.</w:t>
      </w:r>
    </w:p>
    <w:p>
      <w:pPr>
        <w:pStyle w:val="BodyText"/>
      </w:pPr>
      <w:r>
        <w:t xml:space="preserve">The limits matter because of tipping points in the Earth system — the</w:t>
      </w:r>
      <w:r>
        <w:t xml:space="preserve"> </w:t>
      </w:r>
      <w:r>
        <w:t xml:space="preserve">collapse of the major ice sheets, or of the Amazon rainforest, whose</w:t>
      </w:r>
      <w:r>
        <w:t xml:space="preserve"> </w:t>
      </w:r>
      <w:r>
        <w:t xml:space="preserve">disintegration is driven by deforestation as well as warming, since the</w:t>
      </w:r>
      <w:r>
        <w:t xml:space="preserve"> </w:t>
      </w:r>
      <w:r>
        <w:t xml:space="preserve">forest generates its own rainfall. It should be said plainly that even</w:t>
      </w:r>
      <w:r>
        <w:t xml:space="preserve"> </w:t>
      </w:r>
      <w:r>
        <w:t xml:space="preserve">1.5C does not guarantee that all tipping points are avoided.</w:t>
      </w:r>
    </w:p>
    <w:p>
      <w:pPr>
        <w:pStyle w:val="BodyText"/>
      </w:pPr>
      <w:r>
        <w:t xml:space="preserve">Current temperatures are around 1.2C, and more warming is already</w:t>
      </w:r>
      <w:r>
        <w:t xml:space="preserve"> </w:t>
      </w:r>
      <w:r>
        <w:t xml:space="preserve">committed: partly from existing concentrations, since the system takes a</w:t>
      </w:r>
      <w:r>
        <w:t xml:space="preserve"> </w:t>
      </w:r>
      <w:r>
        <w:t xml:space="preserve">decade or two to equilibrate to a given level, and partly from the</w:t>
      </w:r>
      <w:r>
        <w:t xml:space="preserve"> </w:t>
      </w:r>
      <w:r>
        <w:t xml:space="preserve">momentum of a fossil fuel system that cannot be shut down overnight.</w:t>
      </w:r>
      <w:r>
        <w:t xml:space="preserve"> </w:t>
      </w:r>
      <w:r>
        <w:t xml:space="preserve">Estimates vary, but the minimum technically feasible temperature without</w:t>
      </w:r>
      <w:r>
        <w:t xml:space="preserve"> </w:t>
      </w:r>
      <w:r>
        <w:t xml:space="preserve">large-scale negative emissions is already at least 1.5C.</w:t>
      </w:r>
    </w:p>
    <w:p>
      <w:pPr>
        <w:pStyle w:val="BodyText"/>
      </w:pPr>
      <w:r>
        <w:t xml:space="preserve">One further fact has to be faced rather than assumed away. It is</w:t>
      </w:r>
      <w:r>
        <w:t xml:space="preserve"> </w:t>
      </w:r>
      <w:r>
        <w:t xml:space="preserve">unlikely that all countries will decarbonize. Some — Russia is the clear</w:t>
      </w:r>
      <w:r>
        <w:t xml:space="preserve"> </w:t>
      </w:r>
      <w:r>
        <w:t xml:space="preserve">example — are internationally significant and may perceive benefits from</w:t>
      </w:r>
      <w:r>
        <w:t xml:space="preserve"> </w:t>
      </w:r>
      <w:r>
        <w:t xml:space="preserve">warming, and will therefore not be motivated to reduce emissions.</w:t>
      </w:r>
      <w:r>
        <w:t xml:space="preserve"> </w:t>
      </w:r>
      <w:r>
        <w:t xml:space="preserve">Whatever architecture is built must work without universal</w:t>
      </w:r>
      <w:r>
        <w:t xml:space="preserve"> </w:t>
      </w:r>
      <w:r>
        <w:t xml:space="preserve">participation, which is an argument for mechanisms that reward</w:t>
      </w:r>
      <w:r>
        <w:t xml:space="preserve"> </w:t>
      </w:r>
      <w:r>
        <w:t xml:space="preserve">participants rather than penalize non-participants.</w:t>
      </w:r>
    </w:p>
    <w:bookmarkEnd w:id="187"/>
    <w:bookmarkStart w:id="188" w:name="why-the-world-bank-specifically"/>
    <w:p>
      <w:pPr>
        <w:pStyle w:val="Heading3"/>
      </w:pPr>
      <w:r>
        <w:t xml:space="preserve">Why the World Bank Specifically</w:t>
      </w:r>
    </w:p>
    <w:p>
      <w:pPr>
        <w:pStyle w:val="FirstParagraph"/>
      </w:pPr>
      <w:r>
        <w:t xml:space="preserve">The World Bank Group has a leadership role here that is not</w:t>
      </w:r>
      <w:r>
        <w:t xml:space="preserve"> </w:t>
      </w:r>
      <w:r>
        <w:t xml:space="preserve">interchangeable with that of other institutions, for four reasons.</w:t>
      </w:r>
    </w:p>
    <w:p>
      <w:pPr>
        <w:pStyle w:val="BodyText"/>
      </w:pPr>
      <w:r>
        <w:t xml:space="preserve">It sets</w:t>
      </w:r>
      <w:r>
        <w:t xml:space="preserve"> </w:t>
      </w:r>
      <w:r>
        <w:rPr>
          <w:iCs/>
          <w:i/>
        </w:rPr>
        <w:t xml:space="preserve">incentives</w:t>
      </w:r>
      <w:r>
        <w:t xml:space="preserve"> </w:t>
      </w:r>
      <w:r>
        <w:t xml:space="preserve">for countries, which is crucial for climate.</w:t>
      </w:r>
      <w:r>
        <w:t xml:space="preserve"> </w:t>
      </w:r>
      <w:r>
        <w:t xml:space="preserve">Specifically, and unlike other MDBs, it engages in</w:t>
      </w:r>
      <w:r>
        <w:t xml:space="preserve"> </w:t>
      </w:r>
      <w:r>
        <w:rPr>
          <w:iCs/>
          <w:i/>
        </w:rPr>
        <w:t xml:space="preserve">policy lending</w:t>
      </w:r>
      <w:r>
        <w:t xml:space="preserve"> </w:t>
      </w:r>
      <w:r>
        <w:t xml:space="preserve">and</w:t>
      </w:r>
      <w:r>
        <w:t xml:space="preserve"> </w:t>
      </w:r>
      <w:r>
        <w:t xml:space="preserve">is also a provider of</w:t>
      </w:r>
      <w:r>
        <w:t xml:space="preserve"> </w:t>
      </w:r>
      <w:r>
        <w:rPr>
          <w:iCs/>
          <w:i/>
        </w:rPr>
        <w:t xml:space="preserve">carbon markets</w:t>
      </w:r>
      <w:r>
        <w:t xml:space="preserve">. Policy lending is the</w:t>
      </w:r>
      <w:r>
        <w:t xml:space="preserve"> </w:t>
      </w:r>
      <w:r>
        <w:t xml:space="preserve">instrument that connects money to reform, and it is the reason this book</w:t>
      </w:r>
      <w:r>
        <w:t xml:space="preserve"> </w:t>
      </w:r>
      <w:r>
        <w:t xml:space="preserve">keeps returning to the Bank rather than to the regional development</w:t>
      </w:r>
      <w:r>
        <w:t xml:space="preserve"> </w:t>
      </w:r>
      <w:r>
        <w:t xml:space="preserve">banks.</w:t>
      </w:r>
    </w:p>
    <w:p>
      <w:pPr>
        <w:pStyle w:val="BodyText"/>
      </w:pPr>
      <w:r>
        <w:t xml:space="preserve">It has historically had a more forceful role than it currently exercises</w:t>
      </w:r>
      <w:r>
        <w:t xml:space="preserve"> </w:t>
      </w:r>
      <w:r>
        <w:t xml:space="preserve">— a role that is arguably needed again in climate mitigation.</w:t>
      </w:r>
    </w:p>
    <w:p>
      <w:pPr>
        <w:pStyle w:val="BodyText"/>
      </w:pPr>
      <w:r>
        <w:t xml:space="preserve">As the largest MDB, and the only one with genuinely global scope, it</w:t>
      </w:r>
      <w:r>
        <w:t xml:space="preserve"> </w:t>
      </w:r>
      <w:r>
        <w:t xml:space="preserve">exercises leadership by defining institutional structures and business</w:t>
      </w:r>
      <w:r>
        <w:t xml:space="preserve"> </w:t>
      </w:r>
      <w:r>
        <w:t xml:space="preserve">models. What the World Bank does becomes the template.</w:t>
      </w:r>
    </w:p>
    <w:p>
      <w:pPr>
        <w:pStyle w:val="BodyText"/>
      </w:pPr>
      <w:r>
        <w:t xml:space="preserve">And it has a diversity of functions that no other institution combines:</w:t>
      </w:r>
      <w:r>
        <w:t xml:space="preserve"> </w:t>
      </w:r>
      <w:r>
        <w:t xml:space="preserve">knowledge of development across many sectors, insurance through MIGA,</w:t>
      </w:r>
      <w:r>
        <w:t xml:space="preserve"> </w:t>
      </w:r>
      <w:r>
        <w:t xml:space="preserve">private sector mobilization, and country offices with standing</w:t>
      </w:r>
      <w:r>
        <w:t xml:space="preserve"> </w:t>
      </w:r>
      <w:r>
        <w:t xml:space="preserve">relationships in the places where the projects have to happen.</w:t>
      </w:r>
    </w:p>
    <w:bookmarkEnd w:id="188"/>
    <w:bookmarkStart w:id="189" w:name="the-scale-and-the-approach"/>
    <w:p>
      <w:pPr>
        <w:pStyle w:val="Heading3"/>
      </w:pPr>
      <w:r>
        <w:t xml:space="preserve">The Scale, and the Approach</w:t>
      </w:r>
    </w:p>
    <w:p>
      <w:pPr>
        <w:pStyle w:val="FirstParagraph"/>
      </w:pPr>
      <w:r>
        <w:t xml:space="preserve">The scale is daunting. Meeting a 1.5–2C target requires vast</w:t>
      </w:r>
      <w:r>
        <w:t xml:space="preserve"> </w:t>
      </w:r>
      <w:r>
        <w:t xml:space="preserve">infrastructure investment. A decarbonized economy is an electrified one,</w:t>
      </w:r>
      <w:r>
        <w:t xml:space="preserve"> </w:t>
      </w:r>
      <w:r>
        <w:t xml:space="preserve">which principally means enormous quantities of electrical capacity.</w:t>
      </w:r>
      <w:r>
        <w:t xml:space="preserve"> </w:t>
      </w:r>
      <w:r>
        <w:t xml:space="preserve">Recent Bank work suggests that a decarbonized world is not</w:t>
      </w:r>
      <w:r>
        <w:t xml:space="preserve"> </w:t>
      </w:r>
      <w:r>
        <w:rPr>
          <w:iCs/>
          <w:i/>
        </w:rPr>
        <w:t xml:space="preserve">more</w:t>
      </w:r>
      <w:r>
        <w:rPr>
          <w:iCs/>
          <w:i/>
        </w:rPr>
        <w:t xml:space="preserve"> </w:t>
      </w:r>
      <w:r>
        <w:rPr>
          <w:iCs/>
          <w:i/>
        </w:rPr>
        <w:t xml:space="preserve">expensive</w:t>
      </w:r>
      <w:r>
        <w:t xml:space="preserve"> </w:t>
      </w:r>
      <w:r>
        <w:t xml:space="preserve">— but the shift required is very large indeed. The problem is</w:t>
      </w:r>
      <w:r>
        <w:t xml:space="preserve"> </w:t>
      </w:r>
      <w:r>
        <w:t xml:space="preserve">one of transition finance rather than of ultimate affordability, which</w:t>
      </w:r>
      <w:r>
        <w:t xml:space="preserve"> </w:t>
      </w:r>
      <w:r>
        <w:t xml:space="preserve">is precisely the problem financial structures can address.</w:t>
      </w:r>
    </w:p>
    <w:p>
      <w:pPr>
        <w:pStyle w:val="BodyText"/>
      </w:pPr>
      <w:r>
        <w:t xml:space="preserve">So how can the Bank meet its potential? The premise adopted here is that</w:t>
      </w:r>
      <w:r>
        <w:t xml:space="preserve"> </w:t>
      </w:r>
      <w:r>
        <w:t xml:space="preserve">financial services can be profitable — they are for the Bank — but that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scale</w:t>
      </w:r>
      <w:r>
        <w:t xml:space="preserve"> </w:t>
      </w:r>
      <w:r>
        <w:t xml:space="preserve">needs to be far greater than the Bank’s own balance sheet</w:t>
      </w:r>
      <w:r>
        <w:t xml:space="preserve"> </w:t>
      </w:r>
      <w:r>
        <w:t xml:space="preserve">permits. The method, therefore, is to search for</w:t>
      </w:r>
      <w:r>
        <w:t xml:space="preserve"> </w:t>
      </w:r>
      <w:r>
        <w:rPr>
          <w:iCs/>
          <w:i/>
        </w:rPr>
        <w:t xml:space="preserve">needed institutions</w:t>
      </w:r>
      <w:r>
        <w:t xml:space="preserve"> </w:t>
      </w:r>
      <w:r>
        <w:t xml:space="preserve">where there is a gap, and for the</w:t>
      </w:r>
      <w:r>
        <w:t xml:space="preserve"> </w:t>
      </w:r>
      <w:r>
        <w:rPr>
          <w:iCs/>
          <w:i/>
        </w:rPr>
        <w:t xml:space="preserve">business models</w:t>
      </w:r>
      <w:r>
        <w:t xml:space="preserve"> </w:t>
      </w:r>
      <w:r>
        <w:t xml:space="preserve">that could sustain</w:t>
      </w:r>
      <w:r>
        <w:t xml:space="preserve"> </w:t>
      </w:r>
      <w:r>
        <w:t xml:space="preserve">them. That search is what produced the mechanisms in Chapter 25 and the</w:t>
      </w:r>
      <w:r>
        <w:t xml:space="preserve"> </w:t>
      </w:r>
      <w:r>
        <w:t xml:space="preserve">funds described in the two chapters that follow.</w:t>
      </w:r>
    </w:p>
    <w:bookmarkEnd w:id="189"/>
    <w:bookmarkEnd w:id="190"/>
    <w:bookmarkStart w:id="202" w:name="scaling-up-policy-lending"/>
    <w:p>
      <w:pPr>
        <w:pStyle w:val="Heading2"/>
      </w:pPr>
      <w:r>
        <w:t xml:space="preserve">27. Scaling Up Policy Lending</w:t>
      </w:r>
    </w:p>
    <w:p>
      <w:pPr>
        <w:pStyle w:val="FirstParagraph"/>
      </w:pPr>
      <w:r>
        <w:t xml:space="preserve">This chapter and the next set out two concrete institutional proposals.</w:t>
      </w:r>
      <w:r>
        <w:t xml:space="preserve"> </w:t>
      </w:r>
      <w:r>
        <w:t xml:space="preserve">Both rest on the same insight: that an equity fund which absorbs risk</w:t>
      </w:r>
      <w:r>
        <w:t xml:space="preserve"> </w:t>
      </w:r>
      <w:r>
        <w:t xml:space="preserve">can expand what the World Bank is able to lend without expanding what</w:t>
      </w:r>
      <w:r>
        <w:t xml:space="preserve"> </w:t>
      </w:r>
      <w:r>
        <w:t xml:space="preserve">the Bank’s shareholders have to contribute.</w:t>
      </w:r>
    </w:p>
    <w:bookmarkStart w:id="192" w:name="the-gap-in-policy-lending"/>
    <w:p>
      <w:pPr>
        <w:pStyle w:val="Heading3"/>
      </w:pPr>
      <w:r>
        <w:t xml:space="preserve">The Gap in Policy Lending</w:t>
      </w:r>
    </w:p>
    <w:p>
      <w:pPr>
        <w:pStyle w:val="FirstParagraph"/>
      </w:pPr>
      <w:r>
        <w:t xml:space="preserve">Meeting global climate-related financing needs will require scaling up</w:t>
      </w:r>
      <w:r>
        <w:t xml:space="preserve"> </w:t>
      </w:r>
      <w:r>
        <w:t xml:space="preserve">low-cost lending for emerging markets and developing economies far</w:t>
      </w:r>
      <w:r>
        <w:t xml:space="preserve"> </w:t>
      </w:r>
      <w:r>
        <w:t xml:space="preserve">beyond the existing capacity of the MDBs. The requirement is roughly</w:t>
      </w:r>
      <w:r>
        <w:t xml:space="preserve"> </w:t>
      </w:r>
      <w:r>
        <w:t xml:space="preserve">$1.35 trillion invested annually in the green transition in emerging</w:t>
      </w:r>
      <w:r>
        <w:t xml:space="preserve"> </w:t>
      </w:r>
      <w:r>
        <w:t xml:space="preserve">markets excluding China over 2026–2030, according to the IEA.</w:t>
      </w:r>
    </w:p>
    <w:p>
      <w:pPr>
        <w:pStyle w:val="BodyText"/>
      </w:pPr>
      <w:r>
        <w:t xml:space="preserve">Against that, consider the distribution of what is actually spent. In</w:t>
      </w:r>
      <w:r>
        <w:t xml:space="preserve"> </w:t>
      </w:r>
      <w:r>
        <w:t xml:space="preserve">2020, only $100 billion of the $632 billion in total global</w:t>
      </w:r>
      <w:r>
        <w:t xml:space="preserve"> </w:t>
      </w:r>
      <w:r>
        <w:t xml:space="preserve">climate finance was spent in the developing regions where the majority</w:t>
      </w:r>
      <w:r>
        <w:t xml:space="preserve"> </w:t>
      </w:r>
      <w:r>
        <w:t xml:space="preserve">of humanity lives: $19 billion in sub-Saharan Africa, $16 billion in</w:t>
      </w:r>
      <w:r>
        <w:t xml:space="preserve"> </w:t>
      </w:r>
      <w:r>
        <w:t xml:space="preserve">the Middle East and North Africa, $35 billion in Latin America and the</w:t>
      </w:r>
      <w:r>
        <w:t xml:space="preserve"> </w:t>
      </w:r>
      <w:r>
        <w:t xml:space="preserve">Caribbean, and $30 billion in South Asia.</w:t>
      </w:r>
      <w:r>
        <w:rPr>
          <w:rStyle w:val="FootnoteReference"/>
        </w:rPr>
        <w:footnoteReference w:id="191"/>
      </w:r>
      <w:r>
        <w:t xml:space="preserve"> </w:t>
      </w:r>
      <w:r>
        <w:t xml:space="preserve">Roughly six-sevenths of</w:t>
      </w:r>
      <w:r>
        <w:t xml:space="preserve"> </w:t>
      </w:r>
      <w:r>
        <w:t xml:space="preserve">global climate finance goes to roughly one-seventh of the world’s</w:t>
      </w:r>
      <w:r>
        <w:t xml:space="preserve"> </w:t>
      </w:r>
      <w:r>
        <w:t xml:space="preserve">people.</w:t>
      </w:r>
    </w:p>
    <w:p>
      <w:pPr>
        <w:pStyle w:val="BodyText"/>
      </w:pPr>
      <w:r>
        <w:t xml:space="preserve">A key reason is the one this book has returned to throughout: the</w:t>
      </w:r>
      <w:r>
        <w:t xml:space="preserve"> </w:t>
      </w:r>
      <w:r>
        <w:t xml:space="preserve">weighted average cost of capital is much higher for project developers</w:t>
      </w:r>
      <w:r>
        <w:t xml:space="preserve"> </w:t>
      </w:r>
      <w:r>
        <w:t xml:space="preserve">in developing countries than in highly developed ones, because of</w:t>
      </w:r>
      <w:r>
        <w:t xml:space="preserve"> </w:t>
      </w:r>
      <w:r>
        <w:t xml:space="preserve">foreign exchange risk and other country risk factors. Climate finance</w:t>
      </w:r>
      <w:r>
        <w:t xml:space="preserve"> </w:t>
      </w:r>
      <w:r>
        <w:t xml:space="preserve">concentrates where capital is cheap, which is the opposite of where it</w:t>
      </w:r>
      <w:r>
        <w:t xml:space="preserve"> </w:t>
      </w:r>
      <w:r>
        <w:t xml:space="preserve">is needed.</w:t>
      </w:r>
    </w:p>
    <w:p>
      <w:pPr>
        <w:pStyle w:val="BodyText"/>
      </w:pPr>
      <w:r>
        <w:t xml:space="preserve">Bridging the gap will require well-designed policy reform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 strong</w:t>
      </w:r>
      <w:r>
        <w:t xml:space="preserve"> </w:t>
      </w:r>
      <w:r>
        <w:t xml:space="preserve">private capital mobilization strategy that can deliver cheap lending at</w:t>
      </w:r>
      <w:r>
        <w:t xml:space="preserve"> </w:t>
      </w:r>
      <w:r>
        <w:t xml:space="preserve">the required scale. The World Bank could play a key role in incentivizing</w:t>
      </w:r>
      <w:r>
        <w:t xml:space="preserve"> </w:t>
      </w:r>
      <w:r>
        <w:t xml:space="preserve">the reforms.</w:t>
      </w:r>
    </w:p>
    <w:bookmarkEnd w:id="192"/>
    <w:bookmarkStart w:id="193" w:name="the-proposal-1"/>
    <w:p>
      <w:pPr>
        <w:pStyle w:val="Heading3"/>
      </w:pPr>
      <w:r>
        <w:t xml:space="preserve">The Proposal</w:t>
      </w:r>
    </w:p>
    <w:p>
      <w:pPr>
        <w:pStyle w:val="FirstParagraph"/>
      </w:pPr>
      <w:r>
        <w:t xml:space="preserve">This chapter proposes a financial structure for mobilizing impact</w:t>
      </w:r>
      <w:r>
        <w:t xml:space="preserve"> </w:t>
      </w:r>
      <w:r>
        <w:t xml:space="preserve">investor capital for IBRD-rate policy and investment lending</w:t>
      </w:r>
      <w:r>
        <w:t xml:space="preserve"> </w:t>
      </w:r>
      <w:r>
        <w:rPr>
          <w:iCs/>
          <w:i/>
        </w:rPr>
        <w:t xml:space="preserve">beyond</w:t>
      </w:r>
      <w:r>
        <w:t xml:space="preserve"> </w:t>
      </w:r>
      <w:r>
        <w:t xml:space="preserve">the existing envelope of MDB finance.</w:t>
      </w:r>
    </w:p>
    <w:p>
      <w:pPr>
        <w:pStyle w:val="BodyText"/>
      </w:pPr>
      <w:r>
        <w:t xml:space="preserve">It envisages a World Bank-managed global equity fund — and potentially</w:t>
      </w:r>
      <w:r>
        <w:t xml:space="preserve"> </w:t>
      </w:r>
      <w:r>
        <w:t xml:space="preserve">also regional equity funds managed by regional MDBs on the same model —</w:t>
      </w:r>
      <w:r>
        <w:t xml:space="preserve"> </w:t>
      </w:r>
      <w:r>
        <w:t xml:space="preserve">as part of a system of risk absorption for policy and investment</w:t>
      </w:r>
      <w:r>
        <w:t xml:space="preserve"> </w:t>
      </w:r>
      <w:r>
        <w:t xml:space="preserve">lending. The fund performs three functions at once: it invests in the</w:t>
      </w:r>
      <w:r>
        <w:t xml:space="preserve"> </w:t>
      </w:r>
      <w:r>
        <w:t xml:space="preserve">early stages of standardized projects, absorbs risk arising from</w:t>
      </w:r>
      <w:r>
        <w:t xml:space="preserve"> </w:t>
      </w:r>
      <w:r>
        <w:t xml:space="preserve">additional policy lending, and provides profit-sharing incentives, via</w:t>
      </w:r>
      <w:r>
        <w:t xml:space="preserve"> </w:t>
      </w:r>
      <w:r>
        <w:t xml:space="preserve">equity share distributions, to countries that act early on policy.</w:t>
      </w:r>
    </w:p>
    <w:p>
      <w:pPr>
        <w:pStyle w:val="BodyText"/>
      </w:pPr>
      <w:r>
        <w:t xml:space="preserve">The perspective here follows Heine et al. (2023): policy incentives are</w:t>
      </w:r>
      <w:r>
        <w:t xml:space="preserve"> </w:t>
      </w:r>
      <w:r>
        <w:t xml:space="preserve">best achieved through an</w:t>
      </w:r>
      <w:r>
        <w:t xml:space="preserve"> </w:t>
      </w:r>
      <w:r>
        <w:rPr>
          <w:iCs/>
          <w:i/>
        </w:rPr>
        <w:t xml:space="preserve">additional</w:t>
      </w:r>
      <w:r>
        <w:t xml:space="preserve"> </w:t>
      </w:r>
      <w:r>
        <w:t xml:space="preserve">envelope of lending for climate</w:t>
      </w:r>
      <w:r>
        <w:t xml:space="preserve"> </w:t>
      </w:r>
      <w:r>
        <w:t xml:space="preserve">purposes, beyond the MDB-agreed overall country limits for development</w:t>
      </w:r>
      <w:r>
        <w:t xml:space="preserve"> </w:t>
      </w:r>
      <w:r>
        <w:t xml:space="preserve">financing. This is the additionality requirement from Chapter 20, and it</w:t>
      </w:r>
      <w:r>
        <w:t xml:space="preserve"> </w:t>
      </w:r>
      <w:r>
        <w:t xml:space="preserve">is load-bearing. An incentive that displaces other concessional finance</w:t>
      </w:r>
      <w:r>
        <w:t xml:space="preserve"> </w:t>
      </w:r>
      <w:r>
        <w:t xml:space="preserve">is not an incentive.</w:t>
      </w:r>
    </w:p>
    <w:bookmarkEnd w:id="193"/>
    <w:bookmarkStart w:id="194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The fund’s defining characteristic is that it is designed to grow.</w:t>
      </w:r>
    </w:p>
    <w:p>
      <w:pPr>
        <w:pStyle w:val="BodyText"/>
      </w:pPr>
      <w:r>
        <w:t xml:space="preserve">It would provide resources to climate-friendly public and private</w:t>
      </w:r>
      <w:r>
        <w:t xml:space="preserve"> </w:t>
      </w:r>
      <w:r>
        <w:t xml:space="preserve">infrastructure projects in two forms, equity investment and loans, with</w:t>
      </w:r>
      <w:r>
        <w:t xml:space="preserve"> </w:t>
      </w:r>
      <w:r>
        <w:t xml:space="preserve">equity exits and loan repayments expected to bring profits back into the</w:t>
      </w:r>
      <w:r>
        <w:t xml:space="preserve"> </w:t>
      </w:r>
      <w:r>
        <w:t xml:space="preserve">fund. Carefully chosen private and public institutions would be invited</w:t>
      </w:r>
      <w:r>
        <w:t xml:space="preserve"> </w:t>
      </w:r>
      <w:r>
        <w:t xml:space="preserve">to participate as limited partners as it grows.</w:t>
      </w:r>
    </w:p>
    <w:p>
      <w:pPr>
        <w:pStyle w:val="BodyText"/>
      </w:pPr>
      <w:r>
        <w:rPr>
          <w:bCs/>
          <w:b/>
        </w:rPr>
        <w:t xml:space="preserve">Equity investment</w:t>
      </w:r>
      <w:r>
        <w:t xml:space="preserve"> </w:t>
      </w:r>
      <w:r>
        <w:t xml:space="preserve">would be available for a selected group of</w:t>
      </w:r>
      <w:r>
        <w:t xml:space="preserve"> </w:t>
      </w:r>
      <w:r>
        <w:t xml:space="preserve">strategic projects following thorough due diligence. Critically, the</w:t>
      </w:r>
      <w:r>
        <w:t xml:space="preserve"> </w:t>
      </w:r>
      <w:r>
        <w:t xml:space="preserve">fund would invest</w:t>
      </w:r>
      <w:r>
        <w:t xml:space="preserve"> </w:t>
      </w:r>
      <w:r>
        <w:rPr>
          <w:iCs/>
          <w:i/>
        </w:rPr>
        <w:t xml:space="preserve">only in the early stage</w:t>
      </w:r>
      <w:r>
        <w:t xml:space="preserve"> </w:t>
      </w:r>
      <w:r>
        <w:t xml:space="preserve">of each project —</w:t>
      </w:r>
      <w:r>
        <w:t xml:space="preserve"> </w:t>
      </w:r>
      <w:r>
        <w:t xml:space="preserve">construction plus a year or two of operations — cashing out once the</w:t>
      </w:r>
      <w:r>
        <w:t xml:space="preserve"> </w:t>
      </w:r>
      <w:r>
        <w:t xml:space="preserve">project reaches a low-risk operational phase. This is the recycling</w:t>
      </w:r>
      <w:r>
        <w:t xml:space="preserve"> </w:t>
      </w:r>
      <w:r>
        <w:t xml:space="preserve">mechanism, and it has a second effect beyond capital efficiency:</w:t>
      </w:r>
      <w:r>
        <w:t xml:space="preserve"> </w:t>
      </w:r>
      <w:r>
        <w:t xml:space="preserve">investment by the fund serves as a signal of project quality, reducing</w:t>
      </w:r>
      <w:r>
        <w:t xml:space="preserve"> </w:t>
      </w:r>
      <w:r>
        <w:t xml:space="preserve">perceived risk and helping attract additional private investment from</w:t>
      </w:r>
      <w:r>
        <w:t xml:space="preserve"> </w:t>
      </w:r>
      <w:r>
        <w:t xml:space="preserve">local and international financiers.</w:t>
      </w:r>
    </w:p>
    <w:p>
      <w:pPr>
        <w:pStyle w:val="BodyText"/>
      </w:pPr>
      <w:r>
        <w:rPr>
          <w:bCs/>
          <w:b/>
        </w:rPr>
        <w:t xml:space="preserve">Loans</w:t>
      </w:r>
      <w:r>
        <w:t xml:space="preserve"> </w:t>
      </w:r>
      <w:r>
        <w:t xml:space="preserve">would be provided to carefully selected public and private</w:t>
      </w:r>
      <w:r>
        <w:t xml:space="preserve"> </w:t>
      </w:r>
      <w:r>
        <w:t xml:space="preserve">projects at IBRD-level interest rates. Recipient projects would be</w:t>
      </w:r>
      <w:r>
        <w:t xml:space="preserve"> </w:t>
      </w:r>
      <w:r>
        <w:t xml:space="preserve">eligible for a multiple-layer guarantee scheme built on international</w:t>
      </w:r>
      <w:r>
        <w:t xml:space="preserve"> </w:t>
      </w:r>
      <w:r>
        <w:t xml:space="preserve">donor guarantees together with guarantees from the World Bank and the</w:t>
      </w:r>
      <w:r>
        <w:t xml:space="preserve"> </w:t>
      </w:r>
      <w:r>
        <w:t xml:space="preserve">local government. The scheme’s purpose is to reduce the financial risk</w:t>
      </w:r>
      <w:r>
        <w:t xml:space="preserve"> </w:t>
      </w:r>
      <w:r>
        <w:t xml:space="preserve">of projects the fund has already vetted, thereby facilitating access to</w:t>
      </w:r>
      <w:r>
        <w:t xml:space="preserve"> </w:t>
      </w:r>
      <w:r>
        <w:t xml:space="preserve">additional private finance at reasonable cost.</w:t>
      </w:r>
    </w:p>
    <w:bookmarkEnd w:id="194"/>
    <w:bookmarkStart w:id="195" w:name="Xe5c359c7e82c769c36a851feb72104a7df1fde0"/>
    <w:p>
      <w:pPr>
        <w:pStyle w:val="Heading3"/>
      </w:pPr>
      <w:r>
        <w:t xml:space="preserve">Risk Absorption as the Route to Cheap Policy Lending</w:t>
      </w:r>
    </w:p>
    <w:p>
      <w:pPr>
        <w:pStyle w:val="FirstParagraph"/>
      </w:pPr>
      <w:r>
        <w:t xml:space="preserve">The fund’s most consequential function is not investment but risk</w:t>
      </w:r>
      <w:r>
        <w:t xml:space="preserve"> </w:t>
      </w:r>
      <w:r>
        <w:t xml:space="preserve">absorption, because that is what unlocks lending capacity elsewhere.</w:t>
      </w:r>
    </w:p>
    <w:p>
      <w:pPr>
        <w:pStyle w:val="BodyText"/>
      </w:pPr>
      <w:r>
        <w:t xml:space="preserve">The fund can itself be a risk-absorbing entity for policy lending,</w:t>
      </w:r>
      <w:r>
        <w:t xml:space="preserve"> </w:t>
      </w:r>
      <w:r>
        <w:t xml:space="preserve">either by acting as a</w:t>
      </w:r>
      <w:r>
        <w:t xml:space="preserve"> </w:t>
      </w:r>
      <w:r>
        <w:rPr>
          <w:iCs/>
          <w:i/>
        </w:rPr>
        <w:t xml:space="preserve">guarantor</w:t>
      </w:r>
      <w:r>
        <w:t xml:space="preserve"> </w:t>
      </w:r>
      <w:r>
        <w:t xml:space="preserve">to policy lending in the manner of</w:t>
      </w:r>
      <w:r>
        <w:t xml:space="preserve"> </w:t>
      </w:r>
      <w:r>
        <w:t xml:space="preserve">MIGA — so that policy lending does not consume scarce World Bank</w:t>
      </w:r>
      <w:r>
        <w:t xml:space="preserve"> </w:t>
      </w:r>
      <w:r>
        <w:t xml:space="preserve">capital — or by providing risk-absorbing equity in a separate structure,</w:t>
      </w:r>
      <w:r>
        <w:t xml:space="preserve"> </w:t>
      </w:r>
      <w:r>
        <w:t xml:space="preserve">similar to the SDR-funded investment accounts in the IMF’s Resilience</w:t>
      </w:r>
      <w:r>
        <w:t xml:space="preserve"> </w:t>
      </w:r>
      <w:r>
        <w:t xml:space="preserve">and Sustainability Trust.</w:t>
      </w:r>
    </w:p>
    <w:p>
      <w:pPr>
        <w:pStyle w:val="BodyText"/>
      </w:pPr>
      <w:r>
        <w:t xml:space="preserve">There is a reason to expect this to be extremely capital-efficient.</w:t>
      </w:r>
      <w:r>
        <w:t xml:space="preserve"> </w:t>
      </w:r>
      <w:r>
        <w:t xml:space="preserve">Thanks to the preferred creditor treatment enjoyed by MDBs, their loan</w:t>
      </w:r>
      <w:r>
        <w:t xml:space="preserve"> </w:t>
      </w:r>
      <w:r>
        <w:t xml:space="preserve">books show extremely low non-accruals and economic losses (Capital</w:t>
      </w:r>
      <w:r>
        <w:t xml:space="preserve"> </w:t>
      </w:r>
      <w:r>
        <w:t xml:space="preserve">Adequacy Framework Panel, 2022). The risk being absorbed is, empirically,</w:t>
      </w:r>
      <w:r>
        <w:t xml:space="preserve"> </w:t>
      </w:r>
      <w:r>
        <w:t xml:space="preserve">small. A modest buffer can therefore support a large volume of</w:t>
      </w:r>
      <w:r>
        <w:t xml:space="preserve"> </w:t>
      </w:r>
      <w:r>
        <w:t xml:space="preserve">additional lending — which means the risk-buffer function can help the</w:t>
      </w:r>
      <w:r>
        <w:t xml:space="preserve"> </w:t>
      </w:r>
      <w:r>
        <w:t xml:space="preserve">World Bank provide additional climate-related policy lending at the</w:t>
      </w:r>
      <w:r>
        <w:t xml:space="preserve"> </w:t>
      </w:r>
      <w:r>
        <w:t xml:space="preserve">lowest possible rate to countries critical to global decarbonization,</w:t>
      </w:r>
      <w:r>
        <w:t xml:space="preserve"> </w:t>
      </w:r>
      <w:r>
        <w:t xml:space="preserve">India prominent among them.</w:t>
      </w:r>
    </w:p>
    <w:bookmarkEnd w:id="195"/>
    <w:bookmarkStart w:id="196" w:name="dynamic-incentives"/>
    <w:p>
      <w:pPr>
        <w:pStyle w:val="Heading3"/>
      </w:pPr>
      <w:r>
        <w:t xml:space="preserve">Dynamic Incentives</w:t>
      </w:r>
    </w:p>
    <w:p>
      <w:pPr>
        <w:pStyle w:val="FirstParagraph"/>
      </w:pPr>
      <w:r>
        <w:t xml:space="preserve">Achieving policy reform requires policy lending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dynamic</w:t>
      </w:r>
      <w:r>
        <w:t xml:space="preserve"> </w:t>
      </w:r>
      <w:r>
        <w:t xml:space="preserve">incentives — giving first movers a better deal than late movers. This is</w:t>
      </w:r>
      <w:r>
        <w:t xml:space="preserve"> </w:t>
      </w:r>
      <w:r>
        <w:t xml:space="preserve">the mechanism that makes the whole thing more than a subsidy scheme,</w:t>
      </w:r>
      <w:r>
        <w:t xml:space="preserve"> </w:t>
      </w:r>
      <w:r>
        <w:t xml:space="preserve">because it changes the strategic calculation of waiting.</w:t>
      </w:r>
    </w:p>
    <w:p>
      <w:pPr>
        <w:pStyle w:val="BodyText"/>
      </w:pPr>
      <w:r>
        <w:t xml:space="preserve">Under this proposal, if the fund’s return exceeds some target level,</w:t>
      </w:r>
      <w:r>
        <w:t xml:space="preserve"> </w:t>
      </w:r>
      <w:r>
        <w:t xml:space="preserve">countries taking rapid mitigation policy action would be rewarded with</w:t>
      </w:r>
      <w:r>
        <w:t xml:space="preserve"> </w:t>
      </w:r>
      <w:r>
        <w:t xml:space="preserve">share allocations in the global equity fund. Those allocations dilute</w:t>
      </w:r>
      <w:r>
        <w:t xml:space="preserve"> </w:t>
      </w:r>
      <w:r>
        <w:t xml:space="preserve">the original impact investors’ equity until they receive only the agreed</w:t>
      </w:r>
      <w:r>
        <w:t xml:space="preserve"> </w:t>
      </w:r>
      <w:r>
        <w:t xml:space="preserve">maximum return — which is how the excess return is transferred without</w:t>
      </w:r>
      <w:r>
        <w:t xml:space="preserve"> </w:t>
      </w:r>
      <w:r>
        <w:t xml:space="preserve">anyone writing a cheque.</w:t>
      </w:r>
    </w:p>
    <w:p>
      <w:pPr>
        <w:pStyle w:val="BodyText"/>
      </w:pPr>
      <w:r>
        <w:t xml:space="preserve">Allocations to participating countries would be made into special</w:t>
      </w:r>
      <w:r>
        <w:t xml:space="preserve"> </w:t>
      </w:r>
      <w:r>
        <w:t xml:space="preserve">national reward funds, conditional on policy actions, and including a</w:t>
      </w:r>
      <w:r>
        <w:t xml:space="preserve"> </w:t>
      </w:r>
      <w:r>
        <w:t xml:space="preserve">requirement that each participating sovereign serve as the first line of</w:t>
      </w:r>
      <w:r>
        <w:t xml:space="preserve"> </w:t>
      </w:r>
      <w:r>
        <w:t xml:space="preserve">risk absorption for portfolio losses in its own territory. That</w:t>
      </w:r>
      <w:r>
        <w:t xml:space="preserve"> </w:t>
      </w:r>
      <w:r>
        <w:t xml:space="preserve">condition is what aligns the incentive: a government with equity in the</w:t>
      </w:r>
      <w:r>
        <w:t xml:space="preserve"> </w:t>
      </w:r>
      <w:r>
        <w:t xml:space="preserve">fund and first-loss exposure on its own projects has every reason to</w:t>
      </w:r>
      <w:r>
        <w:t xml:space="preserve"> </w:t>
      </w:r>
      <w:r>
        <w:t xml:space="preserve">maintain the regulatory environment those projects depend on. Dividends</w:t>
      </w:r>
      <w:r>
        <w:t xml:space="preserve"> </w:t>
      </w:r>
      <w:r>
        <w:t xml:space="preserve">paid out of national reward funds could be used to purchase physical</w:t>
      </w:r>
      <w:r>
        <w:t xml:space="preserve"> </w:t>
      </w:r>
      <w:r>
        <w:t xml:space="preserve">investments or to provide insurance against climate risks.</w:t>
      </w:r>
    </w:p>
    <w:bookmarkEnd w:id="196"/>
    <w:bookmarkStart w:id="197" w:name="a-fund-of-funds"/>
    <w:p>
      <w:pPr>
        <w:pStyle w:val="Heading3"/>
      </w:pPr>
      <w:r>
        <w:t xml:space="preserve">A Fund of Funds</w:t>
      </w:r>
    </w:p>
    <w:p>
      <w:pPr>
        <w:pStyle w:val="FirstParagraph"/>
      </w:pPr>
      <w:r>
        <w:t xml:space="preserve">The proposal is for a network approach: initially a global fund</w:t>
      </w:r>
      <w:r>
        <w:t xml:space="preserve"> </w:t>
      </w:r>
      <w:r>
        <w:t xml:space="preserve">organized by the World Bank, and later regional funds developed with the</w:t>
      </w:r>
      <w:r>
        <w:t xml:space="preserve"> </w:t>
      </w:r>
      <w:r>
        <w:t xml:space="preserve">regional MDBs. Together these have the potential to scale the green</w:t>
      </w:r>
      <w:r>
        <w:t xml:space="preserve"> </w:t>
      </w:r>
      <w:r>
        <w:t xml:space="preserve">infrastructure lending capacity coordinated by the World Bank to the</w:t>
      </w:r>
      <w:r>
        <w:t xml:space="preserve"> </w:t>
      </w:r>
      <w:r>
        <w:t xml:space="preserve">level required.</w:t>
      </w:r>
    </w:p>
    <w:p>
      <w:pPr>
        <w:pStyle w:val="BodyText"/>
      </w:pPr>
      <w:r>
        <w:t xml:space="preserve">Governance of the global fund would remain with the World Bank — the</w:t>
      </w:r>
      <w:r>
        <w:t xml:space="preserve"> </w:t>
      </w:r>
      <w:r>
        <w:t xml:space="preserve">distributed shares would not carry direct voting rights. However, any</w:t>
      </w:r>
      <w:r>
        <w:t xml:space="preserve"> </w:t>
      </w:r>
      <w:r>
        <w:t xml:space="preserve">Bank-proposed</w:t>
      </w:r>
      <w:r>
        <w:t xml:space="preserve"> </w:t>
      </w:r>
      <w:r>
        <w:rPr>
          <w:iCs/>
          <w:i/>
        </w:rPr>
        <w:t xml:space="preserve">changes</w:t>
      </w:r>
      <w:r>
        <w:t xml:space="preserve"> </w:t>
      </w:r>
      <w:r>
        <w:t xml:space="preserve">to the workings of the fund would require</w:t>
      </w:r>
      <w:r>
        <w:t xml:space="preserve"> </w:t>
      </w:r>
      <w:r>
        <w:t xml:space="preserve">agreement by a super-majority of shareholders at the time of the</w:t>
      </w:r>
      <w:r>
        <w:t xml:space="preserve"> </w:t>
      </w:r>
      <w:r>
        <w:t xml:space="preserve">proposed change. This is a deliberate asymmetry: the Bank retains</w:t>
      </w:r>
      <w:r>
        <w:t xml:space="preserve"> </w:t>
      </w:r>
      <w:r>
        <w:t xml:space="preserve">operational control, while participants are protected against having the</w:t>
      </w:r>
      <w:r>
        <w:t xml:space="preserve"> </w:t>
      </w:r>
      <w:r>
        <w:t xml:space="preserve">terms rewritten after they have committed.</w:t>
      </w:r>
    </w:p>
    <w:p>
      <w:pPr>
        <w:pStyle w:val="BodyText"/>
      </w:pPr>
      <w:r>
        <w:rPr>
          <w:iCs/>
          <w:i/>
        </w:rPr>
        <w:t xml:space="preserve">References: Climate Policy Initiative (2021), The Global Landscape of</w:t>
      </w:r>
      <w:r>
        <w:rPr>
          <w:iCs/>
          <w:i/>
        </w:rPr>
        <w:t xml:space="preserve"> </w:t>
      </w:r>
      <w:r>
        <w:rPr>
          <w:iCs/>
          <w:i/>
        </w:rPr>
        <w:t xml:space="preserve">Climate Finance 2021. Heine et al. (2023), EFI Staff Discussion Note</w:t>
      </w:r>
      <w:r>
        <w:rPr>
          <w:iCs/>
          <w:i/>
        </w:rPr>
        <w:t xml:space="preserve"> </w:t>
      </w:r>
      <w:r>
        <w:rPr>
          <w:iCs/>
          <w:i/>
        </w:rPr>
        <w:t xml:space="preserve">Proposing a Mechanism for Implementing the Evolution Roadmap on Climate</w:t>
      </w:r>
      <w:r>
        <w:rPr>
          <w:iCs/>
          <w:i/>
        </w:rPr>
        <w:t xml:space="preserve"> </w:t>
      </w:r>
      <w:r>
        <w:rPr>
          <w:iCs/>
          <w:i/>
        </w:rPr>
        <w:t xml:space="preserve">(unpublished). IEA (2021), Financing Clean Energy Transitions in</w:t>
      </w:r>
      <w:r>
        <w:rPr>
          <w:iCs/>
          <w:i/>
        </w:rPr>
        <w:t xml:space="preserve"> </w:t>
      </w:r>
      <w:r>
        <w:rPr>
          <w:iCs/>
          <w:i/>
        </w:rPr>
        <w:t xml:space="preserve">Emerging and Developing Economies. IEA (2023), World Energy Outlook</w:t>
      </w:r>
      <w:r>
        <w:rPr>
          <w:iCs/>
          <w:i/>
        </w:rPr>
        <w:t xml:space="preserve"> </w:t>
      </w:r>
      <w:r>
        <w:rPr>
          <w:iCs/>
          <w:i/>
        </w:rPr>
        <w:t xml:space="preserve">2022. Capital Adequacy Framework Panel (2022), Boosting MDBs’ Investing</w:t>
      </w:r>
      <w:r>
        <w:rPr>
          <w:iCs/>
          <w:i/>
        </w:rPr>
        <w:t xml:space="preserve"> </w:t>
      </w:r>
      <w:r>
        <w:rPr>
          <w:iCs/>
          <w:i/>
        </w:rPr>
        <w:t xml:space="preserve">Capacity.</w:t>
      </w:r>
    </w:p>
    <w:bookmarkEnd w:id="197"/>
    <w:bookmarkStart w:id="198" w:name="X90deba015a6e64827507d2c25f8d4a9b2190c0f"/>
    <w:p>
      <w:pPr>
        <w:pStyle w:val="Heading3"/>
      </w:pPr>
      <w:r>
        <w:t xml:space="preserve">Application to Green Infrastructure Projects</w:t>
      </w:r>
    </w:p>
    <w:p>
      <w:pPr>
        <w:pStyle w:val="FirstParagraph"/>
      </w:pPr>
      <w:r>
        <w:t xml:space="preserve">The proposal applies to investment lending for clean energy systems,</w:t>
      </w:r>
      <w:r>
        <w:t xml:space="preserve"> </w:t>
      </w:r>
      <w:r>
        <w:t xml:space="preserve">green public infrastructure, critical minerals, climate-resilient food</w:t>
      </w:r>
      <w:r>
        <w:t xml:space="preserve"> </w:t>
      </w:r>
      <w:r>
        <w:t xml:space="preserve">supply and other green supply chain elements.</w:t>
      </w:r>
    </w:p>
    <w:p>
      <w:pPr>
        <w:pStyle w:val="BodyText"/>
      </w:pPr>
      <w:r>
        <w:t xml:space="preserve">For clean energy specifically, the structure would consist of</w:t>
      </w:r>
      <w:r>
        <w:t xml:space="preserve"> </w:t>
      </w:r>
      <w:r>
        <w:t xml:space="preserve">MIGA-style guarantees, indemnified by the sovereign, supporting low-cost</w:t>
      </w:r>
      <w:r>
        <w:t xml:space="preserve"> </w:t>
      </w:r>
      <w:r>
        <w:t xml:space="preserve">loans to qualifying private green infrastructure developers, plus a</w:t>
      </w:r>
      <w:r>
        <w:t xml:space="preserve"> </w:t>
      </w:r>
      <w:r>
        <w:t xml:space="preserve">shared equity fund co-investing in the early stages of projects meeting</w:t>
      </w:r>
      <w:r>
        <w:t xml:space="preserve"> </w:t>
      </w:r>
      <w:r>
        <w:t xml:space="preserve">standardized criteria — the co-investors being the equity fund or funds</w:t>
      </w:r>
      <w:r>
        <w:t xml:space="preserve"> </w:t>
      </w:r>
      <w:r>
        <w:t xml:space="preserve">together with private developers. As above, the fund invests only in the</w:t>
      </w:r>
      <w:r>
        <w:t xml:space="preserve"> </w:t>
      </w:r>
      <w:r>
        <w:t xml:space="preserve">early stage and cashes out once the project is operational, and the</w:t>
      </w:r>
      <w:r>
        <w:t xml:space="preserve"> </w:t>
      </w:r>
      <w:r>
        <w:t xml:space="preserve">co-investment functions as a quality signal that lowers perceived risk.</w:t>
      </w:r>
      <w:r>
        <w:t xml:space="preserve"> </w:t>
      </w:r>
      <w:r>
        <w:t xml:space="preserve">Projects qualifying for co-investment could also be associated with</w:t>
      </w:r>
      <w:r>
        <w:t xml:space="preserve"> </w:t>
      </w:r>
      <w:r>
        <w:t xml:space="preserve">regional or national renewable energy development agencies on the model</w:t>
      </w:r>
      <w:r>
        <w:t xml:space="preserve"> </w:t>
      </w:r>
      <w:r>
        <w:t xml:space="preserve">of the Solar Energy Corporation of India.</w:t>
      </w:r>
    </w:p>
    <w:p>
      <w:pPr>
        <w:pStyle w:val="BodyText"/>
      </w:pPr>
      <w:r>
        <w:t xml:space="preserve">Under the proposed system, a specialized global or regional lending</w:t>
      </w:r>
      <w:r>
        <w:t xml:space="preserve"> </w:t>
      </w:r>
      <w:r>
        <w:t xml:space="preserve">agency makes IBRD-rate loans to qualifying clean energy projects in</w:t>
      </w:r>
      <w:r>
        <w:t xml:space="preserve"> </w:t>
      </w:r>
      <w:r>
        <w:t xml:space="preserve">countries that have committed to a framework agreement — a key component</w:t>
      </w:r>
      <w:r>
        <w:t xml:space="preserve"> </w:t>
      </w:r>
      <w:r>
        <w:t xml:space="preserve">of which is a standardized format for multi-year contracts for</w:t>
      </w:r>
      <w:r>
        <w:t xml:space="preserve"> </w:t>
      </w:r>
      <w:r>
        <w:t xml:space="preserve">difference or power purchase agreements.</w:t>
      </w:r>
    </w:p>
    <w:p>
      <w:pPr>
        <w:pStyle w:val="BodyText"/>
      </w:pPr>
      <w:r>
        <w:t xml:space="preserve">Two features of this design deserve emphasis. The agency lends</w:t>
      </w:r>
      <w:r>
        <w:t xml:space="preserve"> </w:t>
      </w:r>
      <w:r>
        <w:rPr>
          <w:iCs/>
          <w:i/>
        </w:rPr>
        <w:t xml:space="preserve">directly</w:t>
      </w:r>
      <w:r>
        <w:rPr>
          <w:iCs/>
          <w:i/>
        </w:rPr>
        <w:t xml:space="preserve"> </w:t>
      </w:r>
      <w:r>
        <w:rPr>
          <w:iCs/>
          <w:i/>
        </w:rPr>
        <w:t xml:space="preserve">to project developers</w:t>
      </w:r>
      <w:r>
        <w:t xml:space="preserve">, so the loan portfolio does not accrue to the</w:t>
      </w:r>
      <w:r>
        <w:t xml:space="preserve"> </w:t>
      </w:r>
      <w:r>
        <w:t xml:space="preserve">client government’s balance sheet and does not consume fiscal space. But</w:t>
      </w:r>
      <w:r>
        <w:t xml:space="preserve"> </w:t>
      </w:r>
      <w:r>
        <w:t xml:space="preserve">the loans are nonetheless backed by policy guarantees from the</w:t>
      </w:r>
      <w:r>
        <w:t xml:space="preserve"> </w:t>
      </w:r>
      <w:r>
        <w:t xml:space="preserve">developing country government — not directly, but intermediated by the</w:t>
      </w:r>
      <w:r>
        <w:t xml:space="preserve"> </w:t>
      </w:r>
      <w:r>
        <w:t xml:space="preserve">World Bank Group through MIGA and the IBRD. Governments contractually</w:t>
      </w:r>
      <w:r>
        <w:t xml:space="preserve"> </w:t>
      </w:r>
      <w:r>
        <w:t xml:space="preserve">agree to indemnify the Bank for any portfolio losses caused by policy</w:t>
      </w:r>
      <w:r>
        <w:t xml:space="preserve"> </w:t>
      </w:r>
      <w:r>
        <w:t xml:space="preserve">changes they themselves make. This is close to existing practice, and it</w:t>
      </w:r>
      <w:r>
        <w:t xml:space="preserve"> </w:t>
      </w:r>
      <w:r>
        <w:t xml:space="preserve">is the sovereign indemnity of Chapter 15 doing its work: the government</w:t>
      </w:r>
      <w:r>
        <w:t xml:space="preserve"> </w:t>
      </w:r>
      <w:r>
        <w:t xml:space="preserve">guarantees only what it controls.</w:t>
      </w:r>
    </w:p>
    <w:p>
      <w:pPr>
        <w:pStyle w:val="BodyText"/>
      </w:pPr>
      <w:r>
        <w:t xml:space="preserve">It will also be important for the lending agency to be structured to</w:t>
      </w:r>
      <w:r>
        <w:t xml:space="preserve"> </w:t>
      </w:r>
      <w:r>
        <w:t xml:space="preserve">absorb foreign exchange risk. One possible design for such a specialized</w:t>
      </w:r>
      <w:r>
        <w:t xml:space="preserve"> </w:t>
      </w:r>
      <w:r>
        <w:t xml:space="preserve">global lending agency was put forward in 2022 by Avinash Persaud as the</w:t>
      </w:r>
      <w:r>
        <w:t xml:space="preserve"> </w:t>
      </w:r>
      <w:r>
        <w:t xml:space="preserve">Global Climate Mitigation Fund, part of the Bridgetown Agenda 1.0.</w:t>
      </w:r>
    </w:p>
    <w:bookmarkEnd w:id="198"/>
    <w:bookmarkStart w:id="199" w:name="solutions-for-low-capacity-countries"/>
    <w:p>
      <w:pPr>
        <w:pStyle w:val="Heading3"/>
      </w:pPr>
      <w:r>
        <w:t xml:space="preserve">Solutions for Low-Capacity Countries</w:t>
      </w:r>
    </w:p>
    <w:p>
      <w:pPr>
        <w:pStyle w:val="FirstParagraph"/>
      </w:pPr>
      <w:r>
        <w:t xml:space="preserve">Cheap lending could have a very positive impact on developing countries’</w:t>
      </w:r>
      <w:r>
        <w:t xml:space="preserve"> </w:t>
      </w:r>
      <w:r>
        <w:t xml:space="preserve">fiscal space relative to sovereigns and developers financing mitigation</w:t>
      </w:r>
      <w:r>
        <w:t xml:space="preserve"> </w:t>
      </w:r>
      <w:r>
        <w:t xml:space="preserve">at market rates — especially where large-scale lending to developers goes</w:t>
      </w:r>
      <w:r>
        <w:t xml:space="preserve"> </w:t>
      </w:r>
      <w:r>
        <w:t xml:space="preserve">through non-government financial channels and therefore stays off the</w:t>
      </w:r>
      <w:r>
        <w:t xml:space="preserve"> </w:t>
      </w:r>
      <w:r>
        <w:t xml:space="preserve">sovereign balance sheet.</w:t>
      </w:r>
    </w:p>
    <w:p>
      <w:pPr>
        <w:pStyle w:val="BodyText"/>
      </w:pPr>
      <w:r>
        <w:t xml:space="preserve">But some countries lack the institutional and financial machinery to use</w:t>
      </w:r>
      <w:r>
        <w:t xml:space="preserve"> </w:t>
      </w:r>
      <w:r>
        <w:t xml:space="preserve">any of this. For them, clean energy development could be provided as a</w:t>
      </w:r>
      <w:r>
        <w:t xml:space="preserve"> </w:t>
      </w:r>
      <w:r>
        <w:rPr>
          <w:iCs/>
          <w:i/>
        </w:rPr>
        <w:t xml:space="preserve">service</w:t>
      </w:r>
      <w:r>
        <w:t xml:space="preserve">. Such an offering would suit least developed countries with</w:t>
      </w:r>
      <w:r>
        <w:t xml:space="preserve"> </w:t>
      </w:r>
      <w:r>
        <w:t xml:space="preserve">low fiscal capacity and poorly developed capital markets, particularly</w:t>
      </w:r>
      <w:r>
        <w:t xml:space="preserve"> </w:t>
      </w:r>
      <w:r>
        <w:t xml:space="preserve">those that import fossil fuels. Under the aegis of the specialized</w:t>
      </w:r>
      <w:r>
        <w:t xml:space="preserve"> </w:t>
      </w:r>
      <w:r>
        <w:t xml:space="preserve">lending agency, working with a qualified consortium of implementation</w:t>
      </w:r>
      <w:r>
        <w:t xml:space="preserve"> </w:t>
      </w:r>
      <w:r>
        <w:t xml:space="preserve">partners, a country could pay for its clean energy at a rate that</w:t>
      </w:r>
      <w:r>
        <w:t xml:space="preserve"> </w:t>
      </w:r>
      <w:r>
        <w:t xml:space="preserve">declines over time and is priced below what it would pay for fossil</w:t>
      </w:r>
      <w:r>
        <w:t xml:space="preserve"> </w:t>
      </w:r>
      <w:r>
        <w:t xml:space="preserve">fuels.</w:t>
      </w:r>
    </w:p>
    <w:p>
      <w:pPr>
        <w:pStyle w:val="BodyText"/>
      </w:pPr>
      <w:r>
        <w:t xml:space="preserve">The declining price is not a concession; it is a projection. The price</w:t>
      </w:r>
      <w:r>
        <w:t xml:space="preserve"> </w:t>
      </w:r>
      <w:r>
        <w:t xml:space="preserve">per MWh can be expected to fall as renewables continue to decline in</w:t>
      </w:r>
      <w:r>
        <w:t xml:space="preserve"> </w:t>
      </w:r>
      <w:r>
        <w:t xml:space="preserve">unit cost with scale, in accordance with Wright’s law. The financial</w:t>
      </w:r>
      <w:r>
        <w:t xml:space="preserve"> </w:t>
      </w:r>
      <w:r>
        <w:t xml:space="preserve">engineering would be provided by, for instance, the IFC, rather than by</w:t>
      </w:r>
      <w:r>
        <w:t xml:space="preserve"> </w:t>
      </w:r>
      <w:r>
        <w:t xml:space="preserve">a domestic financial system that does not exist. What the country</w:t>
      </w:r>
      <w:r>
        <w:t xml:space="preserve"> </w:t>
      </w:r>
      <w:r>
        <w:t xml:space="preserve">commits to is an energy bill, not a debt — which is the single most</w:t>
      </w:r>
      <w:r>
        <w:t xml:space="preserve"> </w:t>
      </w:r>
      <w:r>
        <w:t xml:space="preserve">useful thing that can be offered to a government at its</w:t>
      </w:r>
      <w:r>
        <w:t xml:space="preserve"> </w:t>
      </w:r>
      <w:r>
        <w:t xml:space="preserve">debt-sustainability limit.</w:t>
      </w:r>
    </w:p>
    <w:bookmarkEnd w:id="199"/>
    <w:bookmarkStart w:id="200" w:name="minimizing-currency-risk"/>
    <w:p>
      <w:pPr>
        <w:pStyle w:val="Heading3"/>
      </w:pPr>
      <w:r>
        <w:t xml:space="preserve">Minimizing Currency Risk</w:t>
      </w:r>
    </w:p>
    <w:p>
      <w:pPr>
        <w:pStyle w:val="FirstParagraph"/>
      </w:pPr>
      <w:r>
        <w:t xml:space="preserve">For macro-risk reasons, local currency financing is the appropriate</w:t>
      </w:r>
      <w:r>
        <w:t xml:space="preserve"> </w:t>
      </w:r>
      <w:r>
        <w:t xml:space="preserve">choice in some countries. But many least developed countries have little</w:t>
      </w:r>
      <w:r>
        <w:t xml:space="preserve"> </w:t>
      </w:r>
      <w:r>
        <w:t xml:space="preserve">or no access to green bond markets, so local currency financing has</w:t>
      </w:r>
      <w:r>
        <w:t xml:space="preserve"> </w:t>
      </w:r>
      <w:r>
        <w:t xml:space="preserve">nowhere to go.</w:t>
      </w:r>
    </w:p>
    <w:p>
      <w:pPr>
        <w:pStyle w:val="BodyText"/>
      </w:pPr>
      <w:r>
        <w:t xml:space="preserve">There is a way through. Providing guarantees that eliminate</w:t>
      </w:r>
      <w:r>
        <w:t xml:space="preserve"> </w:t>
      </w:r>
      <w:r>
        <w:t xml:space="preserve">debt-servicing risk on a defined portfolio of clean energy projects</w:t>
      </w:r>
      <w:r>
        <w:t xml:space="preserve"> </w:t>
      </w:r>
      <w:r>
        <w:t xml:space="preserve">would allow the creation of</w:t>
      </w:r>
      <w:r>
        <w:t xml:space="preserve"> </w:t>
      </w:r>
      <w:r>
        <w:rPr>
          <w:iCs/>
          <w:i/>
        </w:rPr>
        <w:t xml:space="preserve">green savings accounts</w:t>
      </w:r>
      <w:r>
        <w:t xml:space="preserve">: domestic savers</w:t>
      </w:r>
      <w:r>
        <w:t xml:space="preserve"> </w:t>
      </w:r>
      <w:r>
        <w:t xml:space="preserve">place local currency savings in special derisked accounts whose</w:t>
      </w:r>
      <w:r>
        <w:t xml:space="preserve"> </w:t>
      </w:r>
      <w:r>
        <w:t xml:space="preserve">aggregate deposits finance clean energy projects. This creates the</w:t>
      </w:r>
      <w:r>
        <w:t xml:space="preserve"> </w:t>
      </w:r>
      <w:r>
        <w:t xml:space="preserve">functional equivalent of a green bond market in a country that has no</w:t>
      </w:r>
      <w:r>
        <w:t xml:space="preserve"> </w:t>
      </w:r>
      <w:r>
        <w:t xml:space="preserve">bond market — the saver gets a safe local currency asset, the project</w:t>
      </w:r>
      <w:r>
        <w:t xml:space="preserve"> </w:t>
      </w:r>
      <w:r>
        <w:t xml:space="preserve">gets local currency funding, and no one takes a currency position.</w:t>
      </w:r>
    </w:p>
    <w:bookmarkEnd w:id="200"/>
    <w:bookmarkStart w:id="201" w:name="why-the-equity-fund-appreciates"/>
    <w:p>
      <w:pPr>
        <w:pStyle w:val="Heading3"/>
      </w:pPr>
      <w:r>
        <w:t xml:space="preserve">Why the Equity Fund Appreciates</w:t>
      </w:r>
    </w:p>
    <w:p>
      <w:pPr>
        <w:pStyle w:val="FirstParagraph"/>
      </w:pPr>
      <w:r>
        <w:t xml:space="preserve">A simple worked example shows where the fund’s returns come from. The</w:t>
      </w:r>
      <w:r>
        <w:t xml:space="preserve"> </w:t>
      </w:r>
      <w:r>
        <w:t xml:space="preserve">returns below are not necessarily feasible or sustainable, and the</w:t>
      </w:r>
      <w:r>
        <w:t xml:space="preserve"> </w:t>
      </w:r>
      <w:r>
        <w:t xml:space="preserve">scheme does not depend on them; the example describes a reasonable</w:t>
      </w:r>
      <w:r>
        <w:t xml:space="preserve"> </w:t>
      </w:r>
      <w:r>
        <w:t xml:space="preserve">best case given low-cost refinancing of projects in risky contexts. It</w:t>
      </w:r>
      <w:r>
        <w:t xml:space="preserve"> </w:t>
      </w:r>
      <w:r>
        <w:t xml:space="preserve">also assumes the price paid per MWh in the original auction does not</w:t>
      </w:r>
      <w:r>
        <w:t xml:space="preserve"> </w:t>
      </w:r>
      <w:r>
        <w:t xml:space="preserve">adjust downward to reflect the new profitability — in time, averaged</w:t>
      </w:r>
      <w:r>
        <w:t xml:space="preserve"> </w:t>
      </w:r>
      <w:r>
        <w:t xml:space="preserve">across many projects, competition would drive both returns and power</w:t>
      </w:r>
      <w:r>
        <w:t xml:space="preserve"> </w:t>
      </w:r>
      <w:r>
        <w:t xml:space="preserve">prices down.</w:t>
      </w:r>
    </w:p>
    <w:p>
      <w:pPr>
        <w:pStyle w:val="BodyText"/>
      </w:pPr>
      <w:r>
        <w:t xml:space="preserve">A solar project costs $1 million to develop: $200,000 of equity and</w:t>
      </w:r>
      <w:r>
        <w:t xml:space="preserve"> </w:t>
      </w:r>
      <w:r>
        <w:t xml:space="preserve">$800,000 of initial debt. The weighted average cost of capital is 10</w:t>
      </w:r>
      <w:r>
        <w:t xml:space="preserve"> </w:t>
      </w:r>
      <w:r>
        <w:t xml:space="preserve">percent and distributable net revenues from power sales are $100,000</w:t>
      </w:r>
      <w:r>
        <w:t xml:space="preserve"> </w:t>
      </w:r>
      <w:r>
        <w:t xml:space="preserve">per year. The project takes one year to build and lasts ten years</w:t>
      </w:r>
      <w:r>
        <w:t xml:space="preserve"> </w:t>
      </w:r>
      <w:r>
        <w:t xml:space="preserve">thereafter.</w:t>
      </w:r>
    </w:p>
    <w:p>
      <w:pPr>
        <w:pStyle w:val="BodyText"/>
      </w:pPr>
      <w:r>
        <w:t xml:space="preserve">The 10 percent WACC decomposes as:</w:t>
      </w:r>
    </w:p>
    <w:p>
      <w:pPr>
        <w:numPr>
          <w:ilvl w:val="0"/>
          <w:numId w:val="1012"/>
        </w:numPr>
        <w:pStyle w:val="Compact"/>
      </w:pPr>
      <w:r>
        <w:t xml:space="preserve">80 percent debt × 8 percent cost of debt = 6.4 percent → $64,000 in</w:t>
      </w:r>
      <w:r>
        <w:t xml:space="preserve"> </w:t>
      </w:r>
      <w:r>
        <w:t xml:space="preserve">interest</w:t>
      </w:r>
    </w:p>
    <w:p>
      <w:pPr>
        <w:numPr>
          <w:ilvl w:val="0"/>
          <w:numId w:val="1012"/>
        </w:numPr>
        <w:pStyle w:val="Compact"/>
      </w:pPr>
      <w:r>
        <w:t xml:space="preserve">20 percent equity × 18 percent cost of equity = 3.6 percent →</w:t>
      </w:r>
      <w:r>
        <w:t xml:space="preserve"> </w:t>
      </w:r>
      <w:r>
        <w:t xml:space="preserve">$36,000 in profit to shareholders</w:t>
      </w:r>
    </w:p>
    <w:p>
      <w:pPr>
        <w:pStyle w:val="FirstParagraph"/>
      </w:pPr>
      <w:r>
        <w:t xml:space="preserve">Once the project is built and operational — that is, once the</w:t>
      </w:r>
      <w:r>
        <w:t xml:space="preserve"> </w:t>
      </w:r>
      <w:r>
        <w:t xml:space="preserve">higher-risk development phase is behind it — the AAA guarantees, and</w:t>
      </w:r>
      <w:r>
        <w:t xml:space="preserve"> </w:t>
      </w:r>
      <w:r>
        <w:t xml:space="preserve">optionally central bank purchase of the debt, allow the debt to be</w:t>
      </w:r>
      <w:r>
        <w:t xml:space="preserve"> </w:t>
      </w:r>
      <w:r>
        <w:t xml:space="preserve">refinanced at 4 percent.</w:t>
      </w:r>
    </w:p>
    <w:p>
      <w:pPr>
        <w:pStyle w:val="BodyText"/>
      </w:pPr>
      <w:r>
        <w:t xml:space="preserve">Interest then falls to $32,000 per year, leaving $68,000 for equity</w:t>
      </w:r>
      <w:r>
        <w:t xml:space="preserve"> </w:t>
      </w:r>
      <w:r>
        <w:t xml:space="preserve">holders. The return on equity has risen from $36,000 to $68,000,</w:t>
      </w:r>
      <w:r>
        <w:t xml:space="preserve"> </w:t>
      </w:r>
      <w:r>
        <w:t xml:space="preserve">roughly doubling. The shares appreciate by a factor of two in a single</w:t>
      </w:r>
      <w:r>
        <w:t xml:space="preserve"> </w:t>
      </w:r>
      <w:r>
        <w:t xml:space="preserve">year.</w:t>
      </w:r>
    </w:p>
    <w:p>
      <w:pPr>
        <w:pStyle w:val="BodyText"/>
      </w:pPr>
      <w:r>
        <w:t xml:space="preserve">That doubling is the engine of the whole architecture. It is not created</w:t>
      </w:r>
      <w:r>
        <w:t xml:space="preserve"> </w:t>
      </w:r>
      <w:r>
        <w:t xml:space="preserve">by a subsidy. It is created by the fact that a completed, contracted,</w:t>
      </w:r>
      <w:r>
        <w:t xml:space="preserve"> </w:t>
      </w:r>
      <w:r>
        <w:t xml:space="preserve">operating solar park is a fundamentally different risk from a solar park</w:t>
      </w:r>
      <w:r>
        <w:t xml:space="preserve"> </w:t>
      </w:r>
      <w:r>
        <w:t xml:space="preserve">under construction — and by the fact that conventional financing prices</w:t>
      </w:r>
      <w:r>
        <w:t xml:space="preserve"> </w:t>
      </w:r>
      <w:r>
        <w:t xml:space="preserve">both the same because it cannot separate them.</w:t>
      </w:r>
    </w:p>
    <w:bookmarkEnd w:id="201"/>
    <w:bookmarkEnd w:id="202"/>
    <w:bookmarkStart w:id="217" w:name="X135a6699b4f4ebed6925beaaef401f1d420c256"/>
    <w:p>
      <w:pPr>
        <w:pStyle w:val="Heading2"/>
      </w:pPr>
      <w:r>
        <w:t xml:space="preserve">28. The Climate Investment and Insurance Fund</w:t>
      </w:r>
    </w:p>
    <w:p>
      <w:pPr>
        <w:pStyle w:val="FirstParagraph"/>
      </w:pPr>
      <w:r>
        <w:t xml:space="preserve">The previous chapter proposed a fund to expand policy lending. This one</w:t>
      </w:r>
      <w:r>
        <w:t xml:space="preserve"> </w:t>
      </w:r>
      <w:r>
        <w:t xml:space="preserve">proposes its counterpart for project lending, and works the institutional</w:t>
      </w:r>
      <w:r>
        <w:t xml:space="preserve"> </w:t>
      </w:r>
      <w:r>
        <w:t xml:space="preserve">design out in more detail.</w:t>
      </w:r>
    </w:p>
    <w:bookmarkStart w:id="207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investment and financing needs for reaching net zero are enormous.</w:t>
      </w:r>
      <w:r>
        <w:t xml:space="preserve"> </w:t>
      </w:r>
      <w:r>
        <w:t xml:space="preserve">The IEA has estimated that $4 trillion per year of clean energy</w:t>
      </w:r>
      <w:r>
        <w:t xml:space="preserve"> </w:t>
      </w:r>
      <w:r>
        <w:t xml:space="preserve">investment is needed globally,</w:t>
      </w:r>
      <w:r>
        <w:rPr>
          <w:rStyle w:val="FootnoteReference"/>
        </w:rPr>
        <w:footnoteReference w:id="203"/>
      </w:r>
      <w:r>
        <w:t xml:space="preserve"> </w:t>
      </w:r>
      <w:r>
        <w:t xml:space="preserve">with about $1.35 trillion per year</w:t>
      </w:r>
      <w:r>
        <w:t xml:space="preserve"> </w:t>
      </w:r>
      <w:r>
        <w:t xml:space="preserve">in middle-income and less-developed countries on average from</w:t>
      </w:r>
      <w:r>
        <w:t xml:space="preserve"> </w:t>
      </w:r>
      <w:r>
        <w:t xml:space="preserve">2026–30.</w:t>
      </w:r>
      <w:r>
        <w:rPr>
          <w:rStyle w:val="FootnoteReference"/>
        </w:rPr>
        <w:footnoteReference w:id="204"/>
      </w:r>
    </w:p>
    <w:p>
      <w:pPr>
        <w:pStyle w:val="BodyText"/>
      </w:pPr>
      <w:r>
        <w:t xml:space="preserve">The G20 independent expert group on Strengthening Multilateral</w:t>
      </w:r>
      <w:r>
        <w:t xml:space="preserve"> </w:t>
      </w:r>
      <w:r>
        <w:t xml:space="preserve">Development Banks, in its June 2023 report</w:t>
      </w:r>
      <w:r>
        <w:t xml:space="preserve"> </w:t>
      </w:r>
      <w:r>
        <w:t xml:space="preserve">“</w:t>
      </w:r>
      <w:r>
        <w:t xml:space="preserve">The Triple Agenda,</w:t>
      </w:r>
      <w:r>
        <w:t xml:space="preserve">”</w:t>
      </w:r>
      <w:r>
        <w:t xml:space="preserve"> </w:t>
      </w:r>
      <w:r>
        <w:t xml:space="preserve">estimated that additional spending of some $3 trillion per year is</w:t>
      </w:r>
      <w:r>
        <w:t xml:space="preserve"> </w:t>
      </w:r>
      <w:r>
        <w:t xml:space="preserve">needed by 2030 — of which $1.8 trillion represents additional</w:t>
      </w:r>
      <w:r>
        <w:t xml:space="preserve"> </w:t>
      </w:r>
      <w:r>
        <w:t xml:space="preserve">investment in climate action, a fourfold increase in adaptation,</w:t>
      </w:r>
      <w:r>
        <w:t xml:space="preserve"> </w:t>
      </w:r>
      <w:r>
        <w:t xml:space="preserve">resilience and mitigation compared with 2019, mostly in sustainable</w:t>
      </w:r>
      <w:r>
        <w:t xml:space="preserve"> </w:t>
      </w:r>
      <w:r>
        <w:t xml:space="preserve">infrastructure, and $1.2 trillion in additional spending to attain</w:t>
      </w:r>
      <w:r>
        <w:t xml:space="preserve"> </w:t>
      </w:r>
      <w:r>
        <w:t xml:space="preserve">other Sustainable Development Goals, a 75 percent increase in health and</w:t>
      </w:r>
      <w:r>
        <w:t xml:space="preserve"> </w:t>
      </w:r>
      <w:r>
        <w:t xml:space="preserve">education.</w:t>
      </w:r>
    </w:p>
    <w:p>
      <w:pPr>
        <w:pStyle w:val="BodyText"/>
      </w:pPr>
      <w:r>
        <w:t xml:space="preserve">To make far more sustainable infrastructure projects financially viable,</w:t>
      </w:r>
      <w:r>
        <w:t xml:space="preserve"> </w:t>
      </w:r>
      <w:r>
        <w:t xml:space="preserve">and to avoid compound interest debt traps, the cost of capital borne by</w:t>
      </w:r>
      <w:r>
        <w:t xml:space="preserve"> </w:t>
      </w:r>
      <w:r>
        <w:t xml:space="preserve">project developers must be as low as possible — as low as the rates the</w:t>
      </w:r>
      <w:r>
        <w:t xml:space="preserve"> </w:t>
      </w:r>
      <w:r>
        <w:t xml:space="preserve">IBRD charges governments.</w:t>
      </w:r>
    </w:p>
    <w:p>
      <w:pPr>
        <w:pStyle w:val="BodyText"/>
      </w:pPr>
      <w:r>
        <w:t xml:space="preserve">One number captures the stakes better than any other in this book. A</w:t>
      </w:r>
      <w:r>
        <w:t xml:space="preserve"> </w:t>
      </w:r>
      <w:r>
        <w:t xml:space="preserve">recent LSE study</w:t>
      </w:r>
      <w:r>
        <w:rPr>
          <w:rStyle w:val="FootnoteReference"/>
        </w:rPr>
        <w:footnoteReference w:id="205"/>
      </w:r>
      <w:r>
        <w:t xml:space="preserve"> </w:t>
      </w:r>
      <w:r>
        <w:t xml:space="preserve">estimated that fiscal debt-to-GDP ratios under a</w:t>
      </w:r>
      <w:r>
        <w:t xml:space="preserve"> </w:t>
      </w:r>
      <w:r>
        <w:t xml:space="preserve">major green public investment push would rise by</w:t>
      </w:r>
      <w:r>
        <w:t xml:space="preserve"> </w:t>
      </w:r>
      <w:r>
        <w:rPr>
          <w:iCs/>
          <w:i/>
        </w:rPr>
        <w:t xml:space="preserve">70 percentage points</w:t>
      </w:r>
      <w:r>
        <w:t xml:space="preserve"> </w:t>
      </w:r>
      <w:r>
        <w:t xml:space="preserve">if governments paid current bond market interest rates — but only</w:t>
      </w:r>
      <w:r>
        <w:t xml:space="preserve"> </w:t>
      </w:r>
      <w:r>
        <w:rPr>
          <w:iCs/>
          <w:i/>
        </w:rPr>
        <w:t xml:space="preserve">10</w:t>
      </w:r>
      <w:r>
        <w:rPr>
          <w:iCs/>
          <w:i/>
        </w:rPr>
        <w:t xml:space="preserve"> </w:t>
      </w:r>
      <w:r>
        <w:rPr>
          <w:iCs/>
          <w:i/>
        </w:rPr>
        <w:t xml:space="preserve">percentage points</w:t>
      </w:r>
      <w:r>
        <w:t xml:space="preserve"> </w:t>
      </w:r>
      <w:r>
        <w:t xml:space="preserve">under the rates the World Bank charges them. The same</w:t>
      </w:r>
      <w:r>
        <w:t xml:space="preserve"> </w:t>
      </w:r>
      <w:r>
        <w:t xml:space="preserve">physical investment programme is either a debt crisis or a manageable</w:t>
      </w:r>
      <w:r>
        <w:t xml:space="preserve"> </w:t>
      </w:r>
      <w:r>
        <w:t xml:space="preserve">expansion, depending entirely on the interest rate. Everything in this</w:t>
      </w:r>
      <w:r>
        <w:t xml:space="preserve"> </w:t>
      </w:r>
      <w:r>
        <w:t xml:space="preserve">part of the book follows from that gap.</w:t>
      </w:r>
    </w:p>
    <w:p>
      <w:pPr>
        <w:pStyle w:val="BodyText"/>
      </w:pPr>
      <w:r>
        <w:t xml:space="preserve">Derisking sustainable infrastructure investment, through policy reform in</w:t>
      </w:r>
      <w:r>
        <w:t xml:space="preserve"> </w:t>
      </w:r>
      <w:r>
        <w:t xml:space="preserve">host countries and through MDB-intermediated financial mechanisms, is</w:t>
      </w:r>
      <w:r>
        <w:t xml:space="preserve"> </w:t>
      </w:r>
      <w:r>
        <w:t xml:space="preserve">therefore the key to reducing the cost of capital. Previous proposals to</w:t>
      </w:r>
      <w:r>
        <w:t xml:space="preserve"> </w:t>
      </w:r>
      <w:r>
        <w:t xml:space="preserve">reform the World Bank and other MDBs have emphasized scaling up</w:t>
      </w:r>
      <w:r>
        <w:t xml:space="preserve"> </w:t>
      </w:r>
      <w:r>
        <w:t xml:space="preserve">platforms to organize public and private investment; greater use of</w:t>
      </w:r>
      <w:r>
        <w:t xml:space="preserve"> </w:t>
      </w:r>
      <w:r>
        <w:t xml:space="preserve">guarantees; and an originate-to-distribute securitization model allowing</w:t>
      </w:r>
      <w:r>
        <w:t xml:space="preserve"> </w:t>
      </w:r>
      <w:r>
        <w:t xml:space="preserve">private banks to participate in Bank-organized lending or to buy Bank</w:t>
      </w:r>
      <w:r>
        <w:t xml:space="preserve"> </w:t>
      </w:r>
      <w:r>
        <w:t xml:space="preserve">loans. The Bank’s President has said it will adopt an approach that</w:t>
      </w:r>
      <w:r>
        <w:t xml:space="preserve"> </w:t>
      </w:r>
      <w:r>
        <w:t xml:space="preserve">stretches every dollar,</w:t>
      </w:r>
      <w:r>
        <w:rPr>
          <w:rStyle w:val="FootnoteReference"/>
        </w:rPr>
        <w:footnoteReference w:id="206"/>
      </w:r>
      <w:r>
        <w:t xml:space="preserve"> </w:t>
      </w:r>
      <w:r>
        <w:t xml:space="preserve">and the Evolution Roadmap sets out options</w:t>
      </w:r>
      <w:r>
        <w:t xml:space="preserve"> </w:t>
      </w:r>
      <w:r>
        <w:t xml:space="preserve">for private capital facilitation, including better use of guarantees.</w:t>
      </w:r>
    </w:p>
    <w:bookmarkEnd w:id="207"/>
    <w:bookmarkStart w:id="208" w:name="the-banks-three-roles"/>
    <w:p>
      <w:pPr>
        <w:pStyle w:val="Heading3"/>
      </w:pPr>
      <w:r>
        <w:t xml:space="preserve">The Bank’s Three Roles</w:t>
      </w:r>
    </w:p>
    <w:p>
      <w:pPr>
        <w:pStyle w:val="FirstParagraph"/>
      </w:pPr>
      <w:r>
        <w:t xml:space="preserve">The Bank has three crucial roles in enabling a major scale-up of green</w:t>
      </w:r>
      <w:r>
        <w:t xml:space="preserve"> </w:t>
      </w:r>
      <w:r>
        <w:t xml:space="preserve">infrastructure investment, and it is worth distinguishing them because</w:t>
      </w:r>
      <w:r>
        <w:t xml:space="preserve"> </w:t>
      </w:r>
      <w:r>
        <w:t xml:space="preserve">proposals often conflate them.</w:t>
      </w:r>
    </w:p>
    <w:p>
      <w:pPr>
        <w:pStyle w:val="BodyText"/>
      </w:pPr>
      <w:r>
        <w:t xml:space="preserve">It can</w:t>
      </w:r>
      <w:r>
        <w:t xml:space="preserve"> </w:t>
      </w:r>
      <w:r>
        <w:rPr>
          <w:iCs/>
          <w:i/>
        </w:rPr>
        <w:t xml:space="preserve">enable low-cost finance</w:t>
      </w:r>
      <w:r>
        <w:t xml:space="preserve"> </w:t>
      </w:r>
      <w:r>
        <w:t xml:space="preserve">for green investment. It can</w:t>
      </w:r>
      <w:r>
        <w:t xml:space="preserve"> </w:t>
      </w:r>
      <w:r>
        <w:rPr>
          <w:iCs/>
          <w:i/>
        </w:rPr>
        <w:t xml:space="preserve">provide</w:t>
      </w:r>
      <w:r>
        <w:rPr>
          <w:iCs/>
          <w:i/>
        </w:rPr>
        <w:t xml:space="preserve"> </w:t>
      </w:r>
      <w:r>
        <w:rPr>
          <w:iCs/>
          <w:i/>
        </w:rPr>
        <w:t xml:space="preserve">incentives</w:t>
      </w:r>
      <w:r>
        <w:t xml:space="preserve"> </w:t>
      </w:r>
      <w:r>
        <w:t xml:space="preserve">for more rapid policy action than would otherwise happen.</w:t>
      </w:r>
      <w:r>
        <w:t xml:space="preserve"> </w:t>
      </w:r>
      <w:r>
        <w:t xml:space="preserve">And through appropriate financial instrument design, it can</w:t>
      </w:r>
      <w:r>
        <w:t xml:space="preserve"> </w:t>
      </w:r>
      <w:r>
        <w:rPr>
          <w:iCs/>
          <w:i/>
        </w:rPr>
        <w:t xml:space="preserve">mobilize</w:t>
      </w:r>
      <w:r>
        <w:t xml:space="preserve"> </w:t>
      </w:r>
      <w:r>
        <w:t xml:space="preserve">both international institutional investment and domestic savings within</w:t>
      </w:r>
      <w:r>
        <w:t xml:space="preserve"> </w:t>
      </w:r>
      <w:r>
        <w:t xml:space="preserve">developing countries — helping those countries build buffers of financial</w:t>
      </w:r>
      <w:r>
        <w:t xml:space="preserve"> </w:t>
      </w:r>
      <w:r>
        <w:t xml:space="preserve">wealth and increase their economic resilience.</w:t>
      </w:r>
    </w:p>
    <w:p>
      <w:pPr>
        <w:pStyle w:val="BodyText"/>
      </w:pPr>
      <w:r>
        <w:t xml:space="preserve">The third role is the least discussed and possibly the most valuable.</w:t>
      </w:r>
      <w:r>
        <w:t xml:space="preserve"> </w:t>
      </w:r>
      <w:r>
        <w:t xml:space="preserve">The instruments described here do not merely import foreign capital;</w:t>
      </w:r>
      <w:r>
        <w:t xml:space="preserve"> </w:t>
      </w:r>
      <w:r>
        <w:t xml:space="preserve">they create domestic financial assets where none existed.</w:t>
      </w:r>
    </w:p>
    <w:bookmarkEnd w:id="208"/>
    <w:bookmarkStart w:id="210" w:name="situating-the-proposal"/>
    <w:p>
      <w:pPr>
        <w:pStyle w:val="Heading3"/>
      </w:pPr>
      <w:r>
        <w:t xml:space="preserve">Situating the Proposal</w:t>
      </w:r>
    </w:p>
    <w:p>
      <w:pPr>
        <w:pStyle w:val="FirstParagraph"/>
      </w:pPr>
      <w:r>
        <w:t xml:space="preserve">Several policy discourses on scaling up cleantech infrastructure were</w:t>
      </w:r>
      <w:r>
        <w:t xml:space="preserve"> </w:t>
      </w:r>
      <w:r>
        <w:t xml:space="preserve">already in play by autumn 2023, all discussed at the Paris Summit for a</w:t>
      </w:r>
      <w:r>
        <w:t xml:space="preserve"> </w:t>
      </w:r>
      <w:r>
        <w:t xml:space="preserve">New Global Financing Pact in June of that year, and the proposal here</w:t>
      </w:r>
      <w:r>
        <w:t xml:space="preserve"> </w:t>
      </w:r>
      <w:r>
        <w:t xml:space="preserve">builds on them and is consistent with their direction of travel. They</w:t>
      </w:r>
      <w:r>
        <w:t xml:space="preserve"> </w:t>
      </w:r>
      <w:r>
        <w:t xml:space="preserve">are: the ideas for scaling clean energy and green infrastructure in the</w:t>
      </w:r>
      <w:r>
        <w:t xml:space="preserve"> </w:t>
      </w:r>
      <w:r>
        <w:t xml:space="preserve">World Bank Roadmap; the Indian G20 Presidency’s</w:t>
      </w:r>
      <w:r>
        <w:t xml:space="preserve"> </w:t>
      </w:r>
      <w:r>
        <w:t xml:space="preserve">“</w:t>
      </w:r>
      <w:r>
        <w:t xml:space="preserve">Triple Agenda</w:t>
      </w:r>
      <w:r>
        <w:t xml:space="preserve">”</w:t>
      </w:r>
      <w:r>
        <w:t xml:space="preserve"> </w:t>
      </w:r>
      <w:r>
        <w:t xml:space="preserve">independent experts’ report; proposals for reforming the MDB Capital</w:t>
      </w:r>
      <w:r>
        <w:t xml:space="preserve"> </w:t>
      </w:r>
      <w:r>
        <w:t xml:space="preserve">Adequacy Framework to enable increased lending for sustainable</w:t>
      </w:r>
      <w:r>
        <w:t xml:space="preserve"> </w:t>
      </w:r>
      <w:r>
        <w:t xml:space="preserve">infrastructure; and the Bridgetown Agenda 1.0 and 2.0, in particular the</w:t>
      </w:r>
      <w:r>
        <w:t xml:space="preserve"> </w:t>
      </w:r>
      <w:r>
        <w:t xml:space="preserve">Bridgetown proposal for a global Climate Mitigation Trust. Each is</w:t>
      </w:r>
      <w:r>
        <w:t xml:space="preserve"> </w:t>
      </w:r>
      <w:r>
        <w:t xml:space="preserve">summarized in Appendix 1.</w:t>
      </w:r>
    </w:p>
    <w:p>
      <w:pPr>
        <w:pStyle w:val="BodyText"/>
      </w:pPr>
      <w:r>
        <w:t xml:space="preserve">The proposals developed here follow a similar philosophy, asking: how</w:t>
      </w:r>
      <w:r>
        <w:t xml:space="preserve"> </w:t>
      </w:r>
      <w:r>
        <w:t xml:space="preserve">can the scale-up of finance for clean energy and climate-resilient</w:t>
      </w:r>
      <w:r>
        <w:t xml:space="preserve"> </w:t>
      </w:r>
      <w:r>
        <w:t xml:space="preserve">infrastructure be maximized — especially by derisking private</w:t>
      </w:r>
      <w:r>
        <w:t xml:space="preserve"> </w:t>
      </w:r>
      <w:r>
        <w:t xml:space="preserve">institutional investment, providing compelling incentives for developing</w:t>
      </w:r>
      <w:r>
        <w:t xml:space="preserve"> </w:t>
      </w:r>
      <w:r>
        <w:t xml:space="preserve">country governments to act early, and enabling financial access for</w:t>
      </w:r>
      <w:r>
        <w:t xml:space="preserve"> </w:t>
      </w:r>
      <w:r>
        <w:t xml:space="preserve">everyday people in developing countries?</w:t>
      </w:r>
    </w:p>
    <w:p>
      <w:pPr>
        <w:pStyle w:val="BodyText"/>
      </w:pPr>
      <w:r>
        <w:t xml:space="preserve">Two financing cases are treated. First, primary investment and policy</w:t>
      </w:r>
      <w:r>
        <w:t xml:space="preserve"> </w:t>
      </w:r>
      <w:r>
        <w:t xml:space="preserve">lending to states along the lines of existing IBRD operations, where the</w:t>
      </w:r>
      <w:r>
        <w:t xml:space="preserve"> </w:t>
      </w:r>
      <w:r>
        <w:t xml:space="preserve">proposal is a simple scaling-up of current activities together with a</w:t>
      </w:r>
      <w:r>
        <w:t xml:space="preserve"> </w:t>
      </w:r>
      <w:r>
        <w:t xml:space="preserve">climate-related institution or vice-presidency in the Bank to</w:t>
      </w:r>
      <w:r>
        <w:t xml:space="preserve"> </w:t>
      </w:r>
      <w:r>
        <w:t xml:space="preserve">coordinate. Second, projects generating predictable revenue streams in</w:t>
      </w:r>
      <w:r>
        <w:t xml:space="preserve"> </w:t>
      </w:r>
      <w:r>
        <w:t xml:space="preserve">countries with suitable regulatory regimes — renewable energy</w:t>
      </w:r>
      <w:r>
        <w:t xml:space="preserve"> </w:t>
      </w:r>
      <w:r>
        <w:t xml:space="preserve">independent power projects whose revenues are defined by power purchase</w:t>
      </w:r>
      <w:r>
        <w:t xml:space="preserve"> </w:t>
      </w:r>
      <w:r>
        <w:t xml:space="preserve">agreements. For this second case the proposal is a clean energy equity</w:t>
      </w:r>
      <w:r>
        <w:t xml:space="preserve"> </w:t>
      </w:r>
      <w:r>
        <w:t xml:space="preserve">investment fund,</w:t>
      </w:r>
      <w:r>
        <w:rPr>
          <w:rStyle w:val="FootnoteReference"/>
        </w:rPr>
        <w:footnoteReference w:id="209"/>
      </w:r>
      <w:r>
        <w:t xml:space="preserve"> </w:t>
      </w:r>
      <w:r>
        <w:t xml:space="preserve">which could also act as a derisking buffer in</w:t>
      </w:r>
      <w:r>
        <w:t xml:space="preserve"> </w:t>
      </w:r>
      <w:r>
        <w:t xml:space="preserve">guarantee structures that mobilize the Bank’s AAA rating without using</w:t>
      </w:r>
      <w:r>
        <w:t xml:space="preserve"> </w:t>
      </w:r>
      <w:r>
        <w:t xml:space="preserve">up its lending capacity.</w:t>
      </w:r>
    </w:p>
    <w:bookmarkEnd w:id="210"/>
    <w:bookmarkStart w:id="211" w:name="additionality-again"/>
    <w:p>
      <w:pPr>
        <w:pStyle w:val="Heading3"/>
      </w:pPr>
      <w:r>
        <w:t xml:space="preserve">Additionality, Again</w:t>
      </w:r>
    </w:p>
    <w:p>
      <w:pPr>
        <w:pStyle w:val="FirstParagraph"/>
      </w:pPr>
      <w:r>
        <w:t xml:space="preserve">When the World Bank lends for climate, the money lent should be</w:t>
      </w:r>
      <w:r>
        <w:t xml:space="preserve"> </w:t>
      </w:r>
      <w:r>
        <w:t xml:space="preserve">additional to what it lends for other goals. Why? Because climate needs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additional. The need for roads, schools and aqueducts does not go</w:t>
      </w:r>
      <w:r>
        <w:t xml:space="preserve"> </w:t>
      </w:r>
      <w:r>
        <w:t xml:space="preserve">away now that we also need solar parks, desalination plants and</w:t>
      </w:r>
      <w:r>
        <w:t xml:space="preserve"> </w:t>
      </w:r>
      <w:r>
        <w:t xml:space="preserve">seawalls.</w:t>
      </w:r>
    </w:p>
    <w:p>
      <w:pPr>
        <w:pStyle w:val="BodyText"/>
      </w:pPr>
      <w:r>
        <w:t xml:space="preserve">There is a second reason, and it is about credibility rather than</w:t>
      </w:r>
      <w:r>
        <w:t xml:space="preserve"> </w:t>
      </w:r>
      <w:r>
        <w:t xml:space="preserve">arithmetic. The Bank’s lending aims to encourage policy action. It will</w:t>
      </w:r>
      <w:r>
        <w:t xml:space="preserve"> </w:t>
      </w:r>
      <w:r>
        <w:t xml:space="preserve">not succeed in promoting climate policy change if what it lends with one</w:t>
      </w:r>
      <w:r>
        <w:t xml:space="preserve"> </w:t>
      </w:r>
      <w:r>
        <w:t xml:space="preserve">hand it takes away with the other. A government that reforms and finds</w:t>
      </w:r>
      <w:r>
        <w:t xml:space="preserve"> </w:t>
      </w:r>
      <w:r>
        <w:t xml:space="preserve">its overall envelope unchanged has learned that reform is unrewarded.</w:t>
      </w:r>
    </w:p>
    <w:p>
      <w:pPr>
        <w:pStyle w:val="BodyText"/>
      </w:pPr>
      <w:r>
        <w:t xml:space="preserve">So where does the risk-absorbing capital for this expansion come from?</w:t>
      </w:r>
      <w:r>
        <w:t xml:space="preserve"> </w:t>
      </w:r>
      <w:r>
        <w:t xml:space="preserve">Existing shareholders could expand their contributions. Alternatively,</w:t>
      </w:r>
      <w:r>
        <w:t xml:space="preserve"> </w:t>
      </w:r>
      <w:r>
        <w:t xml:space="preserve">climate-related loans could be originated and then distributed, with the</w:t>
      </w:r>
      <w:r>
        <w:t xml:space="preserve"> </w:t>
      </w:r>
      <w:r>
        <w:t xml:space="preserve">Bank organizing the lending and selling the loans on to banks or</w:t>
      </w:r>
      <w:r>
        <w:t xml:space="preserve"> </w:t>
      </w:r>
      <w:r>
        <w:t xml:space="preserve">investment funds. But an easier route is guarantees: the loans could be</w:t>
      </w:r>
      <w:r>
        <w:t xml:space="preserve"> </w:t>
      </w:r>
      <w:r>
        <w:t xml:space="preserve">insured by a World Bank-managed Financial Intermediary Fund. What</w:t>
      </w:r>
      <w:r>
        <w:t xml:space="preserve"> </w:t>
      </w:r>
      <w:r>
        <w:t xml:space="preserve">follows is a possible design.</w:t>
      </w:r>
    </w:p>
    <w:bookmarkEnd w:id="211"/>
    <w:bookmarkStart w:id="212" w:name="the-fund"/>
    <w:p>
      <w:pPr>
        <w:pStyle w:val="Heading3"/>
      </w:pPr>
      <w:r>
        <w:t xml:space="preserve">The Fund</w:t>
      </w:r>
    </w:p>
    <w:p>
      <w:pPr>
        <w:pStyle w:val="FirstParagraph"/>
      </w:pPr>
      <w:r>
        <w:t xml:space="preserve">The proposal is to establish a Financial Intermediary Fund called the</w:t>
      </w:r>
      <w:r>
        <w:t xml:space="preserve"> </w:t>
      </w:r>
      <w:r>
        <w:t xml:space="preserve">Climate Investment and Insurance Fund, managed by the World Bank Group,</w:t>
      </w:r>
      <w:r>
        <w:t xml:space="preserve"> </w:t>
      </w:r>
      <w:r>
        <w:t xml:space="preserve">with the specific goal of enabling climate mitigation in client</w:t>
      </w:r>
      <w:r>
        <w:t xml:space="preserve"> </w:t>
      </w:r>
      <w:r>
        <w:t xml:space="preserve">countries, including clean energy supply expansion.</w:t>
      </w:r>
    </w:p>
    <w:p>
      <w:pPr>
        <w:pStyle w:val="BodyText"/>
      </w:pPr>
      <w:r>
        <w:t xml:space="preserve">Consider the particular case of scaling up clean energy. A renewable</w:t>
      </w:r>
      <w:r>
        <w:t xml:space="preserve"> </w:t>
      </w:r>
      <w:r>
        <w:t xml:space="preserve">project normally sells power at a specific price over a defined horizon</w:t>
      </w:r>
      <w:r>
        <w:t xml:space="preserve"> </w:t>
      </w:r>
      <w:r>
        <w:t xml:space="preserve">— twenty years, say — under a power purchase agreement or contract for</w:t>
      </w:r>
      <w:r>
        <w:t xml:space="preserve"> </w:t>
      </w:r>
      <w:r>
        <w:t xml:space="preserve">difference, with the price often set by auction. Long-term guaranteed</w:t>
      </w:r>
      <w:r>
        <w:t xml:space="preserve"> </w:t>
      </w:r>
      <w:r>
        <w:t xml:space="preserve">prices derisk the</w:t>
      </w:r>
      <w:r>
        <w:t xml:space="preserve"> </w:t>
      </w:r>
      <w:r>
        <w:rPr>
          <w:iCs/>
          <w:i/>
        </w:rPr>
        <w:t xml:space="preserve">operating</w:t>
      </w:r>
      <w:r>
        <w:t xml:space="preserve"> </w:t>
      </w:r>
      <w:r>
        <w:t xml:space="preserve">phase of a project. This means the main</w:t>
      </w:r>
      <w:r>
        <w:t xml:space="preserve"> </w:t>
      </w:r>
      <w:r>
        <w:t xml:space="preserve">higher-risk phase is project</w:t>
      </w:r>
      <w:r>
        <w:t xml:space="preserve"> </w:t>
      </w:r>
      <w:r>
        <w:rPr>
          <w:iCs/>
          <w:i/>
        </w:rPr>
        <w:t xml:space="preserve">development</w:t>
      </w:r>
      <w:r>
        <w:t xml:space="preserve">. Once development is complete</w:t>
      </w:r>
      <w:r>
        <w:t xml:space="preserve"> </w:t>
      </w:r>
      <w:r>
        <w:t xml:space="preserve">and the plant is operating, investing in it is generally a fairly safe</w:t>
      </w:r>
      <w:r>
        <w:t xml:space="preserve"> </w:t>
      </w:r>
      <w:r>
        <w:t xml:space="preserve">bet.</w:t>
      </w:r>
    </w:p>
    <w:p>
      <w:pPr>
        <w:pStyle w:val="BodyText"/>
      </w:pPr>
      <w:r>
        <w:t xml:space="preserve">The structure follows directly from that observation. Governments would</w:t>
      </w:r>
      <w:r>
        <w:t xml:space="preserve"> </w:t>
      </w:r>
      <w:r>
        <w:t xml:space="preserve">guarantee the long-term contractually agreed price per MWh — and hence</w:t>
      </w:r>
      <w:r>
        <w:t xml:space="preserve"> </w:t>
      </w:r>
      <w:r>
        <w:t xml:space="preserve">the revenues — for qualifying projects in their territory. The</w:t>
      </w:r>
      <w:r>
        <w:t xml:space="preserve"> </w:t>
      </w:r>
      <w:r>
        <w:t xml:space="preserve">insurance/equity fund would provide a second guarantee. The World Bank</w:t>
      </w:r>
      <w:r>
        <w:t xml:space="preserve"> </w:t>
      </w:r>
      <w:r>
        <w:t xml:space="preserve">would provide a final guarantee for the contracted price. This both uses</w:t>
      </w:r>
      <w:r>
        <w:t xml:space="preserve"> </w:t>
      </w:r>
      <w:r>
        <w:t xml:space="preserve">and protects the Bank’s credit rating: the loans carry the Bank’s</w:t>
      </w:r>
      <w:r>
        <w:t xml:space="preserve"> </w:t>
      </w:r>
      <w:r>
        <w:t xml:space="preserve">rating, but the buffer equity fund covers the risk.</w:t>
      </w:r>
    </w:p>
    <w:p>
      <w:pPr>
        <w:pStyle w:val="BodyText"/>
      </w:pPr>
      <w:r>
        <w:rPr>
          <w:bCs/>
          <w:b/>
        </w:rPr>
        <w:t xml:space="preserve">The fund as co-investor.</w:t>
      </w:r>
      <w:r>
        <w:t xml:space="preserve"> </w:t>
      </w:r>
      <w:r>
        <w:t xml:space="preserve">The CIIF would co-invest in new clean</w:t>
      </w:r>
      <w:r>
        <w:t xml:space="preserve"> </w:t>
      </w:r>
      <w:r>
        <w:t xml:space="preserve">energy projects during the initial construction phase. To raise equity</w:t>
      </w:r>
      <w:r>
        <w:t xml:space="preserve"> </w:t>
      </w:r>
      <w:r>
        <w:t xml:space="preserve">capital for these co-investments it would sell AAA-rated green bonds to</w:t>
      </w:r>
      <w:r>
        <w:t xml:space="preserve"> </w:t>
      </w:r>
      <w:r>
        <w:t xml:space="preserve">regional and global institutional investors, and green deposit</w:t>
      </w:r>
      <w:r>
        <w:t xml:space="preserve"> </w:t>
      </w:r>
      <w:r>
        <w:t xml:space="preserve">certificates to retail investors. Once a project’s construction phase is</w:t>
      </w:r>
      <w:r>
        <w:t xml:space="preserve"> </w:t>
      </w:r>
      <w:r>
        <w:t xml:space="preserve">complete and it is generating revenue from electricity sales, the fund’s</w:t>
      </w:r>
      <w:r>
        <w:t xml:space="preserve"> </w:t>
      </w:r>
      <w:r>
        <w:t xml:space="preserve">equity would be sold — generally at a profit — to investors, including</w:t>
      </w:r>
      <w:r>
        <w:t xml:space="preserve"> </w:t>
      </w:r>
      <w:r>
        <w:t xml:space="preserve">institutional investors in developing countries.</w:t>
      </w:r>
    </w:p>
    <w:p>
      <w:pPr>
        <w:pStyle w:val="BodyText"/>
      </w:pPr>
      <w:r>
        <w:rPr>
          <w:bCs/>
          <w:b/>
        </w:rPr>
        <w:t xml:space="preserve">The fund as insurer.</w:t>
      </w:r>
      <w:r>
        <w:t xml:space="preserve"> </w:t>
      </w:r>
      <w:r>
        <w:t xml:space="preserve">The second function is to act as an insurer</w:t>
      </w:r>
      <w:r>
        <w:t xml:space="preserve"> </w:t>
      </w:r>
      <w:r>
        <w:t xml:space="preserve">against non-performing loans made to power projects. The fund’s stack of</w:t>
      </w:r>
      <w:r>
        <w:t xml:space="preserve"> </w:t>
      </w:r>
      <w:r>
        <w:t xml:space="preserve">equity would insure lending risks, effectively distributing risk across</w:t>
      </w:r>
      <w:r>
        <w:t xml:space="preserve"> </w:t>
      </w:r>
      <w:r>
        <w:t xml:space="preserve">a diversified portfolio of projects, in exchange for a fee charged to</w:t>
      </w:r>
      <w:r>
        <w:t xml:space="preserve"> </w:t>
      </w:r>
      <w:r>
        <w:t xml:space="preserve">developers. This is the diversification benefit of Chapter 14, monetized.</w:t>
      </w:r>
    </w:p>
    <w:p>
      <w:pPr>
        <w:pStyle w:val="BodyText"/>
      </w:pPr>
      <w:r>
        <w:rPr>
          <w:bCs/>
          <w:b/>
        </w:rPr>
        <w:t xml:space="preserve">Regional funds.</w:t>
      </w:r>
      <w:r>
        <w:t xml:space="preserve"> </w:t>
      </w:r>
      <w:r>
        <w:t xml:space="preserve">Funds similar to the global CIIF could be</w:t>
      </w:r>
      <w:r>
        <w:t xml:space="preserve"> </w:t>
      </w:r>
      <w:r>
        <w:t xml:space="preserve">established as for-profit instruments open to small private investors in</w:t>
      </w:r>
      <w:r>
        <w:t xml:space="preserve"> </w:t>
      </w:r>
      <w:r>
        <w:t xml:space="preserve">developing countries. These could serve as secure infrastructure</w:t>
      </w:r>
      <w:r>
        <w:t xml:space="preserve"> </w:t>
      </w:r>
      <w:r>
        <w:t xml:space="preserve">investment vehicles supporting government pension and social protection</w:t>
      </w:r>
      <w:r>
        <w:t xml:space="preserve"> </w:t>
      </w:r>
      <w:r>
        <w:t xml:space="preserve">schemes. In emerging economies with a middle class and a sufficiently</w:t>
      </w:r>
      <w:r>
        <w:t xml:space="preserve"> </w:t>
      </w:r>
      <w:r>
        <w:t xml:space="preserve">developed financial system, ordinary people could participate through</w:t>
      </w:r>
      <w:r>
        <w:t xml:space="preserve"> </w:t>
      </w:r>
      <w:r>
        <w:t xml:space="preserve">government-encouraged saving — social security contributions invested</w:t>
      </w:r>
      <w:r>
        <w:t xml:space="preserve"> </w:t>
      </w:r>
      <w:r>
        <w:t xml:space="preserve">directly in funds that support the contributors themselves. This would</w:t>
      </w:r>
      <w:r>
        <w:t xml:space="preserve"> </w:t>
      </w:r>
      <w:r>
        <w:t xml:space="preserve">increase financial resilience in the population while encouraging green</w:t>
      </w:r>
      <w:r>
        <w:t xml:space="preserve"> </w:t>
      </w:r>
      <w:r>
        <w:t xml:space="preserve">investment-led growth that builds up individual and national balance</w:t>
      </w:r>
      <w:r>
        <w:t xml:space="preserve"> </w:t>
      </w:r>
      <w:r>
        <w:t xml:space="preserve">sheets.</w:t>
      </w:r>
    </w:p>
    <w:bookmarkEnd w:id="212"/>
    <w:bookmarkStart w:id="213" w:name="prioritization"/>
    <w:p>
      <w:pPr>
        <w:pStyle w:val="Heading3"/>
      </w:pPr>
      <w:r>
        <w:t xml:space="preserve">Prioritization</w:t>
      </w:r>
    </w:p>
    <w:p>
      <w:pPr>
        <w:pStyle w:val="FirstParagraph"/>
      </w:pPr>
      <w:r>
        <w:t xml:space="preserve">The fund should prioritize investments with the highest social returns.</w:t>
      </w:r>
      <w:r>
        <w:t xml:space="preserve"> </w:t>
      </w:r>
      <w:r>
        <w:t xml:space="preserve">A financial mechanism and transition planning capacity for</w:t>
      </w:r>
      <w:r>
        <w:t xml:space="preserve"> </w:t>
      </w:r>
      <w:r>
        <w:rPr>
          <w:iCs/>
          <w:i/>
        </w:rPr>
        <w:t xml:space="preserve">replacing</w:t>
      </w:r>
      <w:r>
        <w:t xml:space="preserve"> </w:t>
      </w:r>
      <w:r>
        <w:t xml:space="preserve">coal power stations with dispatchable clean capacity — renewable</w:t>
      </w:r>
      <w:r>
        <w:t xml:space="preserve"> </w:t>
      </w:r>
      <w:r>
        <w:t xml:space="preserve">generation plus storage — must be among the first business lines</w:t>
      </w:r>
      <w:r>
        <w:t xml:space="preserve"> </w:t>
      </w:r>
      <w:r>
        <w:t xml:space="preserve">developed. The reason is the one Chapter 32 develops: reducing climate</w:t>
      </w:r>
      <w:r>
        <w:t xml:space="preserve"> </w:t>
      </w:r>
      <w:r>
        <w:t xml:space="preserve">risk does not only require expanding clean energy infrastructure, it</w:t>
      </w:r>
      <w:r>
        <w:t xml:space="preserve"> </w:t>
      </w:r>
      <w:r>
        <w:t xml:space="preserve">urgently requires shutting down existing fossil-fuelled infrastructure,</w:t>
      </w:r>
      <w:r>
        <w:t xml:space="preserve"> </w:t>
      </w:r>
      <w:r>
        <w:t xml:space="preserve">and almost no financial machinery exists for the second task.</w:t>
      </w:r>
    </w:p>
    <w:p>
      <w:pPr>
        <w:pStyle w:val="BodyText"/>
      </w:pPr>
      <w:r>
        <w:t xml:space="preserve">Accordingly, a high priority is to systematize and scale up the Bank’s</w:t>
      </w:r>
      <w:r>
        <w:t xml:space="preserve"> </w:t>
      </w:r>
      <w:r>
        <w:t xml:space="preserve">Just Transition for All work and the multi-institutional Just Energy</w:t>
      </w:r>
      <w:r>
        <w:t xml:space="preserve"> </w:t>
      </w:r>
      <w:r>
        <w:t xml:space="preserve">Transition Partnerships, so that JET-P offers a transition package,</w:t>
      </w:r>
      <w:r>
        <w:t xml:space="preserve"> </w:t>
      </w:r>
      <w:r>
        <w:t xml:space="preserve">including concessional financing, for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coal-fired power station</w:t>
      </w:r>
      <w:r>
        <w:t xml:space="preserve"> </w:t>
      </w:r>
      <w:r>
        <w:t xml:space="preserve">globally — and expands to encompass gas-fired stations too.</w:t>
      </w:r>
    </w:p>
    <w:p>
      <w:pPr>
        <w:pStyle w:val="BodyText"/>
      </w:pPr>
      <w:r>
        <w:t xml:space="preserve">The fund would also develop the specific know-how, standards and</w:t>
      </w:r>
      <w:r>
        <w:t xml:space="preserve"> </w:t>
      </w:r>
      <w:r>
        <w:t xml:space="preserve">procedures supporting the global net zero objective. The proposal is for</w:t>
      </w:r>
      <w:r>
        <w:t xml:space="preserve"> </w:t>
      </w:r>
      <w:r>
        <w:t xml:space="preserve">a global fund led by the World Bank alongside regional funds led by the</w:t>
      </w:r>
      <w:r>
        <w:t xml:space="preserve"> </w:t>
      </w:r>
      <w:r>
        <w:t xml:space="preserve">respective regional MDBs, each enjoying administrative freedom over</w:t>
      </w:r>
      <w:r>
        <w:t xml:space="preserve"> </w:t>
      </w:r>
      <w:r>
        <w:t xml:space="preserve">capitalization and operational decisions while adhering to common</w:t>
      </w:r>
      <w:r>
        <w:t xml:space="preserve"> </w:t>
      </w:r>
      <w:r>
        <w:t xml:space="preserve">standards.</w:t>
      </w:r>
    </w:p>
    <w:bookmarkEnd w:id="213"/>
    <w:bookmarkStart w:id="214" w:name="Xf37aa972f15fd7781ed3030da69cf70dfe3d656"/>
    <w:p>
      <w:pPr>
        <w:pStyle w:val="Heading3"/>
      </w:pPr>
      <w:r>
        <w:t xml:space="preserve">Financial Products for the Developing World</w:t>
      </w:r>
    </w:p>
    <w:p>
      <w:pPr>
        <w:pStyle w:val="FirstParagraph"/>
      </w:pPr>
      <w:r>
        <w:t xml:space="preserve">The CIIF equity fund would be an</w:t>
      </w:r>
      <w:r>
        <w:t xml:space="preserve"> </w:t>
      </w:r>
      <w:r>
        <w:rPr>
          <w:iCs/>
          <w:i/>
        </w:rPr>
        <w:t xml:space="preserve">equity buffer fund</w:t>
      </w:r>
      <w:r>
        <w:t xml:space="preserve">: it acts as</w:t>
      </w:r>
      <w:r>
        <w:t xml:space="preserve"> </w:t>
      </w:r>
      <w:r>
        <w:t xml:space="preserve">risk-absorbing equity invested in specific projects and simultaneously</w:t>
      </w:r>
      <w:r>
        <w:t xml:space="preserve"> </w:t>
      </w:r>
      <w:r>
        <w:t xml:space="preserve">provides insurance products as part of risk absorption structures.</w:t>
      </w:r>
      <w:r>
        <w:t xml:space="preserve"> </w:t>
      </w:r>
      <w:r>
        <w:t xml:space="preserve">Initially it would supply one layer within a set of guarantee</w:t>
      </w:r>
      <w:r>
        <w:t xml:space="preserve"> </w:t>
      </w:r>
      <w:r>
        <w:t xml:space="preserve">structures; later it could guarantee other risky green products.</w:t>
      </w:r>
    </w:p>
    <w:p>
      <w:pPr>
        <w:pStyle w:val="BodyText"/>
      </w:pPr>
      <w:r>
        <w:t xml:space="preserve">Once an equity buffer fund exists, it enables leverage — cheaper debt</w:t>
      </w:r>
      <w:r>
        <w:t xml:space="preserve"> </w:t>
      </w:r>
      <w:r>
        <w:t xml:space="preserve">financing from both domestic and international sources. The mechanism is</w:t>
      </w:r>
      <w:r>
        <w:t xml:space="preserve"> </w:t>
      </w:r>
      <w:r>
        <w:t xml:space="preserve">worth spelling out. The fund provides a risk-absorbing structure for</w:t>
      </w:r>
      <w:r>
        <w:t xml:space="preserve"> </w:t>
      </w:r>
      <w:r>
        <w:t xml:space="preserve">loans, which allows cheap green bank deposits to be created, with</w:t>
      </w:r>
      <w:r>
        <w:t xml:space="preserve"> </w:t>
      </w:r>
      <w:r>
        <w:t xml:space="preserve">lending to green projects financed by issuing green deposit</w:t>
      </w:r>
      <w:r>
        <w:t xml:space="preserve"> </w:t>
      </w:r>
      <w:r>
        <w:t xml:space="preserve">certificates. This creates the equivalent of a green bond — a local</w:t>
      </w:r>
      <w:r>
        <w:t xml:space="preserve"> </w:t>
      </w:r>
      <w:r>
        <w:t xml:space="preserve">currency financing mechanism — even in countries with no local currency</w:t>
      </w:r>
      <w:r>
        <w:t xml:space="preserve"> </w:t>
      </w:r>
      <w:r>
        <w:t xml:space="preserve">capital market.</w:t>
      </w:r>
    </w:p>
    <w:p>
      <w:pPr>
        <w:pStyle w:val="BodyText"/>
      </w:pPr>
      <w:r>
        <w:t xml:space="preserve">There are at least three reasons to enable local currency financing</w:t>
      </w:r>
      <w:r>
        <w:t xml:space="preserve"> </w:t>
      </w:r>
      <w:r>
        <w:t xml:space="preserve">alongside dollar loans.</w:t>
      </w:r>
    </w:p>
    <w:p>
      <w:pPr>
        <w:pStyle w:val="BodyText"/>
      </w:pPr>
      <w:r>
        <w:t xml:space="preserve">If loans are issued in local currency there is no risk of depreciation</w:t>
      </w:r>
      <w:r>
        <w:t xml:space="preserve"> </w:t>
      </w:r>
      <w:r>
        <w:t xml:space="preserve">raising the local currency cost of debt, as there is with hard currency</w:t>
      </w:r>
      <w:r>
        <w:t xml:space="preserve"> </w:t>
      </w:r>
      <w:r>
        <w:t xml:space="preserve">lending. Put differently: if revenues are in local currency, there is</w:t>
      </w:r>
      <w:r>
        <w:t xml:space="preserve"> </w:t>
      </w:r>
      <w:r>
        <w:t xml:space="preserve">less risk of mismatch between the currency of the revenue and the</w:t>
      </w:r>
      <w:r>
        <w:t xml:space="preserve"> </w:t>
      </w:r>
      <w:r>
        <w:t xml:space="preserve">currency of the repayments.</w:t>
      </w:r>
    </w:p>
    <w:p>
      <w:pPr>
        <w:pStyle w:val="BodyText"/>
      </w:pPr>
      <w:r>
        <w:t xml:space="preserve">And many banking systems are inefficient, with a large spread between</w:t>
      </w:r>
      <w:r>
        <w:t xml:space="preserve"> </w:t>
      </w:r>
      <w:r>
        <w:t xml:space="preserve">the rates charged to borrowers and those paid to depositors. This</w:t>
      </w:r>
      <w:r>
        <w:t xml:space="preserve"> </w:t>
      </w:r>
      <w:r>
        <w:t xml:space="preserve">structure competes with the banking system: depositors receive a</w:t>
      </w:r>
      <w:r>
        <w:t xml:space="preserve"> </w:t>
      </w:r>
      <w:r>
        <w:t xml:space="preserve">slightly higher rate and borrowers pay a lower one than capital markets</w:t>
      </w:r>
      <w:r>
        <w:t xml:space="preserve"> </w:t>
      </w:r>
      <w:r>
        <w:t xml:space="preserve">currently offer. The intermediation margin is captured for the</w:t>
      </w:r>
      <w:r>
        <w:t xml:space="preserve"> </w:t>
      </w:r>
      <w:r>
        <w:t xml:space="preserve">transition rather than by the banks.</w:t>
      </w:r>
    </w:p>
    <w:bookmarkEnd w:id="214"/>
    <w:bookmarkStart w:id="215" w:name="who-bears-the-first-loss"/>
    <w:p>
      <w:pPr>
        <w:pStyle w:val="Heading3"/>
      </w:pPr>
      <w:r>
        <w:t xml:space="preserve">Who Bears the First Loss</w:t>
      </w:r>
    </w:p>
    <w:p>
      <w:pPr>
        <w:pStyle w:val="FirstParagraph"/>
      </w:pPr>
      <w:r>
        <w:t xml:space="preserve">To involve developing country governments and strengthen their incentive</w:t>
      </w:r>
      <w:r>
        <w:t xml:space="preserve"> </w:t>
      </w:r>
      <w:r>
        <w:t xml:space="preserve">to maintain sound regulatory regimes, the proposal is that they be the</w:t>
      </w:r>
      <w:r>
        <w:t xml:space="preserve"> </w:t>
      </w:r>
      <w:r>
        <w:rPr>
          <w:iCs/>
          <w:i/>
        </w:rPr>
        <w:t xml:space="preserve">first</w:t>
      </w:r>
      <w:r>
        <w:t xml:space="preserve"> </w:t>
      </w:r>
      <w:r>
        <w:t xml:space="preserve">guarantors of any losses incurred by the fund.</w:t>
      </w:r>
    </w:p>
    <w:p>
      <w:pPr>
        <w:pStyle w:val="BodyText"/>
      </w:pPr>
      <w:r>
        <w:t xml:space="preserve">The CIIF would therefore have three risk-absorbing buffers. The first</w:t>
      </w:r>
      <w:r>
        <w:t xml:space="preserve"> </w:t>
      </w:r>
      <w:r>
        <w:t xml:space="preserve">loss is guaranteed by the participating developing country government.</w:t>
      </w:r>
      <w:r>
        <w:t xml:space="preserve"> </w:t>
      </w:r>
      <w:r>
        <w:t xml:space="preserve">The second layer is the equity fund. The third consists of AAA-rated</w:t>
      </w:r>
      <w:r>
        <w:t xml:space="preserve"> </w:t>
      </w:r>
      <w:r>
        <w:t xml:space="preserve">guarantees from the World Bank or a strongly rated sovereign.</w:t>
      </w:r>
    </w:p>
    <w:p>
      <w:pPr>
        <w:pStyle w:val="BodyText"/>
      </w:pPr>
      <w:r>
        <w:t xml:space="preserve">In other words, the primary risk absorption comes from developing</w:t>
      </w:r>
      <w:r>
        <w:t xml:space="preserve"> </w:t>
      </w:r>
      <w:r>
        <w:t xml:space="preserve">countries guaranteeing themselves. In practice this means that if there</w:t>
      </w:r>
      <w:r>
        <w:t xml:space="preserve"> </w:t>
      </w:r>
      <w:r>
        <w:t xml:space="preserve">is a default, payments are covered by the World Bank, but the government</w:t>
      </w:r>
      <w:r>
        <w:t xml:space="preserve"> </w:t>
      </w:r>
      <w:r>
        <w:t xml:space="preserve">indemnifies — so the loss is added to existing sovereign obligations</w:t>
      </w:r>
      <w:r>
        <w:t xml:space="preserve"> </w:t>
      </w:r>
      <w:r>
        <w:t xml:space="preserve">owed to the Bank. This is the credit-ledger principle again, and it is</w:t>
      </w:r>
      <w:r>
        <w:t xml:space="preserve"> </w:t>
      </w:r>
      <w:r>
        <w:t xml:space="preserve">what keeps the guarantee cheap.</w:t>
      </w:r>
    </w:p>
    <w:p>
      <w:pPr>
        <w:pStyle w:val="BodyText"/>
      </w:pPr>
      <w:r>
        <w:t xml:space="preserve">In exchange for that risk absorption, governments participate in</w:t>
      </w:r>
      <w:r>
        <w:t xml:space="preserve"> </w:t>
      </w:r>
      <w:r>
        <w:t xml:space="preserve">profit-sharing: a share of net revenues from the fund’s portfolio of</w:t>
      </w:r>
      <w:r>
        <w:t xml:space="preserve"> </w:t>
      </w:r>
      <w:r>
        <w:t xml:space="preserve">clean energy projects, credited to national reward accounts in the form</w:t>
      </w:r>
      <w:r>
        <w:t xml:space="preserve"> </w:t>
      </w:r>
      <w:r>
        <w:t xml:space="preserve">of shares in the fund. Early participation can be incentivized by</w:t>
      </w:r>
      <w:r>
        <w:t xml:space="preserve"> </w:t>
      </w:r>
      <w:r>
        <w:t xml:space="preserve">allocating larger equity stakes to early movers — the dynamic incentive</w:t>
      </w:r>
      <w:r>
        <w:t xml:space="preserve"> </w:t>
      </w:r>
      <w:r>
        <w:t xml:space="preserve">of Chapter 27.</w:t>
      </w:r>
    </w:p>
    <w:bookmarkEnd w:id="215"/>
    <w:bookmarkStart w:id="216" w:name="what-the-ciif-offers"/>
    <w:p>
      <w:pPr>
        <w:pStyle w:val="Heading3"/>
      </w:pPr>
      <w:r>
        <w:t xml:space="preserve">What the CIIF Offers</w:t>
      </w:r>
    </w:p>
    <w:p>
      <w:pPr>
        <w:pStyle w:val="FirstParagraph"/>
      </w:pPr>
      <w:r>
        <w:t xml:space="preserve">This global fund, and potentially regional funds structured similarly,</w:t>
      </w:r>
      <w:r>
        <w:t xml:space="preserve"> </w:t>
      </w:r>
      <w:r>
        <w:t xml:space="preserve">can provide an injection of additional equity at the scale the clean</w:t>
      </w:r>
      <w:r>
        <w:t xml:space="preserve"> </w:t>
      </w:r>
      <w:r>
        <w:t xml:space="preserve">energy transition requires, and a climate-resilient financial buffer</w:t>
      </w:r>
      <w:r>
        <w:t xml:space="preserve"> </w:t>
      </w:r>
      <w:r>
        <w:t xml:space="preserve">alongside it.</w:t>
      </w:r>
    </w:p>
    <w:p>
      <w:pPr>
        <w:pStyle w:val="BodyText"/>
      </w:pPr>
      <w:r>
        <w:t xml:space="preserve">The same approach — an auctioned revenue guarantee plus derisked finance</w:t>
      </w:r>
      <w:r>
        <w:t xml:space="preserve"> </w:t>
      </w:r>
      <w:r>
        <w:t xml:space="preserve">— could be applied to other contexts: the equipment supply chain for the</w:t>
      </w:r>
      <w:r>
        <w:t xml:space="preserve"> </w:t>
      </w:r>
      <w:r>
        <w:t xml:space="preserve">transition, for instance integrated battery and solar gigafactories of</w:t>
      </w:r>
      <w:r>
        <w:t xml:space="preserve"> </w:t>
      </w:r>
      <w:r>
        <w:t xml:space="preserve">the kind under construction in Gujarat, and the critical minerals</w:t>
      </w:r>
      <w:r>
        <w:t xml:space="preserve"> </w:t>
      </w:r>
      <w:r>
        <w:t xml:space="preserve">transition. In those cases a revenue guarantee would be offered by</w:t>
      </w:r>
      <w:r>
        <w:t xml:space="preserve"> </w:t>
      </w:r>
      <w:r>
        <w:t xml:space="preserve">governments or international organizations — a contract to sell minerals</w:t>
      </w:r>
      <w:r>
        <w:t xml:space="preserve"> </w:t>
      </w:r>
      <w:r>
        <w:t xml:space="preserve">at a given price, or to buy solar panels at a certain price — and that</w:t>
      </w:r>
      <w:r>
        <w:t xml:space="preserve"> </w:t>
      </w:r>
      <w:r>
        <w:t xml:space="preserve">guaranteed revenue provides the backing for bonds. The pattern</w:t>
      </w:r>
      <w:r>
        <w:t xml:space="preserve"> </w:t>
      </w:r>
      <w:r>
        <w:t xml:space="preserve">generalizes: find the contract, secure it, securitize it.</w:t>
      </w:r>
    </w:p>
    <w:p>
      <w:pPr>
        <w:pStyle w:val="BodyText"/>
      </w:pPr>
      <w:r>
        <w:t xml:space="preserve">In summary, this is a scalable solution that allows people in developing</w:t>
      </w:r>
      <w:r>
        <w:t xml:space="preserve"> </w:t>
      </w:r>
      <w:r>
        <w:t xml:space="preserve">countries to participate financially in their own country’s clean</w:t>
      </w:r>
      <w:r>
        <w:t xml:space="preserve"> </w:t>
      </w:r>
      <w:r>
        <w:t xml:space="preserve">infrastructure development — through profit sharing on equity</w:t>
      </w:r>
      <w:r>
        <w:t xml:space="preserve"> </w:t>
      </w:r>
      <w:r>
        <w:t xml:space="preserve">investments, through green deposit accounts, through government social</w:t>
      </w:r>
      <w:r>
        <w:t xml:space="preserve"> </w:t>
      </w:r>
      <w:r>
        <w:t xml:space="preserve">security contributions, and via financial products on smartphone apps</w:t>
      </w:r>
      <w:r>
        <w:t xml:space="preserve"> </w:t>
      </w:r>
      <w:r>
        <w:t xml:space="preserve">that compress the spread between loans and deposits.</w:t>
      </w:r>
    </w:p>
    <w:p>
      <w:pPr>
        <w:pStyle w:val="BodyText"/>
      </w:pPr>
      <w:r>
        <w:t xml:space="preserve">The proposed system overcomes the financial constraint of the World</w:t>
      </w:r>
      <w:r>
        <w:t xml:space="preserve"> </w:t>
      </w:r>
      <w:r>
        <w:t xml:space="preserve">Bank, which is limited by its capitalization. It incentivizes developing</w:t>
      </w:r>
      <w:r>
        <w:t xml:space="preserve"> </w:t>
      </w:r>
      <w:r>
        <w:t xml:space="preserve">country governments to participate in the solution. It offers a secure</w:t>
      </w:r>
      <w:r>
        <w:t xml:space="preserve"> </w:t>
      </w:r>
      <w:r>
        <w:t xml:space="preserve">investment option for small retail investors as well as institutions.</w:t>
      </w:r>
      <w:r>
        <w:t xml:space="preserve"> </w:t>
      </w:r>
      <w:r>
        <w:t xml:space="preserve">And it implements the Roadmap’s commitment to leverage guarantees in</w:t>
      </w:r>
      <w:r>
        <w:t xml:space="preserve"> </w:t>
      </w:r>
      <w:r>
        <w:t xml:space="preserve">service of a financially scalable approach to investment-led growth.</w:t>
      </w:r>
    </w:p>
    <w:bookmarkEnd w:id="216"/>
    <w:bookmarkEnd w:id="217"/>
    <w:bookmarkStart w:id="233" w:name="the-climate-incentives-trust"/>
    <w:p>
      <w:pPr>
        <w:pStyle w:val="Heading2"/>
      </w:pPr>
      <w:r>
        <w:t xml:space="preserve">29. The Climate Incentives Trust</w:t>
      </w:r>
    </w:p>
    <w:p>
      <w:pPr>
        <w:pStyle w:val="FirstParagraph"/>
      </w:pPr>
      <w:r>
        <w:t xml:space="preserve">This is the most developed of the five mechanisms, and the one that</w:t>
      </w:r>
      <w:r>
        <w:t xml:space="preserve"> </w:t>
      </w:r>
      <w:r>
        <w:t xml:space="preserve">attempts most. Where the funds of the previous two chapters absorb risk</w:t>
      </w:r>
      <w:r>
        <w:t xml:space="preserve"> </w:t>
      </w:r>
      <w:r>
        <w:t xml:space="preserve">so that lending can expand, the Climate Incentives Trust adds a third</w:t>
      </w:r>
      <w:r>
        <w:t xml:space="preserve"> </w:t>
      </w:r>
      <w:r>
        <w:t xml:space="preserve">function — international incentives — and in doing so proposes an answer</w:t>
      </w:r>
      <w:r>
        <w:t xml:space="preserve"> </w:t>
      </w:r>
      <w:r>
        <w:t xml:space="preserve">to the collective action problem that Part II left open.</w:t>
      </w:r>
    </w:p>
    <w:bookmarkStart w:id="218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The proposal aims to expand global, for-public-good, loss-absorbing</w:t>
      </w:r>
      <w:r>
        <w:t xml:space="preserve"> </w:t>
      </w:r>
      <w:r>
        <w:t xml:space="preserve">capital: for mitigation finance before 2050, and for loss and damage</w:t>
      </w:r>
      <w:r>
        <w:t xml:space="preserve"> </w:t>
      </w:r>
      <w:r>
        <w:t xml:space="preserve">protection after 2050.</w:t>
      </w:r>
    </w:p>
    <w:p>
      <w:pPr>
        <w:pStyle w:val="BodyText"/>
      </w:pPr>
      <w:r>
        <w:t xml:space="preserve">More specifically, the objective is the</w:t>
      </w:r>
      <w:r>
        <w:t xml:space="preserve"> </w:t>
      </w:r>
      <w:r>
        <w:rPr>
          <w:iCs/>
          <w:i/>
        </w:rPr>
        <w:t xml:space="preserve">insurance</w:t>
      </w:r>
      <w:r>
        <w:t xml:space="preserve"> </w:t>
      </w:r>
      <w:r>
        <w:t xml:space="preserve">of risks in exchange</w:t>
      </w:r>
      <w:r>
        <w:t xml:space="preserve"> </w:t>
      </w:r>
      <w:r>
        <w:t xml:space="preserve">for sovereign commitments,</w:t>
      </w:r>
      <w:r>
        <w:t xml:space="preserve"> </w:t>
      </w:r>
      <w:r>
        <w:rPr>
          <w:iCs/>
          <w:i/>
        </w:rPr>
        <w:t xml:space="preserve">investment</w:t>
      </w:r>
      <w:r>
        <w:t xml:space="preserve"> </w:t>
      </w:r>
      <w:r>
        <w:t xml:space="preserve">in early-stage blended project</w:t>
      </w:r>
      <w:r>
        <w:t xml:space="preserve"> </w:t>
      </w:r>
      <w:r>
        <w:t xml:space="preserve">equity in renewable projects, and — through profit-sharing —</w:t>
      </w:r>
      <w:r>
        <w:t xml:space="preserve"> </w:t>
      </w:r>
      <w:r>
        <w:rPr>
          <w:iCs/>
          <w:i/>
        </w:rPr>
        <w:t xml:space="preserve">incentives</w:t>
      </w:r>
      <w:r>
        <w:t xml:space="preserve"> </w:t>
      </w:r>
      <w:r>
        <w:t xml:space="preserve">for countries to act early. It aims to create</w:t>
      </w:r>
      <w:r>
        <w:t xml:space="preserve"> </w:t>
      </w:r>
      <w:r>
        <w:t xml:space="preserve">nationally-allocated beneficiary funds that protect against the</w:t>
      </w:r>
      <w:r>
        <w:t xml:space="preserve"> </w:t>
      </w:r>
      <w:r>
        <w:t xml:space="preserve">long-term fiscal risks climate change will impose in the second half of</w:t>
      </w:r>
      <w:r>
        <w:t xml:space="preserve"> </w:t>
      </w:r>
      <w:r>
        <w:t xml:space="preserve">the century.</w:t>
      </w:r>
    </w:p>
    <w:p>
      <w:pPr>
        <w:pStyle w:val="BodyText"/>
      </w:pPr>
      <w:r>
        <w:t xml:space="preserve">That last element is what distinguishes the Trust from everything else</w:t>
      </w:r>
      <w:r>
        <w:t xml:space="preserve"> </w:t>
      </w:r>
      <w:r>
        <w:t xml:space="preserve">in this book. It is not only a financing structure. It is an attempt to</w:t>
      </w:r>
      <w:r>
        <w:t xml:space="preserve"> </w:t>
      </w:r>
      <w:r>
        <w:t xml:space="preserve">accumulate, now, the national balance sheets that will be needed later.</w:t>
      </w:r>
    </w:p>
    <w:bookmarkEnd w:id="218"/>
    <w:bookmarkStart w:id="219" w:name="summary-of-the-solution"/>
    <w:p>
      <w:pPr>
        <w:pStyle w:val="Heading3"/>
      </w:pPr>
      <w:r>
        <w:t xml:space="preserve">Summary of the Solution</w:t>
      </w:r>
    </w:p>
    <w:p>
      <w:pPr>
        <w:pStyle w:val="FirstParagraph"/>
      </w:pPr>
      <w:r>
        <w:t xml:space="preserve">The Trust would insure against risks so as to mobilize cheap debt</w:t>
      </w:r>
      <w:r>
        <w:t xml:space="preserve"> </w:t>
      </w:r>
      <w:r>
        <w:t xml:space="preserve">financing — KPI bonds, or trusted intermediary investment finance —</w:t>
      </w:r>
      <w:r>
        <w:t xml:space="preserve"> </w:t>
      </w:r>
      <w:r>
        <w:t xml:space="preserve">invest in renewable projects, and create incentives for countries to</w:t>
      </w:r>
      <w:r>
        <w:t xml:space="preserve"> </w:t>
      </w:r>
      <w:r>
        <w:t xml:space="preserve">participate. It would partner with implementing agencies and initiatives</w:t>
      </w:r>
      <w:r>
        <w:t xml:space="preserve"> </w:t>
      </w:r>
      <w:r>
        <w:t xml:space="preserve">such as Scaling Solar and the Energy Transition Partnerships.</w:t>
      </w:r>
    </w:p>
    <w:p>
      <w:pPr>
        <w:pStyle w:val="BodyText"/>
      </w:pPr>
      <w:r>
        <w:t xml:space="preserve">At its heart, the Trust reduces borrowing costs and risks by maintaining</w:t>
      </w:r>
      <w:r>
        <w:t xml:space="preserve"> </w:t>
      </w:r>
      <w:r>
        <w:t xml:space="preserve">national-scale accounts that can act as collateral for borrowing related</w:t>
      </w:r>
      <w:r>
        <w:t xml:space="preserve"> </w:t>
      </w:r>
      <w:r>
        <w:t xml:space="preserve">to climate mitigation and adaptation. The accounts do two jobs at once:</w:t>
      </w:r>
      <w:r>
        <w:t xml:space="preserve"> </w:t>
      </w:r>
      <w:r>
        <w:t xml:space="preserve">they are a reward, and they are security.</w:t>
      </w:r>
    </w:p>
    <w:p>
      <w:pPr>
        <w:pStyle w:val="BodyText"/>
      </w:pPr>
      <w:r>
        <w:t xml:space="preserve">Like an insurance company, the Trust also makes financial investments,</w:t>
      </w:r>
      <w:r>
        <w:t xml:space="preserve"> </w:t>
      </w:r>
      <w:r>
        <w:t xml:space="preserve">including blended project finance for the early stages of supported</w:t>
      </w:r>
      <w:r>
        <w:t xml:space="preserve"> </w:t>
      </w:r>
      <w:r>
        <w:t xml:space="preserve">projects. The investment function is strictly non-core, but it adds both</w:t>
      </w:r>
      <w:r>
        <w:t xml:space="preserve"> </w:t>
      </w:r>
      <w:r>
        <w:rPr>
          <w:iCs/>
          <w:i/>
        </w:rPr>
        <w:t xml:space="preserve">financial return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impact</w:t>
      </w:r>
      <w:r>
        <w:t xml:space="preserve">, which increases attractiveness to</w:t>
      </w:r>
      <w:r>
        <w:t xml:space="preserve"> </w:t>
      </w:r>
      <w:r>
        <w:t xml:space="preserve">donors and is therefore vital to the transformative potential of the</w:t>
      </w:r>
      <w:r>
        <w:t xml:space="preserve"> </w:t>
      </w:r>
      <w:r>
        <w:t xml:space="preserve">whole proposition. A pot of donor money that grows is worth</w:t>
      </w:r>
      <w:r>
        <w:t xml:space="preserve"> </w:t>
      </w:r>
      <w:r>
        <w:t xml:space="preserve">qualitatively more than one that is spent.</w:t>
      </w:r>
    </w:p>
    <w:p>
      <w:pPr>
        <w:pStyle w:val="BodyText"/>
      </w:pPr>
      <w:r>
        <w:t xml:space="preserve">The investment activities involve insurance contracts, MIGA-managed, and</w:t>
      </w:r>
      <w:r>
        <w:t xml:space="preserve"> </w:t>
      </w:r>
      <w:r>
        <w:t xml:space="preserve">diversified green blended equity investments in the construction phase</w:t>
      </w:r>
      <w:r>
        <w:t xml:space="preserve"> </w:t>
      </w:r>
      <w:r>
        <w:t xml:space="preserve">of projects, with implementation agencies worldwide including the IFC.</w:t>
      </w:r>
      <w:r>
        <w:t xml:space="preserve"> </w:t>
      </w:r>
      <w:r>
        <w:t xml:space="preserve">The insurance and incentive functions are more straightforward to</w:t>
      </w:r>
      <w:r>
        <w:t xml:space="preserve"> </w:t>
      </w:r>
      <w:r>
        <w:t xml:space="preserve">establish first, with investment added later.</w:t>
      </w:r>
    </w:p>
    <w:p>
      <w:pPr>
        <w:pStyle w:val="BodyText"/>
      </w:pPr>
      <w:r>
        <w:t xml:space="preserve">In a trust structure, funding is separate from control and</w:t>
      </w:r>
      <w:r>
        <w:t xml:space="preserve"> </w:t>
      </w:r>
      <w:r>
        <w:t xml:space="preserve">administration. Here the Trust would be funded by donor countries and</w:t>
      </w:r>
      <w:r>
        <w:t xml:space="preserve"> </w:t>
      </w:r>
      <w:r>
        <w:t xml:space="preserve">managed by the World Bank Group. The</w:t>
      </w:r>
      <w:r>
        <w:t xml:space="preserve"> </w:t>
      </w:r>
      <w:r>
        <w:rPr>
          <w:iCs/>
          <w:i/>
        </w:rPr>
        <w:t xml:space="preserve">formal</w:t>
      </w:r>
      <w:r>
        <w:t xml:space="preserve"> </w:t>
      </w:r>
      <w:r>
        <w:t xml:space="preserve">end beneficiaries — the</w:t>
      </w:r>
      <w:r>
        <w:t xml:space="preserve"> </w:t>
      </w:r>
      <w:r>
        <w:t xml:space="preserve">point at which investments become liquid and withdrawable — are the</w:t>
      </w:r>
      <w:r>
        <w:t xml:space="preserve"> </w:t>
      </w:r>
      <w:r>
        <w:t xml:space="preserve">post-2050 populations of participating recipient countries. In the</w:t>
      </w:r>
      <w:r>
        <w:t xml:space="preserve"> </w:t>
      </w:r>
      <w:r>
        <w:t xml:space="preserve">interim, those countries benefit through risk protection.</w:t>
      </w:r>
    </w:p>
    <w:p>
      <w:pPr>
        <w:pStyle w:val="BodyText"/>
      </w:pPr>
      <w:r>
        <w:t xml:space="preserve">Incentives to join, and to reduce emissions once joined, come from the</w:t>
      </w:r>
      <w:r>
        <w:t xml:space="preserve"> </w:t>
      </w:r>
      <w:r>
        <w:t xml:space="preserve">allocation of profits to the beneficiary accounts. Those accounts serve</w:t>
      </w:r>
      <w:r>
        <w:t xml:space="preserve"> </w:t>
      </w:r>
      <w:r>
        <w:t xml:space="preserve">as buffer funds for the insurance of national policy guarantees and</w:t>
      </w:r>
      <w:r>
        <w:t xml:space="preserve"> </w:t>
      </w:r>
      <w:r>
        <w:t xml:space="preserve">financing, and are also available to support national populations in the</w:t>
      </w:r>
      <w:r>
        <w:t xml:space="preserve"> </w:t>
      </w:r>
      <w:r>
        <w:t xml:space="preserve">event of climate-related disasters after 2050. Some proportion would sit</w:t>
      </w:r>
      <w:r>
        <w:t xml:space="preserve"> </w:t>
      </w:r>
      <w:r>
        <w:t xml:space="preserve">in a global benefit account not yet allocated to particular countries.</w:t>
      </w:r>
    </w:p>
    <w:p>
      <w:pPr>
        <w:pStyle w:val="BodyText"/>
      </w:pPr>
      <w:r>
        <w:t xml:space="preserve">The structure also mobilizes additional private equity and debt. With</w:t>
      </w:r>
      <w:r>
        <w:t xml:space="preserve"> </w:t>
      </w:r>
      <w:r>
        <w:t xml:space="preserve">Trust investment of $1 billion per fund, mobilized private equity of</w:t>
      </w:r>
      <w:r>
        <w:t xml:space="preserve"> </w:t>
      </w:r>
      <w:r>
        <w:t xml:space="preserve">$100 billion, seven regional funds, and investment confined to the</w:t>
      </w:r>
      <w:r>
        <w:t xml:space="preserve"> </w:t>
      </w:r>
      <w:r>
        <w:t xml:space="preserve">early stages of projects, the programme reaches the scale required for</w:t>
      </w:r>
      <w:r>
        <w:t xml:space="preserve"> </w:t>
      </w:r>
      <w:r>
        <w:t xml:space="preserve">global net zero. The financial summary below sets out the arithmetic.</w:t>
      </w:r>
    </w:p>
    <w:bookmarkEnd w:id="219"/>
    <w:bookmarkStart w:id="220" w:name="introduction"/>
    <w:p>
      <w:pPr>
        <w:pStyle w:val="Heading3"/>
      </w:pPr>
      <w:r>
        <w:t xml:space="preserve">Introduction</w:t>
      </w:r>
    </w:p>
    <w:p>
      <w:pPr>
        <w:pStyle w:val="FirstParagraph"/>
      </w:pPr>
      <w:r>
        <w:t xml:space="preserve">Meeting the Paris temperature targets will require clean energy</w:t>
      </w:r>
      <w:r>
        <w:t xml:space="preserve"> </w:t>
      </w:r>
      <w:r>
        <w:t xml:space="preserve">investment totalling more than $1 trillion per year in emerging</w:t>
      </w:r>
      <w:r>
        <w:t xml:space="preserve"> </w:t>
      </w:r>
      <w:r>
        <w:t xml:space="preserve">markets and developing economies (IEA, 2021), far above what is</w:t>
      </w:r>
      <w:r>
        <w:t xml:space="preserve"> </w:t>
      </w:r>
      <w:r>
        <w:t xml:space="preserve">currently achieved. The needed investment covers renewable generation</w:t>
      </w:r>
      <w:r>
        <w:t xml:space="preserve"> </w:t>
      </w:r>
      <w:r>
        <w:t xml:space="preserve">and public infrastructure — grid, storage, electric vehicle charging —</w:t>
      </w:r>
      <w:r>
        <w:t xml:space="preserve"> </w:t>
      </w:r>
      <w:r>
        <w:t xml:space="preserve">as well as the incentives that promote private sector action: sectoral</w:t>
      </w:r>
      <w:r>
        <w:t xml:space="preserve"> </w:t>
      </w:r>
      <w:r>
        <w:t xml:space="preserve">feebates, regulatory policy and carbon pricing.</w:t>
      </w:r>
    </w:p>
    <w:bookmarkEnd w:id="220"/>
    <w:bookmarkStart w:id="221" w:name="scope-limitations"/>
    <w:p>
      <w:pPr>
        <w:pStyle w:val="Heading3"/>
      </w:pPr>
      <w:r>
        <w:t xml:space="preserve">Scope Limitations</w:t>
      </w:r>
    </w:p>
    <w:p>
      <w:pPr>
        <w:pStyle w:val="FirstParagraph"/>
      </w:pPr>
      <w:r>
        <w:rPr>
          <w:iCs/>
          <w:i/>
        </w:rPr>
        <w:t xml:space="preserve">This document does not cover all aspects of implementation. In</w:t>
      </w:r>
      <w:r>
        <w:rPr>
          <w:iCs/>
          <w:i/>
        </w:rPr>
        <w:t xml:space="preserve"> </w:t>
      </w:r>
      <w:r>
        <w:rPr>
          <w:iCs/>
          <w:i/>
        </w:rPr>
        <w:t xml:space="preserve">particular, there would need to be a net zero deal in each participating</w:t>
      </w:r>
      <w:r>
        <w:rPr>
          <w:iCs/>
          <w:i/>
        </w:rPr>
        <w:t xml:space="preserve"> </w:t>
      </w:r>
      <w:r>
        <w:rPr>
          <w:iCs/>
          <w:i/>
        </w:rPr>
        <w:t xml:space="preserve">country, involving an overall plan of infrastructure and policy, and</w:t>
      </w:r>
      <w:r>
        <w:rPr>
          <w:iCs/>
          <w:i/>
        </w:rPr>
        <w:t xml:space="preserve"> </w:t>
      </w:r>
      <w:r>
        <w:rPr>
          <w:iCs/>
          <w:i/>
        </w:rPr>
        <w:t xml:space="preserve">specific investment procurement auctions for renewables and required</w:t>
      </w:r>
      <w:r>
        <w:rPr>
          <w:iCs/>
          <w:i/>
        </w:rPr>
        <w:t xml:space="preserve"> </w:t>
      </w:r>
      <w:r>
        <w:rPr>
          <w:iCs/>
          <w:i/>
        </w:rPr>
        <w:t xml:space="preserve">infrastructure.</w:t>
      </w:r>
    </w:p>
    <w:p>
      <w:pPr>
        <w:pStyle w:val="BodyText"/>
      </w:pPr>
      <w:r>
        <w:rPr>
          <w:iCs/>
          <w:i/>
        </w:rPr>
        <w:t xml:space="preserve">In low-capacity countries lacking the relevant financial</w:t>
      </w:r>
      <w:r>
        <w:rPr>
          <w:iCs/>
          <w:i/>
        </w:rPr>
        <w:t xml:space="preserve"> </w:t>
      </w:r>
      <w:r>
        <w:rPr>
          <w:iCs/>
          <w:i/>
        </w:rPr>
        <w:t xml:space="preserve">infrastructure, the project finance and investment functions would need</w:t>
      </w:r>
      <w:r>
        <w:rPr>
          <w:iCs/>
          <w:i/>
        </w:rPr>
        <w:t xml:space="preserve"> </w:t>
      </w:r>
      <w:r>
        <w:rPr>
          <w:iCs/>
          <w:i/>
        </w:rPr>
        <w:t xml:space="preserve">to be provided as a service, with the goal of making the green</w:t>
      </w:r>
      <w:r>
        <w:rPr>
          <w:iCs/>
          <w:i/>
        </w:rPr>
        <w:t xml:space="preserve"> </w:t>
      </w:r>
      <w:r>
        <w:rPr>
          <w:iCs/>
          <w:i/>
        </w:rPr>
        <w:t xml:space="preserve">transition fiscally sustainable while managing the overall balance sheet</w:t>
      </w:r>
      <w:r>
        <w:rPr>
          <w:iCs/>
          <w:i/>
        </w:rPr>
        <w:t xml:space="preserve"> </w:t>
      </w:r>
      <w:r>
        <w:rPr>
          <w:iCs/>
          <w:i/>
        </w:rPr>
        <w:t xml:space="preserve">of the country concerned.</w:t>
      </w:r>
    </w:p>
    <w:p>
      <w:pPr>
        <w:pStyle w:val="BodyText"/>
      </w:pPr>
      <w:r>
        <w:rPr>
          <w:iCs/>
          <w:i/>
        </w:rPr>
        <w:t xml:space="preserve">To avoid national indebtedness and to create capacity at international</w:t>
      </w:r>
      <w:r>
        <w:rPr>
          <w:iCs/>
          <w:i/>
        </w:rPr>
        <w:t xml:space="preserve"> </w:t>
      </w:r>
      <w:r>
        <w:rPr>
          <w:iCs/>
          <w:i/>
        </w:rPr>
        <w:t xml:space="preserve">scale, one option is to offer a whole clean energy system deal to a</w:t>
      </w:r>
      <w:r>
        <w:rPr>
          <w:iCs/>
          <w:i/>
        </w:rPr>
        <w:t xml:space="preserve"> </w:t>
      </w:r>
      <w:r>
        <w:rPr>
          <w:iCs/>
          <w:i/>
        </w:rPr>
        <w:t xml:space="preserve">small country or a municipality. So long as the price paid for the</w:t>
      </w:r>
      <w:r>
        <w:rPr>
          <w:iCs/>
          <w:i/>
        </w:rPr>
        <w:t xml:space="preserve"> </w:t>
      </w:r>
      <w:r>
        <w:rPr>
          <w:iCs/>
          <w:i/>
        </w:rPr>
        <w:t xml:space="preserve">energy is below the price paid for fossil fuels, this could be an</w:t>
      </w:r>
      <w:r>
        <w:rPr>
          <w:iCs/>
          <w:i/>
        </w:rPr>
        <w:t xml:space="preserve"> </w:t>
      </w:r>
      <w:r>
        <w:rPr>
          <w:iCs/>
          <w:i/>
        </w:rPr>
        <w:t xml:space="preserve">attractive proposition.</w:t>
      </w:r>
    </w:p>
    <w:p>
      <w:pPr>
        <w:pStyle w:val="BodyText"/>
      </w:pPr>
      <w:r>
        <w:rPr>
          <w:iCs/>
          <w:i/>
        </w:rPr>
        <w:t xml:space="preserve">The document does not address the precise formula for profit sharing or</w:t>
      </w:r>
      <w:r>
        <w:rPr>
          <w:iCs/>
          <w:i/>
        </w:rPr>
        <w:t xml:space="preserve"> </w:t>
      </w:r>
      <w:r>
        <w:rPr>
          <w:iCs/>
          <w:i/>
        </w:rPr>
        <w:t xml:space="preserve">for KPIs.</w:t>
      </w:r>
    </w:p>
    <w:p>
      <w:pPr>
        <w:pStyle w:val="BodyText"/>
      </w:pPr>
      <w:r>
        <w:rPr>
          <w:iCs/>
          <w:i/>
        </w:rPr>
        <w:t xml:space="preserve">Finally, a green insurance scheme could fulfil several functions beyond</w:t>
      </w:r>
      <w:r>
        <w:rPr>
          <w:iCs/>
          <w:i/>
        </w:rPr>
        <w:t xml:space="preserve"> </w:t>
      </w:r>
      <w:r>
        <w:rPr>
          <w:iCs/>
          <w:i/>
        </w:rPr>
        <w:t xml:space="preserve">those discussed — insuring foreign exchange risk, or reducing financing</w:t>
      </w:r>
      <w:r>
        <w:rPr>
          <w:iCs/>
          <w:i/>
        </w:rPr>
        <w:t xml:space="preserve"> </w:t>
      </w:r>
      <w:r>
        <w:rPr>
          <w:iCs/>
          <w:i/>
        </w:rPr>
        <w:t xml:space="preserve">risk for critical minerals through price guarantees. Those are not</w:t>
      </w:r>
      <w:r>
        <w:rPr>
          <w:iCs/>
          <w:i/>
        </w:rPr>
        <w:t xml:space="preserve"> </w:t>
      </w:r>
      <w:r>
        <w:rPr>
          <w:iCs/>
          <w:i/>
        </w:rPr>
        <w:t xml:space="preserve">covered here. The focus is on how to generate the required</w:t>
      </w:r>
      <w:r>
        <w:rPr>
          <w:iCs/>
          <w:i/>
        </w:rPr>
        <w:t xml:space="preserve"> </w:t>
      </w:r>
      <w:r>
        <w:rPr>
          <w:iCs/>
          <w:i/>
        </w:rPr>
        <w:t xml:space="preserve">for-global-public-benefit equity capital at scale.</w:t>
      </w:r>
    </w:p>
    <w:bookmarkEnd w:id="221"/>
    <w:bookmarkStart w:id="222" w:name="the-need-for-international-incentives"/>
    <w:p>
      <w:pPr>
        <w:pStyle w:val="Heading3"/>
      </w:pPr>
      <w:r>
        <w:t xml:space="preserve">The Need for International Incentives</w:t>
      </w:r>
    </w:p>
    <w:p>
      <w:pPr>
        <w:pStyle w:val="FirstParagraph"/>
      </w:pPr>
      <w:r>
        <w:t xml:space="preserve">How could the necessary incentives be created? The task looks daunting,</w:t>
      </w:r>
      <w:r>
        <w:t xml:space="preserve"> </w:t>
      </w:r>
      <w:r>
        <w:t xml:space="preserve">and it is worth working through why the obvious approaches fail, because</w:t>
      </w:r>
      <w:r>
        <w:t xml:space="preserve"> </w:t>
      </w:r>
      <w:r>
        <w:t xml:space="preserve">that is what motivates the trust structure.</w:t>
      </w:r>
    </w:p>
    <w:p>
      <w:pPr>
        <w:pStyle w:val="BodyText"/>
      </w:pPr>
      <w:r>
        <w:t xml:space="preserve">Existing institutions such as carbon markets and international carbon</w:t>
      </w:r>
      <w:r>
        <w:t xml:space="preserve"> </w:t>
      </w:r>
      <w:r>
        <w:t xml:space="preserve">trading require</w:t>
      </w:r>
      <w:r>
        <w:t xml:space="preserve"> </w:t>
      </w:r>
      <w:r>
        <w:rPr>
          <w:iCs/>
          <w:i/>
        </w:rPr>
        <w:t xml:space="preserve">additionality</w:t>
      </w:r>
      <w:r>
        <w:t xml:space="preserve">. But additionality creates a perverse</w:t>
      </w:r>
      <w:r>
        <w:t xml:space="preserve"> </w:t>
      </w:r>
      <w:r>
        <w:t xml:space="preserve">strategic incentive: it pays countries to delay action until someone</w:t>
      </w:r>
      <w:r>
        <w:t xml:space="preserve"> </w:t>
      </w:r>
      <w:r>
        <w:t xml:space="preserve">pays them to act. A country that decarbonizes on its own initiative</w:t>
      </w:r>
      <w:r>
        <w:t xml:space="preserve"> </w:t>
      </w:r>
      <w:r>
        <w:t xml:space="preserve">forfeits the payment.</w:t>
      </w:r>
      <w:r>
        <w:t xml:space="preserve"> </w:t>
      </w:r>
      <w:r>
        <w:rPr>
          <w:iCs/>
          <w:i/>
        </w:rPr>
        <w:t xml:space="preserve">Universal incentives</w:t>
      </w:r>
      <w:r>
        <w:t xml:space="preserve">, defined now for all</w:t>
      </w:r>
      <w:r>
        <w:t xml:space="preserve"> </w:t>
      </w:r>
      <w:r>
        <w:t xml:space="preserve">countries, are one way around this.</w:t>
      </w:r>
    </w:p>
    <w:p>
      <w:pPr>
        <w:pStyle w:val="BodyText"/>
      </w:pPr>
      <w:r>
        <w:t xml:space="preserve">Economists tend to favor internalizing externalities. Actions — policies</w:t>
      </w:r>
      <w:r>
        <w:t xml:space="preserve"> </w:t>
      </w:r>
      <w:r>
        <w:t xml:space="preserve">— are required first at the national level, which requires incentives at</w:t>
      </w:r>
      <w:r>
        <w:t xml:space="preserve"> </w:t>
      </w:r>
      <w:r>
        <w:t xml:space="preserve">the international level. But international norms of sovereignty preclude</w:t>
      </w:r>
      <w:r>
        <w:t xml:space="preserve"> </w:t>
      </w:r>
      <w:r>
        <w:t xml:space="preserve">global taxation of national emissions.</w:t>
      </w:r>
    </w:p>
    <w:p>
      <w:pPr>
        <w:pStyle w:val="BodyText"/>
      </w:pPr>
      <w:r>
        <w:t xml:space="preserve">The arithmetic makes this concrete. Suppose we need an incentive of</w:t>
      </w:r>
      <w:r>
        <w:t xml:space="preserve"> </w:t>
      </w:r>
      <w:r>
        <w:t xml:space="preserve">$100/tCO2e. A putative international carbon tax at that level would</w:t>
      </w:r>
      <w:r>
        <w:t xml:space="preserve"> </w:t>
      </w:r>
      <w:r>
        <w:t xml:space="preserve">raise nearly $5 trillion and require transfers, before any use of the</w:t>
      </w:r>
      <w:r>
        <w:t xml:space="preserve"> </w:t>
      </w:r>
      <w:r>
        <w:t xml:space="preserve">revenue, of $1 trillion per year from China to the rest of the world.</w:t>
      </w:r>
      <w:r>
        <w:t xml:space="preserve"> </w:t>
      </w:r>
      <w:r>
        <w:t xml:space="preserve">Even after redistribution, the net sums would be enormous. Why would</w:t>
      </w:r>
      <w:r>
        <w:t xml:space="preserve"> </w:t>
      </w:r>
      <w:r>
        <w:t xml:space="preserve">China sign up to such an infringement of its sovereignty and such vast</w:t>
      </w:r>
      <w:r>
        <w:t xml:space="preserve"> </w:t>
      </w:r>
      <w:r>
        <w:t xml:space="preserve">transfers of money? The answer is that it would not, and no amount of</w:t>
      </w:r>
      <w:r>
        <w:t xml:space="preserve"> </w:t>
      </w:r>
      <w:r>
        <w:t xml:space="preserve">elegant mechanism design changes that.</w:t>
      </w:r>
    </w:p>
    <w:p>
      <w:pPr>
        <w:pStyle w:val="BodyText"/>
      </w:pPr>
      <w:r>
        <w:t xml:space="preserve">Direct global subsidies also look difficult, requiring a pot of global</w:t>
      </w:r>
      <w:r>
        <w:t xml:space="preserve"> </w:t>
      </w:r>
      <w:r>
        <w:t xml:space="preserve">money that is infeasibly large. Suppose $100/tCO2 of positive</w:t>
      </w:r>
      <w:r>
        <w:t xml:space="preserve"> </w:t>
      </w:r>
      <w:r>
        <w:t xml:space="preserve">incentive reduced global emissions by 10 percent in the first year. That</w:t>
      </w:r>
      <w:r>
        <w:t xml:space="preserve"> </w:t>
      </w:r>
      <w:r>
        <w:t xml:space="preserve">implies roughly $500 billion per year, rising as emissions fall.</w:t>
      </w:r>
      <w:r>
        <w:t xml:space="preserve"> </w:t>
      </w:r>
      <w:r>
        <w:t xml:space="preserve">Positive subsidies also raise thorny questions about the baseline</w:t>
      </w:r>
      <w:r>
        <w:t xml:space="preserve"> </w:t>
      </w:r>
      <w:r>
        <w:t xml:space="preserve">against which they are paid — the same perverse incentive as</w:t>
      </w:r>
      <w:r>
        <w:t xml:space="preserve"> </w:t>
      </w:r>
      <w:r>
        <w:t xml:space="preserve">additionality.</w:t>
      </w:r>
    </w:p>
    <w:p>
      <w:pPr>
        <w:pStyle w:val="BodyText"/>
      </w:pPr>
      <w:r>
        <w:t xml:space="preserve">To keep the required money manageable, the</w:t>
      </w:r>
      <w:r>
        <w:t xml:space="preserve"> </w:t>
      </w:r>
      <w:r>
        <w:rPr>
          <w:iCs/>
          <w:i/>
        </w:rPr>
        <w:t xml:space="preserve">scope</w:t>
      </w:r>
      <w:r>
        <w:t xml:space="preserve"> </w:t>
      </w:r>
      <w:r>
        <w:t xml:space="preserve">of universal</w:t>
      </w:r>
      <w:r>
        <w:t xml:space="preserve"> </w:t>
      </w:r>
      <w:r>
        <w:t xml:space="preserve">incentives could be limited regionally or sectorally. Restricting scope</w:t>
      </w:r>
      <w:r>
        <w:t xml:space="preserve"> </w:t>
      </w:r>
      <w:r>
        <w:t xml:space="preserve">to, say, coal power station retirement alone looks promising in</w:t>
      </w:r>
      <w:r>
        <w:t xml:space="preserve"> </w:t>
      </w:r>
      <w:r>
        <w:t xml:space="preserve">combination with other measures, and it is what the Trust proposes to</w:t>
      </w:r>
      <w:r>
        <w:t xml:space="preserve"> </w:t>
      </w:r>
      <w:r>
        <w:t xml:space="preserve">begin with.</w:t>
      </w:r>
    </w:p>
    <w:p>
      <w:pPr>
        <w:pStyle w:val="BodyText"/>
      </w:pPr>
      <w:r>
        <w:t xml:space="preserve">Trade policy is another option — the EU’s carbon border adjustment</w:t>
      </w:r>
      <w:r>
        <w:t xml:space="preserve"> </w:t>
      </w:r>
      <w:r>
        <w:t xml:space="preserve">mechanism being the relevant example — but CBAM covers only major</w:t>
      </w:r>
      <w:r>
        <w:t xml:space="preserve"> </w:t>
      </w:r>
      <w:r>
        <w:t xml:space="preserve">energy-intensive industries and can therefore play only a part.</w:t>
      </w:r>
      <w:r>
        <w:t xml:space="preserve"> </w:t>
      </w:r>
      <w:r>
        <w:t xml:space="preserve">Relatively closed economies such as India may have the option of</w:t>
      </w:r>
      <w:r>
        <w:t xml:space="preserve"> </w:t>
      </w:r>
      <w:r>
        <w:t xml:space="preserve">building their own supply chains and strategic industries, scaling up</w:t>
      </w:r>
      <w:r>
        <w:t xml:space="preserve"> </w:t>
      </w:r>
      <w:r>
        <w:t xml:space="preserve">solar power and solar manufacturing simultaneously, but this looks</w:t>
      </w:r>
      <w:r>
        <w:t xml:space="preserve"> </w:t>
      </w:r>
      <w:r>
        <w:t xml:space="preserve">inefficient for small countries unless they club together into larger</w:t>
      </w:r>
      <w:r>
        <w:t xml:space="preserve"> </w:t>
      </w:r>
      <w:r>
        <w:t xml:space="preserve">trade blocs.</w:t>
      </w:r>
    </w:p>
    <w:p>
      <w:pPr>
        <w:pStyle w:val="BodyText"/>
      </w:pPr>
      <w:r>
        <w:t xml:space="preserve">A further structure would combine a fee and a rebate for</w:t>
      </w:r>
      <w:r>
        <w:t xml:space="preserve"> </w:t>
      </w:r>
      <w:r>
        <w:rPr>
          <w:iCs/>
          <w:i/>
        </w:rPr>
        <w:t xml:space="preserve">countries</w:t>
      </w:r>
      <w:r>
        <w:t xml:space="preserve">,</w:t>
      </w:r>
      <w:r>
        <w:t xml:space="preserve"> </w:t>
      </w:r>
      <w:r>
        <w:t xml:space="preserve">such that there is an incentive to change behavior in aggregate.</w:t>
      </w:r>
      <w:r>
        <w:t xml:space="preserve"> </w:t>
      </w:r>
      <w:r>
        <w:t xml:space="preserve">Countries would be rewarded for reductions in carbon intensity, with the</w:t>
      </w:r>
      <w:r>
        <w:t xml:space="preserve"> </w:t>
      </w:r>
      <w:r>
        <w:t xml:space="preserve">overall pot netting to zero and better performers helping out worse</w:t>
      </w:r>
      <w:r>
        <w:t xml:space="preserve"> </w:t>
      </w:r>
      <w:r>
        <w:t xml:space="preserve">ones. This is the feebate of Part I applied at the international level,</w:t>
      </w:r>
      <w:r>
        <w:t xml:space="preserve"> </w:t>
      </w:r>
      <w:r>
        <w:t xml:space="preserve">and the required transfers would be much smaller. But the</w:t>
      </w:r>
      <w:r>
        <w:t xml:space="preserve"> </w:t>
      </w:r>
      <w:r>
        <w:rPr>
          <w:iCs/>
          <w:i/>
        </w:rPr>
        <w:t xml:space="preserve">negative</w:t>
      </w:r>
      <w:r>
        <w:t xml:space="preserve"> </w:t>
      </w:r>
      <w:r>
        <w:t xml:space="preserve">transfers — taxation of sovereign states — remain hard to imagine being</w:t>
      </w:r>
      <w:r>
        <w:t xml:space="preserve"> </w:t>
      </w:r>
      <w:r>
        <w:t xml:space="preserve">feasible.</w:t>
      </w:r>
    </w:p>
    <w:p>
      <w:pPr>
        <w:pStyle w:val="BodyText"/>
      </w:pPr>
      <w:r>
        <w:t xml:space="preserve">Unless, that is, they are deductions from funds held in trust. That is</w:t>
      </w:r>
      <w:r>
        <w:t xml:space="preserve"> </w:t>
      </w:r>
      <w:r>
        <w:t xml:space="preserve">the pivot on which this whole proposal turns.</w:t>
      </w:r>
    </w:p>
    <w:p>
      <w:pPr>
        <w:pStyle w:val="BodyText"/>
      </w:pPr>
      <w:r>
        <w:t xml:space="preserve">In the proposal, trust beneficiary accounts would allocate money to</w:t>
      </w:r>
      <w:r>
        <w:t xml:space="preserve"> </w:t>
      </w:r>
      <w:r>
        <w:t xml:space="preserve">specific beneficiaries — the future populations of participating</w:t>
      </w:r>
      <w:r>
        <w:t xml:space="preserve"> </w:t>
      </w:r>
      <w:r>
        <w:t xml:space="preserve">countries — on the basis of policy actions, and would</w:t>
      </w:r>
      <w:r>
        <w:t xml:space="preserve"> </w:t>
      </w:r>
      <w:r>
        <w:rPr>
          <w:iCs/>
          <w:i/>
        </w:rPr>
        <w:t xml:space="preserve">tax it back</w:t>
      </w:r>
      <w:r>
        <w:t xml:space="preserve"> </w:t>
      </w:r>
      <w:r>
        <w:t xml:space="preserve">if</w:t>
      </w:r>
      <w:r>
        <w:t xml:space="preserve"> </w:t>
      </w:r>
      <w:r>
        <w:t xml:space="preserve">those actions were reversed. Deducting from an account a country does not</w:t>
      </w:r>
      <w:r>
        <w:t xml:space="preserve"> </w:t>
      </w:r>
      <w:r>
        <w:t xml:space="preserve">yet control is politically achievable in a way that taxing a sovereign</w:t>
      </w:r>
      <w:r>
        <w:t xml:space="preserve"> </w:t>
      </w:r>
      <w:r>
        <w:t xml:space="preserve">is not. Current finance could additionally be allocated according to the</w:t>
      </w:r>
      <w:r>
        <w:t xml:space="preserve"> </w:t>
      </w:r>
      <w:r>
        <w:t xml:space="preserve">size of the beneficiary accounts, which gives the accounts immediate</w:t>
      </w:r>
      <w:r>
        <w:t xml:space="preserve"> </w:t>
      </w:r>
      <w:r>
        <w:t xml:space="preserve">value rather than value deferred to 2050.</w:t>
      </w:r>
    </w:p>
    <w:p>
      <w:pPr>
        <w:pStyle w:val="BodyText"/>
      </w:pPr>
      <w:r>
        <w:t xml:space="preserve">Relating to incentives, the theory of dynamic incentives puts them in a</w:t>
      </w:r>
      <w:r>
        <w:t xml:space="preserve"> </w:t>
      </w:r>
      <w:r>
        <w:t xml:space="preserve">time context: act now or miss out. Renewable auctions for guaranteed</w:t>
      </w:r>
      <w:r>
        <w:t xml:space="preserve"> </w:t>
      </w:r>
      <w:r>
        <w:t xml:space="preserve">prices provide the model. Because such auctions tend to clear at lower</w:t>
      </w:r>
      <w:r>
        <w:t xml:space="preserve"> </w:t>
      </w:r>
      <w:r>
        <w:t xml:space="preserve">prices over time, they give developers an incentive to act early, which</w:t>
      </w:r>
      <w:r>
        <w:t xml:space="preserve"> </w:t>
      </w:r>
      <w:r>
        <w:t xml:space="preserve">in turn drives the competition that pushes prices down.</w:t>
      </w:r>
    </w:p>
    <w:p>
      <w:pPr>
        <w:pStyle w:val="BodyText"/>
      </w:pPr>
      <w:r>
        <w:t xml:space="preserve">Finance is also promising. The World Bank can borrow cheaply and holds</w:t>
      </w:r>
      <w:r>
        <w:t xml:space="preserve"> </w:t>
      </w:r>
      <w:r>
        <w:t xml:space="preserve">preferred creditor status with respect to countries, which means that</w:t>
      </w:r>
      <w:r>
        <w:t xml:space="preserve"> </w:t>
      </w:r>
      <w:r>
        <w:t xml:space="preserve">when dollar rates are low it can lend to countries more cheaply than</w:t>
      </w:r>
      <w:r>
        <w:t xml:space="preserve"> </w:t>
      </w:r>
      <w:r>
        <w:t xml:space="preserve">they can access their own capital markets. But it lacks the scale, and</w:t>
      </w:r>
      <w:r>
        <w:t xml:space="preserve"> </w:t>
      </w:r>
      <w:r>
        <w:t xml:space="preserve">we would not want the Bank to do all this lending in any case. So</w:t>
      </w:r>
      <w:r>
        <w:t xml:space="preserve"> </w:t>
      </w:r>
      <w:r>
        <w:t xml:space="preserve">incentive and financing objectives can be linked — as in the KPI bond</w:t>
      </w:r>
      <w:r>
        <w:t xml:space="preserve"> </w:t>
      </w:r>
      <w:r>
        <w:t xml:space="preserve">proposal (Estevao, 2023), which offers cheap financing in exchange for</w:t>
      </w:r>
      <w:r>
        <w:t xml:space="preserve"> </w:t>
      </w:r>
      <w:r>
        <w:t xml:space="preserve">achieving key performance indicators. What is then crucial is derisking</w:t>
      </w:r>
      <w:r>
        <w:t xml:space="preserve"> </w:t>
      </w:r>
      <w:r>
        <w:t xml:space="preserve">both the investors and the Bank or other intermediary.</w:t>
      </w:r>
    </w:p>
    <w:bookmarkEnd w:id="222"/>
    <w:bookmarkStart w:id="223" w:name="X72fb8aeb0c2c856b52b8cdf36fa8faca1f15cd0"/>
    <w:p>
      <w:pPr>
        <w:pStyle w:val="Heading3"/>
      </w:pPr>
      <w:r>
        <w:t xml:space="preserve">The Need for Risk-Absorbing Global Equity</w:t>
      </w:r>
    </w:p>
    <w:p>
      <w:pPr>
        <w:pStyle w:val="FirstParagraph"/>
      </w:pPr>
      <w:r>
        <w:t xml:space="preserve">Equity held in national-scale beneficiary accounts has many possible</w:t>
      </w:r>
      <w:r>
        <w:t xml:space="preserve"> </w:t>
      </w:r>
      <w:r>
        <w:t xml:space="preserve">uses. Three are treated here:</w:t>
      </w:r>
    </w:p>
    <w:p>
      <w:pPr>
        <w:numPr>
          <w:ilvl w:val="0"/>
          <w:numId w:val="1013"/>
        </w:numPr>
        <w:pStyle w:val="Compact"/>
      </w:pPr>
      <w:r>
        <w:t xml:space="preserve">equity for investment in projects, multiplying private sources and</w:t>
      </w:r>
      <w:r>
        <w:t xml:space="preserve"> </w:t>
      </w:r>
      <w:r>
        <w:t xml:space="preserve">adding a halo effect;</w:t>
      </w:r>
    </w:p>
    <w:p>
      <w:pPr>
        <w:numPr>
          <w:ilvl w:val="0"/>
          <w:numId w:val="1013"/>
        </w:numPr>
        <w:pStyle w:val="Compact"/>
      </w:pPr>
      <w:r>
        <w:t xml:space="preserve">equity to protect international institutions such as the World Bank</w:t>
      </w:r>
      <w:r>
        <w:t xml:space="preserve"> </w:t>
      </w:r>
      <w:r>
        <w:t xml:space="preserve">from guarantee losses; and</w:t>
      </w:r>
    </w:p>
    <w:p>
      <w:pPr>
        <w:numPr>
          <w:ilvl w:val="0"/>
          <w:numId w:val="1013"/>
        </w:numPr>
        <w:pStyle w:val="Compact"/>
      </w:pPr>
      <w:r>
        <w:t xml:space="preserve">collateral at national scale, reducing national borrowing risks and</w:t>
      </w:r>
      <w:r>
        <w:t xml:space="preserve"> </w:t>
      </w:r>
      <w:r>
        <w:t xml:space="preserve">costs.</w:t>
      </w:r>
    </w:p>
    <w:p>
      <w:pPr>
        <w:pStyle w:val="FirstParagraph"/>
      </w:pPr>
      <w:r>
        <w:t xml:space="preserve">Equity capital is needed to invest in green projects in developing</w:t>
      </w:r>
      <w:r>
        <w:t xml:space="preserve"> </w:t>
      </w:r>
      <w:r>
        <w:t xml:space="preserve">countries and to absorb the risks that would otherwise deter investors —</w:t>
      </w:r>
      <w:r>
        <w:t xml:space="preserve"> </w:t>
      </w:r>
      <w:r>
        <w:t xml:space="preserve">policy reversal, currency fluctuation — either through the capital</w:t>
      </w:r>
      <w:r>
        <w:t xml:space="preserve"> </w:t>
      </w:r>
      <w:r>
        <w:t xml:space="preserve">structure directly or through insurance contracts and guarantees. This</w:t>
      </w:r>
      <w:r>
        <w:t xml:space="preserve"> </w:t>
      </w:r>
      <w:r>
        <w:t xml:space="preserve">is only the start; there are many other useful financial products for</w:t>
      </w:r>
      <w:r>
        <w:t xml:space="preserve"> </w:t>
      </w:r>
      <w:r>
        <w:t xml:space="preserve">the transition. The focus here is on guarantee structures that are</w:t>
      </w:r>
      <w:r>
        <w:t xml:space="preserve"> </w:t>
      </w:r>
      <w:r>
        <w:t xml:space="preserve">themselves protected.</w:t>
      </w:r>
    </w:p>
    <w:p>
      <w:pPr>
        <w:pStyle w:val="BodyText"/>
      </w:pPr>
      <w:r>
        <w:t xml:space="preserve">It is worth noticing how interchangeable these options are, because it</w:t>
      </w:r>
      <w:r>
        <w:t xml:space="preserve"> </w:t>
      </w:r>
      <w:r>
        <w:t xml:space="preserve">explains why an equity fund can substitute for so many different</w:t>
      </w:r>
      <w:r>
        <w:t xml:space="preserve"> </w:t>
      </w:r>
      <w:r>
        <w:t xml:space="preserve">instruments. To protect against credit loss on a loan, a bank can deploy</w:t>
      </w:r>
      <w:r>
        <w:t xml:space="preserve"> </w:t>
      </w:r>
      <w:r>
        <w:t xml:space="preserve">capital, or insure the loan with a credit default swap or third-party</w:t>
      </w:r>
      <w:r>
        <w:t xml:space="preserve"> </w:t>
      </w:r>
      <w:r>
        <w:t xml:space="preserve">guarantee. A company can keep foreign exchange risk on its balance sheet</w:t>
      </w:r>
      <w:r>
        <w:t xml:space="preserve"> </w:t>
      </w:r>
      <w:r>
        <w:t xml:space="preserve">using equity, or insure it with a swap, forward or option — which then</w:t>
      </w:r>
      <w:r>
        <w:t xml:space="preserve"> </w:t>
      </w:r>
      <w:r>
        <w:t xml:space="preserve">requires someone else’s capital. The World Bank can make a loan using</w:t>
      </w:r>
      <w:r>
        <w:t xml:space="preserve"> </w:t>
      </w:r>
      <w:r>
        <w:t xml:space="preserve">its scarce capital, or MIGA can insure the risk and enable private</w:t>
      </w:r>
      <w:r>
        <w:t xml:space="preserve"> </w:t>
      </w:r>
      <w:r>
        <w:t xml:space="preserve">investment instead. In every pair, capital and insurance are</w:t>
      </w:r>
      <w:r>
        <w:t xml:space="preserve"> </w:t>
      </w:r>
      <w:r>
        <w:t xml:space="preserve">substitutes. A pool of loss-absorbing equity is therefore a</w:t>
      </w:r>
      <w:r>
        <w:t xml:space="preserve"> </w:t>
      </w:r>
      <w:r>
        <w:t xml:space="preserve">general-purpose instrument.</w:t>
      </w:r>
    </w:p>
    <w:p>
      <w:pPr>
        <w:pStyle w:val="BodyText"/>
      </w:pPr>
      <w:r>
        <w:t xml:space="preserve">One approach to enhancing globally available risk-absorbing capital is</w:t>
      </w:r>
      <w:r>
        <w:t xml:space="preserve"> </w:t>
      </w:r>
      <w:r>
        <w:t xml:space="preserve">simply to scale up the World Bank’s capital so it can lend more for</w:t>
      </w:r>
      <w:r>
        <w:t xml:space="preserve"> </w:t>
      </w:r>
      <w:r>
        <w:t xml:space="preserve">climate purposes. This is to be supported. But it is likely to be</w:t>
      </w:r>
      <w:r>
        <w:t xml:space="preserve"> </w:t>
      </w:r>
      <w:r>
        <w:t xml:space="preserve">limited, for two reasons. The needs of the transition are enormous —</w:t>
      </w:r>
      <w:r>
        <w:t xml:space="preserve"> </w:t>
      </w:r>
      <w:r>
        <w:t xml:space="preserve">more than an order of magnitude greater than the Bank’s current</w:t>
      </w:r>
      <w:r>
        <w:t xml:space="preserve"> </w:t>
      </w:r>
      <w:r>
        <w:t xml:space="preserve">capacity. And an increase of that size, while possible, is unlikely,</w:t>
      </w:r>
      <w:r>
        <w:t xml:space="preserve"> </w:t>
      </w:r>
      <w:r>
        <w:t xml:space="preserve">given institutional conservatism and the political dynamics among</w:t>
      </w:r>
      <w:r>
        <w:t xml:space="preserve"> </w:t>
      </w:r>
      <w:r>
        <w:t xml:space="preserve">shareholders.</w:t>
      </w:r>
    </w:p>
    <w:p>
      <w:pPr>
        <w:pStyle w:val="BodyText"/>
      </w:pPr>
      <w:r>
        <w:t xml:space="preserve">The alternative is to offer guarantees from the World Bank or an</w:t>
      </w:r>
      <w:r>
        <w:t xml:space="preserve"> </w:t>
      </w:r>
      <w:r>
        <w:t xml:space="preserve">equivalently rated entity while</w:t>
      </w:r>
      <w:r>
        <w:t xml:space="preserve"> </w:t>
      </w:r>
      <w:r>
        <w:rPr>
          <w:iCs/>
          <w:i/>
        </w:rPr>
        <w:t xml:space="preserve">protecting against all the risks the</w:t>
      </w:r>
      <w:r>
        <w:rPr>
          <w:iCs/>
          <w:i/>
        </w:rPr>
        <w:t xml:space="preserve"> </w:t>
      </w:r>
      <w:r>
        <w:rPr>
          <w:iCs/>
          <w:i/>
        </w:rPr>
        <w:t xml:space="preserve">Bank incurs</w:t>
      </w:r>
      <w:r>
        <w:t xml:space="preserve">. That is the approach taken here.</w:t>
      </w:r>
    </w:p>
    <w:p>
      <w:pPr>
        <w:pStyle w:val="BodyText"/>
      </w:pPr>
      <w:r>
        <w:t xml:space="preserve">One promising structure is an</w:t>
      </w:r>
      <w:r>
        <w:t xml:space="preserve"> </w:t>
      </w:r>
      <w:r>
        <w:rPr>
          <w:iCs/>
          <w:i/>
        </w:rPr>
        <w:t xml:space="preserve">intermediary</w:t>
      </w:r>
      <w:r>
        <w:t xml:space="preserve"> </w:t>
      </w:r>
      <w:r>
        <w:t xml:space="preserve">that reduces risk for</w:t>
      </w:r>
      <w:r>
        <w:t xml:space="preserve"> </w:t>
      </w:r>
      <w:r>
        <w:t xml:space="preserve">investors. The World Bank itself is one, through preferred creditor</w:t>
      </w:r>
      <w:r>
        <w:t xml:space="preserve"> </w:t>
      </w:r>
      <w:r>
        <w:t xml:space="preserve">status. The Solar Energy Corporation of India is another. A similar</w:t>
      </w:r>
      <w:r>
        <w:t xml:space="preserve"> </w:t>
      </w:r>
      <w:r>
        <w:t xml:space="preserve">structure could create lower interest rates for countries achieving key</w:t>
      </w:r>
      <w:r>
        <w:t xml:space="preserve"> </w:t>
      </w:r>
      <w:r>
        <w:t xml:space="preserve">performance indicators, or offer low-cost infrastructure lending.</w:t>
      </w:r>
    </w:p>
    <w:p>
      <w:pPr>
        <w:pStyle w:val="BodyText"/>
      </w:pPr>
      <w:r>
        <w:t xml:space="preserve">Critical in all these schemes is derisking the investor via guarantees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guaranteeing the guarantor. One option is dual indemnification</w:t>
      </w:r>
      <w:r>
        <w:t xml:space="preserve"> </w:t>
      </w:r>
      <w:r>
        <w:t xml:space="preserve">with a credit line: a AAA guarantee protected twice or three times —</w:t>
      </w:r>
      <w:r>
        <w:t xml:space="preserve"> </w:t>
      </w:r>
      <w:r>
        <w:t xml:space="preserve">first by the government itself, as with IBRD guarantees; second by the</w:t>
      </w:r>
      <w:r>
        <w:t xml:space="preserve"> </w:t>
      </w:r>
      <w:r>
        <w:t xml:space="preserve">global equity fund; and third by the World Bank or another AAA-rated</w:t>
      </w:r>
      <w:r>
        <w:t xml:space="preserve"> </w:t>
      </w:r>
      <w:r>
        <w:t xml:space="preserve">entity.</w:t>
      </w:r>
    </w:p>
    <w:bookmarkEnd w:id="223"/>
    <w:bookmarkStart w:id="224" w:name="Xd15ccd3bba87d80904926d3fd48b1560fbc7195"/>
    <w:p>
      <w:pPr>
        <w:pStyle w:val="Heading3"/>
      </w:pPr>
      <w:r>
        <w:t xml:space="preserve">The Need for High Returns and Leveraged Effectiveness</w:t>
      </w:r>
    </w:p>
    <w:p>
      <w:pPr>
        <w:pStyle w:val="FirstParagraph"/>
      </w:pPr>
      <w:r>
        <w:t xml:space="preserve">What is missing at the global level is sheer scale. Existing institutions</w:t>
      </w:r>
      <w:r>
        <w:t xml:space="preserve"> </w:t>
      </w:r>
      <w:r>
        <w:t xml:space="preserve">are not large enough, and there is no residual pot of spare</w:t>
      </w:r>
      <w:r>
        <w:t xml:space="preserve"> </w:t>
      </w:r>
      <w:r>
        <w:t xml:space="preserve">for-public-benefit capital available to incentivize policy action and</w:t>
      </w:r>
      <w:r>
        <w:t xml:space="preserve"> </w:t>
      </w:r>
      <w:r>
        <w:t xml:space="preserve">absorb risk.</w:t>
      </w:r>
    </w:p>
    <w:p>
      <w:pPr>
        <w:pStyle w:val="BodyText"/>
      </w:pPr>
      <w:r>
        <w:t xml:space="preserve">Increasing the size of global institutions such as the World Bank would</w:t>
      </w:r>
      <w:r>
        <w:t xml:space="preserve"> </w:t>
      </w:r>
      <w:r>
        <w:t xml:space="preserve">be worthwhile, for two reasons: the Bank plays a key role supporting</w:t>
      </w:r>
      <w:r>
        <w:t xml:space="preserve"> </w:t>
      </w:r>
      <w:r>
        <w:t xml:space="preserve">existing global climate funds and carbon markets and in incentivizing</w:t>
      </w:r>
      <w:r>
        <w:t xml:space="preserve"> </w:t>
      </w:r>
      <w:r>
        <w:t xml:space="preserve">policy action through development policy financing, and it can access</w:t>
      </w:r>
      <w:r>
        <w:t xml:space="preserve"> </w:t>
      </w:r>
      <w:r>
        <w:t xml:space="preserve">global capital markets. But politics and institutional conservatism may</w:t>
      </w:r>
      <w:r>
        <w:t xml:space="preserve"> </w:t>
      </w:r>
      <w:r>
        <w:t xml:space="preserve">preclude the scale of capitalization increase required. There are also</w:t>
      </w:r>
      <w:r>
        <w:t xml:space="preserve"> </w:t>
      </w:r>
      <w:r>
        <w:t xml:space="preserve">missing functions within the Bank’s otherwise impressive capabilities —</w:t>
      </w:r>
      <w:r>
        <w:t xml:space="preserve"> </w:t>
      </w:r>
      <w:r>
        <w:t xml:space="preserve">the IFC has traditionally had an equity investment function, but it has</w:t>
      </w:r>
      <w:r>
        <w:t xml:space="preserve"> </w:t>
      </w:r>
      <w:r>
        <w:t xml:space="preserve">recently sat low in the list of priorities.</w:t>
      </w:r>
    </w:p>
    <w:p>
      <w:pPr>
        <w:pStyle w:val="BodyText"/>
      </w:pPr>
      <w:r>
        <w:t xml:space="preserve">Another source of agency, apart from governments, is the initial</w:t>
      </w:r>
      <w:r>
        <w:t xml:space="preserve"> </w:t>
      </w:r>
      <w:r>
        <w:t xml:space="preserve">investors in projects. Among all the financiers of a project’s various</w:t>
      </w:r>
      <w:r>
        <w:t xml:space="preserve"> </w:t>
      </w:r>
      <w:r>
        <w:t xml:space="preserve">stages, the</w:t>
      </w:r>
      <w:r>
        <w:t xml:space="preserve"> </w:t>
      </w:r>
      <w:r>
        <w:rPr>
          <w:iCs/>
          <w:i/>
        </w:rPr>
        <w:t xml:space="preserve">initial equity investors</w:t>
      </w:r>
      <w:r>
        <w:t xml:space="preserve"> </w:t>
      </w:r>
      <w:r>
        <w:t xml:space="preserve">are the ones who determine</w:t>
      </w:r>
      <w:r>
        <w:t xml:space="preserve"> </w:t>
      </w:r>
      <w:r>
        <w:t xml:space="preserve">whether the project happens at all. Such initial equity can also be</w:t>
      </w:r>
      <w:r>
        <w:t xml:space="preserve"> </w:t>
      </w:r>
      <w:r>
        <w:t xml:space="preserve">blended, mixing private developers with for-public-benefit</w:t>
      </w:r>
      <w:r>
        <w:t xml:space="preserve"> </w:t>
      </w:r>
      <w:r>
        <w:t xml:space="preserve">donor-investors.</w:t>
      </w:r>
    </w:p>
    <w:p>
      <w:pPr>
        <w:pStyle w:val="BodyText"/>
      </w:pPr>
      <w:r>
        <w:t xml:space="preserve">Achieving scale will require high returns in both a financial and an</w:t>
      </w:r>
      <w:r>
        <w:t xml:space="preserve"> </w:t>
      </w:r>
      <w:r>
        <w:t xml:space="preserve">effectiveness sense, and project equity supplies something that is</w:t>
      </w:r>
      <w:r>
        <w:t xml:space="preserve"> </w:t>
      </w:r>
      <w:r>
        <w:t xml:space="preserve">otherwise missing. If equity stakes can be sold on once a project is</w:t>
      </w:r>
      <w:r>
        <w:t xml:space="preserve"> </w:t>
      </w:r>
      <w:r>
        <w:t xml:space="preserve">complete, high</w:t>
      </w:r>
      <w:r>
        <w:t xml:space="preserve"> </w:t>
      </w:r>
      <w:r>
        <w:rPr>
          <w:iCs/>
          <w:i/>
        </w:rPr>
        <w:t xml:space="preserve">returns</w:t>
      </w:r>
      <w:r>
        <w:t xml:space="preserve"> </w:t>
      </w:r>
      <w:r>
        <w:t xml:space="preserve">become possible — important for mobilizing</w:t>
      </w:r>
      <w:r>
        <w:t xml:space="preserve"> </w:t>
      </w:r>
      <w:r>
        <w:t xml:space="preserve">private investment and for growing the pot organically — and high</w:t>
      </w:r>
      <w:r>
        <w:t xml:space="preserve"> </w:t>
      </w:r>
      <w:r>
        <w:rPr>
          <w:iCs/>
          <w:i/>
        </w:rPr>
        <w:t xml:space="preserve">effectiveness</w:t>
      </w:r>
      <w:r>
        <w:t xml:space="preserve"> </w:t>
      </w:r>
      <w:r>
        <w:t xml:space="preserve">becomes a way to mobilize donor funds.</w:t>
      </w:r>
    </w:p>
    <w:p>
      <w:pPr>
        <w:pStyle w:val="BodyText"/>
      </w:pPr>
      <w:r>
        <w:t xml:space="preserve">How can one create high-return investments that also absorb risk? There</w:t>
      </w:r>
      <w:r>
        <w:t xml:space="preserve"> </w:t>
      </w:r>
      <w:r>
        <w:t xml:space="preserve">is an existing model. Insurance companies, particularly reinsurers such</w:t>
      </w:r>
      <w:r>
        <w:t xml:space="preserve"> </w:t>
      </w:r>
      <w:r>
        <w:t xml:space="preserve">as Swiss Re, are typically very well capitalized, holding ample buffer</w:t>
      </w:r>
      <w:r>
        <w:t xml:space="preserve"> </w:t>
      </w:r>
      <w:r>
        <w:t xml:space="preserve">against the risks they insure. They do not keep their net assets in</w:t>
      </w:r>
      <w:r>
        <w:t xml:space="preserve"> </w:t>
      </w:r>
      <w:r>
        <w:t xml:space="preserve">cash; they invest them in bonds, equity and other products. Their</w:t>
      </w:r>
      <w:r>
        <w:t xml:space="preserve"> </w:t>
      </w:r>
      <w:r>
        <w:t xml:space="preserve">returns are therefore the sum of underwriting returns and investment</w:t>
      </w:r>
      <w:r>
        <w:t xml:space="preserve"> </w:t>
      </w:r>
      <w:r>
        <w:t xml:space="preserve">returns. Berkshire Hathaway is a financial group combining insurance and</w:t>
      </w:r>
      <w:r>
        <w:t xml:space="preserve"> </w:t>
      </w:r>
      <w:r>
        <w:t xml:space="preserve">investment in which the investment returns came to dominate. The same</w:t>
      </w:r>
      <w:r>
        <w:t xml:space="preserve"> </w:t>
      </w:r>
      <w:r>
        <w:t xml:space="preserve">combination is available here, and the very scale of a global operation</w:t>
      </w:r>
      <w:r>
        <w:t xml:space="preserve"> </w:t>
      </w:r>
      <w:r>
        <w:t xml:space="preserve">should create insurance possibilities — though not against systemic risks</w:t>
      </w:r>
      <w:r>
        <w:t xml:space="preserve"> </w:t>
      </w:r>
      <w:r>
        <w:t xml:space="preserve">such as a global recession or a pandemic.</w:t>
      </w:r>
    </w:p>
    <w:p>
      <w:pPr>
        <w:pStyle w:val="BodyText"/>
      </w:pPr>
      <w:r>
        <w:t xml:space="preserve">To summarize: there is a need for benevolent capital that accumulates</w:t>
      </w:r>
      <w:r>
        <w:t xml:space="preserve"> </w:t>
      </w:r>
      <w:r>
        <w:t xml:space="preserve">net wealth for public good, at both global and national scale, to</w:t>
      </w:r>
      <w:r>
        <w:t xml:space="preserve"> </w:t>
      </w:r>
      <w:r>
        <w:t xml:space="preserve">incentivize action, absorb risk, and build wealth against the natural</w:t>
      </w:r>
      <w:r>
        <w:t xml:space="preserve"> </w:t>
      </w:r>
      <w:r>
        <w:t xml:space="preserve">disasters climate change will bring. Three gaps therefore exist:</w:t>
      </w:r>
    </w:p>
    <w:p>
      <w:pPr>
        <w:numPr>
          <w:ilvl w:val="0"/>
          <w:numId w:val="1014"/>
        </w:numPr>
        <w:pStyle w:val="Compact"/>
      </w:pPr>
      <w:r>
        <w:t xml:space="preserve">capital for global public institutions — equity for public benefit,</w:t>
      </w:r>
      <w:r>
        <w:t xml:space="preserve"> </w:t>
      </w:r>
      <w:r>
        <w:t xml:space="preserve">able to leverage low-cost borrowing including domestically;</w:t>
      </w:r>
    </w:p>
    <w:p>
      <w:pPr>
        <w:numPr>
          <w:ilvl w:val="0"/>
          <w:numId w:val="1014"/>
        </w:numPr>
        <w:pStyle w:val="Compact"/>
      </w:pPr>
      <w:r>
        <w:t xml:space="preserve">high-return equity investment options capable of creating the</w:t>
      </w:r>
      <w:r>
        <w:t xml:space="preserve"> </w:t>
      </w:r>
      <w:r>
        <w:t xml:space="preserve">dynamism and scale needed; and</w:t>
      </w:r>
    </w:p>
    <w:p>
      <w:pPr>
        <w:numPr>
          <w:ilvl w:val="0"/>
          <w:numId w:val="1014"/>
        </w:numPr>
        <w:pStyle w:val="Compact"/>
      </w:pPr>
      <w:r>
        <w:t xml:space="preserve">structures creating dynamic incentives for countries to act early.</w:t>
      </w:r>
    </w:p>
    <w:p>
      <w:pPr>
        <w:pStyle w:val="FirstParagraph"/>
      </w:pPr>
      <w:r>
        <w:t xml:space="preserve">The proposal aims to fill all three.</w:t>
      </w:r>
    </w:p>
    <w:bookmarkEnd w:id="224"/>
    <w:bookmarkStart w:id="225" w:name="X6cd364733b30319ec3630e9fbeb2395b0b423f3"/>
    <w:p>
      <w:pPr>
        <w:pStyle w:val="Heading3"/>
      </w:pPr>
      <w:r>
        <w:t xml:space="preserve">The Proposal: Insurance Buffer Funds for Policy Commitments</w:t>
      </w:r>
    </w:p>
    <w:p>
      <w:pPr>
        <w:pStyle w:val="FirstParagraph"/>
      </w:pPr>
      <w:r>
        <w:t xml:space="preserve">The proposal is a trust with three core functions:</w:t>
      </w:r>
      <w:r>
        <w:t xml:space="preserve"> </w:t>
      </w:r>
      <w:r>
        <w:rPr>
          <w:iCs/>
          <w:i/>
        </w:rPr>
        <w:t xml:space="preserve">insurance</w:t>
      </w:r>
      <w:r>
        <w:t xml:space="preserve"> </w:t>
      </w:r>
      <w:r>
        <w:t xml:space="preserve">of</w:t>
      </w:r>
      <w:r>
        <w:t xml:space="preserve"> </w:t>
      </w:r>
      <w:r>
        <w:t xml:space="preserve">contractual policy guarantees made by governments;</w:t>
      </w:r>
      <w:r>
        <w:t xml:space="preserve"> </w:t>
      </w:r>
      <w:r>
        <w:rPr>
          <w:iCs/>
          <w:i/>
        </w:rPr>
        <w:t xml:space="preserve">investment</w:t>
      </w:r>
      <w:r>
        <w:t xml:space="preserve"> </w:t>
      </w:r>
      <w:r>
        <w:t xml:space="preserve">in the</w:t>
      </w:r>
      <w:r>
        <w:t xml:space="preserve"> </w:t>
      </w:r>
      <w:r>
        <w:t xml:space="preserve">early stages of renewable energy projects; and</w:t>
      </w:r>
      <w:r>
        <w:t xml:space="preserve"> </w:t>
      </w:r>
      <w:r>
        <w:rPr>
          <w:iCs/>
          <w:i/>
        </w:rPr>
        <w:t xml:space="preserve">incentives</w:t>
      </w:r>
      <w:r>
        <w:t xml:space="preserve"> </w:t>
      </w:r>
      <w:r>
        <w:t xml:space="preserve">through</w:t>
      </w:r>
      <w:r>
        <w:t xml:space="preserve"> </w:t>
      </w:r>
      <w:r>
        <w:t xml:space="preserve">profit-sharing toward countries that take beneficial action.</w:t>
      </w:r>
    </w:p>
    <w:p>
      <w:pPr>
        <w:pStyle w:val="BodyText"/>
      </w:pPr>
      <w:r>
        <w:t xml:space="preserve">Insurance and incentives are the core, minimum functions needed to start.</w:t>
      </w:r>
      <w:r>
        <w:t xml:space="preserve"> </w:t>
      </w:r>
      <w:r>
        <w:t xml:space="preserve">The investment function is intended to create a positive scaling</w:t>
      </w:r>
      <w:r>
        <w:t xml:space="preserve"> </w:t>
      </w:r>
      <w:r>
        <w:t xml:space="preserve">dynamic, given the potentially high returns available from projects that</w:t>
      </w:r>
      <w:r>
        <w:t xml:space="preserve"> </w:t>
      </w:r>
      <w:r>
        <w:t xml:space="preserve">can be refinanced at low rates once construction is complete and they</w:t>
      </w:r>
      <w:r>
        <w:t xml:space="preserve"> </w:t>
      </w:r>
      <w:r>
        <w:t xml:space="preserve">are connected to the grid — the arithmetic of Chapter 27.</w:t>
      </w:r>
    </w:p>
    <w:p>
      <w:pPr>
        <w:pStyle w:val="BodyText"/>
      </w:pPr>
      <w:r>
        <w:t xml:space="preserve">Such a scheme requires a</w:t>
      </w:r>
      <w:r>
        <w:t xml:space="preserve"> </w:t>
      </w:r>
      <w:r>
        <w:rPr>
          <w:iCs/>
          <w:i/>
        </w:rPr>
        <w:t xml:space="preserve">deal</w:t>
      </w:r>
      <w:r>
        <w:t xml:space="preserve">. The deal would be a broader version of</w:t>
      </w:r>
      <w:r>
        <w:t xml:space="preserve"> </w:t>
      </w:r>
      <w:r>
        <w:t xml:space="preserve">a typical renewable auction. Where in a renewable auction the government</w:t>
      </w:r>
      <w:r>
        <w:t xml:space="preserve"> </w:t>
      </w:r>
      <w:r>
        <w:t xml:space="preserve">commits to a price for renewable energy, what could be accomplished</w:t>
      </w:r>
      <w:r>
        <w:t xml:space="preserve"> </w:t>
      </w:r>
      <w:r>
        <w:t xml:space="preserve">instead is a</w:t>
      </w:r>
      <w:r>
        <w:t xml:space="preserve"> </w:t>
      </w:r>
      <w:r>
        <w:rPr>
          <w:iCs/>
          <w:i/>
        </w:rPr>
        <w:t xml:space="preserve">schedule</w:t>
      </w:r>
      <w:r>
        <w:t xml:space="preserve">, or sequencing, for net zero in a country, with</w:t>
      </w:r>
      <w:r>
        <w:t xml:space="preserve"> </w:t>
      </w:r>
      <w:r>
        <w:t xml:space="preserve">associated procurement auctions and sectoral pricing policies —</w:t>
      </w:r>
      <w:r>
        <w:t xml:space="preserve"> </w:t>
      </w:r>
      <w:r>
        <w:t xml:space="preserve">feebates and fuel taxation — attached.</w:t>
      </w:r>
    </w:p>
    <w:p>
      <w:pPr>
        <w:pStyle w:val="BodyText"/>
      </w:pPr>
      <w:r>
        <w:t xml:space="preserve">Supporting such a deal requires further capabilities: project finance,</w:t>
      </w:r>
      <w:r>
        <w:t xml:space="preserve"> </w:t>
      </w:r>
      <w:r>
        <w:t xml:space="preserve">blended finance, relationships with governments, planning reform and</w:t>
      </w:r>
      <w:r>
        <w:t xml:space="preserve"> </w:t>
      </w:r>
      <w:r>
        <w:t xml:space="preserve">grid connections. Those are not strictly part of the proposal and could</w:t>
      </w:r>
      <w:r>
        <w:t xml:space="preserve"> </w:t>
      </w:r>
      <w:r>
        <w:t xml:space="preserve">be supplied by partnering with existing initiatives such as Scaling</w:t>
      </w:r>
      <w:r>
        <w:t xml:space="preserve"> </w:t>
      </w:r>
      <w:r>
        <w:t xml:space="preserve">Solar, the Transition Partnerships or the Indian global solar</w:t>
      </w:r>
      <w:r>
        <w:t xml:space="preserve"> </w:t>
      </w:r>
      <w:r>
        <w:t xml:space="preserve">initiative, with the IFC filling in the remaining elements.</w:t>
      </w:r>
    </w:p>
    <w:p>
      <w:pPr>
        <w:pStyle w:val="BodyText"/>
      </w:pPr>
      <w:r>
        <w:t xml:space="preserve">So, in exchange for hard policy commitments by governments — commitments</w:t>
      </w:r>
      <w:r>
        <w:t xml:space="preserve"> </w:t>
      </w:r>
      <w:r>
        <w:t xml:space="preserve">that include guarantees, for example renewable auctions backed by annual</w:t>
      </w:r>
      <w:r>
        <w:t xml:space="preserve"> </w:t>
      </w:r>
      <w:r>
        <w:t xml:space="preserve">auctions of guaranteed prices plus grid investment — donors would create</w:t>
      </w:r>
      <w:r>
        <w:t xml:space="preserve"> </w:t>
      </w:r>
      <w:r>
        <w:t xml:space="preserve">a system of buffer funds providing second-line insurance. Those funds</w:t>
      </w:r>
      <w:r>
        <w:t xml:space="preserve"> </w:t>
      </w:r>
      <w:r>
        <w:t xml:space="preserve">would also invest in the early stage of supported investments.</w:t>
      </w:r>
    </w:p>
    <w:p>
      <w:pPr>
        <w:pStyle w:val="BodyText"/>
      </w:pPr>
      <w:r>
        <w:t xml:space="preserve">The accounts would be held in trust, with the final beneficiary being</w:t>
      </w:r>
      <w:r>
        <w:t xml:space="preserve"> </w:t>
      </w:r>
      <w:r>
        <w:t xml:space="preserve">the mid-century population of each country that commits to mid-century</w:t>
      </w:r>
      <w:r>
        <w:t xml:space="preserve"> </w:t>
      </w:r>
      <w:r>
        <w:t xml:space="preserve">net zero. At mid-century the accumulated wealth converts into capital</w:t>
      </w:r>
      <w:r>
        <w:t xml:space="preserve"> </w:t>
      </w:r>
      <w:r>
        <w:t xml:space="preserve">available to support those populations. That is the point at which the</w:t>
      </w:r>
      <w:r>
        <w:t xml:space="preserve"> </w:t>
      </w:r>
      <w:r>
        <w:t xml:space="preserve">accounts become fully liquid — but the populations benefit immediately,</w:t>
      </w:r>
      <w:r>
        <w:t xml:space="preserve"> </w:t>
      </w:r>
      <w:r>
        <w:t xml:space="preserve">because the accounts serve as collateral in the meantime.</w:t>
      </w:r>
    </w:p>
    <w:p>
      <w:pPr>
        <w:pStyle w:val="BodyText"/>
      </w:pPr>
      <w:r>
        <w:t xml:space="preserve">The first investors would be donate-for-invest donor countries,</w:t>
      </w:r>
      <w:r>
        <w:t xml:space="preserve"> </w:t>
      </w:r>
      <w:r>
        <w:t xml:space="preserve">incentivized by the high effectiveness of the structure. Such a fund can</w:t>
      </w:r>
      <w:r>
        <w:t xml:space="preserve"> </w:t>
      </w:r>
      <w:r>
        <w:t xml:space="preserve">achieve high leverage and effectiveness, and can be open to</w:t>
      </w:r>
      <w:r>
        <w:t xml:space="preserve"> </w:t>
      </w:r>
      <w:r>
        <w:t xml:space="preserve">co-investment by countries and by small private investors themselves.</w:t>
      </w:r>
    </w:p>
    <w:p>
      <w:pPr>
        <w:pStyle w:val="BodyText"/>
      </w:pPr>
      <w:r>
        <w:t xml:space="preserve">For implementation it will be easier to begin with the insurance</w:t>
      </w:r>
      <w:r>
        <w:t xml:space="preserve"> </w:t>
      </w:r>
      <w:r>
        <w:t xml:space="preserve">function, with the fund acting purely as a buffer. While it is acting as</w:t>
      </w:r>
      <w:r>
        <w:t xml:space="preserve"> </w:t>
      </w:r>
      <w:r>
        <w:t xml:space="preserve">collateral it would not invest in renewable projects. Even so, such a</w:t>
      </w:r>
      <w:r>
        <w:t xml:space="preserve"> </w:t>
      </w:r>
      <w:r>
        <w:t xml:space="preserve">fund would be extremely useful on its own.</w:t>
      </w:r>
    </w:p>
    <w:bookmarkEnd w:id="225"/>
    <w:bookmarkStart w:id="226" w:name="financial-summary"/>
    <w:p>
      <w:pPr>
        <w:pStyle w:val="Heading3"/>
      </w:pPr>
      <w:r>
        <w:t xml:space="preserve">Financial Summary</w:t>
      </w:r>
    </w:p>
    <w:p>
      <w:pPr>
        <w:pStyle w:val="FirstParagraph"/>
      </w:pPr>
      <w:r>
        <w:t xml:space="preserve">The trust structure separates control from beneficiary. Voting shares are</w:t>
      </w:r>
      <w:r>
        <w:t xml:space="preserve"> </w:t>
      </w:r>
      <w:r>
        <w:t xml:space="preserve">held by donors; the beneficiary is the post-2050 population of each</w:t>
      </w:r>
      <w:r>
        <w:t xml:space="preserve"> </w:t>
      </w:r>
      <w:r>
        <w:t xml:space="preserve">participating developing country. Developing countries and their own</w:t>
      </w:r>
      <w:r>
        <w:t xml:space="preserve"> </w:t>
      </w:r>
      <w:r>
        <w:t xml:space="preserve">populations could also contribute as donors, with their own future</w:t>
      </w:r>
      <w:r>
        <w:t xml:space="preserve"> </w:t>
      </w:r>
      <w:r>
        <w:t xml:space="preserve">populations as beneficiaries. Regional child funds could be established</w:t>
      </w:r>
      <w:r>
        <w:t xml:space="preserve"> </w:t>
      </w:r>
      <w:r>
        <w:t xml:space="preserve">later in collaboration with regional and national development banks, and</w:t>
      </w:r>
      <w:r>
        <w:t xml:space="preserve"> </w:t>
      </w:r>
      <w:r>
        <w:t xml:space="preserve">national-scale funds of the same type could be set up as climate</w:t>
      </w:r>
      <w:r>
        <w:t xml:space="preserve"> </w:t>
      </w:r>
      <w:r>
        <w:t xml:space="preserve">investment pension funds.</w:t>
      </w:r>
    </w:p>
    <w:p>
      <w:pPr>
        <w:pStyle w:val="BodyText"/>
      </w:pPr>
      <w:r>
        <w:t xml:space="preserve">The structure can be compared to the investment accounts within the</w:t>
      </w:r>
      <w:r>
        <w:t xml:space="preserve"> </w:t>
      </w:r>
      <w:r>
        <w:t xml:space="preserve">IMF’s Resilience and Sustainability Trust. In both cases the donation</w:t>
      </w:r>
      <w:r>
        <w:t xml:space="preserve"> </w:t>
      </w:r>
      <w:r>
        <w:t xml:space="preserve">comes from rich donor countries — in the IMF’s case through allocation</w:t>
      </w:r>
      <w:r>
        <w:t xml:space="preserve"> </w:t>
      </w:r>
      <w:r>
        <w:t xml:space="preserve">of SDRs, in the CIT’s case directly. The CIT’s insurance and blended</w:t>
      </w:r>
      <w:r>
        <w:t xml:space="preserve"> </w:t>
      </w:r>
      <w:r>
        <w:t xml:space="preserve">project equity functions are designed to maximize both financial return</w:t>
      </w:r>
      <w:r>
        <w:t xml:space="preserve"> </w:t>
      </w:r>
      <w:r>
        <w:t xml:space="preserve">and impact, and so to present an attractive option for donors.</w:t>
      </w:r>
    </w:p>
    <w:p>
      <w:pPr>
        <w:pStyle w:val="BodyText"/>
      </w:pPr>
      <w:r>
        <w:t xml:space="preserve">Private investment — by pension funds and sovereign wealth funds such as</w:t>
      </w:r>
      <w:r>
        <w:t xml:space="preserve"> </w:t>
      </w:r>
      <w:r>
        <w:t xml:space="preserve">Norway’s — is permitted, provided such stakes pay a fee of about 25</w:t>
      </w:r>
      <w:r>
        <w:t xml:space="preserve"> </w:t>
      </w:r>
      <w:r>
        <w:t xml:space="preserve">percent of investment returns to the trust, and provided those stakes</w:t>
      </w:r>
      <w:r>
        <w:t xml:space="preserve"> </w:t>
      </w:r>
      <w:r>
        <w:t xml:space="preserve">carry voting rights only in the investment part of the scheme and not in</w:t>
      </w:r>
      <w:r>
        <w:t xml:space="preserve"> </w:t>
      </w:r>
      <w:r>
        <w:t xml:space="preserve">the fee, insurance or incentive functions.</w:t>
      </w:r>
    </w:p>
    <w:p>
      <w:pPr>
        <w:pStyle w:val="BodyText"/>
      </w:pPr>
      <w:r>
        <w:t xml:space="preserve">An illustrative capital structure: $5 billion in the trust, comprising</w:t>
      </w:r>
      <w:r>
        <w:t xml:space="preserve"> </w:t>
      </w:r>
      <w:r>
        <w:t xml:space="preserve">$1 billion of donor funds and $4 billion of co-investment from</w:t>
      </w:r>
      <w:r>
        <w:t xml:space="preserve"> </w:t>
      </w:r>
      <w:r>
        <w:t xml:space="preserve">developing countries financed by long-term development policy financing,</w:t>
      </w:r>
      <w:r>
        <w:t xml:space="preserve"> </w:t>
      </w:r>
      <w:r>
        <w:t xml:space="preserve">alongside $95 billion of equity investment from, for instance,</w:t>
      </w:r>
      <w:r>
        <w:t xml:space="preserve"> </w:t>
      </w:r>
      <w:r>
        <w:t xml:space="preserve">sovereign wealth funds. This could leverage an additional $400 billion</w:t>
      </w:r>
      <w:r>
        <w:t xml:space="preserve"> </w:t>
      </w:r>
      <w:r>
        <w:t xml:space="preserve">of debt financing. These numbers and leverage factors are tentative and</w:t>
      </w:r>
      <w:r>
        <w:t xml:space="preserve"> </w:t>
      </w:r>
      <w:r>
        <w:t xml:space="preserve">indicative, and would need to be justified by formal modelling.</w:t>
      </w:r>
    </w:p>
    <w:p>
      <w:pPr>
        <w:pStyle w:val="BodyText"/>
      </w:pPr>
      <w:r>
        <w:t xml:space="preserve">On that basis the global trust could leverage private investment of</w:t>
      </w:r>
      <w:r>
        <w:t xml:space="preserve"> </w:t>
      </w:r>
      <w:r>
        <w:t xml:space="preserve">about $500 billion. Because the trust invests only in the initial</w:t>
      </w:r>
      <w:r>
        <w:t xml:space="preserve"> </w:t>
      </w:r>
      <w:r>
        <w:t xml:space="preserve">stages of projects, the money is recycled by selling equity stakes into</w:t>
      </w:r>
      <w:r>
        <w:t xml:space="preserve"> </w:t>
      </w:r>
      <w:r>
        <w:t xml:space="preserve">the market. With an average construction phase of two years, total</w:t>
      </w:r>
      <w:r>
        <w:t xml:space="preserve"> </w:t>
      </w:r>
      <w:r>
        <w:t xml:space="preserve">investment leveraged would be around $250 billion per year.</w:t>
      </w:r>
    </w:p>
    <w:p>
      <w:pPr>
        <w:pStyle w:val="BodyText"/>
      </w:pPr>
      <w:r>
        <w:t xml:space="preserve">Seven regional child funds — China, South Asia, Europe and Central Asia,</w:t>
      </w:r>
      <w:r>
        <w:t xml:space="preserve"> </w:t>
      </w:r>
      <w:r>
        <w:t xml:space="preserve">East Asia and Pacific, Africa, North America, South America — of the</w:t>
      </w:r>
      <w:r>
        <w:t xml:space="preserve"> </w:t>
      </w:r>
      <w:r>
        <w:t xml:space="preserve">same size and initially managed centrally could contribute an additional</w:t>
      </w:r>
      <w:r>
        <w:t xml:space="preserve"> </w:t>
      </w:r>
      <w:r>
        <w:t xml:space="preserve">$1.75 trillion per year, giving $2 trillion of total annual</w:t>
      </w:r>
      <w:r>
        <w:t xml:space="preserve"> </w:t>
      </w:r>
      <w:r>
        <w:t xml:space="preserve">investment, or a balance sheet of $4 trillion.</w:t>
      </w:r>
    </w:p>
    <w:p>
      <w:pPr>
        <w:pStyle w:val="BodyText"/>
      </w:pPr>
      <w:r>
        <w:t xml:space="preserve">Given the eight funds together and an average project construction time</w:t>
      </w:r>
      <w:r>
        <w:t xml:space="preserve"> </w:t>
      </w:r>
      <w:r>
        <w:t xml:space="preserve">of two years, total leveraged investment would be about $4 trillion</w:t>
      </w:r>
      <w:r>
        <w:t xml:space="preserve"> </w:t>
      </w:r>
      <w:r>
        <w:t xml:space="preserve">after two years, on an equity balance sheet of $800 billion, of which</w:t>
      </w:r>
      <w:r>
        <w:t xml:space="preserve"> </w:t>
      </w:r>
      <w:r>
        <w:t xml:space="preserve">$40 billion is the total size of the trust beneficiary accounts.</w:t>
      </w:r>
      <w:r>
        <w:t xml:space="preserve"> </w:t>
      </w:r>
      <w:r>
        <w:t xml:space="preserve">Assuming a total return on the equity component of 10 percent on $800</w:t>
      </w:r>
      <w:r>
        <w:t xml:space="preserve"> </w:t>
      </w:r>
      <w:r>
        <w:t xml:space="preserve">billion, with payments to the trust of 2.5 percent, or $20 billion per</w:t>
      </w:r>
      <w:r>
        <w:t xml:space="preserve"> </w:t>
      </w:r>
      <w:r>
        <w:t xml:space="preserve">year, the trust component — and thus the overall structure — would</w:t>
      </w:r>
      <w:r>
        <w:t xml:space="preserve"> </w:t>
      </w:r>
      <w:r>
        <w:t xml:space="preserve">double every two years.</w:t>
      </w:r>
    </w:p>
    <w:p>
      <w:pPr>
        <w:pStyle w:val="BodyText"/>
      </w:pPr>
      <w:r>
        <w:t xml:space="preserve">The allocation of beneficiary accounts depends on performance. The</w:t>
      </w:r>
      <w:r>
        <w:t xml:space="preserve"> </w:t>
      </w:r>
      <w:r>
        <w:t xml:space="preserve">proposal is to commence sectorally, focusing only on global coal</w:t>
      </w:r>
      <w:r>
        <w:t xml:space="preserve"> </w:t>
      </w:r>
      <w:r>
        <w:t xml:space="preserve">phase-out and rainforest protection. The incentive structure aims to</w:t>
      </w:r>
      <w:r>
        <w:t xml:space="preserve"> </w:t>
      </w:r>
      <w:r>
        <w:t xml:space="preserve">reduce emissions by 10 percent per year with an incentive of</w:t>
      </w:r>
      <w:r>
        <w:t xml:space="preserve"> </w:t>
      </w:r>
      <w:r>
        <w:t xml:space="preserve">$100/tCO2 against total emissions of around 10 billion tons CO2</w:t>
      </w:r>
      <w:r>
        <w:t xml:space="preserve"> </w:t>
      </w:r>
      <w:r>
        <w:t xml:space="preserve">equivalent, costing roughly $100 billion of allocation and profit</w:t>
      </w:r>
      <w:r>
        <w:t xml:space="preserve"> </w:t>
      </w:r>
      <w:r>
        <w:t xml:space="preserve">sharing.</w:t>
      </w:r>
    </w:p>
    <w:p>
      <w:pPr>
        <w:pStyle w:val="BodyText"/>
      </w:pPr>
      <w:r>
        <w:t xml:space="preserve">This can be achieved through profit-sharing provisions based on defined</w:t>
      </w:r>
      <w:r>
        <w:t xml:space="preserve"> </w:t>
      </w:r>
      <w:r>
        <w:t xml:space="preserve">baselines, or, more radically, through development policy financing with</w:t>
      </w:r>
      <w:r>
        <w:t xml:space="preserve"> </w:t>
      </w:r>
      <w:r>
        <w:t xml:space="preserve">KPI-oriented</w:t>
      </w:r>
      <w:r>
        <w:t xml:space="preserve"> </w:t>
      </w:r>
      <w:r>
        <w:rPr>
          <w:iCs/>
          <w:i/>
        </w:rPr>
        <w:t xml:space="preserve">repayment amounts</w:t>
      </w:r>
      <w:r>
        <w:t xml:space="preserve"> </w:t>
      </w:r>
      <w:r>
        <w:t xml:space="preserve">rather than merely KPI-oriented</w:t>
      </w:r>
      <w:r>
        <w:t xml:space="preserve"> </w:t>
      </w:r>
      <w:r>
        <w:t xml:space="preserve">interest rates. In all cases there must be an incentive to join the</w:t>
      </w:r>
      <w:r>
        <w:t xml:space="preserve"> </w:t>
      </w:r>
      <w:r>
        <w:t xml:space="preserve">scheme — net national beneficiary returns must always be positive — as</w:t>
      </w:r>
      <w:r>
        <w:t xml:space="preserve"> </w:t>
      </w:r>
      <w:r>
        <w:t xml:space="preserve">well as an incentive within it to outperform one’s counterparts.</w:t>
      </w:r>
    </w:p>
    <w:p>
      <w:pPr>
        <w:pStyle w:val="BodyText"/>
      </w:pPr>
      <w:r>
        <w:t xml:space="preserve">Where the incentives needed exceed the funds available for profit</w:t>
      </w:r>
      <w:r>
        <w:t xml:space="preserve"> </w:t>
      </w:r>
      <w:r>
        <w:t xml:space="preserve">sharing, the concept of</w:t>
      </w:r>
      <w:r>
        <w:t xml:space="preserve"> </w:t>
      </w:r>
      <w:r>
        <w:rPr>
          <w:iCs/>
          <w:i/>
        </w:rPr>
        <w:t xml:space="preserve">notional capitalized value</w:t>
      </w:r>
      <w:r>
        <w:t xml:space="preserve"> </w:t>
      </w:r>
      <w:r>
        <w:t xml:space="preserve">can be used. This</w:t>
      </w:r>
      <w:r>
        <w:t xml:space="preserve"> </w:t>
      </w:r>
      <w:r>
        <w:t xml:space="preserve">would define the value of, say, the remaining Amazon rainforest as a</w:t>
      </w:r>
      <w:r>
        <w:t xml:space="preserve"> </w:t>
      </w:r>
      <w:r>
        <w:t xml:space="preserve">very large number — $1 trillion — and pay into the beneficiary account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interest</w:t>
      </w:r>
      <w:r>
        <w:t xml:space="preserve"> </w:t>
      </w:r>
      <w:r>
        <w:t xml:space="preserve">on that number rather than the capital sum. Countries</w:t>
      </w:r>
      <w:r>
        <w:t xml:space="preserve"> </w:t>
      </w:r>
      <w:r>
        <w:t xml:space="preserve">would then hold two accounts: the beneficiary account and the notional</w:t>
      </w:r>
      <w:r>
        <w:t xml:space="preserve"> </w:t>
      </w:r>
      <w:r>
        <w:t xml:space="preserve">capitalized value account. This is the mechanism developed in Chapter 11;</w:t>
      </w:r>
      <w:r>
        <w:t xml:space="preserve"> </w:t>
      </w:r>
      <w:r>
        <w:t xml:space="preserve">its full treatment is beyond the scope of this proposal.</w:t>
      </w:r>
    </w:p>
    <w:bookmarkEnd w:id="226"/>
    <w:bookmarkStart w:id="227" w:name="financial-and-effectiveness-leverage"/>
    <w:p>
      <w:pPr>
        <w:pStyle w:val="Heading3"/>
      </w:pPr>
      <w:r>
        <w:t xml:space="preserve">Financial and Effectiveness Leverage</w:t>
      </w:r>
    </w:p>
    <w:p>
      <w:pPr>
        <w:pStyle w:val="FirstParagraph"/>
      </w:pPr>
      <w:r>
        <w:t xml:space="preserve">Two forms of leverage operate here, and both matter.</w:t>
      </w:r>
    </w:p>
    <w:p>
      <w:pPr>
        <w:pStyle w:val="BodyText"/>
      </w:pPr>
      <w:r>
        <w:rPr>
          <w:iCs/>
          <w:i/>
        </w:rPr>
        <w:t xml:space="preserve">Financial leverage</w:t>
      </w:r>
      <w:r>
        <w:t xml:space="preserve"> </w:t>
      </w:r>
      <w:r>
        <w:t xml:space="preserve">is the amplification described above: a $5 billion</w:t>
      </w:r>
      <w:r>
        <w:t xml:space="preserve"> </w:t>
      </w:r>
      <w:r>
        <w:t xml:space="preserve">trust capital structure, $95 billion of additional private equity, a</w:t>
      </w:r>
      <w:r>
        <w:t xml:space="preserve"> </w:t>
      </w:r>
      <w:r>
        <w:t xml:space="preserve">total equity investment of $100 billion, and $400 billion of enabled</w:t>
      </w:r>
      <w:r>
        <w:t xml:space="preserve"> </w:t>
      </w:r>
      <w:r>
        <w:t xml:space="preserve">debt financing. Because the trust invests predominantly in the early</w:t>
      </w:r>
      <w:r>
        <w:t xml:space="preserve"> </w:t>
      </w:r>
      <w:r>
        <w:t xml:space="preserve">stages of two-year utility-scale renewable developments, funds recycle</w:t>
      </w:r>
      <w:r>
        <w:t xml:space="preserve"> </w:t>
      </w:r>
      <w:r>
        <w:t xml:space="preserve">through the sale of equity stakes once development is complete and the</w:t>
      </w:r>
      <w:r>
        <w:t xml:space="preserve"> </w:t>
      </w:r>
      <w:r>
        <w:t xml:space="preserve">project is grid-connected, bringing leveraged investment to around</w:t>
      </w:r>
      <w:r>
        <w:t xml:space="preserve"> </w:t>
      </w:r>
      <w:r>
        <w:t xml:space="preserve">$250 billion per year.</w:t>
      </w:r>
    </w:p>
    <w:p>
      <w:pPr>
        <w:pStyle w:val="BodyText"/>
      </w:pPr>
      <w:r>
        <w:rPr>
          <w:iCs/>
          <w:i/>
        </w:rPr>
        <w:t xml:space="preserve">Effectiveness leverage</w:t>
      </w:r>
      <w:r>
        <w:t xml:space="preserve"> </w:t>
      </w:r>
      <w:r>
        <w:t xml:space="preserve">is about sequencing and selection. The</w:t>
      </w:r>
      <w:r>
        <w:t xml:space="preserve"> </w:t>
      </w:r>
      <w:r>
        <w:t xml:space="preserve">insurance and incentive functions are easiest to establish first. The</w:t>
      </w:r>
      <w:r>
        <w:t xml:space="preserve"> </w:t>
      </w:r>
      <w:r>
        <w:t xml:space="preserve">Trust would set strategic priorities for both investment and incentives,</w:t>
      </w:r>
      <w:r>
        <w:t xml:space="preserve"> </w:t>
      </w:r>
      <w:r>
        <w:t xml:space="preserve">starting with coal phase-out and rainforest protection. And because the</w:t>
      </w:r>
      <w:r>
        <w:t xml:space="preserve"> </w:t>
      </w:r>
      <w:r>
        <w:t xml:space="preserve">capital recycles every two years along with the profits, the whole</w:t>
      </w:r>
      <w:r>
        <w:t xml:space="preserve"> </w:t>
      </w:r>
      <w:r>
        <w:t xml:space="preserve">structure compounds: with a 15 percent return on the equity component of</w:t>
      </w:r>
      <w:r>
        <w:t xml:space="preserve"> </w:t>
      </w:r>
      <w:r>
        <w:t xml:space="preserve">$100 billion and a 10 percent fee on profits redirected to national</w:t>
      </w:r>
      <w:r>
        <w:t xml:space="preserve"> </w:t>
      </w:r>
      <w:r>
        <w:t xml:space="preserve">beneficiary accounts, the trust generates around $1.5 billion annually,</w:t>
      </w:r>
      <w:r>
        <w:t xml:space="preserve"> </w:t>
      </w:r>
      <w:r>
        <w:t xml:space="preserve">doubling the total size of the beneficiary accounts roughly every three</w:t>
      </w:r>
      <w:r>
        <w:t xml:space="preserve"> </w:t>
      </w:r>
      <w:r>
        <w:t xml:space="preserve">years.</w:t>
      </w:r>
    </w:p>
    <w:bookmarkEnd w:id="227"/>
    <w:bookmarkStart w:id="228" w:name="synergies-with-the-beneficiary-accounts"/>
    <w:p>
      <w:pPr>
        <w:pStyle w:val="Heading3"/>
      </w:pPr>
      <w:r>
        <w:t xml:space="preserve">Synergies with the Beneficiary Accounts</w:t>
      </w:r>
    </w:p>
    <w:p>
      <w:pPr>
        <w:pStyle w:val="FirstParagraph"/>
      </w:pPr>
      <w:r>
        <w:t xml:space="preserve">The beneficiary accounts are multipurpose, and that is the source of much</w:t>
      </w:r>
      <w:r>
        <w:t xml:space="preserve"> </w:t>
      </w:r>
      <w:r>
        <w:t xml:space="preserve">of the design’s efficiency. The funds allocated to them serve two</w:t>
      </w:r>
      <w:r>
        <w:t xml:space="preserve"> </w:t>
      </w:r>
      <w:r>
        <w:t xml:space="preserve">purposes simultaneously: they reward countries for positive action, and</w:t>
      </w:r>
      <w:r>
        <w:t xml:space="preserve"> </w:t>
      </w:r>
      <w:r>
        <w:t xml:space="preserve">they function as loss-absorbing collateral for additional national</w:t>
      </w:r>
      <w:r>
        <w:t xml:space="preserve"> </w:t>
      </w:r>
      <w:r>
        <w:t xml:space="preserve">loans. The same dollar does both jobs.</w:t>
      </w:r>
    </w:p>
    <w:p>
      <w:pPr>
        <w:pStyle w:val="BodyText"/>
      </w:pPr>
      <w:r>
        <w:t xml:space="preserve">National loan protection follows from this. Countries, acting as donors</w:t>
      </w:r>
      <w:r>
        <w:t xml:space="preserve"> </w:t>
      </w:r>
      <w:r>
        <w:t xml:space="preserve">themselves, contribute to their own future populations’ beneficiary</w:t>
      </w:r>
      <w:r>
        <w:t xml:space="preserve"> </w:t>
      </w:r>
      <w:r>
        <w:t xml:space="preserve">accounts — and those accounts then serve as collateral, safeguarding</w:t>
      </w:r>
      <w:r>
        <w:t xml:space="preserve"> </w:t>
      </w:r>
      <w:r>
        <w:t xml:space="preserve">against long-term fiscal risk and financing needs. The intertwining of</w:t>
      </w:r>
      <w:r>
        <w:t xml:space="preserve"> </w:t>
      </w:r>
      <w:r>
        <w:t xml:space="preserve">financial and effectiveness leverage is what produces an impact at both</w:t>
      </w:r>
      <w:r>
        <w:t xml:space="preserve"> </w:t>
      </w:r>
      <w:r>
        <w:t xml:space="preserve">global and national scale.</w:t>
      </w:r>
    </w:p>
    <w:bookmarkEnd w:id="228"/>
    <w:bookmarkStart w:id="229" w:name="expanding-to-regional-funds"/>
    <w:p>
      <w:pPr>
        <w:pStyle w:val="Heading3"/>
      </w:pPr>
      <w:r>
        <w:t xml:space="preserve">Expanding to Regional Funds</w:t>
      </w:r>
    </w:p>
    <w:p>
      <w:pPr>
        <w:pStyle w:val="FirstParagraph"/>
      </w:pPr>
      <w:r>
        <w:t xml:space="preserve">Extending the model, seven regional child funds with identical</w:t>
      </w:r>
      <w:r>
        <w:t xml:space="preserve"> </w:t>
      </w:r>
      <w:r>
        <w:t xml:space="preserve">structures can be initiated, managed centrally at first in collaboration</w:t>
      </w:r>
      <w:r>
        <w:t xml:space="preserve"> </w:t>
      </w:r>
      <w:r>
        <w:t xml:space="preserve">with regional MDBs and large countries. Combining the central trust with</w:t>
      </w:r>
      <w:r>
        <w:t xml:space="preserve"> </w:t>
      </w:r>
      <w:r>
        <w:t xml:space="preserve">the seven regional funds gives the global system an annual investment</w:t>
      </w:r>
      <w:r>
        <w:t xml:space="preserve"> </w:t>
      </w:r>
      <w:r>
        <w:t xml:space="preserve">potential of around $2 trillion, and, over an average two-year project</w:t>
      </w:r>
      <w:r>
        <w:t xml:space="preserve"> </w:t>
      </w:r>
      <w:r>
        <w:t xml:space="preserve">horizon, total leveraged investment of about $4 trillion. Doubling the</w:t>
      </w:r>
      <w:r>
        <w:t xml:space="preserve"> </w:t>
      </w:r>
      <w:r>
        <w:t xml:space="preserve">size of each fund every three years leads to sustained growth in the</w:t>
      </w:r>
      <w:r>
        <w:t xml:space="preserve"> </w:t>
      </w:r>
      <w:r>
        <w:t xml:space="preserve">incentives created and a steadily expanding impact.</w:t>
      </w:r>
    </w:p>
    <w:bookmarkEnd w:id="229"/>
    <w:bookmarkStart w:id="230" w:name="faqs"/>
    <w:p>
      <w:pPr>
        <w:pStyle w:val="Heading3"/>
      </w:pPr>
      <w:r>
        <w:t xml:space="preserve">FAQs</w:t>
      </w:r>
    </w:p>
    <w:p>
      <w:pPr>
        <w:pStyle w:val="FirstParagraph"/>
      </w:pPr>
      <w:r>
        <w:rPr>
          <w:bCs/>
          <w:b/>
        </w:rPr>
        <w:t xml:space="preserve">How are high financial returns achieved?</w:t>
      </w:r>
      <w:r>
        <w:t xml:space="preserve"> </w:t>
      </w:r>
      <w:r>
        <w:t xml:space="preserve">Through low-cost derisked</w:t>
      </w:r>
      <w:r>
        <w:t xml:space="preserve"> </w:t>
      </w:r>
      <w:r>
        <w:t xml:space="preserve">refinancing once projects are complete — after construction is finished</w:t>
      </w:r>
      <w:r>
        <w:t xml:space="preserve"> </w:t>
      </w:r>
      <w:r>
        <w:t xml:space="preserve">and the project is connected to the transmission grid. Derisking allows</w:t>
      </w:r>
      <w:r>
        <w:t xml:space="preserve"> </w:t>
      </w:r>
      <w:r>
        <w:t xml:space="preserve">newly built renewable projects to be refinanced with synthetic AAA-rated</w:t>
      </w:r>
      <w:r>
        <w:t xml:space="preserve"> </w:t>
      </w:r>
      <w:r>
        <w:t xml:space="preserve">bonds or bank loans, which lets central banks and national pension funds</w:t>
      </w:r>
      <w:r>
        <w:t xml:space="preserve"> </w:t>
      </w:r>
      <w:r>
        <w:t xml:space="preserve">contribute to green growth at low financial risk. That refinancing is</w:t>
      </w:r>
      <w:r>
        <w:t xml:space="preserve"> </w:t>
      </w:r>
      <w:r>
        <w:t xml:space="preserve">what creates high returns for the construction-stage equity.</w:t>
      </w:r>
    </w:p>
    <w:p>
      <w:pPr>
        <w:pStyle w:val="BodyText"/>
      </w:pPr>
      <w:r>
        <w:rPr>
          <w:bCs/>
          <w:b/>
        </w:rPr>
        <w:t xml:space="preserve">What partnerships are needed?</w:t>
      </w:r>
      <w:r>
        <w:t xml:space="preserve"> </w:t>
      </w:r>
      <w:r>
        <w:t xml:space="preserve">The trust would partner with project</w:t>
      </w:r>
      <w:r>
        <w:t xml:space="preserve"> </w:t>
      </w:r>
      <w:r>
        <w:t xml:space="preserve">developers, with global initiatives such as Scaling Solar and the Energy</w:t>
      </w:r>
      <w:r>
        <w:t xml:space="preserve"> </w:t>
      </w:r>
      <w:r>
        <w:t xml:space="preserve">Transition Partnerships, and with implementing institutions such as MIGA</w:t>
      </w:r>
      <w:r>
        <w:t xml:space="preserve"> </w:t>
      </w:r>
      <w:r>
        <w:t xml:space="preserve">and the IFC.</w:t>
      </w:r>
    </w:p>
    <w:p>
      <w:pPr>
        <w:pStyle w:val="BodyText"/>
      </w:pPr>
      <w:r>
        <w:rPr>
          <w:bCs/>
          <w:b/>
        </w:rPr>
        <w:t xml:space="preserve">What about poor countries — how is indebtedness avoided?</w:t>
      </w:r>
      <w:r>
        <w:t xml:space="preserve"> </w:t>
      </w:r>
      <w:r>
        <w:t xml:space="preserve">In</w:t>
      </w:r>
      <w:r>
        <w:t xml:space="preserve"> </w:t>
      </w:r>
      <w:r>
        <w:t xml:space="preserve">low-capacity countries the entire architecture of project finance would</w:t>
      </w:r>
      <w:r>
        <w:t xml:space="preserve"> </w:t>
      </w:r>
      <w:r>
        <w:t xml:space="preserve">be provided as a service, so that the country commits only to an overall</w:t>
      </w:r>
      <w:r>
        <w:t xml:space="preserve"> </w:t>
      </w:r>
      <w:r>
        <w:t xml:space="preserve">declining charge for its energy system, with no direct debt. This is a</w:t>
      </w:r>
      <w:r>
        <w:t xml:space="preserve"> </w:t>
      </w:r>
      <w:r>
        <w:t xml:space="preserve">substantial advantage for countries with debt-sustainability concerns.</w:t>
      </w:r>
    </w:p>
    <w:p>
      <w:pPr>
        <w:pStyle w:val="BodyText"/>
      </w:pPr>
      <w:r>
        <w:rPr>
          <w:bCs/>
          <w:b/>
        </w:rPr>
        <w:t xml:space="preserve">What are the Trust’s other derisking applications?</w:t>
      </w:r>
      <w:r>
        <w:t xml:space="preserve"> </w:t>
      </w:r>
      <w:r>
        <w:t xml:space="preserve">The trust could</w:t>
      </w:r>
      <w:r>
        <w:t xml:space="preserve"> </w:t>
      </w:r>
      <w:r>
        <w:t xml:space="preserve">insure against many risks. The initial intended applications are:</w:t>
      </w:r>
      <w:r>
        <w:t xml:space="preserve"> </w:t>
      </w:r>
      <w:r>
        <w:t xml:space="preserve">providing surety on power purchase agreements, on the SECI model;</w:t>
      </w:r>
      <w:r>
        <w:t xml:space="preserve"> </w:t>
      </w:r>
      <w:r>
        <w:t xml:space="preserve">derisking KPI-related sovereign bonds; and enabling cheap infrastructure</w:t>
      </w:r>
      <w:r>
        <w:t xml:space="preserve"> </w:t>
      </w:r>
      <w:r>
        <w:t xml:space="preserve">lending through trusted intermediaries. Derisking could also give access</w:t>
      </w:r>
      <w:r>
        <w:t xml:space="preserve"> </w:t>
      </w:r>
      <w:r>
        <w:t xml:space="preserve">to cheap mobile-app bank deposits with low financing costs. Other</w:t>
      </w:r>
      <w:r>
        <w:t xml:space="preserve"> </w:t>
      </w:r>
      <w:r>
        <w:t xml:space="preserve">capital-requiring risk- or rate-reducing activities are possible, such</w:t>
      </w:r>
      <w:r>
        <w:t xml:space="preserve"> </w:t>
      </w:r>
      <w:r>
        <w:t xml:space="preserve">as arbitrage between DFI-issued and sovereign bonds.</w:t>
      </w:r>
    </w:p>
    <w:bookmarkEnd w:id="230"/>
    <w:bookmarkStart w:id="231" w:name="the-underlying-development-challenge"/>
    <w:p>
      <w:pPr>
        <w:pStyle w:val="Heading3"/>
      </w:pPr>
      <w:r>
        <w:t xml:space="preserve">The Underlying Development Challenge</w:t>
      </w:r>
    </w:p>
    <w:p>
      <w:pPr>
        <w:pStyle w:val="FirstParagraph"/>
      </w:pPr>
      <w:r>
        <w:t xml:space="preserve">It is worth stating the problem the Trust is ultimately addressing:</w:t>
      </w:r>
      <w:r>
        <w:t xml:space="preserve"> </w:t>
      </w:r>
      <w:r>
        <w:rPr>
          <w:iCs/>
          <w:i/>
        </w:rPr>
        <w:t xml:space="preserve">standardizing and enhancing the accessibility, to developing country</w:t>
      </w:r>
      <w:r>
        <w:rPr>
          <w:iCs/>
          <w:i/>
        </w:rPr>
        <w:t xml:space="preserve"> </w:t>
      </w:r>
      <w:r>
        <w:rPr>
          <w:iCs/>
          <w:i/>
        </w:rPr>
        <w:t xml:space="preserve">governments and to small investors, of sophisticated financing products</w:t>
      </w:r>
      <w:r>
        <w:rPr>
          <w:iCs/>
          <w:i/>
        </w:rPr>
        <w:t xml:space="preserve"> </w:t>
      </w:r>
      <w:r>
        <w:rPr>
          <w:iCs/>
          <w:i/>
        </w:rPr>
        <w:t xml:space="preserve">for the green energy transition.</w:t>
      </w:r>
    </w:p>
    <w:p>
      <w:pPr>
        <w:pStyle w:val="BodyText"/>
      </w:pPr>
      <w:r>
        <w:t xml:space="preserve">Meeting the Paris temperature goals requires large and rapid investment</w:t>
      </w:r>
      <w:r>
        <w:t xml:space="preserve"> </w:t>
      </w:r>
      <w:r>
        <w:t xml:space="preserve">in clean energy. Renewable energy is cost-competitive with fossil</w:t>
      </w:r>
      <w:r>
        <w:t xml:space="preserve"> </w:t>
      </w:r>
      <w:r>
        <w:t xml:space="preserve">alternatives and deployable at scales from utility down to the</w:t>
      </w:r>
      <w:r>
        <w:t xml:space="preserve"> </w:t>
      </w:r>
      <w:r>
        <w:t xml:space="preserve">individual house. What is needed is financing that reduces both energy</w:t>
      </w:r>
      <w:r>
        <w:t xml:space="preserve"> </w:t>
      </w:r>
      <w:r>
        <w:t xml:space="preserve">and financing costs and risks, for governments and investors alike, with</w:t>
      </w:r>
      <w:r>
        <w:t xml:space="preserve"> </w:t>
      </w:r>
      <w:r>
        <w:t xml:space="preserve">governments and MDBs derisking the cash flows through long-term</w:t>
      </w:r>
      <w:r>
        <w:t xml:space="preserve"> </w:t>
      </w:r>
      <w:r>
        <w:t xml:space="preserve">contracts.</w:t>
      </w:r>
    </w:p>
    <w:p>
      <w:pPr>
        <w:pStyle w:val="BodyText"/>
      </w:pPr>
      <w:r>
        <w:t xml:space="preserve">The trouble with the existing instruments is that they are built for</w:t>
      </w:r>
      <w:r>
        <w:t xml:space="preserve"> </w:t>
      </w:r>
      <w:r>
        <w:t xml:space="preserve">participants who already have access. Financial structures for</w:t>
      </w:r>
      <w:r>
        <w:t xml:space="preserve"> </w:t>
      </w:r>
      <w:r>
        <w:t xml:space="preserve">motivating policy action, such as sustainability-linked bonds, and for</w:t>
      </w:r>
      <w:r>
        <w:t xml:space="preserve"> </w:t>
      </w:r>
      <w:r>
        <w:t xml:space="preserve">financing green energy, such as green bonds, have focused on capital</w:t>
      </w:r>
      <w:r>
        <w:t xml:space="preserve"> </w:t>
      </w:r>
      <w:r>
        <w:t xml:space="preserve">markets rather than on accessibility to borrower and investor. Many</w:t>
      </w:r>
      <w:r>
        <w:t xml:space="preserve"> </w:t>
      </w:r>
      <w:r>
        <w:t xml:space="preserve">small island developing states cannot issue bonds at all. Many poor</w:t>
      </w:r>
      <w:r>
        <w:t xml:space="preserve"> </w:t>
      </w:r>
      <w:r>
        <w:t xml:space="preserve">individuals are excluded from high-return investment products entirely.</w:t>
      </w:r>
      <w:r>
        <w:t xml:space="preserve"> </w:t>
      </w:r>
      <w:r>
        <w:t xml:space="preserve">An instrument that only works for countries with a functioning bond</w:t>
      </w:r>
      <w:r>
        <w:t xml:space="preserve"> </w:t>
      </w:r>
      <w:r>
        <w:t xml:space="preserve">market is not a solution to a problem concentrated in countries without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This proposal therefore aims to standardize and widen access to the</w:t>
      </w:r>
      <w:r>
        <w:t xml:space="preserve"> </w:t>
      </w:r>
      <w:r>
        <w:t xml:space="preserve">financing and risk-reduction structures needed, so that all governments</w:t>
      </w:r>
      <w:r>
        <w:t xml:space="preserve"> </w:t>
      </w:r>
      <w:r>
        <w:t xml:space="preserve">can participate cheaply in the clean energy transition, and so that the</w:t>
      </w:r>
      <w:r>
        <w:t xml:space="preserve"> </w:t>
      </w:r>
      <w:r>
        <w:t xml:space="preserve">investor side is likewise broadened to include savers in developing</w:t>
      </w:r>
      <w:r>
        <w:t xml:space="preserve"> </w:t>
      </w:r>
      <w:r>
        <w:t xml:space="preserve">countries. The overall goal is risk reduction strategies that let the</w:t>
      </w:r>
      <w:r>
        <w:t xml:space="preserve"> </w:t>
      </w:r>
      <w:r>
        <w:t xml:space="preserve">green transition happen at low fiscal risk and low financing cost.</w:t>
      </w:r>
    </w:p>
    <w:p>
      <w:pPr>
        <w:pStyle w:val="BodyText"/>
      </w:pPr>
      <w:r>
        <w:t xml:space="preserve">Three ideas carry the weight, and each has appeared in this book:</w:t>
      </w:r>
      <w:r>
        <w:t xml:space="preserve"> </w:t>
      </w:r>
      <w:r>
        <w:t xml:space="preserve">standardized two-stage project finance structures for the green energy</w:t>
      </w:r>
      <w:r>
        <w:t xml:space="preserve"> </w:t>
      </w:r>
      <w:r>
        <w:t xml:space="preserve">transition, of the kind set out in Chapter 27; a solar payment guarantee</w:t>
      </w:r>
      <w:r>
        <w:t xml:space="preserve"> </w:t>
      </w:r>
      <w:r>
        <w:t xml:space="preserve">enabling low-risk green asset-backed debt instruments for final</w:t>
      </w:r>
      <w:r>
        <w:t xml:space="preserve"> </w:t>
      </w:r>
      <w:r>
        <w:t xml:space="preserve">financing, from Chapter 17; and a high-accessibility, rapid-scaling,</w:t>
      </w:r>
      <w:r>
        <w:t xml:space="preserve"> </w:t>
      </w:r>
      <w:r>
        <w:t xml:space="preserve">diversified initial-stage equity fund — the idea that Chapter 21 pursued</w:t>
      </w:r>
      <w:r>
        <w:t xml:space="preserve"> </w:t>
      </w:r>
      <w:r>
        <w:t xml:space="preserve">in its most radical form.</w:t>
      </w:r>
    </w:p>
    <w:bookmarkEnd w:id="231"/>
    <w:bookmarkStart w:id="232" w:name="conclusion-1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This chapter has described the need for incentives between countries and</w:t>
      </w:r>
      <w:r>
        <w:t xml:space="preserve"> </w:t>
      </w:r>
      <w:r>
        <w:t xml:space="preserve">the dilemmas facing designers of global incentive mechanisms. Most</w:t>
      </w:r>
      <w:r>
        <w:t xml:space="preserve"> </w:t>
      </w:r>
      <w:r>
        <w:t xml:space="preserve">proposals for pricing the externality are proposals for carbon pricing,</w:t>
      </w:r>
      <w:r>
        <w:t xml:space="preserve"> </w:t>
      </w:r>
      <w:r>
        <w:t xml:space="preserve">which is a national policy rather than an international one. The existing</w:t>
      </w:r>
      <w:r>
        <w:t xml:space="preserve"> </w:t>
      </w:r>
      <w:r>
        <w:t xml:space="preserve">institutions for international carbon pricing are weak and, because of</w:t>
      </w:r>
      <w:r>
        <w:t xml:space="preserve"> </w:t>
      </w:r>
      <w:r>
        <w:t xml:space="preserve">the additionality requirement, potentially create perverse incentives</w:t>
      </w:r>
      <w:r>
        <w:t xml:space="preserve"> </w:t>
      </w:r>
      <w:r>
        <w:t xml:space="preserve">and strategic delay. And there is a scale problem: there is insufficient</w:t>
      </w:r>
      <w:r>
        <w:t xml:space="preserve"> </w:t>
      </w:r>
      <w:r>
        <w:t xml:space="preserve">willingness to commit funds to countries that today appear very risky, on</w:t>
      </w:r>
      <w:r>
        <w:t xml:space="preserve"> </w:t>
      </w:r>
      <w:r>
        <w:t xml:space="preserve">the scale that would incentivize them to act at the necessary pace.</w:t>
      </w:r>
    </w:p>
    <w:p>
      <w:pPr>
        <w:pStyle w:val="BodyText"/>
      </w:pPr>
      <w:r>
        <w:t xml:space="preserve">The response proposed is a financial structure — the Climate Incentives</w:t>
      </w:r>
      <w:r>
        <w:t xml:space="preserve"> </w:t>
      </w:r>
      <w:r>
        <w:t xml:space="preserve">Trust — that acts as an effectiveness multiplier for donor funds. As a</w:t>
      </w:r>
      <w:r>
        <w:t xml:space="preserve"> </w:t>
      </w:r>
      <w:r>
        <w:t xml:space="preserve">trust, control rests with the donors while the</w:t>
      </w:r>
      <w:r>
        <w:t xml:space="preserve"> </w:t>
      </w:r>
      <w:r>
        <w:rPr>
          <w:iCs/>
          <w:i/>
        </w:rPr>
        <w:t xml:space="preserve">beneficiaries</w:t>
      </w:r>
      <w:r>
        <w:t xml:space="preserve"> </w:t>
      </w:r>
      <w:r>
        <w:t xml:space="preserve">are the</w:t>
      </w:r>
      <w:r>
        <w:t xml:space="preserve"> </w:t>
      </w:r>
      <w:r>
        <w:t xml:space="preserve">post-2050 populations of recipient countries.</w:t>
      </w:r>
    </w:p>
    <w:p>
      <w:pPr>
        <w:pStyle w:val="BodyText"/>
      </w:pPr>
      <w:r>
        <w:t xml:space="preserve">It has three functions.</w:t>
      </w:r>
      <w:r>
        <w:t xml:space="preserve"> </w:t>
      </w:r>
      <w:r>
        <w:rPr>
          <w:iCs/>
          <w:i/>
        </w:rPr>
        <w:t xml:space="preserve">Insurance</w:t>
      </w:r>
      <w:r>
        <w:t xml:space="preserve">, acting as a second-loss buffer in</w:t>
      </w:r>
      <w:r>
        <w:t xml:space="preserve"> </w:t>
      </w:r>
      <w:r>
        <w:t xml:space="preserve">exchange for governments taking the first loss.</w:t>
      </w:r>
      <w:r>
        <w:t xml:space="preserve"> </w:t>
      </w:r>
      <w:r>
        <w:rPr>
          <w:iCs/>
          <w:i/>
        </w:rPr>
        <w:t xml:space="preserve">Investment</w:t>
      </w:r>
      <w:r>
        <w:t xml:space="preserve">, blended</w:t>
      </w:r>
      <w:r>
        <w:t xml:space="preserve"> </w:t>
      </w:r>
      <w:r>
        <w:t xml:space="preserve">with the private sector, in the early stages of project equity. And</w:t>
      </w:r>
      <w:r>
        <w:t xml:space="preserve"> </w:t>
      </w:r>
      <w:r>
        <w:rPr>
          <w:iCs/>
          <w:i/>
        </w:rPr>
        <w:t xml:space="preserve">international incentives</w:t>
      </w:r>
      <w:r>
        <w:t xml:space="preserve">, meaning the allocation of beneficial</w:t>
      </w:r>
      <w:r>
        <w:t xml:space="preserve"> </w:t>
      </w:r>
      <w:r>
        <w:t xml:space="preserve">ownership to countries according to their participation.</w:t>
      </w:r>
    </w:p>
    <w:p>
      <w:pPr>
        <w:pStyle w:val="BodyText"/>
      </w:pPr>
      <w:r>
        <w:t xml:space="preserve">The reason the trust form matters, and the note on which this part</w:t>
      </w:r>
      <w:r>
        <w:t xml:space="preserve"> </w:t>
      </w:r>
      <w:r>
        <w:t xml:space="preserve">should end, is that it solves a problem no contract can. A payment to a</w:t>
      </w:r>
      <w:r>
        <w:t xml:space="preserve"> </w:t>
      </w:r>
      <w:r>
        <w:t xml:space="preserve">government can be reversed by the next government. An account held in</w:t>
      </w:r>
      <w:r>
        <w:t xml:space="preserve"> </w:t>
      </w:r>
      <w:r>
        <w:t xml:space="preserve">trust for a country’s future population, which grows when the country</w:t>
      </w:r>
      <w:r>
        <w:t xml:space="preserve"> </w:t>
      </w:r>
      <w:r>
        <w:t xml:space="preserve">acts and shrinks when it retreats, creates a constituency for</w:t>
      </w:r>
      <w:r>
        <w:t xml:space="preserve"> </w:t>
      </w:r>
      <w:r>
        <w:t xml:space="preserve">persistence — and persistence, more than ambition, is what climate policy</w:t>
      </w:r>
      <w:r>
        <w:t xml:space="preserve"> </w:t>
      </w:r>
      <w:r>
        <w:t xml:space="preserve">has lacked.</w:t>
      </w:r>
    </w:p>
    <w:bookmarkEnd w:id="232"/>
    <w:bookmarkEnd w:id="233"/>
    <w:bookmarkEnd w:id="234"/>
    <w:bookmarkStart w:id="281" w:name="part-vi-debt-coal-and-growth"/>
    <w:p>
      <w:pPr>
        <w:pStyle w:val="Heading1"/>
      </w:pPr>
      <w:r>
        <w:t xml:space="preserve">Part VI — Debt, Coal, and Growth</w:t>
      </w:r>
    </w:p>
    <w:bookmarkStart w:id="238" w:name="Xece3dc93dfa0202286883c63de822ce4a0794cb"/>
    <w:p>
      <w:pPr>
        <w:pStyle w:val="Heading2"/>
      </w:pPr>
      <w:r>
        <w:t xml:space="preserve">30. Avoiding the Non-Renewable Energy Debt Trap</w:t>
      </w:r>
    </w:p>
    <w:p>
      <w:pPr>
        <w:pStyle w:val="FirstParagraph"/>
      </w:pPr>
      <w:r>
        <w:t xml:space="preserve">Every chapter of Part V eventually confronted the same objection: that</w:t>
      </w:r>
      <w:r>
        <w:t xml:space="preserve"> </w:t>
      </w:r>
      <w:r>
        <w:t xml:space="preserve">borrowing for the transition adds to debt that developing countries</w:t>
      </w:r>
      <w:r>
        <w:t xml:space="preserve"> </w:t>
      </w:r>
      <w:r>
        <w:t xml:space="preserve">cannot carry. This chapter answers it directly. The objection rests on</w:t>
      </w:r>
      <w:r>
        <w:t xml:space="preserve"> </w:t>
      </w:r>
      <w:r>
        <w:t xml:space="preserve">treating all borrowing as equivalent, and it is not.</w:t>
      </w:r>
    </w:p>
    <w:bookmarkStart w:id="235" w:name="fossil-fuels-are-a-liability-too"/>
    <w:p>
      <w:pPr>
        <w:pStyle w:val="Heading3"/>
      </w:pPr>
      <w:r>
        <w:t xml:space="preserve">Fossil Fuels Are a Liability Too</w:t>
      </w:r>
    </w:p>
    <w:p>
      <w:pPr>
        <w:pStyle w:val="FirstParagraph"/>
      </w:pPr>
      <w:r>
        <w:t xml:space="preserve">Energy costs and prices constitute both a cost and a macroeconomic risk.</w:t>
      </w:r>
      <w:r>
        <w:t xml:space="preserve"> </w:t>
      </w:r>
      <w:r>
        <w:t xml:space="preserve">A developing country paying for imported coal to generate power is not</w:t>
      </w:r>
      <w:r>
        <w:t xml:space="preserve"> </w:t>
      </w:r>
      <w:r>
        <w:t xml:space="preserve">merely spending money; it is holding an open position in the coal price.</w:t>
      </w:r>
      <w:r>
        <w:t xml:space="preserve"> </w:t>
      </w:r>
      <w:r>
        <w:t xml:space="preserve">Every fluctuation in that price passes into its electricity costs, its</w:t>
      </w:r>
      <w:r>
        <w:t xml:space="preserve"> </w:t>
      </w:r>
      <w:r>
        <w:t xml:space="preserve">inflation rate and its current account.</w:t>
      </w:r>
    </w:p>
    <w:p>
      <w:pPr>
        <w:pStyle w:val="BodyText"/>
      </w:pPr>
      <w:r>
        <w:t xml:space="preserve">This is rarely counted as a liability, because it does not appear on the</w:t>
      </w:r>
      <w:r>
        <w:t xml:space="preserve"> </w:t>
      </w:r>
      <w:r>
        <w:t xml:space="preserve">balance sheet. But a commitment to buy fuel for twenty-five years at an</w:t>
      </w:r>
      <w:r>
        <w:t xml:space="preserve"> </w:t>
      </w:r>
      <w:r>
        <w:t xml:space="preserve">unknown price is economically a liability, and a riskier one than a</w:t>
      </w:r>
      <w:r>
        <w:t xml:space="preserve"> </w:t>
      </w:r>
      <w:r>
        <w:t xml:space="preserve">fixed-rate loan of equivalent present value.</w:t>
      </w:r>
    </w:p>
    <w:bookmarkEnd w:id="235"/>
    <w:bookmarkStart w:id="236" w:name="why-green-debt-is-different"/>
    <w:p>
      <w:pPr>
        <w:pStyle w:val="Heading3"/>
      </w:pPr>
      <w:r>
        <w:t xml:space="preserve">Why Green Debt Is Different</w:t>
      </w:r>
    </w:p>
    <w:p>
      <w:pPr>
        <w:pStyle w:val="FirstParagraph"/>
      </w:pPr>
      <w:r>
        <w:t xml:space="preserve">Clean alternatives are increasingly cost-competitive with fossil fuels,</w:t>
      </w:r>
      <w:r>
        <w:t xml:space="preserve"> </w:t>
      </w:r>
      <w:r>
        <w:t xml:space="preserve">but financing costs make up a large part of their total cost. Clean</w:t>
      </w:r>
      <w:r>
        <w:t xml:space="preserve"> </w:t>
      </w:r>
      <w:r>
        <w:t xml:space="preserve">energy needs up-front financing — not necessarily government investment</w:t>
      </w:r>
      <w:r>
        <w:t xml:space="preserve"> </w:t>
      </w:r>
      <w:r>
        <w:t xml:space="preserve">— because it is capital-intensive. Solar is expected to be</w:t>
      </w:r>
      <w:r>
        <w:t xml:space="preserve"> </w:t>
      </w:r>
      <w:r>
        <w:t xml:space="preserve">cost-competitive with fossil fuels in places with liquid financial</w:t>
      </w:r>
      <w:r>
        <w:t xml:space="preserve"> </w:t>
      </w:r>
      <w:r>
        <w:t xml:space="preserve">markets and well-developed supply chains, India being the standard</w:t>
      </w:r>
      <w:r>
        <w:t xml:space="preserve"> </w:t>
      </w:r>
      <w:r>
        <w:t xml:space="preserve">example, where solar-generated electricity in many cases beats the</w:t>
      </w:r>
      <w:r>
        <w:t xml:space="preserve"> </w:t>
      </w:r>
      <w:r>
        <w:rPr>
          <w:iCs/>
          <w:i/>
        </w:rPr>
        <w:t xml:space="preserve">variable</w:t>
      </w:r>
      <w:r>
        <w:t xml:space="preserve"> </w:t>
      </w:r>
      <w:r>
        <w:t xml:space="preserve">cost of coal generation.</w:t>
      </w:r>
    </w:p>
    <w:p>
      <w:pPr>
        <w:pStyle w:val="BodyText"/>
      </w:pPr>
      <w:r>
        <w:t xml:space="preserve">The crucial point is what the borrowing is for. Clean energy financing is</w:t>
      </w:r>
      <w:r>
        <w:t xml:space="preserve"> </w:t>
      </w:r>
      <w:r>
        <w:t xml:space="preserve">typically</w:t>
      </w:r>
      <w:r>
        <w:t xml:space="preserve"> </w:t>
      </w:r>
      <w:r>
        <w:rPr>
          <w:iCs/>
          <w:i/>
        </w:rPr>
        <w:t xml:space="preserve">covered</w:t>
      </w:r>
      <w:r>
        <w:t xml:space="preserve"> </w:t>
      </w:r>
      <w:r>
        <w:t xml:space="preserve">by electricity payments. Bonds issued to pay for</w:t>
      </w:r>
      <w:r>
        <w:t xml:space="preserve"> </w:t>
      </w:r>
      <w:r>
        <w:t xml:space="preserve">generation capacity are therefore a different economic object from</w:t>
      </w:r>
      <w:r>
        <w:t xml:space="preserve"> </w:t>
      </w:r>
      <w:r>
        <w:t xml:space="preserve">government debt issued to fund current expenditure.</w:t>
      </w:r>
    </w:p>
    <w:p>
      <w:pPr>
        <w:pStyle w:val="BodyText"/>
      </w:pPr>
      <w:r>
        <w:t xml:space="preserve">Consider the difference between paying for power from a coal station and</w:t>
      </w:r>
      <w:r>
        <w:t xml:space="preserve"> </w:t>
      </w:r>
      <w:r>
        <w:t xml:space="preserve">from a photovoltaic park. For the coal station, most payments are</w:t>
      </w:r>
      <w:r>
        <w:t xml:space="preserve"> </w:t>
      </w:r>
      <w:r>
        <w:t xml:space="preserve">ongoing — fuel, year after year, at prices set elsewhere. For the solar</w:t>
      </w:r>
      <w:r>
        <w:t xml:space="preserve"> </w:t>
      </w:r>
      <w:r>
        <w:t xml:space="preserve">park, they are up-front. Borrowing moves those up-front payments back a</w:t>
      </w:r>
      <w:r>
        <w:t xml:space="preserve"> </w:t>
      </w:r>
      <w:r>
        <w:t xml:space="preserve">few years, but that kind of borrowing does not consume fiscal space in</w:t>
      </w:r>
      <w:r>
        <w:t xml:space="preserve"> </w:t>
      </w:r>
      <w:r>
        <w:t xml:space="preserve">the way an unfunded deficit does, because it is matched by an asset that</w:t>
      </w:r>
      <w:r>
        <w:t xml:space="preserve"> </w:t>
      </w:r>
      <w:r>
        <w:t xml:space="preserve">generates the revenue to service it and displaces the fuel bill that</w:t>
      </w:r>
      <w:r>
        <w:t xml:space="preserve"> </w:t>
      </w:r>
      <w:r>
        <w:t xml:space="preserve">would otherwise have been paid.</w:t>
      </w:r>
    </w:p>
    <w:p>
      <w:pPr>
        <w:pStyle w:val="BodyText"/>
      </w:pPr>
      <w:r>
        <w:t xml:space="preserve">A country that borrows to build solar is converting a variable,</w:t>
      </w:r>
      <w:r>
        <w:t xml:space="preserve"> </w:t>
      </w:r>
      <w:r>
        <w:t xml:space="preserve">open-ended, foreign-currency fuel liability into a fixed, finite,</w:t>
      </w:r>
      <w:r>
        <w:t xml:space="preserve"> </w:t>
      </w:r>
      <w:r>
        <w:t xml:space="preserve">amortizing debt. That is a reduction in risk, not an increase, even</w:t>
      </w:r>
      <w:r>
        <w:t xml:space="preserve"> </w:t>
      </w:r>
      <w:r>
        <w:t xml:space="preserve">though only one of the two shows up in the debt statistics. The</w:t>
      </w:r>
      <w:r>
        <w:t xml:space="preserve"> </w:t>
      </w:r>
      <w:r>
        <w:t xml:space="preserve">debt-sustainability frameworks discussed in the next chapter do not</w:t>
      </w:r>
      <w:r>
        <w:t xml:space="preserve"> </w:t>
      </w:r>
      <w:r>
        <w:t xml:space="preserve">currently make this distinction, which is a serious analytical gap and</w:t>
      </w:r>
      <w:r>
        <w:t xml:space="preserve"> </w:t>
      </w:r>
      <w:r>
        <w:t xml:space="preserve">one with real consequences: it makes the safer choice look more</w:t>
      </w:r>
      <w:r>
        <w:t xml:space="preserve"> </w:t>
      </w:r>
      <w:r>
        <w:t xml:space="preserve">dangerous.</w:t>
      </w:r>
    </w:p>
    <w:bookmarkEnd w:id="236"/>
    <w:bookmarkStart w:id="237" w:name="the-real-liability-is-in-the-ppa"/>
    <w:p>
      <w:pPr>
        <w:pStyle w:val="Heading3"/>
      </w:pPr>
      <w:r>
        <w:t xml:space="preserve">The Real Liability Is in the PPA</w:t>
      </w:r>
    </w:p>
    <w:p>
      <w:pPr>
        <w:pStyle w:val="FirstParagraph"/>
      </w:pPr>
      <w:r>
        <w:t xml:space="preserve">Power purchase agreements are usually how new clean generation gets</w:t>
      </w:r>
      <w:r>
        <w:t xml:space="preserve"> </w:t>
      </w:r>
      <w:r>
        <w:t xml:space="preserve">built, and they are where the genuine long-term liability sits. These</w:t>
      </w:r>
      <w:r>
        <w:t xml:space="preserve"> </w:t>
      </w:r>
      <w:r>
        <w:t xml:space="preserve">agreements constitute the envelope of long-term commitments, and if the</w:t>
      </w:r>
      <w:r>
        <w:t xml:space="preserve"> </w:t>
      </w:r>
      <w:r>
        <w:t xml:space="preserve">tariff paid does not decline in real terms, they can become a</w:t>
      </w:r>
      <w:r>
        <w:t xml:space="preserve"> </w:t>
      </w:r>
      <w:r>
        <w:t xml:space="preserve">substantial liability for governments — the problem set out in Chapter</w:t>
      </w:r>
      <w:r>
        <w:t xml:space="preserve"> </w:t>
      </w:r>
      <w:r>
        <w:t xml:space="preserve">17.</w:t>
      </w:r>
    </w:p>
    <w:p>
      <w:pPr>
        <w:pStyle w:val="BodyText"/>
      </w:pPr>
      <w:r>
        <w:t xml:space="preserve">So the analysis comes back to minimizing the financing cost of these</w:t>
      </w:r>
      <w:r>
        <w:t xml:space="preserve"> </w:t>
      </w:r>
      <w:r>
        <w:t xml:space="preserve">PPAs, through derisking, in order to reduce the long-term liability they</w:t>
      </w:r>
      <w:r>
        <w:t xml:space="preserve"> </w:t>
      </w:r>
      <w:r>
        <w:t xml:space="preserve">represent. The tariff a government must contract is a direct function of</w:t>
      </w:r>
      <w:r>
        <w:t xml:space="preserve"> </w:t>
      </w:r>
      <w:r>
        <w:t xml:space="preserve">the developer’s cost of capital; cut the cost of capital and the</w:t>
      </w:r>
      <w:r>
        <w:t xml:space="preserve"> </w:t>
      </w:r>
      <w:r>
        <w:t xml:space="preserve">liability shrinks proportionally.</w:t>
      </w:r>
    </w:p>
    <w:p>
      <w:pPr>
        <w:pStyle w:val="BodyText"/>
      </w:pPr>
      <w:r>
        <w:t xml:space="preserve">The basic dilemma that would have arisen with borrowing arises instead</w:t>
      </w:r>
      <w:r>
        <w:t xml:space="preserve"> </w:t>
      </w:r>
      <w:r>
        <w:t xml:space="preserve">with the PPA. Should it be denominated in dollars, with lower financing</w:t>
      </w:r>
      <w:r>
        <w:t xml:space="preserve"> </w:t>
      </w:r>
      <w:r>
        <w:t xml:space="preserve">costs but exposure to devaluation, or in local currency, with higher</w:t>
      </w:r>
      <w:r>
        <w:t xml:space="preserve"> </w:t>
      </w:r>
      <w:r>
        <w:t xml:space="preserve">borrowing costs but no currency mismatch? A diversified approach is key —</w:t>
      </w:r>
      <w:r>
        <w:t xml:space="preserve"> </w:t>
      </w:r>
      <w:r>
        <w:t xml:space="preserve">a basket rather than a single currency — combined with two design</w:t>
      </w:r>
      <w:r>
        <w:t xml:space="preserve"> </w:t>
      </w:r>
      <w:r>
        <w:t xml:space="preserve">features. There must be</w:t>
      </w:r>
      <w:r>
        <w:t xml:space="preserve"> </w:t>
      </w:r>
      <w:r>
        <w:rPr>
          <w:iCs/>
          <w:i/>
        </w:rPr>
        <w:t xml:space="preserve">certainty</w:t>
      </w:r>
      <w:r>
        <w:t xml:space="preserve"> </w:t>
      </w:r>
      <w:r>
        <w:t xml:space="preserve">over the PPA, because certainty is</w:t>
      </w:r>
      <w:r>
        <w:t xml:space="preserve"> </w:t>
      </w:r>
      <w:r>
        <w:t xml:space="preserve">what buys the low financing cost. And the PPA should</w:t>
      </w:r>
      <w:r>
        <w:t xml:space="preserve"> </w:t>
      </w:r>
      <w:r>
        <w:rPr>
          <w:iCs/>
          <w:i/>
        </w:rPr>
        <w:t xml:space="preserve">decline in real</w:t>
      </w:r>
      <w:r>
        <w:rPr>
          <w:iCs/>
          <w:i/>
        </w:rPr>
        <w:t xml:space="preserve"> </w:t>
      </w:r>
      <w:r>
        <w:rPr>
          <w:iCs/>
          <w:i/>
        </w:rPr>
        <w:t xml:space="preserve">terms</w:t>
      </w:r>
      <w:r>
        <w:t xml:space="preserve">, commensurate with the falling price of renewables, so that the</w:t>
      </w:r>
      <w:r>
        <w:t xml:space="preserve"> </w:t>
      </w:r>
      <w:r>
        <w:t xml:space="preserve">tariff paid under old contracts stays close to that of new ones. Get</w:t>
      </w:r>
      <w:r>
        <w:t xml:space="preserve"> </w:t>
      </w:r>
      <w:r>
        <w:t xml:space="preserve">those two right and the PPA is an asset. Get them wrong and it is the</w:t>
      </w:r>
      <w:r>
        <w:t xml:space="preserve"> </w:t>
      </w:r>
      <w:r>
        <w:t xml:space="preserve">next generation’s problem.</w:t>
      </w:r>
    </w:p>
    <w:bookmarkEnd w:id="237"/>
    <w:bookmarkEnd w:id="238"/>
    <w:bookmarkStart w:id="241" w:name="phasing-out-coal-new-investment"/>
    <w:p>
      <w:pPr>
        <w:pStyle w:val="Heading2"/>
      </w:pPr>
      <w:r>
        <w:t xml:space="preserve">31. Phasing Out Coal: New Investment</w:t>
      </w:r>
    </w:p>
    <w:p>
      <w:pPr>
        <w:pStyle w:val="FirstParagraph"/>
      </w:pPr>
      <w:r>
        <w:t xml:space="preserve">Building clean capacity is only half of what a climate strategy</w:t>
      </w:r>
      <w:r>
        <w:t xml:space="preserve"> </w:t>
      </w:r>
      <w:r>
        <w:t xml:space="preserve">requires. The other half is closing the fossil capacity that already</w:t>
      </w:r>
      <w:r>
        <w:t xml:space="preserve"> </w:t>
      </w:r>
      <w:r>
        <w:t xml:space="preserve">exists — and, as this chapter and the next argue, the financial</w:t>
      </w:r>
      <w:r>
        <w:t xml:space="preserve"> </w:t>
      </w:r>
      <w:r>
        <w:t xml:space="preserve">machinery for the second task is far less developed than for the first.</w:t>
      </w:r>
    </w:p>
    <w:p>
      <w:pPr>
        <w:pStyle w:val="BodyText"/>
      </w:pPr>
      <w:r>
        <w:t xml:space="preserve">There are two aspects to phasing out coal in the power sector: halting</w:t>
      </w:r>
      <w:r>
        <w:t xml:space="preserve"> </w:t>
      </w:r>
      <w:r>
        <w:t xml:space="preserve">construction of new plants, and managing the decline in emissions from</w:t>
      </w:r>
      <w:r>
        <w:t xml:space="preserve"> </w:t>
      </w:r>
      <w:r>
        <w:t xml:space="preserve">existing assets. The first is much the easier, and it is largely being</w:t>
      </w:r>
      <w:r>
        <w:t xml:space="preserve"> </w:t>
      </w:r>
      <w:r>
        <w:t xml:space="preserve">achieved.</w:t>
      </w:r>
    </w:p>
    <w:bookmarkStart w:id="239" w:name="the-pipeline-is-collapsing"/>
    <w:p>
      <w:pPr>
        <w:pStyle w:val="Heading3"/>
      </w:pPr>
      <w:r>
        <w:t xml:space="preserve">The Pipeline Is Collapsing</w:t>
      </w:r>
    </w:p>
    <w:p>
      <w:pPr>
        <w:pStyle w:val="FirstParagraph"/>
      </w:pPr>
      <w:r>
        <w:t xml:space="preserve">There has been a considerable slowdown in the construction of new coal</w:t>
      </w:r>
      <w:r>
        <w:t xml:space="preserve"> </w:t>
      </w:r>
      <w:r>
        <w:t xml:space="preserve">plants in recent years, with many planned projects cancelled outright.</w:t>
      </w:r>
      <w:r>
        <w:t xml:space="preserve"> </w:t>
      </w:r>
      <w:r>
        <w:t xml:space="preserve">Some 1,175 gigawatts of new coal projects have been cancelled since</w:t>
      </w:r>
      <w:r>
        <w:t xml:space="preserve"> </w:t>
      </w:r>
      <w:r>
        <w:t xml:space="preserve">2015 — an amount greater than China’s entire current coal capacity. That</w:t>
      </w:r>
      <w:r>
        <w:t xml:space="preserve"> </w:t>
      </w:r>
      <w:r>
        <w:t xml:space="preserve">is a remarkable figure, and it deserves more attention than it receives:</w:t>
      </w:r>
      <w:r>
        <w:t xml:space="preserve"> </w:t>
      </w:r>
      <w:r>
        <w:t xml:space="preserve">the single largest climate achievement of the past decade may be the</w:t>
      </w:r>
      <w:r>
        <w:t xml:space="preserve"> </w:t>
      </w:r>
      <w:r>
        <w:t xml:space="preserve">power stations that were never built.</w:t>
      </w:r>
    </w:p>
    <w:p>
      <w:pPr>
        <w:pStyle w:val="BodyText"/>
      </w:pPr>
      <w:r>
        <w:t xml:space="preserve">Several forces produced it, and they are worth separating because they</w:t>
      </w:r>
      <w:r>
        <w:t xml:space="preserve"> </w:t>
      </w:r>
      <w:r>
        <w:t xml:space="preserve">have different durability.</w:t>
      </w:r>
    </w:p>
    <w:p>
      <w:pPr>
        <w:pStyle w:val="BodyText"/>
      </w:pPr>
      <w:r>
        <w:rPr>
          <w:iCs/>
          <w:i/>
        </w:rPr>
        <w:t xml:space="preserve">Development finance has withdrawn.</w:t>
      </w:r>
      <w:r>
        <w:t xml:space="preserve"> </w:t>
      </w:r>
      <w:r>
        <w:t xml:space="preserve">Multilateral development banks</w:t>
      </w:r>
      <w:r>
        <w:t xml:space="preserve"> </w:t>
      </w:r>
      <w:r>
        <w:t xml:space="preserve">committed to end new coal investment and have implemented that</w:t>
      </w:r>
      <w:r>
        <w:t xml:space="preserve"> </w:t>
      </w:r>
      <w:r>
        <w:t xml:space="preserve">commitment. 2020 was plausibly the first year in which there was no</w:t>
      </w:r>
      <w:r>
        <w:t xml:space="preserve"> </w:t>
      </w:r>
      <w:r>
        <w:t xml:space="preserve">project financing for coal from the MDBs at all.</w:t>
      </w:r>
    </w:p>
    <w:p>
      <w:pPr>
        <w:pStyle w:val="BodyText"/>
      </w:pPr>
      <w:r>
        <w:rPr>
          <w:iCs/>
          <w:i/>
        </w:rPr>
        <w:t xml:space="preserve">Private finance is following.</w:t>
      </w:r>
      <w:r>
        <w:t xml:space="preserve"> </w:t>
      </w:r>
      <w:r>
        <w:t xml:space="preserve">Over a hundred globally significant</w:t>
      </w:r>
      <w:r>
        <w:t xml:space="preserve"> </w:t>
      </w:r>
      <w:r>
        <w:t xml:space="preserve">banks, insurers, asset managers and asset owners have announced</w:t>
      </w:r>
      <w:r>
        <w:t xml:space="preserve"> </w:t>
      </w:r>
      <w:r>
        <w:t xml:space="preserve">divestment from fossil fuels including coal, oil, LNG, gas, oil sands</w:t>
      </w:r>
      <w:r>
        <w:t xml:space="preserve"> </w:t>
      </w:r>
      <w:r>
        <w:t xml:space="preserve">and Arctic drilling. Many have also committed to reducing fossil</w:t>
      </w:r>
      <w:r>
        <w:t xml:space="preserve"> </w:t>
      </w:r>
      <w:r>
        <w:t xml:space="preserve">exposure in line with the Paris emissions reduction targets.</w:t>
      </w:r>
    </w:p>
    <w:p>
      <w:pPr>
        <w:pStyle w:val="BodyText"/>
      </w:pPr>
      <w:r>
        <w:rPr>
          <w:iCs/>
          <w:i/>
        </w:rPr>
        <w:t xml:space="preserve">And the economics have turned</w:t>
      </w:r>
      <w:r>
        <w:t xml:space="preserve">, for the reasons set out throughout Part</w:t>
      </w:r>
      <w:r>
        <w:t xml:space="preserve"> </w:t>
      </w:r>
      <w:r>
        <w:t xml:space="preserve">IV. A new coal plant must now compete against solar whose cost has</w:t>
      </w:r>
      <w:r>
        <w:t xml:space="preserve"> </w:t>
      </w:r>
      <w:r>
        <w:t xml:space="preserve">collapsed, in a market where the coal plant’s own cost of capital has</w:t>
      </w:r>
      <w:r>
        <w:t xml:space="preserve"> </w:t>
      </w:r>
      <w:r>
        <w:t xml:space="preserve">risen because lenders fear stranding.</w:t>
      </w:r>
    </w:p>
    <w:bookmarkEnd w:id="239"/>
    <w:bookmarkStart w:id="240" w:name="the-exception"/>
    <w:p>
      <w:pPr>
        <w:pStyle w:val="Heading3"/>
      </w:pPr>
      <w:r>
        <w:t xml:space="preserve">The Exception</w:t>
      </w:r>
    </w:p>
    <w:p>
      <w:pPr>
        <w:pStyle w:val="FirstParagraph"/>
      </w:pPr>
      <w:r>
        <w:t xml:space="preserve">China, however, is still building. About half of the world’s coal plants</w:t>
      </w:r>
      <w:r>
        <w:t xml:space="preserve"> </w:t>
      </w:r>
      <w:r>
        <w:t xml:space="preserve">operate within China, and it has plans to add around 100 gigawatts of</w:t>
      </w:r>
      <w:r>
        <w:t xml:space="preserve"> </w:t>
      </w:r>
      <w:r>
        <w:t xml:space="preserve">new capacity. In a recent year it built over three times as much new</w:t>
      </w:r>
      <w:r>
        <w:t xml:space="preserve"> </w:t>
      </w:r>
      <w:r>
        <w:t xml:space="preserve">coal power capacity as all other countries in the world combined.</w:t>
      </w:r>
    </w:p>
    <w:p>
      <w:pPr>
        <w:pStyle w:val="BodyText"/>
      </w:pPr>
      <w:r>
        <w:t xml:space="preserve">This matters for how one reads the cancellation figures. The global</w:t>
      </w:r>
      <w:r>
        <w:t xml:space="preserve"> </w:t>
      </w:r>
      <w:r>
        <w:t xml:space="preserve">pipeline outside China has largely been stopped by the combination of</w:t>
      </w:r>
      <w:r>
        <w:t xml:space="preserve"> </w:t>
      </w:r>
      <w:r>
        <w:t xml:space="preserve">finance withdrawal and adverse economics. Inside China, where</w:t>
      </w:r>
      <w:r>
        <w:t xml:space="preserve"> </w:t>
      </w:r>
      <w:r>
        <w:t xml:space="preserve">construction is financed domestically by state-directed lending and</w:t>
      </w:r>
      <w:r>
        <w:t xml:space="preserve"> </w:t>
      </w:r>
      <w:r>
        <w:t xml:space="preserve">justified on system reliability grounds, neither of those levers</w:t>
      </w:r>
      <w:r>
        <w:t xml:space="preserve"> </w:t>
      </w:r>
      <w:r>
        <w:t xml:space="preserve">operates. The instruments that closed the pipeline elsewhere do not</w:t>
      </w:r>
      <w:r>
        <w:t xml:space="preserve"> </w:t>
      </w:r>
      <w:r>
        <w:t xml:space="preserve">reach the place where most of the remaining building happens — which is</w:t>
      </w:r>
      <w:r>
        <w:t xml:space="preserve"> </w:t>
      </w:r>
      <w:r>
        <w:t xml:space="preserve">an argument for the incentive mechanisms of Chapter 29 rather than for</w:t>
      </w:r>
      <w:r>
        <w:t xml:space="preserve"> </w:t>
      </w:r>
      <w:r>
        <w:t xml:space="preserve">more of the same divestment pressure.</w:t>
      </w:r>
    </w:p>
    <w:bookmarkEnd w:id="240"/>
    <w:bookmarkEnd w:id="241"/>
    <w:bookmarkStart w:id="245" w:name="retiring-existing-coal-assets"/>
    <w:p>
      <w:pPr>
        <w:pStyle w:val="Heading2"/>
      </w:pPr>
      <w:r>
        <w:t xml:space="preserve">32. Retiring Existing Coal Assets</w:t>
      </w:r>
    </w:p>
    <w:p>
      <w:pPr>
        <w:pStyle w:val="FirstParagraph"/>
      </w:pPr>
      <w:r>
        <w:t xml:space="preserve">The second and much harder component of a coal phase-out is closing</w:t>
      </w:r>
      <w:r>
        <w:t xml:space="preserve"> </w:t>
      </w:r>
      <w:r>
        <w:t xml:space="preserve">plants that already exist. New coal can be stopped by withholding</w:t>
      </w:r>
      <w:r>
        <w:t xml:space="preserve"> </w:t>
      </w:r>
      <w:r>
        <w:t xml:space="preserve">finance. Existing coal has already been financed, and withholding</w:t>
      </w:r>
      <w:r>
        <w:t xml:space="preserve"> </w:t>
      </w:r>
      <w:r>
        <w:t xml:space="preserve">nothing changes it.</w:t>
      </w:r>
    </w:p>
    <w:bookmarkStart w:id="242" w:name="why-this-is-the-harder-half"/>
    <w:p>
      <w:pPr>
        <w:pStyle w:val="Heading3"/>
      </w:pPr>
      <w:r>
        <w:t xml:space="preserve">Why This Is the Harder Half</w:t>
      </w:r>
    </w:p>
    <w:p>
      <w:pPr>
        <w:pStyle w:val="FirstParagraph"/>
      </w:pPr>
      <w:r>
        <w:t xml:space="preserve">An operating coal plant is somebody’s asset, generating somebody’s</w:t>
      </w:r>
      <w:r>
        <w:t xml:space="preserve"> </w:t>
      </w:r>
      <w:r>
        <w:t xml:space="preserve">revenue, employing somebody’s workforce, and frequently locked into a</w:t>
      </w:r>
      <w:r>
        <w:t xml:space="preserve"> </w:t>
      </w:r>
      <w:r>
        <w:t xml:space="preserve">take-or-pay contract that obliges an offtaker to buy its output whether</w:t>
      </w:r>
      <w:r>
        <w:t xml:space="preserve"> </w:t>
      </w:r>
      <w:r>
        <w:t xml:space="preserve">or not cheaper power is available. Closing it early means writing off</w:t>
      </w:r>
      <w:r>
        <w:t xml:space="preserve"> </w:t>
      </w:r>
      <w:r>
        <w:t xml:space="preserve">capital that has not been fully recovered, which someone must bear.</w:t>
      </w:r>
    </w:p>
    <w:p>
      <w:pPr>
        <w:pStyle w:val="BodyText"/>
      </w:pPr>
      <w:r>
        <w:t xml:space="preserve">The one genuinely helpful condition is that phasing out existing coal</w:t>
      </w:r>
      <w:r>
        <w:t xml:space="preserve"> </w:t>
      </w:r>
      <w:r>
        <w:t xml:space="preserve">assets becomes easier when alternatives are being scaled up rapidly.</w:t>
      </w:r>
      <w:r>
        <w:t xml:space="preserve"> </w:t>
      </w:r>
      <w:r>
        <w:t xml:space="preserve">This is not incidental: the replacement capacity is what makes closure</w:t>
      </w:r>
      <w:r>
        <w:t xml:space="preserve"> </w:t>
      </w:r>
      <w:r>
        <w:t xml:space="preserve">technically feasible, and the low cost of that replacement capacity is</w:t>
      </w:r>
      <w:r>
        <w:t xml:space="preserve"> </w:t>
      </w:r>
      <w:r>
        <w:t xml:space="preserve">what makes it financially feasible. The two halves of the coal problem</w:t>
      </w:r>
      <w:r>
        <w:t xml:space="preserve"> </w:t>
      </w:r>
      <w:r>
        <w:t xml:space="preserve">are therefore linked — the more successful the build-out, the cheaper</w:t>
      </w:r>
      <w:r>
        <w:t xml:space="preserve"> </w:t>
      </w:r>
      <w:r>
        <w:t xml:space="preserve">the shutdown.</w:t>
      </w:r>
    </w:p>
    <w:bookmarkEnd w:id="242"/>
    <w:bookmarkStart w:id="243" w:name="the-buy-and-retire-model"/>
    <w:p>
      <w:pPr>
        <w:pStyle w:val="Heading3"/>
      </w:pPr>
      <w:r>
        <w:t xml:space="preserve">The Buy-and-Retire Model</w:t>
      </w:r>
    </w:p>
    <w:p>
      <w:pPr>
        <w:pStyle w:val="FirstParagraph"/>
      </w:pPr>
      <w:r>
        <w:t xml:space="preserve">The instrument that follows from this is straightforward in principle:</w:t>
      </w:r>
      <w:r>
        <w:t xml:space="preserve"> </w:t>
      </w:r>
      <w:r>
        <w:t xml:space="preserve">purchase the plant and close it, compensating the owner from the savings</w:t>
      </w:r>
      <w:r>
        <w:t xml:space="preserve"> </w:t>
      </w:r>
      <w:r>
        <w:t xml:space="preserve">generated by cheaper replacement power.</w:t>
      </w:r>
    </w:p>
    <w:p>
      <w:pPr>
        <w:pStyle w:val="BodyText"/>
      </w:pPr>
      <w:r>
        <w:t xml:space="preserve">The Asian Development Bank has identified a portfolio of coal power</w:t>
      </w:r>
      <w:r>
        <w:t xml:space="preserve"> </w:t>
      </w:r>
      <w:r>
        <w:t xml:space="preserve">plants to buy and retire across Southeast Asia, with an initial budget</w:t>
      </w:r>
      <w:r>
        <w:t xml:space="preserve"> </w:t>
      </w:r>
      <w:r>
        <w:t xml:space="preserve">of USD 4 million for the design phase. The relationship between those</w:t>
      </w:r>
      <w:r>
        <w:t xml:space="preserve"> </w:t>
      </w:r>
      <w:r>
        <w:t xml:space="preserve">two numbers — a portfolio of power stations, and a design budget of four</w:t>
      </w:r>
      <w:r>
        <w:t xml:space="preserve"> </w:t>
      </w:r>
      <w:r>
        <w:t xml:space="preserve">million dollars — indicates how early this work still is.</w:t>
      </w:r>
    </w:p>
    <w:p>
      <w:pPr>
        <w:pStyle w:val="BodyText"/>
      </w:pPr>
      <w:r>
        <w:t xml:space="preserve">Chapter 16 set out the financial mechanics that make it possible: where</w:t>
      </w:r>
      <w:r>
        <w:t xml:space="preserve"> </w:t>
      </w:r>
      <w:r>
        <w:t xml:space="preserve">the total cost of new renewables plus storage beats the variable cost of</w:t>
      </w:r>
      <w:r>
        <w:t xml:space="preserve"> </w:t>
      </w:r>
      <w:r>
        <w:t xml:space="preserve">existing coal, replacing the coal plant generates a surplus that can pay</w:t>
      </w:r>
      <w:r>
        <w:t xml:space="preserve"> </w:t>
      </w:r>
      <w:r>
        <w:t xml:space="preserve">off every party to the transaction, including the plant’s owner. The</w:t>
      </w:r>
      <w:r>
        <w:t xml:space="preserve"> </w:t>
      </w:r>
      <w:r>
        <w:t xml:space="preserve">binding constraint is the cost of capital on the replacement, which is</w:t>
      </w:r>
      <w:r>
        <w:t xml:space="preserve"> </w:t>
      </w:r>
      <w:r>
        <w:t xml:space="preserve">why the derisking architecture of Parts IV and V is also the coal</w:t>
      </w:r>
      <w:r>
        <w:t xml:space="preserve"> </w:t>
      </w:r>
      <w:r>
        <w:t xml:space="preserve">retirement architecture.</w:t>
      </w:r>
    </w:p>
    <w:bookmarkEnd w:id="243"/>
    <w:bookmarkStart w:id="244" w:name="what-still-needs-work"/>
    <w:p>
      <w:pPr>
        <w:pStyle w:val="Heading3"/>
      </w:pPr>
      <w:r>
        <w:t xml:space="preserve">What Still Needs Work</w:t>
      </w:r>
    </w:p>
    <w:p>
      <w:pPr>
        <w:pStyle w:val="FirstParagraph"/>
      </w:pPr>
      <w:r>
        <w:t xml:space="preserve">Several strands remain underdeveloped, and they are listed here as an</w:t>
      </w:r>
      <w:r>
        <w:t xml:space="preserve"> </w:t>
      </w:r>
      <w:r>
        <w:t xml:space="preserve">honest statement of gaps rather than as conclusions.</w:t>
      </w:r>
    </w:p>
    <w:p>
      <w:pPr>
        <w:pStyle w:val="BodyText"/>
      </w:pPr>
      <w:r>
        <w:rPr>
          <w:iCs/>
          <w:i/>
        </w:rPr>
        <w:t xml:space="preserve">Carbon pricing</w:t>
      </w:r>
      <w:r>
        <w:t xml:space="preserve"> </w:t>
      </w:r>
      <w:r>
        <w:t xml:space="preserve">interacts with retirement decisions directly, since a</w:t>
      </w:r>
      <w:r>
        <w:t xml:space="preserve"> </w:t>
      </w:r>
      <w:r>
        <w:t xml:space="preserve">credible price floor is what keeps a retired plant from being restarted</w:t>
      </w:r>
      <w:r>
        <w:t xml:space="preserve"> </w:t>
      </w:r>
      <w:r>
        <w:t xml:space="preserve">and what makes early closure economic — the argument of Chapter 3.</w:t>
      </w:r>
    </w:p>
    <w:p>
      <w:pPr>
        <w:pStyle w:val="BodyText"/>
      </w:pPr>
      <w:r>
        <w:rPr>
          <w:iCs/>
          <w:i/>
        </w:rPr>
        <w:t xml:space="preserve">Coordinating the transition</w:t>
      </w:r>
      <w:r>
        <w:t xml:space="preserve"> </w:t>
      </w:r>
      <w:r>
        <w:t xml:space="preserve">is a distinct problem from financing it.</w:t>
      </w:r>
      <w:r>
        <w:t xml:space="preserve"> </w:t>
      </w:r>
      <w:r>
        <w:t xml:space="preserve">Closing a plant requires replacement capacity, transmission, and a</w:t>
      </w:r>
      <w:r>
        <w:t xml:space="preserve"> </w:t>
      </w:r>
      <w:r>
        <w:t xml:space="preserve">workforce plan, all in sequence.</w:t>
      </w:r>
    </w:p>
    <w:p>
      <w:pPr>
        <w:pStyle w:val="BodyText"/>
      </w:pPr>
      <w:r>
        <w:rPr>
          <w:iCs/>
          <w:i/>
        </w:rPr>
        <w:t xml:space="preserve">Financial analysis and assumptions</w:t>
      </w:r>
      <w:r>
        <w:t xml:space="preserve"> </w:t>
      </w:r>
      <w:r>
        <w:t xml:space="preserve">need to be made explicit, since</w:t>
      </w:r>
      <w:r>
        <w:t xml:space="preserve"> </w:t>
      </w:r>
      <w:r>
        <w:t xml:space="preserve">whether buy-and-retire pays depends sensitively on the discount rate,</w:t>
      </w:r>
      <w:r>
        <w:t xml:space="preserve"> </w:t>
      </w:r>
      <w:r>
        <w:t xml:space="preserve">the residual life assumed, and the replacement cost.</w:t>
      </w:r>
    </w:p>
    <w:p>
      <w:pPr>
        <w:pStyle w:val="BodyText"/>
      </w:pPr>
      <w:r>
        <w:rPr>
          <w:iCs/>
          <w:i/>
        </w:rPr>
        <w:t xml:space="preserve">The risks facing recipient countries</w:t>
      </w:r>
      <w:r>
        <w:t xml:space="preserve"> </w:t>
      </w:r>
      <w:r>
        <w:t xml:space="preserve">deserve emphasis. Countries that</w:t>
      </w:r>
      <w:r>
        <w:t xml:space="preserve"> </w:t>
      </w:r>
      <w:r>
        <w:t xml:space="preserve">have recently received coal power finance face substantial socio-economic</w:t>
      </w:r>
      <w:r>
        <w:t xml:space="preserve"> </w:t>
      </w:r>
      <w:r>
        <w:t xml:space="preserve">and environmental risks associated with newly commissioned,</w:t>
      </w:r>
      <w:r>
        <w:t xml:space="preserve"> </w:t>
      </w:r>
      <w:r>
        <w:t xml:space="preserve">carbon-intensive assets — assets with thirty years of accounting life</w:t>
      </w:r>
      <w:r>
        <w:t xml:space="preserve"> </w:t>
      </w:r>
      <w:r>
        <w:t xml:space="preserve">ahead of them and a shrinking economic case.</w:t>
      </w:r>
    </w:p>
    <w:p>
      <w:pPr>
        <w:pStyle w:val="BodyText"/>
      </w:pPr>
      <w:r>
        <w:rPr>
          <w:iCs/>
          <w:i/>
        </w:rPr>
        <w:t xml:space="preserve">The persistence of fossil fuel subsidies</w:t>
      </w:r>
      <w:r>
        <w:t xml:space="preserve"> </w:t>
      </w:r>
      <w:r>
        <w:t xml:space="preserve">is the background condition</w:t>
      </w:r>
      <w:r>
        <w:t xml:space="preserve"> </w:t>
      </w:r>
      <w:r>
        <w:t xml:space="preserve">that makes all of this harder, and the reasons they are so hard to</w:t>
      </w:r>
      <w:r>
        <w:t xml:space="preserve"> </w:t>
      </w:r>
      <w:r>
        <w:t xml:space="preserve">remove are political rather than economic: they are visible, immediate</w:t>
      </w:r>
      <w:r>
        <w:t xml:space="preserve"> </w:t>
      </w:r>
      <w:r>
        <w:t xml:space="preserve">and distributed to a constituency that notices their withdrawal.</w:t>
      </w:r>
    </w:p>
    <w:p>
      <w:pPr>
        <w:pStyle w:val="BodyText"/>
      </w:pPr>
      <w:r>
        <w:rPr>
          <w:iCs/>
          <w:i/>
        </w:rPr>
        <w:t xml:space="preserve">Success stories</w:t>
      </w:r>
      <w:r>
        <w:t xml:space="preserve"> </w:t>
      </w:r>
      <w:r>
        <w:t xml:space="preserve">need documenting, because the buy-and-retire model</w:t>
      </w:r>
      <w:r>
        <w:t xml:space="preserve"> </w:t>
      </w:r>
      <w:r>
        <w:t xml:space="preserve">will be adopted by imitation rather than by argument.</w:t>
      </w:r>
    </w:p>
    <w:bookmarkEnd w:id="244"/>
    <w:bookmarkEnd w:id="245"/>
    <w:bookmarkStart w:id="252" w:name="debt-sustainability-and-green-investment"/>
    <w:p>
      <w:pPr>
        <w:pStyle w:val="Heading2"/>
      </w:pPr>
      <w:r>
        <w:t xml:space="preserve">33. Debt Sustainability and Green Investment</w:t>
      </w:r>
    </w:p>
    <w:p>
      <w:pPr>
        <w:pStyle w:val="FirstParagraph"/>
      </w:pPr>
      <w:r>
        <w:t xml:space="preserve">Chapter 30 argued that green borrowing differs in kind from ordinary</w:t>
      </w:r>
      <w:r>
        <w:t xml:space="preserve"> </w:t>
      </w:r>
      <w:r>
        <w:t xml:space="preserve">borrowing. This chapter examines the machinery that currently fails to</w:t>
      </w:r>
      <w:r>
        <w:t xml:space="preserve"> </w:t>
      </w:r>
      <w:r>
        <w:t xml:space="preserve">recognize the difference, and the practical consequences for countries</w:t>
      </w:r>
      <w:r>
        <w:t xml:space="preserve"> </w:t>
      </w:r>
      <w:r>
        <w:t xml:space="preserve">caught by it.</w:t>
      </w:r>
    </w:p>
    <w:p>
      <w:pPr>
        <w:pStyle w:val="BodyText"/>
      </w:pPr>
      <w:r>
        <w:t xml:space="preserve">Developing countries are in a more vulnerable position than developed</w:t>
      </w:r>
      <w:r>
        <w:t xml:space="preserve"> </w:t>
      </w:r>
      <w:r>
        <w:t xml:space="preserve">nations when responding to climate shocks, which is precisely why</w:t>
      </w:r>
      <w:r>
        <w:t xml:space="preserve"> </w:t>
      </w:r>
      <w:r>
        <w:t xml:space="preserve">investing in green technology matters for them: it helps mitigate the</w:t>
      </w:r>
      <w:r>
        <w:t xml:space="preserve"> </w:t>
      </w:r>
      <w:r>
        <w:t xml:space="preserve">impacts of extreme weather. But green investment is often impossible in</w:t>
      </w:r>
      <w:r>
        <w:t xml:space="preserve"> </w:t>
      </w:r>
      <w:r>
        <w:t xml:space="preserve">these countries because of debt burdens that have only grown since the</w:t>
      </w:r>
      <w:r>
        <w:t xml:space="preserve"> </w:t>
      </w:r>
      <w:r>
        <w:t xml:space="preserve">pandemic.</w:t>
      </w:r>
    </w:p>
    <w:p>
      <w:pPr>
        <w:pStyle w:val="BodyText"/>
      </w:pPr>
      <w:r>
        <w:t xml:space="preserve">The scale is considerable. Before covid-19, total debt reached $253</w:t>
      </w:r>
      <w:r>
        <w:t xml:space="preserve"> </w:t>
      </w:r>
      <w:r>
        <w:t xml:space="preserve">trillion, representing 322 percent of global GDP (Picolotti and Miller,</w:t>
      </w:r>
      <w:r>
        <w:t xml:space="preserve"> </w:t>
      </w:r>
      <w:r>
        <w:t xml:space="preserve">2020), and the figure has risen since as governments increased spending</w:t>
      </w:r>
      <w:r>
        <w:t xml:space="preserve"> </w:t>
      </w:r>
      <w:r>
        <w:t xml:space="preserve">and health budgets. Against that, it is estimated that extreme weather</w:t>
      </w:r>
      <w:r>
        <w:t xml:space="preserve"> </w:t>
      </w:r>
      <w:r>
        <w:t xml:space="preserve">events will cost $6 trillion over this century if no mitigating action</w:t>
      </w:r>
      <w:r>
        <w:t xml:space="preserve"> </w:t>
      </w:r>
      <w:r>
        <w:t xml:space="preserve">is taken (Maldonado and Gallagher, 2022) — which reinforces rather than</w:t>
      </w:r>
      <w:r>
        <w:t xml:space="preserve"> </w:t>
      </w:r>
      <w:r>
        <w:t xml:space="preserve">resolves the urgency, since the countries least able to borrow are the</w:t>
      </w:r>
      <w:r>
        <w:t xml:space="preserve"> </w:t>
      </w:r>
      <w:r>
        <w:t xml:space="preserve">ones facing the largest losses.</w:t>
      </w:r>
    </w:p>
    <w:p>
      <w:pPr>
        <w:pStyle w:val="BodyText"/>
      </w:pPr>
      <w:r>
        <w:t xml:space="preserve">Developed nations need to honor the financial commitments they made to</w:t>
      </w:r>
      <w:r>
        <w:t xml:space="preserve"> </w:t>
      </w:r>
      <w:r>
        <w:t xml:space="preserve">developing countries. Left unaddressed, the situation risks an</w:t>
      </w:r>
      <w:r>
        <w:t xml:space="preserve"> </w:t>
      </w:r>
      <w:r>
        <w:t xml:space="preserve">unprecedented debt default crisis.</w:t>
      </w:r>
    </w:p>
    <w:bookmarkStart w:id="246" w:name="barriers-to-financing-renewable-projects"/>
    <w:p>
      <w:pPr>
        <w:pStyle w:val="Heading3"/>
      </w:pPr>
      <w:r>
        <w:t xml:space="preserve">Barriers to Financing Renewable Projects</w:t>
      </w:r>
    </w:p>
    <w:p>
      <w:pPr>
        <w:pStyle w:val="FirstParagraph"/>
      </w:pPr>
      <w:r>
        <w:t xml:space="preserve">High debt leaves governments in developing countries with very tight</w:t>
      </w:r>
      <w:r>
        <w:t xml:space="preserve"> </w:t>
      </w:r>
      <w:r>
        <w:t xml:space="preserve">budgets and frequently no available capital to finance the green</w:t>
      </w:r>
      <w:r>
        <w:t xml:space="preserve"> </w:t>
      </w:r>
      <w:r>
        <w:t xml:space="preserve">investment required. Other barriers include high costs, high risks, a</w:t>
      </w:r>
      <w:r>
        <w:t xml:space="preserve"> </w:t>
      </w:r>
      <w:r>
        <w:t xml:space="preserve">lack of competition among private or public firms willing to finance the</w:t>
      </w:r>
      <w:r>
        <w:t xml:space="preserve"> </w:t>
      </w:r>
      <w:r>
        <w:t xml:space="preserve">investment, and a shortage of savings at the national level (Pueyo,</w:t>
      </w:r>
      <w:r>
        <w:t xml:space="preserve"> </w:t>
      </w:r>
      <w:r>
        <w:t xml:space="preserve">2018). The question is therefore how nations in this position can afford</w:t>
      </w:r>
      <w:r>
        <w:t xml:space="preserve"> </w:t>
      </w:r>
      <w:r>
        <w:t xml:space="preserve">the transition at all.</w:t>
      </w:r>
    </w:p>
    <w:p>
      <w:pPr>
        <w:pStyle w:val="BodyText"/>
      </w:pPr>
      <w:r>
        <w:t xml:space="preserve">There is a further, less obvious obstacle. Renewable projects in</w:t>
      </w:r>
      <w:r>
        <w:t xml:space="preserve"> </w:t>
      </w:r>
      <w:r>
        <w:t xml:space="preserve">developing countries are often brought forward by new small and</w:t>
      </w:r>
      <w:r>
        <w:t xml:space="preserve"> </w:t>
      </w:r>
      <w:r>
        <w:t xml:space="preserve">medium-sized enterprises. This creates a credibility problem: financing</w:t>
      </w:r>
      <w:r>
        <w:t xml:space="preserve"> </w:t>
      </w:r>
      <w:r>
        <w:t xml:space="preserve">is frequently denied because such firms have a poorer repayment track</w:t>
      </w:r>
      <w:r>
        <w:t xml:space="preserve"> </w:t>
      </w:r>
      <w:r>
        <w:t xml:space="preserve">record than larger enterprises (Hee Ng and Tao, 2016). The problem is</w:t>
      </w:r>
      <w:r>
        <w:t xml:space="preserve"> </w:t>
      </w:r>
      <w:r>
        <w:t xml:space="preserve">not the technology but the balance sheet of whoever is proposing it,</w:t>
      </w:r>
      <w:r>
        <w:t xml:space="preserve"> </w:t>
      </w:r>
      <w:r>
        <w:t xml:space="preserve">which is an argument for the platform and standardization approaches of</w:t>
      </w:r>
      <w:r>
        <w:t xml:space="preserve"> </w:t>
      </w:r>
      <w:r>
        <w:t xml:space="preserve">Chapter 22.</w:t>
      </w:r>
    </w:p>
    <w:p>
      <w:pPr>
        <w:pStyle w:val="BodyText"/>
      </w:pPr>
      <w:r>
        <w:t xml:space="preserve">Tenor is the third obstacle, and possibly the most damaging. Banks are</w:t>
      </w:r>
      <w:r>
        <w:t xml:space="preserve"> </w:t>
      </w:r>
      <w:r>
        <w:t xml:space="preserve">often reluctant to lend where a project takes more than five to seven</w:t>
      </w:r>
      <w:r>
        <w:t xml:space="preserve"> </w:t>
      </w:r>
      <w:r>
        <w:t xml:space="preserve">years to complete. This is particularly problematic because green</w:t>
      </w:r>
      <w:r>
        <w:t xml:space="preserve"> </w:t>
      </w:r>
      <w:r>
        <w:t xml:space="preserve">transition projects tend to be knowledge-intensive, capital-intensive</w:t>
      </w:r>
      <w:r>
        <w:t xml:space="preserve"> </w:t>
      </w:r>
      <w:r>
        <w:t xml:space="preserve">and long — typically twenty to twenty-five years. In India, because most</w:t>
      </w:r>
      <w:r>
        <w:t xml:space="preserve"> </w:t>
      </w:r>
      <w:r>
        <w:t xml:space="preserve">banks apply these constraints, fewer than a third of domestic banks are</w:t>
      </w:r>
      <w:r>
        <w:t xml:space="preserve"> </w:t>
      </w:r>
      <w:r>
        <w:t xml:space="preserve">willing to invest in projects supporting a green transition (Shrimali et</w:t>
      </w:r>
      <w:r>
        <w:t xml:space="preserve"> </w:t>
      </w:r>
      <w:r>
        <w:t xml:space="preserve">al., 2013). A lending market that will not extend past seven years</w:t>
      </w:r>
      <w:r>
        <w:t xml:space="preserve"> </w:t>
      </w:r>
      <w:r>
        <w:t xml:space="preserve">cannot finance an asset that pays back over twenty, whatever the</w:t>
      </w:r>
      <w:r>
        <w:t xml:space="preserve"> </w:t>
      </w:r>
      <w:r>
        <w:t xml:space="preserve">returns.</w:t>
      </w:r>
    </w:p>
    <w:bookmarkEnd w:id="246"/>
    <w:bookmarkStart w:id="247" w:name="possible-solutions"/>
    <w:p>
      <w:pPr>
        <w:pStyle w:val="Heading3"/>
      </w:pPr>
      <w:r>
        <w:t xml:space="preserve">Possible Solutions</w:t>
      </w:r>
    </w:p>
    <w:p>
      <w:pPr>
        <w:pStyle w:val="FirstParagraph"/>
      </w:pPr>
      <w:r>
        <w:rPr>
          <w:iCs/>
          <w:i/>
        </w:rPr>
        <w:t xml:space="preserve">Concessional flows.</w:t>
      </w:r>
      <w:r>
        <w:t xml:space="preserve"> </w:t>
      </w:r>
      <w:r>
        <w:t xml:space="preserve">Future flows of foreign aid could play a major</w:t>
      </w:r>
      <w:r>
        <w:t xml:space="preserve"> </w:t>
      </w:r>
      <w:r>
        <w:t xml:space="preserve">role in helping heavily indebted countries finance the investment</w:t>
      </w:r>
      <w:r>
        <w:t xml:space="preserve"> </w:t>
      </w:r>
      <w:r>
        <w:t xml:space="preserve">needed, as in Kenya, where aid arriving at close to zero interest</w:t>
      </w:r>
      <w:r>
        <w:t xml:space="preserve"> </w:t>
      </w:r>
      <w:r>
        <w:t xml:space="preserve">allowed the country to finance geothermal plants and begin its</w:t>
      </w:r>
      <w:r>
        <w:t xml:space="preserve"> </w:t>
      </w:r>
      <w:r>
        <w:t xml:space="preserve">transition (Pueyo, 2018). But the Kenyan case came with a precondition —</w:t>
      </w:r>
      <w:r>
        <w:t xml:space="preserve"> </w:t>
      </w:r>
      <w:r>
        <w:t xml:space="preserve">the region was already rich in renewable resources — that does not hold</w:t>
      </w:r>
      <w:r>
        <w:t xml:space="preserve"> </w:t>
      </w:r>
      <w:r>
        <w:t xml:space="preserve">everywhere.</w:t>
      </w:r>
    </w:p>
    <w:p>
      <w:pPr>
        <w:pStyle w:val="BodyText"/>
      </w:pPr>
      <w:r>
        <w:rPr>
          <w:iCs/>
          <w:i/>
        </w:rPr>
        <w:t xml:space="preserve">Green bonds.</w:t>
      </w:r>
      <w:r>
        <w:t xml:space="preserve"> </w:t>
      </w:r>
      <w:r>
        <w:t xml:space="preserve">These can be issued in two forms. Labeled bonds are</w:t>
      </w:r>
      <w:r>
        <w:t xml:space="preserve"> </w:t>
      </w:r>
      <w:r>
        <w:t xml:space="preserve">marketed as green and their proceeds are restricted to green projects.</w:t>
      </w:r>
      <w:r>
        <w:t xml:space="preserve"> </w:t>
      </w:r>
      <w:r>
        <w:t xml:space="preserve">Non-labeled green bonds fund environmentally beneficial projects without</w:t>
      </w:r>
      <w:r>
        <w:t xml:space="preserve"> </w:t>
      </w:r>
      <w:r>
        <w:t xml:space="preserve">the label. A combination of both was introduced to the market by bond</w:t>
      </w:r>
      <w:r>
        <w:t xml:space="preserve"> </w:t>
      </w:r>
      <w:r>
        <w:t xml:space="preserve">banks and public sector agencies, and in 2015 the Asian Development Bank</w:t>
      </w:r>
      <w:r>
        <w:t xml:space="preserve"> </w:t>
      </w:r>
      <w:r>
        <w:t xml:space="preserve">raised $339 million entirely dedicated to financing low-carbon growth</w:t>
      </w:r>
      <w:r>
        <w:t xml:space="preserve"> </w:t>
      </w:r>
      <w:r>
        <w:t xml:space="preserve">in Asia (Hee Ng and Tao, 2016).</w:t>
      </w:r>
    </w:p>
    <w:p>
      <w:pPr>
        <w:pStyle w:val="BodyText"/>
      </w:pPr>
      <w:r>
        <w:t xml:space="preserve">Green bonds also have an intergenerational justice argument in their</w:t>
      </w:r>
      <w:r>
        <w:t xml:space="preserve"> </w:t>
      </w:r>
      <w:r>
        <w:t xml:space="preserve">favor, since their cost is borne by present and future generations</w:t>
      </w:r>
      <w:r>
        <w:t xml:space="preserve"> </w:t>
      </w:r>
      <w:r>
        <w:t xml:space="preserve">together, and they are especially effective combined with carbon pricing</w:t>
      </w:r>
      <w:r>
        <w:t xml:space="preserve"> </w:t>
      </w:r>
      <w:r>
        <w:t xml:space="preserve">(Heine et al., 2019). But they carry demanding preconditions: stable</w:t>
      </w:r>
      <w:r>
        <w:t xml:space="preserve"> </w:t>
      </w:r>
      <w:r>
        <w:t xml:space="preserve">government, good quality information, adequate institutions for</w:t>
      </w:r>
      <w:r>
        <w:t xml:space="preserve"> </w:t>
      </w:r>
      <w:r>
        <w:t xml:space="preserve">issuance, and a certain level of technical knowledge. Some developing</w:t>
      </w:r>
      <w:r>
        <w:t xml:space="preserve"> </w:t>
      </w:r>
      <w:r>
        <w:t xml:space="preserve">countries may therefore prefer carbon pricing, where the only</w:t>
      </w:r>
      <w:r>
        <w:t xml:space="preserve"> </w:t>
      </w:r>
      <w:r>
        <w:t xml:space="preserve">information required is the social cost of emissions. This is a general</w:t>
      </w:r>
      <w:r>
        <w:t xml:space="preserve"> </w:t>
      </w:r>
      <w:r>
        <w:t xml:space="preserve">pattern worth noting — the more sophisticated the instrument, the more</w:t>
      </w:r>
      <w:r>
        <w:t xml:space="preserve"> </w:t>
      </w:r>
      <w:r>
        <w:t xml:space="preserve">institutional capacity it presupposes, which is exactly backwards from</w:t>
      </w:r>
      <w:r>
        <w:t xml:space="preserve"> </w:t>
      </w:r>
      <w:r>
        <w:t xml:space="preserve">where capacity is scarcest, and is the problem the accessibility agenda</w:t>
      </w:r>
      <w:r>
        <w:t xml:space="preserve"> </w:t>
      </w:r>
      <w:r>
        <w:t xml:space="preserve">of Chapter 29 is meant to address.</w:t>
      </w:r>
    </w:p>
    <w:p>
      <w:pPr>
        <w:pStyle w:val="BodyText"/>
      </w:pPr>
      <w:r>
        <w:rPr>
          <w:iCs/>
          <w:i/>
        </w:rPr>
        <w:t xml:space="preserve">Fossil taxation.</w:t>
      </w:r>
      <w:r>
        <w:t xml:space="preserve"> </w:t>
      </w:r>
      <w:r>
        <w:t xml:space="preserve">Increasing taxes on fossil-fuel-intensive businesses</w:t>
      </w:r>
      <w:r>
        <w:t xml:space="preserve"> </w:t>
      </w:r>
      <w:r>
        <w:t xml:space="preserve">is needed to incentivize renewable investment (Hee Ng and Tao, 2016),</w:t>
      </w:r>
      <w:r>
        <w:t xml:space="preserve"> </w:t>
      </w:r>
      <w:r>
        <w:t xml:space="preserve">with the additional benefit of creating capital that governments can</w:t>
      </w:r>
      <w:r>
        <w:t xml:space="preserve"> </w:t>
      </w:r>
      <w:r>
        <w:t xml:space="preserve">invest in green energy projects.</w:t>
      </w:r>
    </w:p>
    <w:p>
      <w:pPr>
        <w:pStyle w:val="BodyText"/>
      </w:pPr>
      <w:r>
        <w:rPr>
          <w:iCs/>
          <w:i/>
        </w:rPr>
        <w:t xml:space="preserve">Public participation.</w:t>
      </w:r>
      <w:r>
        <w:t xml:space="preserve"> </w:t>
      </w:r>
      <w:r>
        <w:t xml:space="preserve">Beyond the private and public sectors, ordinary</w:t>
      </w:r>
      <w:r>
        <w:t xml:space="preserve"> </w:t>
      </w:r>
      <w:r>
        <w:t xml:space="preserve">citizens can be involved. In sub-Saharan Africa, solar crowdfunding has</w:t>
      </w:r>
      <w:r>
        <w:t xml:space="preserve"> </w:t>
      </w:r>
      <w:r>
        <w:t xml:space="preserve">been implemented at small scale, with people providing zero-interest</w:t>
      </w:r>
      <w:r>
        <w:t xml:space="preserve"> </w:t>
      </w:r>
      <w:r>
        <w:t xml:space="preserve">loans to organizations or projects they support (Shi, Liu and Yao,</w:t>
      </w:r>
      <w:r>
        <w:t xml:space="preserve"> </w:t>
      </w:r>
      <w:r>
        <w:t xml:space="preserve">2016). A secondary benefit is political: engaging public support makes</w:t>
      </w:r>
      <w:r>
        <w:t xml:space="preserve"> </w:t>
      </w:r>
      <w:r>
        <w:t xml:space="preserve">future policymakers more likely to advocate financing the transition.</w:t>
      </w:r>
    </w:p>
    <w:bookmarkEnd w:id="247"/>
    <w:bookmarkStart w:id="248" w:name="how-much-finance-is-needed"/>
    <w:p>
      <w:pPr>
        <w:pStyle w:val="Heading3"/>
      </w:pPr>
      <w:r>
        <w:t xml:space="preserve">How Much Finance Is Needed</w:t>
      </w:r>
    </w:p>
    <w:p>
      <w:pPr>
        <w:pStyle w:val="FirstParagraph"/>
      </w:pPr>
      <w:r>
        <w:t xml:space="preserve">Developing countries were forced to increase spending because of the</w:t>
      </w:r>
      <w:r>
        <w:t xml:space="preserve"> </w:t>
      </w:r>
      <w:r>
        <w:t xml:space="preserve">pandemic, raising their debt levels. Of the ten most climate-vulnerable</w:t>
      </w:r>
      <w:r>
        <w:t xml:space="preserve"> </w:t>
      </w:r>
      <w:r>
        <w:t xml:space="preserve">countries, seven are in Africa. Because of the continent’s history of</w:t>
      </w:r>
      <w:r>
        <w:t xml:space="preserve"> </w:t>
      </w:r>
      <w:r>
        <w:t xml:space="preserve">debt default, interest rates are higher than elsewhere, and debt levels</w:t>
      </w:r>
      <w:r>
        <w:t xml:space="preserve"> </w:t>
      </w:r>
      <w:r>
        <w:t xml:space="preserve">currently total $400 billion (Shipalana, 2020).</w:t>
      </w:r>
    </w:p>
    <w:p>
      <w:pPr>
        <w:pStyle w:val="BodyText"/>
      </w:pPr>
      <w:r>
        <w:t xml:space="preserve">The African Development Bank estimates the continent needs to mobilize</w:t>
      </w:r>
      <w:r>
        <w:t xml:space="preserve"> </w:t>
      </w:r>
      <w:r>
        <w:t xml:space="preserve">between $20 and $30 billion per year until 2030 to finance the</w:t>
      </w:r>
      <w:r>
        <w:t xml:space="preserve"> </w:t>
      </w:r>
      <w:r>
        <w:t xml:space="preserve">transition to green growth (Shipalana, 2020). Private sector</w:t>
      </w:r>
      <w:r>
        <w:t xml:space="preserve"> </w:t>
      </w:r>
      <w:r>
        <w:t xml:space="preserve">participation is vital for the climate-resilience programs the continent</w:t>
      </w:r>
      <w:r>
        <w:t xml:space="preserve"> </w:t>
      </w:r>
      <w:r>
        <w:t xml:space="preserve">needs, but governments must improve the policy and regulatory</w:t>
      </w:r>
      <w:r>
        <w:t xml:space="preserve"> </w:t>
      </w:r>
      <w:r>
        <w:t xml:space="preserve">environment for that participation to materialize.</w:t>
      </w:r>
    </w:p>
    <w:p>
      <w:pPr>
        <w:pStyle w:val="BodyText"/>
      </w:pPr>
      <w:r>
        <w:t xml:space="preserve">Set against the costs, the savings are large. According to a Stanford</w:t>
      </w:r>
      <w:r>
        <w:t xml:space="preserve"> </w:t>
      </w:r>
      <w:r>
        <w:t xml:space="preserve">study, the world could save $12.2 trillion on fuel costs and $11</w:t>
      </w:r>
      <w:r>
        <w:t xml:space="preserve"> </w:t>
      </w:r>
      <w:r>
        <w:t xml:space="preserve">trillion per year on the health and ecological programs currently needed</w:t>
      </w:r>
      <w:r>
        <w:t xml:space="preserve"> </w:t>
      </w:r>
      <w:r>
        <w:t xml:space="preserve">to address the effects of fossil fuels.</w:t>
      </w:r>
    </w:p>
    <w:p>
      <w:pPr>
        <w:pStyle w:val="BodyText"/>
      </w:pPr>
      <w:r>
        <w:t xml:space="preserve">The distribution of climate finance is starkly uneven. In 2014 the</w:t>
      </w:r>
      <w:r>
        <w:t xml:space="preserve"> </w:t>
      </w:r>
      <w:r>
        <w:t xml:space="preserve">UNFCCC estimated total global climate financing in 2012 at between</w:t>
      </w:r>
      <w:r>
        <w:t xml:space="preserve"> </w:t>
      </w:r>
      <w:r>
        <w:t xml:space="preserve">$340 and $650 billion, of which developing countries spent only</w:t>
      </w:r>
      <w:r>
        <w:t xml:space="preserve"> </w:t>
      </w:r>
      <w:r>
        <w:t xml:space="preserve">$22.5 billion on climate mitigation programs (NGFS, 2021).</w:t>
      </w:r>
    </w:p>
    <w:p>
      <w:pPr>
        <w:pStyle w:val="BodyText"/>
      </w:pPr>
      <w:r>
        <w:t xml:space="preserve">On adaptation, estimates of the annual investment needed by developing</w:t>
      </w:r>
      <w:r>
        <w:t xml:space="preserve"> </w:t>
      </w:r>
      <w:r>
        <w:t xml:space="preserve">countries range between $140 billion and $300 billion by 2030 (UNEP,</w:t>
      </w:r>
      <w:r>
        <w:t xml:space="preserve"> </w:t>
      </w:r>
      <w:r>
        <w:t xml:space="preserve">2016), with projections rising to between $280 billion and $500</w:t>
      </w:r>
      <w:r>
        <w:t xml:space="preserve"> </w:t>
      </w:r>
      <w:r>
        <w:t xml:space="preserve">billion by 2050 given the increasing severity of climate change. And the</w:t>
      </w:r>
      <w:r>
        <w:t xml:space="preserve"> </w:t>
      </w:r>
      <w:r>
        <w:t xml:space="preserve">Eliasch Review suggests annual investment of $17–33 billion in the</w:t>
      </w:r>
      <w:r>
        <w:t xml:space="preserve"> </w:t>
      </w:r>
      <w:r>
        <w:t xml:space="preserve">forest sector by 2030 if forest sector emissions are to be halved — a</w:t>
      </w:r>
      <w:r>
        <w:t xml:space="preserve"> </w:t>
      </w:r>
      <w:r>
        <w:t xml:space="preserve">figure worth comparing with the carbon stock valuations in Chapter 11.</w:t>
      </w:r>
    </w:p>
    <w:bookmarkEnd w:id="248"/>
    <w:bookmarkStart w:id="249" w:name="ten-recommendations"/>
    <w:p>
      <w:pPr>
        <w:pStyle w:val="Heading3"/>
      </w:pPr>
      <w:r>
        <w:t xml:space="preserve">Ten Recommendations</w:t>
      </w:r>
    </w:p>
    <w:p>
      <w:pPr>
        <w:pStyle w:val="FirstParagraph"/>
      </w:pPr>
      <w:r>
        <w:t xml:space="preserve">The literature converges on a fairly consistent set of measures for</w:t>
      </w:r>
      <w:r>
        <w:t xml:space="preserve"> </w:t>
      </w:r>
      <w:r>
        <w:t xml:space="preserve">developing countries transitioning to a green economy.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Establish or strengthen green and environmental funds</w:t>
      </w:r>
      <w:r>
        <w:t xml:space="preserve">, using them</w:t>
      </w:r>
      <w:r>
        <w:t xml:space="preserve"> </w:t>
      </w:r>
      <w:r>
        <w:t xml:space="preserve">to attract investment from the private sector and from donors.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Improve the policy and regulatory environment</w:t>
      </w:r>
      <w:r>
        <w:t xml:space="preserve"> </w:t>
      </w:r>
      <w:r>
        <w:t xml:space="preserve">and create</w:t>
      </w:r>
      <w:r>
        <w:t xml:space="preserve"> </w:t>
      </w:r>
      <w:r>
        <w:t xml:space="preserve">market-based mechanisms to incentivize business. Investment should be</w:t>
      </w:r>
      <w:r>
        <w:t xml:space="preserve"> </w:t>
      </w:r>
      <w:r>
        <w:t xml:space="preserve">derisked and the private sector encouraged to participate,</w:t>
      </w:r>
      <w:r>
        <w:t xml:space="preserve"> </w:t>
      </w:r>
      <w:r>
        <w:t xml:space="preserve">particularly in large projects.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Create green and ethical banks.</w:t>
      </w:r>
      <w:r>
        <w:t xml:space="preserve"> </w:t>
      </w:r>
      <w:r>
        <w:t xml:space="preserve">Ethical banks have the added</w:t>
      </w:r>
      <w:r>
        <w:t xml:space="preserve"> </w:t>
      </w:r>
      <w:r>
        <w:t xml:space="preserve">benefit of attracting ethical investors and help create a competitive</w:t>
      </w:r>
      <w:r>
        <w:t xml:space="preserve"> </w:t>
      </w:r>
      <w:r>
        <w:t xml:space="preserve">market, since banks are currently competing for the green finance</w:t>
      </w:r>
      <w:r>
        <w:t xml:space="preserve"> </w:t>
      </w:r>
      <w:r>
        <w:t xml:space="preserve">space.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Accelerate investment in renewable energy</w:t>
      </w:r>
      <w:r>
        <w:t xml:space="preserve">, which can be deployed</w:t>
      </w:r>
      <w:r>
        <w:t xml:space="preserve"> </w:t>
      </w:r>
      <w:r>
        <w:t xml:space="preserve">into projects rapidly.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Accelerate infrastructure investment as a driver of growth.</w:t>
      </w:r>
      <w:r>
        <w:t xml:space="preserve"> </w:t>
      </w:r>
      <w:r>
        <w:t xml:space="preserve">Adapting existing infrastructure can stimulate economic activity.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Focus stimulus investment on green energy</w:t>
      </w:r>
      <w:r>
        <w:t xml:space="preserve">, with green stimulus</w:t>
      </w:r>
      <w:r>
        <w:t xml:space="preserve"> </w:t>
      </w:r>
      <w:r>
        <w:t xml:space="preserve">packages designed to reduce carbon intensity.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Undertake green fiscal reform.</w:t>
      </w:r>
      <w:r>
        <w:t xml:space="preserve"> </w:t>
      </w:r>
      <w:r>
        <w:t xml:space="preserve">Carbon taxes and the removal of</w:t>
      </w:r>
      <w:r>
        <w:t xml:space="preserve"> </w:t>
      </w:r>
      <w:r>
        <w:t xml:space="preserve">fossil fuel subsidies can support economic recovery sustainably.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Redirect existing funding.</w:t>
      </w:r>
      <w:r>
        <w:t xml:space="preserve"> </w:t>
      </w:r>
      <w:r>
        <w:t xml:space="preserve">Reallocating current spending can</w:t>
      </w:r>
      <w:r>
        <w:t xml:space="preserve"> </w:t>
      </w:r>
      <w:r>
        <w:t xml:space="preserve">advance multiple Sustainable Development Goals at once.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Green the financial sector.</w:t>
      </w:r>
      <w:r>
        <w:t xml:space="preserve"> </w:t>
      </w:r>
      <w:r>
        <w:t xml:space="preserve">Central banks must develop</w:t>
      </w:r>
      <w:r>
        <w:t xml:space="preserve"> </w:t>
      </w:r>
      <w:r>
        <w:t xml:space="preserve">regulations oriented toward greener lending.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Develop green market segments.</w:t>
      </w:r>
      <w:r>
        <w:t xml:space="preserve"> </w:t>
      </w:r>
      <w:r>
        <w:t xml:space="preserve">Green legislation is vital to</w:t>
      </w:r>
      <w:r>
        <w:t xml:space="preserve"> </w:t>
      </w:r>
      <w:r>
        <w:t xml:space="preserve">encourage green finance.</w:t>
      </w:r>
    </w:p>
    <w:bookmarkEnd w:id="249"/>
    <w:bookmarkStart w:id="250" w:name="the-debt-sustainability-framework"/>
    <w:p>
      <w:pPr>
        <w:pStyle w:val="Heading3"/>
      </w:pPr>
      <w:r>
        <w:t xml:space="preserve">The Debt Sustainability Framework</w:t>
      </w:r>
    </w:p>
    <w:p>
      <w:pPr>
        <w:pStyle w:val="FirstParagraph"/>
      </w:pPr>
      <w:r>
        <w:t xml:space="preserve">Finally, the framework used to assess whether a country may borrow is</w:t>
      </w:r>
      <w:r>
        <w:t xml:space="preserve"> </w:t>
      </w:r>
      <w:r>
        <w:t xml:space="preserve">itself part of the problem, and this is where the analytical gap</w:t>
      </w:r>
      <w:r>
        <w:t xml:space="preserve"> </w:t>
      </w:r>
      <w:r>
        <w:t xml:space="preserve">identified in Chapter 30 becomes operational.</w:t>
      </w:r>
    </w:p>
    <w:p>
      <w:pPr>
        <w:pStyle w:val="BodyText"/>
      </w:pPr>
      <w:r>
        <w:t xml:space="preserve">The current framework prevents countries that need capital from</w:t>
      </w:r>
      <w:r>
        <w:t xml:space="preserve"> </w:t>
      </w:r>
      <w:r>
        <w:t xml:space="preserve">accessing it, and it is especially problematic for small states, which</w:t>
      </w:r>
      <w:r>
        <w:t xml:space="preserve"> </w:t>
      </w:r>
      <w:r>
        <w:t xml:space="preserve">are already more vulnerable to climate shocks than other developing</w:t>
      </w:r>
      <w:r>
        <w:t xml:space="preserve"> </w:t>
      </w:r>
      <w:r>
        <w:t xml:space="preserve">nations. The reason the LIC debt sustainability framework — used by</w:t>
      </w:r>
      <w:r>
        <w:t xml:space="preserve"> </w:t>
      </w:r>
      <w:r>
        <w:t xml:space="preserve">multilateral institutions including the World Bank — is problematic is</w:t>
      </w:r>
      <w:r>
        <w:t xml:space="preserve"> </w:t>
      </w:r>
      <w:r>
        <w:t xml:space="preserve">that it fails to account for the</w:t>
      </w:r>
      <w:r>
        <w:t xml:space="preserve"> </w:t>
      </w:r>
      <w:r>
        <w:rPr>
          <w:iCs/>
          <w:i/>
        </w:rPr>
        <w:t xml:space="preserve">size</w:t>
      </w:r>
      <w:r>
        <w:t xml:space="preserve"> </w:t>
      </w:r>
      <w:r>
        <w:t xml:space="preserve">of the borrowing country. The</w:t>
      </w:r>
      <w:r>
        <w:t xml:space="preserve"> </w:t>
      </w:r>
      <w:r>
        <w:t xml:space="preserve">threshold for debt distress is the same for small states as for large</w:t>
      </w:r>
      <w:r>
        <w:t xml:space="preserve"> </w:t>
      </w:r>
      <w:r>
        <w:t xml:space="preserve">ones, which constrains smaller states from borrowing what they need</w:t>
      </w:r>
      <w:r>
        <w:t xml:space="preserve"> </w:t>
      </w:r>
      <w:r>
        <w:t xml:space="preserve">(Rustomjee, 2017).</w:t>
      </w:r>
    </w:p>
    <w:p>
      <w:pPr>
        <w:pStyle w:val="BodyText"/>
      </w:pPr>
      <w:r>
        <w:t xml:space="preserve">Following criticism, the IMF reviewed its framework, and the 2018 report</w:t>
      </w:r>
      <w:r>
        <w:t xml:space="preserve"> </w:t>
      </w:r>
      <w:r>
        <w:t xml:space="preserve">introduced four additions (IMF, 2018):</w:t>
      </w:r>
    </w:p>
    <w:p>
      <w:pPr>
        <w:numPr>
          <w:ilvl w:val="0"/>
          <w:numId w:val="1016"/>
        </w:numPr>
        <w:pStyle w:val="Compact"/>
      </w:pPr>
      <w:r>
        <w:t xml:space="preserve">an indicator assessing debt-carrying capacity that accounts for</w:t>
      </w:r>
      <w:r>
        <w:t xml:space="preserve"> </w:t>
      </w:r>
      <w:r>
        <w:t xml:space="preserve">factors such as domestic institutional strength;</w:t>
      </w:r>
    </w:p>
    <w:p>
      <w:pPr>
        <w:numPr>
          <w:ilvl w:val="0"/>
          <w:numId w:val="1016"/>
        </w:numPr>
        <w:pStyle w:val="Compact"/>
      </w:pPr>
      <w:r>
        <w:t xml:space="preserve">analysis of debt and debt dynamics that accounts for possible shocks;</w:t>
      </w:r>
    </w:p>
    <w:p>
      <w:pPr>
        <w:numPr>
          <w:ilvl w:val="0"/>
          <w:numId w:val="1016"/>
        </w:numPr>
        <w:pStyle w:val="Compact"/>
      </w:pPr>
      <w:r>
        <w:t xml:space="preserve">tailored stress tests evaluating risks including natural disasters,</w:t>
      </w:r>
      <w:r>
        <w:t xml:space="preserve"> </w:t>
      </w:r>
      <w:r>
        <w:t xml:space="preserve">market-financing shocks and volatile commodity prices; and</w:t>
      </w:r>
    </w:p>
    <w:p>
      <w:pPr>
        <w:numPr>
          <w:ilvl w:val="0"/>
          <w:numId w:val="1016"/>
        </w:numPr>
        <w:pStyle w:val="Compact"/>
      </w:pPr>
      <w:r>
        <w:t xml:space="preserve">closer examination of domestic debt and market financing.</w:t>
      </w:r>
    </w:p>
    <w:p>
      <w:pPr>
        <w:pStyle w:val="FirstParagraph"/>
      </w:pPr>
      <w:r>
        <w:t xml:space="preserve">These are improvements, particularly the stress testing for natural</w:t>
      </w:r>
      <w:r>
        <w:t xml:space="preserve"> </w:t>
      </w:r>
      <w:r>
        <w:t xml:space="preserve">disasters. But they do not address the point of Chapter 30: that debt</w:t>
      </w:r>
      <w:r>
        <w:t xml:space="preserve"> </w:t>
      </w:r>
      <w:r>
        <w:t xml:space="preserve">incurred to build revenue-generating assets which displace fuel imports</w:t>
      </w:r>
      <w:r>
        <w:t xml:space="preserve"> </w:t>
      </w:r>
      <w:r>
        <w:t xml:space="preserve">is not economically equivalent to debt incurred to fund consumption, and</w:t>
      </w:r>
      <w:r>
        <w:t xml:space="preserve"> </w:t>
      </w:r>
      <w:r>
        <w:t xml:space="preserve">that a framework which treats them identically will systematically</w:t>
      </w:r>
      <w:r>
        <w:t xml:space="preserve"> </w:t>
      </w:r>
      <w:r>
        <w:t xml:space="preserve">prevent the investment that would reduce a country’s long-run fiscal</w:t>
      </w:r>
      <w:r>
        <w:t xml:space="preserve"> </w:t>
      </w:r>
      <w:r>
        <w:t xml:space="preserve">risk.</w:t>
      </w:r>
    </w:p>
    <w:bookmarkEnd w:id="250"/>
    <w:bookmarkStart w:id="251" w:name="conclusion-2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Previous debt default is one of the main reasons developing nations</w:t>
      </w:r>
      <w:r>
        <w:t xml:space="preserve"> </w:t>
      </w:r>
      <w:r>
        <w:t xml:space="preserve">struggle to find the capital to finance the green transition. Yet the</w:t>
      </w:r>
      <w:r>
        <w:t xml:space="preserve"> </w:t>
      </w:r>
      <w:r>
        <w:t xml:space="preserve">investment is vital both to adapt to extreme weather and to develop</w:t>
      </w:r>
      <w:r>
        <w:t xml:space="preserve"> </w:t>
      </w:r>
      <w:r>
        <w:t xml:space="preserve">mitigation capacity. There are solutions that let these countries afford</w:t>
      </w:r>
      <w:r>
        <w:t xml:space="preserve"> </w:t>
      </w:r>
      <w:r>
        <w:t xml:space="preserve">the projects — green bond issuance among them — but developed nations</w:t>
      </w:r>
      <w:r>
        <w:t xml:space="preserve"> </w:t>
      </w:r>
      <w:r>
        <w:t xml:space="preserve">must also play their part and honor the economic commitments they made.</w:t>
      </w:r>
      <w:r>
        <w:t xml:space="preserve"> </w:t>
      </w:r>
      <w:r>
        <w:t xml:space="preserve">And the debt framework analysis used by multilateral agencies should be</w:t>
      </w:r>
      <w:r>
        <w:t xml:space="preserve"> </w:t>
      </w:r>
      <w:r>
        <w:t xml:space="preserve">updated to account for the different sizes of nations and therefore</w:t>
      </w:r>
      <w:r>
        <w:t xml:space="preserve"> </w:t>
      </w:r>
      <w:r>
        <w:t xml:space="preserve">different sustainable levels of debt.</w:t>
      </w:r>
    </w:p>
    <w:p>
      <w:pPr>
        <w:pStyle w:val="BodyText"/>
      </w:pPr>
      <w:r>
        <w:t xml:space="preserve">Suggestions for moving economies from brown to green energy ultimately</w:t>
      </w:r>
      <w:r>
        <w:t xml:space="preserve"> </w:t>
      </w:r>
      <w:r>
        <w:t xml:space="preserve">depend on the involvement of governments, the private sector, and donors</w:t>
      </w:r>
      <w:r>
        <w:t xml:space="preserve"> </w:t>
      </w:r>
      <w:r>
        <w:t xml:space="preserve">providing the liquidity to fund the transition. The architecture of Part</w:t>
      </w:r>
      <w:r>
        <w:t xml:space="preserve"> </w:t>
      </w:r>
      <w:r>
        <w:t xml:space="preserve">V is an attempt to arrange all three at once.</w:t>
      </w:r>
    </w:p>
    <w:p>
      <w:pPr>
        <w:pStyle w:val="BodyText"/>
      </w:pPr>
      <w:r>
        <w:rPr>
          <w:iCs/>
          <w:i/>
        </w:rPr>
        <w:t xml:space="preserve">References for this chapter: Hee Ng and Tao (2016); Heine et al.</w:t>
      </w:r>
      <w:r>
        <w:rPr>
          <w:iCs/>
          <w:i/>
        </w:rPr>
        <w:t xml:space="preserve"> </w:t>
      </w:r>
      <w:r>
        <w:rPr>
          <w:iCs/>
          <w:i/>
        </w:rPr>
        <w:t xml:space="preserve">(2019); IMF (2018); Maldonado and Gallagher (2022); NGFS (2021);</w:t>
      </w:r>
      <w:r>
        <w:rPr>
          <w:iCs/>
          <w:i/>
        </w:rPr>
        <w:t xml:space="preserve"> </w:t>
      </w:r>
      <w:r>
        <w:rPr>
          <w:iCs/>
          <w:i/>
        </w:rPr>
        <w:t xml:space="preserve">Picolotti and Miller (2020); Pueyo (2018); Rustomjee (2017); Shi, Liu</w:t>
      </w:r>
      <w:r>
        <w:rPr>
          <w:iCs/>
          <w:i/>
        </w:rPr>
        <w:t xml:space="preserve"> </w:t>
      </w:r>
      <w:r>
        <w:rPr>
          <w:iCs/>
          <w:i/>
        </w:rPr>
        <w:t xml:space="preserve">and Yao (2016); Shipalana (2020). Full citations appear in Appendix 1.</w:t>
      </w:r>
    </w:p>
    <w:bookmarkEnd w:id="251"/>
    <w:bookmarkEnd w:id="252"/>
    <w:bookmarkStart w:id="256" w:name="schumpeterian-rapid-green-development"/>
    <w:p>
      <w:pPr>
        <w:pStyle w:val="Heading2"/>
      </w:pPr>
      <w:r>
        <w:t xml:space="preserve">34. Schumpeterian Rapid Green Development</w:t>
      </w:r>
    </w:p>
    <w:p>
      <w:pPr>
        <w:pStyle w:val="FirstParagraph"/>
      </w:pPr>
      <w:r>
        <w:t xml:space="preserve">The remaining chapters of this book turn from finance to growth, and to</w:t>
      </w:r>
      <w:r>
        <w:t xml:space="preserve"> </w:t>
      </w:r>
      <w:r>
        <w:t xml:space="preserve">a question that determines whether any of the preceding architecture is</w:t>
      </w:r>
      <w:r>
        <w:t xml:space="preserve"> </w:t>
      </w:r>
      <w:r>
        <w:t xml:space="preserve">politically sustainable: whether decarbonization makes poor countries</w:t>
      </w:r>
      <w:r>
        <w:t xml:space="preserve"> </w:t>
      </w:r>
      <w:r>
        <w:t xml:space="preserve">richer or poorer.</w:t>
      </w:r>
    </w:p>
    <w:p>
      <w:pPr>
        <w:pStyle w:val="BodyText"/>
      </w:pPr>
      <w:r>
        <w:t xml:space="preserve">World Bank client countries seek to develop rapidly and in a low-carbon</w:t>
      </w:r>
      <w:r>
        <w:t xml:space="preserve"> </w:t>
      </w:r>
      <w:r>
        <w:t xml:space="preserve">fashion. Can the two objectives be reconciled? Since climate action</w:t>
      </w:r>
      <w:r>
        <w:t xml:space="preserve"> </w:t>
      </w:r>
      <w:r>
        <w:t xml:space="preserve">requires the turnover of older high-carbon ways of doing things and</w:t>
      </w:r>
      <w:r>
        <w:t xml:space="preserve"> </w:t>
      </w:r>
      <w:r>
        <w:t xml:space="preserve">their replacement by newer low-carbon means, could that capital</w:t>
      </w:r>
      <w:r>
        <w:t xml:space="preserve"> </w:t>
      </w:r>
      <w:r>
        <w:t xml:space="preserve">replacement — and the innovation and reconfiguration it demands — be a</w:t>
      </w:r>
      <w:r>
        <w:t xml:space="preserve"> </w:t>
      </w:r>
      <w:r>
        <w:t xml:space="preserve">spur to leapfrog economic growth?</w:t>
      </w:r>
    </w:p>
    <w:bookmarkStart w:id="253" w:name="the-history-of-innovative-growth"/>
    <w:p>
      <w:pPr>
        <w:pStyle w:val="Heading3"/>
      </w:pPr>
      <w:r>
        <w:t xml:space="preserve">The History of Innovative Growth</w:t>
      </w:r>
    </w:p>
    <w:p>
      <w:pPr>
        <w:pStyle w:val="FirstParagraph"/>
      </w:pPr>
      <w:r>
        <w:t xml:space="preserve">Historical examples abound of innovation driven by the state, by the</w:t>
      </w:r>
      <w:r>
        <w:t xml:space="preserve"> </w:t>
      </w:r>
      <w:r>
        <w:t xml:space="preserve">market, and by both together. Looking back, such innovations have often</w:t>
      </w:r>
      <w:r>
        <w:t xml:space="preserve"> </w:t>
      </w:r>
      <w:r>
        <w:t xml:space="preserve">been driven by energy and communications: the steam engine, the coming</w:t>
      </w:r>
      <w:r>
        <w:t xml:space="preserve"> </w:t>
      </w:r>
      <w:r>
        <w:t xml:space="preserve">of electrification, the internet. Major state projects have been drivers</w:t>
      </w:r>
      <w:r>
        <w:t xml:space="preserve"> </w:t>
      </w:r>
      <w:r>
        <w:t xml:space="preserve">too — the Second World War, the Apollo program, the search for a covid</w:t>
      </w:r>
      <w:r>
        <w:t xml:space="preserve"> </w:t>
      </w:r>
      <w:r>
        <w:t xml:space="preserve">vaccine.</w:t>
      </w:r>
    </w:p>
    <w:p>
      <w:pPr>
        <w:pStyle w:val="BodyText"/>
      </w:pPr>
      <w:r>
        <w:t xml:space="preserve">The mechanism in each case is recognizable. A new challenge becomes a</w:t>
      </w:r>
      <w:r>
        <w:t xml:space="preserve"> </w:t>
      </w:r>
      <w:r>
        <w:t xml:space="preserve">spur to entrepreneurial initiative, and the inventions created threaten</w:t>
      </w:r>
      <w:r>
        <w:t xml:space="preserve"> </w:t>
      </w:r>
      <w:r>
        <w:t xml:space="preserve">the interests of incumbents, who must react or be displaced. These new</w:t>
      </w:r>
      <w:r>
        <w:t xml:space="preserve"> </w:t>
      </w:r>
      <w:r>
        <w:t xml:space="preserve">configurations also lead to more innovative firms replacing less creative</w:t>
      </w:r>
      <w:r>
        <w:t xml:space="preserve"> </w:t>
      </w:r>
      <w:r>
        <w:t xml:space="preserve">peers, which means the process may generate not only better outcomes but</w:t>
      </w:r>
      <w:r>
        <w:t xml:space="preserve"> </w:t>
      </w:r>
      <w:r>
        <w:t xml:space="preserve">cultural change over time. The countervailing tendency should be noted:</w:t>
      </w:r>
      <w:r>
        <w:t xml:space="preserve"> </w:t>
      </w:r>
      <w:r>
        <w:t xml:space="preserve">market concentration, and the political influence of concentrated</w:t>
      </w:r>
      <w:r>
        <w:t xml:space="preserve"> </w:t>
      </w:r>
      <w:r>
        <w:t xml:space="preserve">interests, can work against this — the logic of collective action from</w:t>
      </w:r>
      <w:r>
        <w:t xml:space="preserve"> </w:t>
      </w:r>
      <w:r>
        <w:t xml:space="preserve">Chapter 1, appearing here as a brake on innovation rather than on</w:t>
      </w:r>
      <w:r>
        <w:t xml:space="preserve"> </w:t>
      </w:r>
      <w:r>
        <w:t xml:space="preserve">policy.</w:t>
      </w:r>
    </w:p>
    <w:p>
      <w:pPr>
        <w:pStyle w:val="BodyText"/>
      </w:pPr>
      <w:r>
        <w:t xml:space="preserve">Climate shows both dynamics in action, and policy action has transformed</w:t>
      </w:r>
      <w:r>
        <w:t xml:space="preserve"> </w:t>
      </w:r>
      <w:r>
        <w:t xml:space="preserve">the story. Subsidies for renewable installation in Europe, North America</w:t>
      </w:r>
      <w:r>
        <w:t xml:space="preserve"> </w:t>
      </w:r>
      <w:r>
        <w:t xml:space="preserve">and elsewhere, together with R&amp;D and production support in China —</w:t>
      </w:r>
      <w:r>
        <w:t xml:space="preserve"> </w:t>
      </w:r>
      <w:r>
        <w:t xml:space="preserve">preferential strategic industry status, free land, low-cost credit and</w:t>
      </w:r>
      <w:r>
        <w:t xml:space="preserve"> </w:t>
      </w:r>
      <w:r>
        <w:t xml:space="preserve">other production subsidies — have combined with an intrinsic learning</w:t>
      </w:r>
      <w:r>
        <w:t xml:space="preserve"> </w:t>
      </w:r>
      <w:r>
        <w:t xml:space="preserve">curve effect to drive costs down.</w:t>
      </w:r>
    </w:p>
    <w:p>
      <w:pPr>
        <w:pStyle w:val="BodyText"/>
      </w:pPr>
      <w:r>
        <w:t xml:space="preserve">Reducing the cost of renewables has in a real sense transformed the</w:t>
      </w:r>
      <w:r>
        <w:t xml:space="preserve"> </w:t>
      </w:r>
      <w:r>
        <w:t xml:space="preserve">outlook for climate policy, because it finally provides a cost-effective</w:t>
      </w:r>
      <w:r>
        <w:t xml:space="preserve"> </w:t>
      </w:r>
      <w:r>
        <w:t xml:space="preserve">alternative energy supply at scale. Everything in Parts IV and V depends</w:t>
      </w:r>
      <w:r>
        <w:t xml:space="preserve"> </w:t>
      </w:r>
      <w:r>
        <w:t xml:space="preserve">on that fact: derisking a technology that was fundamentally uneconomic</w:t>
      </w:r>
      <w:r>
        <w:t xml:space="preserve"> </w:t>
      </w:r>
      <w:r>
        <w:t xml:space="preserve">would achieve nothing. When the state provides incentives, universities</w:t>
      </w:r>
      <w:r>
        <w:t xml:space="preserve"> </w:t>
      </w:r>
      <w:r>
        <w:t xml:space="preserve">do primary research, and firms do the innovating, the combination can</w:t>
      </w:r>
      <w:r>
        <w:t xml:space="preserve"> </w:t>
      </w:r>
      <w:r>
        <w:t xml:space="preserve">produce results that none of the three would generate alone.</w:t>
      </w:r>
    </w:p>
    <w:bookmarkEnd w:id="253"/>
    <w:bookmarkStart w:id="254" w:name="X4f786d7c51b96963af94d85326748d7bf688660"/>
    <w:p>
      <w:pPr>
        <w:pStyle w:val="Heading3"/>
      </w:pPr>
      <w:r>
        <w:t xml:space="preserve">Externalities, Market Structure, and Phases</w:t>
      </w:r>
    </w:p>
    <w:p>
      <w:pPr>
        <w:pStyle w:val="FirstParagraph"/>
      </w:pPr>
      <w:r>
        <w:t xml:space="preserve">According to Schumpeter, economic growth is driven by successive waves of</w:t>
      </w:r>
      <w:r>
        <w:t xml:space="preserve"> </w:t>
      </w:r>
      <w:r>
        <w:t xml:space="preserve">innovation. Critical to the Schumpeterian view is the sense in which an</w:t>
      </w:r>
      <w:r>
        <w:t xml:space="preserve"> </w:t>
      </w:r>
      <w:r>
        <w:t xml:space="preserve">externality loop can be</w:t>
      </w:r>
      <w:r>
        <w:t xml:space="preserve"> </w:t>
      </w:r>
      <w:r>
        <w:rPr>
          <w:iCs/>
          <w:i/>
        </w:rPr>
        <w:t xml:space="preserve">closed</w:t>
      </w:r>
      <w:r>
        <w:t xml:space="preserve"> </w:t>
      </w:r>
      <w:r>
        <w:t xml:space="preserve">— where and whether productive</w:t>
      </w:r>
      <w:r>
        <w:t xml:space="preserve"> </w:t>
      </w:r>
      <w:r>
        <w:t xml:space="preserve">investment can be given a return. Innovation requires R&amp;D, and R&amp;D</w:t>
      </w:r>
      <w:r>
        <w:t xml:space="preserve"> </w:t>
      </w:r>
      <w:r>
        <w:t xml:space="preserve">requires that someone capture enough of the gain to justify it.</w:t>
      </w:r>
    </w:p>
    <w:p>
      <w:pPr>
        <w:pStyle w:val="BodyText"/>
      </w:pPr>
      <w:r>
        <w:t xml:space="preserve">Market structure therefore matters. If a monopolist controls an industry,</w:t>
      </w:r>
      <w:r>
        <w:t xml:space="preserve"> </w:t>
      </w:r>
      <w:r>
        <w:t xml:space="preserve">Schumpeter argued, it may invest more in R&amp;D, because it captures more</w:t>
      </w:r>
      <w:r>
        <w:t xml:space="preserve"> </w:t>
      </w:r>
      <w:r>
        <w:t xml:space="preserve">of the rent from innovation. A competitive market might invest less.</w:t>
      </w:r>
      <w:r>
        <w:t xml:space="preserve"> </w:t>
      </w:r>
      <w:r>
        <w:t xml:space="preserve">Arrow argued the opposite: that more competitive markets would be more</w:t>
      </w:r>
      <w:r>
        <w:t xml:space="preserve"> </w:t>
      </w:r>
      <w:r>
        <w:t xml:space="preserve">innovative, since monopolists grow lazy and lack the drive to innovate.</w:t>
      </w:r>
      <w:r>
        <w:t xml:space="preserve"> </w:t>
      </w:r>
      <w:r>
        <w:t xml:space="preserve">Recent empirical work suggests both effects are in play, with oligopoly</w:t>
      </w:r>
      <w:r>
        <w:t xml:space="preserve"> </w:t>
      </w:r>
      <w:r>
        <w:t xml:space="preserve">the ideal balance between pure monopoly and perfect competition from the</w:t>
      </w:r>
      <w:r>
        <w:t xml:space="preserve"> </w:t>
      </w:r>
      <w:r>
        <w:t xml:space="preserve">standpoint of innovation.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Cs/>
          <w:i/>
        </w:rPr>
        <w:t xml:space="preserve">phases</w:t>
      </w:r>
      <w:r>
        <w:t xml:space="preserve"> </w:t>
      </w:r>
      <w:r>
        <w:t xml:space="preserve">of investment matter equally. Introducing new ways of doing</w:t>
      </w:r>
      <w:r>
        <w:t xml:space="preserve"> </w:t>
      </w:r>
      <w:r>
        <w:t xml:space="preserve">things follows an S-shaped curve, like an epidemic: an early R&amp;D and</w:t>
      </w:r>
      <w:r>
        <w:t xml:space="preserve"> </w:t>
      </w:r>
      <w:r>
        <w:t xml:space="preserve">innovation phase, then a diffusion phase, then maturity. Climate change</w:t>
      </w:r>
      <w:r>
        <w:t xml:space="preserve"> </w:t>
      </w:r>
      <w:r>
        <w:t xml:space="preserve">requires a dynamic process of creative reconfiguration across the whole</w:t>
      </w:r>
      <w:r>
        <w:t xml:space="preserve"> </w:t>
      </w:r>
      <w:r>
        <w:t xml:space="preserve">economy, and each technology needed will sit somewhere on such a curve.</w:t>
      </w:r>
    </w:p>
    <w:p>
      <w:pPr>
        <w:pStyle w:val="BodyText"/>
      </w:pPr>
      <w:r>
        <w:t xml:space="preserve">This is the same structure as the phase theories of Chapters 9 and 10,</w:t>
      </w:r>
      <w:r>
        <w:t xml:space="preserve"> </w:t>
      </w:r>
      <w:r>
        <w:t xml:space="preserve">and the same practical implication follows: the right intervention</w:t>
      </w:r>
      <w:r>
        <w:t xml:space="preserve"> </w:t>
      </w:r>
      <w:r>
        <w:t xml:space="preserve">depends on the phase, and applying a maturity-phase instrument to an</w:t>
      </w:r>
      <w:r>
        <w:t xml:space="preserve"> </w:t>
      </w:r>
      <w:r>
        <w:t xml:space="preserve">early-phase technology accomplishes nothing.</w:t>
      </w:r>
    </w:p>
    <w:bookmarkEnd w:id="254"/>
    <w:bookmarkStart w:id="255" w:name="drivers-of-innovation-led-growth"/>
    <w:p>
      <w:pPr>
        <w:pStyle w:val="Heading3"/>
      </w:pPr>
      <w:r>
        <w:t xml:space="preserve">Drivers of Innovation-Led Growth</w:t>
      </w:r>
    </w:p>
    <w:p>
      <w:pPr>
        <w:pStyle w:val="FirstParagraph"/>
      </w:pPr>
      <w:r>
        <w:t xml:space="preserve">Several distinct drivers operate: innovation policy, research clusters,</w:t>
      </w:r>
      <w:r>
        <w:t xml:space="preserve"> </w:t>
      </w:r>
      <w:r>
        <w:t xml:space="preserve">culture, industrial structure, technological dynamics, and the potential</w:t>
      </w:r>
      <w:r>
        <w:t xml:space="preserve"> </w:t>
      </w:r>
      <w:r>
        <w:t xml:space="preserve">for new markets or the destruction of old capital.</w:t>
      </w:r>
    </w:p>
    <w:p>
      <w:pPr>
        <w:pStyle w:val="BodyText"/>
      </w:pPr>
      <w:r>
        <w:t xml:space="preserve">Innovation requires secure property rights, in the sense of sufficient</w:t>
      </w:r>
      <w:r>
        <w:t xml:space="preserve"> </w:t>
      </w:r>
      <w:r>
        <w:t xml:space="preserve">certainty about the business environment. This links directly to the</w:t>
      </w:r>
      <w:r>
        <w:t xml:space="preserve"> </w:t>
      </w:r>
      <w:r>
        <w:t xml:space="preserve">themes of this book — the need for low-risk innovation possibilities and</w:t>
      </w:r>
      <w:r>
        <w:t xml:space="preserve"> </w:t>
      </w:r>
      <w:r>
        <w:t xml:space="preserve">safe business environments is the same need that Chapter 3’s commitment</w:t>
      </w:r>
      <w:r>
        <w:t xml:space="preserve"> </w:t>
      </w:r>
      <w:r>
        <w:t xml:space="preserve">devices and Part IV’s guarantee structures address. An investor who</w:t>
      </w:r>
      <w:r>
        <w:t xml:space="preserve"> </w:t>
      </w:r>
      <w:r>
        <w:t xml:space="preserve">cannot predict the policy environment will not fund the plant that</w:t>
      </w:r>
      <w:r>
        <w:t xml:space="preserve"> </w:t>
      </w:r>
      <w:r>
        <w:t xml:space="preserve">embodies the innovation.</w:t>
      </w:r>
    </w:p>
    <w:p>
      <w:pPr>
        <w:pStyle w:val="BodyText"/>
      </w:pPr>
      <w:r>
        <w:t xml:space="preserve">What of other growth factors? Climate action also requires vast</w:t>
      </w:r>
      <w:r>
        <w:t xml:space="preserve"> </w:t>
      </w:r>
      <w:r>
        <w:t xml:space="preserve">quantities of capital, and such capital is available — the argument of</w:t>
      </w:r>
      <w:r>
        <w:t xml:space="preserve"> </w:t>
      </w:r>
      <w:r>
        <w:t xml:space="preserve">Part V is that the constraint is risk-absorbing capital rather than</w:t>
      </w:r>
      <w:r>
        <w:t xml:space="preserve"> </w:t>
      </w:r>
      <w:r>
        <w:t xml:space="preserve">capital as such. Growth theory emphasizes both innovation and</w:t>
      </w:r>
      <w:r>
        <w:t xml:space="preserve"> </w:t>
      </w:r>
      <w:r>
        <w:t xml:space="preserve">accumulation as significant drivers. Green development involves both,</w:t>
      </w:r>
      <w:r>
        <w:t xml:space="preserve"> </w:t>
      </w:r>
      <w:r>
        <w:t xml:space="preserve">which is the strongest theoretical reason to expect it to be</w:t>
      </w:r>
      <w:r>
        <w:t xml:space="preserve"> </w:t>
      </w:r>
      <w:r>
        <w:t xml:space="preserve">growth-enhancing rather than growth-reducing.</w:t>
      </w:r>
    </w:p>
    <w:p>
      <w:pPr>
        <w:pStyle w:val="BodyText"/>
      </w:pPr>
      <w:r>
        <w:t xml:space="preserve">How is this relevant to green finance? Green investment could be a rapid</w:t>
      </w:r>
      <w:r>
        <w:t xml:space="preserve"> </w:t>
      </w:r>
      <w:r>
        <w:t xml:space="preserve">spur to development, and financial innovation can synergize with policy</w:t>
      </w:r>
      <w:r>
        <w:t xml:space="preserve"> </w:t>
      </w:r>
      <w:r>
        <w:t xml:space="preserve">and technological innovation. Together the three could drive a</w:t>
      </w:r>
      <w:r>
        <w:t xml:space="preserve"> </w:t>
      </w:r>
      <w:r>
        <w:t xml:space="preserve">transformation in ways of doing things — a claim the next two chapters</w:t>
      </w:r>
      <w:r>
        <w:t xml:space="preserve"> </w:t>
      </w:r>
      <w:r>
        <w:t xml:space="preserve">examine against the evidence.</w:t>
      </w:r>
    </w:p>
    <w:bookmarkEnd w:id="255"/>
    <w:bookmarkEnd w:id="256"/>
    <w:bookmarkStart w:id="271" w:name="a-green-growth-toolkit-for-country-teams"/>
    <w:p>
      <w:pPr>
        <w:pStyle w:val="Heading2"/>
      </w:pPr>
      <w:r>
        <w:t xml:space="preserve">35. A Green Growth Toolkit for Country Teams</w:t>
      </w:r>
    </w:p>
    <w:p>
      <w:pPr>
        <w:pStyle w:val="FirstParagraph"/>
      </w:pPr>
      <w:r>
        <w:t xml:space="preserve">The previous chapter argued that green development could be</w:t>
      </w:r>
      <w:r>
        <w:t xml:space="preserve"> </w:t>
      </w:r>
      <w:r>
        <w:t xml:space="preserve">growth-enhancing in principle. This one asks a more practical question:</w:t>
      </w:r>
      <w:r>
        <w:t xml:space="preserve"> </w:t>
      </w:r>
      <w:r>
        <w:t xml:space="preserve">what would a development institution actually hand to its country teams</w:t>
      </w:r>
      <w:r>
        <w:t xml:space="preserve"> </w:t>
      </w:r>
      <w:r>
        <w:t xml:space="preserve">if it wanted them to promote green growth, and what does the honest</w:t>
      </w:r>
      <w:r>
        <w:t xml:space="preserve"> </w:t>
      </w:r>
      <w:r>
        <w:t xml:space="preserve">version of that toolkit look like?</w:t>
      </w:r>
    </w:p>
    <w:p>
      <w:pPr>
        <w:pStyle w:val="BodyText"/>
      </w:pPr>
      <w:r>
        <w:t xml:space="preserve">The question addressed here is: how can the World Bank better equip its</w:t>
      </w:r>
      <w:r>
        <w:t xml:space="preserve"> </w:t>
      </w:r>
      <w:r>
        <w:t xml:space="preserve">own country teams, and through them client government agencies and</w:t>
      </w:r>
      <w:r>
        <w:t xml:space="preserve"> </w:t>
      </w:r>
      <w:r>
        <w:t xml:space="preserve">client country business sectors, with effective green growth tools and</w:t>
      </w:r>
      <w:r>
        <w:t xml:space="preserve"> </w:t>
      </w:r>
      <w:r>
        <w:t xml:space="preserve">policies? The paper was prompted by a request for guidance on which</w:t>
      </w:r>
      <w:r>
        <w:t xml:space="preserve"> </w:t>
      </w:r>
      <w:r>
        <w:t xml:space="preserve">green growth policies to promote, from a Bank advisor working in</w:t>
      </w:r>
      <w:r>
        <w:t xml:space="preserve"> </w:t>
      </w:r>
      <w:r>
        <w:t xml:space="preserve">Argentina — which is worth recording, because it is the form the</w:t>
      </w:r>
      <w:r>
        <w:t xml:space="preserve"> </w:t>
      </w:r>
      <w:r>
        <w:t xml:space="preserve">question takes in practice. Someone in a country office is asked what to</w:t>
      </w:r>
      <w:r>
        <w:t xml:space="preserve"> </w:t>
      </w:r>
      <w:r>
        <w:t xml:space="preserve">recommend, and needs an answer.</w:t>
      </w:r>
    </w:p>
    <w:p>
      <w:pPr>
        <w:pStyle w:val="BodyText"/>
      </w:pPr>
      <w:r>
        <w:t xml:space="preserve">Economic growth remains necessary and desirable in countries where</w:t>
      </w:r>
      <w:r>
        <w:t xml:space="preserve"> </w:t>
      </w:r>
      <w:r>
        <w:t xml:space="preserve">poverty is widespread. But growth as a global goal has come under</w:t>
      </w:r>
      <w:r>
        <w:t xml:space="preserve"> </w:t>
      </w:r>
      <w:r>
        <w:t xml:space="preserve">increasing criticism from economists who point to the impossibility of</w:t>
      </w:r>
      <w:r>
        <w:t xml:space="preserve"> </w:t>
      </w:r>
      <w:r>
        <w:t xml:space="preserve">indefinite exponential growth in energy and materials throughput on a</w:t>
      </w:r>
      <w:r>
        <w:t xml:space="preserve"> </w:t>
      </w:r>
      <w:r>
        <w:t xml:space="preserve">finite planet; the tight historical coupling of GDP to aggregate energy</w:t>
      </w:r>
      <w:r>
        <w:t xml:space="preserve"> </w:t>
      </w:r>
      <w:r>
        <w:t xml:space="preserve">use, albeit with generally higher GDP-to-energy ratios in developed than</w:t>
      </w:r>
      <w:r>
        <w:t xml:space="preserve"> </w:t>
      </w:r>
      <w:r>
        <w:t xml:space="preserve">developing countries; the fact that coal, oil and gas still supply the</w:t>
      </w:r>
      <w:r>
        <w:t xml:space="preserve"> </w:t>
      </w:r>
      <w:r>
        <w:t xml:space="preserve">overwhelming majority of humanity’s direct primary energy; and the</w:t>
      </w:r>
      <w:r>
        <w:t xml:space="preserve"> </w:t>
      </w:r>
      <w:r>
        <w:t xml:space="preserve">difficulty of decoupling GDP growth from growth in material throughput.</w:t>
      </w:r>
      <w:r>
        <w:t xml:space="preserve"> </w:t>
      </w:r>
      <w:r>
        <w:t xml:space="preserve">The section that follows takes these criticisms seriously rather than</w:t>
      </w:r>
      <w:r>
        <w:t xml:space="preserve"> </w:t>
      </w:r>
      <w:r>
        <w:t xml:space="preserve">waving at them, because a toolkit built on a paradigm its own users do</w:t>
      </w:r>
      <w:r>
        <w:t xml:space="preserve"> </w:t>
      </w:r>
      <w:r>
        <w:t xml:space="preserve">not believe in will not be used.</w:t>
      </w:r>
    </w:p>
    <w:p>
      <w:pPr>
        <w:pStyle w:val="BodyText"/>
      </w:pPr>
      <w:r>
        <w:t xml:space="preserve">The remainder of the chapter surveys the existing green growth discourse</w:t>
      </w:r>
      <w:r>
        <w:t xml:space="preserve"> </w:t>
      </w:r>
      <w:r>
        <w:t xml:space="preserve">in the Bretton Woods institutions; provides examples of green growth</w:t>
      </w:r>
      <w:r>
        <w:t xml:space="preserve"> </w:t>
      </w:r>
      <w:r>
        <w:t xml:space="preserve">tools while posing one key question — how can renewable energy equipment</w:t>
      </w:r>
      <w:r>
        <w:t xml:space="preserve"> </w:t>
      </w:r>
      <w:r>
        <w:t xml:space="preserve">production be ramped up? — and recommending that the Bank design</w:t>
      </w:r>
      <w:r>
        <w:t xml:space="preserve"> </w:t>
      </w:r>
      <w:r>
        <w:t xml:space="preserve">standard-format policies based on best-practice case studies for wide</w:t>
      </w:r>
      <w:r>
        <w:t xml:space="preserve"> </w:t>
      </w:r>
      <w:r>
        <w:t xml:space="preserve">dissemination with only minor local tweaking; explores the fiscal</w:t>
      </w:r>
      <w:r>
        <w:t xml:space="preserve"> </w:t>
      </w:r>
      <w:r>
        <w:t xml:space="preserve">implications, including fiscal federalism; and finally sets out how</w:t>
      </w:r>
      <w:r>
        <w:t xml:space="preserve"> </w:t>
      </w:r>
      <w:r>
        <w:t xml:space="preserve">management-approved tools could be disseminated systematically by</w:t>
      </w:r>
      <w:r>
        <w:t xml:space="preserve"> </w:t>
      </w:r>
      <w:r>
        <w:t xml:space="preserve">country teams.</w:t>
      </w:r>
    </w:p>
    <w:bookmarkStart w:id="257" w:name="Xbfa967901c71eddce47c654140198646c6bd611"/>
    <w:p>
      <w:pPr>
        <w:pStyle w:val="Heading3"/>
      </w:pPr>
      <w:r>
        <w:t xml:space="preserve">What</w:t>
      </w:r>
      <w:r>
        <w:t xml:space="preserve"> </w:t>
      </w:r>
      <w:r>
        <w:t xml:space="preserve">“</w:t>
      </w:r>
      <w:r>
        <w:t xml:space="preserve">Green Growth</w:t>
      </w:r>
      <w:r>
        <w:t xml:space="preserve">”</w:t>
      </w:r>
      <w:r>
        <w:t xml:space="preserve"> </w:t>
      </w:r>
      <w:r>
        <w:t xml:space="preserve">Means, and Whether It Is the Right Paradigm</w:t>
      </w:r>
    </w:p>
    <w:p>
      <w:pPr>
        <w:pStyle w:val="FirstParagraph"/>
      </w:pPr>
      <w:r>
        <w:rPr>
          <w:bCs/>
          <w:b/>
        </w:rPr>
        <w:t xml:space="preserve">Key message.</w:t>
      </w:r>
      <w:r>
        <w:t xml:space="preserve"> </w:t>
      </w:r>
      <w:r>
        <w:t xml:space="preserve">For a nation’s growth to be green, total fossil fuel</w:t>
      </w:r>
      <w:r>
        <w:t xml:space="preserve"> </w:t>
      </w:r>
      <w:r>
        <w:t xml:space="preserve">use must</w:t>
      </w:r>
      <w:r>
        <w:t xml:space="preserve"> </w:t>
      </w:r>
      <w:r>
        <w:rPr>
          <w:iCs/>
          <w:i/>
        </w:rPr>
        <w:t xml:space="preserve">decline</w:t>
      </w:r>
      <w:r>
        <w:t xml:space="preserve">, even as total primary energy use and GDP increase</w:t>
      </w:r>
      <w:r>
        <w:t xml:space="preserve"> </w:t>
      </w:r>
      <w:r>
        <w:t xml:space="preserve">and living standards rise. Green growth therefore requires strategies</w:t>
      </w:r>
      <w:r>
        <w:t xml:space="preserve"> </w:t>
      </w:r>
      <w:r>
        <w:t xml:space="preserve">for ramping fossil fuels</w:t>
      </w:r>
      <w:r>
        <w:t xml:space="preserve"> </w:t>
      </w:r>
      <w:r>
        <w:rPr>
          <w:iCs/>
          <w:i/>
        </w:rPr>
        <w:t xml:space="preserve">down</w:t>
      </w:r>
      <w:r>
        <w:t xml:space="preserve"> </w:t>
      </w:r>
      <w:r>
        <w:t xml:space="preserve">in parallel with ramping clean energy</w:t>
      </w:r>
      <w:r>
        <w:t xml:space="preserve"> </w:t>
      </w:r>
      <w:r>
        <w:rPr>
          <w:iCs/>
          <w:i/>
        </w:rPr>
        <w:t xml:space="preserve">up</w:t>
      </w:r>
      <w:r>
        <w:t xml:space="preserve">. Similarly, for a nation to achieve green growth, the rate of</w:t>
      </w:r>
      <w:r>
        <w:t xml:space="preserve"> </w:t>
      </w:r>
      <w:r>
        <w:t xml:space="preserve">conservation and restoration of natural ecosystems, soils and other</w:t>
      </w:r>
      <w:r>
        <w:t xml:space="preserve"> </w:t>
      </w:r>
      <w:r>
        <w:t xml:space="preserve">fundamental biophysical assets must exceed the rate of their destruction</w:t>
      </w:r>
      <w:r>
        <w:t xml:space="preserve"> </w:t>
      </w:r>
      <w:r>
        <w:t xml:space="preserve">and degradation.</w:t>
      </w:r>
    </w:p>
    <w:p>
      <w:pPr>
        <w:pStyle w:val="BodyText"/>
      </w:pPr>
      <w:r>
        <w:t xml:space="preserve">That formulation is deliberately strict, because the loose version has</w:t>
      </w:r>
      <w:r>
        <w:t xml:space="preserve"> </w:t>
      </w:r>
      <w:r>
        <w:t xml:space="preserve">done real damage. Merely adding renewable capacity while maintaining or</w:t>
      </w:r>
      <w:r>
        <w:t xml:space="preserve"> </w:t>
      </w:r>
      <w:r>
        <w:t xml:space="preserve">increasing total fossil fuel use does not achieve green growth. If that</w:t>
      </w:r>
      <w:r>
        <w:t xml:space="preserve"> </w:t>
      </w:r>
      <w:r>
        <w:t xml:space="preserve">pattern continues globally — as it has in recent years — catastrophic</w:t>
      </w:r>
      <w:r>
        <w:t xml:space="preserve"> </w:t>
      </w:r>
      <w:r>
        <w:t xml:space="preserve">climate disruption becomes a certainty. A country can double its solar</w:t>
      </w:r>
      <w:r>
        <w:t xml:space="preserve"> </w:t>
      </w:r>
      <w:r>
        <w:t xml:space="preserve">fleet, celebrate, and have higher emissions than before.</w:t>
      </w:r>
    </w:p>
    <w:p>
      <w:pPr>
        <w:pStyle w:val="BodyText"/>
      </w:pPr>
      <w:r>
        <w:t xml:space="preserve">For nearly two decades the concept has enjoyed growing attention in</w:t>
      </w:r>
      <w:r>
        <w:t xml:space="preserve"> </w:t>
      </w:r>
      <w:r>
        <w:t xml:space="preserve">development institutions, with several surges: after the 2008 financial</w:t>
      </w:r>
      <w:r>
        <w:t xml:space="preserve"> </w:t>
      </w:r>
      <w:r>
        <w:t xml:space="preserve">crisis; in 2012, partly through the efforts of South Korea’s</w:t>
      </w:r>
      <w:r>
        <w:t xml:space="preserve"> </w:t>
      </w:r>
      <w:r>
        <w:t xml:space="preserve">then-President Lee Myung-bak; after the 2015 Paris Agreement; during and</w:t>
      </w:r>
      <w:r>
        <w:t xml:space="preserve"> </w:t>
      </w:r>
      <w:r>
        <w:t xml:space="preserve">after the covid pandemic; and again in 2023.</w:t>
      </w:r>
    </w:p>
    <w:p>
      <w:pPr>
        <w:pStyle w:val="BodyText"/>
      </w:pPr>
      <w:r>
        <w:t xml:space="preserve">The OECD defines green growth as</w:t>
      </w:r>
      <w:r>
        <w:t xml:space="preserve"> </w:t>
      </w:r>
      <w:r>
        <w:t xml:space="preserve">“</w:t>
      </w:r>
      <w:r>
        <w:t xml:space="preserve">fostering economic growth and</w:t>
      </w:r>
      <w:r>
        <w:t xml:space="preserve"> </w:t>
      </w:r>
      <w:r>
        <w:t xml:space="preserve">development, while ensuring that natural assets continue to provide the</w:t>
      </w:r>
      <w:r>
        <w:t xml:space="preserve"> </w:t>
      </w:r>
      <w:r>
        <w:t xml:space="preserve">resources and environmental services on which our well-being relies.</w:t>
      </w:r>
      <w:r>
        <w:t xml:space="preserve">”</w:t>
      </w:r>
      <w:r>
        <w:t xml:space="preserve"> </w:t>
      </w:r>
      <w:r>
        <w:t xml:space="preserve">The World Bank President’s redefinition of the Bank’s mission — to</w:t>
      </w:r>
      <w:r>
        <w:t xml:space="preserve"> </w:t>
      </w:r>
      <w:r>
        <w:t xml:space="preserve">create a world free from poverty on a liveable planet — is broadly</w:t>
      </w:r>
      <w:r>
        <w:t xml:space="preserve"> </w:t>
      </w:r>
      <w:r>
        <w:t xml:space="preserve">consistent with a green growth paradigm. Eliminating poverty requires</w:t>
      </w:r>
      <w:r>
        <w:t xml:space="preserve"> </w:t>
      </w:r>
      <w:r>
        <w:t xml:space="preserve">increasing consumption of goods and services per capita among</w:t>
      </w:r>
      <w:r>
        <w:t xml:space="preserve"> </w:t>
      </w:r>
      <w:r>
        <w:t xml:space="preserve">underserved populations, which is to say delivering growth; maintaining</w:t>
      </w:r>
      <w:r>
        <w:t xml:space="preserve"> </w:t>
      </w:r>
      <w:r>
        <w:t xml:space="preserve">a liveable planet means delivering those increases while staying within</w:t>
      </w:r>
      <w:r>
        <w:t xml:space="preserve"> </w:t>
      </w:r>
      <w:r>
        <w:t xml:space="preserve">biophysical limits.</w:t>
      </w:r>
    </w:p>
    <w:p>
      <w:pPr>
        <w:pStyle w:val="BodyText"/>
      </w:pPr>
      <w:r>
        <w:t xml:space="preserve">That in turn requires staying within sustainable limits for extractive</w:t>
      </w:r>
      <w:r>
        <w:t xml:space="preserve"> </w:t>
      </w:r>
      <w:r>
        <w:t xml:space="preserve">activities to which growth has long been tightly coupled, and replacing</w:t>
      </w:r>
      <w:r>
        <w:t xml:space="preserve"> </w:t>
      </w:r>
      <w:r>
        <w:t xml:space="preserve">some raw materials — fossil coal, oil and gas — with cleaner</w:t>
      </w:r>
      <w:r>
        <w:t xml:space="preserve"> </w:t>
      </w:r>
      <w:r>
        <w:t xml:space="preserve">alternatives such as renewable electricity, green hydrogen and green</w:t>
      </w:r>
      <w:r>
        <w:t xml:space="preserve"> </w:t>
      </w:r>
      <w:r>
        <w:t xml:space="preserve">ammonia. Limits will also have to be set on the conversion of</w:t>
      </w:r>
      <w:r>
        <w:t xml:space="preserve"> </w:t>
      </w:r>
      <w:r>
        <w:t xml:space="preserve">biodiverse wildlands to agriculture or monoculture, on wood harvesting,</w:t>
      </w:r>
      <w:r>
        <w:t xml:space="preserve"> </w:t>
      </w:r>
      <w:r>
        <w:t xml:space="preserve">on wild-caught fisheries, and on other activities that raise GDP while</w:t>
      </w:r>
      <w:r>
        <w:t xml:space="preserve"> </w:t>
      </w:r>
      <w:r>
        <w:t xml:space="preserve">degrading ecosystems if done to excess.</w:t>
      </w:r>
    </w:p>
    <w:bookmarkEnd w:id="257"/>
    <w:bookmarkStart w:id="261" w:name="X4b94dc0731aa70ace72cf4b078a850bf52764f1"/>
    <w:p>
      <w:pPr>
        <w:pStyle w:val="Heading3"/>
      </w:pPr>
      <w:r>
        <w:t xml:space="preserve">The Critics, and Why They Cannot Be Dismissed</w:t>
      </w:r>
    </w:p>
    <w:p>
      <w:pPr>
        <w:pStyle w:val="FirstParagraph"/>
      </w:pPr>
      <w:r>
        <w:t xml:space="preserve">Green growth scepticism comes from several distinct traditions:</w:t>
      </w:r>
      <w:r>
        <w:t xml:space="preserve"> </w:t>
      </w:r>
      <w:r>
        <w:t xml:space="preserve">degrowth, prosperity without growth, steady-state economics, doughnut</w:t>
      </w:r>
      <w:r>
        <w:t xml:space="preserve"> </w:t>
      </w:r>
      <w:r>
        <w:t xml:space="preserve">economics and wellbeing economics. In the opposite corner are green</w:t>
      </w:r>
      <w:r>
        <w:t xml:space="preserve"> </w:t>
      </w:r>
      <w:r>
        <w:t xml:space="preserve">growth advocates who hold that the historical relationship between GDP</w:t>
      </w:r>
      <w:r>
        <w:t xml:space="preserve"> </w:t>
      </w:r>
      <w:r>
        <w:t xml:space="preserve">and environmental impact can be not merely weakened but effectively</w:t>
      </w:r>
      <w:r>
        <w:t xml:space="preserve"> </w:t>
      </w:r>
      <w:r>
        <w:t xml:space="preserve">severed. For them the key to a habitable planet is</w:t>
      </w:r>
      <w:r>
        <w:t xml:space="preserve"> </w:t>
      </w:r>
      <w:r>
        <w:rPr>
          <w:iCs/>
          <w:i/>
        </w:rPr>
        <w:t xml:space="preserve">decoupling</w:t>
      </w:r>
      <w:r>
        <w:t xml:space="preserve"> </w:t>
      </w:r>
      <w:r>
        <w:t xml:space="preserve">—</w:t>
      </w:r>
      <w:r>
        <w:t xml:space="preserve"> </w:t>
      </w:r>
      <w:r>
        <w:t xml:space="preserve">reducing the environmental impact associated with each unit of GDP.</w:t>
      </w:r>
    </w:p>
    <w:p>
      <w:pPr>
        <w:pStyle w:val="BodyText"/>
      </w:pPr>
      <w:r>
        <w:t xml:space="preserve">The sceptics do not dispute the need for decoupling. Their observation</w:t>
      </w:r>
      <w:r>
        <w:t xml:space="preserve"> </w:t>
      </w:r>
      <w:r>
        <w:t xml:space="preserve">is narrower and harder to answer: the faster we grow, the faster we must</w:t>
      </w:r>
      <w:r>
        <w:t xml:space="preserve"> </w:t>
      </w:r>
      <w:r>
        <w:t xml:space="preserve">decouple. As Beth Stratford has put it, even a modest goal of 2 percent</w:t>
      </w:r>
      <w:r>
        <w:t xml:space="preserve"> </w:t>
      </w:r>
      <w:r>
        <w:t xml:space="preserve">annual growth implies doubling the scale of consumption every 35 years,</w:t>
      </w:r>
      <w:r>
        <w:t xml:space="preserve"> </w:t>
      </w:r>
      <w:r>
        <w:t xml:space="preserve">and the rates of decoupling that would be required for rich countries to</w:t>
      </w:r>
      <w:r>
        <w:t xml:space="preserve"> </w:t>
      </w:r>
      <w:r>
        <w:t xml:space="preserve">return to their fair share of ecological space while sustaining that</w:t>
      </w:r>
      <w:r>
        <w:t xml:space="preserve"> </w:t>
      </w:r>
      <w:r>
        <w:t xml:space="preserve">growth have never been approached. Green growth advocates tend to reply</w:t>
      </w:r>
      <w:r>
        <w:t xml:space="preserve"> </w:t>
      </w:r>
      <w:r>
        <w:t xml:space="preserve">that the historical record is not a reliable guide to what is possible</w:t>
      </w:r>
      <w:r>
        <w:t xml:space="preserve"> </w:t>
      </w:r>
      <w:r>
        <w:t xml:space="preserve">in future — which is true, and also not evidence.</w:t>
      </w:r>
    </w:p>
    <w:p>
      <w:pPr>
        <w:pStyle w:val="BodyText"/>
      </w:pPr>
      <w:r>
        <w:t xml:space="preserve">The academic literature has moved in the sceptics’ direction. Keyßer and</w:t>
      </w:r>
      <w:r>
        <w:t xml:space="preserve"> </w:t>
      </w:r>
      <w:r>
        <w:t xml:space="preserve">Lenzen argue that the IPCC should add degrowth scenarios to its</w:t>
      </w:r>
      <w:r>
        <w:t xml:space="preserve"> </w:t>
      </w:r>
      <w:r>
        <w:t xml:space="preserve">collection of integrated assessment model pathways and explore their</w:t>
      </w:r>
      <w:r>
        <w:t xml:space="preserve"> </w:t>
      </w:r>
      <w:r>
        <w:t xml:space="preserve">implications. Lehmann and colleagues surveyed German environmental</w:t>
      </w:r>
      <w:r>
        <w:t xml:space="preserve"> </w:t>
      </w:r>
      <w:r>
        <w:t xml:space="preserve">management experts on green growth and its alternatives — which, besides</w:t>
      </w:r>
      <w:r>
        <w:t xml:space="preserve"> </w:t>
      </w:r>
      <w:r>
        <w:t xml:space="preserve">degrowth, include</w:t>
      </w:r>
      <w:r>
        <w:t xml:space="preserve"> </w:t>
      </w:r>
      <w:r>
        <w:t xml:space="preserve">“</w:t>
      </w:r>
      <w:r>
        <w:t xml:space="preserve">a-growth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post-growth,</w:t>
      </w:r>
      <w:r>
        <w:t xml:space="preserve">”</w:t>
      </w:r>
      <w:r>
        <w:t xml:space="preserve"> </w:t>
      </w:r>
      <w:r>
        <w:t xml:space="preserve">a position midway between</w:t>
      </w:r>
      <w:r>
        <w:t xml:space="preserve"> </w:t>
      </w:r>
      <w:r>
        <w:t xml:space="preserve">the two. Like Raworth’s doughnut economics, the a-growth perspective</w:t>
      </w:r>
      <w:r>
        <w:t xml:space="preserve"> </w:t>
      </w:r>
      <w:r>
        <w:t xml:space="preserve">focuses on keeping biophysical throughput within sustainable limits</w:t>
      </w:r>
      <w:r>
        <w:t xml:space="preserve"> </w:t>
      </w:r>
      <w:r>
        <w:t xml:space="preserve">while remaining agnostic about GDP. Notably, they found that the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expertise a person had on the environmental impacts of economic</w:t>
      </w:r>
      <w:r>
        <w:t xml:space="preserve"> </w:t>
      </w:r>
      <w:r>
        <w:t xml:space="preserve">activity, the more they leaned toward degrowth or a-growth as necessary</w:t>
      </w:r>
      <w:r>
        <w:t xml:space="preserve"> </w:t>
      </w:r>
      <w:r>
        <w:t xml:space="preserve">in the long run.</w:t>
      </w:r>
    </w:p>
    <w:p>
      <w:pPr>
        <w:pStyle w:val="BodyText"/>
      </w:pPr>
      <w:r>
        <w:t xml:space="preserve">Some of the disagreement dissolves on inspection. The goal of green</w:t>
      </w:r>
      <w:r>
        <w:t xml:space="preserve"> </w:t>
      </w:r>
      <w:r>
        <w:t xml:space="preserve">growth is not indefinite compounding GDP growth forever, which, insofar</w:t>
      </w:r>
      <w:r>
        <w:t xml:space="preserve"> </w:t>
      </w:r>
      <w:r>
        <w:t xml:space="preserve">as GDP correlates with material throughput, is impossible on a finite</w:t>
      </w:r>
      <w:r>
        <w:t xml:space="preserve"> </w:t>
      </w:r>
      <w:r>
        <w:t xml:space="preserve">planet. The UN-defined aim of the global economy is the Sustainable</w:t>
      </w:r>
      <w:r>
        <w:t xml:space="preserve"> </w:t>
      </w:r>
      <w:r>
        <w:t xml:space="preserve">Development Goals — again, a world free from poverty on a liveable</w:t>
      </w:r>
      <w:r>
        <w:t xml:space="preserve"> </w:t>
      </w:r>
      <w:r>
        <w:t xml:space="preserve">planet. And for key quantities such as energy, water and food</w:t>
      </w:r>
      <w:r>
        <w:t xml:space="preserve"> </w:t>
      </w:r>
      <w:r>
        <w:t xml:space="preserve">availability per capita, any growth curve eventually levels off toward</w:t>
      </w:r>
      <w:r>
        <w:t xml:space="preserve"> </w:t>
      </w:r>
      <w:r>
        <w:t xml:space="preserve">some limit at which everyone has plentiful access. Nobody will demand</w:t>
      </w:r>
      <w:r>
        <w:t xml:space="preserve"> </w:t>
      </w:r>
      <w:r>
        <w:t xml:space="preserve">five or six times as much food or water as they can consume. There are</w:t>
      </w:r>
      <w:r>
        <w:t xml:space="preserve"> </w:t>
      </w:r>
      <w:r>
        <w:t xml:space="preserve">inherent limits to growth on the</w:t>
      </w:r>
      <w:r>
        <w:t xml:space="preserve"> </w:t>
      </w:r>
      <w:r>
        <w:rPr>
          <w:iCs/>
          <w:i/>
        </w:rPr>
        <w:t xml:space="preserve">demand</w:t>
      </w:r>
      <w:r>
        <w:t xml:space="preserve"> </w:t>
      </w:r>
      <w:r>
        <w:t xml:space="preserve">side once markets saturate.</w:t>
      </w:r>
    </w:p>
    <w:p>
      <w:pPr>
        <w:pStyle w:val="BodyText"/>
      </w:pPr>
      <w:r>
        <w:t xml:space="preserve">Raworth’s doughnut economics paradigm proposes aiming for a safe global</w:t>
      </w:r>
      <w:r>
        <w:t xml:space="preserve"> </w:t>
      </w:r>
      <w:r>
        <w:t xml:space="preserve">operating space across several key dimensions, achieving a thriving</w:t>
      </w:r>
      <w:r>
        <w:t xml:space="preserve"> </w:t>
      </w:r>
      <w:r>
        <w:t xml:space="preserve">economy embedded in a sustainable biosphere.</w:t>
      </w:r>
    </w:p>
    <w:p>
      <w:pPr>
        <w:pStyle w:val="CaptionedFigure"/>
      </w:pPr>
      <w:r>
        <w:drawing>
          <wp:inline>
            <wp:extent cx="5334000" cy="4733388"/>
            <wp:effectExtent b="0" l="0" r="0" t="0"/>
            <wp:docPr descr="Raworth’s doughnut" title="" id="259" name="Picture"/>
            <a:graphic>
              <a:graphicData uri="http://schemas.openxmlformats.org/drawingml/2006/picture">
                <pic:pic>
                  <pic:nvPicPr>
                    <pic:cNvPr descr="media/new_image2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3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Raworth’s doughnut</w:t>
      </w:r>
    </w:p>
    <w:p>
      <w:pPr>
        <w:pStyle w:val="BodyText"/>
      </w:pPr>
      <w:r>
        <w:rPr>
          <w:iCs/>
          <w:i/>
        </w:rPr>
        <w:t xml:space="preserve">Figure: Raworth’s doughnut — the proposed planetary goal is to stay</w:t>
      </w:r>
      <w:r>
        <w:rPr>
          <w:iCs/>
          <w:i/>
        </w:rPr>
        <w:t xml:space="preserve"> </w:t>
      </w:r>
      <w:r>
        <w:rPr>
          <w:iCs/>
          <w:i/>
        </w:rPr>
        <w:t xml:space="preserve">within the green zone.</w:t>
      </w:r>
    </w:p>
    <w:bookmarkEnd w:id="261"/>
    <w:bookmarkStart w:id="262" w:name="X700bf6b8810b3169a32c3f0681f9029a322191e"/>
    <w:p>
      <w:pPr>
        <w:pStyle w:val="Heading3"/>
      </w:pPr>
      <w:r>
        <w:t xml:space="preserve">The Growth Imperative in the Financial System</w:t>
      </w:r>
    </w:p>
    <w:p>
      <w:pPr>
        <w:pStyle w:val="FirstParagraph"/>
      </w:pPr>
      <w:r>
        <w:t xml:space="preserve">Any post-growth paradigm faces a major hurdle, and it is a financial one</w:t>
      </w:r>
      <w:r>
        <w:t xml:space="preserve"> </w:t>
      </w:r>
      <w:r>
        <w:t xml:space="preserve">rather than an ecological one. Given the existing financial system, the</w:t>
      </w:r>
      <w:r>
        <w:t xml:space="preserve"> </w:t>
      </w:r>
      <w:r>
        <w:t xml:space="preserve">alternative to economic growth is not a steady-state economy or a</w:t>
      </w:r>
      <w:r>
        <w:t xml:space="preserve"> </w:t>
      </w:r>
      <w:r>
        <w:t xml:space="preserve">degrowth economy. It is economic collapse.</w:t>
      </w:r>
    </w:p>
    <w:p>
      <w:pPr>
        <w:pStyle w:val="BodyText"/>
      </w:pPr>
      <w:r>
        <w:t xml:space="preserve">The reason has to do with self-reinforcing dynamics of credit and debt</w:t>
      </w:r>
      <w:r>
        <w:t xml:space="preserve"> </w:t>
      </w:r>
      <w:r>
        <w:t xml:space="preserve">creation, circulation and destruction. Using a circular-flow financial</w:t>
      </w:r>
      <w:r>
        <w:t xml:space="preserve"> </w:t>
      </w:r>
      <w:r>
        <w:t xml:space="preserve">credit model of a pure credit economy in which production takes time,</w:t>
      </w:r>
      <w:r>
        <w:t xml:space="preserve"> </w:t>
      </w:r>
      <w:r>
        <w:t xml:space="preserve">Binswanger showed that a steady-state economy is not possible within the</w:t>
      </w:r>
      <w:r>
        <w:t xml:space="preserve"> </w:t>
      </w:r>
      <w:r>
        <w:t xml:space="preserve">existing financial system. His argument, in summary, is that positive</w:t>
      </w:r>
      <w:r>
        <w:t xml:space="preserve"> </w:t>
      </w:r>
      <w:r>
        <w:t xml:space="preserve">growth rates are necessary in the long run to enable firms to make</w:t>
      </w:r>
      <w:r>
        <w:t xml:space="preserve"> </w:t>
      </w:r>
      <w:r>
        <w:t xml:space="preserve">profits in the aggregate; if growth falls below a certain positive</w:t>
      </w:r>
      <w:r>
        <w:t xml:space="preserve"> </w:t>
      </w:r>
      <w:r>
        <w:t xml:space="preserve">threshold, firms make losses, go out of business, and move the whole</w:t>
      </w:r>
      <w:r>
        <w:t xml:space="preserve"> </w:t>
      </w:r>
      <w:r>
        <w:t xml:space="preserve">economy into a downward spiral. On that model, capitalist economies can</w:t>
      </w:r>
      <w:r>
        <w:t xml:space="preserve"> </w:t>
      </w:r>
      <w:r>
        <w:t xml:space="preserve">either grow at a sufficiently high rate or shrink — a zero-growth</w:t>
      </w:r>
      <w:r>
        <w:t xml:space="preserve"> </w:t>
      </w:r>
      <w:r>
        <w:t xml:space="preserve">economy is not feasible in the long run.</w:t>
      </w:r>
    </w:p>
    <w:p>
      <w:pPr>
        <w:pStyle w:val="BodyText"/>
      </w:pPr>
      <w:r>
        <w:t xml:space="preserve">This is not an isolated result. Irving Fisher’s debt deflation</w:t>
      </w:r>
      <w:r>
        <w:t xml:space="preserve"> </w:t>
      </w:r>
      <w:r>
        <w:t xml:space="preserve">hypothesis sought to explain the Great Depression on the basis of</w:t>
      </w:r>
      <w:r>
        <w:t xml:space="preserve"> </w:t>
      </w:r>
      <w:r>
        <w:t xml:space="preserve">empirical phenomena similar to those in Binswanger’s model; Fisher’s</w:t>
      </w:r>
      <w:r>
        <w:t xml:space="preserve"> </w:t>
      </w:r>
      <w:r>
        <w:t xml:space="preserve">hypothesis was endorsed by former Fed Chairman Ben Bernanke and has been</w:t>
      </w:r>
      <w:r>
        <w:t xml:space="preserve"> </w:t>
      </w:r>
      <w:r>
        <w:t xml:space="preserve">modelled by Steve Keen among others. In Perry Mehrling’s terminology,</w:t>
      </w:r>
      <w:r>
        <w:t xml:space="preserve"> </w:t>
      </w:r>
      <w:r>
        <w:t xml:space="preserve">this perspective is the</w:t>
      </w:r>
      <w:r>
        <w:t xml:space="preserve"> </w:t>
      </w:r>
      <w:r>
        <w:t xml:space="preserve">“</w:t>
      </w:r>
      <w:r>
        <w:t xml:space="preserve">Money View</w:t>
      </w:r>
      <w:r>
        <w:t xml:space="preserve">”</w:t>
      </w:r>
      <w:r>
        <w:t xml:space="preserve"> </w:t>
      </w:r>
      <w:r>
        <w:t xml:space="preserve">of the economy, in which the</w:t>
      </w:r>
      <w:r>
        <w:t xml:space="preserve"> </w:t>
      </w:r>
      <w:r>
        <w:t xml:space="preserve">macrofinancial dynamics of credit and debt quantities are central to</w:t>
      </w:r>
      <w:r>
        <w:t xml:space="preserve"> </w:t>
      </w:r>
      <w:r>
        <w:t xml:space="preserve">macroeconomic outcomes. Ray Dalio, in</w:t>
      </w:r>
      <w:r>
        <w:t xml:space="preserve"> </w:t>
      </w:r>
      <w:r>
        <w:rPr>
          <w:iCs/>
          <w:i/>
        </w:rPr>
        <w:t xml:space="preserve">Principles for Navigating Big</w:t>
      </w:r>
      <w:r>
        <w:rPr>
          <w:iCs/>
          <w:i/>
        </w:rPr>
        <w:t xml:space="preserve"> </w:t>
      </w:r>
      <w:r>
        <w:rPr>
          <w:iCs/>
          <w:i/>
        </w:rPr>
        <w:t xml:space="preserve">Debt Crises</w:t>
      </w:r>
      <w:r>
        <w:t xml:space="preserve">, holds a similar view, as does Richard Werner. These</w:t>
      </w:r>
      <w:r>
        <w:t xml:space="preserve"> </w:t>
      </w:r>
      <w:r>
        <w:t xml:space="preserve">economists, bankers and financiers, working from an empirical view of</w:t>
      </w:r>
      <w:r>
        <w:t xml:space="preserve"> </w:t>
      </w:r>
      <w:r>
        <w:t xml:space="preserve">money, banking and macrofinancial dynamics, would broadly agree that the</w:t>
      </w:r>
      <w:r>
        <w:t xml:space="preserve"> </w:t>
      </w:r>
      <w:r>
        <w:t xml:space="preserve">rules of the existing financial operating system require continual</w:t>
      </w:r>
      <w:r>
        <w:t xml:space="preserve"> </w:t>
      </w:r>
      <w:r>
        <w:t xml:space="preserve">growth — the alternative being a spiral into collapse — and are</w:t>
      </w:r>
      <w:r>
        <w:t xml:space="preserve"> </w:t>
      </w:r>
      <w:r>
        <w:t xml:space="preserve">incompatible with a steady-state or degrowth economy.</w:t>
      </w:r>
    </w:p>
    <w:p>
      <w:pPr>
        <w:pStyle w:val="BodyText"/>
      </w:pPr>
      <w:r>
        <w:t xml:space="preserve">There is a distributional corollary. As Piketty and colleagues showed,</w:t>
      </w:r>
      <w:r>
        <w:t xml:space="preserve"> </w:t>
      </w:r>
      <w:r>
        <w:t xml:space="preserve">the long-run return to financial capital tends to exceed the rate of</w:t>
      </w:r>
      <w:r>
        <w:t xml:space="preserve"> </w:t>
      </w:r>
      <w:r>
        <w:t xml:space="preserve">economic growth, so wealth and property become increasingly concentrated</w:t>
      </w:r>
      <w:r>
        <w:t xml:space="preserve"> </w:t>
      </w:r>
      <w:r>
        <w:t xml:space="preserve">over time; pools of wealth act as self-concentrating attractors for more</w:t>
      </w:r>
      <w:r>
        <w:t xml:space="preserve"> </w:t>
      </w:r>
      <w:r>
        <w:t xml:space="preserve">wealth. In a steady-state or degrowth economy this becomes painfully</w:t>
      </w:r>
      <w:r>
        <w:t xml:space="preserve"> </w:t>
      </w:r>
      <w:r>
        <w:t xml:space="preserve">visible, because it is no longer possible to argue that a rising tide</w:t>
      </w:r>
      <w:r>
        <w:t xml:space="preserve"> </w:t>
      </w:r>
      <w:r>
        <w:t xml:space="preserve">lifts all boats. Calls for redistribution would become inescapable.</w:t>
      </w:r>
    </w:p>
    <w:p>
      <w:pPr>
        <w:pStyle w:val="BodyText"/>
      </w:pPr>
      <w:r>
        <w:t xml:space="preserve">Williams and Alexander have explored whether the account of</w:t>
      </w:r>
      <w:r>
        <w:t xml:space="preserve"> </w:t>
      </w:r>
      <w:r>
        <w:t xml:space="preserve">macro-financial accounting, credit and debt creation offered by Modern</w:t>
      </w:r>
      <w:r>
        <w:t xml:space="preserve"> </w:t>
      </w:r>
      <w:r>
        <w:t xml:space="preserve">Monetary Theory could help policymakers avoid general economic collapse</w:t>
      </w:r>
      <w:r>
        <w:t xml:space="preserve"> </w:t>
      </w:r>
      <w:r>
        <w:t xml:space="preserve">in a post-growth economy.</w:t>
      </w:r>
    </w:p>
    <w:p>
      <w:pPr>
        <w:pStyle w:val="BodyText"/>
      </w:pPr>
      <w:r>
        <w:t xml:space="preserve">The inference from this body of work is that a significant reset of</w:t>
      </w:r>
      <w:r>
        <w:t xml:space="preserve"> </w:t>
      </w:r>
      <w:r>
        <w:t xml:space="preserve">global banking and taxation systems — of the global financial operating</w:t>
      </w:r>
      <w:r>
        <w:t xml:space="preserve"> </w:t>
      </w:r>
      <w:r>
        <w:t xml:space="preserve">system — would be necessary to remove the permanent growth imperative</w:t>
      </w:r>
      <w:r>
        <w:t xml:space="preserve"> </w:t>
      </w:r>
      <w:r>
        <w:t xml:space="preserve">and to distribute wealth and production more fairly.</w:t>
      </w:r>
    </w:p>
    <w:p>
      <w:pPr>
        <w:pStyle w:val="BodyText"/>
      </w:pPr>
      <w:r>
        <w:t xml:space="preserve">For the remainder of this chapter we set those issues aside and deal</w:t>
      </w:r>
      <w:r>
        <w:t xml:space="preserve"> </w:t>
      </w:r>
      <w:r>
        <w:t xml:space="preserve">with the narrower question of what policies and financial mechanisms</w:t>
      </w:r>
      <w:r>
        <w:t xml:space="preserve"> </w:t>
      </w:r>
      <w:r>
        <w:t xml:space="preserve">could nudge growth, especially in developing countries, in a relatively</w:t>
      </w:r>
      <w:r>
        <w:t xml:space="preserve"> </w:t>
      </w:r>
      <w:r>
        <w:t xml:space="preserve">green direction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the existing financial system. But it is</w:t>
      </w:r>
      <w:r>
        <w:t xml:space="preserve"> </w:t>
      </w:r>
      <w:r>
        <w:t xml:space="preserve">crucial to remain aware of four findings: that the existing financial</w:t>
      </w:r>
      <w:r>
        <w:t xml:space="preserve"> </w:t>
      </w:r>
      <w:r>
        <w:t xml:space="preserve">operating system has a built-in growth imperative, so that degrowth or</w:t>
      </w:r>
      <w:r>
        <w:t xml:space="preserve"> </w:t>
      </w:r>
      <w:r>
        <w:t xml:space="preserve">even a steady state would entail financial collapse; that GDP remains</w:t>
      </w:r>
      <w:r>
        <w:t xml:space="preserve"> </w:t>
      </w:r>
      <w:r>
        <w:t xml:space="preserve">tightly coupled to energy and raw materials throughput; that the rate of</w:t>
      </w:r>
      <w:r>
        <w:t xml:space="preserve"> </w:t>
      </w:r>
      <w:r>
        <w:t xml:space="preserve">decoupling of GDP growth from fossil energy growth has so far been lower</w:t>
      </w:r>
      <w:r>
        <w:t xml:space="preserve"> </w:t>
      </w:r>
      <w:r>
        <w:t xml:space="preserve">than the rate of GDP growth in developing countries, leading to</w:t>
      </w:r>
      <w:r>
        <w:t xml:space="preserve"> </w:t>
      </w:r>
      <w:r>
        <w:t xml:space="preserve">continuing annual increases in fossil volumes and emissions; and that</w:t>
      </w:r>
      <w:r>
        <w:t xml:space="preserve"> </w:t>
      </w:r>
      <w:r>
        <w:t xml:space="preserve">the worldwide concentration of financial and property ownership is</w:t>
      </w:r>
      <w:r>
        <w:t xml:space="preserve"> </w:t>
      </w:r>
      <w:r>
        <w:t xml:space="preserve">directly connected to the structure of that same system.</w:t>
      </w:r>
    </w:p>
    <w:p>
      <w:pPr>
        <w:pStyle w:val="BodyText"/>
      </w:pPr>
      <w:r>
        <w:t xml:space="preserve">Achieving social and environmental stability, widely shared prosperity</w:t>
      </w:r>
      <w:r>
        <w:t xml:space="preserve"> </w:t>
      </w:r>
      <w:r>
        <w:t xml:space="preserve">and a sustainable economy will therefore ultimately require changing</w:t>
      </w:r>
      <w:r>
        <w:t xml:space="preserve"> </w:t>
      </w:r>
      <w:r>
        <w:t xml:space="preserve">some key rules of the global financial operating system — as well as</w:t>
      </w:r>
      <w:r>
        <w:t xml:space="preserve"> </w:t>
      </w:r>
      <w:r>
        <w:t xml:space="preserve">heavy investment in scaling renewable infrastructure while ramping down</w:t>
      </w:r>
      <w:r>
        <w:t xml:space="preserve"> </w:t>
      </w:r>
      <w:r>
        <w:t xml:space="preserve">fossil energy use in developing countries. Readers of Chapter 6 will</w:t>
      </w:r>
      <w:r>
        <w:t xml:space="preserve"> </w:t>
      </w:r>
      <w:r>
        <w:t xml:space="preserve">recognize the first of those requirements; the argument there for</w:t>
      </w:r>
      <w:r>
        <w:t xml:space="preserve"> </w:t>
      </w:r>
      <w:r>
        <w:t xml:space="preserve">constructing a low-risk financial system around green assets is a</w:t>
      </w:r>
      <w:r>
        <w:t xml:space="preserve"> </w:t>
      </w:r>
      <w:r>
        <w:t xml:space="preserve">partial answer to precisely this critique.</w:t>
      </w:r>
    </w:p>
    <w:bookmarkEnd w:id="262"/>
    <w:bookmarkStart w:id="263" w:name="X7143a917088fe26b4e43e6dd88602dbbef94423"/>
    <w:p>
      <w:pPr>
        <w:pStyle w:val="Heading3"/>
      </w:pPr>
      <w:r>
        <w:t xml:space="preserve">Green Growth Topic Areas: Tools and a Key Question</w:t>
      </w:r>
    </w:p>
    <w:p>
      <w:pPr>
        <w:pStyle w:val="FirstParagraph"/>
      </w:pPr>
      <w:r>
        <w:rPr>
          <w:bCs/>
          <w:b/>
        </w:rPr>
        <w:t xml:space="preserve">Key message.</w:t>
      </w:r>
      <w:r>
        <w:t xml:space="preserve"> </w:t>
      </w:r>
      <w:r>
        <w:t xml:space="preserve">For almost any subdomain of a national economy it is</w:t>
      </w:r>
      <w:r>
        <w:t xml:space="preserve"> </w:t>
      </w:r>
      <w:r>
        <w:t xml:space="preserve">possible to imagine green technologies, policies, financial mechanisms</w:t>
      </w:r>
      <w:r>
        <w:t xml:space="preserve"> </w:t>
      </w:r>
      <w:r>
        <w:t xml:space="preserve">and outcomes. But</w:t>
      </w:r>
      <w:r>
        <w:t xml:space="preserve"> </w:t>
      </w:r>
      <w:r>
        <w:rPr>
          <w:iCs/>
          <w:i/>
        </w:rPr>
        <w:t xml:space="preserve">ubiquitous availability of cheap renewable energy is</w:t>
      </w:r>
      <w:r>
        <w:rPr>
          <w:iCs/>
          <w:i/>
        </w:rPr>
        <w:t xml:space="preserve"> </w:t>
      </w:r>
      <w:r>
        <w:rPr>
          <w:iCs/>
          <w:i/>
        </w:rPr>
        <w:t xml:space="preserve">the most important building block</w:t>
      </w:r>
      <w:r>
        <w:t xml:space="preserve"> </w:t>
      </w:r>
      <w:r>
        <w:t xml:space="preserve">for creating a world free from</w:t>
      </w:r>
      <w:r>
        <w:t xml:space="preserve"> </w:t>
      </w:r>
      <w:r>
        <w:t xml:space="preserve">poverty on a liveable planet.</w:t>
      </w:r>
    </w:p>
    <w:p>
      <w:pPr>
        <w:pStyle w:val="BodyText"/>
      </w:pPr>
      <w:r>
        <w:t xml:space="preserve">Accordingly, a key goal for green growth is the rapid ramp-up of</w:t>
      </w:r>
      <w:r>
        <w:t xml:space="preserve"> </w:t>
      </w:r>
      <w:r>
        <w:t xml:space="preserve">renewable energy systems alongside a simultaneous ramp-down of fossil</w:t>
      </w:r>
      <w:r>
        <w:t xml:space="preserve"> </w:t>
      </w:r>
      <w:r>
        <w:t xml:space="preserve">fuel infrastructure, such that the net year-to-year impact in developing</w:t>
      </w:r>
      <w:r>
        <w:t xml:space="preserve"> </w:t>
      </w:r>
      <w:r>
        <w:t xml:space="preserve">regions is rapidly increasing energy prosperity together with decreasing</w:t>
      </w:r>
      <w:r>
        <w:t xml:space="preserve"> </w:t>
      </w:r>
      <w:r>
        <w:t xml:space="preserve">per capita carbon emissions.</w:t>
      </w:r>
    </w:p>
    <w:p>
      <w:pPr>
        <w:pStyle w:val="BodyText"/>
      </w:pPr>
      <w:r>
        <w:t xml:space="preserve">How could the World Bank help make this happen? One approach is to</w:t>
      </w:r>
      <w:r>
        <w:t xml:space="preserve"> </w:t>
      </w:r>
      <w:r>
        <w:t xml:space="preserve">define a desired future state of the world — in particular, the energy</w:t>
      </w:r>
      <w:r>
        <w:t xml:space="preserve"> </w:t>
      </w:r>
      <w:r>
        <w:t xml:space="preserve">system in 2040 — then use back-casting and techno-economic modelling to</w:t>
      </w:r>
      <w:r>
        <w:t xml:space="preserve"> </w:t>
      </w:r>
      <w:r>
        <w:t xml:space="preserve">explore plausible least-cost trajectories to that future, with</w:t>
      </w:r>
      <w:r>
        <w:t xml:space="preserve"> </w:t>
      </w:r>
      <w:r>
        <w:t xml:space="preserve">particular attention to the</w:t>
      </w:r>
      <w:r>
        <w:t xml:space="preserve"> </w:t>
      </w:r>
      <w:r>
        <w:rPr>
          <w:iCs/>
          <w:i/>
        </w:rPr>
        <w:t xml:space="preserve">scale of cleantech production facilities</w:t>
      </w:r>
      <w:r>
        <w:rPr>
          <w:iCs/>
          <w:i/>
        </w:rPr>
        <w:t xml:space="preserve"> </w:t>
      </w:r>
      <w:r>
        <w:rPr>
          <w:iCs/>
          <w:i/>
        </w:rPr>
        <w:t xml:space="preserve">required</w:t>
      </w:r>
      <w:r>
        <w:t xml:space="preserve">. Once that is done, plausible financial mechanisms for</w:t>
      </w:r>
      <w:r>
        <w:t xml:space="preserve"> </w:t>
      </w:r>
      <w:r>
        <w:t xml:space="preserve">building the requisite supply chains can be evaluated.</w:t>
      </w:r>
    </w:p>
    <w:p>
      <w:pPr>
        <w:pStyle w:val="BodyText"/>
      </w:pPr>
      <w:r>
        <w:t xml:space="preserve">This chapter is not the place to list hundreds of policy options across</w:t>
      </w:r>
      <w:r>
        <w:t xml:space="preserve"> </w:t>
      </w:r>
      <w:r>
        <w:t xml:space="preserve">dozens of economic domains; existing inventories of such options are</w:t>
      </w:r>
      <w:r>
        <w:t xml:space="preserve"> </w:t>
      </w:r>
      <w:r>
        <w:t xml:space="preserve">noted above. Instead the focus is on one key question at the foundation</w:t>
      </w:r>
      <w:r>
        <w:t xml:space="preserve"> </w:t>
      </w:r>
      <w:r>
        <w:t xml:space="preserve">of any green growth strategy: how can developing countries achieve</w:t>
      </w:r>
      <w:r>
        <w:t xml:space="preserve"> </w:t>
      </w:r>
      <w:r>
        <w:t xml:space="preserve">energy abundance on a non-fossil basis?</w:t>
      </w:r>
    </w:p>
    <w:p>
      <w:pPr>
        <w:pStyle w:val="BodyText"/>
      </w:pPr>
      <w:r>
        <w:t xml:space="preserve">An example of the diversity of programs available for a single domain —</w:t>
      </w:r>
      <w:r>
        <w:t xml:space="preserve"> </w:t>
      </w:r>
      <w:r>
        <w:t xml:space="preserve">building energy efficiency — is given below, drawing on just two</w:t>
      </w:r>
      <w:r>
        <w:t xml:space="preserve"> </w:t>
      </w:r>
      <w:r>
        <w:t xml:space="preserve">jurisdictions. The point of that example is to showcase how enormous the</w:t>
      </w:r>
      <w:r>
        <w:t xml:space="preserve"> </w:t>
      </w:r>
      <w:r>
        <w:t xml:space="preserve">variety of financial incentives and programs can be for any given</w:t>
      </w:r>
      <w:r>
        <w:t xml:space="preserve"> </w:t>
      </w:r>
      <w:r>
        <w:t xml:space="preserve">technical domain. Identifying which of the vast array of existing or</w:t>
      </w:r>
      <w:r>
        <w:t xml:space="preserve"> </w:t>
      </w:r>
      <w:r>
        <w:t xml:space="preserve">potential programs would count as best practice is beyond this chapter’s</w:t>
      </w:r>
      <w:r>
        <w:t xml:space="preserve"> </w:t>
      </w:r>
      <w:r>
        <w:t xml:space="preserve">scope, but it is an important question, and one the Bank should pose</w:t>
      </w:r>
      <w:r>
        <w:t xml:space="preserve"> </w:t>
      </w:r>
      <w:r>
        <w:t xml:space="preserve">systematically in each domain.</w:t>
      </w:r>
    </w:p>
    <w:bookmarkEnd w:id="263"/>
    <w:bookmarkStart w:id="264" w:name="Xcd3871d6b83e448d4075c46c2459e5c2bf12c45"/>
    <w:p>
      <w:pPr>
        <w:pStyle w:val="Heading3"/>
      </w:pPr>
      <w:r>
        <w:t xml:space="preserve">Back-Casting to Identify Required Cleantech Production, 2024–2040</w:t>
      </w:r>
    </w:p>
    <w:p>
      <w:pPr>
        <w:pStyle w:val="FirstParagraph"/>
      </w:pPr>
      <w:r>
        <w:t xml:space="preserve">Back-casting involves defining a vision of key quantities in a desired</w:t>
      </w:r>
      <w:r>
        <w:t xml:space="preserve"> </w:t>
      </w:r>
      <w:r>
        <w:t xml:space="preserve">future state, then using techno-economic modelling to assess possible</w:t>
      </w:r>
      <w:r>
        <w:t xml:space="preserve"> </w:t>
      </w:r>
      <w:r>
        <w:t xml:space="preserve">pathways from today to that future. Two framing questions organize the</w:t>
      </w:r>
      <w:r>
        <w:t xml:space="preserve"> </w:t>
      </w:r>
      <w:r>
        <w:t xml:space="preserve">exercise.</w:t>
      </w:r>
    </w:p>
    <w:p>
      <w:pPr>
        <w:pStyle w:val="BodyText"/>
      </w:pPr>
      <w:r>
        <w:rPr>
          <w:bCs/>
          <w:b/>
        </w:rPr>
        <w:t xml:space="preserve">What does the green transition to 2040 look like in quantitative</w:t>
      </w:r>
      <w:r>
        <w:rPr>
          <w:bCs/>
          <w:b/>
        </w:rPr>
        <w:t xml:space="preserve"> </w:t>
      </w:r>
      <w:r>
        <w:rPr>
          <w:bCs/>
          <w:b/>
        </w:rPr>
        <w:t xml:space="preserve">technology and engineering terms</w:t>
      </w:r>
      <w:r>
        <w:t xml:space="preserve">, especially for the future clean</w:t>
      </w:r>
      <w:r>
        <w:t xml:space="preserve"> </w:t>
      </w:r>
      <w:r>
        <w:t xml:space="preserve">energy and water supply systems that together drive food security?</w:t>
      </w:r>
    </w:p>
    <w:p>
      <w:pPr>
        <w:pStyle w:val="BodyText"/>
      </w:pPr>
      <w:r>
        <w:rPr>
          <w:bCs/>
          <w:b/>
        </w:rPr>
        <w:t xml:space="preserve">What financial mechanisms, regulatory environments, and influential</w:t>
      </w:r>
      <w:r>
        <w:rPr>
          <w:bCs/>
          <w:b/>
        </w:rPr>
        <w:t xml:space="preserve"> </w:t>
      </w:r>
      <w:r>
        <w:rPr>
          <w:bCs/>
          <w:b/>
        </w:rPr>
        <w:t xml:space="preserve">political-economic cleantech development coalitions must be in place in</w:t>
      </w:r>
      <w:r>
        <w:rPr>
          <w:bCs/>
          <w:b/>
        </w:rPr>
        <w:t xml:space="preserve"> </w:t>
      </w:r>
      <w:r>
        <w:rPr>
          <w:bCs/>
          <w:b/>
        </w:rPr>
        <w:t xml:space="preserve">each region</w:t>
      </w:r>
      <w:r>
        <w:t xml:space="preserve"> </w:t>
      </w:r>
      <w:r>
        <w:t xml:space="preserve">to create an appropriate context for large-scale clean</w:t>
      </w:r>
      <w:r>
        <w:t xml:space="preserve"> </w:t>
      </w:r>
      <w:r>
        <w:t xml:space="preserve">energy equipment production or installation there?</w:t>
      </w:r>
    </w:p>
    <w:p>
      <w:pPr>
        <w:pStyle w:val="BodyText"/>
      </w:pPr>
      <w:r>
        <w:t xml:space="preserve">These unfold into a research agenda. The questions below are set out at</w:t>
      </w:r>
      <w:r>
        <w:t xml:space="preserve"> </w:t>
      </w:r>
      <w:r>
        <w:t xml:space="preserve">length because the value of back-casting lies in their specificity: each</w:t>
      </w:r>
      <w:r>
        <w:t xml:space="preserve"> </w:t>
      </w:r>
      <w:r>
        <w:t xml:space="preserve">one has a numerical answer, and the answers constrain each other.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If the transition is largely complete by around 2040</w:t>
      </w:r>
      <w:r>
        <w:t xml:space="preserve">, and the SDGs</w:t>
      </w:r>
      <w:r>
        <w:t xml:space="preserve"> </w:t>
      </w:r>
      <w:r>
        <w:t xml:space="preserve">fully implemented, what will be the installed quantities of energy and</w:t>
      </w:r>
      <w:r>
        <w:t xml:space="preserve"> </w:t>
      </w:r>
      <w:r>
        <w:t xml:space="preserve">water supply systems in each major region — for instance in each of</w:t>
      </w:r>
      <w:r>
        <w:t xml:space="preserve"> </w:t>
      </w:r>
      <w:r>
        <w:t xml:space="preserve">the five major regions of sub-Saharan Africa?</w:t>
      </w:r>
    </w:p>
    <w:p>
      <w:pPr>
        <w:numPr>
          <w:ilvl w:val="0"/>
          <w:numId w:val="1017"/>
        </w:numPr>
      </w:pPr>
      <w:r>
        <w:t xml:space="preserve">What are the</w:t>
      </w:r>
      <w:r>
        <w:t xml:space="preserve"> </w:t>
      </w:r>
      <w:r>
        <w:rPr>
          <w:bCs/>
          <w:b/>
        </w:rPr>
        <w:t xml:space="preserve">targets in MWh per person per annum in each region</w:t>
      </w:r>
      <w:r>
        <w:t xml:space="preserve">, if</w:t>
      </w:r>
      <w:r>
        <w:t xml:space="preserve"> </w:t>
      </w:r>
      <w:r>
        <w:t xml:space="preserve">the aim is first-world-standard energy prosperity worldwide with no</w:t>
      </w:r>
      <w:r>
        <w:t xml:space="preserve"> </w:t>
      </w:r>
      <w:r>
        <w:t xml:space="preserve">region left behind, and what does that imply for the quantity of</w:t>
      </w:r>
      <w:r>
        <w:t xml:space="preserve"> </w:t>
      </w:r>
      <w:r>
        <w:t xml:space="preserve">supply equipment that must be installed to achieve a nearly fully</w:t>
      </w:r>
      <w:r>
        <w:t xml:space="preserve"> </w:t>
      </w:r>
      <w:r>
        <w:t xml:space="preserve">electrified, mostly renewable-powered world — with nuclear playing a</w:t>
      </w:r>
      <w:r>
        <w:t xml:space="preserve"> </w:t>
      </w:r>
      <w:r>
        <w:t xml:space="preserve">role in some regions?</w:t>
      </w:r>
    </w:p>
    <w:p>
      <w:pPr>
        <w:numPr>
          <w:ilvl w:val="0"/>
          <w:numId w:val="1017"/>
        </w:numPr>
      </w:pPr>
      <w:r>
        <w:t xml:space="preserve">What does the trajectory look like year by year?</w:t>
      </w:r>
      <w:r>
        <w:t xml:space="preserve"> </w:t>
      </w:r>
      <w:r>
        <w:rPr>
          <w:bCs/>
          <w:b/>
        </w:rPr>
        <w:t xml:space="preserve">What must be built,</w:t>
      </w:r>
      <w:r>
        <w:rPr>
          <w:bCs/>
          <w:b/>
        </w:rPr>
        <w:t xml:space="preserve"> </w:t>
      </w:r>
      <w:r>
        <w:rPr>
          <w:bCs/>
          <w:b/>
        </w:rPr>
        <w:t xml:space="preserve">in what quantities, by when, between 2024 and 2040, in each major</w:t>
      </w:r>
      <w:r>
        <w:rPr>
          <w:bCs/>
          <w:b/>
        </w:rPr>
        <w:t xml:space="preserve"> </w:t>
      </w:r>
      <w:r>
        <w:rPr>
          <w:bCs/>
          <w:b/>
        </w:rPr>
        <w:t xml:space="preserve">region</w:t>
      </w:r>
      <w:r>
        <w:t xml:space="preserve">, if the transition is to be largely complete by 2040? This is</w:t>
      </w:r>
      <w:r>
        <w:t xml:space="preserve"> </w:t>
      </w:r>
      <w:r>
        <w:t xml:space="preserve">addressable with detailed techno-economic modelling.</w:t>
      </w:r>
    </w:p>
    <w:p>
      <w:pPr>
        <w:numPr>
          <w:ilvl w:val="0"/>
          <w:numId w:val="1017"/>
        </w:numPr>
      </w:pPr>
      <w:r>
        <w:t xml:space="preserve">What is the</w:t>
      </w:r>
      <w:r>
        <w:t xml:space="preserve"> </w:t>
      </w:r>
      <w:r>
        <w:rPr>
          <w:bCs/>
          <w:b/>
        </w:rPr>
        <w:t xml:space="preserve">optimal geographical distribution of equipment</w:t>
      </w:r>
      <w:r>
        <w:rPr>
          <w:bCs/>
          <w:b/>
        </w:rPr>
        <w:t xml:space="preserve"> </w:t>
      </w:r>
      <w:r>
        <w:rPr>
          <w:bCs/>
          <w:b/>
        </w:rPr>
        <w:t xml:space="preserve">production facilities</w:t>
      </w:r>
      <w:r>
        <w:t xml:space="preserve">, given regional build-out needs?</w:t>
      </w:r>
    </w:p>
    <w:p>
      <w:pPr>
        <w:numPr>
          <w:ilvl w:val="0"/>
          <w:numId w:val="1017"/>
        </w:numPr>
      </w:pPr>
      <w:r>
        <w:t xml:space="preserve">More than 80 percent of global solar PV panel production is currently</w:t>
      </w:r>
      <w:r>
        <w:t xml:space="preserve"> </w:t>
      </w:r>
      <w:r>
        <w:t xml:space="preserve">in China.</w:t>
      </w:r>
      <w:r>
        <w:t xml:space="preserve"> </w:t>
      </w:r>
      <w:r>
        <w:rPr>
          <w:bCs/>
          <w:b/>
        </w:rPr>
        <w:t xml:space="preserve">Is continued Chinese dominance of the PV supply chain</w:t>
      </w:r>
      <w:r>
        <w:rPr>
          <w:bCs/>
          <w:b/>
        </w:rPr>
        <w:t xml:space="preserve"> </w:t>
      </w:r>
      <w:r>
        <w:rPr>
          <w:bCs/>
          <w:b/>
        </w:rPr>
        <w:t xml:space="preserve">desirable?</w:t>
      </w:r>
      <w:r>
        <w:t xml:space="preserve"> </w:t>
      </w:r>
      <w:r>
        <w:t xml:space="preserve">What would be the balance-of-trade consequences if</w:t>
      </w:r>
      <w:r>
        <w:t xml:space="preserve"> </w:t>
      </w:r>
      <w:r>
        <w:t xml:space="preserve">African countries continue importing all their solar equipment from</w:t>
      </w:r>
      <w:r>
        <w:t xml:space="preserve"> </w:t>
      </w:r>
      <w:r>
        <w:t xml:space="preserve">China at much higher annual volumes? This is the trade balance concern</w:t>
      </w:r>
      <w:r>
        <w:t xml:space="preserve"> </w:t>
      </w:r>
      <w:r>
        <w:t xml:space="preserve">of Chapter 17, expressed as a strategic question rather than a</w:t>
      </w:r>
      <w:r>
        <w:t xml:space="preserve"> </w:t>
      </w:r>
      <w:r>
        <w:t xml:space="preserve">financial one.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Could an East African cleantech gigafactory</w:t>
      </w:r>
      <w:r>
        <w:t xml:space="preserve"> </w:t>
      </w:r>
      <w:r>
        <w:t xml:space="preserve">— in Kenya, Rwanda,</w:t>
      </w:r>
      <w:r>
        <w:t xml:space="preserve"> </w:t>
      </w:r>
      <w:r>
        <w:t xml:space="preserve">Uganda or Tanzania —</w:t>
      </w:r>
      <w:r>
        <w:t xml:space="preserve"> </w:t>
      </w:r>
      <w:r>
        <w:rPr>
          <w:bCs/>
          <w:b/>
        </w:rPr>
        <w:t xml:space="preserve">compete on price per MW</w:t>
      </w:r>
      <w:r>
        <w:t xml:space="preserve"> </w:t>
      </w:r>
      <w:r>
        <w:t xml:space="preserve">with state-supported</w:t>
      </w:r>
      <w:r>
        <w:t xml:space="preserve"> </w:t>
      </w:r>
      <w:r>
        <w:t xml:space="preserve">Chinese gigafactories?</w:t>
      </w:r>
    </w:p>
    <w:p>
      <w:pPr>
        <w:numPr>
          <w:ilvl w:val="0"/>
          <w:numId w:val="1017"/>
        </w:numPr>
      </w:pPr>
      <w:r>
        <w:t xml:space="preserve">What would be the impact if WTO rules prevented East African countries</w:t>
      </w:r>
      <w:r>
        <w:t xml:space="preserve"> </w:t>
      </w:r>
      <w:r>
        <w:t xml:space="preserve">from erecting</w:t>
      </w:r>
      <w:r>
        <w:t xml:space="preserve"> </w:t>
      </w:r>
      <w:r>
        <w:rPr>
          <w:bCs/>
          <w:b/>
        </w:rPr>
        <w:t xml:space="preserve">regional tariff barriers</w:t>
      </w:r>
      <w:r>
        <w:t xml:space="preserve"> </w:t>
      </w:r>
      <w:r>
        <w:t xml:space="preserve">intended to nurture a</w:t>
      </w:r>
      <w:r>
        <w:t xml:space="preserve"> </w:t>
      </w:r>
      <w:r>
        <w:t xml:space="preserve">regional cleantech supply chain? Can WTO rules be set aside to permit</w:t>
      </w:r>
      <w:r>
        <w:t xml:space="preserve"> </w:t>
      </w:r>
      <w:r>
        <w:t xml:space="preserve">such barriers, and would it be desirable to do so?</w:t>
      </w:r>
    </w:p>
    <w:p>
      <w:pPr>
        <w:numPr>
          <w:ilvl w:val="0"/>
          <w:numId w:val="1017"/>
        </w:numPr>
      </w:pPr>
      <w:r>
        <w:t xml:space="preserve">What</w:t>
      </w:r>
      <w:r>
        <w:t xml:space="preserve"> </w:t>
      </w:r>
      <w:r>
        <w:rPr>
          <w:bCs/>
          <w:b/>
        </w:rPr>
        <w:t xml:space="preserve">site selection criteria</w:t>
      </w:r>
      <w:r>
        <w:t xml:space="preserve"> </w:t>
      </w:r>
      <w:r>
        <w:t xml:space="preserve">make sense for cleantech gigafactory</w:t>
      </w:r>
      <w:r>
        <w:t xml:space="preserve"> </w:t>
      </w:r>
      <w:r>
        <w:t xml:space="preserve">complexes?</w:t>
      </w:r>
    </w:p>
    <w:p>
      <w:pPr>
        <w:numPr>
          <w:ilvl w:val="0"/>
          <w:numId w:val="1017"/>
        </w:numPr>
      </w:pPr>
      <w:r>
        <w:t xml:space="preserve">What is the</w:t>
      </w:r>
      <w:r>
        <w:t xml:space="preserve"> </w:t>
      </w:r>
      <w:r>
        <w:rPr>
          <w:bCs/>
          <w:b/>
        </w:rPr>
        <w:t xml:space="preserve">optimal scale of individual facilities?</w:t>
      </w:r>
      <w:r>
        <w:t xml:space="preserve"> </w:t>
      </w:r>
      <w:r>
        <w:t xml:space="preserve">Would it be</w:t>
      </w:r>
      <w:r>
        <w:t xml:space="preserve"> </w:t>
      </w:r>
      <w:r>
        <w:t xml:space="preserve">better to build 200 gigafactories of 25 GW annual solar plus wind</w:t>
      </w:r>
      <w:r>
        <w:t xml:space="preserve"> </w:t>
      </w:r>
      <w:r>
        <w:t xml:space="preserve">equipment production each — 25 GW/yr being the projected size of the</w:t>
      </w:r>
      <w:r>
        <w:t xml:space="preserve"> </w:t>
      </w:r>
      <w:r>
        <w:t xml:space="preserve">Dhirubhai Ambani Green Energy Giga Complex at Jamnagar in Gujarat,</w:t>
      </w:r>
      <w:r>
        <w:t xml:space="preserve"> </w:t>
      </w:r>
      <w:r>
        <w:t xml:space="preserve">roughly one gigafactory per 40 million people — or 1,000 gigafactories</w:t>
      </w:r>
      <w:r>
        <w:t xml:space="preserve"> </w:t>
      </w:r>
      <w:r>
        <w:t xml:space="preserve">of 5 GW each, one per 8 million people?</w:t>
      </w:r>
    </w:p>
    <w:p>
      <w:pPr>
        <w:numPr>
          <w:ilvl w:val="0"/>
          <w:numId w:val="1017"/>
        </w:numPr>
      </w:pPr>
      <w:r>
        <w:t xml:space="preserve">Solar PV’s low unit cost means that in most developing regions such</w:t>
      </w:r>
      <w:r>
        <w:t xml:space="preserve"> </w:t>
      </w:r>
      <w:r>
        <w:t xml:space="preserve">complexes would be centered on</w:t>
      </w:r>
      <w:r>
        <w:t xml:space="preserve"> </w:t>
      </w:r>
      <w:r>
        <w:rPr>
          <w:bCs/>
          <w:b/>
        </w:rPr>
        <w:t xml:space="preserve">solar PV as the core technology,</w:t>
      </w:r>
      <w:r>
        <w:rPr>
          <w:bCs/>
          <w:b/>
        </w:rPr>
        <w:t xml:space="preserve"> </w:t>
      </w:r>
      <w:r>
        <w:rPr>
          <w:bCs/>
          <w:b/>
        </w:rPr>
        <w:t xml:space="preserve">along with storage</w:t>
      </w:r>
      <w:r>
        <w:t xml:space="preserve"> </w:t>
      </w:r>
      <w:r>
        <w:t xml:space="preserve">and transmission equipment, with wind turbine</w:t>
      </w:r>
      <w:r>
        <w:t xml:space="preserve"> </w:t>
      </w:r>
      <w:r>
        <w:t xml:space="preserve">blades an additional key technology in some regions. Other cleantech —</w:t>
      </w:r>
      <w:r>
        <w:t xml:space="preserve"> </w:t>
      </w:r>
      <w:r>
        <w:t xml:space="preserve">desalination equipment, indoor food-growing systems, efficient stoves,</w:t>
      </w:r>
      <w:r>
        <w:t xml:space="preserve"> </w:t>
      </w:r>
      <w:r>
        <w:t xml:space="preserve">green hydrogen or ammonia production equipment, air- and ground-source</w:t>
      </w:r>
      <w:r>
        <w:t xml:space="preserve"> </w:t>
      </w:r>
      <w:r>
        <w:t xml:space="preserve">heat pumps, rooftop solar hot water — could also be produced there.</w:t>
      </w:r>
      <w:r>
        <w:t xml:space="preserve"> </w:t>
      </w:r>
      <w:r>
        <w:t xml:space="preserve">How do we identify the</w:t>
      </w:r>
      <w:r>
        <w:t xml:space="preserve"> </w:t>
      </w:r>
      <w:r>
        <w:rPr>
          <w:bCs/>
          <w:b/>
        </w:rPr>
        <w:t xml:space="preserve">top-priority technologies within each</w:t>
      </w:r>
      <w:r>
        <w:rPr>
          <w:bCs/>
          <w:b/>
        </w:rPr>
        <w:t xml:space="preserve"> </w:t>
      </w:r>
      <w:r>
        <w:rPr>
          <w:bCs/>
          <w:b/>
        </w:rPr>
        <w:t xml:space="preserve">region</w:t>
      </w:r>
      <w:r>
        <w:t xml:space="preserve">?</w:t>
      </w:r>
    </w:p>
    <w:p>
      <w:pPr>
        <w:numPr>
          <w:ilvl w:val="0"/>
          <w:numId w:val="1017"/>
        </w:numPr>
      </w:pPr>
      <w:r>
        <w:t xml:space="preserve">In any region, what coalition of regional and global finance,</w:t>
      </w:r>
      <w:r>
        <w:t xml:space="preserve"> </w:t>
      </w:r>
      <w:r>
        <w:t xml:space="preserve">political-economic, business and engineering interests must be convened</w:t>
      </w:r>
      <w:r>
        <w:t xml:space="preserve"> </w:t>
      </w:r>
      <w:r>
        <w:t xml:space="preserve">to create a politically effective quorum capable of driving</w:t>
      </w:r>
      <w:r>
        <w:t xml:space="preserve"> </w:t>
      </w:r>
      <w:r>
        <w:t xml:space="preserve">construction of a regional cleantech supply chain?</w:t>
      </w:r>
    </w:p>
    <w:p>
      <w:pPr>
        <w:numPr>
          <w:ilvl w:val="0"/>
          <w:numId w:val="1017"/>
        </w:numPr>
      </w:pPr>
      <w:r>
        <w:t xml:space="preserve">By what process can such coalitions be convened, and which institution</w:t>
      </w:r>
      <w:r>
        <w:t xml:space="preserve"> </w:t>
      </w:r>
      <w:r>
        <w:t xml:space="preserve">should</w:t>
      </w:r>
      <w:r>
        <w:t xml:space="preserve"> </w:t>
      </w:r>
      <w:r>
        <w:rPr>
          <w:bCs/>
          <w:b/>
        </w:rPr>
        <w:t xml:space="preserve">lead the convening</w:t>
      </w:r>
      <w:r>
        <w:t xml:space="preserve"> </w:t>
      </w:r>
      <w:r>
        <w:t xml:space="preserve">— the World Bank, the International Solar</w:t>
      </w:r>
      <w:r>
        <w:t xml:space="preserve"> </w:t>
      </w:r>
      <w:r>
        <w:t xml:space="preserve">Alliance, or another entity, perhaps a specialized unit within a major</w:t>
      </w:r>
      <w:r>
        <w:t xml:space="preserve"> </w:t>
      </w:r>
      <w:r>
        <w:t xml:space="preserve">pension fund or a sovereign wealth fund?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 least-developed regions, what financial mechanism would allow</w:t>
      </w:r>
      <w:r>
        <w:rPr>
          <w:bCs/>
          <w:b/>
        </w:rPr>
        <w:t xml:space="preserve"> </w:t>
      </w:r>
      <w:r>
        <w:rPr>
          <w:bCs/>
          <w:b/>
        </w:rPr>
        <w:t xml:space="preserve">poor families access to clean energy equipment and clean water?</w:t>
      </w:r>
      <w:r>
        <w:t xml:space="preserve"> </w:t>
      </w:r>
      <w:r>
        <w:t xml:space="preserve">If</w:t>
      </w:r>
      <w:r>
        <w:t xml:space="preserve"> </w:t>
      </w:r>
      <w:r>
        <w:t xml:space="preserve">people cannot pay for solar panels or desalinated water, can they</w:t>
      </w:r>
      <w:r>
        <w:t xml:space="preserve"> </w:t>
      </w:r>
      <w:r>
        <w:t xml:space="preserve">bootstrap into energy prosperity — for instance by being trained,</w:t>
      </w:r>
      <w:r>
        <w:t xml:space="preserve"> </w:t>
      </w:r>
      <w:r>
        <w:t xml:space="preserve">equipped and organized into work crews providing solar farm</w:t>
      </w:r>
      <w:r>
        <w:t xml:space="preserve"> </w:t>
      </w:r>
      <w:r>
        <w:t xml:space="preserve">installation services in exchange for the means to acquire systems for</w:t>
      </w:r>
      <w:r>
        <w:t xml:space="preserve"> </w:t>
      </w:r>
      <w:r>
        <w:t xml:space="preserve">themselves?</w:t>
      </w:r>
    </w:p>
    <w:p>
      <w:pPr>
        <w:numPr>
          <w:ilvl w:val="0"/>
          <w:numId w:val="1017"/>
        </w:numPr>
      </w:pPr>
      <w:r>
        <w:t xml:space="preserve">What are the</w:t>
      </w:r>
      <w:r>
        <w:t xml:space="preserve"> </w:t>
      </w:r>
      <w:r>
        <w:rPr>
          <w:bCs/>
          <w:b/>
        </w:rPr>
        <w:t xml:space="preserve">key financial mechanisms</w:t>
      </w:r>
      <w:r>
        <w:t xml:space="preserve"> </w:t>
      </w:r>
      <w:r>
        <w:t xml:space="preserve">for making clean energy</w:t>
      </w:r>
      <w:r>
        <w:t xml:space="preserve"> </w:t>
      </w:r>
      <w:r>
        <w:t xml:space="preserve">equipment as cheap as possible? Here the key is reducing the cost of</w:t>
      </w:r>
      <w:r>
        <w:t xml:space="preserve"> </w:t>
      </w:r>
      <w:r>
        <w:t xml:space="preserve">capital as far as possible — the subject of Parts IV and V. Could a</w:t>
      </w:r>
      <w:r>
        <w:t xml:space="preserve"> </w:t>
      </w:r>
      <w:r>
        <w:t xml:space="preserve">global mechanism for solar supply chain derisking in developing</w:t>
      </w:r>
      <w:r>
        <w:t xml:space="preserve"> </w:t>
      </w:r>
      <w:r>
        <w:t xml:space="preserve">countries be established, backed by several advanced industrial</w:t>
      </w:r>
      <w:r>
        <w:t xml:space="preserve"> </w:t>
      </w:r>
      <w:r>
        <w:t xml:space="preserve">nations?</w:t>
      </w:r>
    </w:p>
    <w:p>
      <w:pPr>
        <w:numPr>
          <w:ilvl w:val="0"/>
          <w:numId w:val="1017"/>
        </w:numPr>
      </w:pPr>
      <w:r>
        <w:t xml:space="preserve">Arguably the most cost-effective climate finance support developed</w:t>
      </w:r>
      <w:r>
        <w:t xml:space="preserve"> </w:t>
      </w:r>
      <w:r>
        <w:t xml:space="preserve">countries can offer, given their share of cumulative historical</w:t>
      </w:r>
      <w:r>
        <w:t xml:space="preserve"> </w:t>
      </w:r>
      <w:r>
        <w:t xml:space="preserve">emissions, is</w:t>
      </w:r>
      <w:r>
        <w:t xml:space="preserve"> </w:t>
      </w:r>
      <w:r>
        <w:rPr>
          <w:bCs/>
          <w:b/>
        </w:rPr>
        <w:t xml:space="preserve">guarantees enabling very-low-interest loans</w:t>
      </w:r>
      <w:r>
        <w:t xml:space="preserve"> </w:t>
      </w:r>
      <w:r>
        <w:t xml:space="preserve">to solar</w:t>
      </w:r>
      <w:r>
        <w:t xml:space="preserve"> </w:t>
      </w:r>
      <w:r>
        <w:t xml:space="preserve">supply chain actors in developing countries qualifying through</w:t>
      </w:r>
      <w:r>
        <w:t xml:space="preserve"> </w:t>
      </w:r>
      <w:r>
        <w:t xml:space="preserve">Program-for-Results agreements, intermediated by institutions such as</w:t>
      </w:r>
      <w:r>
        <w:t xml:space="preserve"> </w:t>
      </w:r>
      <w:r>
        <w:t xml:space="preserve">the World Bank, EIB or African Development Bank.</w:t>
      </w:r>
      <w:r>
        <w:t xml:space="preserve"> </w:t>
      </w:r>
      <w:r>
        <w:rPr>
          <w:bCs/>
          <w:b/>
        </w:rPr>
        <w:t xml:space="preserve">How can derisking</w:t>
      </w:r>
      <w:r>
        <w:rPr>
          <w:bCs/>
          <w:b/>
        </w:rPr>
        <w:t xml:space="preserve"> </w:t>
      </w:r>
      <w:r>
        <w:rPr>
          <w:bCs/>
          <w:b/>
        </w:rPr>
        <w:t xml:space="preserve">mechanisms be organized and scaled to meet the required volume of</w:t>
      </w:r>
      <w:r>
        <w:rPr>
          <w:bCs/>
          <w:b/>
        </w:rPr>
        <w:t xml:space="preserve"> </w:t>
      </w:r>
      <w:r>
        <w:rPr>
          <w:bCs/>
          <w:b/>
        </w:rPr>
        <w:t xml:space="preserve">investment?</w:t>
      </w:r>
    </w:p>
    <w:p>
      <w:pPr>
        <w:numPr>
          <w:ilvl w:val="0"/>
          <w:numId w:val="1017"/>
        </w:numPr>
      </w:pPr>
      <w:r>
        <w:t xml:space="preserve">A good way into these questions may be</w:t>
      </w:r>
      <w:r>
        <w:t xml:space="preserve"> </w:t>
      </w:r>
      <w:r>
        <w:rPr>
          <w:bCs/>
          <w:b/>
        </w:rPr>
        <w:t xml:space="preserve">regional case studies</w:t>
      </w:r>
      <w:r>
        <w:t xml:space="preserve"> </w:t>
      </w:r>
      <w:r>
        <w:t xml:space="preserve">in</w:t>
      </w:r>
      <w:r>
        <w:t xml:space="preserve"> </w:t>
      </w:r>
      <w:r>
        <w:t xml:space="preserve">parallel, asking how a regional gigafactory development project could</w:t>
      </w:r>
      <w:r>
        <w:t xml:space="preserve"> </w:t>
      </w:r>
      <w:r>
        <w:t xml:space="preserve">be convened, for instance in the context of Country Climate and</w:t>
      </w:r>
      <w:r>
        <w:t xml:space="preserve"> </w:t>
      </w:r>
      <w:r>
        <w:t xml:space="preserve">Development Reports.</w:t>
      </w:r>
    </w:p>
    <w:p>
      <w:pPr>
        <w:numPr>
          <w:ilvl w:val="0"/>
          <w:numId w:val="1017"/>
        </w:numPr>
      </w:pPr>
      <w:r>
        <w:t xml:space="preserve">What role could or should the World Bank play in addressing any of</w:t>
      </w:r>
      <w:r>
        <w:t xml:space="preserve"> </w:t>
      </w:r>
      <w:r>
        <w:t xml:space="preserve">this?</w:t>
      </w:r>
    </w:p>
    <w:p>
      <w:pPr>
        <w:pStyle w:val="FirstParagraph"/>
      </w:pPr>
      <w:r>
        <w:t xml:space="preserve">To give a sense of the range of policies available in the clean energy</w:t>
      </w:r>
      <w:r>
        <w:t xml:space="preserve"> </w:t>
      </w:r>
      <w:r>
        <w:t xml:space="preserve">domain, two examples follow: large-scale solar PV projects, and building</w:t>
      </w:r>
      <w:r>
        <w:t xml:space="preserve"> </w:t>
      </w:r>
      <w:r>
        <w:t xml:space="preserve">energy efficiency and clean energy upgrades.</w:t>
      </w:r>
    </w:p>
    <w:bookmarkEnd w:id="264"/>
    <w:bookmarkStart w:id="265" w:name="Xfbd95a5fa92ccaf81c526702bdc3402bfa8bc31"/>
    <w:p>
      <w:pPr>
        <w:pStyle w:val="Heading3"/>
      </w:pPr>
      <w:r>
        <w:t xml:space="preserve">Example: Low-Interest Lending for Solar PV Project Development</w:t>
      </w:r>
    </w:p>
    <w:p>
      <w:pPr>
        <w:pStyle w:val="FirstParagraph"/>
      </w:pPr>
      <w:r>
        <w:t xml:space="preserve">Client governments could be encouraged to adopt a policy package</w:t>
      </w:r>
      <w:r>
        <w:t xml:space="preserve"> </w:t>
      </w:r>
      <w:r>
        <w:t xml:space="preserve">offering qualified solar developers low-interest loans alongside a</w:t>
      </w:r>
      <w:r>
        <w:t xml:space="preserve"> </w:t>
      </w:r>
      <w:r>
        <w:t xml:space="preserve">twenty-year feed-in tariff schedule to ensure stable net income.</w:t>
      </w:r>
      <w:r>
        <w:t xml:space="preserve"> </w:t>
      </w:r>
      <w:r>
        <w:t xml:space="preserve">Program-for-Results financing could be used to encourage adoption.</w:t>
      </w:r>
    </w:p>
    <w:p>
      <w:pPr>
        <w:pStyle w:val="BodyText"/>
      </w:pPr>
      <w:r>
        <w:t xml:space="preserve">The Bank is already engaged in promoting solar. India’s government is</w:t>
      </w:r>
      <w:r>
        <w:t xml:space="preserve"> </w:t>
      </w:r>
      <w:r>
        <w:t xml:space="preserve">active through IREDA, the Indian Renewable Energy Development Agency, a</w:t>
      </w:r>
      <w:r>
        <w:t xml:space="preserve"> </w:t>
      </w:r>
      <w:r>
        <w:t xml:space="preserve">state-owned renewable project financing company, and through SECI, the</w:t>
      </w:r>
      <w:r>
        <w:t xml:space="preserve"> </w:t>
      </w:r>
      <w:r>
        <w:t xml:space="preserve">Solar Energy Corporation of India, a state-owned project developer whose</w:t>
      </w:r>
      <w:r>
        <w:t xml:space="preserve"> </w:t>
      </w:r>
      <w:r>
        <w:t xml:space="preserve">guarantee function was examined in Chapter 17. The Bank has already lent</w:t>
      </w:r>
      <w:r>
        <w:t xml:space="preserve"> </w:t>
      </w:r>
      <w:r>
        <w:t xml:space="preserve">to SECI to facilitate more rapid solar expansion.</w:t>
      </w:r>
    </w:p>
    <w:p>
      <w:pPr>
        <w:pStyle w:val="BodyText"/>
      </w:pPr>
      <w:r>
        <w:t xml:space="preserve">It may well be that encouraging client countries to adopt feed-in</w:t>
      </w:r>
      <w:r>
        <w:t xml:space="preserve"> </w:t>
      </w:r>
      <w:r>
        <w:t xml:space="preserve">tariffs for solar and wind power, and for storage, with Bank rewards</w:t>
      </w:r>
      <w:r>
        <w:t xml:space="preserve"> </w:t>
      </w:r>
      <w:r>
        <w:t xml:space="preserve">offered to encourage adoption, complemented by a system of loan</w:t>
      </w:r>
      <w:r>
        <w:t xml:space="preserve"> </w:t>
      </w:r>
      <w:r>
        <w:t xml:space="preserve">guarantees reducing developers’ cost of capital, would be a highly</w:t>
      </w:r>
      <w:r>
        <w:t xml:space="preserve"> </w:t>
      </w:r>
      <w:r>
        <w:t xml:space="preserve">effective approach deployable in many client countries in a fairly</w:t>
      </w:r>
      <w:r>
        <w:t xml:space="preserve"> </w:t>
      </w:r>
      <w:r>
        <w:t xml:space="preserve">standard way — which would in turn allow country staff to be trained in</w:t>
      </w:r>
      <w:r>
        <w:t xml:space="preserve"> </w:t>
      </w:r>
      <w:r>
        <w:t xml:space="preserve">promoting it as a standard package. The Bank already encourages feed-in</w:t>
      </w:r>
      <w:r>
        <w:t xml:space="preserve"> </w:t>
      </w:r>
      <w:r>
        <w:t xml:space="preserve">tariffs and has published a policymakers’ guide to their design.</w:t>
      </w:r>
    </w:p>
    <w:p>
      <w:pPr>
        <w:pStyle w:val="BodyText"/>
      </w:pPr>
      <w:r>
        <w:t xml:space="preserve">Feed-in tariffs are very widely used, and the OECD maintains a database</w:t>
      </w:r>
      <w:r>
        <w:t xml:space="preserve"> </w:t>
      </w:r>
      <w:r>
        <w:t xml:space="preserve">of them. Tariffs structured to guarantee a specified price per kWh many</w:t>
      </w:r>
      <w:r>
        <w:t xml:space="preserve"> </w:t>
      </w:r>
      <w:r>
        <w:t xml:space="preserve">years in advance, often twenty, are especially suitable for solar</w:t>
      </w:r>
      <w:r>
        <w:t xml:space="preserve"> </w:t>
      </w:r>
      <w:r>
        <w:t xml:space="preserve">because the financial viability of solar depends on predictable cash</w:t>
      </w:r>
      <w:r>
        <w:t xml:space="preserve"> </w:t>
      </w:r>
      <w:r>
        <w:t xml:space="preserve">flow far into the future, given that the bulk of project cost is the</w:t>
      </w:r>
      <w:r>
        <w:t xml:space="preserve"> </w:t>
      </w:r>
      <w:r>
        <w:t xml:space="preserve">up-front capital investment. This is the same property that Chapter 13</w:t>
      </w:r>
      <w:r>
        <w:t xml:space="preserve"> </w:t>
      </w:r>
      <w:r>
        <w:t xml:space="preserve">identified as making solar the natural first candidate for derisking.</w:t>
      </w:r>
    </w:p>
    <w:p>
      <w:pPr>
        <w:pStyle w:val="BodyText"/>
      </w:pPr>
      <w:r>
        <w:t xml:space="preserve">Combining auctions with feed-in tariffs enhances financial efficiency.</w:t>
      </w:r>
      <w:r>
        <w:t xml:space="preserve"> </w:t>
      </w:r>
      <w:r>
        <w:t xml:space="preserve">It is important to avoid setting tariffs unnecessarily high, and regular</w:t>
      </w:r>
      <w:r>
        <w:t xml:space="preserve"> </w:t>
      </w:r>
      <w:r>
        <w:t xml:space="preserve">auctions for solar development licenses establish the going rate per</w:t>
      </w:r>
      <w:r>
        <w:t xml:space="preserve"> </w:t>
      </w:r>
      <w:r>
        <w:t xml:space="preserve">MWh. Auctions allow price discovery — the price developers will actually</w:t>
      </w:r>
      <w:r>
        <w:t xml:space="preserve"> </w:t>
      </w:r>
      <w:r>
        <w:t xml:space="preserve">accept — enabling policymakers to adjust tariffs to reflect the ongoing,</w:t>
      </w:r>
      <w:r>
        <w:t xml:space="preserve"> </w:t>
      </w:r>
      <w:r>
        <w:t xml:space="preserve">generally downward, movement in the price of solar as the technology</w:t>
      </w:r>
      <w:r>
        <w:t xml:space="preserve"> </w:t>
      </w:r>
      <w:r>
        <w:t xml:space="preserve">improves and scales.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feed-in tariffs plus financial mechanisms for</w:t>
      </w:r>
      <w:r>
        <w:t xml:space="preserve"> </w:t>
      </w:r>
      <w:r>
        <w:t xml:space="preserve">reducing the cost of capital are two key policy mechanisms the Bank</w:t>
      </w:r>
      <w:r>
        <w:t xml:space="preserve"> </w:t>
      </w:r>
      <w:r>
        <w:t xml:space="preserve">could promote and organize to catalyse a rapid solar scale-up in client</w:t>
      </w:r>
      <w:r>
        <w:t xml:space="preserve"> </w:t>
      </w:r>
      <w:r>
        <w:t xml:space="preserve">countries. Feed-in tariffs can also support wind, storage, green</w:t>
      </w:r>
      <w:r>
        <w:t xml:space="preserve"> </w:t>
      </w:r>
      <w:r>
        <w:t xml:space="preserve">hydrogen and other green technologies.</w:t>
      </w:r>
    </w:p>
    <w:bookmarkEnd w:id="265"/>
    <w:bookmarkStart w:id="266" w:name="X3b79fd47851fb5dc0d8135edee389cdc5722ed9"/>
    <w:p>
      <w:pPr>
        <w:pStyle w:val="Heading3"/>
      </w:pPr>
      <w:r>
        <w:t xml:space="preserve">Example: Buildings Sector Incentive Programs</w:t>
      </w:r>
    </w:p>
    <w:p>
      <w:pPr>
        <w:pStyle w:val="FirstParagraph"/>
      </w:pPr>
      <w:r>
        <w:t xml:space="preserve">Documenting every policy available worldwide in the building sector</w:t>
      </w:r>
      <w:r>
        <w:t xml:space="preserve"> </w:t>
      </w:r>
      <w:r>
        <w:t xml:space="preserve">would exceed this chapter’s scope. Instead, to convey the complexity</w:t>
      </w:r>
      <w:r>
        <w:t xml:space="preserve"> </w:t>
      </w:r>
      <w:r>
        <w:t xml:space="preserve">that arises in green growth policymaking, consider two cases: building</w:t>
      </w:r>
      <w:r>
        <w:t xml:space="preserve"> </w:t>
      </w:r>
      <w:r>
        <w:t xml:space="preserve">energy efficiency and clean energy upgrade programs in California and in</w:t>
      </w:r>
      <w:r>
        <w:t xml:space="preserve"> </w:t>
      </w:r>
      <w:r>
        <w:t xml:space="preserve">Tamil Nadu. These give a sense of the nearly infinite variety of support</w:t>
      </w:r>
      <w:r>
        <w:t xml:space="preserve"> </w:t>
      </w:r>
      <w:r>
        <w:t xml:space="preserve">programs that can be launched — and they make the case for simplicity</w:t>
      </w:r>
      <w:r>
        <w:t xml:space="preserve"> </w:t>
      </w:r>
      <w:r>
        <w:t xml:space="preserve">and reproducibility, meaning a rollout of the same policy on</w:t>
      </w:r>
      <w:r>
        <w:t xml:space="preserve"> </w:t>
      </w:r>
      <w:r>
        <w:t xml:space="preserve">substantially the same terms across many countries.</w:t>
      </w:r>
    </w:p>
    <w:p>
      <w:pPr>
        <w:pStyle w:val="BodyText"/>
      </w:pPr>
      <w:r>
        <w:t xml:space="preserve">A well-designed policy could be deployed with little change in multiple</w:t>
      </w:r>
      <w:r>
        <w:t xml:space="preserve"> </w:t>
      </w:r>
      <w:r>
        <w:t xml:space="preserve">countries. A good goal would be for the Bank to work with domain experts</w:t>
      </w:r>
      <w:r>
        <w:t xml:space="preserve"> </w:t>
      </w:r>
      <w:r>
        <w:t xml:space="preserve">to design standard-format green growth policies, based on existing</w:t>
      </w:r>
      <w:r>
        <w:t xml:space="preserve"> </w:t>
      </w:r>
      <w:r>
        <w:t xml:space="preserve">best-practice case studies, that can be rolled out widely and tweaked</w:t>
      </w:r>
      <w:r>
        <w:t xml:space="preserve"> </w:t>
      </w:r>
      <w:r>
        <w:t xml:space="preserve">easily for individual client countries.</w:t>
      </w:r>
    </w:p>
    <w:p>
      <w:pPr>
        <w:pStyle w:val="BodyText"/>
      </w:pPr>
      <w:r>
        <w:rPr>
          <w:bCs/>
          <w:b/>
        </w:rPr>
        <w:t xml:space="preserve">California.</w:t>
      </w:r>
      <w:r>
        <w:t xml:space="preserve"> </w:t>
      </w:r>
      <w:r>
        <w:rPr>
          <w:iCs/>
          <w:i/>
        </w:rPr>
        <w:t xml:space="preserve">Property Assessed Clean Energy (PACE) financing</w:t>
      </w:r>
      <w:r>
        <w:t xml:space="preserve"> </w:t>
      </w:r>
      <w:r>
        <w:t xml:space="preserve">allows</w:t>
      </w:r>
      <w:r>
        <w:t xml:space="preserve"> </w:t>
      </w:r>
      <w:r>
        <w:t xml:space="preserve">property owners to finance efficiency and renewable upgrades through an</w:t>
      </w:r>
      <w:r>
        <w:t xml:space="preserve"> </w:t>
      </w:r>
      <w:r>
        <w:t xml:space="preserve">assessment on their property tax bill, providing low-cost long-term</w:t>
      </w:r>
      <w:r>
        <w:t xml:space="preserve"> </w:t>
      </w:r>
      <w:r>
        <w:t xml:space="preserve">financing for solar installation, efficient windows and insulation. It</w:t>
      </w:r>
      <w:r>
        <w:t xml:space="preserve"> </w:t>
      </w:r>
      <w:r>
        <w:t xml:space="preserve">is beyond this chapter’s scope to evaluate PACE or to assess which</w:t>
      </w:r>
      <w:r>
        <w:t xml:space="preserve"> </w:t>
      </w:r>
      <w:r>
        <w:t xml:space="preserve">countries have the institutional capacity to adopt it, but it appears</w:t>
      </w:r>
      <w:r>
        <w:t xml:space="preserve"> </w:t>
      </w:r>
      <w:r>
        <w:t xml:space="preserve">highly promising, and the Bank should consider it a possible key policy</w:t>
      </w:r>
      <w:r>
        <w:t xml:space="preserve"> </w:t>
      </w:r>
      <w:r>
        <w:t xml:space="preserve">tool for client countries that do have the necessary capacity — meaning</w:t>
      </w:r>
      <w:r>
        <w:t xml:space="preserve"> </w:t>
      </w:r>
      <w:r>
        <w:t xml:space="preserve">those with an effective property tax collection system. Note that PACE</w:t>
      </w:r>
      <w:r>
        <w:t xml:space="preserve"> </w:t>
      </w:r>
      <w:r>
        <w:t xml:space="preserve">is structurally the same idea as the property-tax-based end-use</w:t>
      </w:r>
      <w:r>
        <w:t xml:space="preserve"> </w:t>
      </w:r>
      <w:r>
        <w:t xml:space="preserve">financing mentioned in Chapter 22: it finds a contracted revenue stream</w:t>
      </w:r>
      <w:r>
        <w:t xml:space="preserve"> </w:t>
      </w:r>
      <w:r>
        <w:t xml:space="preserve">where none obviously existed.</w:t>
      </w:r>
    </w:p>
    <w:p>
      <w:pPr>
        <w:pStyle w:val="BodyText"/>
      </w:pPr>
      <w:r>
        <w:t xml:space="preserve">Other California programs include the</w:t>
      </w:r>
      <w:r>
        <w:t xml:space="preserve"> </w:t>
      </w:r>
      <w:r>
        <w:rPr>
          <w:iCs/>
          <w:i/>
        </w:rPr>
        <w:t xml:space="preserve">Million Solar Roofs Initiative</w:t>
      </w:r>
      <w:r>
        <w:t xml:space="preserve"> </w:t>
      </w:r>
      <w:r>
        <w:t xml:space="preserve">(2007–14), incorporating the California Solar Initiative, which provided</w:t>
      </w:r>
      <w:r>
        <w:t xml:space="preserve"> </w:t>
      </w:r>
      <w:r>
        <w:t xml:space="preserve">cash rebates for PV installation with incentives based on system size</w:t>
      </w:r>
      <w:r>
        <w:t xml:space="preserve"> </w:t>
      </w:r>
      <w:r>
        <w:t xml:space="preserve">and performance, and the New Solar Homes Partnership;</w:t>
      </w:r>
      <w:r>
        <w:t xml:space="preserve"> </w:t>
      </w:r>
      <w:r>
        <w:rPr>
          <w:iCs/>
          <w:i/>
        </w:rPr>
        <w:t xml:space="preserve">Energy Upgrade</w:t>
      </w:r>
      <w:r>
        <w:rPr>
          <w:iCs/>
          <w:i/>
        </w:rPr>
        <w:t xml:space="preserve"> </w:t>
      </w:r>
      <w:r>
        <w:rPr>
          <w:iCs/>
          <w:i/>
        </w:rPr>
        <w:t xml:space="preserve">California</w:t>
      </w:r>
      <w:r>
        <w:t xml:space="preserve"> </w:t>
      </w:r>
      <w:r>
        <w:t xml:space="preserve">(2008–2021), an educational initiative supported by an</w:t>
      </w:r>
      <w:r>
        <w:t xml:space="preserve"> </w:t>
      </w:r>
      <w:r>
        <w:t xml:space="preserve">alliance of the Public Utilities Commission, the Energy Commission,</w:t>
      </w:r>
      <w:r>
        <w:t xml:space="preserve"> </w:t>
      </w:r>
      <w:r>
        <w:t xml:space="preserve">utilities, regional energy networks, local governments, businesses and</w:t>
      </w:r>
      <w:r>
        <w:t xml:space="preserve"> </w:t>
      </w:r>
      <w:r>
        <w:t xml:space="preserve">nonprofits, aimed at motivating consumers to manage energy use; the</w:t>
      </w:r>
      <w:r>
        <w:t xml:space="preserve"> </w:t>
      </w:r>
      <w:r>
        <w:rPr>
          <w:iCs/>
          <w:i/>
        </w:rPr>
        <w:t xml:space="preserve">California Advanced Homes Partnership</w:t>
      </w:r>
      <w:r>
        <w:t xml:space="preserve">, offering incentives to builders</w:t>
      </w:r>
      <w:r>
        <w:t xml:space="preserve"> </w:t>
      </w:r>
      <w:r>
        <w:t xml:space="preserve">constructing homes that exceed the state energy code, encouraging solar</w:t>
      </w:r>
      <w:r>
        <w:t xml:space="preserve"> </w:t>
      </w:r>
      <w:r>
        <w:t xml:space="preserve">panels, advanced insulation, efficient HVAC and water-saving measures;</w:t>
      </w:r>
      <w:r>
        <w:t xml:space="preserve"> </w:t>
      </w:r>
      <w:r>
        <w:rPr>
          <w:iCs/>
          <w:i/>
        </w:rPr>
        <w:t xml:space="preserve">California Energy Design Assistance</w:t>
      </w:r>
      <w:r>
        <w:t xml:space="preserve">, replacing Savings by Design,</w:t>
      </w:r>
      <w:r>
        <w:t xml:space="preserve"> </w:t>
      </w:r>
      <w:r>
        <w:t xml:space="preserve">which offers energy consultants to architects and engineers designing</w:t>
      </w:r>
      <w:r>
        <w:t xml:space="preserve"> </w:t>
      </w:r>
      <w:r>
        <w:t xml:space="preserve">efficient new buildings and helps them navigate regulatory requirements</w:t>
      </w:r>
      <w:r>
        <w:t xml:space="preserve"> </w:t>
      </w:r>
      <w:r>
        <w:t xml:space="preserve">for technical assistance and cash incentives; the</w:t>
      </w:r>
      <w:r>
        <w:t xml:space="preserve"> </w:t>
      </w:r>
      <w:r>
        <w:rPr>
          <w:iCs/>
          <w:i/>
        </w:rPr>
        <w:t xml:space="preserve">Self-Generation</w:t>
      </w:r>
      <w:r>
        <w:rPr>
          <w:iCs/>
          <w:i/>
        </w:rPr>
        <w:t xml:space="preserve"> </w:t>
      </w:r>
      <w:r>
        <w:rPr>
          <w:iCs/>
          <w:i/>
        </w:rPr>
        <w:t xml:space="preserve">Incentive Program</w:t>
      </w:r>
      <w:r>
        <w:t xml:space="preserve">, providing incentives for eligible storage systems</w:t>
      </w:r>
      <w:r>
        <w:t xml:space="preserve"> </w:t>
      </w:r>
      <w:r>
        <w:t xml:space="preserve">including batteries at commercial, industrial and residential</w:t>
      </w:r>
      <w:r>
        <w:t xml:space="preserve"> </w:t>
      </w:r>
      <w:r>
        <w:t xml:space="preserve">properties, to promote storage, enhance grid reliability and support</w:t>
      </w:r>
      <w:r>
        <w:t xml:space="preserve"> </w:t>
      </w:r>
      <w:r>
        <w:t xml:space="preserve">renewable integration; and</w:t>
      </w:r>
      <w:r>
        <w:t xml:space="preserve"> </w:t>
      </w:r>
      <w:r>
        <w:rPr>
          <w:iCs/>
          <w:i/>
        </w:rPr>
        <w:t xml:space="preserve">California Energy Commission grants and</w:t>
      </w:r>
      <w:r>
        <w:rPr>
          <w:iCs/>
          <w:i/>
        </w:rPr>
        <w:t xml:space="preserve"> </w:t>
      </w:r>
      <w:r>
        <w:rPr>
          <w:iCs/>
          <w:i/>
        </w:rPr>
        <w:t xml:space="preserve">incentives</w:t>
      </w:r>
      <w:r>
        <w:t xml:space="preserve">, including zero- and low-interest loans and grants available</w:t>
      </w:r>
      <w:r>
        <w:t xml:space="preserve"> </w:t>
      </w:r>
      <w:r>
        <w:t xml:space="preserve">to cities, counties, special districts, public schools, colleges,</w:t>
      </w:r>
      <w:r>
        <w:t xml:space="preserve"> </w:t>
      </w:r>
      <w:r>
        <w:t xml:space="preserve">universities, hospitals and care facilities.</w:t>
      </w:r>
    </w:p>
    <w:p>
      <w:pPr>
        <w:pStyle w:val="BodyText"/>
      </w:pPr>
      <w:r>
        <w:rPr>
          <w:bCs/>
          <w:b/>
        </w:rPr>
        <w:t xml:space="preserve">Tamil Nadu.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Chief Minister’s Solar Rooftop Capital Incentive</w:t>
      </w:r>
      <w:r>
        <w:rPr>
          <w:iCs/>
          <w:i/>
        </w:rPr>
        <w:t xml:space="preserve"> </w:t>
      </w:r>
      <w:r>
        <w:rPr>
          <w:iCs/>
          <w:i/>
        </w:rPr>
        <w:t xml:space="preserve">Scheme</w:t>
      </w:r>
      <w:r>
        <w:t xml:space="preserve"> </w:t>
      </w:r>
      <w:r>
        <w:t xml:space="preserve">provides direct financial support for grid-connected rooftop PV</w:t>
      </w:r>
      <w:r>
        <w:t xml:space="preserve"> </w:t>
      </w:r>
      <w:r>
        <w:t xml:space="preserve">on citizens’ houses. TANGEDCO’s</w:t>
      </w:r>
      <w:r>
        <w:t xml:space="preserve"> </w:t>
      </w:r>
      <w:r>
        <w:rPr>
          <w:iCs/>
          <w:i/>
        </w:rPr>
        <w:t xml:space="preserve">net metering policy</w:t>
      </w:r>
      <w:r>
        <w:t xml:space="preserve"> </w:t>
      </w:r>
      <w:r>
        <w:t xml:space="preserve">allows consumers</w:t>
      </w:r>
      <w:r>
        <w:t xml:space="preserve"> </w:t>
      </w:r>
      <w:r>
        <w:t xml:space="preserve">to install rooftop systems and sell excess electricity back to the grid,</w:t>
      </w:r>
      <w:r>
        <w:t xml:space="preserve"> </w:t>
      </w:r>
      <w:r>
        <w:t xml:space="preserve">with a compensation mechanism for surplus generation. The</w:t>
      </w:r>
      <w:r>
        <w:t xml:space="preserve"> </w:t>
      </w:r>
      <w:r>
        <w:rPr>
          <w:iCs/>
          <w:i/>
        </w:rPr>
        <w:t xml:space="preserve">Energy</w:t>
      </w:r>
      <w:r>
        <w:rPr>
          <w:iCs/>
          <w:i/>
        </w:rPr>
        <w:t xml:space="preserve"> </w:t>
      </w:r>
      <w:r>
        <w:rPr>
          <w:iCs/>
          <w:i/>
        </w:rPr>
        <w:t xml:space="preserve">Conservation Building Code</w:t>
      </w:r>
      <w:r>
        <w:t xml:space="preserve"> </w:t>
      </w:r>
      <w:r>
        <w:t xml:space="preserve">(2022) has been criticized for covering only</w:t>
      </w:r>
      <w:r>
        <w:t xml:space="preserve"> </w:t>
      </w:r>
      <w:r>
        <w:t xml:space="preserve">commercial and not residential buildings. And the</w:t>
      </w:r>
      <w:r>
        <w:t xml:space="preserve"> </w:t>
      </w:r>
      <w:r>
        <w:rPr>
          <w:iCs/>
          <w:i/>
        </w:rPr>
        <w:t xml:space="preserve">PEACE scheme</w:t>
      </w:r>
      <w:r>
        <w:t xml:space="preserve"> </w:t>
      </w:r>
      <w:r>
        <w:t xml:space="preserve">promotes energy audits and conservation among micro, small and medium</w:t>
      </w:r>
      <w:r>
        <w:t xml:space="preserve"> </w:t>
      </w:r>
      <w:r>
        <w:t xml:space="preserve">enterprises.</w:t>
      </w:r>
    </w:p>
    <w:p>
      <w:pPr>
        <w:pStyle w:val="BodyText"/>
      </w:pPr>
      <w:r>
        <w:t xml:space="preserve">Two jurisdictions, roughly twenty programs, no two alike. The lesson is</w:t>
      </w:r>
      <w:r>
        <w:t xml:space="preserve"> </w:t>
      </w:r>
      <w:r>
        <w:t xml:space="preserve">not that any of them is wrong but that the proliferation itself has a</w:t>
      </w:r>
      <w:r>
        <w:t xml:space="preserve"> </w:t>
      </w:r>
      <w:r>
        <w:t xml:space="preserve">cost: it makes each program bespoke, each one a fresh design and a fresh</w:t>
      </w:r>
      <w:r>
        <w:t xml:space="preserve"> </w:t>
      </w:r>
      <w:r>
        <w:t xml:space="preserve">negotiation, and it forecloses the standardization that would let a</w:t>
      </w:r>
      <w:r>
        <w:t xml:space="preserve"> </w:t>
      </w:r>
      <w:r>
        <w:t xml:space="preserve">development institution deploy the same instrument fifty times.</w:t>
      </w:r>
    </w:p>
    <w:bookmarkEnd w:id="266"/>
    <w:bookmarkStart w:id="267" w:name="fiscal-aspects-of-green-growth"/>
    <w:p>
      <w:pPr>
        <w:pStyle w:val="Heading3"/>
      </w:pPr>
      <w:r>
        <w:t xml:space="preserve">Fiscal Aspects of Green Growth</w:t>
      </w:r>
    </w:p>
    <w:p>
      <w:pPr>
        <w:pStyle w:val="FirstParagraph"/>
      </w:pPr>
      <w:r>
        <w:rPr>
          <w:bCs/>
          <w:b/>
        </w:rPr>
        <w:t xml:space="preserve">Key message.</w:t>
      </w:r>
      <w:r>
        <w:t xml:space="preserve"> </w:t>
      </w:r>
      <w:r>
        <w:t xml:space="preserve">Numerous studies show the transition to a</w:t>
      </w:r>
      <w:r>
        <w:t xml:space="preserve"> </w:t>
      </w:r>
      <w:r>
        <w:t xml:space="preserve">renewable-based economy will generate net employment benefits. For</w:t>
      </w:r>
      <w:r>
        <w:t xml:space="preserve"> </w:t>
      </w:r>
      <w:r>
        <w:t xml:space="preserve">purposes of improving client governments’ fiscal health, the Bank should</w:t>
      </w:r>
      <w:r>
        <w:t xml:space="preserve"> </w:t>
      </w:r>
      <w:r>
        <w:t xml:space="preserve">encourage systems of employment in the new energy economy</w:t>
      </w:r>
      <w:r>
        <w:t xml:space="preserve"> </w:t>
      </w:r>
      <w:r>
        <w:rPr>
          <w:iCs/>
          <w:i/>
        </w:rPr>
        <w:t xml:space="preserve">explicitly</w:t>
      </w:r>
      <w:r>
        <w:rPr>
          <w:iCs/>
          <w:i/>
        </w:rPr>
        <w:t xml:space="preserve"> </w:t>
      </w:r>
      <w:r>
        <w:rPr>
          <w:iCs/>
          <w:i/>
        </w:rPr>
        <w:t xml:space="preserve">designed to incorporate workers into the formal rather than the informal</w:t>
      </w:r>
      <w:r>
        <w:rPr>
          <w:iCs/>
          <w:i/>
        </w:rPr>
        <w:t xml:space="preserve"> </w:t>
      </w:r>
      <w:r>
        <w:rPr>
          <w:iCs/>
          <w:i/>
        </w:rPr>
        <w:t xml:space="preserve">economy.</w:t>
      </w:r>
    </w:p>
    <w:p>
      <w:pPr>
        <w:pStyle w:val="BodyText"/>
      </w:pPr>
      <w:r>
        <w:t xml:space="preserve">An OECD paper by Dougherty and Nebreda on the multi-level fiscal</w:t>
      </w:r>
      <w:r>
        <w:t xml:space="preserve"> </w:t>
      </w:r>
      <w:r>
        <w:t xml:space="preserve">governance of ecological transition explores the relationship between</w:t>
      </w:r>
      <w:r>
        <w:t xml:space="preserve"> </w:t>
      </w:r>
      <w:r>
        <w:t xml:space="preserve">fiscal federalism and green growth, with an eye on the fact that</w:t>
      </w:r>
      <w:r>
        <w:t xml:space="preserve"> </w:t>
      </w:r>
      <w:r>
        <w:t xml:space="preserve">expressions of intent regarding decarbonization targets do not readily</w:t>
      </w:r>
      <w:r>
        <w:t xml:space="preserve"> </w:t>
      </w:r>
      <w:r>
        <w:t xml:space="preserve">translate into action on the ground in federal systems. Their</w:t>
      </w:r>
      <w:r>
        <w:t xml:space="preserve"> </w:t>
      </w:r>
      <w:r>
        <w:t xml:space="preserve">investigation covers the link between fiscal federalism institutions and</w:t>
      </w:r>
      <w:r>
        <w:t xml:space="preserve"> </w:t>
      </w:r>
      <w:r>
        <w:t xml:space="preserve">ecological transition policies, focusing on the role of regional and</w:t>
      </w:r>
      <w:r>
        <w:t xml:space="preserve"> </w:t>
      </w:r>
      <w:r>
        <w:t xml:space="preserve">local governments in implementing environmental goals. Their finding is</w:t>
      </w:r>
      <w:r>
        <w:t xml:space="preserve"> </w:t>
      </w:r>
      <w:r>
        <w:t xml:space="preserve">that despite subnational governments’ commitment to green objectives,</w:t>
      </w:r>
      <w:r>
        <w:t xml:space="preserve"> </w:t>
      </w:r>
      <w:r>
        <w:t xml:space="preserve">comprehensive implementation has been limited by local incentive schemes</w:t>
      </w:r>
      <w:r>
        <w:t xml:space="preserve"> </w:t>
      </w:r>
      <w:r>
        <w:t xml:space="preserve">and capacity constraints — and that fiscal federalism instruments such</w:t>
      </w:r>
      <w:r>
        <w:t xml:space="preserve"> </w:t>
      </w:r>
      <w:r>
        <w:t xml:space="preserve">as fiscal rules, transfers and capacity-building programs have real</w:t>
      </w:r>
      <w:r>
        <w:t xml:space="preserve"> </w:t>
      </w:r>
      <w:r>
        <w:t xml:space="preserve">potential to support ecological transition. This matters in many major</w:t>
      </w:r>
      <w:r>
        <w:t xml:space="preserve"> </w:t>
      </w:r>
      <w:r>
        <w:t xml:space="preserve">jurisdictions organized as federal polities: India, Indonesia, Brazil,</w:t>
      </w:r>
      <w:r>
        <w:t xml:space="preserve"> </w:t>
      </w:r>
      <w:r>
        <w:t xml:space="preserve">Mexico, China, the European Union, Germany, the United States, Canada,</w:t>
      </w:r>
      <w:r>
        <w:t xml:space="preserve"> </w:t>
      </w:r>
      <w:r>
        <w:t xml:space="preserve">Australia.</w:t>
      </w:r>
    </w:p>
    <w:p>
      <w:pPr>
        <w:pStyle w:val="BodyText"/>
      </w:pPr>
      <w:r>
        <w:t xml:space="preserve">Multiple studies reviewed by the OECD find that shifting toward clean</w:t>
      </w:r>
      <w:r>
        <w:t xml:space="preserve"> </w:t>
      </w:r>
      <w:r>
        <w:t xml:space="preserve">energy tends to enhance GDP growth. Depending on the details of taxation</w:t>
      </w:r>
      <w:r>
        <w:t xml:space="preserve"> </w:t>
      </w:r>
      <w:r>
        <w:t xml:space="preserve">structures, green growth can therefore go hand in hand with rising</w:t>
      </w:r>
      <w:r>
        <w:t xml:space="preserve"> </w:t>
      </w:r>
      <w:r>
        <w:t xml:space="preserve">fiscal revenues.</w:t>
      </w:r>
    </w:p>
    <w:p>
      <w:pPr>
        <w:pStyle w:val="BodyText"/>
      </w:pPr>
      <w:r>
        <w:t xml:space="preserve">The consensus is that the employment impacts of the transition will be</w:t>
      </w:r>
      <w:r>
        <w:t xml:space="preserve"> </w:t>
      </w:r>
      <w:r>
        <w:t xml:space="preserve">net positive. The IEA’s</w:t>
      </w:r>
      <w:r>
        <w:t xml:space="preserve"> </w:t>
      </w:r>
      <w:r>
        <w:rPr>
          <w:iCs/>
          <w:i/>
        </w:rPr>
        <w:t xml:space="preserve">Net Zero by 2050</w:t>
      </w:r>
      <w:r>
        <w:t xml:space="preserve"> </w:t>
      </w:r>
      <w:r>
        <w:t xml:space="preserve">roadmap projects that the</w:t>
      </w:r>
      <w:r>
        <w:t xml:space="preserve"> </w:t>
      </w:r>
      <w:r>
        <w:t xml:space="preserve">transition will create 14 million new clean energy jobs while requiring</w:t>
      </w:r>
      <w:r>
        <w:t xml:space="preserve"> </w:t>
      </w:r>
      <w:r>
        <w:t xml:space="preserve">the shift of around 5 million workers away from fossil sectors. IRENA,</w:t>
      </w:r>
      <w:r>
        <w:t xml:space="preserve"> </w:t>
      </w:r>
      <w:r>
        <w:t xml:space="preserve">with the ILO, publishes an annual</w:t>
      </w:r>
      <w:r>
        <w:t xml:space="preserve"> </w:t>
      </w:r>
      <w:r>
        <w:rPr>
          <w:iCs/>
          <w:i/>
        </w:rPr>
        <w:t xml:space="preserve">Renewable Energy and Jobs</w:t>
      </w:r>
      <w:r>
        <w:t xml:space="preserve"> </w:t>
      </w:r>
      <w:r>
        <w:t xml:space="preserve">review.</w:t>
      </w:r>
      <w:r>
        <w:t xml:space="preserve"> </w:t>
      </w:r>
      <w:r>
        <w:t xml:space="preserve">Brookings has explored how renewable energy jobs could uplift</w:t>
      </w:r>
      <w:r>
        <w:t xml:space="preserve"> </w:t>
      </w:r>
      <w:r>
        <w:t xml:space="preserve">communities in the United States currently dependent on fossil sector</w:t>
      </w:r>
      <w:r>
        <w:t xml:space="preserve"> </w:t>
      </w:r>
      <w:r>
        <w:t xml:space="preserve">employment.</w:t>
      </w:r>
    </w:p>
    <w:p>
      <w:pPr>
        <w:pStyle w:val="BodyText"/>
      </w:pPr>
      <w:r>
        <w:t xml:space="preserve">The fiscal mechanism connecting this to government capacity is</w:t>
      </w:r>
      <w:r>
        <w:t xml:space="preserve"> </w:t>
      </w:r>
      <w:r>
        <w:t xml:space="preserve">formality. Rising employment in the</w:t>
      </w:r>
      <w:r>
        <w:t xml:space="preserve"> </w:t>
      </w:r>
      <w:r>
        <w:rPr>
          <w:iCs/>
          <w:i/>
        </w:rPr>
        <w:t xml:space="preserve">formal</w:t>
      </w:r>
      <w:r>
        <w:t xml:space="preserve"> </w:t>
      </w:r>
      <w:r>
        <w:t xml:space="preserve">economy correlates with</w:t>
      </w:r>
      <w:r>
        <w:t xml:space="preserve"> </w:t>
      </w:r>
      <w:r>
        <w:t xml:space="preserve">increases in fiscal revenue; conversely, high levels of informal</w:t>
      </w:r>
      <w:r>
        <w:t xml:space="preserve"> </w:t>
      </w:r>
      <w:r>
        <w:t xml:space="preserve">employment imply lower revenues and lower government capacity, as the</w:t>
      </w:r>
      <w:r>
        <w:t xml:space="preserve"> </w:t>
      </w:r>
      <w:r>
        <w:t xml:space="preserve">Bank’s own work on the long shadow of informality documents. This is why</w:t>
      </w:r>
      <w:r>
        <w:t xml:space="preserve"> </w:t>
      </w:r>
      <w:r>
        <w:t xml:space="preserve">the recommendation above is specifically about formalization rather than</w:t>
      </w:r>
      <w:r>
        <w:t xml:space="preserve"> </w:t>
      </w:r>
      <w:r>
        <w:t xml:space="preserve">about job numbers. A transition that creates 14 million informal jobs</w:t>
      </w:r>
      <w:r>
        <w:t xml:space="preserve"> </w:t>
      </w:r>
      <w:r>
        <w:t xml:space="preserve">generates far less fiscal capacity than one that creates 10 million</w:t>
      </w:r>
      <w:r>
        <w:t xml:space="preserve"> </w:t>
      </w:r>
      <w:r>
        <w:t xml:space="preserve">formal ones — and fiscal capacity is what pays for everything else.</w:t>
      </w:r>
    </w:p>
    <w:p>
      <w:pPr>
        <w:pStyle w:val="BodyText"/>
      </w:pPr>
      <w:r>
        <w:t xml:space="preserve">In countries where large populations lack electricity access, especially</w:t>
      </w:r>
      <w:r>
        <w:t xml:space="preserve"> </w:t>
      </w:r>
      <w:r>
        <w:t xml:space="preserve">in sub-Saharan Africa, increasing access provides a foundation for small</w:t>
      </w:r>
      <w:r>
        <w:t xml:space="preserve"> </w:t>
      </w:r>
      <w:r>
        <w:t xml:space="preserve">and medium enterprise, higher value-added employment and enhanced GDP</w:t>
      </w:r>
      <w:r>
        <w:t xml:space="preserve"> </w:t>
      </w:r>
      <w:r>
        <w:t xml:space="preserve">growth — and thus, assuming taxation systems also improve, a basis for</w:t>
      </w:r>
      <w:r>
        <w:t xml:space="preserve"> </w:t>
      </w:r>
      <w:r>
        <w:t xml:space="preserve">increased fiscal revenue. IRENA, the UN Economic Commission for Africa</w:t>
      </w:r>
      <w:r>
        <w:t xml:space="preserve"> </w:t>
      </w:r>
      <w:r>
        <w:t xml:space="preserve">and the RES4Africa Foundation have explored these possibilities jointly.</w:t>
      </w:r>
    </w:p>
    <w:bookmarkEnd w:id="267"/>
    <w:bookmarkStart w:id="268" w:name="X9a2e9dd6e93f6b38ee7b25b33029e5b97c091a1"/>
    <w:p>
      <w:pPr>
        <w:pStyle w:val="Heading3"/>
      </w:pPr>
      <w:r>
        <w:t xml:space="preserve">Recommendations: Disseminating Green Growth Tools</w:t>
      </w:r>
    </w:p>
    <w:p>
      <w:pPr>
        <w:pStyle w:val="FirstParagraph"/>
      </w:pPr>
      <w:r>
        <w:rPr>
          <w:bCs/>
          <w:b/>
        </w:rPr>
        <w:t xml:space="preserve">Key message.</w:t>
      </w:r>
      <w:r>
        <w:t xml:space="preserve"> </w:t>
      </w:r>
      <w:r>
        <w:t xml:space="preserve">The Bank could implement a more systematic, structured</w:t>
      </w:r>
      <w:r>
        <w:t xml:space="preserve"> </w:t>
      </w:r>
      <w:r>
        <w:t xml:space="preserve">approach to disseminating pre-approved green growth tools in client</w:t>
      </w:r>
      <w:r>
        <w:t xml:space="preserve"> </w:t>
      </w:r>
      <w:r>
        <w:t xml:space="preserve">countries, building on the Green Growth Knowledge Platform and the</w:t>
      </w:r>
      <w:r>
        <w:t xml:space="preserve"> </w:t>
      </w:r>
      <w:r>
        <w:t xml:space="preserve">policies, programs and tools inventoried there.</w:t>
      </w:r>
    </w:p>
    <w:p>
      <w:pPr>
        <w:pStyle w:val="BodyText"/>
      </w:pPr>
      <w:r>
        <w:t xml:space="preserve">Further progress could entail an internal process inviting proposals for</w:t>
      </w:r>
      <w:r>
        <w:t xml:space="preserve"> </w:t>
      </w:r>
      <w:r>
        <w:t xml:space="preserve">additional tools from internal and external experts; an internal review</w:t>
      </w:r>
      <w:r>
        <w:t xml:space="preserve"> </w:t>
      </w:r>
      <w:r>
        <w:t xml:space="preserve">and approval process; and a database of those tools, cross-correlated to</w:t>
      </w:r>
      <w:r>
        <w:t xml:space="preserve"> </w:t>
      </w:r>
      <w:r>
        <w:t xml:space="preserve">the countries where each could be most suitably applied and grouped into</w:t>
      </w:r>
      <w:r>
        <w:t xml:space="preserve"> </w:t>
      </w:r>
      <w:r>
        <w:t xml:space="preserve">complementary suites, within the GGKP framework or in parallel. An</w:t>
      </w:r>
      <w:r>
        <w:t xml:space="preserve"> </w:t>
      </w:r>
      <w:r>
        <w:t xml:space="preserve">internal process would also be needed for training country staff on the</w:t>
      </w:r>
      <w:r>
        <w:t xml:space="preserve"> </w:t>
      </w:r>
      <w:r>
        <w:t xml:space="preserve">options and motivating them to convene co-design processes with client</w:t>
      </w:r>
      <w:r>
        <w:t xml:space="preserve"> </w:t>
      </w:r>
      <w:r>
        <w:t xml:space="preserve">country agencies and stakeholders. Follow-up after implementation would</w:t>
      </w:r>
      <w:r>
        <w:t xml:space="preserve"> </w:t>
      </w:r>
      <w:r>
        <w:t xml:space="preserve">include monitoring, evaluation and iterative improvement. A searchable</w:t>
      </w:r>
      <w:r>
        <w:t xml:space="preserve"> </w:t>
      </w:r>
      <w:r>
        <w:t xml:space="preserve">database would let Bank and client country staff find tools, identify</w:t>
      </w:r>
      <w:r>
        <w:t xml:space="preserve"> </w:t>
      </w:r>
      <w:r>
        <w:t xml:space="preserve">their status in the review process — including whether a tool has senior</w:t>
      </w:r>
      <w:r>
        <w:t xml:space="preserve"> </w:t>
      </w:r>
      <w:r>
        <w:t xml:space="preserve">management approval — find information on existing implementations, and</w:t>
      </w:r>
      <w:r>
        <w:t xml:space="preserve"> </w:t>
      </w:r>
      <w:r>
        <w:t xml:space="preserve">learn about support options. The process would disseminate lessons</w:t>
      </w:r>
      <w:r>
        <w:t xml:space="preserve"> </w:t>
      </w:r>
      <w:r>
        <w:t xml:space="preserve">learned and improve tool designs over time.</w:t>
      </w:r>
    </w:p>
    <w:bookmarkEnd w:id="268"/>
    <w:bookmarkStart w:id="269" w:name="why-this-is-needed"/>
    <w:p>
      <w:pPr>
        <w:pStyle w:val="Heading3"/>
      </w:pPr>
      <w:r>
        <w:t xml:space="preserve">Why This Is Needed</w:t>
      </w:r>
    </w:p>
    <w:p>
      <w:pPr>
        <w:pStyle w:val="FirstParagraph"/>
      </w:pPr>
      <w:r>
        <w:t xml:space="preserve">If declarations of intent, summit meetings and institutional initiatives</w:t>
      </w:r>
      <w:r>
        <w:t xml:space="preserve"> </w:t>
      </w:r>
      <w:r>
        <w:t xml:space="preserve">are anything to go by, we have arrived at the era of full-throated</w:t>
      </w:r>
      <w:r>
        <w:t xml:space="preserve"> </w:t>
      </w:r>
      <w:r>
        <w:t xml:space="preserve">institutional support for green growth. The Bank’s President has set out</w:t>
      </w:r>
      <w:r>
        <w:t xml:space="preserve"> </w:t>
      </w:r>
      <w:r>
        <w:t xml:space="preserve">a vision of a world free from poverty on a liveable planet. Multiple</w:t>
      </w:r>
      <w:r>
        <w:t xml:space="preserve"> </w:t>
      </w:r>
      <w:r>
        <w:t xml:space="preserve">networks and initiatives toward greening the financial system,</w:t>
      </w:r>
      <w:r>
        <w:t xml:space="preserve"> </w:t>
      </w:r>
      <w:r>
        <w:t xml:space="preserve">development finance and energy infrastructure have arisen: the</w:t>
      </w:r>
      <w:r>
        <w:t xml:space="preserve"> </w:t>
      </w:r>
      <w:r>
        <w:t xml:space="preserve">Bridgetown Agenda, the Principles for Mainstreaming Climate Action, the</w:t>
      </w:r>
      <w:r>
        <w:t xml:space="preserve"> </w:t>
      </w:r>
      <w:r>
        <w:t xml:space="preserve">Network of Central Banks and Supervisors for Greening the Financial</w:t>
      </w:r>
      <w:r>
        <w:t xml:space="preserve"> </w:t>
      </w:r>
      <w:r>
        <w:t xml:space="preserve">System, the Coalition of Finance Ministers for Climate Action, the</w:t>
      </w:r>
      <w:r>
        <w:t xml:space="preserve"> </w:t>
      </w:r>
      <w:r>
        <w:t xml:space="preserve">Institutional Investors Group on Climate Change, the Summit for a New</w:t>
      </w:r>
      <w:r>
        <w:t xml:space="preserve"> </w:t>
      </w:r>
      <w:r>
        <w:t xml:space="preserve">Global Financial Pact, and much else.</w:t>
      </w:r>
    </w:p>
    <w:p>
      <w:pPr>
        <w:pStyle w:val="BodyText"/>
      </w:pPr>
      <w:r>
        <w:t xml:space="preserve">IRENA, founded in 2009, and the International Solar Alliance, founded in</w:t>
      </w:r>
      <w:r>
        <w:t xml:space="preserve"> </w:t>
      </w:r>
      <w:r>
        <w:t xml:space="preserve">2015 under Indian leadership, have emerged as important players. Their</w:t>
      </w:r>
      <w:r>
        <w:t xml:space="preserve"> </w:t>
      </w:r>
      <w:r>
        <w:t xml:space="preserve">work complements the new consensus at the IEA that solar power is, and</w:t>
      </w:r>
      <w:r>
        <w:t xml:space="preserve"> </w:t>
      </w:r>
      <w:r>
        <w:t xml:space="preserve">will remain, the new king of power generation. On the release of the</w:t>
      </w:r>
      <w:r>
        <w:t xml:space="preserve"> </w:t>
      </w:r>
      <w:r>
        <w:t xml:space="preserve">World Energy Investment 2023 report, the IEA’s executive director</w:t>
      </w:r>
      <w:r>
        <w:t xml:space="preserve"> </w:t>
      </w:r>
      <w:r>
        <w:t xml:space="preserve">observed that clean energy is moving faster than many people realize,</w:t>
      </w:r>
      <w:r>
        <w:t xml:space="preserve"> </w:t>
      </w:r>
      <w:r>
        <w:t xml:space="preserve">and that for every dollar going into fossil fuels about 1.7 dollars now</w:t>
      </w:r>
      <w:r>
        <w:t xml:space="preserve"> </w:t>
      </w:r>
      <w:r>
        <w:t xml:space="preserve">go into clean energy — a ratio that stood at one-to-one five years</w:t>
      </w:r>
      <w:r>
        <w:t xml:space="preserve"> </w:t>
      </w:r>
      <w:r>
        <w:t xml:space="preserve">earlier.</w:t>
      </w:r>
    </w:p>
    <w:p>
      <w:pPr>
        <w:pStyle w:val="BodyText"/>
      </w:pPr>
      <w:r>
        <w:t xml:space="preserve">And yet. Neither the proliferation of well-intentioned initiatives nor</w:t>
      </w:r>
      <w:r>
        <w:t xml:space="preserve"> </w:t>
      </w:r>
      <w:r>
        <w:t xml:space="preserve">the ongoing rapid expansion of clean energy infrastructure has been</w:t>
      </w:r>
      <w:r>
        <w:t xml:space="preserve"> </w:t>
      </w:r>
      <w:r>
        <w:t xml:space="preserve">enough to put the world on track for the twin goals of climate stability</w:t>
      </w:r>
      <w:r>
        <w:t xml:space="preserve"> </w:t>
      </w:r>
      <w:r>
        <w:t xml:space="preserve">and energy prosperity. There has been no reduction in annual</w:t>
      </w:r>
      <w:r>
        <w:t xml:space="preserve"> </w:t>
      </w:r>
      <w:r>
        <w:t xml:space="preserve">anthropogenic carbon emissions; they are at an all-time high and</w:t>
      </w:r>
      <w:r>
        <w:t xml:space="preserve"> </w:t>
      </w:r>
      <w:r>
        <w:t xml:space="preserve">continue to rise. As noted at the start of this chapter, achieving green</w:t>
      </w:r>
      <w:r>
        <w:t xml:space="preserve"> </w:t>
      </w:r>
      <w:r>
        <w:t xml:space="preserve">growth requires not only rapidly expanding renewable systems but</w:t>
      </w:r>
      <w:r>
        <w:t xml:space="preserve"> </w:t>
      </w:r>
      <w:r>
        <w:t xml:space="preserve">simultaneously ramping</w:t>
      </w:r>
      <w:r>
        <w:t xml:space="preserve"> </w:t>
      </w:r>
      <w:r>
        <w:rPr>
          <w:iCs/>
          <w:i/>
        </w:rPr>
        <w:t xml:space="preserve">down</w:t>
      </w:r>
      <w:r>
        <w:t xml:space="preserve"> </w:t>
      </w:r>
      <w:r>
        <w:t xml:space="preserve">fossil systems — and that has not been</w:t>
      </w:r>
      <w:r>
        <w:t xml:space="preserve"> </w:t>
      </w:r>
      <w:r>
        <w:t xml:space="preserve">happening.</w:t>
      </w:r>
    </w:p>
    <w:p>
      <w:pPr>
        <w:pStyle w:val="BodyText"/>
      </w:pPr>
      <w:r>
        <w:t xml:space="preserve">This is the gap between institutional enthusiasm and physical outcome,</w:t>
      </w:r>
      <w:r>
        <w:t xml:space="preserve"> </w:t>
      </w:r>
      <w:r>
        <w:t xml:space="preserve">and it is the reason a toolkit is needed rather than another</w:t>
      </w:r>
      <w:r>
        <w:t xml:space="preserve"> </w:t>
      </w:r>
      <w:r>
        <w:t xml:space="preserve">declaration.</w:t>
      </w:r>
    </w:p>
    <w:bookmarkEnd w:id="269"/>
    <w:bookmarkStart w:id="270" w:name="what-the-bank-could-do"/>
    <w:p>
      <w:pPr>
        <w:pStyle w:val="Heading3"/>
      </w:pPr>
      <w:r>
        <w:t xml:space="preserve">What the Bank Could Do</w:t>
      </w:r>
    </w:p>
    <w:p>
      <w:pPr>
        <w:pStyle w:val="FirstParagraph"/>
      </w:pPr>
      <w:r>
        <w:t xml:space="preserve">Under its current leadership the Bank could increase the use of its</w:t>
      </w:r>
      <w:r>
        <w:t xml:space="preserve"> </w:t>
      </w:r>
      <w:r>
        <w:t xml:space="preserve">convening power and its client relationships, alongside its policy</w:t>
      </w:r>
      <w:r>
        <w:t xml:space="preserve"> </w:t>
      </w:r>
      <w:r>
        <w:t xml:space="preserve">design capacities and financing tools, to stimulate a simultaneous</w:t>
      </w:r>
      <w:r>
        <w:t xml:space="preserve"> </w:t>
      </w:r>
      <w:r>
        <w:t xml:space="preserve">massive ramp-up in renewable infrastructure in developing countries and</w:t>
      </w:r>
      <w:r>
        <w:t xml:space="preserve"> </w:t>
      </w:r>
      <w:r>
        <w:t xml:space="preserve">a ramp-down in fossil production — all within the envelope of a goal of</w:t>
      </w:r>
      <w:r>
        <w:t xml:space="preserve"> </w:t>
      </w:r>
      <w:r>
        <w:t xml:space="preserve">rapidly increasing per capita energy consumption in developing countries</w:t>
      </w:r>
      <w:r>
        <w:t xml:space="preserve"> </w:t>
      </w:r>
      <w:r>
        <w:t xml:space="preserve">as a cornerstone measure of prosperity.</w:t>
      </w:r>
    </w:p>
    <w:p>
      <w:pPr>
        <w:pStyle w:val="BodyText"/>
      </w:pPr>
      <w:r>
        <w:t xml:space="preserve">Ramping</w:t>
      </w:r>
      <w:r>
        <w:t xml:space="preserve"> </w:t>
      </w:r>
      <w:r>
        <w:rPr>
          <w:iCs/>
          <w:i/>
        </w:rPr>
        <w:t xml:space="preserve">up</w:t>
      </w:r>
      <w:r>
        <w:t xml:space="preserve"> </w:t>
      </w:r>
      <w:r>
        <w:t xml:space="preserve">clean infrastructure requires setting up regulatory,</w:t>
      </w:r>
      <w:r>
        <w:t xml:space="preserve"> </w:t>
      </w:r>
      <w:r>
        <w:t xml:space="preserve">financial and technological frameworks and capacities, as discussed</w:t>
      </w:r>
      <w:r>
        <w:t xml:space="preserve"> </w:t>
      </w:r>
      <w:r>
        <w:t xml:space="preserve">throughout this book. Ramping</w:t>
      </w:r>
      <w:r>
        <w:t xml:space="preserve"> </w:t>
      </w:r>
      <w:r>
        <w:rPr>
          <w:iCs/>
          <w:i/>
        </w:rPr>
        <w:t xml:space="preserve">down</w:t>
      </w:r>
      <w:r>
        <w:t xml:space="preserve"> </w:t>
      </w:r>
      <w:r>
        <w:t xml:space="preserve">fossil fuels requires something</w:t>
      </w:r>
      <w:r>
        <w:t xml:space="preserve"> </w:t>
      </w:r>
      <w:r>
        <w:t xml:space="preserve">different in kind: a systematic approach to convening fossil asset</w:t>
      </w:r>
      <w:r>
        <w:t xml:space="preserve"> </w:t>
      </w:r>
      <w:r>
        <w:t xml:space="preserve">owners and stakeholders and co-designing viable transition strategies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them — inducing them to take responsibility for co-designing an</w:t>
      </w:r>
      <w:r>
        <w:t xml:space="preserve"> </w:t>
      </w:r>
      <w:r>
        <w:t xml:space="preserve">off-ramp from their fossil investments that is simultaneously an on-ramp</w:t>
      </w:r>
      <w:r>
        <w:t xml:space="preserve"> </w:t>
      </w:r>
      <w:r>
        <w:t xml:space="preserve">onto more sustainable ones, in renewables or in green synthetic</w:t>
      </w:r>
      <w:r>
        <w:t xml:space="preserve"> </w:t>
      </w:r>
      <w:r>
        <w:t xml:space="preserve">chemicals. This is the political-economy insight of Chapter 1 applied to</w:t>
      </w:r>
      <w:r>
        <w:t xml:space="preserve"> </w:t>
      </w:r>
      <w:r>
        <w:t xml:space="preserve">incumbents: the transformation succeeds when the incumbent has a stake</w:t>
      </w:r>
      <w:r>
        <w:t xml:space="preserve"> </w:t>
      </w:r>
      <w:r>
        <w:t xml:space="preserve">in it.</w:t>
      </w:r>
    </w:p>
    <w:p>
      <w:pPr>
        <w:pStyle w:val="BodyText"/>
      </w:pPr>
      <w:r>
        <w:t xml:space="preserve">This section is not concerned with which specific policies the Bank</w:t>
      </w:r>
      <w:r>
        <w:t xml:space="preserve"> </w:t>
      </w:r>
      <w:r>
        <w:t xml:space="preserve">should promote — though renewable feed-in tariffs, cost-of-capital</w:t>
      </w:r>
      <w:r>
        <w:t xml:space="preserve"> </w:t>
      </w:r>
      <w:r>
        <w:t xml:space="preserve">reduction schemes and PACE financing were identified above as plausible</w:t>
      </w:r>
      <w:r>
        <w:t xml:space="preserve"> </w:t>
      </w:r>
      <w:r>
        <w:t xml:space="preserve">candidates. The focus here is on the</w:t>
      </w:r>
      <w:r>
        <w:t xml:space="preserve"> </w:t>
      </w:r>
      <w:r>
        <w:rPr>
          <w:iCs/>
          <w:i/>
        </w:rPr>
        <w:t xml:space="preserve">processes</w:t>
      </w:r>
      <w:r>
        <w:t xml:space="preserve"> </w:t>
      </w:r>
      <w:r>
        <w:t xml:space="preserve">by which country staff</w:t>
      </w:r>
      <w:r>
        <w:t xml:space="preserve"> </w:t>
      </w:r>
      <w:r>
        <w:t xml:space="preserve">could be enabled to promote green growth policies more systematically</w:t>
      </w:r>
      <w:r>
        <w:t xml:space="preserve"> </w:t>
      </w:r>
      <w:r>
        <w:t xml:space="preserve">and successfully. Detailed recommendations would exceed this chapter’s</w:t>
      </w:r>
      <w:r>
        <w:t xml:space="preserve"> </w:t>
      </w:r>
      <w:r>
        <w:t xml:space="preserve">scope, but the approach could run as follows.</w:t>
      </w:r>
    </w:p>
    <w:p>
      <w:pPr>
        <w:numPr>
          <w:ilvl w:val="0"/>
          <w:numId w:val="1018"/>
        </w:numPr>
        <w:pStyle w:val="Compact"/>
      </w:pPr>
      <w:r>
        <w:t xml:space="preserve">Invite Bank staff, consultants and outside experts to propose</w:t>
      </w:r>
      <w:r>
        <w:t xml:space="preserve"> </w:t>
      </w:r>
      <w:r>
        <w:t xml:space="preserve">specific green growth policies, programs and financial mechanisms for</w:t>
      </w:r>
      <w:r>
        <w:t xml:space="preserve"> </w:t>
      </w:r>
      <w:r>
        <w:t xml:space="preserve">evaluation, building on the Green Growth Knowledge Platform</w:t>
      </w:r>
      <w:r>
        <w:t xml:space="preserve"> </w:t>
      </w:r>
      <w:r>
        <w:t xml:space="preserve">inventory.</w:t>
      </w:r>
    </w:p>
    <w:p>
      <w:pPr>
        <w:numPr>
          <w:ilvl w:val="0"/>
          <w:numId w:val="1018"/>
        </w:numPr>
        <w:pStyle w:val="Compact"/>
      </w:pPr>
      <w:r>
        <w:t xml:space="preserve">After initial review by a designated green growth toolkit review</w:t>
      </w:r>
      <w:r>
        <w:t xml:space="preserve"> </w:t>
      </w:r>
      <w:r>
        <w:t xml:space="preserve">panel of expert staff, submit options to senior management for review</w:t>
      </w:r>
      <w:r>
        <w:t xml:space="preserve"> </w:t>
      </w:r>
      <w:r>
        <w:t xml:space="preserve">and approval, with the toolkit maintained as a living document.</w:t>
      </w:r>
    </w:p>
    <w:p>
      <w:pPr>
        <w:numPr>
          <w:ilvl w:val="0"/>
          <w:numId w:val="1018"/>
        </w:numPr>
        <w:pStyle w:val="Compact"/>
      </w:pPr>
      <w:r>
        <w:t xml:space="preserve">Have the database list approved tools, those pending approval, and</w:t>
      </w:r>
      <w:r>
        <w:t xml:space="preserve"> </w:t>
      </w:r>
      <w:r>
        <w:t xml:space="preserve">draft ideas put forward but not yet submitted — so that each tool’s</w:t>
      </w:r>
      <w:r>
        <w:t xml:space="preserve"> </w:t>
      </w:r>
      <w:r>
        <w:t xml:space="preserve">status in the review process is visible, along with a proposed</w:t>
      </w:r>
      <w:r>
        <w:t xml:space="preserve"> </w:t>
      </w:r>
      <w:r>
        <w:t xml:space="preserve">timeline.</w:t>
      </w:r>
    </w:p>
    <w:p>
      <w:pPr>
        <w:numPr>
          <w:ilvl w:val="0"/>
          <w:numId w:val="1018"/>
        </w:numPr>
        <w:pStyle w:val="Compact"/>
      </w:pPr>
      <w:r>
        <w:t xml:space="preserve">For each tool, identify and list the client countries for which it is</w:t>
      </w:r>
      <w:r>
        <w:t xml:space="preserve"> </w:t>
      </w:r>
      <w:r>
        <w:t xml:space="preserve">considered particularly appropriate.</w:t>
      </w:r>
    </w:p>
    <w:p>
      <w:pPr>
        <w:numPr>
          <w:ilvl w:val="0"/>
          <w:numId w:val="1018"/>
        </w:numPr>
        <w:pStyle w:val="Compact"/>
      </w:pPr>
      <w:r>
        <w:t xml:space="preserve">Organize tools and countries in a cross-correlated database</w:t>
      </w:r>
      <w:r>
        <w:t xml:space="preserve"> </w:t>
      </w:r>
      <w:r>
        <w:t xml:space="preserve">searchable by tool category and by country.</w:t>
      </w:r>
    </w:p>
    <w:p>
      <w:pPr>
        <w:numPr>
          <w:ilvl w:val="0"/>
          <w:numId w:val="1018"/>
        </w:numPr>
        <w:pStyle w:val="Compact"/>
      </w:pPr>
      <w:r>
        <w:t xml:space="preserve">Identify groups of tools expected to work well together, and make</w:t>
      </w:r>
      <w:r>
        <w:t xml:space="preserve"> </w:t>
      </w:r>
      <w:r>
        <w:t xml:space="preserve">those packages easy to find.</w:t>
      </w:r>
    </w:p>
    <w:p>
      <w:pPr>
        <w:numPr>
          <w:ilvl w:val="0"/>
          <w:numId w:val="1018"/>
        </w:numPr>
        <w:pStyle w:val="Compact"/>
      </w:pPr>
      <w:r>
        <w:t xml:space="preserve">Once a tool is approved and its candidate countries identified,</w:t>
      </w:r>
      <w:r>
        <w:t xml:space="preserve"> </w:t>
      </w:r>
      <w:r>
        <w:t xml:space="preserve">organize outreach and training for country staff.</w:t>
      </w:r>
    </w:p>
    <w:p>
      <w:pPr>
        <w:numPr>
          <w:ilvl w:val="0"/>
          <w:numId w:val="1018"/>
        </w:numPr>
        <w:pStyle w:val="Compact"/>
      </w:pPr>
      <w:r>
        <w:t xml:space="preserve">Country staff would then approach key contacts in client countries’</w:t>
      </w:r>
      <w:r>
        <w:t xml:space="preserve"> </w:t>
      </w:r>
      <w:r>
        <w:t xml:space="preserve">finance ministries and infrastructure development agencies, along</w:t>
      </w:r>
      <w:r>
        <w:t xml:space="preserve"> </w:t>
      </w:r>
      <w:r>
        <w:t xml:space="preserve">with relevant private sector and non-government stakeholders, with</w:t>
      </w:r>
      <w:r>
        <w:t xml:space="preserve"> </w:t>
      </w:r>
      <w:r>
        <w:t xml:space="preserve">proposals for co-developing a locally appropriate version.</w:t>
      </w:r>
    </w:p>
    <w:p>
      <w:pPr>
        <w:numPr>
          <w:ilvl w:val="0"/>
          <w:numId w:val="1018"/>
        </w:numPr>
        <w:pStyle w:val="Compact"/>
      </w:pPr>
      <w:r>
        <w:t xml:space="preserve">Country staff would accompany the process through design and</w:t>
      </w:r>
      <w:r>
        <w:t xml:space="preserve"> </w:t>
      </w:r>
      <w:r>
        <w:t xml:space="preserve">implementation — supported where appropriate by Program-for-Results</w:t>
      </w:r>
      <w:r>
        <w:t xml:space="preserve"> </w:t>
      </w:r>
      <w:r>
        <w:t xml:space="preserve">financing — and track the tool’s success or failure in practice,</w:t>
      </w:r>
      <w:r>
        <w:t xml:space="preserve"> </w:t>
      </w:r>
      <w:r>
        <w:t xml:space="preserve">reporting results back into the database and offering internal</w:t>
      </w:r>
      <w:r>
        <w:t xml:space="preserve"> </w:t>
      </w:r>
      <w:r>
        <w:t xml:space="preserve">seminars to communicate lessons learned and iteratively develop best</w:t>
      </w:r>
      <w:r>
        <w:t xml:space="preserve"> </w:t>
      </w:r>
      <w:r>
        <w:t xml:space="preserve">practice.</w:t>
      </w:r>
    </w:p>
    <w:p>
      <w:pPr>
        <w:pStyle w:val="FirstParagraph"/>
      </w:pPr>
      <w:r>
        <w:t xml:space="preserve">It should be said that this process is arguably not markedly different</w:t>
      </w:r>
      <w:r>
        <w:t xml:space="preserve"> </w:t>
      </w:r>
      <w:r>
        <w:t xml:space="preserve">from established Bank internal processes. That is intended as</w:t>
      </w:r>
      <w:r>
        <w:t xml:space="preserve"> </w:t>
      </w:r>
      <w:r>
        <w:t xml:space="preserve">reassurance rather than criticism. The proposal does not require a new</w:t>
      </w:r>
      <w:r>
        <w:t xml:space="preserve"> </w:t>
      </w:r>
      <w:r>
        <w:t xml:space="preserve">institution or a new mandate; it requires applying an existing</w:t>
      </w:r>
      <w:r>
        <w:t xml:space="preserve"> </w:t>
      </w:r>
      <w:r>
        <w:t xml:space="preserve">institutional competence to a domain where it is currently applied</w:t>
      </w:r>
      <w:r>
        <w:t xml:space="preserve"> </w:t>
      </w:r>
      <w:r>
        <w:t xml:space="preserve">unsystematically.</w:t>
      </w:r>
    </w:p>
    <w:bookmarkEnd w:id="270"/>
    <w:bookmarkEnd w:id="271"/>
    <w:bookmarkStart w:id="280" w:name="does-green-growth-happen-the-evidence"/>
    <w:p>
      <w:pPr>
        <w:pStyle w:val="Heading2"/>
      </w:pPr>
      <w:r>
        <w:t xml:space="preserve">36. Does Green Growth Happen? The Evidence</w:t>
      </w:r>
    </w:p>
    <w:p>
      <w:pPr>
        <w:pStyle w:val="FirstParagraph"/>
      </w:pPr>
      <w:r>
        <w:t xml:space="preserve">The last chapter of this book asks whether the central premise holds.</w:t>
      </w:r>
      <w:r>
        <w:t xml:space="preserve"> </w:t>
      </w:r>
      <w:r>
        <w:t xml:space="preserve">Everything in Parts IV and V is built on the assumption that helping</w:t>
      </w:r>
      <w:r>
        <w:t xml:space="preserve"> </w:t>
      </w:r>
      <w:r>
        <w:t xml:space="preserve">poor countries build clean energy is good for them economically as well</w:t>
      </w:r>
      <w:r>
        <w:t xml:space="preserve"> </w:t>
      </w:r>
      <w:r>
        <w:t xml:space="preserve">as environmentally. That assumption deserves testing rather than</w:t>
      </w:r>
      <w:r>
        <w:t xml:space="preserve"> </w:t>
      </w:r>
      <w:r>
        <w:t xml:space="preserve">asserting.</w:t>
      </w:r>
    </w:p>
    <w:bookmarkStart w:id="273" w:name="is-green-growth-possible"/>
    <w:p>
      <w:pPr>
        <w:pStyle w:val="Heading3"/>
      </w:pPr>
      <w:r>
        <w:t xml:space="preserve">Is Green Growth Possible?</w:t>
      </w:r>
    </w:p>
    <w:p>
      <w:pPr>
        <w:pStyle w:val="FirstParagraph"/>
      </w:pPr>
      <w:r>
        <w:t xml:space="preserve">Start with where we are. Growth in a fossil-powered economy is</w:t>
      </w:r>
      <w:r>
        <w:t xml:space="preserve"> </w:t>
      </w:r>
      <w:r>
        <w:t xml:space="preserve">principally not green: every unit of GDP increase leads to a</w:t>
      </w:r>
      <w:r>
        <w:t xml:space="preserve"> </w:t>
      </w:r>
      <w:r>
        <w:t xml:space="preserve">corresponding rise in emissions, because of the fossil energy</w:t>
      </w:r>
      <w:r>
        <w:t xml:space="preserve"> </w:t>
      </w:r>
      <w:r>
        <w:t xml:space="preserve">consumption associated with that increase in activity.</w:t>
      </w:r>
      <w:r>
        <w:rPr>
          <w:rStyle w:val="FootnoteReference"/>
        </w:rPr>
        <w:footnoteReference w:id="272"/>
      </w:r>
      <w:r>
        <w:t xml:space="preserve"> </w:t>
      </w:r>
      <w:r>
        <w:t xml:space="preserve">This is true</w:t>
      </w:r>
      <w:r>
        <w:t xml:space="preserve"> </w:t>
      </w:r>
      <w:r>
        <w:t xml:space="preserve">in developed and middle-income countries alike, and it is the</w:t>
      </w:r>
      <w:r>
        <w:t xml:space="preserve"> </w:t>
      </w:r>
      <w:r>
        <w:t xml:space="preserve">observation from which the degrowth critique in Chapter 35 proceeds.</w:t>
      </w:r>
    </w:p>
    <w:p>
      <w:pPr>
        <w:pStyle w:val="BodyText"/>
      </w:pPr>
      <w:r>
        <w:t xml:space="preserve">But structural change in the energy supply can alter that coupling.</w:t>
      </w:r>
      <w:r>
        <w:t xml:space="preserve"> </w:t>
      </w:r>
      <w:r>
        <w:t xml:space="preserve">Switching supply from brown to green could in principle</w:t>
      </w:r>
      <w:r>
        <w:t xml:space="preserve"> </w:t>
      </w:r>
      <w:r>
        <w:rPr>
          <w:iCs/>
          <w:i/>
        </w:rPr>
        <w:t xml:space="preserve">completely</w:t>
      </w:r>
      <w:r>
        <w:t xml:space="preserve"> </w:t>
      </w:r>
      <w:r>
        <w:t xml:space="preserve">decouple growth from emissions. Conceptually this is simple, even though</w:t>
      </w:r>
      <w:r>
        <w:t xml:space="preserve"> </w:t>
      </w:r>
      <w:r>
        <w:t xml:space="preserve">it is technically difficult: transform the energy supply.</w:t>
      </w:r>
    </w:p>
    <w:p>
      <w:pPr>
        <w:pStyle w:val="BodyText"/>
      </w:pPr>
      <w:r>
        <w:t xml:space="preserve">Climate action, though, involves two different kinds of thing —</w:t>
      </w:r>
      <w:r>
        <w:t xml:space="preserve"> </w:t>
      </w:r>
      <w:r>
        <w:t xml:space="preserve">constraints on the economy, such as emissions caps and taxes, and</w:t>
      </w:r>
      <w:r>
        <w:t xml:space="preserve"> </w:t>
      </w:r>
      <w:r>
        <w:t xml:space="preserve">developments of the economy, such as investment. The two have opposite</w:t>
      </w:r>
      <w:r>
        <w:t xml:space="preserve"> </w:t>
      </w:r>
      <w:r>
        <w:t xml:space="preserve">signs for growth, and any honest analysis has to distinguish them. Much</w:t>
      </w:r>
      <w:r>
        <w:t xml:space="preserve"> </w:t>
      </w:r>
      <w:r>
        <w:t xml:space="preserve">of the confusion in this literature comes from studies that measure one</w:t>
      </w:r>
      <w:r>
        <w:t xml:space="preserve"> </w:t>
      </w:r>
      <w:r>
        <w:t xml:space="preserve">and generalize to the other.</w:t>
      </w:r>
    </w:p>
    <w:p>
      <w:pPr>
        <w:pStyle w:val="BodyText"/>
      </w:pPr>
      <w:r>
        <w:t xml:space="preserve">Green growth might operate through three channels: the macroeconomic</w:t>
      </w:r>
      <w:r>
        <w:t xml:space="preserve"> </w:t>
      </w:r>
      <w:r>
        <w:t xml:space="preserve">demand side, the supply side, or the balance sheet.</w:t>
      </w:r>
    </w:p>
    <w:bookmarkEnd w:id="273"/>
    <w:bookmarkStart w:id="274" w:name="the-demand-side"/>
    <w:p>
      <w:pPr>
        <w:pStyle w:val="Heading3"/>
      </w:pPr>
      <w:r>
        <w:t xml:space="preserve">The Demand Side</w:t>
      </w:r>
    </w:p>
    <w:p>
      <w:pPr>
        <w:pStyle w:val="FirstParagraph"/>
      </w:pPr>
      <w:r>
        <w:t xml:space="preserve">By the demand side we mean the increase in economic activity associated</w:t>
      </w:r>
      <w:r>
        <w:t xml:space="preserve"> </w:t>
      </w:r>
      <w:r>
        <w:t xml:space="preserve">with expenditure — investment — in the short term. If an economy is</w:t>
      </w:r>
      <w:r>
        <w:t xml:space="preserve"> </w:t>
      </w:r>
      <w:r>
        <w:t xml:space="preserve">demand-deficient, operating below capacity, then public and private</w:t>
      </w:r>
      <w:r>
        <w:t xml:space="preserve"> </w:t>
      </w:r>
      <w:r>
        <w:t xml:space="preserve">investment can raise activity.</w:t>
      </w:r>
    </w:p>
    <w:p>
      <w:pPr>
        <w:pStyle w:val="BodyText"/>
      </w:pPr>
      <w:r>
        <w:t xml:space="preserve">Rapid decarbonization requires high investment, and studies typically</w:t>
      </w:r>
      <w:r>
        <w:t xml:space="preserve"> </w:t>
      </w:r>
      <w:r>
        <w:t xml:space="preserve">find high</w:t>
      </w:r>
      <w:r>
        <w:t xml:space="preserve"> </w:t>
      </w:r>
      <w:r>
        <w:rPr>
          <w:iCs/>
          <w:i/>
        </w:rPr>
        <w:t xml:space="preserve">multipliers</w:t>
      </w:r>
      <w:r>
        <w:t xml:space="preserve"> </w:t>
      </w:r>
      <w:r>
        <w:t xml:space="preserve">for investment, meaning short-term growth is</w:t>
      </w:r>
      <w:r>
        <w:t xml:space="preserve"> </w:t>
      </w:r>
      <w:r>
        <w:t xml:space="preserve">enhanced not only directly but through knock-on effects.</w:t>
      </w:r>
    </w:p>
    <w:p>
      <w:pPr>
        <w:pStyle w:val="BodyText"/>
      </w:pPr>
      <w:r>
        <w:t xml:space="preserve">There is an important condition attached, though, and it points in an</w:t>
      </w:r>
      <w:r>
        <w:t xml:space="preserve"> </w:t>
      </w:r>
      <w:r>
        <w:t xml:space="preserve">unexpected direction. This demand-side benefit may depend on the</w:t>
      </w:r>
      <w:r>
        <w:t xml:space="preserve"> </w:t>
      </w:r>
      <w:r>
        <w:t xml:space="preserve">transition being</w:t>
      </w:r>
      <w:r>
        <w:t xml:space="preserve"> </w:t>
      </w:r>
      <w:r>
        <w:rPr>
          <w:iCs/>
          <w:i/>
        </w:rPr>
        <w:t xml:space="preserve">relatively rapid</w:t>
      </w:r>
      <w:r>
        <w:t xml:space="preserve"> </w:t>
      </w:r>
      <w:r>
        <w:t xml:space="preserve">— the sort of dramatic investment</w:t>
      </w:r>
      <w:r>
        <w:t xml:space="preserve"> </w:t>
      </w:r>
      <w:r>
        <w:t xml:space="preserve">trajectory needed to meet the Paris goals, meaning not merely net zero</w:t>
      </w:r>
      <w:r>
        <w:t xml:space="preserve"> </w:t>
      </w:r>
      <w:r>
        <w:t xml:space="preserve">within a few decades but a majority of the emissions reduction happening</w:t>
      </w:r>
      <w:r>
        <w:t xml:space="preserve"> </w:t>
      </w:r>
      <w:r>
        <w:t xml:space="preserve">within the next decade or so. Such a trajectory is technologically</w:t>
      </w:r>
      <w:r>
        <w:t xml:space="preserve"> </w:t>
      </w:r>
      <w:r>
        <w:t xml:space="preserve">possible but would require macroeconomically significant levels of</w:t>
      </w:r>
      <w:r>
        <w:t xml:space="preserve"> </w:t>
      </w:r>
      <w:r>
        <w:t xml:space="preserve">investment. Since renewables are relatively capital-intensive, or at</w:t>
      </w:r>
      <w:r>
        <w:t xml:space="preserve"> </w:t>
      </w:r>
      <w:r>
        <w:t xml:space="preserve">least since their expenditure is brought forward, this implies a</w:t>
      </w:r>
      <w:r>
        <w:t xml:space="preserve"> </w:t>
      </w:r>
      <w:r>
        <w:t xml:space="preserve">macroeconomic effect resembling the</w:t>
      </w:r>
      <w:r>
        <w:t xml:space="preserve"> </w:t>
      </w:r>
      <w:r>
        <w:rPr>
          <w:iCs/>
          <w:i/>
        </w:rPr>
        <w:t xml:space="preserve">accelerator</w:t>
      </w:r>
      <w:r>
        <w:t xml:space="preserve">.</w:t>
      </w:r>
    </w:p>
    <w:p>
      <w:pPr>
        <w:pStyle w:val="BodyText"/>
      </w:pPr>
      <w:r>
        <w:t xml:space="preserve">The implication is worth stating plainly, because it inverts the usual</w:t>
      </w:r>
      <w:r>
        <w:t xml:space="preserve"> </w:t>
      </w:r>
      <w:r>
        <w:t xml:space="preserve">framing: a</w:t>
      </w:r>
      <w:r>
        <w:t xml:space="preserve"> </w:t>
      </w:r>
      <w:r>
        <w:rPr>
          <w:iCs/>
          <w:i/>
        </w:rPr>
        <w:t xml:space="preserve">fast</w:t>
      </w:r>
      <w:r>
        <w:t xml:space="preserve"> </w:t>
      </w:r>
      <w:r>
        <w:t xml:space="preserve">transition may be more growth-enhancing than a slow</w:t>
      </w:r>
      <w:r>
        <w:t xml:space="preserve"> </w:t>
      </w:r>
      <w:r>
        <w:t xml:space="preserve">one. Gradualism is often defended on economic grounds, but if the</w:t>
      </w:r>
      <w:r>
        <w:t xml:space="preserve"> </w:t>
      </w:r>
      <w:r>
        <w:t xml:space="preserve">demand-side channel is real, gradualism forfeits it.</w:t>
      </w:r>
    </w:p>
    <w:bookmarkEnd w:id="274"/>
    <w:bookmarkStart w:id="275" w:name="the-supply-side"/>
    <w:p>
      <w:pPr>
        <w:pStyle w:val="Heading3"/>
      </w:pPr>
      <w:r>
        <w:t xml:space="preserve">The Supply Side</w:t>
      </w:r>
    </w:p>
    <w:p>
      <w:pPr>
        <w:pStyle w:val="FirstParagraph"/>
      </w:pPr>
      <w:r>
        <w:t xml:space="preserve">Green investment could also stimulate growth on the supply side, and in</w:t>
      </w:r>
      <w:r>
        <w:t xml:space="preserve"> </w:t>
      </w:r>
      <w:r>
        <w:t xml:space="preserve">the long run. Supply-side growth concerns the fundamental efficiency of</w:t>
      </w:r>
      <w:r>
        <w:t xml:space="preserve"> </w:t>
      </w:r>
      <w:r>
        <w:t xml:space="preserve">the economy: is a low-carbon economy resource-efficient or not?</w:t>
      </w:r>
    </w:p>
    <w:p>
      <w:pPr>
        <w:pStyle w:val="BodyText"/>
      </w:pPr>
      <w:r>
        <w:t xml:space="preserve">This is a dynamic question with forces pulling both ways. On one hand,</w:t>
      </w:r>
      <w:r>
        <w:t xml:space="preserve"> </w:t>
      </w:r>
      <w:r>
        <w:t xml:space="preserve">the more accessible technological opportunities for low-carbon</w:t>
      </w:r>
      <w:r>
        <w:t xml:space="preserve"> </w:t>
      </w:r>
      <w:r>
        <w:t xml:space="preserve">development are, by definition, taken first, which means costs are low</w:t>
      </w:r>
      <w:r>
        <w:t xml:space="preserve"> </w:t>
      </w:r>
      <w:r>
        <w:t xml:space="preserve">for shallow decarbonization and rise as the easy options are exhausted —</w:t>
      </w:r>
      <w:r>
        <w:t xml:space="preserve"> </w:t>
      </w:r>
      <w:r>
        <w:t xml:space="preserve">diminishing returns. On the other, technological progress reduces costs</w:t>
      </w:r>
      <w:r>
        <w:t xml:space="preserve"> </w:t>
      </w:r>
      <w:r>
        <w:t xml:space="preserve">and can create a virtuous circle, and it has demonstrably done so for</w:t>
      </w:r>
      <w:r>
        <w:t xml:space="preserve"> </w:t>
      </w:r>
      <w:r>
        <w:t xml:space="preserve">solar and batteries. The net effect is likely positive until only the</w:t>
      </w:r>
      <w:r>
        <w:t xml:space="preserve"> </w:t>
      </w:r>
      <w:r>
        <w:t xml:space="preserve">genuinely hard decarbonization problems remain — cement, aviation,</w:t>
      </w:r>
      <w:r>
        <w:t xml:space="preserve"> </w:t>
      </w:r>
      <w:r>
        <w:t xml:space="preserve">industrial heat — at which point the supply-side calculus turns less</w:t>
      </w:r>
      <w:r>
        <w:t xml:space="preserve"> </w:t>
      </w:r>
      <w:r>
        <w:t xml:space="preserve">favorable.</w:t>
      </w:r>
    </w:p>
    <w:bookmarkEnd w:id="275"/>
    <w:bookmarkStart w:id="276" w:name="why-derisking-matters-for-growth"/>
    <w:p>
      <w:pPr>
        <w:pStyle w:val="Heading3"/>
      </w:pPr>
      <w:r>
        <w:t xml:space="preserve">Why Derisking Matters for Growth</w:t>
      </w:r>
    </w:p>
    <w:p>
      <w:pPr>
        <w:pStyle w:val="FirstParagraph"/>
      </w:pPr>
      <w:r>
        <w:t xml:space="preserve">To enhance green growth and investment, a strategy to promote investment</w:t>
      </w:r>
      <w:r>
        <w:t xml:space="preserve"> </w:t>
      </w:r>
      <w:r>
        <w:t xml:space="preserve">is needed, and derisking is that strategy: approaches that reduce the</w:t>
      </w:r>
      <w:r>
        <w:t xml:space="preserve"> </w:t>
      </w:r>
      <w:r>
        <w:t xml:space="preserve">financial risk of green investments such as renewable energy. This</w:t>
      </w:r>
      <w:r>
        <w:t xml:space="preserve"> </w:t>
      </w:r>
      <w:r>
        <w:t xml:space="preserve">appears especially important in developing country contexts, where</w:t>
      </w:r>
      <w:r>
        <w:t xml:space="preserve"> </w:t>
      </w:r>
      <w:r>
        <w:t xml:space="preserve">capital markets and understanding of green investment are typically less</w:t>
      </w:r>
      <w:r>
        <w:t xml:space="preserve"> </w:t>
      </w:r>
      <w:r>
        <w:t xml:space="preserve">developed than in advanced economies (Komendantova, Schinko and Patt,</w:t>
      </w:r>
      <w:r>
        <w:t xml:space="preserve"> </w:t>
      </w:r>
      <w:r>
        <w:t xml:space="preserve">2019).</w:t>
      </w:r>
    </w:p>
    <w:p>
      <w:pPr>
        <w:pStyle w:val="BodyText"/>
      </w:pPr>
      <w:r>
        <w:t xml:space="preserve">This is the point at which the growth argument and the finance argument</w:t>
      </w:r>
      <w:r>
        <w:t xml:space="preserve"> </w:t>
      </w:r>
      <w:r>
        <w:t xml:space="preserve">of this book meet. If the demand-side channel requires a rapid</w:t>
      </w:r>
      <w:r>
        <w:t xml:space="preserve"> </w:t>
      </w:r>
      <w:r>
        <w:t xml:space="preserve">transition, and a rapid transition requires large volumes of investment,</w:t>
      </w:r>
      <w:r>
        <w:t xml:space="preserve"> </w:t>
      </w:r>
      <w:r>
        <w:t xml:space="preserve">and that investment is blocked by the cost of capital, then derisking is</w:t>
      </w:r>
      <w:r>
        <w:t xml:space="preserve"> </w:t>
      </w:r>
      <w:r>
        <w:t xml:space="preserve">not merely a financing technique. It is the precondition for green</w:t>
      </w:r>
      <w:r>
        <w:t xml:space="preserve"> </w:t>
      </w:r>
      <w:r>
        <w:t xml:space="preserve">growth being growth at all.</w:t>
      </w:r>
    </w:p>
    <w:bookmarkEnd w:id="276"/>
    <w:bookmarkStart w:id="277" w:name="the-resource-depletion-argument"/>
    <w:p>
      <w:pPr>
        <w:pStyle w:val="Heading3"/>
      </w:pPr>
      <w:r>
        <w:t xml:space="preserve">The Resource Depletion Argument</w:t>
      </w:r>
    </w:p>
    <w:p>
      <w:pPr>
        <w:pStyle w:val="FirstParagraph"/>
      </w:pPr>
      <w:r>
        <w:t xml:space="preserve">There is a further reason for developing countries to consider switching</w:t>
      </w:r>
      <w:r>
        <w:t xml:space="preserve"> </w:t>
      </w:r>
      <w:r>
        <w:t xml:space="preserve">to renewables that is independent of climate. Growth currently goes hand</w:t>
      </w:r>
      <w:r>
        <w:t xml:space="preserve"> </w:t>
      </w:r>
      <w:r>
        <w:t xml:space="preserve">in hand with increased energy use. If that energy comes from</w:t>
      </w:r>
      <w:r>
        <w:t xml:space="preserve"> </w:t>
      </w:r>
      <w:r>
        <w:t xml:space="preserve">non-renewable sources, there is a risk of resource depletion that will</w:t>
      </w:r>
      <w:r>
        <w:t xml:space="preserve"> </w:t>
      </w:r>
      <w:r>
        <w:t xml:space="preserve">constrain future growth (Syzdykova et al., 2021). Renewable energy has</w:t>
      </w:r>
      <w:r>
        <w:t xml:space="preserve"> </w:t>
      </w:r>
      <w:r>
        <w:t xml:space="preserve">no depletion constraint, which makes it a superior foundation for</w:t>
      </w:r>
      <w:r>
        <w:t xml:space="preserve"> </w:t>
      </w:r>
      <w:r>
        <w:t xml:space="preserve">long-run growth even setting emissions aside.</w:t>
      </w:r>
    </w:p>
    <w:p>
      <w:pPr>
        <w:pStyle w:val="BodyText"/>
      </w:pPr>
      <w:r>
        <w:t xml:space="preserve">Risk aversion among investors and governments is the main obstacle to</w:t>
      </w:r>
      <w:r>
        <w:t xml:space="preserve"> </w:t>
      </w:r>
      <w:r>
        <w:t xml:space="preserve">that switch — which is why the literature recommends strategies such as</w:t>
      </w:r>
      <w:r>
        <w:t xml:space="preserve"> </w:t>
      </w:r>
      <w:r>
        <w:t xml:space="preserve">tax exemption to promote renewable investment, and why this book has</w:t>
      </w:r>
      <w:r>
        <w:t xml:space="preserve"> </w:t>
      </w:r>
      <w:r>
        <w:t xml:space="preserve">spent most of its length on the same problem approached from the</w:t>
      </w:r>
      <w:r>
        <w:t xml:space="preserve"> </w:t>
      </w:r>
      <w:r>
        <w:t xml:space="preserve">financing side.</w:t>
      </w:r>
    </w:p>
    <w:bookmarkEnd w:id="277"/>
    <w:bookmarkStart w:id="278" w:name="what-the-empirical-evidence-shows"/>
    <w:p>
      <w:pPr>
        <w:pStyle w:val="Heading3"/>
      </w:pPr>
      <w:r>
        <w:t xml:space="preserve">What the Empirical Evidence Shows</w:t>
      </w:r>
    </w:p>
    <w:p>
      <w:pPr>
        <w:pStyle w:val="FirstParagraph"/>
      </w:pPr>
      <w:r>
        <w:t xml:space="preserve">The empirical picture is more mixed than advocacy on either side</w:t>
      </w:r>
      <w:r>
        <w:t xml:space="preserve"> </w:t>
      </w:r>
      <w:r>
        <w:t xml:space="preserve">suggests, and it is worth being precise about what has actually been</w:t>
      </w:r>
      <w:r>
        <w:t xml:space="preserve"> </w:t>
      </w:r>
      <w:r>
        <w:t xml:space="preserve">found.</w:t>
      </w:r>
    </w:p>
    <w:p>
      <w:pPr>
        <w:pStyle w:val="BodyText"/>
      </w:pPr>
      <w:r>
        <w:t xml:space="preserve">Using Granger causality tests, there is evidence that increases in</w:t>
      </w:r>
      <w:r>
        <w:t xml:space="preserve"> </w:t>
      </w:r>
      <w:r>
        <w:t xml:space="preserve">energy use and growth in GDP move together (Pao, Li and Fu, 2014),</w:t>
      </w:r>
      <w:r>
        <w:t xml:space="preserve"> </w:t>
      </w:r>
      <w:r>
        <w:t xml:space="preserve">meaning each affects the other. That bidirectionality reinforces the</w:t>
      </w:r>
      <w:r>
        <w:t xml:space="preserve"> </w:t>
      </w:r>
      <w:r>
        <w:t xml:space="preserve">case for switching energy sources rather than restraining energy use:</w:t>
      </w:r>
      <w:r>
        <w:t xml:space="preserve"> </w:t>
      </w:r>
      <w:r>
        <w:t xml:space="preserve">if energy and growth are mutually reinforcing, then making energy clean</w:t>
      </w:r>
      <w:r>
        <w:t xml:space="preserve"> </w:t>
      </w:r>
      <w:r>
        <w:t xml:space="preserve">is more promising than making it scarce. Every unit of energy produced</w:t>
      </w:r>
      <w:r>
        <w:t xml:space="preserve"> </w:t>
      </w:r>
      <w:r>
        <w:t xml:space="preserve">then yields returns without the emissions penalty.</w:t>
      </w:r>
    </w:p>
    <w:p>
      <w:pPr>
        <w:pStyle w:val="BodyText"/>
      </w:pPr>
      <w:r>
        <w:t xml:space="preserve">But the results across countries are not uniform. Current literature</w:t>
      </w:r>
      <w:r>
        <w:t xml:space="preserve"> </w:t>
      </w:r>
      <w:r>
        <w:t xml:space="preserve">suggests that in some developing countries the switch to renewables has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been accompanied by increased economic growth, and attributes this</w:t>
      </w:r>
      <w:r>
        <w:t xml:space="preserve"> </w:t>
      </w:r>
      <w:r>
        <w:t xml:space="preserve">to the optimum level of investment in the resource not yet having been</w:t>
      </w:r>
      <w:r>
        <w:t xml:space="preserve"> </w:t>
      </w:r>
      <w:r>
        <w:t xml:space="preserve">reached (Destek, 2016). This could explain why the measured growth</w:t>
      </w:r>
      <w:r>
        <w:t xml:space="preserve"> </w:t>
      </w:r>
      <w:r>
        <w:t xml:space="preserve">effect has been negative in some countries, such as India, and positive</w:t>
      </w:r>
      <w:r>
        <w:t xml:space="preserve"> </w:t>
      </w:r>
      <w:r>
        <w:t xml:space="preserve">in others, such as Brazil.</w:t>
      </w:r>
    </w:p>
    <w:p>
      <w:pPr>
        <w:pStyle w:val="BodyText"/>
      </w:pPr>
      <w:r>
        <w:t xml:space="preserve">That finding deserves emphasis rather than burial, because it is the</w:t>
      </w:r>
      <w:r>
        <w:t xml:space="preserve"> </w:t>
      </w:r>
      <w:r>
        <w:t xml:space="preserve">most policy-relevant result in this literature. If the growth benefit</w:t>
      </w:r>
      <w:r>
        <w:t xml:space="preserve"> </w:t>
      </w:r>
      <w:r>
        <w:t xml:space="preserve">depends on crossing a threshold level of investment, then small,</w:t>
      </w:r>
      <w:r>
        <w:t xml:space="preserve"> </w:t>
      </w:r>
      <w:r>
        <w:t xml:space="preserve">cautious renewable programmes may show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growth benefit — or a</w:t>
      </w:r>
      <w:r>
        <w:t xml:space="preserve"> </w:t>
      </w:r>
      <w:r>
        <w:t xml:space="preserve">negative one — while large ones show a positive benefit. Half-measures</w:t>
      </w:r>
      <w:r>
        <w:t xml:space="preserve"> </w:t>
      </w:r>
      <w:r>
        <w:t xml:space="preserve">would then be the worst of the available options: they incur the</w:t>
      </w:r>
      <w:r>
        <w:t xml:space="preserve"> </w:t>
      </w:r>
      <w:r>
        <w:t xml:space="preserve">transition costs without reaching the scale at which the benefits</w:t>
      </w:r>
      <w:r>
        <w:t xml:space="preserve"> </w:t>
      </w:r>
      <w:r>
        <w:t xml:space="preserve">appear. This is the economic counterpart of the tipping-point and</w:t>
      </w:r>
      <w:r>
        <w:t xml:space="preserve"> </w:t>
      </w:r>
      <w:r>
        <w:t xml:space="preserve">economies-of-scale arguments in Chapter 12, and it is a further argument</w:t>
      </w:r>
      <w:r>
        <w:t xml:space="preserve"> </w:t>
      </w:r>
      <w:r>
        <w:t xml:space="preserve">for the big-push approach that this book’s financial architecture is</w:t>
      </w:r>
      <w:r>
        <w:t xml:space="preserve"> </w:t>
      </w:r>
      <w:r>
        <w:t xml:space="preserve">designed to make affordable.</w:t>
      </w:r>
    </w:p>
    <w:bookmarkEnd w:id="278"/>
    <w:bookmarkStart w:id="279" w:name="conclusion-3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So: is green growth possible? The honest answer is that it is possible</w:t>
      </w:r>
      <w:r>
        <w:t xml:space="preserve"> </w:t>
      </w:r>
      <w:r>
        <w:t xml:space="preserve">but not automatic, and that its likelihood depends on things that are</w:t>
      </w:r>
      <w:r>
        <w:t xml:space="preserve"> </w:t>
      </w:r>
      <w:r>
        <w:t xml:space="preserve">within policy’s control.</w:t>
      </w:r>
    </w:p>
    <w:p>
      <w:pPr>
        <w:pStyle w:val="BodyText"/>
      </w:pPr>
      <w:r>
        <w:t xml:space="preserve">It depends on the transition being fast enough for the demand-side</w:t>
      </w:r>
      <w:r>
        <w:t xml:space="preserve"> </w:t>
      </w:r>
      <w:r>
        <w:t xml:space="preserve">channel to operate. It depends on investment reaching the scale at which</w:t>
      </w:r>
      <w:r>
        <w:t xml:space="preserve"> </w:t>
      </w:r>
      <w:r>
        <w:t xml:space="preserve">the threshold effects in the empirical literature turn positive. It</w:t>
      </w:r>
      <w:r>
        <w:t xml:space="preserve"> </w:t>
      </w:r>
      <w:r>
        <w:t xml:space="preserve">depends on the cost of capital being low enough that the investment is</w:t>
      </w:r>
      <w:r>
        <w:t xml:space="preserve"> </w:t>
      </w:r>
      <w:r>
        <w:t xml:space="preserve">affordable at that scale. And it depends, over the longer term, on</w:t>
      </w:r>
      <w:r>
        <w:t xml:space="preserve"> </w:t>
      </w:r>
      <w:r>
        <w:t xml:space="preserve">whether the harder decarbonization problems yield to technological</w:t>
      </w:r>
      <w:r>
        <w:t xml:space="preserve"> </w:t>
      </w:r>
      <w:r>
        <w:t xml:space="preserve">progress the way solar has.</w:t>
      </w:r>
    </w:p>
    <w:p>
      <w:pPr>
        <w:pStyle w:val="BodyText"/>
      </w:pPr>
      <w:r>
        <w:t xml:space="preserve">The first three of those are financing questions, which is why this book</w:t>
      </w:r>
      <w:r>
        <w:t xml:space="preserve"> </w:t>
      </w:r>
      <w:r>
        <w:t xml:space="preserve">has been about finance. A transition financed at 12 percent is slow,</w:t>
      </w:r>
      <w:r>
        <w:t xml:space="preserve"> </w:t>
      </w:r>
      <w:r>
        <w:t xml:space="preserve">small and quite possibly growth-reducing. The same transition financed</w:t>
      </w:r>
      <w:r>
        <w:t xml:space="preserve"> </w:t>
      </w:r>
      <w:r>
        <w:t xml:space="preserve">at 4 percent is fast, large and probably growth-enhancing. The</w:t>
      </w:r>
      <w:r>
        <w:t xml:space="preserve"> </w:t>
      </w:r>
      <w:r>
        <w:t xml:space="preserve">difference between those two worlds is not a difference in technology,</w:t>
      </w:r>
      <w:r>
        <w:t xml:space="preserve"> </w:t>
      </w:r>
      <w:r>
        <w:t xml:space="preserve">ambition or physical resources. It is a difference in the price of</w:t>
      </w:r>
      <w:r>
        <w:t xml:space="preserve"> </w:t>
      </w:r>
      <w:r>
        <w:t xml:space="preserve">money — and the price of money, as the preceding chapters have argued at</w:t>
      </w:r>
      <w:r>
        <w:t xml:space="preserve"> </w:t>
      </w:r>
      <w:r>
        <w:t xml:space="preserve">length, is something that institutions can change.</w:t>
      </w:r>
    </w:p>
    <w:bookmarkEnd w:id="279"/>
    <w:bookmarkEnd w:id="280"/>
    <w:bookmarkEnd w:id="281"/>
    <w:bookmarkStart w:id="479" w:name="X785fc776d8f38a6c5578b70ce5e7a427926e885"/>
    <w:p>
      <w:pPr>
        <w:pStyle w:val="Heading1"/>
      </w:pPr>
      <w:r>
        <w:t xml:space="preserve">Appendix 1 — Notes on the Existing Literature</w:t>
      </w:r>
    </w:p>
    <w:p>
      <w:pPr>
        <w:pStyle w:val="FirstParagraph"/>
      </w:pPr>
      <w:r>
        <w:rPr>
          <w:iCs/>
          <w:i/>
        </w:rPr>
        <w:t xml:space="preserve">Summaries of other authors’ papers and reports, and the consolidated bibliography. None of the material in this appendix is original to this book.</w:t>
      </w:r>
    </w:p>
    <w:bookmarkStart w:id="294" w:name="green-growth-and-the-growthenergy-link"/>
    <w:p>
      <w:pPr>
        <w:pStyle w:val="Heading2"/>
      </w:pPr>
      <w:r>
        <w:t xml:space="preserve">1.1 Green Growth and the Growth–Energy Link</w:t>
      </w:r>
    </w:p>
    <w:bookmarkStart w:id="282" w:name="X4743ea7d7fb3584e556137f729a01404bf19f66"/>
    <w:p>
      <w:pPr>
        <w:pStyle w:val="Heading3"/>
      </w:pPr>
      <w:r>
        <w:t xml:space="preserve">Literature Review: Climate Action and Green Growth</w:t>
      </w:r>
    </w:p>
    <w:p>
      <w:pPr>
        <w:pStyle w:val="FirstParagraph"/>
      </w:pPr>
      <w:r>
        <w:t xml:space="preserve">The first paper analyzed, the</w:t>
      </w:r>
      <w:r>
        <w:t xml:space="preserve"> </w:t>
      </w:r>
      <w:r>
        <w:t xml:space="preserve">“</w:t>
      </w:r>
      <w:r>
        <w:t xml:space="preserve">Analysis of the Relationship Between</w:t>
      </w:r>
      <w:r>
        <w:t xml:space="preserve"> </w:t>
      </w:r>
      <w:r>
        <w:t xml:space="preserve">Renewable Energy and Economic Growth in Selected Developing Countries</w:t>
      </w:r>
      <w:r>
        <w:t xml:space="preserve">”</w:t>
      </w:r>
      <w:r>
        <w:t xml:space="preserve">,</w:t>
      </w:r>
      <w:r>
        <w:t xml:space="preserve"> </w:t>
      </w:r>
      <w:r>
        <w:t xml:space="preserve">(Syzdykova</w:t>
      </w:r>
      <w:r>
        <w:t xml:space="preserve"> </w:t>
      </w:r>
      <w:r>
        <w:rPr>
          <w:iCs/>
          <w:i/>
        </w:rPr>
        <w:t xml:space="preserve">et al.</w:t>
      </w:r>
      <w:r>
        <w:t xml:space="preserve">, 2021), studied the potential macroeconomic effect</w:t>
      </w:r>
      <w:r>
        <w:t xml:space="preserve"> </w:t>
      </w:r>
      <w:r>
        <w:t xml:space="preserve">switching to renewable energy would have on the following countries:</w:t>
      </w:r>
      <w:r>
        <w:t xml:space="preserve"> </w:t>
      </w:r>
      <w:r>
        <w:t xml:space="preserve">Brazil, India, Indonesia, China, Chile, Mexico, South Africa and Turkey.</w:t>
      </w:r>
      <w:r>
        <w:t xml:space="preserve"> </w:t>
      </w:r>
      <w:r>
        <w:t xml:space="preserve">One of the main reasons why Syzdykova et al., 2021, advocate for the</w:t>
      </w:r>
      <w:r>
        <w:t xml:space="preserve"> </w:t>
      </w:r>
      <w:r>
        <w:t xml:space="preserve">switching to renewable resources is due to the current foreign dependent</w:t>
      </w:r>
      <w:r>
        <w:t xml:space="preserve"> </w:t>
      </w:r>
      <w:r>
        <w:t xml:space="preserve">of these nations for energy sources, which prevents them from achieving</w:t>
      </w:r>
      <w:r>
        <w:t xml:space="preserve"> </w:t>
      </w:r>
      <w:r>
        <w:t xml:space="preserve">full economic growth potential. Moreover, non-renewable resources are</w:t>
      </w:r>
      <w:r>
        <w:t xml:space="preserve"> </w:t>
      </w:r>
      <w:r>
        <w:t xml:space="preserve">only a temporary source of energy, as there is a current risk of</w:t>
      </w:r>
      <w:r>
        <w:t xml:space="preserve"> </w:t>
      </w:r>
      <w:r>
        <w:t xml:space="preserve">resource depletion. Therefore, without switching to renewable sources of</w:t>
      </w:r>
      <w:r>
        <w:t xml:space="preserve"> </w:t>
      </w:r>
      <w:r>
        <w:t xml:space="preserve">energy, long-term growth is not guaranteed.</w:t>
      </w:r>
    </w:p>
    <w:p>
      <w:pPr>
        <w:pStyle w:val="BodyText"/>
      </w:pPr>
      <w:r>
        <w:t xml:space="preserve">For some countries, which due to their geographical conditions are rich</w:t>
      </w:r>
      <w:r>
        <w:t xml:space="preserve"> </w:t>
      </w:r>
      <w:r>
        <w:t xml:space="preserve">in greener sources of energy, we can see that it can be seen as a</w:t>
      </w:r>
      <w:r>
        <w:t xml:space="preserve"> </w:t>
      </w:r>
      <w:r>
        <w:t xml:space="preserve">cost-effective measure. This would be the case of Brazil, Mexico, South</w:t>
      </w:r>
      <w:r>
        <w:t xml:space="preserve"> </w:t>
      </w:r>
      <w:r>
        <w:t xml:space="preserve">Africa or Turkey with their use of grid-based energy powered by wind</w:t>
      </w:r>
      <w:r>
        <w:t xml:space="preserve"> </w:t>
      </w:r>
      <w:r>
        <w:t xml:space="preserve">energy. For the countries studied in this paper, it was concluded that a</w:t>
      </w:r>
      <w:r>
        <w:t xml:space="preserve"> </w:t>
      </w:r>
      <w:r>
        <w:t xml:space="preserve">reduction in CO2 emissions led to economic growth. However, this switch</w:t>
      </w:r>
      <w:r>
        <w:t xml:space="preserve"> </w:t>
      </w:r>
      <w:r>
        <w:t xml:space="preserve">is problematic in terms of funding due to multiple factors such as</w:t>
      </w:r>
      <w:r>
        <w:t xml:space="preserve"> </w:t>
      </w:r>
      <w:r>
        <w:t xml:space="preserve">risk-aversion from investors.</w:t>
      </w:r>
    </w:p>
    <w:p>
      <w:pPr>
        <w:pStyle w:val="BodyText"/>
      </w:pPr>
      <w:r>
        <w:t xml:space="preserve">Another paper which was analyzed was</w:t>
      </w:r>
      <w:r>
        <w:t xml:space="preserve"> </w:t>
      </w:r>
      <w:r>
        <w:t xml:space="preserve">“</w:t>
      </w:r>
      <w:r>
        <w:t xml:space="preserve">Causality Relationship between</w:t>
      </w:r>
      <w:r>
        <w:t xml:space="preserve"> </w:t>
      </w:r>
      <w:r>
        <w:t xml:space="preserve">Energy Consumption and Economic Growth in Brazil</w:t>
      </w:r>
      <w:r>
        <w:t xml:space="preserve">”</w:t>
      </w:r>
      <w:r>
        <w:t xml:space="preserve"> </w:t>
      </w:r>
      <w:r>
        <w:t xml:space="preserve">by (Pao, Li</w:t>
      </w:r>
      <w:r>
        <w:t xml:space="preserve"> </w:t>
      </w:r>
      <w:r>
        <w:t xml:space="preserve">and Fu, 2014). This paper paid special attention to the</w:t>
      </w:r>
      <w:r>
        <w:t xml:space="preserve"> </w:t>
      </w:r>
      <w:r>
        <w:t xml:space="preserve">relationship between energy consumption and income, and it was</w:t>
      </w:r>
      <w:r>
        <w:t xml:space="preserve"> </w:t>
      </w:r>
      <w:r>
        <w:t xml:space="preserve">determined that there is a positive influence between an increase in</w:t>
      </w:r>
      <w:r>
        <w:t xml:space="preserve"> </w:t>
      </w:r>
      <w:r>
        <w:t xml:space="preserve">energy consumption and income earned in Brazil. The study looked at</w:t>
      </w:r>
      <w:r>
        <w:t xml:space="preserve"> </w:t>
      </w:r>
      <w:r>
        <w:t xml:space="preserve">growth rates in energy consumption and income rates between the period</w:t>
      </w:r>
      <w:r>
        <w:t xml:space="preserve"> </w:t>
      </w:r>
      <w:r>
        <w:t xml:space="preserve">2008-2013 and concluded that in Brazil energy increased by 4.18% and</w:t>
      </w:r>
      <w:r>
        <w:t xml:space="preserve"> </w:t>
      </w:r>
      <w:r>
        <w:t xml:space="preserve">income by 4.81%, which was greater than the global rates.</w:t>
      </w:r>
    </w:p>
    <w:p>
      <w:pPr>
        <w:pStyle w:val="BodyText"/>
      </w:pPr>
      <w:r>
        <w:t xml:space="preserve">Pao, Li and Fu, 2014, used the Granger causality test to examine the</w:t>
      </w:r>
      <w:r>
        <w:t xml:space="preserve"> </w:t>
      </w:r>
      <w:r>
        <w:t xml:space="preserve">relationship between the two variables and concluded that they are both</w:t>
      </w:r>
      <w:r>
        <w:t xml:space="preserve"> </w:t>
      </w:r>
      <w:r>
        <w:t xml:space="preserve">affected at the same time, meaning an increase in GDP leads to an</w:t>
      </w:r>
      <w:r>
        <w:t xml:space="preserve"> </w:t>
      </w:r>
      <w:r>
        <w:t xml:space="preserve">increase in energy consumption, but the same effect can be said</w:t>
      </w:r>
      <w:r>
        <w:t xml:space="preserve"> </w:t>
      </w:r>
      <w:r>
        <w:t xml:space="preserve">vice-versa. The explanations for this relationship were the following.</w:t>
      </w:r>
      <w:r>
        <w:t xml:space="preserve"> </w:t>
      </w:r>
      <w:r>
        <w:t xml:space="preserve">On one hand energy consumption increases as an economy grows. Secondly,</w:t>
      </w:r>
      <w:r>
        <w:t xml:space="preserve"> </w:t>
      </w:r>
      <w:r>
        <w:t xml:space="preserve">an improvement in techniques of production leads to increased</w:t>
      </w:r>
      <w:r>
        <w:t xml:space="preserve"> </w:t>
      </w:r>
      <w:r>
        <w:t xml:space="preserve">profitability of every unit of energy produced due to a reduce amount of</w:t>
      </w:r>
      <w:r>
        <w:t xml:space="preserve"> </w:t>
      </w:r>
      <w:r>
        <w:t xml:space="preserve">energy used. Therefore, the study concluded that if Brazil wanted to</w:t>
      </w:r>
      <w:r>
        <w:t xml:space="preserve"> </w:t>
      </w:r>
      <w:r>
        <w:t xml:space="preserve">keep growing at the pace it was, there should be an investment in</w:t>
      </w:r>
      <w:r>
        <w:t xml:space="preserve"> </w:t>
      </w:r>
      <w:r>
        <w:t xml:space="preserve">greener sources of energy, which would generate more returns.</w:t>
      </w:r>
    </w:p>
    <w:p>
      <w:pPr>
        <w:pStyle w:val="BodyText"/>
      </w:pPr>
      <w:r>
        <w:t xml:space="preserve">The third paper reviewed was</w:t>
      </w:r>
      <w:r>
        <w:t xml:space="preserve"> </w:t>
      </w:r>
      <w:r>
        <w:t xml:space="preserve">“</w:t>
      </w:r>
      <w:r>
        <w:t xml:space="preserve">Renewable energy consumption and economic</w:t>
      </w:r>
      <w:r>
        <w:t xml:space="preserve"> </w:t>
      </w:r>
      <w:r>
        <w:t xml:space="preserve">growth in newly industrialized countries: Evidence from asymmetric</w:t>
      </w:r>
      <w:r>
        <w:t xml:space="preserve"> </w:t>
      </w:r>
      <w:r>
        <w:t xml:space="preserve">causality test</w:t>
      </w:r>
      <w:r>
        <w:t xml:space="preserve">”</w:t>
      </w:r>
      <w:r>
        <w:t xml:space="preserve"> </w:t>
      </w:r>
      <w:r>
        <w:t xml:space="preserve">by (Destek, 2016). This paper examined the</w:t>
      </w:r>
      <w:r>
        <w:t xml:space="preserve"> </w:t>
      </w:r>
      <w:r>
        <w:t xml:space="preserve">following countries Brazil, India, Turkey, South Africa, Mexico and</w:t>
      </w:r>
      <w:r>
        <w:t xml:space="preserve"> </w:t>
      </w:r>
      <w:r>
        <w:t xml:space="preserve">Malaysia between the period 1971 to 2011. The purpose of this study was</w:t>
      </w:r>
      <w:r>
        <w:t xml:space="preserve"> </w:t>
      </w:r>
      <w:r>
        <w:t xml:space="preserve">to determine if production and demand increase due to an increase in</w:t>
      </w:r>
      <w:r>
        <w:t xml:space="preserve"> </w:t>
      </w:r>
      <w:r>
        <w:t xml:space="preserve">energy consumption or if energy consumption is only a result of economic</w:t>
      </w:r>
      <w:r>
        <w:t xml:space="preserve"> </w:t>
      </w:r>
      <w:r>
        <w:t xml:space="preserve">growth.</w:t>
      </w:r>
    </w:p>
    <w:p>
      <w:pPr>
        <w:pStyle w:val="BodyText"/>
      </w:pPr>
      <w:r>
        <w:t xml:space="preserve">The study failed to determine what the relationship was, since the</w:t>
      </w:r>
      <w:r>
        <w:t xml:space="preserve"> </w:t>
      </w:r>
      <w:r>
        <w:t xml:space="preserve">conclusions was that it was content dependent. In the case of India,</w:t>
      </w:r>
      <w:r>
        <w:t xml:space="preserve"> </w:t>
      </w:r>
      <w:r>
        <w:t xml:space="preserve">Turkey, South Africa and Mexico it was determined that as renewable</w:t>
      </w:r>
      <w:r>
        <w:t xml:space="preserve"> </w:t>
      </w:r>
      <w:r>
        <w:t xml:space="preserve">energy consumption increased, there was a decrease in economic growth.</w:t>
      </w:r>
      <w:r>
        <w:t xml:space="preserve"> </w:t>
      </w:r>
      <w:r>
        <w:t xml:space="preserve">However, in Malaysia or Brazil it was determined that the opposite</w:t>
      </w:r>
      <w:r>
        <w:t xml:space="preserve"> </w:t>
      </w:r>
      <w:r>
        <w:t xml:space="preserve">effect was achieved as renewable energy consumption led to economic</w:t>
      </w:r>
      <w:r>
        <w:t xml:space="preserve"> </w:t>
      </w:r>
      <w:r>
        <w:t xml:space="preserve">growth. Destek, 2016, concluded that one of the main reasons why the</w:t>
      </w:r>
      <w:r>
        <w:t xml:space="preserve"> </w:t>
      </w:r>
      <w:r>
        <w:t xml:space="preserve">study failed to determine one conclusion was due to the fact that some</w:t>
      </w:r>
      <w:r>
        <w:t xml:space="preserve"> </w:t>
      </w:r>
      <w:r>
        <w:t xml:space="preserve">countries might not have already reached optimum levels of investment in</w:t>
      </w:r>
      <w:r>
        <w:t xml:space="preserve"> </w:t>
      </w:r>
      <w:r>
        <w:t xml:space="preserve">renewable energy, and this could be due to the fact that it is monetary</w:t>
      </w:r>
      <w:r>
        <w:t xml:space="preserve"> </w:t>
      </w:r>
      <w:r>
        <w:t xml:space="preserve">expensive. Until this optimum level is achieved, the use of renewable</w:t>
      </w:r>
      <w:r>
        <w:t xml:space="preserve"> </w:t>
      </w:r>
      <w:r>
        <w:t xml:space="preserve">energy could be harmful for some economic activities.</w:t>
      </w:r>
    </w:p>
    <w:p>
      <w:pPr>
        <w:pStyle w:val="BodyText"/>
      </w:pPr>
      <w:r>
        <w:t xml:space="preserve">Other papers such as</w:t>
      </w:r>
      <w:r>
        <w:t xml:space="preserve"> </w:t>
      </w:r>
      <w:r>
        <w:t xml:space="preserve">“</w:t>
      </w:r>
      <w:r>
        <w:t xml:space="preserve">CO2 emissions, renewable and non-renewable energy</w:t>
      </w:r>
      <w:r>
        <w:t xml:space="preserve"> </w:t>
      </w:r>
      <w:r>
        <w:t xml:space="preserve">consumption, and economic growth: Evidence from panel data for</w:t>
      </w:r>
      <w:r>
        <w:t xml:space="preserve"> </w:t>
      </w:r>
      <w:r>
        <w:t xml:space="preserve">developing countries</w:t>
      </w:r>
      <w:r>
        <w:t xml:space="preserve">”</w:t>
      </w:r>
      <w:r>
        <w:t xml:space="preserve"> </w:t>
      </w:r>
      <w:r>
        <w:t xml:space="preserve">by (Ito, 2017), also analyzed the relationship</w:t>
      </w:r>
      <w:r>
        <w:t xml:space="preserve"> </w:t>
      </w:r>
      <w:r>
        <w:t xml:space="preserve">between economic growth and renewable energy consumption. Ito, 2017,</w:t>
      </w:r>
      <w:r>
        <w:t xml:space="preserve"> </w:t>
      </w:r>
      <w:r>
        <w:t xml:space="preserve">analyzed data from the following countries: Albania, Azerbaijan,</w:t>
      </w:r>
      <w:r>
        <w:t xml:space="preserve"> </w:t>
      </w:r>
      <w:r>
        <w:t xml:space="preserve">Bolivia, Bosnia and Herzegovina, Brazil, Bulgaria, Chile, China,</w:t>
      </w:r>
      <w:r>
        <w:t xml:space="preserve"> </w:t>
      </w:r>
      <w:r>
        <w:t xml:space="preserve">Colombia, Costa Rica, Croatia, Cuba, Dominican Republic, Ecuador, Egypt,</w:t>
      </w:r>
      <w:r>
        <w:t xml:space="preserve"> </w:t>
      </w:r>
      <w:r>
        <w:t xml:space="preserve">Gabon, Hungary, India, Indonesia, Iran, Iraq, Jamaica, Jordan,</w:t>
      </w:r>
      <w:r>
        <w:t xml:space="preserve"> </w:t>
      </w:r>
      <w:r>
        <w:t xml:space="preserve">Kazakhstan, Lebanon, Macedonia, Malaysia, Mauritius, Mexico, Moldova,</w:t>
      </w:r>
      <w:r>
        <w:t xml:space="preserve"> </w:t>
      </w:r>
      <w:r>
        <w:t xml:space="preserve">Morocco, Panama, Poland, Romania, Russia, South Africa, Thailand,</w:t>
      </w:r>
      <w:r>
        <w:t xml:space="preserve"> </w:t>
      </w:r>
      <w:r>
        <w:t xml:space="preserve">Tunisia, Turkey, Uruguay, Uzbekistan and Venezuela. The main conclusions</w:t>
      </w:r>
      <w:r>
        <w:t xml:space="preserve"> </w:t>
      </w:r>
      <w:r>
        <w:t xml:space="preserve">after the study were the following. On one hand, there is a positive</w:t>
      </w:r>
      <w:r>
        <w:t xml:space="preserve"> </w:t>
      </w:r>
      <w:r>
        <w:t xml:space="preserve">long-term effect on economic growth for countries that use renewable</w:t>
      </w:r>
      <w:r>
        <w:t xml:space="preserve"> </w:t>
      </w:r>
      <w:r>
        <w:t xml:space="preserve">sources of energy. Looking at long-term economic growth, the study</w:t>
      </w:r>
      <w:r>
        <w:t xml:space="preserve"> </w:t>
      </w:r>
      <w:r>
        <w:t xml:space="preserve">concluded that the continued use of non-renewable sources of energy will</w:t>
      </w:r>
      <w:r>
        <w:t xml:space="preserve"> </w:t>
      </w:r>
      <w:r>
        <w:t xml:space="preserve">have a negative effect in economic growth. Finally, switching to</w:t>
      </w:r>
      <w:r>
        <w:t xml:space="preserve"> </w:t>
      </w:r>
      <w:r>
        <w:t xml:space="preserve">renewable sources of energy will also lead to sustainable employment. In</w:t>
      </w:r>
      <w:r>
        <w:t xml:space="preserve"> </w:t>
      </w:r>
      <w:r>
        <w:t xml:space="preserve">order for developing countries to be able to make this change, more</w:t>
      </w:r>
      <w:r>
        <w:t xml:space="preserve"> </w:t>
      </w:r>
      <w:r>
        <w:t xml:space="preserve">developed nations should invest both through capital and</w:t>
      </w:r>
      <w:r>
        <w:t xml:space="preserve"> </w:t>
      </w:r>
      <w:r>
        <w:t xml:space="preserve">technologically. The final recommendation made by Ivo, 2017, was that</w:t>
      </w:r>
      <w:r>
        <w:t xml:space="preserve"> </w:t>
      </w:r>
      <w:r>
        <w:t xml:space="preserve">governments should use tax exemptions or subsidies in order to make it</w:t>
      </w:r>
      <w:r>
        <w:t xml:space="preserve"> </w:t>
      </w:r>
      <w:r>
        <w:t xml:space="preserve">financially attractive for the investment in renewable sources, and they</w:t>
      </w:r>
      <w:r>
        <w:t xml:space="preserve"> </w:t>
      </w:r>
      <w:r>
        <w:t xml:space="preserve">should adapt to each country’s geographical conditions.</w:t>
      </w:r>
    </w:p>
    <w:p>
      <w:pPr>
        <w:pStyle w:val="BodyText"/>
      </w:pPr>
      <w:r>
        <w:t xml:space="preserve">The final paper reviewed was</w:t>
      </w:r>
      <w:r>
        <w:t xml:space="preserve"> </w:t>
      </w:r>
      <w:r>
        <w:t xml:space="preserve">“</w:t>
      </w:r>
      <w:r>
        <w:t xml:space="preserve">The effect of renewable energy</w:t>
      </w:r>
      <w:r>
        <w:t xml:space="preserve"> </w:t>
      </w:r>
      <w:r>
        <w:t xml:space="preserve">consumption on economic growth: Evidence from top 38 countries</w:t>
      </w:r>
      <w:r>
        <w:t xml:space="preserve">”</w:t>
      </w:r>
      <w:r>
        <w:t xml:space="preserve"> </w:t>
      </w:r>
      <w:r>
        <w:t xml:space="preserve">from (Bhattacharya</w:t>
      </w:r>
      <w:r>
        <w:t xml:space="preserve"> </w:t>
      </w:r>
      <w:r>
        <w:rPr>
          <w:iCs/>
          <w:i/>
        </w:rPr>
        <w:t xml:space="preserve">et al.</w:t>
      </w:r>
      <w:r>
        <w:t xml:space="preserve">, 2016). This paper highlighted the</w:t>
      </w:r>
      <w:r>
        <w:t xml:space="preserve"> </w:t>
      </w:r>
      <w:r>
        <w:t xml:space="preserve">importance of granting tax credits as this is one of the main channels</w:t>
      </w:r>
      <w:r>
        <w:t xml:space="preserve"> </w:t>
      </w:r>
      <w:r>
        <w:t xml:space="preserve">as to how renewable growth has been promoted in developing countries.</w:t>
      </w:r>
      <w:r>
        <w:t xml:space="preserve"> </w:t>
      </w:r>
      <w:r>
        <w:t xml:space="preserve">This can be seen specially in the case of Latin America. Under the</w:t>
      </w:r>
      <w:r>
        <w:t xml:space="preserve"> </w:t>
      </w:r>
      <w:r>
        <w:t xml:space="preserve">current literature there are four explanations which explain the</w:t>
      </w:r>
      <w:r>
        <w:t xml:space="preserve"> </w:t>
      </w:r>
      <w:r>
        <w:t xml:space="preserve">relationship between growth and renewable energy. The first theory is</w:t>
      </w:r>
      <w:r>
        <w:t xml:space="preserve"> </w:t>
      </w:r>
      <w:r>
        <w:t xml:space="preserve">called the growth theory. Under this theory it is assumed that the</w:t>
      </w:r>
      <w:r>
        <w:t xml:space="preserve"> </w:t>
      </w:r>
      <w:r>
        <w:t xml:space="preserve">relationship between energy consumption and economic growth is</w:t>
      </w:r>
      <w:r>
        <w:t xml:space="preserve"> </w:t>
      </w:r>
      <w:r>
        <w:t xml:space="preserve">unidirectional, which means that energy conservation policies will have</w:t>
      </w:r>
      <w:r>
        <w:t xml:space="preserve"> </w:t>
      </w:r>
      <w:r>
        <w:t xml:space="preserve">fail to have a positive impact on economic growth. The second theory is</w:t>
      </w:r>
      <w:r>
        <w:t xml:space="preserve"> </w:t>
      </w:r>
      <w:r>
        <w:t xml:space="preserve">called the conservation theory. This theory implies that an increase in</w:t>
      </w:r>
      <w:r>
        <w:t xml:space="preserve"> </w:t>
      </w:r>
      <w:r>
        <w:t xml:space="preserve">energy consumption is a result of economic growth, hence the use of</w:t>
      </w:r>
      <w:r>
        <w:t xml:space="preserve"> </w:t>
      </w:r>
      <w:r>
        <w:t xml:space="preserve">either renewable or non-renewable sources of energy has no impact of</w:t>
      </w:r>
      <w:r>
        <w:t xml:space="preserve"> </w:t>
      </w:r>
      <w:r>
        <w:t xml:space="preserve">economic growth. Thirdly, the feedback hypothesis suggests there’s is a</w:t>
      </w:r>
      <w:r>
        <w:t xml:space="preserve"> </w:t>
      </w:r>
      <w:r>
        <w:t xml:space="preserve">two-way relation between energy consumption and economic growth. This</w:t>
      </w:r>
      <w:r>
        <w:t xml:space="preserve"> </w:t>
      </w:r>
      <w:r>
        <w:t xml:space="preserve">means that a change in any of the two variants will affect the other.</w:t>
      </w:r>
      <w:r>
        <w:t xml:space="preserve"> </w:t>
      </w:r>
      <w:r>
        <w:t xml:space="preserve">Finally, the last theory is the neutrality hypothesis which implies that</w:t>
      </w:r>
      <w:r>
        <w:t xml:space="preserve"> </w:t>
      </w:r>
      <w:r>
        <w:t xml:space="preserve">both energy consumption and economic growth are independent of each</w:t>
      </w:r>
      <w:r>
        <w:t xml:space="preserve"> </w:t>
      </w:r>
      <w:r>
        <w:t xml:space="preserve">other and therefore no relationship between them. The main conclusion in</w:t>
      </w:r>
      <w:r>
        <w:t xml:space="preserve"> </w:t>
      </w:r>
      <w:r>
        <w:t xml:space="preserve">this study was that in the case of India, increase use of renewable</w:t>
      </w:r>
      <w:r>
        <w:t xml:space="preserve"> </w:t>
      </w:r>
      <w:r>
        <w:t xml:space="preserve">energy led to a decrease in GDP. However, for other developing countries</w:t>
      </w:r>
      <w:r>
        <w:t xml:space="preserve"> </w:t>
      </w:r>
      <w:r>
        <w:t xml:space="preserve">such as Brazil or Mexico the study failed to find data which supported</w:t>
      </w:r>
      <w:r>
        <w:t xml:space="preserve"> </w:t>
      </w:r>
      <w:r>
        <w:t xml:space="preserve">the theory renewable energy plays a significant role in increasing</w:t>
      </w:r>
      <w:r>
        <w:t xml:space="preserve"> </w:t>
      </w:r>
      <w:r>
        <w:t xml:space="preserve">economic growth.</w:t>
      </w:r>
    </w:p>
    <w:bookmarkEnd w:id="282"/>
    <w:bookmarkStart w:id="285" w:name="X446050e3e9f2d47c3c1c458cd3976edbd2bce25"/>
    <w:p>
      <w:pPr>
        <w:pStyle w:val="Heading3"/>
      </w:pPr>
      <w:r>
        <w:t xml:space="preserve">Literature Survey: Renewable Deployment and Economic Growth</w:t>
      </w:r>
    </w:p>
    <w:p>
      <w:pPr>
        <w:pStyle w:val="FirstParagraph"/>
      </w:pPr>
      <w:r>
        <w:t xml:space="preserve">This literature survey considered papers on the relationship between</w:t>
      </w:r>
      <w:r>
        <w:t xml:space="preserve"> </w:t>
      </w:r>
      <w:r>
        <w:t xml:space="preserve">renewables and developing countries’ growth. We consider the empirical</w:t>
      </w:r>
      <w:r>
        <w:t xml:space="preserve"> </w:t>
      </w:r>
      <w:r>
        <w:t xml:space="preserve">evidence of the connection between renewables expansion and economic</w:t>
      </w:r>
      <w:r>
        <w:t xml:space="preserve"> </w:t>
      </w:r>
      <w:r>
        <w:t xml:space="preserve">growth. One limitation of the papers is that some of the studies are</w:t>
      </w:r>
      <w:r>
        <w:t xml:space="preserve"> </w:t>
      </w:r>
      <w:r>
        <w:t xml:space="preserve">outdated, and even the most recent papers may not account for the recent</w:t>
      </w:r>
      <w:r>
        <w:t xml:space="preserve"> </w:t>
      </w:r>
      <w:r>
        <w:t xml:space="preserve">changes in the cost of renewables. We found five papers in total on this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“</w:t>
      </w:r>
      <w:r>
        <w:t xml:space="preserve">Renewable energy consumption and economic growth in newly</w:t>
      </w:r>
      <w:r>
        <w:t xml:space="preserve"> </w:t>
      </w:r>
      <w:r>
        <w:t xml:space="preserve">industrialized countries: Evidence from asymmetric causality</w:t>
      </w:r>
      <w:r>
        <w:t xml:space="preserve"> </w:t>
      </w:r>
      <w:r>
        <w:t xml:space="preserve">test</w:t>
      </w:r>
      <w:r>
        <w:t xml:space="preserve">”</w:t>
      </w:r>
      <w:r>
        <w:t xml:space="preserve"> </w:t>
      </w:r>
      <w:r>
        <w:t xml:space="preserve">(Destek 2016) examined the direction of causality between</w:t>
      </w:r>
      <w:r>
        <w:t xml:space="preserve"> </w:t>
      </w:r>
      <w:r>
        <w:t xml:space="preserve">economic growth and renewable energy consumption. The study concluded</w:t>
      </w:r>
      <w:r>
        <w:t xml:space="preserve"> </w:t>
      </w:r>
      <w:r>
        <w:t xml:space="preserve">that the effects were country-dependent. In the case of India, Turkey,</w:t>
      </w:r>
      <w:r>
        <w:t xml:space="preserve"> </w:t>
      </w:r>
      <w:r>
        <w:t xml:space="preserve">South Africa, and Mexico, it was determined that as renewable energy</w:t>
      </w:r>
      <w:r>
        <w:t xml:space="preserve"> </w:t>
      </w:r>
      <w:r>
        <w:t xml:space="preserve">consumption increased, there was a decrease in economic growth. However,</w:t>
      </w:r>
      <w:r>
        <w:t xml:space="preserve"> </w:t>
      </w:r>
      <w:r>
        <w:t xml:space="preserve">the opposite effect was achieved in Malaysia or Brazil as renewable</w:t>
      </w:r>
      <w:r>
        <w:t xml:space="preserve"> </w:t>
      </w:r>
      <w:r>
        <w:t xml:space="preserve">energy consumption led to economic growth. Destek, 2016, concluded that</w:t>
      </w:r>
      <w:r>
        <w:t xml:space="preserve"> </w:t>
      </w:r>
      <w:r>
        <w:t xml:space="preserve">one of the main reasons the effect depended on the country was that some</w:t>
      </w:r>
      <w:r>
        <w:t xml:space="preserve"> </w:t>
      </w:r>
      <w:r>
        <w:t xml:space="preserve">countries might not have already reached optimum levels of investment in</w:t>
      </w:r>
      <w:r>
        <w:t xml:space="preserve"> </w:t>
      </w:r>
      <w:r>
        <w:t xml:space="preserve">renewable energy since it has been costly.</w:t>
      </w:r>
    </w:p>
    <w:p>
      <w:pPr>
        <w:pStyle w:val="BodyText"/>
      </w:pPr>
      <w:r>
        <w:t xml:space="preserve">“</w:t>
      </w:r>
      <w:r>
        <w:t xml:space="preserve">The effect of renewable energy consumption on economic growth:</w:t>
      </w:r>
      <w:r>
        <w:t xml:space="preserve"> </w:t>
      </w:r>
      <w:r>
        <w:t xml:space="preserve">Evidence from top 38 countries</w:t>
      </w:r>
      <w:r>
        <w:t xml:space="preserve">”</w:t>
      </w:r>
      <w:r>
        <w:t xml:space="preserve"> </w:t>
      </w:r>
      <w:r>
        <w:t xml:space="preserve">(Bhattacharya</w:t>
      </w:r>
      <w:r>
        <w:t xml:space="preserve"> </w:t>
      </w:r>
      <w:r>
        <w:rPr>
          <w:iCs/>
          <w:i/>
        </w:rPr>
        <w:t xml:space="preserve">et al.</w:t>
      </w:r>
      <w:r>
        <w:t xml:space="preserve">, 2016)</w:t>
      </w:r>
      <w:r>
        <w:t xml:space="preserve"> </w:t>
      </w:r>
      <w:r>
        <w:t xml:space="preserve">also highlighted the importance of granting tax credits as this is one</w:t>
      </w:r>
      <w:r>
        <w:t xml:space="preserve"> </w:t>
      </w:r>
      <w:r>
        <w:t xml:space="preserve">of the main channels as to how renewable growth has been promoted in</w:t>
      </w:r>
      <w:r>
        <w:t xml:space="preserve"> </w:t>
      </w:r>
      <w:r>
        <w:t xml:space="preserve">developing countries. This can be seen especially in the case of Latin</w:t>
      </w:r>
      <w:r>
        <w:t xml:space="preserve"> </w:t>
      </w:r>
      <w:r>
        <w:t xml:space="preserve">America.</w:t>
      </w:r>
    </w:p>
    <w:p>
      <w:pPr>
        <w:pStyle w:val="BodyText"/>
      </w:pPr>
      <w:r>
        <w:t xml:space="preserve">Under the current literature, there are four explanations of the</w:t>
      </w:r>
      <w:r>
        <w:t xml:space="preserve"> </w:t>
      </w:r>
      <w:r>
        <w:t xml:space="preserve">relationship between growth and renewable energy. The first theory is</w:t>
      </w:r>
      <w:r>
        <w:t xml:space="preserve"> </w:t>
      </w:r>
      <w:r>
        <w:t xml:space="preserve">called the growth theory. Under this theory, it is assumed that the</w:t>
      </w:r>
      <w:r>
        <w:t xml:space="preserve"> </w:t>
      </w:r>
      <w:r>
        <w:t xml:space="preserve">relationship between energy consumption and economic growth is</w:t>
      </w:r>
      <w:r>
        <w:t xml:space="preserve"> </w:t>
      </w:r>
      <w:r>
        <w:t xml:space="preserve">unidirectional, which means that energy conservation policies will fail</w:t>
      </w:r>
      <w:r>
        <w:t xml:space="preserve"> </w:t>
      </w:r>
      <w:r>
        <w:t xml:space="preserve">to impact economic growth positively. The second theory is called the</w:t>
      </w:r>
      <w:r>
        <w:t xml:space="preserve"> </w:t>
      </w:r>
      <w:r>
        <w:t xml:space="preserve">conservation theory. This theory implies that an increase in energy</w:t>
      </w:r>
      <w:r>
        <w:t xml:space="preserve"> </w:t>
      </w:r>
      <w:r>
        <w:t xml:space="preserve">consumption results from economic growth; hence, the use of either</w:t>
      </w:r>
      <w:r>
        <w:t xml:space="preserve"> </w:t>
      </w:r>
      <w:r>
        <w:t xml:space="preserve">renewable or non-renewable sources of energy has no impact on economic</w:t>
      </w:r>
      <w:r>
        <w:t xml:space="preserve"> </w:t>
      </w:r>
      <w:r>
        <w:t xml:space="preserve">growth. Thirdly, the feedback hypothesis suggests a two-way</w:t>
      </w:r>
      <w:r>
        <w:t xml:space="preserve"> </w:t>
      </w:r>
      <w:r>
        <w:t xml:space="preserve">relation between energy consumption and economic growth. In this case, a</w:t>
      </w:r>
      <w:r>
        <w:t xml:space="preserve"> </w:t>
      </w:r>
      <w:r>
        <w:t xml:space="preserve">change in any of the two variants will affect the other. Finally, the</w:t>
      </w:r>
      <w:r>
        <w:t xml:space="preserve"> </w:t>
      </w:r>
      <w:r>
        <w:t xml:space="preserve">last theory is the neutrality hypothesis, which implies that energy</w:t>
      </w:r>
      <w:r>
        <w:t xml:space="preserve"> </w:t>
      </w:r>
      <w:r>
        <w:t xml:space="preserve">consumption and economic growth are independent of each other and,</w:t>
      </w:r>
      <w:r>
        <w:t xml:space="preserve"> </w:t>
      </w:r>
      <w:r>
        <w:t xml:space="preserve">therefore, have no relationship between them.</w:t>
      </w:r>
    </w:p>
    <w:p>
      <w:pPr>
        <w:pStyle w:val="BodyText"/>
      </w:pPr>
      <w:r>
        <w:t xml:space="preserve">The main conclusion in this study was that in the case of India,</w:t>
      </w:r>
      <w:r>
        <w:t xml:space="preserve"> </w:t>
      </w:r>
      <w:r>
        <w:t xml:space="preserve">increased use of renewable energy led to a decrease in GDP. However, for</w:t>
      </w:r>
      <w:r>
        <w:t xml:space="preserve"> </w:t>
      </w:r>
      <w:r>
        <w:t xml:space="preserve">other developing countries such as Brazil or Mexico, the study failed to</w:t>
      </w:r>
      <w:r>
        <w:t xml:space="preserve"> </w:t>
      </w:r>
      <w:r>
        <w:t xml:space="preserve">find data that supported the theory renewable energy plays a significant</w:t>
      </w:r>
      <w:r>
        <w:t xml:space="preserve"> </w:t>
      </w:r>
      <w:r>
        <w:t xml:space="preserve">role in increasing economic growth.</w:t>
      </w:r>
    </w:p>
    <w:p>
      <w:pPr>
        <w:pStyle w:val="BodyText"/>
      </w:pPr>
      <w:r>
        <w:t xml:space="preserve">“</w:t>
      </w:r>
      <w:r>
        <w:t xml:space="preserve">Analysis of the Relationship Between Renewable Energy and Economic</w:t>
      </w:r>
      <w:r>
        <w:t xml:space="preserve"> </w:t>
      </w:r>
      <w:r>
        <w:t xml:space="preserve">Growth in Selected Developing Countries</w:t>
      </w:r>
      <w:r>
        <w:t xml:space="preserve">”</w:t>
      </w:r>
      <w:r>
        <w:t xml:space="preserve"> </w:t>
      </w:r>
      <w:r>
        <w:t xml:space="preserve">(Syzdykova</w:t>
      </w:r>
      <w:r>
        <w:t xml:space="preserve"> </w:t>
      </w:r>
      <w:r>
        <w:rPr>
          <w:iCs/>
          <w:i/>
        </w:rPr>
        <w:t xml:space="preserve">et al.</w:t>
      </w:r>
      <w:r>
        <w:t xml:space="preserve">, 2021)</w:t>
      </w:r>
      <w:r>
        <w:t xml:space="preserve"> </w:t>
      </w:r>
      <w:r>
        <w:t xml:space="preserve">studied the potential macroeconomic effect of switching to renewable</w:t>
      </w:r>
      <w:r>
        <w:t xml:space="preserve"> </w:t>
      </w:r>
      <w:r>
        <w:t xml:space="preserve">energy in eight major middle-income countries</w:t>
      </w:r>
      <w:r>
        <w:rPr>
          <w:rStyle w:val="FootnoteReference"/>
        </w:rPr>
        <w:footnoteReference w:id="283"/>
      </w:r>
      <w:r>
        <w:t xml:space="preserve">. One of the main</w:t>
      </w:r>
      <w:r>
        <w:t xml:space="preserve"> </w:t>
      </w:r>
      <w:r>
        <w:t xml:space="preserve">reasons Syzdykova et al., 2021, advocate for the switching to renewable</w:t>
      </w:r>
      <w:r>
        <w:t xml:space="preserve"> </w:t>
      </w:r>
      <w:r>
        <w:t xml:space="preserve">resources is due to the dependence of these nations on imported energy,</w:t>
      </w:r>
      <w:r>
        <w:t xml:space="preserve"> </w:t>
      </w:r>
      <w:r>
        <w:t xml:space="preserve">which prevents them from achieving full economic growth potential.</w:t>
      </w:r>
      <w:r>
        <w:t xml:space="preserve"> </w:t>
      </w:r>
      <w:r>
        <w:t xml:space="preserve">Moreover, non-renewable resources are depletable. Therefore, without</w:t>
      </w:r>
      <w:r>
        <w:t xml:space="preserve"> </w:t>
      </w:r>
      <w:r>
        <w:t xml:space="preserve">switching to renewable energy sources, long-term growth is not</w:t>
      </w:r>
      <w:r>
        <w:t xml:space="preserve"> </w:t>
      </w:r>
      <w:r>
        <w:t xml:space="preserve">guaranteed.</w:t>
      </w:r>
    </w:p>
    <w:p>
      <w:pPr>
        <w:pStyle w:val="BodyText"/>
      </w:pPr>
      <w:r>
        <w:t xml:space="preserve">For some countries, which are rich in greener energy sources due to</w:t>
      </w:r>
      <w:r>
        <w:t xml:space="preserve"> </w:t>
      </w:r>
      <w:r>
        <w:t xml:space="preserve">their geographical conditions, we can see that it can be seen as a</w:t>
      </w:r>
      <w:r>
        <w:t xml:space="preserve"> </w:t>
      </w:r>
      <w:r>
        <w:t xml:space="preserve">cost-effective measure: for example, in Brazil, Mexico, South Africa, or</w:t>
      </w:r>
      <w:r>
        <w:t xml:space="preserve"> </w:t>
      </w:r>
      <w:r>
        <w:t xml:space="preserve">Turkey using grid-based energy powered by wind energy. For the countries</w:t>
      </w:r>
      <w:r>
        <w:t xml:space="preserve"> </w:t>
      </w:r>
      <w:r>
        <w:t xml:space="preserve">studied in this paper, it was concluded that reducing CO2 emissions led</w:t>
      </w:r>
      <w:r>
        <w:t xml:space="preserve"> </w:t>
      </w:r>
      <w:r>
        <w:t xml:space="preserve">to economic growth. However, this switch is hard to finance due to</w:t>
      </w:r>
      <w:r>
        <w:t xml:space="preserve"> </w:t>
      </w:r>
      <w:r>
        <w:t xml:space="preserve">multiple factors such as risk-aversion from investors.</w:t>
      </w:r>
    </w:p>
    <w:p>
      <w:pPr>
        <w:pStyle w:val="BodyText"/>
      </w:pPr>
      <w:r>
        <w:t xml:space="preserve">“</w:t>
      </w:r>
      <w:r>
        <w:t xml:space="preserve">CO2 emissions, renewable, and non-renewable energy consumption, and</w:t>
      </w:r>
      <w:r>
        <w:t xml:space="preserve"> </w:t>
      </w:r>
      <w:r>
        <w:t xml:space="preserve">economic growth: Evidence from panel data for developing countries</w:t>
      </w:r>
      <w:r>
        <w:t xml:space="preserve">”</w:t>
      </w:r>
      <w:r>
        <w:t xml:space="preserve"> </w:t>
      </w:r>
      <w:r>
        <w:t xml:space="preserve">by</w:t>
      </w:r>
      <w:r>
        <w:t xml:space="preserve"> </w:t>
      </w:r>
      <w:r>
        <w:t xml:space="preserve">(Ito 2017) also analyzed the relationship between economic growth and</w:t>
      </w:r>
      <w:r>
        <w:t xml:space="preserve"> </w:t>
      </w:r>
      <w:r>
        <w:t xml:space="preserve">renewable energy consumption in 42 primarily middle-income</w:t>
      </w:r>
      <w:r>
        <w:t xml:space="preserve"> </w:t>
      </w:r>
      <w:r>
        <w:t xml:space="preserve">countries</w:t>
      </w:r>
      <w:r>
        <w:rPr>
          <w:rStyle w:val="FootnoteReference"/>
        </w:rPr>
        <w:footnoteReference w:id="284"/>
      </w:r>
      <w:r>
        <w:t xml:space="preserve">. The study found a positive long-term effect on</w:t>
      </w:r>
      <w:r>
        <w:t xml:space="preserve"> </w:t>
      </w:r>
      <w:r>
        <w:t xml:space="preserve">economic growth for countries that use renewable energy sources.</w:t>
      </w:r>
      <w:r>
        <w:t xml:space="preserve"> </w:t>
      </w:r>
      <w:r>
        <w:t xml:space="preserve">Continued use of non-renewable energy sources would harm economic</w:t>
      </w:r>
      <w:r>
        <w:t xml:space="preserve"> </w:t>
      </w:r>
      <w:r>
        <w:t xml:space="preserve">growth. Finally, switching to renewable energy sources will also lead to</w:t>
      </w:r>
      <w:r>
        <w:t xml:space="preserve"> </w:t>
      </w:r>
      <w:r>
        <w:t xml:space="preserve">sustainable employment. For developing countries to make this change,</w:t>
      </w:r>
      <w:r>
        <w:t xml:space="preserve"> </w:t>
      </w:r>
      <w:r>
        <w:t xml:space="preserve">more developed nations should invest in capital and technology. The</w:t>
      </w:r>
      <w:r>
        <w:t xml:space="preserve"> </w:t>
      </w:r>
      <w:r>
        <w:t xml:space="preserve">final recommendation was that governments should use tax exemptions or</w:t>
      </w:r>
      <w:r>
        <w:t xml:space="preserve"> </w:t>
      </w:r>
      <w:r>
        <w:t xml:space="preserve">subsidies to make it financially attractive for the investment in</w:t>
      </w:r>
      <w:r>
        <w:t xml:space="preserve"> </w:t>
      </w:r>
      <w:r>
        <w:t xml:space="preserve">renewable sources, and they should adapt to each country’s geographical</w:t>
      </w:r>
      <w:r>
        <w:t xml:space="preserve"> </w:t>
      </w:r>
      <w:r>
        <w:t xml:space="preserve">conditions.</w:t>
      </w:r>
    </w:p>
    <w:bookmarkEnd w:id="285"/>
    <w:bookmarkStart w:id="293" w:name="Xb9e05a73d6357b26e6c23c8b128d41b15f74243"/>
    <w:p>
      <w:pPr>
        <w:pStyle w:val="Heading3"/>
      </w:pPr>
      <w:r>
        <w:t xml:space="preserve">Papers Researched for the Schumpeterian Argument</w:t>
      </w:r>
    </w:p>
    <w:p>
      <w:pPr>
        <w:pStyle w:val="FirstParagraph"/>
      </w:pPr>
      <w:hyperlink r:id="rId286">
        <w:r>
          <w:rPr>
            <w:rStyle w:val="Hyperlink"/>
          </w:rPr>
          <w:t xml:space="preserve">Schumpeterian economic dynamics of greening: propagation of green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eco-platforms |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SpringerLink</w:t>
        </w:r>
      </w:hyperlink>
      <w:r>
        <w:t xml:space="preserve"> </w:t>
      </w:r>
      <w:r>
        <w:t xml:space="preserve">John A. Mathews</w:t>
      </w:r>
    </w:p>
    <w:p>
      <w:pPr>
        <w:pStyle w:val="BodyText"/>
      </w:pPr>
      <w:r>
        <w:t xml:space="preserve">Lessons from Schumpeterian Growth Theory By PHILIPPE AGHION, UFUK</w:t>
      </w:r>
      <w:r>
        <w:t xml:space="preserve"> </w:t>
      </w:r>
      <w:r>
        <w:t xml:space="preserve">AKCIGIT, AND PETER HOWITT</w:t>
      </w:r>
      <w:hyperlink r:id="rId287">
        <w:r>
          <w:rPr>
            <w:rStyle w:val="Hyperlink"/>
          </w:rPr>
          <w:t xml:space="preserve">AEA.pdf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(brown.edu)</w:t>
        </w:r>
      </w:hyperlink>
    </w:p>
    <w:p>
      <w:pPr>
        <w:pStyle w:val="BodyText"/>
      </w:pPr>
      <w:hyperlink r:id="rId288">
        <w:r>
          <w:rPr>
            <w:rStyle w:val="Hyperlink"/>
          </w:rPr>
          <w:t xml:space="preserve">R&amp;D for green technologies in a dynamic oligopoly: Schumpeter, Arrow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inverted-U’s 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ScienceDirect</w:t>
        </w:r>
      </w:hyperlink>
    </w:p>
    <w:p>
      <w:pPr>
        <w:pStyle w:val="BodyText"/>
      </w:pPr>
      <w:hyperlink r:id="rId289">
        <w:r>
          <w:rPr>
            <w:rStyle w:val="Hyperlink"/>
          </w:rPr>
          <w:t xml:space="preserve">Innovation Perspectives:Schumpeter V Arrow 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Wikireedia</w:t>
        </w:r>
      </w:hyperlink>
    </w:p>
    <w:p>
      <w:pPr>
        <w:pStyle w:val="BodyText"/>
      </w:pPr>
      <w:hyperlink r:id="rId290">
        <w:r>
          <w:rPr>
            <w:rStyle w:val="Hyperlink"/>
          </w:rPr>
          <w:t xml:space="preserve">Joseph A. Schumpeter and Innovation |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SpringerLink</w:t>
        </w:r>
      </w:hyperlink>
    </w:p>
    <w:p>
      <w:pPr>
        <w:pStyle w:val="BodyText"/>
      </w:pPr>
      <w:r>
        <w:t xml:space="preserve">Schumpeter thus identified innovation as the critical dimension of</w:t>
      </w:r>
      <w:r>
        <w:t xml:space="preserve"> </w:t>
      </w:r>
      <w:r>
        <w:t xml:space="preserve">economic change. He elaborated his theory to describe the process of</w:t>
      </w:r>
      <w:r>
        <w:t xml:space="preserve"> </w:t>
      </w:r>
      <w:r>
        <w:t xml:space="preserve">innovation and also distinguished five types of innovation: (1) new</w:t>
      </w:r>
      <w:r>
        <w:t xml:space="preserve"> </w:t>
      </w:r>
      <w:r>
        <w:t xml:space="preserve">production processes, (2) new products, (3) new materials or resources,</w:t>
      </w:r>
      <w:r>
        <w:t xml:space="preserve"> </w:t>
      </w:r>
      <w:r>
        <w:t xml:space="preserve">(4) new markets, as well as (5) new forms of organizations (Schumpeter</w:t>
      </w:r>
      <w:r>
        <w:t xml:space="preserve"> </w:t>
      </w:r>
      <w:r>
        <w:t xml:space="preserve">[1911] </w:t>
      </w:r>
      <w:hyperlink r:id="rId291">
        <w:r>
          <w:rPr>
            <w:rStyle w:val="Hyperlink"/>
          </w:rPr>
          <w:t xml:space="preserve">1934</w:t>
        </w:r>
      </w:hyperlink>
      <w:r>
        <w:t xml:space="preserve">,</w:t>
      </w:r>
      <w:r>
        <w:t xml:space="preserve"> </w:t>
      </w:r>
      <w:r>
        <w:t xml:space="preserve">p. 66). As such, he also broke new ground in the field of innovation</w:t>
      </w:r>
      <w:r>
        <w:t xml:space="preserve"> </w:t>
      </w:r>
      <w:r>
        <w:t xml:space="preserve">management. Schumpeter went further to describe diffusion of innovation</w:t>
      </w:r>
      <w:r>
        <w:t xml:space="preserve"> </w:t>
      </w:r>
      <w:r>
        <w:t xml:space="preserve">or the process over time of acceptance or absorption of it within an</w:t>
      </w:r>
      <w:r>
        <w:t xml:space="preserve"> </w:t>
      </w:r>
      <w:r>
        <w:t xml:space="preserve">economic system. Without innovation, no diffusion can take place;</w:t>
      </w:r>
      <w:r>
        <w:t xml:space="preserve"> </w:t>
      </w:r>
      <w:r>
        <w:t xml:space="preserve">correspondingly, without diffusion, an innovation remains a singular</w:t>
      </w:r>
      <w:r>
        <w:t xml:space="preserve"> </w:t>
      </w:r>
      <w:r>
        <w:t xml:space="preserve">isolated event. Diffusion is thus complementary in Schumpeter’s theory.</w:t>
      </w:r>
      <w:r>
        <w:t xml:space="preserve"> </w:t>
      </w:r>
      <w:r>
        <w:t xml:space="preserve">He suggested that innovation without diffusion would not lead to</w:t>
      </w:r>
      <w:r>
        <w:t xml:space="preserve"> </w:t>
      </w:r>
      <w:r>
        <w:t xml:space="preserve">economic development</w:t>
      </w:r>
      <w:r>
        <w:t xml:space="preserve"> </w:t>
      </w:r>
      <w:r>
        <w:t xml:space="preserve">(Brouwer </w:t>
      </w:r>
      <w:hyperlink r:id="rId292">
        <w:r>
          <w:rPr>
            <w:rStyle w:val="Hyperlink"/>
          </w:rPr>
          <w:t xml:space="preserve">1991</w:t>
        </w:r>
      </w:hyperlink>
      <w:r>
        <w:t xml:space="preserve">,</w:t>
      </w:r>
      <w:r>
        <w:t xml:space="preserve"> </w:t>
      </w:r>
      <w:r>
        <w:t xml:space="preserve">p. 58).</w:t>
      </w:r>
    </w:p>
    <w:p>
      <w:pPr>
        <w:pStyle w:val="BodyText"/>
      </w:pPr>
      <w:r>
        <w:t xml:space="preserve">Briefing: Derisking for Utility-Scale Renewables</w:t>
      </w:r>
    </w:p>
    <w:bookmarkEnd w:id="293"/>
    <w:bookmarkEnd w:id="294"/>
    <w:bookmarkStart w:id="305" w:name="notes-on-individual-papers"/>
    <w:p>
      <w:pPr>
        <w:pStyle w:val="Heading2"/>
      </w:pPr>
      <w:r>
        <w:t xml:space="preserve">1.2 Notes on Individual Papers</w:t>
      </w:r>
    </w:p>
    <w:p>
      <w:pPr>
        <w:pStyle w:val="FirstParagraph"/>
      </w:pPr>
      <w:r>
        <w:t xml:space="preserve">Paper: Closing the green finance gap- a systems</w:t>
      </w:r>
      <w:r>
        <w:t xml:space="preserve"> </w:t>
      </w:r>
      <w:r>
        <w:t xml:space="preserve">perspective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19"/>
        </w:numPr>
      </w:pPr>
      <w:r>
        <w:t xml:space="preserve">The CCC in 2018 estimated the UK would need to invest 100 billion</w:t>
      </w:r>
      <w:r>
        <w:t xml:space="preserve"> </w:t>
      </w:r>
      <w:r>
        <w:t xml:space="preserve">pounds by 2020 and 130 by 2030 in low-emission energy infrastructure in</w:t>
      </w:r>
      <w:r>
        <w:t xml:space="preserve"> </w:t>
      </w:r>
      <w:r>
        <w:t xml:space="preserve">order to meet commitments agreed</w:t>
      </w:r>
    </w:p>
    <w:p>
      <w:pPr>
        <w:numPr>
          <w:ilvl w:val="0"/>
          <w:numId w:val="1019"/>
        </w:numPr>
      </w:pPr>
      <w:r>
        <w:t xml:space="preserve">However, some organizations like the Committee on Climate Change and</w:t>
      </w:r>
      <w:r>
        <w:t xml:space="preserve"> </w:t>
      </w:r>
      <w:r>
        <w:t xml:space="preserve">Vivid Economics estimate that this will not be enough, and instead,</w:t>
      </w:r>
      <w:r>
        <w:t xml:space="preserve"> </w:t>
      </w:r>
      <w:r>
        <w:t xml:space="preserve">investment should be 300 billion pounds by 2030.</w:t>
      </w:r>
    </w:p>
    <w:p>
      <w:pPr>
        <w:numPr>
          <w:ilvl w:val="0"/>
          <w:numId w:val="1019"/>
        </w:numPr>
      </w:pPr>
      <w:r>
        <w:t xml:space="preserve">Sources of finance that have been used in the past to fund</w:t>
      </w:r>
      <w:r>
        <w:t xml:space="preserve"> </w:t>
      </w:r>
      <w:r>
        <w:t xml:space="preserve">infrastructure projects like project finance, will not be enough and</w:t>
      </w:r>
      <w:r>
        <w:t xml:space="preserve"> </w:t>
      </w:r>
      <w:r>
        <w:t xml:space="preserve">therefore there is a need for private investors to become involved in</w:t>
      </w:r>
      <w:r>
        <w:t xml:space="preserve"> </w:t>
      </w:r>
      <w:r>
        <w:t xml:space="preserve">these projects</w:t>
      </w:r>
    </w:p>
    <w:p>
      <w:pPr>
        <w:numPr>
          <w:ilvl w:val="0"/>
          <w:numId w:val="1019"/>
        </w:numPr>
      </w:pPr>
      <w:r>
        <w:t xml:space="preserve">Currently, there are several reasons to explain why private investors</w:t>
      </w:r>
      <w:r>
        <w:t xml:space="preserve"> </w:t>
      </w:r>
      <w:r>
        <w:t xml:space="preserve">refuse to invest the required capital into green energy infrastructure</w:t>
      </w:r>
      <w:r>
        <w:t xml:space="preserve"> </w:t>
      </w:r>
      <w:r>
        <w:t xml:space="preserve">projects. Some of them are due to lack of confidence due to</w:t>
      </w:r>
      <w:r>
        <w:t xml:space="preserve"> </w:t>
      </w:r>
      <w:r>
        <w:t xml:space="preserve">technological risks associated with them, lack of information or lack of</w:t>
      </w:r>
      <w:r>
        <w:t xml:space="preserve"> </w:t>
      </w:r>
      <w:r>
        <w:t xml:space="preserve">experience.</w:t>
      </w:r>
    </w:p>
    <w:p>
      <w:pPr>
        <w:numPr>
          <w:ilvl w:val="0"/>
          <w:numId w:val="1019"/>
        </w:numPr>
      </w:pPr>
      <w:r>
        <w:t xml:space="preserve">Additional barriers which prevent the implementation of more projects</w:t>
      </w:r>
      <w:r>
        <w:t xml:space="preserve"> </w:t>
      </w:r>
      <w:r>
        <w:t xml:space="preserve">include complex and long administrations processes due to electricity</w:t>
      </w:r>
      <w:r>
        <w:t xml:space="preserve"> </w:t>
      </w:r>
      <w:r>
        <w:t xml:space="preserve">market regulations or resistance of society. These reasons are of great</w:t>
      </w:r>
      <w:r>
        <w:t xml:space="preserve"> </w:t>
      </w:r>
      <w:r>
        <w:t xml:space="preserve">concern to financial investors.</w:t>
      </w:r>
    </w:p>
    <w:p>
      <w:pPr>
        <w:numPr>
          <w:ilvl w:val="0"/>
          <w:numId w:val="1019"/>
        </w:numPr>
      </w:pPr>
      <w:r>
        <w:t xml:space="preserve">Another reason is the lack of a long-term climate change framework</w:t>
      </w:r>
      <w:r>
        <w:t xml:space="preserve"> </w:t>
      </w:r>
      <w:r>
        <w:t xml:space="preserve">which presents the concern of what will be the attitude of the following</w:t>
      </w:r>
      <w:r>
        <w:t xml:space="preserve"> </w:t>
      </w:r>
      <w:r>
        <w:t xml:space="preserve">administration</w:t>
      </w:r>
    </w:p>
    <w:p>
      <w:pPr>
        <w:numPr>
          <w:ilvl w:val="0"/>
          <w:numId w:val="1019"/>
        </w:numPr>
      </w:pPr>
      <w:r>
        <w:t xml:space="preserve">Current investments in brown infrastructure are a barrier to making the</w:t>
      </w:r>
      <w:r>
        <w:t xml:space="preserve"> </w:t>
      </w:r>
      <w:r>
        <w:t xml:space="preserve">transition to green investments and therefore this urgently needed</w:t>
      </w:r>
      <w:r>
        <w:t xml:space="preserve"> </w:t>
      </w:r>
      <w:r>
        <w:t xml:space="preserve">transition is postponed</w:t>
      </w:r>
    </w:p>
    <w:p>
      <w:pPr>
        <w:numPr>
          <w:ilvl w:val="0"/>
          <w:numId w:val="1019"/>
        </w:numPr>
      </w:pPr>
      <w:r>
        <w:t xml:space="preserve">There is a need to price carbon emissions through a carbon tax to</w:t>
      </w:r>
      <w:r>
        <w:t xml:space="preserve"> </w:t>
      </w:r>
      <w:r>
        <w:t xml:space="preserve">correct market failure of the negative externalities of carbon</w:t>
      </w:r>
      <w:r>
        <w:t xml:space="preserve"> </w:t>
      </w:r>
      <w:r>
        <w:t xml:space="preserve">emissions.</w:t>
      </w:r>
    </w:p>
    <w:p>
      <w:pPr>
        <w:numPr>
          <w:ilvl w:val="0"/>
          <w:numId w:val="1019"/>
        </w:numPr>
      </w:pPr>
      <w:r>
        <w:t xml:space="preserve">There should also be more direct government intervention in order to</w:t>
      </w:r>
      <w:r>
        <w:t xml:space="preserve"> </w:t>
      </w:r>
      <w:r>
        <w:t xml:space="preserve">de-risk technological risk</w:t>
      </w:r>
    </w:p>
    <w:p>
      <w:pPr>
        <w:numPr>
          <w:ilvl w:val="0"/>
          <w:numId w:val="1019"/>
        </w:numPr>
      </w:pPr>
      <w:r>
        <w:t xml:space="preserve">Green bonds could be an immediate solution to make renewable projects</w:t>
      </w:r>
      <w:r>
        <w:t xml:space="preserve"> </w:t>
      </w:r>
      <w:r>
        <w:t xml:space="preserve">more attractive. However, this should only be thought of as a short-term</w:t>
      </w:r>
      <w:r>
        <w:t xml:space="preserve"> </w:t>
      </w:r>
      <w:r>
        <w:t xml:space="preserve">solution as this will not be enough to tackle the green finance gap</w:t>
      </w:r>
    </w:p>
    <w:p>
      <w:pPr>
        <w:numPr>
          <w:ilvl w:val="0"/>
          <w:numId w:val="1019"/>
        </w:numPr>
      </w:pPr>
      <w:r>
        <w:t xml:space="preserve">There is a need to conduct more studies into the effect of systematic</w:t>
      </w:r>
      <w:r>
        <w:t xml:space="preserve"> </w:t>
      </w:r>
      <w:r>
        <w:t xml:space="preserve">policy intervention to close the green finance gap</w:t>
      </w:r>
    </w:p>
    <w:p>
      <w:pPr>
        <w:pStyle w:val="FirstParagraph"/>
      </w:pPr>
      <w:r>
        <w:t xml:space="preserve">Paper: Mind the gap: Bridging the climate finance gap with innovative</w:t>
      </w:r>
      <w:r>
        <w:t xml:space="preserve"> </w:t>
      </w:r>
      <w:r>
        <w:t xml:space="preserve">financial mechanisms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20"/>
        </w:numPr>
      </w:pPr>
      <w:r>
        <w:t xml:space="preserve">Public finance alone cannot provide the necessary funds to support</w:t>
      </w:r>
      <w:r>
        <w:t xml:space="preserve"> </w:t>
      </w:r>
      <w:r>
        <w:t xml:space="preserve">climate adaptation and mitigation</w:t>
      </w:r>
    </w:p>
    <w:p>
      <w:pPr>
        <w:numPr>
          <w:ilvl w:val="0"/>
          <w:numId w:val="1020"/>
        </w:numPr>
      </w:pPr>
      <w:r>
        <w:t xml:space="preserve">There is a need to develop innovative financial mechanisms in LCDs</w:t>
      </w:r>
      <w:r>
        <w:t xml:space="preserve"> </w:t>
      </w:r>
      <w:r>
        <w:t xml:space="preserve">and emerging economies to finance climate change projects. It is vital</w:t>
      </w:r>
      <w:r>
        <w:t xml:space="preserve"> </w:t>
      </w:r>
      <w:r>
        <w:t xml:space="preserve">the risk is reduced because, without it, investment will still be seen</w:t>
      </w:r>
      <w:r>
        <w:t xml:space="preserve"> </w:t>
      </w:r>
      <w:r>
        <w:t xml:space="preserve">as high risk and low returns, which further prevents and deters private</w:t>
      </w:r>
      <w:r>
        <w:t xml:space="preserve"> </w:t>
      </w:r>
      <w:r>
        <w:t xml:space="preserve">sector participation. Commercial investors such as banks will only</w:t>
      </w:r>
      <w:r>
        <w:t xml:space="preserve"> </w:t>
      </w:r>
      <w:r>
        <w:t xml:space="preserve">invest once projects reach bankability. Institutional investors like</w:t>
      </w:r>
      <w:r>
        <w:t xml:space="preserve"> </w:t>
      </w:r>
      <w:r>
        <w:t xml:space="preserve">investment funds or insurance companies are wearier of risk and will</w:t>
      </w:r>
      <w:r>
        <w:t xml:space="preserve"> </w:t>
      </w:r>
      <w:r>
        <w:t xml:space="preserve">only participate in projects which already count with finance.</w:t>
      </w:r>
    </w:p>
    <w:p>
      <w:pPr>
        <w:numPr>
          <w:ilvl w:val="0"/>
          <w:numId w:val="1020"/>
        </w:numPr>
      </w:pPr>
      <w:r>
        <w:t xml:space="preserve">Innovative financial mechanisms will be key in achieving risk reduction</w:t>
      </w:r>
    </w:p>
    <w:p>
      <w:pPr>
        <w:numPr>
          <w:ilvl w:val="0"/>
          <w:numId w:val="1020"/>
        </w:numPr>
      </w:pPr>
      <w:r>
        <w:t xml:space="preserve">Wealthier nations committed in 2009 to donate 100$ billion per year</w:t>
      </w:r>
      <w:r>
        <w:t xml:space="preserve"> </w:t>
      </w:r>
      <w:r>
        <w:t xml:space="preserve">till 2020 to finance climate projects to LDCs but this is not enough.</w:t>
      </w:r>
    </w:p>
    <w:p>
      <w:pPr>
        <w:numPr>
          <w:ilvl w:val="0"/>
          <w:numId w:val="1020"/>
        </w:numPr>
      </w:pPr>
      <w:r>
        <w:t xml:space="preserve">The United Nations Environment Programme, the New Climate Economy and</w:t>
      </w:r>
      <w:r>
        <w:t xml:space="preserve"> </w:t>
      </w:r>
      <w:r>
        <w:t xml:space="preserve">other organizations have given the targeted of 90$ trillion in total</w:t>
      </w:r>
      <w:r>
        <w:t xml:space="preserve"> </w:t>
      </w:r>
      <w:r>
        <w:t xml:space="preserve">infrastructure investment between 2015 and 2030. This should be destined</w:t>
      </w:r>
      <w:r>
        <w:t xml:space="preserve"> </w:t>
      </w:r>
      <w:r>
        <w:t xml:space="preserve">to infrastructure projects but is not enough.</w:t>
      </w:r>
    </w:p>
    <w:p>
      <w:pPr>
        <w:pStyle w:val="FirstParagraph"/>
      </w:pPr>
      <w:r>
        <w:drawing>
          <wp:inline>
            <wp:extent cx="4572000" cy="3105150"/>
            <wp:effectExtent b="0" l="0" r="0" t="0"/>
            <wp:docPr descr="" title="" id="296" name="Picture"/>
            <a:graphic>
              <a:graphicData uri="http://schemas.openxmlformats.org/drawingml/2006/picture">
                <pic:pic>
                  <pic:nvPicPr>
                    <pic:cNvPr descr="media/image3.jp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1"/>
        </w:numPr>
      </w:pPr>
      <w:r>
        <w:t xml:space="preserve">One of the biggest challenges of LDCs is meeting investors’ risk-return</w:t>
      </w:r>
      <w:r>
        <w:t xml:space="preserve"> </w:t>
      </w:r>
      <w:r>
        <w:t xml:space="preserve">expectations. Private investors tend to perceive climate projects as</w:t>
      </w:r>
      <w:r>
        <w:t xml:space="preserve"> </w:t>
      </w:r>
      <w:r>
        <w:t xml:space="preserve">high risk and low return.</w:t>
      </w:r>
    </w:p>
    <w:p>
      <w:pPr>
        <w:numPr>
          <w:ilvl w:val="0"/>
          <w:numId w:val="1021"/>
        </w:numPr>
      </w:pPr>
      <w:r>
        <w:t xml:space="preserve">Commercial investors (companies and banks) are willing to invest in</w:t>
      </w:r>
      <w:r>
        <w:t xml:space="preserve"> </w:t>
      </w:r>
      <w:r>
        <w:t xml:space="preserve">projects that have higher risk with higher returns due to a shorter time</w:t>
      </w:r>
      <w:r>
        <w:t xml:space="preserve"> </w:t>
      </w:r>
      <w:r>
        <w:t xml:space="preserve">horizon. They are interested in projects which have already addressed</w:t>
      </w:r>
      <w:r>
        <w:t xml:space="preserve"> </w:t>
      </w:r>
      <w:r>
        <w:t xml:space="preserve">early-stage risks. Institutional investors (pension funds) instead</w:t>
      </w:r>
      <w:r>
        <w:t xml:space="preserve"> </w:t>
      </w:r>
      <w:r>
        <w:t xml:space="preserve">prefer to invest in lower risk-return projects and are interested in</w:t>
      </w:r>
      <w:r>
        <w:t xml:space="preserve"> </w:t>
      </w:r>
      <w:r>
        <w:t xml:space="preserve">projects which will generate reliable long-term cash flow.</w:t>
      </w:r>
    </w:p>
    <w:p>
      <w:pPr>
        <w:numPr>
          <w:ilvl w:val="0"/>
          <w:numId w:val="1021"/>
        </w:numPr>
      </w:pPr>
      <w:r>
        <w:t xml:space="preserve">Innovative Finance Mechanisms play and will play a key role in</w:t>
      </w:r>
      <w:r>
        <w:t xml:space="preserve"> </w:t>
      </w:r>
      <w:r>
        <w:t xml:space="preserve">financing projects in LDCs. Some of them are grants which can be given</w:t>
      </w:r>
      <w:r>
        <w:t xml:space="preserve"> </w:t>
      </w:r>
      <w:r>
        <w:t xml:space="preserve">in the form of technical assistance or grant capital, equity (equity</w:t>
      </w:r>
      <w:r>
        <w:t xml:space="preserve"> </w:t>
      </w:r>
      <w:r>
        <w:t xml:space="preserve">investment or tax equity), guarantee (partial risk guarantee, sovereign</w:t>
      </w:r>
      <w:r>
        <w:t xml:space="preserve"> </w:t>
      </w:r>
      <w:r>
        <w:t xml:space="preserve">risk guarantee or counterparty risk guarantee), insurance (technology</w:t>
      </w:r>
      <w:r>
        <w:t xml:space="preserve"> </w:t>
      </w:r>
      <w:r>
        <w:t xml:space="preserve">performance insurance, interest rate assurance or foreign exchange</w:t>
      </w:r>
      <w:r>
        <w:t xml:space="preserve"> </w:t>
      </w:r>
      <w:r>
        <w:t xml:space="preserve">assurance) and loan (senior debt, subordinated debt, or quasi-equity)</w:t>
      </w:r>
    </w:p>
    <w:p>
      <w:pPr>
        <w:numPr>
          <w:ilvl w:val="0"/>
          <w:numId w:val="1021"/>
        </w:numPr>
      </w:pPr>
      <w:r>
        <w:t xml:space="preserve">Sources of finance must meet the following criteria to be labelled</w:t>
      </w:r>
      <w:r>
        <w:t xml:space="preserve"> </w:t>
      </w:r>
      <w:r>
        <w:t xml:space="preserve">innovative:</w:t>
      </w:r>
    </w:p>
    <w:p>
      <w:pPr>
        <w:pStyle w:val="FirstParagraph"/>
      </w:pPr>
      <w:r>
        <w:t xml:space="preserve">1. They must use a blended approach. Combining different de-risking</w:t>
      </w:r>
      <w:r>
        <w:t xml:space="preserve"> </w:t>
      </w:r>
      <w:r>
        <w:t xml:space="preserve">instruments (grants, guarantees, and insurance) will result in a lower</w:t>
      </w:r>
      <w:r>
        <w:t xml:space="preserve"> </w:t>
      </w:r>
      <w:r>
        <w:t xml:space="preserve">overall cost of the project and blended returns for investors.</w:t>
      </w:r>
    </w:p>
    <w:p>
      <w:pPr>
        <w:pStyle w:val="BodyText"/>
      </w:pPr>
      <w:r>
        <w:t xml:space="preserve">2. They must attempt to de-risk investment. Stakeholders’ interests</w:t>
      </w:r>
      <w:r>
        <w:t xml:space="preserve"> </w:t>
      </w:r>
      <w:r>
        <w:t xml:space="preserve">should be considered and they should be offered different projects taken</w:t>
      </w:r>
      <w:r>
        <w:t xml:space="preserve"> </w:t>
      </w:r>
      <w:r>
        <w:t xml:space="preserve">into account their different return expectations.</w:t>
      </w:r>
    </w:p>
    <w:p>
      <w:pPr>
        <w:pStyle w:val="BodyText"/>
      </w:pPr>
      <w:r>
        <w:t xml:space="preserve">3. Finance for projects should come from different capital sources,</w:t>
      </w:r>
      <w:r>
        <w:t xml:space="preserve"> </w:t>
      </w:r>
      <w:r>
        <w:t xml:space="preserve">integrating both the public and private sectors.</w:t>
      </w:r>
    </w:p>
    <w:bookmarkStart w:id="304" w:name="Xb4ec503b40e5115193da6075f728b373675fad2"/>
    <w:p>
      <w:pPr>
        <w:pStyle w:val="Heading3"/>
      </w:pPr>
      <w:r>
        <w:t xml:space="preserve">Economies of Scale, Tipping Points, and Policy Complementarity</w:t>
      </w:r>
    </w:p>
    <w:p>
      <w:pPr>
        <w:pStyle w:val="FirstParagraph"/>
      </w:pPr>
      <w:r>
        <w:t xml:space="preserve">Paper: Climate Tipping and Economic Growth: Precautionary Capital and</w:t>
      </w:r>
      <w:r>
        <w:t xml:space="preserve"> </w:t>
      </w:r>
      <w:r>
        <w:t xml:space="preserve">the Price of Carbon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22"/>
        </w:numPr>
      </w:pPr>
      <w:r>
        <w:t xml:space="preserve">The immediate solution to reduce carbon emissions would be to price</w:t>
      </w:r>
      <w:r>
        <w:t xml:space="preserve"> </w:t>
      </w:r>
      <w:r>
        <w:t xml:space="preserve">them. This could be done either through a carbon tax or an emission</w:t>
      </w:r>
      <w:r>
        <w:t xml:space="preserve"> </w:t>
      </w:r>
      <w:r>
        <w:t xml:space="preserve">market,</w:t>
      </w:r>
      <w:r>
        <w:t xml:space="preserve"> </w:t>
      </w:r>
      <w:r>
        <w:t xml:space="preserve">“</w:t>
      </w:r>
      <w:r>
        <w:t xml:space="preserve">where the SCC is the present discounted value of all future</w:t>
      </w:r>
      <w:r>
        <w:t xml:space="preserve"> </w:t>
      </w:r>
      <w:r>
        <w:t xml:space="preserve">production damages that result from emitting one ton of carbon</w:t>
      </w:r>
      <w:r>
        <w:t xml:space="preserve"> </w:t>
      </w:r>
      <w:r>
        <w:t xml:space="preserve">today</w:t>
      </w:r>
      <w:r>
        <w:t xml:space="preserve">”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It is vital to deal with climate change due to the number of</w:t>
      </w:r>
      <w:r>
        <w:t xml:space="preserve"> </w:t>
      </w:r>
      <w:r>
        <w:t xml:space="preserve">irreversible damages it can cause, such as high temperatures, which</w:t>
      </w:r>
      <w:r>
        <w:t xml:space="preserve"> </w:t>
      </w:r>
      <w:r>
        <w:t xml:space="preserve">are climate tipping points.</w:t>
      </w:r>
    </w:p>
    <w:p>
      <w:pPr>
        <w:pStyle w:val="FirstParagraph"/>
      </w:pPr>
      <w:r>
        <w:t xml:space="preserve">The world needs to invest in institutions to reduce climate change risk.</w:t>
      </w:r>
      <w:r>
        <w:t xml:space="preserve"> </w:t>
      </w:r>
      <w:r>
        <w:t xml:space="preserve">An example of this would be investing in networks that would facilitate</w:t>
      </w:r>
      <w:r>
        <w:t xml:space="preserve"> </w:t>
      </w:r>
      <w:r>
        <w:t xml:space="preserve">implementing climate policy. In addition, there is a need to spend money</w:t>
      </w:r>
      <w:r>
        <w:t xml:space="preserve"> </w:t>
      </w:r>
      <w:r>
        <w:t xml:space="preserve">to slow down global warming to try to reduce the risks and harm it</w:t>
      </w:r>
      <w:r>
        <w:t xml:space="preserve"> </w:t>
      </w:r>
      <w:r>
        <w:t xml:space="preserve">causes to the environment, Weitzman 2007. There is also a need to invest</w:t>
      </w:r>
      <w:r>
        <w:t xml:space="preserve"> </w:t>
      </w:r>
      <w:r>
        <w:t xml:space="preserve">capital to directly target areas that might be more sensitive to climate</w:t>
      </w:r>
      <w:r>
        <w:t xml:space="preserve"> </w:t>
      </w:r>
      <w:r>
        <w:t xml:space="preserve">change and soften natural disasters linked to climate change, such as</w:t>
      </w:r>
      <w:r>
        <w:t xml:space="preserve"> </w:t>
      </w:r>
      <w:r>
        <w:t xml:space="preserve">investing in seawalls or diversifying tourist attractions.</w:t>
      </w:r>
    </w:p>
    <w:p>
      <w:pPr>
        <w:pStyle w:val="BodyText"/>
      </w:pPr>
      <w:r>
        <w:t xml:space="preserve">Paper: Climate policies: challenges, obstacles, and tools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23"/>
        </w:numPr>
      </w:pPr>
      <w:r>
        <w:t xml:space="preserve">Unless emissions are reduced to zero, it is expected the world</w:t>
      </w:r>
      <w:r>
        <w:t xml:space="preserve"> </w:t>
      </w:r>
      <w:r>
        <w:t xml:space="preserve">temperatures will keep rising</w:t>
      </w:r>
    </w:p>
    <w:p>
      <w:pPr>
        <w:numPr>
          <w:ilvl w:val="0"/>
          <w:numId w:val="1023"/>
        </w:numPr>
      </w:pPr>
      <w:r>
        <w:t xml:space="preserve">Many parts of the planet will suffer the effects of climate change in</w:t>
      </w:r>
      <w:r>
        <w:t xml:space="preserve"> </w:t>
      </w:r>
      <w:r>
        <w:t xml:space="preserve">the form of extreme climate events, such as in the form of droughts or</w:t>
      </w:r>
      <w:r>
        <w:t xml:space="preserve"> </w:t>
      </w:r>
      <w:r>
        <w:t xml:space="preserve">water shortages. Eventually, increased levels of conflict will take</w:t>
      </w:r>
      <w:r>
        <w:t xml:space="preserve"> </w:t>
      </w:r>
      <w:r>
        <w:t xml:space="preserve">place due to a higher number of climate migrants wanting to reallocate</w:t>
      </w:r>
      <w:r>
        <w:t xml:space="preserve"> </w:t>
      </w:r>
      <w:r>
        <w:t xml:space="preserve">to cooler areas of the planet.</w:t>
      </w:r>
    </w:p>
    <w:p>
      <w:pPr>
        <w:numPr>
          <w:ilvl w:val="0"/>
          <w:numId w:val="1023"/>
        </w:numPr>
      </w:pPr>
      <w:r>
        <w:t xml:space="preserve">Other consequences, if we do not take immediate action on climate</w:t>
      </w:r>
      <w:r>
        <w:t xml:space="preserve"> </w:t>
      </w:r>
      <w:r>
        <w:t xml:space="preserve">change, will directly affect human health, most commonly in the form of</w:t>
      </w:r>
      <w:r>
        <w:t xml:space="preserve"> </w:t>
      </w:r>
      <w:r>
        <w:t xml:space="preserve">respiratory diseases</w:t>
      </w:r>
    </w:p>
    <w:p>
      <w:pPr>
        <w:numPr>
          <w:ilvl w:val="0"/>
          <w:numId w:val="1023"/>
        </w:numPr>
      </w:pPr>
      <w:r>
        <w:t xml:space="preserve">Currently, international climate agreements such as Kyoto Protocol have</w:t>
      </w:r>
      <w:r>
        <w:t xml:space="preserve"> </w:t>
      </w:r>
      <w:r>
        <w:t xml:space="preserve">failed as fossil fuels are still heavily subsidized which means there is</w:t>
      </w:r>
      <w:r>
        <w:t xml:space="preserve"> </w:t>
      </w:r>
      <w:r>
        <w:t xml:space="preserve">no urgency to invest in renewable energy.</w:t>
      </w:r>
    </w:p>
    <w:p>
      <w:pPr>
        <w:pStyle w:val="FirstParagraph"/>
      </w:pPr>
      <w:r>
        <w:t xml:space="preserve">Possible solutions to deal with climate change: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Gradual carbon pricing</w:t>
      </w:r>
    </w:p>
    <w:p>
      <w:pPr>
        <w:numPr>
          <w:ilvl w:val="0"/>
          <w:numId w:val="1025"/>
        </w:numPr>
      </w:pPr>
      <w:r>
        <w:t xml:space="preserve">Mainly advocated by economists since it helps corrects market failure</w:t>
      </w:r>
      <w:r>
        <w:t xml:space="preserve"> </w:t>
      </w:r>
      <w:r>
        <w:t xml:space="preserve">and prices emissions. This should be implemented through global permit</w:t>
      </w:r>
      <w:r>
        <w:t xml:space="preserve"> </w:t>
      </w:r>
      <w:r>
        <w:t xml:space="preserve">markets, and will lead to the most efficient cut in emissions</w:t>
      </w:r>
    </w:p>
    <w:p>
      <w:pPr>
        <w:numPr>
          <w:ilvl w:val="0"/>
          <w:numId w:val="1025"/>
        </w:numPr>
      </w:pPr>
      <w:r>
        <w:t xml:space="preserve">Carbon pricing also promotes the substitution of intensive carbon</w:t>
      </w:r>
      <w:r>
        <w:t xml:space="preserve"> </w:t>
      </w:r>
      <w:r>
        <w:t xml:space="preserve">fossil fuels, such as coal, to less intensive forms of fossil fuels such</w:t>
      </w:r>
      <w:r>
        <w:t xml:space="preserve"> </w:t>
      </w:r>
      <w:r>
        <w:t xml:space="preserve">as gas. However, this should not be seen as a long-term solution to</w:t>
      </w:r>
      <w:r>
        <w:t xml:space="preserve"> </w:t>
      </w:r>
      <w:r>
        <w:t xml:space="preserve">fight climate change but instead as an opportunity for policymakers to</w:t>
      </w:r>
      <w:r>
        <w:t xml:space="preserve"> </w:t>
      </w:r>
      <w:r>
        <w:t xml:space="preserve">promote the switch to renewable energy.</w:t>
      </w:r>
    </w:p>
    <w:p>
      <w:pPr>
        <w:numPr>
          <w:ilvl w:val="0"/>
          <w:numId w:val="1025"/>
        </w:numPr>
      </w:pPr>
      <w:r>
        <w:t xml:space="preserve">Carbon pricing would limit the number of forests burning down and this</w:t>
      </w:r>
      <w:r>
        <w:t xml:space="preserve"> </w:t>
      </w:r>
      <w:r>
        <w:t xml:space="preserve">is important for fighting climate change as forests absorb great amounts</w:t>
      </w:r>
      <w:r>
        <w:t xml:space="preserve"> </w:t>
      </w:r>
      <w:r>
        <w:t xml:space="preserve">of carbon dioxide from the atmosphere.</w:t>
      </w:r>
    </w:p>
    <w:p>
      <w:pPr>
        <w:numPr>
          <w:ilvl w:val="0"/>
          <w:numId w:val="1025"/>
        </w:numPr>
      </w:pPr>
      <w:r>
        <w:t xml:space="preserve">Carbon pricing also increases attractiveness to invest in research and</w:t>
      </w:r>
      <w:r>
        <w:t xml:space="preserve"> </w:t>
      </w:r>
      <w:r>
        <w:t xml:space="preserve">development for cleaner energy alternatives</w:t>
      </w:r>
    </w:p>
    <w:p>
      <w:pPr>
        <w:numPr>
          <w:ilvl w:val="0"/>
          <w:numId w:val="1025"/>
        </w:numPr>
      </w:pPr>
      <w:r>
        <w:t xml:space="preserve">Approaches to implementation:</w:t>
      </w:r>
    </w:p>
    <w:p>
      <w:pPr>
        <w:pStyle w:val="FirstParagraph"/>
      </w:pPr>
      <w:r>
        <w:t xml:space="preserve">1. Set carbon price to the social cost of carbon</w:t>
      </w:r>
    </w:p>
    <w:p>
      <w:pPr>
        <w:pStyle w:val="BodyText"/>
      </w:pPr>
      <w:r>
        <w:t xml:space="preserve">2. Set a limit on temperature or cumulative emissions. Currently, this</w:t>
      </w:r>
      <w:r>
        <w:t xml:space="preserve"> </w:t>
      </w:r>
      <w:r>
        <w:t xml:space="preserve">approach is adopted by the Intergovernmental Panel on Climate Change and</w:t>
      </w:r>
      <w:r>
        <w:t xml:space="preserve"> </w:t>
      </w:r>
      <w:r>
        <w:t xml:space="preserve">the Network for Greening the Financial System</w:t>
      </w:r>
    </w:p>
    <w:p>
      <w:pPr>
        <w:numPr>
          <w:ilvl w:val="0"/>
          <w:numId w:val="1026"/>
        </w:numPr>
        <w:pStyle w:val="Compact"/>
      </w:pPr>
      <w:r>
        <w:rPr>
          <w:iCs/>
          <w:i/>
        </w:rPr>
        <w:t xml:space="preserve">Transformative green investment</w:t>
      </w:r>
    </w:p>
    <w:p>
      <w:pPr>
        <w:numPr>
          <w:ilvl w:val="0"/>
          <w:numId w:val="1027"/>
        </w:numPr>
      </w:pPr>
      <w:r>
        <w:t xml:space="preserve">Governments should invest in green investment programs. The IMF has</w:t>
      </w:r>
      <w:r>
        <w:t xml:space="preserve"> </w:t>
      </w:r>
      <w:r>
        <w:t xml:space="preserve">calculated the investment needed is $6-$10 trillion, and more than</w:t>
      </w:r>
      <w:r>
        <w:t xml:space="preserve"> </w:t>
      </w:r>
      <w:r>
        <w:t xml:space="preserve">two-thirds needs to come from the private sector</w:t>
      </w:r>
    </w:p>
    <w:p>
      <w:pPr>
        <w:numPr>
          <w:ilvl w:val="0"/>
          <w:numId w:val="1027"/>
        </w:numPr>
      </w:pPr>
      <w:r>
        <w:t xml:space="preserve">Many renewable industries are struggling to invest or find the</w:t>
      </w:r>
      <w:r>
        <w:t xml:space="preserve"> </w:t>
      </w:r>
      <w:r>
        <w:t xml:space="preserve">technology needed, which is not a problem for fossil fuel-based</w:t>
      </w:r>
      <w:r>
        <w:t xml:space="preserve"> </w:t>
      </w:r>
      <w:r>
        <w:t xml:space="preserve">companies. One of the main barriers they find is a lack of access to</w:t>
      </w:r>
      <w:r>
        <w:t xml:space="preserve"> </w:t>
      </w:r>
      <w:r>
        <w:t xml:space="preserve">capital markets. Governments could provide the funding these companies</w:t>
      </w:r>
      <w:r>
        <w:t xml:space="preserve"> </w:t>
      </w:r>
      <w:r>
        <w:t xml:space="preserve">need so that the technology is developed.</w:t>
      </w:r>
    </w:p>
    <w:p>
      <w:pPr>
        <w:numPr>
          <w:ilvl w:val="0"/>
          <w:numId w:val="1027"/>
        </w:numPr>
      </w:pPr>
      <w:r>
        <w:t xml:space="preserve">Governments should also use monetary policy to impose strict liquidity</w:t>
      </w:r>
      <w:r>
        <w:t xml:space="preserve"> </w:t>
      </w:r>
      <w:r>
        <w:t xml:space="preserve">constraints on companies that heavily rely on fossil fuels. This will</w:t>
      </w:r>
      <w:r>
        <w:t xml:space="preserve"> </w:t>
      </w:r>
      <w:r>
        <w:t xml:space="preserve">not only encourage these companies to invest in renewable technology but</w:t>
      </w:r>
      <w:r>
        <w:t xml:space="preserve"> </w:t>
      </w:r>
      <w:r>
        <w:t xml:space="preserve">also switch to renewable energy sources.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Tipping points</w:t>
      </w:r>
    </w:p>
    <w:p>
      <w:pPr>
        <w:numPr>
          <w:ilvl w:val="0"/>
          <w:numId w:val="1029"/>
        </w:numPr>
      </w:pPr>
      <w:r>
        <w:t xml:space="preserve">Policy tipping: the more countries that follow a certain route, the</w:t>
      </w:r>
      <w:r>
        <w:t xml:space="preserve"> </w:t>
      </w:r>
      <w:r>
        <w:t xml:space="preserve">more likely other countries are likely to follow</w:t>
      </w:r>
    </w:p>
    <w:p>
      <w:pPr>
        <w:numPr>
          <w:ilvl w:val="0"/>
          <w:numId w:val="1029"/>
        </w:numPr>
      </w:pPr>
      <w:r>
        <w:t xml:space="preserve">Technological tipping: if demand for</w:t>
      </w:r>
      <w:r>
        <w:t xml:space="preserve"> </w:t>
      </w:r>
      <w:r>
        <w:t xml:space="preserve">“</w:t>
      </w:r>
      <w:r>
        <w:t xml:space="preserve">greener</w:t>
      </w:r>
      <w:r>
        <w:t xml:space="preserve">”</w:t>
      </w:r>
      <w:r>
        <w:t xml:space="preserve"> </w:t>
      </w:r>
      <w:r>
        <w:t xml:space="preserve">technology increases, it</w:t>
      </w:r>
      <w:r>
        <w:t xml:space="preserve"> </w:t>
      </w:r>
      <w:r>
        <w:t xml:space="preserve">is likely production costs will decline and this will result in the cost</w:t>
      </w:r>
      <w:r>
        <w:t xml:space="preserve"> </w:t>
      </w:r>
      <w:r>
        <w:t xml:space="preserve">of said technology dropping which could lead to an increase in demand</w:t>
      </w:r>
      <w:r>
        <w:t xml:space="preserve"> </w:t>
      </w:r>
      <w:r>
        <w:t xml:space="preserve">for said technology</w:t>
      </w:r>
    </w:p>
    <w:p>
      <w:pPr>
        <w:numPr>
          <w:ilvl w:val="0"/>
          <w:numId w:val="1029"/>
        </w:numPr>
      </w:pPr>
      <w:r>
        <w:t xml:space="preserve">Social tipping: leading figures advocating for greener policies</w:t>
      </w:r>
    </w:p>
    <w:p>
      <w:pPr>
        <w:numPr>
          <w:ilvl w:val="0"/>
          <w:numId w:val="1029"/>
        </w:numPr>
      </w:pPr>
      <w:r>
        <w:t xml:space="preserve">Challenges:</w:t>
      </w:r>
    </w:p>
    <w:p>
      <w:pPr>
        <w:numPr>
          <w:ilvl w:val="0"/>
          <w:numId w:val="1030"/>
        </w:numPr>
        <w:pStyle w:val="Compact"/>
      </w:pPr>
      <w:r>
        <w:t xml:space="preserve">Stranded carbon assets</w:t>
      </w:r>
    </w:p>
    <w:p>
      <w:pPr>
        <w:numPr>
          <w:ilvl w:val="0"/>
          <w:numId w:val="1031"/>
        </w:numPr>
      </w:pPr>
      <w:r>
        <w:t xml:space="preserve">Global reserves of oil, coal and gas are found to be 10-11 times the</w:t>
      </w:r>
      <w:r>
        <w:t xml:space="preserve"> </w:t>
      </w:r>
      <w:r>
        <w:t xml:space="preserve">implied safe carbon budget</w:t>
      </w:r>
    </w:p>
    <w:p>
      <w:pPr>
        <w:numPr>
          <w:ilvl w:val="0"/>
          <w:numId w:val="1031"/>
        </w:numPr>
      </w:pPr>
      <w:r>
        <w:t xml:space="preserve">Some investors believe now there will be a growth in fossil fuel</w:t>
      </w:r>
      <w:r>
        <w:t xml:space="preserve"> </w:t>
      </w:r>
      <w:r>
        <w:t xml:space="preserve">demand, due to future predictions of cheaper renewable energy</w:t>
      </w:r>
    </w:p>
    <w:p>
      <w:pPr>
        <w:numPr>
          <w:ilvl w:val="0"/>
          <w:numId w:val="1031"/>
        </w:numPr>
      </w:pPr>
      <w:r>
        <w:t xml:space="preserve">Van der Ploeg and Rezai, 2020, believe two things must take place in</w:t>
      </w:r>
      <w:r>
        <w:t xml:space="preserve"> </w:t>
      </w:r>
      <w:r>
        <w:t xml:space="preserve">order for carbon assets to be left stranded. There needs to be an</w:t>
      </w:r>
      <w:r>
        <w:t xml:space="preserve"> </w:t>
      </w:r>
      <w:r>
        <w:t xml:space="preserve">unexpected technological breakthrough that will lead to a switch to</w:t>
      </w:r>
      <w:r>
        <w:t xml:space="preserve"> </w:t>
      </w:r>
      <w:r>
        <w:t xml:space="preserve">greener energy preference. In addition, there needs to be heavy</w:t>
      </w:r>
      <w:r>
        <w:t xml:space="preserve"> </w:t>
      </w:r>
      <w:r>
        <w:t xml:space="preserve">investment in order for the price to be lowered.</w:t>
      </w:r>
    </w:p>
    <w:p>
      <w:pPr>
        <w:numPr>
          <w:ilvl w:val="0"/>
          <w:numId w:val="1032"/>
        </w:numPr>
        <w:pStyle w:val="Compact"/>
      </w:pPr>
      <w:r>
        <w:t xml:space="preserve">Time</w:t>
      </w:r>
    </w:p>
    <w:p>
      <w:pPr>
        <w:numPr>
          <w:ilvl w:val="0"/>
          <w:numId w:val="1033"/>
        </w:numPr>
      </w:pPr>
      <w:r>
        <w:t xml:space="preserve">The biggest challenge for policymakers is the time frame in climate</w:t>
      </w:r>
      <w:r>
        <w:t xml:space="preserve"> </w:t>
      </w:r>
      <w:r>
        <w:t xml:space="preserve">policy. Some of the catastrophic effects of climate change are predicted</w:t>
      </w:r>
      <w:r>
        <w:t xml:space="preserve"> </w:t>
      </w:r>
      <w:r>
        <w:t xml:space="preserve">in the distant future and therefore not all policymakers find themselves</w:t>
      </w:r>
      <w:r>
        <w:t xml:space="preserve"> </w:t>
      </w:r>
      <w:r>
        <w:t xml:space="preserve">willing to adopt climate change-friendly policies.</w:t>
      </w:r>
    </w:p>
    <w:p>
      <w:pPr>
        <w:numPr>
          <w:ilvl w:val="0"/>
          <w:numId w:val="1033"/>
        </w:numPr>
      </w:pPr>
      <w:r>
        <w:t xml:space="preserve">Politicians tend to be concerned with the current political climate and</w:t>
      </w:r>
      <w:r>
        <w:t xml:space="preserve"> </w:t>
      </w:r>
      <w:r>
        <w:t xml:space="preserve">re-election so unlikely to promote unpopular policies</w:t>
      </w:r>
    </w:p>
    <w:p>
      <w:pPr>
        <w:numPr>
          <w:ilvl w:val="0"/>
          <w:numId w:val="1034"/>
        </w:numPr>
        <w:pStyle w:val="Compact"/>
      </w:pPr>
      <w:r>
        <w:t xml:space="preserve">Lobbying from firms</w:t>
      </w:r>
    </w:p>
    <w:p>
      <w:pPr>
        <w:numPr>
          <w:ilvl w:val="0"/>
          <w:numId w:val="1035"/>
        </w:numPr>
        <w:pStyle w:val="Compact"/>
      </w:pPr>
      <w:r>
        <w:t xml:space="preserve">Carbon intensive firms lobby governments to be exempted from carbon</w:t>
      </w:r>
      <w:r>
        <w:t xml:space="preserve"> </w:t>
      </w:r>
      <w:r>
        <w:t xml:space="preserve">pricing</w:t>
      </w:r>
    </w:p>
    <w:p>
      <w:pPr>
        <w:numPr>
          <w:ilvl w:val="0"/>
          <w:numId w:val="1036"/>
        </w:numPr>
        <w:pStyle w:val="Compact"/>
      </w:pPr>
      <w:r>
        <w:t xml:space="preserve">Space</w:t>
      </w:r>
    </w:p>
    <w:p>
      <w:pPr>
        <w:numPr>
          <w:ilvl w:val="0"/>
          <w:numId w:val="1037"/>
        </w:numPr>
      </w:pPr>
      <w:r>
        <w:t xml:space="preserve">Renewable energies require big amounts of space in order to be set-up.</w:t>
      </w:r>
      <w:r>
        <w:t xml:space="preserve"> </w:t>
      </w:r>
      <w:r>
        <w:t xml:space="preserve">This can be a challenge, particularly in urban areas with dense</w:t>
      </w:r>
      <w:r>
        <w:t xml:space="preserve"> </w:t>
      </w:r>
      <w:r>
        <w:t xml:space="preserve">populations</w:t>
      </w:r>
    </w:p>
    <w:p>
      <w:pPr>
        <w:numPr>
          <w:ilvl w:val="0"/>
          <w:numId w:val="1037"/>
        </w:numPr>
      </w:pPr>
      <w:r>
        <w:t xml:space="preserve">A partial solution could be to implement solar panels on housing and</w:t>
      </w:r>
      <w:r>
        <w:t xml:space="preserve"> </w:t>
      </w:r>
      <w:r>
        <w:t xml:space="preserve">buildings, but this is not enough</w:t>
      </w:r>
    </w:p>
    <w:p>
      <w:pPr>
        <w:numPr>
          <w:ilvl w:val="0"/>
          <w:numId w:val="1037"/>
        </w:numPr>
      </w:pPr>
      <w:r>
        <w:t xml:space="preserve">It has been estimated that some countries like the Netherlands, due to</w:t>
      </w:r>
      <w:r>
        <w:t xml:space="preserve"> </w:t>
      </w:r>
      <w:r>
        <w:t xml:space="preserve">their population density would not be able to be self-sufficient in</w:t>
      </w:r>
      <w:r>
        <w:t xml:space="preserve"> </w:t>
      </w:r>
      <w:r>
        <w:t xml:space="preserve">green energy and would need to import from abroad, due to lack of space</w:t>
      </w:r>
      <w:r>
        <w:t xml:space="preserve"> </w:t>
      </w:r>
      <w:r>
        <w:t xml:space="preserve">to host this technology.</w:t>
      </w:r>
    </w:p>
    <w:p>
      <w:pPr>
        <w:pStyle w:val="FirstParagraph"/>
      </w:pPr>
      <w:r>
        <w:t xml:space="preserve">Paper: Escaping the Climate Trap? Values, Technologies, and</w:t>
      </w:r>
      <w:r>
        <w:t xml:space="preserve"> </w:t>
      </w:r>
      <w:r>
        <w:t xml:space="preserve">Politics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38"/>
        </w:numPr>
      </w:pPr>
      <w:r>
        <w:t xml:space="preserve">A fourth industrial revolution is needed to solve the planet. This will</w:t>
      </w:r>
      <w:r>
        <w:t xml:space="preserve"> </w:t>
      </w:r>
      <w:r>
        <w:t xml:space="preserve">require firms to invest in technologies that will lower greenhouse gases</w:t>
      </w:r>
      <w:r>
        <w:t xml:space="preserve"> </w:t>
      </w:r>
      <w:r>
        <w:t xml:space="preserve">emissions and households would need to consume which generate low</w:t>
      </w:r>
      <w:r>
        <w:t xml:space="preserve"> </w:t>
      </w:r>
      <w:r>
        <w:t xml:space="preserve">emissions. Governments will play a leading role as they need to make</w:t>
      </w:r>
      <w:r>
        <w:t xml:space="preserve"> </w:t>
      </w:r>
      <w:r>
        <w:t xml:space="preserve">this market attractive for private investors to invest in.</w:t>
      </w:r>
    </w:p>
    <w:p>
      <w:pPr>
        <w:numPr>
          <w:ilvl w:val="0"/>
          <w:numId w:val="1038"/>
        </w:numPr>
      </w:pPr>
      <w:r>
        <w:t xml:space="preserve">Green technologies need to become more attractive for people to be</w:t>
      </w:r>
      <w:r>
        <w:t xml:space="preserve"> </w:t>
      </w:r>
      <w:r>
        <w:t xml:space="preserve">willing to adopt environmentally friendly lifestyles. If people were</w:t>
      </w:r>
      <w:r>
        <w:t xml:space="preserve"> </w:t>
      </w:r>
      <w:r>
        <w:t xml:space="preserve">willing to live environmentally friendly lifestyles, firms would be more</w:t>
      </w:r>
      <w:r>
        <w:t xml:space="preserve"> </w:t>
      </w:r>
      <w:r>
        <w:t xml:space="preserve">likely to invest in the development of green technologies.</w:t>
      </w:r>
    </w:p>
    <w:p>
      <w:pPr>
        <w:numPr>
          <w:ilvl w:val="0"/>
          <w:numId w:val="1038"/>
        </w:numPr>
      </w:pPr>
      <w:r>
        <w:t xml:space="preserve">Previous theoretical models of endogenous growth are based on one of</w:t>
      </w:r>
      <w:r>
        <w:t xml:space="preserve"> </w:t>
      </w:r>
      <w:r>
        <w:t xml:space="preserve">the three approaches.</w:t>
      </w:r>
    </w:p>
    <w:p>
      <w:pPr>
        <w:pStyle w:val="FirstParagraph"/>
      </w:pPr>
      <w:r>
        <w:t xml:space="preserve">1. Innovation might come through the will of new firms to introduce new</w:t>
      </w:r>
      <w:r>
        <w:t xml:space="preserve"> </w:t>
      </w:r>
      <w:r>
        <w:t xml:space="preserve">goods to the market, Romer 1990.</w:t>
      </w:r>
    </w:p>
    <w:p>
      <w:pPr>
        <w:pStyle w:val="BodyText"/>
      </w:pPr>
      <w:r>
        <w:t xml:space="preserve">2. Firms that fail to innovate may find themselves replaced in the</w:t>
      </w:r>
      <w:r>
        <w:t xml:space="preserve"> </w:t>
      </w:r>
      <w:r>
        <w:t xml:space="preserve">production of existing goods by the new innovating firms, Aghion and</w:t>
      </w:r>
      <w:r>
        <w:t xml:space="preserve"> </w:t>
      </w:r>
      <w:r>
        <w:t xml:space="preserve">Howitt, 1992.</w:t>
      </w:r>
    </w:p>
    <w:p>
      <w:pPr>
        <w:pStyle w:val="BodyText"/>
      </w:pPr>
      <w:r>
        <w:t xml:space="preserve">3. Existing firms may invest in innovation of the production for goods</w:t>
      </w:r>
      <w:r>
        <w:t xml:space="preserve"> </w:t>
      </w:r>
      <w:r>
        <w:t xml:space="preserve">they currently manufacture, Krusell, 1998.</w:t>
      </w:r>
    </w:p>
    <w:p>
      <w:pPr>
        <w:numPr>
          <w:ilvl w:val="0"/>
          <w:numId w:val="1039"/>
        </w:numPr>
      </w:pPr>
      <w:r>
        <w:t xml:space="preserve">Environmentalist parties can push for taxation of brown goods and can</w:t>
      </w:r>
      <w:r>
        <w:t xml:space="preserve"> </w:t>
      </w:r>
      <w:r>
        <w:t xml:space="preserve">make other political parties introduce climate change policies in their</w:t>
      </w:r>
      <w:r>
        <w:t xml:space="preserve"> </w:t>
      </w:r>
      <w:r>
        <w:t xml:space="preserve">agenda</w:t>
      </w:r>
    </w:p>
    <w:p>
      <w:pPr>
        <w:numPr>
          <w:ilvl w:val="0"/>
          <w:numId w:val="1039"/>
        </w:numPr>
      </w:pPr>
      <w:r>
        <w:t xml:space="preserve">Even though some economies might transition from a brown to a green</w:t>
      </w:r>
      <w:r>
        <w:t xml:space="preserve"> </w:t>
      </w:r>
      <w:r>
        <w:t xml:space="preserve">consumption model, if this is not done fast enough, a climate disaster</w:t>
      </w:r>
      <w:r>
        <w:t xml:space="preserve"> </w:t>
      </w:r>
      <w:r>
        <w:t xml:space="preserve">might not be prevented</w:t>
      </w:r>
    </w:p>
    <w:p>
      <w:pPr>
        <w:numPr>
          <w:ilvl w:val="0"/>
          <w:numId w:val="1039"/>
        </w:numPr>
      </w:pPr>
      <w:r>
        <w:t xml:space="preserve">Investment in technology could produce spillovers which lead economies</w:t>
      </w:r>
      <w:r>
        <w:t xml:space="preserve"> </w:t>
      </w:r>
      <w:r>
        <w:t xml:space="preserve">on to a sustainable path. For example, if a country invests and promotes</w:t>
      </w:r>
      <w:r>
        <w:t xml:space="preserve"> </w:t>
      </w:r>
      <w:r>
        <w:t xml:space="preserve">green technologies, there is a chance this could generate worldwide</w:t>
      </w:r>
      <w:r>
        <w:t xml:space="preserve"> </w:t>
      </w:r>
      <w:r>
        <w:t xml:space="preserve">positive spillover effects</w:t>
      </w:r>
    </w:p>
    <w:p>
      <w:pPr>
        <w:numPr>
          <w:ilvl w:val="0"/>
          <w:numId w:val="1039"/>
        </w:numPr>
      </w:pPr>
      <w:r>
        <w:t xml:space="preserve">Even though investing in research and development and taxing brown</w:t>
      </w:r>
      <w:r>
        <w:t xml:space="preserve"> </w:t>
      </w:r>
      <w:r>
        <w:t xml:space="preserve">goods could potentially play a role in a country’s development pathway,</w:t>
      </w:r>
      <w:r>
        <w:t xml:space="preserve"> </w:t>
      </w:r>
      <w:r>
        <w:t xml:space="preserve">political implementation is the ultimate pathway to make this change</w:t>
      </w:r>
      <w:r>
        <w:t xml:space="preserve"> </w:t>
      </w:r>
      <w:r>
        <w:t xml:space="preserve">possible.</w:t>
      </w:r>
    </w:p>
    <w:p>
      <w:pPr>
        <w:numPr>
          <w:ilvl w:val="0"/>
          <w:numId w:val="1039"/>
        </w:numPr>
      </w:pPr>
      <w:r>
        <w:t xml:space="preserve">Activists also play a significant role in attempting to make societies</w:t>
      </w:r>
      <w:r>
        <w:t xml:space="preserve"> </w:t>
      </w:r>
      <w:r>
        <w:t xml:space="preserve">move into a sustainable pathway as they can directly pressure individual</w:t>
      </w:r>
      <w:r>
        <w:t xml:space="preserve"> </w:t>
      </w:r>
      <w:r>
        <w:t xml:space="preserve">firms without the need for political backing</w:t>
      </w:r>
    </w:p>
    <w:p>
      <w:pPr>
        <w:pStyle w:val="FirstParagraph"/>
      </w:pPr>
      <w:r>
        <w:t xml:space="preserve">Paper: Climate change induced socio-economic tipping points: review and</w:t>
      </w:r>
      <w:r>
        <w:t xml:space="preserve"> </w:t>
      </w:r>
      <w:r>
        <w:t xml:space="preserve">stakeholder consultation for policy relevant research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40"/>
        </w:numPr>
      </w:pPr>
      <w:r>
        <w:t xml:space="preserve">Small changes in temperature can lead to tipping points and create</w:t>
      </w:r>
      <w:r>
        <w:t xml:space="preserve"> </w:t>
      </w:r>
      <w:r>
        <w:t xml:space="preserve">climate conditions which can be hard to reverse</w:t>
      </w:r>
    </w:p>
    <w:p>
      <w:pPr>
        <w:numPr>
          <w:ilvl w:val="0"/>
          <w:numId w:val="1040"/>
        </w:numPr>
      </w:pPr>
      <w:r>
        <w:t xml:space="preserve">Climate tipping points can lead to mitigation policies implemented by</w:t>
      </w:r>
      <w:r>
        <w:t xml:space="preserve"> </w:t>
      </w:r>
      <w:r>
        <w:t xml:space="preserve">governments</w:t>
      </w:r>
    </w:p>
    <w:p>
      <w:pPr>
        <w:numPr>
          <w:ilvl w:val="0"/>
          <w:numId w:val="1040"/>
        </w:numPr>
      </w:pPr>
      <w:r>
        <w:t xml:space="preserve">Transformation or transition tipping points are concerned with how</w:t>
      </w:r>
      <w:r>
        <w:t xml:space="preserve"> </w:t>
      </w:r>
      <w:r>
        <w:t xml:space="preserve">ideas and trends spread. Institutional entrepreneurs are often</w:t>
      </w:r>
      <w:r>
        <w:t xml:space="preserve"> </w:t>
      </w:r>
      <w:r>
        <w:t xml:space="preserve">responsible for tipping. They may slowly pressure governments,</w:t>
      </w:r>
      <w:r>
        <w:t xml:space="preserve"> </w:t>
      </w:r>
      <w:r>
        <w:t xml:space="preserve">eventually creating a window of opportunity for innovation to take place</w:t>
      </w:r>
    </w:p>
    <w:p>
      <w:pPr>
        <w:numPr>
          <w:ilvl w:val="0"/>
          <w:numId w:val="1040"/>
        </w:numPr>
      </w:pPr>
      <w:r>
        <w:t xml:space="preserve">Adaptation tipping points. Takes place when there is a change in</w:t>
      </w:r>
      <w:r>
        <w:t xml:space="preserve"> </w:t>
      </w:r>
      <w:r>
        <w:t xml:space="preserve">climate event conditions such as sea-level rise, so governments are</w:t>
      </w:r>
      <w:r>
        <w:t xml:space="preserve"> </w:t>
      </w:r>
      <w:r>
        <w:t xml:space="preserve">forced to invest in climate change solution policies</w:t>
      </w:r>
    </w:p>
    <w:p>
      <w:pPr>
        <w:pStyle w:val="FirstParagraph"/>
      </w:pPr>
      <w:r>
        <w:drawing>
          <wp:inline>
            <wp:extent cx="4514850" cy="3924300"/>
            <wp:effectExtent b="0" l="0" r="0" t="0"/>
            <wp:docPr descr="" title="" id="299" name="Picture"/>
            <a:graphic>
              <a:graphicData uri="http://schemas.openxmlformats.org/drawingml/2006/picture">
                <pic:pic>
                  <pic:nvPicPr>
                    <pic:cNvPr descr="media/image4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Reality Check: What are the specific constraints of developing countries</w:t>
      </w:r>
      <w:r>
        <w:t xml:space="preserve"> </w:t>
      </w:r>
      <w:r>
        <w:t xml:space="preserve">concerning green investment and green finance</w:t>
      </w:r>
    </w:p>
    <w:p>
      <w:pPr>
        <w:pStyle w:val="BodyText"/>
      </w:pPr>
      <w:r>
        <w:t xml:space="preserve">Paper: Greening Africa? Technologies, endowments and the latecomer</w:t>
      </w:r>
      <w:r>
        <w:t xml:space="preserve"> </w:t>
      </w:r>
      <w:r>
        <w:t xml:space="preserve">effect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41"/>
        </w:numPr>
      </w:pPr>
      <w:r>
        <w:t xml:space="preserve">Africa is the continent that pollutes less, it emits 2.4% of global</w:t>
      </w:r>
      <w:r>
        <w:t xml:space="preserve"> </w:t>
      </w:r>
      <w:r>
        <w:t xml:space="preserve">emissions. However, the reasoning behind this is due to high poverty in</w:t>
      </w:r>
      <w:r>
        <w:t xml:space="preserve"> </w:t>
      </w:r>
      <w:r>
        <w:t xml:space="preserve">the continent.</w:t>
      </w:r>
    </w:p>
    <w:p>
      <w:pPr>
        <w:numPr>
          <w:ilvl w:val="0"/>
          <w:numId w:val="1041"/>
        </w:numPr>
      </w:pPr>
      <w:r>
        <w:t xml:space="preserve">Climate change will produce devastating consequences for the region due</w:t>
      </w:r>
      <w:r>
        <w:t xml:space="preserve"> </w:t>
      </w:r>
      <w:r>
        <w:t xml:space="preserve">to its reliance on rain-fed agriculture. Therefore, the generation of</w:t>
      </w:r>
      <w:r>
        <w:t xml:space="preserve"> </w:t>
      </w:r>
      <w:r>
        <w:t xml:space="preserve">technology for mitigation purposes developed in other parts of the world</w:t>
      </w:r>
      <w:r>
        <w:t xml:space="preserve"> </w:t>
      </w:r>
      <w:r>
        <w:t xml:space="preserve">will be very useful for Africa.</w:t>
      </w:r>
    </w:p>
    <w:p>
      <w:pPr>
        <w:numPr>
          <w:ilvl w:val="0"/>
          <w:numId w:val="1041"/>
        </w:numPr>
      </w:pPr>
      <w:r>
        <w:t xml:space="preserve">Choices made in the continent regarding what energy to use will be</w:t>
      </w:r>
      <w:r>
        <w:t xml:space="preserve"> </w:t>
      </w:r>
      <w:r>
        <w:t xml:space="preserve">based on the cost. Africa produces 12.2% of oil and has significant</w:t>
      </w:r>
      <w:r>
        <w:t xml:space="preserve"> </w:t>
      </w:r>
      <w:r>
        <w:t xml:space="preserve">quantities of coal and currently produces 2.7% of hydroelectricity but</w:t>
      </w:r>
      <w:r>
        <w:t xml:space="preserve"> </w:t>
      </w:r>
      <w:r>
        <w:t xml:space="preserve">with the appropriate investment has the potential of producing 8%. The</w:t>
      </w:r>
      <w:r>
        <w:t xml:space="preserve"> </w:t>
      </w:r>
      <w:r>
        <w:t xml:space="preserve">continent also has more intense sunlight than some of the Northern</w:t>
      </w:r>
      <w:r>
        <w:t xml:space="preserve"> </w:t>
      </w:r>
      <w:r>
        <w:t xml:space="preserve">countries. This means the continent has enormous potential for the use</w:t>
      </w:r>
      <w:r>
        <w:t xml:space="preserve"> </w:t>
      </w:r>
      <w:r>
        <w:t xml:space="preserve">of renewable energy. To utilize these assets, there is a need for</w:t>
      </w:r>
      <w:r>
        <w:t xml:space="preserve"> </w:t>
      </w:r>
      <w:r>
        <w:t xml:space="preserve">capital investment which Africa lacks, and this is due to low savings</w:t>
      </w:r>
      <w:r>
        <w:t xml:space="preserve"> </w:t>
      </w:r>
      <w:r>
        <w:t xml:space="preserve">rates and poorly developed financial markets. In addition, the continent</w:t>
      </w:r>
      <w:r>
        <w:t xml:space="preserve"> </w:t>
      </w:r>
      <w:r>
        <w:t xml:space="preserve">requires human skills, and this requires investment in education.</w:t>
      </w:r>
    </w:p>
    <w:p>
      <w:pPr>
        <w:numPr>
          <w:ilvl w:val="0"/>
          <w:numId w:val="1041"/>
        </w:numPr>
      </w:pPr>
      <w:r>
        <w:t xml:space="preserve">Countries in Africa also need to invest in technological development</w:t>
      </w:r>
      <w:r>
        <w:t xml:space="preserve"> </w:t>
      </w:r>
      <w:r>
        <w:t xml:space="preserve">and not rely on this innovation taking place in an uncertain future time</w:t>
      </w:r>
      <w:r>
        <w:t xml:space="preserve"> </w:t>
      </w:r>
      <w:r>
        <w:t xml:space="preserve">span.</w:t>
      </w:r>
    </w:p>
    <w:p>
      <w:pPr>
        <w:numPr>
          <w:ilvl w:val="0"/>
          <w:numId w:val="1041"/>
        </w:numPr>
      </w:pPr>
      <w:r>
        <w:t xml:space="preserve">African governments might currently prefer to keep using oil, gas, and</w:t>
      </w:r>
      <w:r>
        <w:t xml:space="preserve"> </w:t>
      </w:r>
      <w:r>
        <w:t xml:space="preserve">coal as energy sources due to the region being rich in them.</w:t>
      </w:r>
    </w:p>
    <w:p>
      <w:pPr>
        <w:numPr>
          <w:ilvl w:val="0"/>
          <w:numId w:val="1041"/>
        </w:numPr>
      </w:pPr>
      <w:r>
        <w:t xml:space="preserve">Africa is capital scarce, and this can be seen in households, firms,</w:t>
      </w:r>
      <w:r>
        <w:t xml:space="preserve"> </w:t>
      </w:r>
      <w:r>
        <w:t xml:space="preserve">and the government. Households are poor so have very low savings in</w:t>
      </w:r>
      <w:r>
        <w:t xml:space="preserve"> </w:t>
      </w:r>
      <w:r>
        <w:t xml:space="preserve">comparison to other countries. The government lacks the capital needed</w:t>
      </w:r>
      <w:r>
        <w:t xml:space="preserve"> </w:t>
      </w:r>
      <w:r>
        <w:t xml:space="preserve">to finance major energy investment programs, due to a lack of savings</w:t>
      </w:r>
      <w:r>
        <w:t xml:space="preserve"> </w:t>
      </w:r>
      <w:r>
        <w:t xml:space="preserve">and past failure of building an efficient tax system. Due to previous</w:t>
      </w:r>
      <w:r>
        <w:t xml:space="preserve"> </w:t>
      </w:r>
      <w:r>
        <w:t xml:space="preserve">debt forgiveness and payment default, access to international private</w:t>
      </w:r>
      <w:r>
        <w:t xml:space="preserve"> </w:t>
      </w:r>
      <w:r>
        <w:t xml:space="preserve">finance is expensive which is another barrier for investing in green</w:t>
      </w:r>
      <w:r>
        <w:t xml:space="preserve"> </w:t>
      </w:r>
      <w:r>
        <w:t xml:space="preserve">projects.</w:t>
      </w:r>
    </w:p>
    <w:p>
      <w:pPr>
        <w:numPr>
          <w:ilvl w:val="0"/>
          <w:numId w:val="1041"/>
        </w:numPr>
      </w:pPr>
      <w:r>
        <w:t xml:space="preserve">Solar power is the most promising new energy for the region due to its</w:t>
      </w:r>
      <w:r>
        <w:t xml:space="preserve"> </w:t>
      </w:r>
      <w:r>
        <w:t xml:space="preserve">abundance and its distribution throughout the year, but it is also very</w:t>
      </w:r>
      <w:r>
        <w:t xml:space="preserve"> </w:t>
      </w:r>
      <w:r>
        <w:t xml:space="preserve">capital intensive</w:t>
      </w:r>
    </w:p>
    <w:p>
      <w:pPr>
        <w:numPr>
          <w:ilvl w:val="0"/>
          <w:numId w:val="1041"/>
        </w:numPr>
      </w:pPr>
      <w:r>
        <w:t xml:space="preserve">The continent’s richness in natural resources could be used as an</w:t>
      </w:r>
      <w:r>
        <w:t xml:space="preserve"> </w:t>
      </w:r>
      <w:r>
        <w:t xml:space="preserve">advantage for globally fighting climate change but this will require</w:t>
      </w:r>
      <w:r>
        <w:t xml:space="preserve"> </w:t>
      </w:r>
      <w:r>
        <w:t xml:space="preserve">international help</w:t>
      </w:r>
    </w:p>
    <w:p>
      <w:pPr>
        <w:pStyle w:val="FirstParagraph"/>
      </w:pPr>
      <w:r>
        <w:t xml:space="preserve">Paper: Green microfinance in Latin America and the Caribbean: An</w:t>
      </w:r>
      <w:r>
        <w:t xml:space="preserve"> </w:t>
      </w:r>
      <w:r>
        <w:t xml:space="preserve">Analysis of Opportunities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42"/>
        </w:numPr>
      </w:pPr>
      <w:r>
        <w:t xml:space="preserve">Most of the gross loan portfolio for the Latin America and Caribbean</w:t>
      </w:r>
      <w:r>
        <w:t xml:space="preserve"> </w:t>
      </w:r>
      <w:r>
        <w:t xml:space="preserve">market goes to non-related green activities, and only 4% is destined to</w:t>
      </w:r>
      <w:r>
        <w:t xml:space="preserve"> </w:t>
      </w:r>
      <w:r>
        <w:t xml:space="preserve">clean energy</w:t>
      </w:r>
    </w:p>
    <w:p>
      <w:pPr>
        <w:numPr>
          <w:ilvl w:val="0"/>
          <w:numId w:val="1042"/>
        </w:numPr>
      </w:pPr>
      <w:r>
        <w:t xml:space="preserve">Some of the biggest challenges are low public support, lack of</w:t>
      </w:r>
      <w:r>
        <w:t xml:space="preserve"> </w:t>
      </w:r>
      <w:r>
        <w:t xml:space="preserve">dedicated funds for green projects, and perceived low client demand.</w:t>
      </w:r>
    </w:p>
    <w:p>
      <w:pPr>
        <w:numPr>
          <w:ilvl w:val="0"/>
          <w:numId w:val="1042"/>
        </w:numPr>
      </w:pPr>
      <w:r>
        <w:t xml:space="preserve">The number of microfinance institutions that have engaged in green</w:t>
      </w:r>
      <w:r>
        <w:t xml:space="preserve"> </w:t>
      </w:r>
      <w:r>
        <w:t xml:space="preserve">strategies has grown since 2012. This is because they view green</w:t>
      </w:r>
      <w:r>
        <w:t xml:space="preserve"> </w:t>
      </w:r>
      <w:r>
        <w:t xml:space="preserve">microfinance as a market opportunity and often it forms part of their</w:t>
      </w:r>
      <w:r>
        <w:t xml:space="preserve"> </w:t>
      </w:r>
      <w:r>
        <w:t xml:space="preserve">CSR mission of institutional responsibility, social mission, and good</w:t>
      </w:r>
      <w:r>
        <w:t xml:space="preserve"> </w:t>
      </w:r>
      <w:r>
        <w:t xml:space="preserve">public image. Moreover, it provides an opportunity for market</w:t>
      </w:r>
      <w:r>
        <w:t xml:space="preserve"> </w:t>
      </w:r>
      <w:r>
        <w:t xml:space="preserve">diversification. Further reasons to explain the growth in the number of</w:t>
      </w:r>
      <w:r>
        <w:t xml:space="preserve"> </w:t>
      </w:r>
      <w:r>
        <w:t xml:space="preserve">MFIs involved in green investment is due to market saturation.</w:t>
      </w:r>
    </w:p>
    <w:p>
      <w:pPr>
        <w:numPr>
          <w:ilvl w:val="0"/>
          <w:numId w:val="1042"/>
        </w:numPr>
      </w:pPr>
      <w:r>
        <w:t xml:space="preserve">However, lack of information on green microfinance experiences and</w:t>
      </w:r>
      <w:r>
        <w:t xml:space="preserve"> </w:t>
      </w:r>
      <w:r>
        <w:t xml:space="preserve">opportunities deters some MFIs from engaging in green investment.</w:t>
      </w:r>
    </w:p>
    <w:p>
      <w:pPr>
        <w:numPr>
          <w:ilvl w:val="0"/>
          <w:numId w:val="1042"/>
        </w:numPr>
      </w:pPr>
      <w:r>
        <w:t xml:space="preserve">In comparison to other regions, the electrification rate in the Latin</w:t>
      </w:r>
      <w:r>
        <w:t xml:space="preserve"> </w:t>
      </w:r>
      <w:r>
        <w:t xml:space="preserve">American and Caribbean region is pretty high, with electrification rates</w:t>
      </w:r>
      <w:r>
        <w:t xml:space="preserve"> </w:t>
      </w:r>
      <w:r>
        <w:t xml:space="preserve">exceeding 90% in most of the countries in the region. However, in 2012</w:t>
      </w:r>
      <w:r>
        <w:t xml:space="preserve"> </w:t>
      </w:r>
      <w:r>
        <w:t xml:space="preserve">there were still 23 million people which were unable to access</w:t>
      </w:r>
      <w:r>
        <w:t xml:space="preserve"> </w:t>
      </w:r>
      <w:r>
        <w:t xml:space="preserve">electricity. A solution for this could be grid expansion but this is</w:t>
      </w:r>
      <w:r>
        <w:t xml:space="preserve"> </w:t>
      </w:r>
      <w:r>
        <w:t xml:space="preserve">forecasted to take decades due to the elevated cost and access</w:t>
      </w:r>
      <w:r>
        <w:t xml:space="preserve"> </w:t>
      </w:r>
      <w:r>
        <w:t xml:space="preserve">difficulty to access some regions such as the Andes or the Amazon</w:t>
      </w:r>
      <w:r>
        <w:t xml:space="preserve"> </w:t>
      </w:r>
      <w:r>
        <w:t xml:space="preserve">rainforest.</w:t>
      </w:r>
    </w:p>
    <w:p>
      <w:pPr>
        <w:numPr>
          <w:ilvl w:val="0"/>
          <w:numId w:val="1042"/>
        </w:numPr>
      </w:pPr>
      <w:r>
        <w:t xml:space="preserve">In 2012, the region contributed to 10% of the global greenhouse</w:t>
      </w:r>
      <w:r>
        <w:t xml:space="preserve"> </w:t>
      </w:r>
      <w:r>
        <w:t xml:space="preserve">emissions. Considering that the region is the home for 9% of the global</w:t>
      </w:r>
      <w:r>
        <w:t xml:space="preserve"> </w:t>
      </w:r>
      <w:r>
        <w:t xml:space="preserve">population, this number is very elevated. Climate change is a severe</w:t>
      </w:r>
      <w:r>
        <w:t xml:space="preserve"> </w:t>
      </w:r>
      <w:r>
        <w:t xml:space="preserve">problem for the region since the rise in average temperatures will</w:t>
      </w:r>
      <w:r>
        <w:t xml:space="preserve"> </w:t>
      </w:r>
      <w:r>
        <w:t xml:space="preserve">affect the agriculture industry and will lead to household water</w:t>
      </w:r>
      <w:r>
        <w:t xml:space="preserve"> </w:t>
      </w:r>
      <w:r>
        <w:t xml:space="preserve">shortages, hence the need to invest in green climate projects.</w:t>
      </w:r>
    </w:p>
    <w:p>
      <w:pPr>
        <w:numPr>
          <w:ilvl w:val="0"/>
          <w:numId w:val="1042"/>
        </w:numPr>
      </w:pPr>
      <w:r>
        <w:t xml:space="preserve">Development of green microfinance products and strategies could attract</w:t>
      </w:r>
      <w:r>
        <w:t xml:space="preserve"> </w:t>
      </w:r>
      <w:r>
        <w:t xml:space="preserve">new clients to MFIs which would allow the development of new markets,</w:t>
      </w:r>
      <w:r>
        <w:t xml:space="preserve"> </w:t>
      </w:r>
      <w:r>
        <w:t xml:space="preserve">innovation, and expansion of this technology particularly in rural areas</w:t>
      </w:r>
      <w:r>
        <w:t xml:space="preserve"> </w:t>
      </w:r>
      <w:r>
        <w:t xml:space="preserve">where the need for environmentally sustainable practices is higher. If</w:t>
      </w:r>
      <w:r>
        <w:t xml:space="preserve"> </w:t>
      </w:r>
      <w:r>
        <w:t xml:space="preserve">these products are well designed, they could potentially reduce client</w:t>
      </w:r>
      <w:r>
        <w:t xml:space="preserve"> </w:t>
      </w:r>
      <w:r>
        <w:t xml:space="preserve">costs (cheaper energy), increase client income (better prices) and</w:t>
      </w:r>
      <w:r>
        <w:t xml:space="preserve"> </w:t>
      </w:r>
      <w:r>
        <w:t xml:space="preserve">attract new funds to MFIs.</w:t>
      </w:r>
    </w:p>
    <w:p>
      <w:pPr>
        <w:numPr>
          <w:ilvl w:val="0"/>
          <w:numId w:val="1042"/>
        </w:numPr>
      </w:pPr>
      <w:r>
        <w:t xml:space="preserve">Green microfinance attempts to affect the decision-making of</w:t>
      </w:r>
      <w:r>
        <w:t xml:space="preserve"> </w:t>
      </w:r>
      <w:r>
        <w:t xml:space="preserve">microfinance clients and institutions passively (refusing to finance</w:t>
      </w:r>
      <w:r>
        <w:t xml:space="preserve"> </w:t>
      </w:r>
      <w:r>
        <w:t xml:space="preserve">harmful activities) and actively (providing environmentally financial</w:t>
      </w:r>
      <w:r>
        <w:t xml:space="preserve"> </w:t>
      </w:r>
      <w:r>
        <w:t xml:space="preserve">and non-financial services to clients to mitigate impacts to the</w:t>
      </w:r>
      <w:r>
        <w:t xml:space="preserve"> </w:t>
      </w:r>
      <w:r>
        <w:t xml:space="preserve">environment.</w:t>
      </w:r>
    </w:p>
    <w:p>
      <w:pPr>
        <w:numPr>
          <w:ilvl w:val="0"/>
          <w:numId w:val="1042"/>
        </w:numPr>
      </w:pPr>
      <w:r>
        <w:t xml:space="preserve">Risk aversions: MFIs can address risk by establishing procedures to</w:t>
      </w:r>
      <w:r>
        <w:t xml:space="preserve"> </w:t>
      </w:r>
      <w:r>
        <w:t xml:space="preserve">reduce their ecological footprint and can condition loans of activities</w:t>
      </w:r>
      <w:r>
        <w:t xml:space="preserve"> </w:t>
      </w:r>
      <w:r>
        <w:t xml:space="preserve">they finance. They can also support more resilient investments and</w:t>
      </w:r>
      <w:r>
        <w:t xml:space="preserve"> </w:t>
      </w:r>
      <w:r>
        <w:t xml:space="preserve">decide when, how and where to support client activities.</w:t>
      </w:r>
    </w:p>
    <w:p>
      <w:pPr>
        <w:numPr>
          <w:ilvl w:val="0"/>
          <w:numId w:val="1042"/>
        </w:numPr>
      </w:pPr>
      <w:r>
        <w:t xml:space="preserve">MFIs must define new products and develop strategic partnerships with</w:t>
      </w:r>
      <w:r>
        <w:t xml:space="preserve"> </w:t>
      </w:r>
      <w:r>
        <w:t xml:space="preserve">local energy providers with access to dedicated Technical Assistance and</w:t>
      </w:r>
      <w:r>
        <w:t xml:space="preserve"> </w:t>
      </w:r>
      <w:r>
        <w:t xml:space="preserve">funds and convince clients of new opportunities. Green microfinance also</w:t>
      </w:r>
      <w:r>
        <w:t xml:space="preserve"> </w:t>
      </w:r>
      <w:r>
        <w:t xml:space="preserve">involves overcoming clients existing habits and existing relationships</w:t>
      </w:r>
      <w:r>
        <w:t xml:space="preserve"> </w:t>
      </w:r>
      <w:r>
        <w:t xml:space="preserve">among actors (supply chains and distributions or market agreements).</w:t>
      </w:r>
    </w:p>
    <w:p>
      <w:pPr>
        <w:numPr>
          <w:ilvl w:val="0"/>
          <w:numId w:val="1042"/>
        </w:numPr>
      </w:pPr>
      <w:r>
        <w:t xml:space="preserve">Moving forward:</w:t>
      </w:r>
    </w:p>
    <w:p>
      <w:pPr>
        <w:pStyle w:val="FirstParagraph"/>
      </w:pPr>
      <w:r>
        <w:t xml:space="preserve">1. At the demand level:</w:t>
      </w:r>
    </w:p>
    <w:p>
      <w:pPr>
        <w:numPr>
          <w:ilvl w:val="0"/>
          <w:numId w:val="1043"/>
        </w:numPr>
        <w:pStyle w:val="Compact"/>
      </w:pPr>
      <w:r>
        <w:t xml:space="preserve">Only a few MFIs believe they have clients which pollute the local</w:t>
      </w:r>
      <w:r>
        <w:t xml:space="preserve"> </w:t>
      </w:r>
      <w:r>
        <w:t xml:space="preserve">environment. This could be a barrier for future investments but most</w:t>
      </w:r>
      <w:r>
        <w:t xml:space="preserve"> </w:t>
      </w:r>
      <w:r>
        <w:t xml:space="preserve">microfinance institutions believe their clients are being affected or</w:t>
      </w:r>
      <w:r>
        <w:t xml:space="preserve"> </w:t>
      </w:r>
      <w:r>
        <w:t xml:space="preserve">will be affected by climatic events</w:t>
      </w:r>
    </w:p>
    <w:p>
      <w:pPr>
        <w:pStyle w:val="FirstParagraph"/>
      </w:pPr>
      <w:r>
        <w:t xml:space="preserve">2. At the supply level:</w:t>
      </w:r>
    </w:p>
    <w:p>
      <w:pPr>
        <w:numPr>
          <w:ilvl w:val="0"/>
          <w:numId w:val="1044"/>
        </w:numPr>
        <w:pStyle w:val="Compact"/>
      </w:pPr>
      <w:r>
        <w:t xml:space="preserve">Lack of accountability from investors or donors to MFIs about their</w:t>
      </w:r>
      <w:r>
        <w:t xml:space="preserve"> </w:t>
      </w:r>
      <w:r>
        <w:t xml:space="preserve">environmental management or green engagement and the private sector is</w:t>
      </w:r>
      <w:r>
        <w:t xml:space="preserve"> </w:t>
      </w:r>
      <w:r>
        <w:t xml:space="preserve">still missing. However, executive boards are increasingly becoming more</w:t>
      </w:r>
      <w:r>
        <w:t xml:space="preserve"> </w:t>
      </w:r>
      <w:r>
        <w:t xml:space="preserve">interested in green products and their potential.</w:t>
      </w:r>
    </w:p>
    <w:p>
      <w:pPr>
        <w:pStyle w:val="FirstParagraph"/>
      </w:pPr>
      <w:r>
        <w:t xml:space="preserve">3. At the environmental level:</w:t>
      </w:r>
    </w:p>
    <w:p>
      <w:pPr>
        <w:numPr>
          <w:ilvl w:val="0"/>
          <w:numId w:val="1045"/>
        </w:numPr>
        <w:pStyle w:val="Compact"/>
      </w:pPr>
      <w:r>
        <w:t xml:space="preserve">Current weak regulation and lack of public intervention means enabling</w:t>
      </w:r>
      <w:r>
        <w:t xml:space="preserve"> </w:t>
      </w:r>
      <w:r>
        <w:t xml:space="preserve">environment for green activities is weak.</w:t>
      </w:r>
    </w:p>
    <w:p>
      <w:pPr>
        <w:pStyle w:val="FirstParagraph"/>
      </w:pPr>
      <w:r>
        <w:t xml:space="preserve">4. At opportunity level:</w:t>
      </w:r>
    </w:p>
    <w:p>
      <w:pPr>
        <w:numPr>
          <w:ilvl w:val="0"/>
          <w:numId w:val="1046"/>
        </w:numPr>
      </w:pPr>
      <w:r>
        <w:t xml:space="preserve">Demand for green products could be created with the development of</w:t>
      </w:r>
      <w:r>
        <w:t xml:space="preserve"> </w:t>
      </w:r>
      <w:r>
        <w:t xml:space="preserve">products that reduce vulnerability. There is a growing green market and</w:t>
      </w:r>
      <w:r>
        <w:t xml:space="preserve"> </w:t>
      </w:r>
      <w:r>
        <w:t xml:space="preserve">there are clients willing to pay for these products.</w:t>
      </w:r>
    </w:p>
    <w:p>
      <w:pPr>
        <w:numPr>
          <w:ilvl w:val="0"/>
          <w:numId w:val="1046"/>
        </w:numPr>
      </w:pPr>
      <w:r>
        <w:t xml:space="preserve">Private investors need to take the risk and capitalize on the potential</w:t>
      </w:r>
      <w:r>
        <w:t xml:space="preserve"> </w:t>
      </w:r>
      <w:r>
        <w:t xml:space="preserve">green market and the public sector should provide incentives for</w:t>
      </w:r>
      <w:r>
        <w:t xml:space="preserve"> </w:t>
      </w:r>
      <w:r>
        <w:t xml:space="preserve">investment.</w:t>
      </w:r>
    </w:p>
    <w:p>
      <w:pPr>
        <w:pStyle w:val="FirstParagraph"/>
      </w:pPr>
      <w:r>
        <w:t xml:space="preserve">4.Further Papers</w:t>
      </w:r>
    </w:p>
    <w:p>
      <w:pPr>
        <w:pStyle w:val="BodyText"/>
      </w:pPr>
      <w:r>
        <w:t xml:space="preserve">Paper: The Dynamics of Environmental Politics and Values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47"/>
        </w:numPr>
      </w:pPr>
      <w:r>
        <w:t xml:space="preserve">There is a wide range of literature that shows how elections or</w:t>
      </w:r>
      <w:r>
        <w:t xml:space="preserve"> </w:t>
      </w:r>
      <w:r>
        <w:t xml:space="preserve">pressure groups can influence policies being implemented</w:t>
      </w:r>
    </w:p>
    <w:p>
      <w:pPr>
        <w:numPr>
          <w:ilvl w:val="0"/>
          <w:numId w:val="1047"/>
        </w:numPr>
      </w:pPr>
      <w:r>
        <w:t xml:space="preserve">Most models show how policies implemented affects the current</w:t>
      </w:r>
      <w:r>
        <w:t xml:space="preserve"> </w:t>
      </w:r>
      <w:r>
        <w:t xml:space="preserve">population, but there is no mention of implications for future</w:t>
      </w:r>
      <w:r>
        <w:t xml:space="preserve"> </w:t>
      </w:r>
      <w:r>
        <w:t xml:space="preserve">generations. There is also a failure to explain who benefits from the</w:t>
      </w:r>
      <w:r>
        <w:t xml:space="preserve"> </w:t>
      </w:r>
      <w:r>
        <w:t xml:space="preserve">policies implemented</w:t>
      </w:r>
    </w:p>
    <w:p>
      <w:pPr>
        <w:numPr>
          <w:ilvl w:val="0"/>
          <w:numId w:val="1047"/>
        </w:numPr>
      </w:pPr>
      <w:r>
        <w:t xml:space="preserve">Other environmental economics studies use the Pigouvian tax where the</w:t>
      </w:r>
      <w:r>
        <w:t xml:space="preserve"> </w:t>
      </w:r>
      <w:r>
        <w:t xml:space="preserve">pollution externality is equal to the damage done to the environment</w:t>
      </w:r>
    </w:p>
    <w:p>
      <w:pPr>
        <w:numPr>
          <w:ilvl w:val="0"/>
          <w:numId w:val="1047"/>
        </w:numPr>
      </w:pPr>
      <w:r>
        <w:t xml:space="preserve">Policymakers fear certain policies affect their chances to survive in</w:t>
      </w:r>
      <w:r>
        <w:t xml:space="preserve"> </w:t>
      </w:r>
      <w:r>
        <w:t xml:space="preserve">office and therefore refuse to introduce policies that will damage their</w:t>
      </w:r>
      <w:r>
        <w:t xml:space="preserve"> </w:t>
      </w:r>
      <w:r>
        <w:t xml:space="preserve">popularity.</w:t>
      </w:r>
    </w:p>
    <w:p>
      <w:pPr>
        <w:numPr>
          <w:ilvl w:val="0"/>
          <w:numId w:val="1047"/>
        </w:numPr>
      </w:pPr>
      <w:r>
        <w:t xml:space="preserve">Cultural values and norms can act as a driver for consumer preferences</w:t>
      </w:r>
    </w:p>
    <w:p>
      <w:pPr>
        <w:numPr>
          <w:ilvl w:val="0"/>
          <w:numId w:val="1047"/>
        </w:numPr>
      </w:pPr>
      <w:r>
        <w:t xml:space="preserve">Stern, 2015, argues that there is a need to implement stricter</w:t>
      </w:r>
      <w:r>
        <w:t xml:space="preserve"> </w:t>
      </w:r>
      <w:r>
        <w:t xml:space="preserve">environmental policies in societies that believe that eventually, this</w:t>
      </w:r>
      <w:r>
        <w:t xml:space="preserve"> </w:t>
      </w:r>
      <w:r>
        <w:t xml:space="preserve">will generate higher levels of welfare. Current policies are not enough</w:t>
      </w:r>
      <w:r>
        <w:t xml:space="preserve"> </w:t>
      </w:r>
      <w:r>
        <w:t xml:space="preserve">for this to happen</w:t>
      </w:r>
    </w:p>
    <w:p>
      <w:pPr>
        <w:numPr>
          <w:ilvl w:val="0"/>
          <w:numId w:val="1047"/>
        </w:numPr>
      </w:pPr>
      <w:r>
        <w:t xml:space="preserve">Environmental policies are constrained to what citizens want. For</w:t>
      </w:r>
      <w:r>
        <w:t xml:space="preserve"> </w:t>
      </w:r>
      <w:r>
        <w:t xml:space="preserve">example, former President Donald Trump’s withdrawal from the Paris</w:t>
      </w:r>
      <w:r>
        <w:t xml:space="preserve"> </w:t>
      </w:r>
      <w:r>
        <w:t xml:space="preserve">climate agreements was very popular amongst his supporters.</w:t>
      </w:r>
    </w:p>
    <w:p>
      <w:pPr>
        <w:pStyle w:val="FirstParagraph"/>
      </w:pPr>
      <w:r>
        <w:t xml:space="preserve">Paper: Closing Coal: economic and moral incentives</w:t>
      </w:r>
    </w:p>
    <w:p>
      <w:pPr>
        <w:pStyle w:val="BodyText"/>
      </w:pPr>
      <w:r>
        <w:t xml:space="preserve">Main points</w:t>
      </w:r>
    </w:p>
    <w:p>
      <w:pPr>
        <w:numPr>
          <w:ilvl w:val="0"/>
          <w:numId w:val="1048"/>
        </w:numPr>
      </w:pPr>
      <w:r>
        <w:t xml:space="preserve">Climate change requires collective action and there must be a reduction</w:t>
      </w:r>
      <w:r>
        <w:t xml:space="preserve"> </w:t>
      </w:r>
      <w:r>
        <w:t xml:space="preserve">in emissions to prevent the stock of carbon reserves in the atmosphere</w:t>
      </w:r>
    </w:p>
    <w:p>
      <w:pPr>
        <w:numPr>
          <w:ilvl w:val="0"/>
          <w:numId w:val="1048"/>
        </w:numPr>
      </w:pPr>
      <w:r>
        <w:t xml:space="preserve">Some of the changes needed to reduce emissions will require the</w:t>
      </w:r>
      <w:r>
        <w:t xml:space="preserve"> </w:t>
      </w:r>
      <w:r>
        <w:t xml:space="preserve">development of innovative technology while others will involve changing</w:t>
      </w:r>
      <w:r>
        <w:t xml:space="preserve"> </w:t>
      </w:r>
      <w:r>
        <w:t xml:space="preserve">household behavior. Carbon pricing will play a key role.</w:t>
      </w:r>
    </w:p>
    <w:p>
      <w:pPr>
        <w:numPr>
          <w:ilvl w:val="0"/>
          <w:numId w:val="1048"/>
        </w:numPr>
      </w:pPr>
      <w:r>
        <w:t xml:space="preserve">Currently, enough efforts to reduce emissions are not being made, and</w:t>
      </w:r>
      <w:r>
        <w:t xml:space="preserve"> </w:t>
      </w:r>
      <w:r>
        <w:t xml:space="preserve">hence it is expected emissions will increase till at least 2030. Due to</w:t>
      </w:r>
      <w:r>
        <w:t xml:space="preserve"> </w:t>
      </w:r>
      <w:r>
        <w:t xml:space="preserve">the high levels of consumption, any solution that does not consider</w:t>
      </w:r>
      <w:r>
        <w:t xml:space="preserve"> </w:t>
      </w:r>
      <w:r>
        <w:t xml:space="preserve">targeting the supply and demand of coal will fail to effectively tackle</w:t>
      </w:r>
      <w:r>
        <w:t xml:space="preserve"> </w:t>
      </w:r>
      <w:r>
        <w:t xml:space="preserve">climate change.</w:t>
      </w:r>
    </w:p>
    <w:p>
      <w:pPr>
        <w:numPr>
          <w:ilvl w:val="0"/>
          <w:numId w:val="1048"/>
        </w:numPr>
      </w:pPr>
      <w:r>
        <w:t xml:space="preserve">Directly targeting the supply of fossil fuels can minimize the</w:t>
      </w:r>
      <w:r>
        <w:t xml:space="preserve"> </w:t>
      </w:r>
      <w:r>
        <w:t xml:space="preserve">“</w:t>
      </w:r>
      <w:r>
        <w:t xml:space="preserve">leakage</w:t>
      </w:r>
      <w:r>
        <w:t xml:space="preserve">”</w:t>
      </w:r>
      <w:r>
        <w:t xml:space="preserve"> </w:t>
      </w:r>
      <w:r>
        <w:t xml:space="preserve">effect and can provide the opportunity to develop new</w:t>
      </w:r>
      <w:r>
        <w:t xml:space="preserve"> </w:t>
      </w:r>
      <w:r>
        <w:t xml:space="preserve">implementation methods for renewable energy. The leakage effect will</w:t>
      </w:r>
      <w:r>
        <w:t xml:space="preserve"> </w:t>
      </w:r>
      <w:r>
        <w:t xml:space="preserve">happen if there is a lack of international harmonization for</w:t>
      </w:r>
      <w:r>
        <w:t xml:space="preserve"> </w:t>
      </w:r>
      <w:r>
        <w:t xml:space="preserve">implementation which means some countries will increase their emissions.</w:t>
      </w:r>
    </w:p>
    <w:p>
      <w:pPr>
        <w:numPr>
          <w:ilvl w:val="0"/>
          <w:numId w:val="1048"/>
        </w:numPr>
      </w:pPr>
      <w:r>
        <w:t xml:space="preserve">Closing coal will also mean in the short-term the</w:t>
      </w:r>
      <w:r>
        <w:t xml:space="preserve"> </w:t>
      </w:r>
      <w:r>
        <w:t xml:space="preserve">“</w:t>
      </w:r>
      <w:r>
        <w:t xml:space="preserve">green paradox</w:t>
      </w:r>
      <w:r>
        <w:t xml:space="preserve">”</w:t>
      </w:r>
      <w:r>
        <w:t xml:space="preserve"> </w:t>
      </w:r>
      <w:r>
        <w:t xml:space="preserve">might</w:t>
      </w:r>
      <w:r>
        <w:t xml:space="preserve"> </w:t>
      </w:r>
      <w:r>
        <w:t xml:space="preserve">take place, meaning that there is an increase in the burning of fossil</w:t>
      </w:r>
      <w:r>
        <w:t xml:space="preserve"> </w:t>
      </w:r>
      <w:r>
        <w:t xml:space="preserve">fuels in the short term due to the reduction that will take place in the</w:t>
      </w:r>
      <w:r>
        <w:t xml:space="preserve"> </w:t>
      </w:r>
      <w:r>
        <w:t xml:space="preserve">future. This will happen due to the fear of stranded assets.</w:t>
      </w:r>
    </w:p>
    <w:p>
      <w:pPr>
        <w:pStyle w:val="FirstParagraph"/>
      </w:pPr>
      <w:r>
        <w:drawing>
          <wp:inline>
            <wp:extent cx="3962400" cy="3162300"/>
            <wp:effectExtent b="0" l="0" r="0" t="0"/>
            <wp:docPr descr="" title="" id="302" name="Picture"/>
            <a:graphic>
              <a:graphicData uri="http://schemas.openxmlformats.org/drawingml/2006/picture">
                <pic:pic>
                  <pic:nvPicPr>
                    <pic:cNvPr descr="media/image5.jp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9"/>
        </w:numPr>
      </w:pPr>
      <w:r>
        <w:t xml:space="preserve">The closure of coal requires collective action from both politicians</w:t>
      </w:r>
      <w:r>
        <w:t xml:space="preserve"> </w:t>
      </w:r>
      <w:r>
        <w:t xml:space="preserve">and the coal sector, who are currently not interested. Economic</w:t>
      </w:r>
      <w:r>
        <w:t xml:space="preserve"> </w:t>
      </w:r>
      <w:r>
        <w:t xml:space="preserve">incentives and moral pressure should be used as a tool to bring these</w:t>
      </w:r>
      <w:r>
        <w:t xml:space="preserve"> </w:t>
      </w:r>
      <w:r>
        <w:t xml:space="preserve">changes.</w:t>
      </w:r>
    </w:p>
    <w:p>
      <w:pPr>
        <w:numPr>
          <w:ilvl w:val="0"/>
          <w:numId w:val="1049"/>
        </w:numPr>
      </w:pPr>
      <w:r>
        <w:t xml:space="preserve">All global action on climate change relies to a certain extent on moral</w:t>
      </w:r>
      <w:r>
        <w:t xml:space="preserve"> </w:t>
      </w:r>
      <w:r>
        <w:t xml:space="preserve">pressure. The degree of moral pressure needed for private firms to enact</w:t>
      </w:r>
      <w:r>
        <w:t xml:space="preserve"> </w:t>
      </w:r>
      <w:r>
        <w:t xml:space="preserve">these changes also varies depending on the number of incentives</w:t>
      </w:r>
      <w:r>
        <w:t xml:space="preserve"> </w:t>
      </w:r>
      <w:r>
        <w:t xml:space="preserve">available.</w:t>
      </w:r>
    </w:p>
    <w:p>
      <w:pPr>
        <w:numPr>
          <w:ilvl w:val="0"/>
          <w:numId w:val="1049"/>
        </w:numPr>
      </w:pPr>
      <w:r>
        <w:t xml:space="preserve">To keep to current commitments on climate change, 60-80% of current</w:t>
      </w:r>
      <w:r>
        <w:t xml:space="preserve"> </w:t>
      </w:r>
      <w:r>
        <w:t xml:space="preserve">fossil fuels reserves should be considered unburnable. The problem is</w:t>
      </w:r>
      <w:r>
        <w:t xml:space="preserve"> </w:t>
      </w:r>
      <w:r>
        <w:t xml:space="preserve">that companies see reserves as something exploitable.</w:t>
      </w:r>
    </w:p>
    <w:p>
      <w:pPr>
        <w:numPr>
          <w:ilvl w:val="0"/>
          <w:numId w:val="1049"/>
        </w:numPr>
      </w:pPr>
      <w:r>
        <w:t xml:space="preserve">Coal produces higher CO2 emissions than other fossil fuels. It pollutes</w:t>
      </w:r>
      <w:r>
        <w:t xml:space="preserve"> </w:t>
      </w:r>
      <w:r>
        <w:t xml:space="preserve">nearly twice as much as natural gas.</w:t>
      </w:r>
    </w:p>
    <w:p>
      <w:pPr>
        <w:numPr>
          <w:ilvl w:val="0"/>
          <w:numId w:val="1049"/>
        </w:numPr>
      </w:pPr>
      <w:r>
        <w:t xml:space="preserve">Coal also generates lower economic rents. In addition, extraction costs</w:t>
      </w:r>
      <w:r>
        <w:t xml:space="preserve"> </w:t>
      </w:r>
      <w:r>
        <w:t xml:space="preserve">are higher than for other fossil fuels such as oil</w:t>
      </w:r>
    </w:p>
    <w:p>
      <w:pPr>
        <w:numPr>
          <w:ilvl w:val="0"/>
          <w:numId w:val="1049"/>
        </w:numPr>
      </w:pPr>
      <w:r>
        <w:t xml:space="preserve">How to address the problem of leakage:</w:t>
      </w:r>
    </w:p>
    <w:p>
      <w:pPr>
        <w:pStyle w:val="BlockText"/>
      </w:pPr>
      <w:r>
        <w:t xml:space="preserve">1. International leakage</w:t>
      </w:r>
      <w:r>
        <w:rPr>
          <w:bCs/>
          <w:b/>
        </w:rPr>
        <w:t xml:space="preserve">.</w:t>
      </w:r>
      <w:r>
        <w:t xml:space="preserve"> </w:t>
      </w:r>
      <w:r>
        <w:t xml:space="preserve">In any coalition made, several</w:t>
      </w:r>
      <w:r>
        <w:t xml:space="preserve"> </w:t>
      </w:r>
      <w:r>
        <w:t xml:space="preserve">countries should always be expected to refuse to participate in the</w:t>
      </w:r>
      <w:r>
        <w:t xml:space="preserve"> </w:t>
      </w:r>
      <w:r>
        <w:t xml:space="preserve">said coalition. Efficiency regulations can lead to a decrease in</w:t>
      </w:r>
      <w:r>
        <w:t xml:space="preserve"> </w:t>
      </w:r>
      <w:r>
        <w:t xml:space="preserve">demand. Carbon taxes will lead to an increase in price for consumers.</w:t>
      </w:r>
      <w:r>
        <w:t xml:space="preserve"> </w:t>
      </w:r>
      <w:r>
        <w:t xml:space="preserve">Policies targeted to reduce supply will increase prices outside the</w:t>
      </w:r>
      <w:r>
        <w:t xml:space="preserve"> </w:t>
      </w:r>
      <w:r>
        <w:t xml:space="preserve">coalition. Leakage will therefore be reduced if supply is targeted</w:t>
      </w:r>
      <w:r>
        <w:t xml:space="preserve"> </w:t>
      </w:r>
      <w:r>
        <w:t xml:space="preserve">instead of demand.</w:t>
      </w:r>
    </w:p>
    <w:p>
      <w:pPr>
        <w:pStyle w:val="BlockText"/>
      </w:pPr>
      <w:r>
        <w:rPr>
          <w:bCs/>
          <w:b/>
        </w:rPr>
        <w:t xml:space="preserve">2. Inter-temporal leakage.</w:t>
      </w:r>
      <w:r>
        <w:t xml:space="preserve"> </w:t>
      </w:r>
      <w:r>
        <w:t xml:space="preserve">Loss of future rents projected lower</w:t>
      </w:r>
      <w:r>
        <w:t xml:space="preserve"> </w:t>
      </w:r>
      <w:r>
        <w:t xml:space="preserve">for coal than for other fossil fuels such as oil</w:t>
      </w:r>
    </w:p>
    <w:p>
      <w:pPr>
        <w:numPr>
          <w:ilvl w:val="0"/>
          <w:numId w:val="1050"/>
        </w:numPr>
      </w:pPr>
      <w:r>
        <w:t xml:space="preserve">Production of coal is highly concentrated. Only several countries and</w:t>
      </w:r>
      <w:r>
        <w:t xml:space="preserve"> </w:t>
      </w:r>
      <w:r>
        <w:t xml:space="preserve">actors are involved in it. Currently, other policies have unpredictable</w:t>
      </w:r>
      <w:r>
        <w:t xml:space="preserve"> </w:t>
      </w:r>
      <w:r>
        <w:t xml:space="preserve">outcomes. Quotes have unpredictable effects on the price of carbon, and</w:t>
      </w:r>
      <w:r>
        <w:t xml:space="preserve"> </w:t>
      </w:r>
      <w:r>
        <w:t xml:space="preserve">biofuels also have unpredictable effects on the environment.</w:t>
      </w:r>
    </w:p>
    <w:p>
      <w:pPr>
        <w:numPr>
          <w:ilvl w:val="0"/>
          <w:numId w:val="1050"/>
        </w:numPr>
      </w:pPr>
      <w:r>
        <w:t xml:space="preserve">Harstad, 2012, proposes a solution to closing the global coal industry.</w:t>
      </w:r>
      <w:r>
        <w:t xml:space="preserve"> </w:t>
      </w:r>
      <w:r>
        <w:t xml:space="preserve">There should be a coalition that should buy and close coal reserves</w:t>
      </w:r>
      <w:r>
        <w:t xml:space="preserve"> </w:t>
      </w:r>
      <w:r>
        <w:t xml:space="preserve">globally. According to Harstad, this cost would be economically less</w:t>
      </w:r>
      <w:r>
        <w:t xml:space="preserve"> </w:t>
      </w:r>
      <w:r>
        <w:t xml:space="preserve">costly than in the future addressing the problems caused by coal</w:t>
      </w:r>
      <w:r>
        <w:t xml:space="preserve"> </w:t>
      </w:r>
      <w:r>
        <w:t xml:space="preserve">emissions. The main weakness with this solution is that it assumes</w:t>
      </w:r>
      <w:r>
        <w:t xml:space="preserve"> </w:t>
      </w:r>
      <w:r>
        <w:t xml:space="preserve">property rights are not uncontested.</w:t>
      </w:r>
    </w:p>
    <w:p>
      <w:pPr>
        <w:numPr>
          <w:ilvl w:val="0"/>
          <w:numId w:val="1050"/>
        </w:numPr>
      </w:pPr>
      <w:r>
        <w:t xml:space="preserve">Any successful effort for containing climate change effects will</w:t>
      </w:r>
      <w:r>
        <w:t xml:space="preserve"> </w:t>
      </w:r>
      <w:r>
        <w:t xml:space="preserve">eventually require middle-income countries to close coal mines.</w:t>
      </w:r>
    </w:p>
    <w:p>
      <w:pPr>
        <w:pStyle w:val="FirstParagraph"/>
      </w:pPr>
      <w:r>
        <w:t xml:space="preserve">Paper: Second-best Carbon Taxation in the Global Economy: The Green</w:t>
      </w:r>
      <w:r>
        <w:t xml:space="preserve"> </w:t>
      </w:r>
      <w:r>
        <w:t xml:space="preserve">Paradox and Carbon Leakage Revisited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51"/>
        </w:numPr>
        <w:pStyle w:val="Compact"/>
      </w:pPr>
      <w:r>
        <w:t xml:space="preserve">Poorly designed climate policy is counterproductive. For example,</w:t>
      </w:r>
      <w:r>
        <w:t xml:space="preserve"> </w:t>
      </w:r>
      <w:r>
        <w:t xml:space="preserve">politicians who are reluctant to introduce carbon taxation will increase</w:t>
      </w:r>
      <w:r>
        <w:t xml:space="preserve"> </w:t>
      </w:r>
      <w:r>
        <w:t xml:space="preserve">oil consumption in their economies.</w:t>
      </w:r>
    </w:p>
    <w:p>
      <w:pPr>
        <w:pStyle w:val="FirstParagraph"/>
      </w:pPr>
      <w:r>
        <w:t xml:space="preserve">-1/3 of oil, half of gas and 4/5 of coal reserves should be left unburn</w:t>
      </w:r>
      <w:r>
        <w:t xml:space="preserve"> </w:t>
      </w:r>
      <w:r>
        <w:t xml:space="preserve">to achieve target of not exceeding rise in temperature above 2 degrees</w:t>
      </w:r>
      <w:r>
        <w:t xml:space="preserve"> </w:t>
      </w:r>
      <w:r>
        <w:t xml:space="preserve">Celsius (McGlade and Ekins, 2015)</w:t>
      </w:r>
    </w:p>
    <w:p>
      <w:pPr>
        <w:numPr>
          <w:ilvl w:val="0"/>
          <w:numId w:val="1052"/>
        </w:numPr>
      </w:pPr>
      <w:r>
        <w:t xml:space="preserve">Fossil fuel use and total of carbon emissions heavily depend on carbon</w:t>
      </w:r>
      <w:r>
        <w:t xml:space="preserve"> </w:t>
      </w:r>
      <w:r>
        <w:t xml:space="preserve">taxation</w:t>
      </w:r>
    </w:p>
    <w:p>
      <w:pPr>
        <w:numPr>
          <w:ilvl w:val="0"/>
          <w:numId w:val="1052"/>
        </w:numPr>
      </w:pPr>
      <w:r>
        <w:t xml:space="preserve">The green paradox takes place due to weak substitution alternatives of</w:t>
      </w:r>
      <w:r>
        <w:t xml:space="preserve"> </w:t>
      </w:r>
      <w:r>
        <w:t xml:space="preserve">fossil fuels. Carbon leakage strengthens this paradox as countries not</w:t>
      </w:r>
      <w:r>
        <w:t xml:space="preserve"> </w:t>
      </w:r>
      <w:r>
        <w:t xml:space="preserve">participating in a reduction of use of coal will fail to reduce current</w:t>
      </w:r>
      <w:r>
        <w:t xml:space="preserve"> </w:t>
      </w:r>
      <w:r>
        <w:t xml:space="preserve">and future carbon emissions.</w:t>
      </w:r>
    </w:p>
    <w:p>
      <w:pPr>
        <w:numPr>
          <w:ilvl w:val="0"/>
          <w:numId w:val="1052"/>
        </w:numPr>
      </w:pPr>
      <w:r>
        <w:t xml:space="preserve">Van de Ploeg paper shows that carbon tax worsens welfare if the supply</w:t>
      </w:r>
      <w:r>
        <w:t xml:space="preserve"> </w:t>
      </w:r>
      <w:r>
        <w:t xml:space="preserve">of fossil fuels is inelastic compared with the demand for fossil fuels</w:t>
      </w:r>
    </w:p>
    <w:p>
      <w:pPr>
        <w:numPr>
          <w:ilvl w:val="0"/>
          <w:numId w:val="1052"/>
        </w:numPr>
      </w:pPr>
      <w:r>
        <w:t xml:space="preserve">According to the Hotelling reason, if a carbon tax was to be</w:t>
      </w:r>
      <w:r>
        <w:t xml:space="preserve"> </w:t>
      </w:r>
      <w:r>
        <w:t xml:space="preserve">introduced, oil producers would also partially suffer the consequences.</w:t>
      </w:r>
      <w:r>
        <w:t xml:space="preserve"> </w:t>
      </w:r>
      <w:r>
        <w:t xml:space="preserve">This is because in the future the price of oil will increase, so demand</w:t>
      </w:r>
      <w:r>
        <w:t xml:space="preserve"> </w:t>
      </w:r>
      <w:r>
        <w:t xml:space="preserve">would fall. The current demand increases as there is a decrease in the</w:t>
      </w:r>
      <w:r>
        <w:t xml:space="preserve"> </w:t>
      </w:r>
      <w:r>
        <w:t xml:space="preserve">current price of oil, hence leading to a rise in emissions and</w:t>
      </w:r>
      <w:r>
        <w:t xml:space="preserve"> </w:t>
      </w:r>
      <w:r>
        <w:t xml:space="preserve">acceleration of global warming.</w:t>
      </w:r>
    </w:p>
    <w:p>
      <w:pPr>
        <w:numPr>
          <w:ilvl w:val="0"/>
          <w:numId w:val="1052"/>
        </w:numPr>
      </w:pPr>
      <w:r>
        <w:t xml:space="preserve">Carbon emissions and fossil fuel extraction are increased due to the</w:t>
      </w:r>
      <w:r>
        <w:t xml:space="preserve"> </w:t>
      </w:r>
      <w:r>
        <w:t xml:space="preserve">possibility of a future carbon tax, as producers fear most of the cost</w:t>
      </w:r>
      <w:r>
        <w:t xml:space="preserve"> </w:t>
      </w:r>
      <w:r>
        <w:t xml:space="preserve">of the tax will fall on their shoulders. The higher this tax is set, the</w:t>
      </w:r>
      <w:r>
        <w:t xml:space="preserve"> </w:t>
      </w:r>
      <w:r>
        <w:t xml:space="preserve">more business that will be encouraged to switch to other sources of</w:t>
      </w:r>
      <w:r>
        <w:t xml:space="preserve"> </w:t>
      </w:r>
      <w:r>
        <w:t xml:space="preserve">energy. Instead, an asset holding tax would have a more effective result</w:t>
      </w:r>
      <w:r>
        <w:t xml:space="preserve"> </w:t>
      </w:r>
      <w:r>
        <w:t xml:space="preserve">in reducing current emissions and increasing green welfare</w:t>
      </w:r>
    </w:p>
    <w:p>
      <w:pPr>
        <w:numPr>
          <w:ilvl w:val="0"/>
          <w:numId w:val="1052"/>
        </w:numPr>
      </w:pPr>
      <w:r>
        <w:t xml:space="preserve">Why might the green paradox take place? If carbon pricing does not take</w:t>
      </w:r>
      <w:r>
        <w:t xml:space="preserve"> </w:t>
      </w:r>
      <w:r>
        <w:t xml:space="preserve">place, and instead renewable energy is subsidized, a weak Green Paradox</w:t>
      </w:r>
      <w:r>
        <w:t xml:space="preserve"> </w:t>
      </w:r>
      <w:r>
        <w:t xml:space="preserve">could take place. Another reason could be if some of the countries which</w:t>
      </w:r>
      <w:r>
        <w:t xml:space="preserve"> </w:t>
      </w:r>
      <w:r>
        <w:t xml:space="preserve">import fossil fuels fail to price carbon or price it too low, the Green</w:t>
      </w:r>
      <w:r>
        <w:t xml:space="preserve"> </w:t>
      </w:r>
      <w:r>
        <w:t xml:space="preserve">Paradox will still take place due to carbon leakage.</w:t>
      </w:r>
    </w:p>
    <w:p>
      <w:pPr>
        <w:numPr>
          <w:ilvl w:val="0"/>
          <w:numId w:val="1052"/>
        </w:numPr>
      </w:pPr>
      <w:r>
        <w:t xml:space="preserve">The bigger question is why there are still countries that fail to</w:t>
      </w:r>
      <w:r>
        <w:t xml:space="preserve"> </w:t>
      </w:r>
      <w:r>
        <w:t xml:space="preserve">pursue climate change policies. In the case of some developing</w:t>
      </w:r>
      <w:r>
        <w:t xml:space="preserve"> </w:t>
      </w:r>
      <w:r>
        <w:t xml:space="preserve">countries, this could be due to them specializing in the production of</w:t>
      </w:r>
      <w:r>
        <w:t xml:space="preserve"> </w:t>
      </w:r>
      <w:r>
        <w:t xml:space="preserve">goods that have a more polluting-intensive manufacturing process. A</w:t>
      </w:r>
      <w:r>
        <w:t xml:space="preserve"> </w:t>
      </w:r>
      <w:r>
        <w:t xml:space="preserve">solution for this would be to embark on national commitments instead of</w:t>
      </w:r>
      <w:r>
        <w:t xml:space="preserve"> </w:t>
      </w:r>
      <w:r>
        <w:t xml:space="preserve">focusing on emission cuts</w:t>
      </w:r>
    </w:p>
    <w:p>
      <w:pPr>
        <w:numPr>
          <w:ilvl w:val="0"/>
          <w:numId w:val="1052"/>
        </w:numPr>
      </w:pPr>
      <w:r>
        <w:t xml:space="preserve">The removal of fossil fuel subsidies will play a significant role in</w:t>
      </w:r>
      <w:r>
        <w:t xml:space="preserve"> </w:t>
      </w:r>
      <w:r>
        <w:t xml:space="preserve">convincing the world to use less coal and reduce emissions</w:t>
      </w:r>
    </w:p>
    <w:p>
      <w:pPr>
        <w:pStyle w:val="FirstParagraph"/>
      </w:pPr>
      <w:r>
        <w:t xml:space="preserve">Paper: Second-Best Renewable Subsidies to De-Carbonize the Economy:</w:t>
      </w:r>
      <w:r>
        <w:t xml:space="preserve"> </w:t>
      </w:r>
      <w:r>
        <w:t xml:space="preserve">Commitment and the Green Paradox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53"/>
        </w:numPr>
      </w:pPr>
      <w:r>
        <w:t xml:space="preserve">Climate change must deal with two market failures: global warming and</w:t>
      </w:r>
      <w:r>
        <w:t xml:space="preserve"> </w:t>
      </w:r>
      <w:r>
        <w:t xml:space="preserve">learning by doing in renewable energy production (this is the</w:t>
      </w:r>
      <w:r>
        <w:t xml:space="preserve"> </w:t>
      </w:r>
      <w:r>
        <w:t xml:space="preserve">second-best policy).</w:t>
      </w:r>
    </w:p>
    <w:p>
      <w:pPr>
        <w:numPr>
          <w:ilvl w:val="0"/>
          <w:numId w:val="1053"/>
        </w:numPr>
      </w:pPr>
      <w:r>
        <w:t xml:space="preserve">The ideal policy consists of an aggressive renewables subsidy in the</w:t>
      </w:r>
      <w:r>
        <w:t xml:space="preserve"> </w:t>
      </w:r>
      <w:r>
        <w:t xml:space="preserve">near term and a gradually rising and falling carbon tax. Policymakers</w:t>
      </w:r>
      <w:r>
        <w:t xml:space="preserve"> </w:t>
      </w:r>
      <w:r>
        <w:t xml:space="preserve">might need to seek other alternatives due to global carbon taxes failing</w:t>
      </w:r>
      <w:r>
        <w:t xml:space="preserve"> </w:t>
      </w:r>
      <w:r>
        <w:t xml:space="preserve">to become implemented.</w:t>
      </w:r>
    </w:p>
    <w:p>
      <w:pPr>
        <w:numPr>
          <w:ilvl w:val="0"/>
          <w:numId w:val="1053"/>
        </w:numPr>
      </w:pPr>
      <w:r>
        <w:t xml:space="preserve">Even with the second-best alternative there would be a weak Green</w:t>
      </w:r>
      <w:r>
        <w:t xml:space="preserve"> </w:t>
      </w:r>
      <w:r>
        <w:t xml:space="preserve">Paradox due to in the short run fossil fuel prices increasing</w:t>
      </w:r>
    </w:p>
    <w:p>
      <w:pPr>
        <w:numPr>
          <w:ilvl w:val="0"/>
          <w:numId w:val="1053"/>
        </w:numPr>
      </w:pPr>
      <w:r>
        <w:t xml:space="preserve">Two main market failures which undermine climate policy: the failure</w:t>
      </w:r>
      <w:r>
        <w:t xml:space="preserve"> </w:t>
      </w:r>
      <w:r>
        <w:t xml:space="preserve">for markets to price carbon to fully internalize all future damages</w:t>
      </w:r>
      <w:r>
        <w:t xml:space="preserve"> </w:t>
      </w:r>
      <w:r>
        <w:t xml:space="preserve">arising from burning another unit of carbon today and the failure of</w:t>
      </w:r>
      <w:r>
        <w:t xml:space="preserve"> </w:t>
      </w:r>
      <w:r>
        <w:t xml:space="preserve">markets to internalize the full benefits of learning by doing in the</w:t>
      </w:r>
      <w:r>
        <w:t xml:space="preserve"> </w:t>
      </w:r>
      <w:r>
        <w:t xml:space="preserve">production of renewable energy</w:t>
      </w:r>
    </w:p>
    <w:p>
      <w:pPr>
        <w:numPr>
          <w:ilvl w:val="0"/>
          <w:numId w:val="1053"/>
        </w:numPr>
      </w:pPr>
      <w:r>
        <w:t xml:space="preserve">Failure to implement climate change policies leads to fossil dual</w:t>
      </w:r>
      <w:r>
        <w:t xml:space="preserve"> </w:t>
      </w:r>
      <w:r>
        <w:t xml:space="preserve">extraction which leads to high carbon emissions with the global warming</w:t>
      </w:r>
      <w:r>
        <w:t xml:space="preserve"> </w:t>
      </w:r>
      <w:r>
        <w:t xml:space="preserve">consequences this produces</w:t>
      </w:r>
    </w:p>
    <w:p>
      <w:pPr>
        <w:numPr>
          <w:ilvl w:val="0"/>
          <w:numId w:val="1053"/>
        </w:numPr>
      </w:pPr>
      <w:r>
        <w:t xml:space="preserve">As the economy switches to renewable energy and stocks of atmospheric</w:t>
      </w:r>
      <w:r>
        <w:t xml:space="preserve"> </w:t>
      </w:r>
      <w:r>
        <w:t xml:space="preserve">carbon recede, the return to capital, the interest rate, and investment</w:t>
      </w:r>
      <w:r>
        <w:t xml:space="preserve"> </w:t>
      </w:r>
      <w:r>
        <w:t xml:space="preserve">increase.</w:t>
      </w:r>
    </w:p>
    <w:p>
      <w:pPr>
        <w:numPr>
          <w:ilvl w:val="0"/>
          <w:numId w:val="1053"/>
        </w:numPr>
      </w:pPr>
      <w:r>
        <w:t xml:space="preserve">If renewable energy is subsidized without fossil fuels becoming taxed,</w:t>
      </w:r>
      <w:r>
        <w:t xml:space="preserve"> </w:t>
      </w:r>
      <w:r>
        <w:t xml:space="preserve">there is still a tendency to use fossil fuels, and in the short-term</w:t>
      </w:r>
      <w:r>
        <w:t xml:space="preserve"> </w:t>
      </w:r>
      <w:r>
        <w:t xml:space="preserve">their use increases. Therefore, a carbon tax is needed to avoid</w:t>
      </w:r>
      <w:r>
        <w:t xml:space="preserve"> </w:t>
      </w:r>
      <w:r>
        <w:t xml:space="preserve">excessive extraction associated with the weak Green Paradox effect in</w:t>
      </w:r>
      <w:r>
        <w:t xml:space="preserve"> </w:t>
      </w:r>
      <w:r>
        <w:t xml:space="preserve">the short run.</w:t>
      </w:r>
    </w:p>
    <w:p>
      <w:pPr>
        <w:pStyle w:val="FirstParagraph"/>
      </w:pPr>
      <w:r>
        <w:t xml:space="preserve">-if there is no international commitment, the transition of switching to</w:t>
      </w:r>
      <w:r>
        <w:t xml:space="preserve"> </w:t>
      </w:r>
      <w:r>
        <w:t xml:space="preserve">renewable energy can be delayed by up to 40 years</w:t>
      </w:r>
    </w:p>
    <w:p>
      <w:pPr>
        <w:pStyle w:val="BodyText"/>
      </w:pPr>
      <w:r>
        <w:t xml:space="preserve">The Green Finance Gap in the Context of EMDE Debt-Sustainability</w:t>
      </w:r>
      <w:r>
        <w:t xml:space="preserve"> </w:t>
      </w:r>
      <w:r>
        <w:t xml:space="preserve">Concerns</w:t>
      </w:r>
    </w:p>
    <w:bookmarkEnd w:id="304"/>
    <w:bookmarkEnd w:id="305"/>
    <w:bookmarkStart w:id="320" w:name="X960038a2af2169573d8519e6b8fd4366e5b55c6"/>
    <w:p>
      <w:pPr>
        <w:pStyle w:val="Heading2"/>
      </w:pPr>
      <w:r>
        <w:t xml:space="preserve">1.3 How Much Finance Is Needed, and How Much Is Available</w:t>
      </w:r>
    </w:p>
    <w:bookmarkStart w:id="306" w:name="data-on-how-much-finance-is-needed"/>
    <w:p>
      <w:pPr>
        <w:pStyle w:val="Heading3"/>
      </w:pPr>
      <w:r>
        <w:t xml:space="preserve">Data on How Much Finance Is Needed</w:t>
      </w:r>
    </w:p>
    <w:bookmarkEnd w:id="306"/>
    <w:bookmarkStart w:id="307" w:name="Xd638df2fc3bc1a1a6b7788c5b4f64f158e6819f"/>
    <w:p>
      <w:pPr>
        <w:pStyle w:val="Heading3"/>
      </w:pPr>
      <w:r>
        <w:t xml:space="preserve">Note on the Dashboard on Scaling up Green Finance and Data Gaps</w:t>
      </w:r>
    </w:p>
    <w:p>
      <w:pPr>
        <w:numPr>
          <w:ilvl w:val="0"/>
          <w:numId w:val="1054"/>
        </w:numPr>
      </w:pPr>
      <w:r>
        <w:t xml:space="preserve">Global carbon emissions have more than doubled since the 1970s, but</w:t>
      </w:r>
      <w:r>
        <w:t xml:space="preserve"> </w:t>
      </w:r>
      <w:r>
        <w:t xml:space="preserve">the intensity, measured as CO2 emissions per US$ of GDP, has decreased</w:t>
      </w:r>
      <w:r>
        <w:t xml:space="preserve"> </w:t>
      </w:r>
      <w:r>
        <w:t xml:space="preserve">by 50% over the same period</w:t>
      </w:r>
    </w:p>
    <w:p>
      <w:pPr>
        <w:numPr>
          <w:ilvl w:val="0"/>
          <w:numId w:val="1054"/>
        </w:numPr>
      </w:pPr>
      <w:r>
        <w:t xml:space="preserve">Environmentally related tax revenue increased from US$400 billion</w:t>
      </w:r>
      <w:r>
        <w:t xml:space="preserve"> </w:t>
      </w:r>
      <w:r>
        <w:t xml:space="preserve">in 1994 to over US$1 trillion annually since 2010, with variations</w:t>
      </w:r>
      <w:r>
        <w:t xml:space="preserve"> </w:t>
      </w:r>
      <w:r>
        <w:t xml:space="preserve">between regions and countries</w:t>
      </w:r>
    </w:p>
    <w:p>
      <w:pPr>
        <w:numPr>
          <w:ilvl w:val="0"/>
          <w:numId w:val="1054"/>
        </w:numPr>
      </w:pPr>
      <w:r>
        <w:t xml:space="preserve">Looking at fossil fuel subsidies, we can see a decrease in the second</w:t>
      </w:r>
      <w:r>
        <w:t xml:space="preserve"> </w:t>
      </w:r>
      <w:r>
        <w:t xml:space="preserve">decade of the century. Oil and natural gas totalled two-thirds of those</w:t>
      </w:r>
      <w:r>
        <w:t xml:space="preserve"> </w:t>
      </w:r>
      <w:r>
        <w:t xml:space="preserve">subsidies</w:t>
      </w:r>
    </w:p>
    <w:p>
      <w:pPr>
        <w:numPr>
          <w:ilvl w:val="0"/>
          <w:numId w:val="1054"/>
        </w:numPr>
      </w:pPr>
      <w:r>
        <w:t xml:space="preserve">The total volume of green bonds issued to the market since 2007</w:t>
      </w:r>
      <w:r>
        <w:t xml:space="preserve"> </w:t>
      </w:r>
      <w:r>
        <w:t xml:space="preserve">surpassed the €900 billion mark in 2020, with one-quarter of this amount</w:t>
      </w:r>
      <w:r>
        <w:t xml:space="preserve"> </w:t>
      </w:r>
      <w:r>
        <w:t xml:space="preserve">being issued in 2019 and again in 2020. At the end of 2020, green bonds</w:t>
      </w:r>
      <w:r>
        <w:t xml:space="preserve"> </w:t>
      </w:r>
      <w:r>
        <w:t xml:space="preserve">were worth €760 billion.</w:t>
      </w:r>
    </w:p>
    <w:p>
      <w:pPr>
        <w:numPr>
          <w:ilvl w:val="0"/>
          <w:numId w:val="1054"/>
        </w:numPr>
      </w:pPr>
      <w:r>
        <w:t xml:space="preserve">An issuer breakdown of green bonds shows that issuance by governments</w:t>
      </w:r>
      <w:r>
        <w:t xml:space="preserve"> </w:t>
      </w:r>
      <w:r>
        <w:t xml:space="preserve">and supranational organisations exceeds that by financial institutions</w:t>
      </w:r>
      <w:r>
        <w:t xml:space="preserve"> </w:t>
      </w:r>
      <w:r>
        <w:t xml:space="preserve">and utilities and power generation companies, although other</w:t>
      </w:r>
      <w:r>
        <w:t xml:space="preserve"> </w:t>
      </w:r>
      <w:r>
        <w:t xml:space="preserve">nonfinancial corporations (included in the total) have caught up</w:t>
      </w:r>
      <w:r>
        <w:t xml:space="preserve"> </w:t>
      </w:r>
      <w:r>
        <w:t xml:space="preserve">recently as well. Europe is the region that dominates the issuing of</w:t>
      </w:r>
      <w:r>
        <w:t xml:space="preserve"> </w:t>
      </w:r>
      <w:r>
        <w:t xml:space="preserve">green bonds, mainly due to government-issued bonds.</w:t>
      </w:r>
    </w:p>
    <w:p>
      <w:pPr>
        <w:numPr>
          <w:ilvl w:val="0"/>
          <w:numId w:val="1054"/>
        </w:numPr>
      </w:pPr>
      <w:r>
        <w:t xml:space="preserve">Against the backdrop of the COVID19 pandemic, the volume of social</w:t>
      </w:r>
      <w:r>
        <w:t xml:space="preserve"> </w:t>
      </w:r>
      <w:r>
        <w:t xml:space="preserve">bonds issued reached €140 billion in 2020; this is more than three times</w:t>
      </w:r>
      <w:r>
        <w:t xml:space="preserve"> </w:t>
      </w:r>
      <w:r>
        <w:t xml:space="preserve">the total issuance in the years up to 2019. European government bonds</w:t>
      </w:r>
      <w:r>
        <w:t xml:space="preserve"> </w:t>
      </w:r>
      <w:r>
        <w:t xml:space="preserve">were mainly behind this development. Outstanding social bonds amounted</w:t>
      </w:r>
      <w:r>
        <w:t xml:space="preserve"> </w:t>
      </w:r>
      <w:r>
        <w:t xml:space="preserve">to €173 billion at the end of 2020.</w:t>
      </w:r>
    </w:p>
    <w:p>
      <w:pPr>
        <w:numPr>
          <w:ilvl w:val="0"/>
          <w:numId w:val="1054"/>
        </w:numPr>
      </w:pPr>
      <w:r>
        <w:t xml:space="preserve">Overall, total global climate finance flows increased steadily</w:t>
      </w:r>
      <w:r>
        <w:t xml:space="preserve"> </w:t>
      </w:r>
      <w:r>
        <w:t xml:space="preserve">between 2013-14 and 2017-18, rising by approximately US$100 billion.</w:t>
      </w:r>
    </w:p>
    <w:p>
      <w:pPr>
        <w:numPr>
          <w:ilvl w:val="0"/>
          <w:numId w:val="1054"/>
        </w:numPr>
      </w:pPr>
      <w:r>
        <w:t xml:space="preserve">Comparable data across jurisdictions on carbon emissions are</w:t>
      </w:r>
      <w:r>
        <w:t xml:space="preserve"> </w:t>
      </w:r>
      <w:r>
        <w:t xml:space="preserve">available for CO2 emissions only. The other greenhouse gases covered by</w:t>
      </w:r>
      <w:r>
        <w:t xml:space="preserve"> </w:t>
      </w:r>
      <w:r>
        <w:t xml:space="preserve">the Kyoto Protocol (CH4, N2O, HFCs, PFCs, SF6, and NF3) are not reported</w:t>
      </w:r>
      <w:r>
        <w:t xml:space="preserve"> </w:t>
      </w:r>
      <w:r>
        <w:t xml:space="preserve">to the same extent. The prices of different carbon pricing initiatives</w:t>
      </w:r>
      <w:r>
        <w:t xml:space="preserve"> </w:t>
      </w:r>
      <w:r>
        <w:t xml:space="preserve">and in different years are not necessarily comparable. The timeliness of</w:t>
      </w:r>
      <w:r>
        <w:t xml:space="preserve"> </w:t>
      </w:r>
      <w:r>
        <w:t xml:space="preserve">renewable energy consumption is somewhat limited, the latest observation</w:t>
      </w:r>
      <w:r>
        <w:t xml:space="preserve"> </w:t>
      </w:r>
      <w:r>
        <w:t xml:space="preserve">available being for the year 2015. Most of the summary statistics on</w:t>
      </w:r>
      <w:r>
        <w:t xml:space="preserve"> </w:t>
      </w:r>
      <w:r>
        <w:t xml:space="preserve">environmentally related tax revenue are flagged as estimated values</w:t>
      </w:r>
      <w:r>
        <w:t xml:space="preserve"> </w:t>
      </w:r>
      <w:r>
        <w:t xml:space="preserve">and/or incomplete data. The database on national expenditure on</w:t>
      </w:r>
      <w:r>
        <w:t xml:space="preserve"> </w:t>
      </w:r>
      <w:r>
        <w:t xml:space="preserve">environmental protection covers 27 countries (all OECD members), of</w:t>
      </w:r>
      <w:r>
        <w:t xml:space="preserve"> </w:t>
      </w:r>
      <w:r>
        <w:t xml:space="preserve">which 17 are euro area Member States, and observations are in national</w:t>
      </w:r>
      <w:r>
        <w:t xml:space="preserve"> </w:t>
      </w:r>
      <w:r>
        <w:t xml:space="preserve">currency. Moreover, the source appears to be incomplete, except for the</w:t>
      </w:r>
      <w:r>
        <w:t xml:space="preserve"> </w:t>
      </w:r>
      <w:r>
        <w:t xml:space="preserve">years 2014 to 2017.</w:t>
      </w:r>
    </w:p>
    <w:bookmarkEnd w:id="307"/>
    <w:bookmarkStart w:id="308" w:name="irena--investment-needs"/>
    <w:p>
      <w:pPr>
        <w:pStyle w:val="Heading3"/>
      </w:pPr>
      <w:r>
        <w:t xml:space="preserve">IRENA- Investment Needs</w:t>
      </w:r>
    </w:p>
    <w:p>
      <w:pPr>
        <w:pStyle w:val="FirstParagraph"/>
      </w:pPr>
      <w:r>
        <w:t xml:space="preserve">Main points:</w:t>
      </w:r>
    </w:p>
    <w:p>
      <w:pPr>
        <w:numPr>
          <w:ilvl w:val="0"/>
          <w:numId w:val="1055"/>
        </w:numPr>
      </w:pPr>
      <w:r>
        <w:t xml:space="preserve">Renewable energy supply, increased electrification of energy</w:t>
      </w:r>
      <w:r>
        <w:t xml:space="preserve"> </w:t>
      </w:r>
      <w:r>
        <w:t xml:space="preserve">services, and energy efficiency can deliver more than 90% of global</w:t>
      </w:r>
      <w:r>
        <w:t xml:space="preserve"> </w:t>
      </w:r>
      <w:r>
        <w:t xml:space="preserve">emission reductions needed in the energy sector.</w:t>
      </w:r>
    </w:p>
    <w:p>
      <w:pPr>
        <w:numPr>
          <w:ilvl w:val="0"/>
          <w:numId w:val="1055"/>
        </w:numPr>
      </w:pPr>
      <w:r>
        <w:t xml:space="preserve">IRENA estimates that to put the world on track with the objectives of</w:t>
      </w:r>
      <w:r>
        <w:t xml:space="preserve"> </w:t>
      </w:r>
      <w:r>
        <w:t xml:space="preserve">the Paris Agreement, cumulative investment in renewable energy needs to</w:t>
      </w:r>
      <w:r>
        <w:t xml:space="preserve"> </w:t>
      </w:r>
      <w:r>
        <w:t xml:space="preserve">reach USD 27 trillion in the 2016-2050 period.</w:t>
      </w:r>
    </w:p>
    <w:p>
      <w:pPr>
        <w:numPr>
          <w:ilvl w:val="0"/>
          <w:numId w:val="1055"/>
        </w:numPr>
      </w:pPr>
      <w:r>
        <w:t xml:space="preserve">In the power sector, the global energy transformation would require</w:t>
      </w:r>
      <w:r>
        <w:t xml:space="preserve"> </w:t>
      </w:r>
      <w:r>
        <w:t xml:space="preserve">an investment of nearly USD 22.5 trillion in new renewable installed</w:t>
      </w:r>
      <w:r>
        <w:t xml:space="preserve"> </w:t>
      </w:r>
      <w:r>
        <w:t xml:space="preserve">capacity through 2050. This would imply at least a doubling of annual</w:t>
      </w:r>
      <w:r>
        <w:t xml:space="preserve"> </w:t>
      </w:r>
      <w:r>
        <w:t xml:space="preserve">investments compared to the current levels, from almost USD 310 billion</w:t>
      </w:r>
      <w:r>
        <w:t xml:space="preserve"> </w:t>
      </w:r>
      <w:r>
        <w:t xml:space="preserve">to over USD 660 billion.</w:t>
      </w:r>
    </w:p>
    <w:p>
      <w:pPr>
        <w:numPr>
          <w:ilvl w:val="0"/>
          <w:numId w:val="1055"/>
        </w:numPr>
      </w:pPr>
      <w:r>
        <w:t xml:space="preserve">IRENA estimates that around USD 1.7 trillion will be needed between</w:t>
      </w:r>
      <w:r>
        <w:t xml:space="preserve"> </w:t>
      </w:r>
      <w:r>
        <w:t xml:space="preserve">2015 and 2030 for the implementation of renewable energy targets in</w:t>
      </w:r>
      <w:r>
        <w:t xml:space="preserve"> </w:t>
      </w:r>
      <w:r>
        <w:t xml:space="preserve">national climate plans, or on average almost USD 110 billion per year.</w:t>
      </w:r>
      <w:r>
        <w:t xml:space="preserve"> </w:t>
      </w:r>
      <w:r>
        <w:t xml:space="preserve">More than 70% of the total investment needed (or USD 1.2 trillion) will</w:t>
      </w:r>
      <w:r>
        <w:t xml:space="preserve"> </w:t>
      </w:r>
      <w:r>
        <w:t xml:space="preserve">have to be mobilized to implement the unconditional targets. A further</w:t>
      </w:r>
      <w:r>
        <w:t xml:space="preserve"> </w:t>
      </w:r>
      <w:r>
        <w:t xml:space="preserve">$500 billion will be required in developing countries in the form of</w:t>
      </w:r>
      <w:r>
        <w:t xml:space="preserve"> </w:t>
      </w:r>
      <w:r>
        <w:t xml:space="preserve">international finance to support the conditional targets.</w:t>
      </w:r>
    </w:p>
    <w:bookmarkEnd w:id="308"/>
    <w:bookmarkStart w:id="310" w:name="X26a653ef241c3ceed5cb0ff69fb6d7b8088827a"/>
    <w:p>
      <w:pPr>
        <w:pStyle w:val="Heading3"/>
      </w:pPr>
      <w:r>
        <w:t xml:space="preserve">Green Finance for Sustainable Development in Pakistan</w:t>
      </w:r>
    </w:p>
    <w:p>
      <w:pPr>
        <w:pStyle w:val="FirstParagraph"/>
      </w:pPr>
      <w:hyperlink r:id="rId309">
        <w:r>
          <w:rPr>
            <w:rStyle w:val="Hyperlink"/>
          </w:rPr>
          <w:t xml:space="preserve">https://www.ipripak.org/wp-content/uploads/2019/10/Article-1-IPRI-Journal-XIX-2-Ana-Gre-Fin-ED-SSA.pdf</w:t>
        </w:r>
      </w:hyperlink>
    </w:p>
    <w:p>
      <w:pPr>
        <w:pStyle w:val="BodyText"/>
      </w:pPr>
      <w:r>
        <w:t xml:space="preserve">Main points:</w:t>
      </w:r>
    </w:p>
    <w:p>
      <w:pPr>
        <w:numPr>
          <w:ilvl w:val="0"/>
          <w:numId w:val="1056"/>
        </w:numPr>
      </w:pPr>
      <w:r>
        <w:t xml:space="preserve">Climate change and environmental degradation have been seriously</w:t>
      </w:r>
      <w:r>
        <w:t xml:space="preserve"> </w:t>
      </w:r>
      <w:r>
        <w:t xml:space="preserve">influenced by the negative effects of market activities related to</w:t>
      </w:r>
      <w:r>
        <w:t xml:space="preserve"> </w:t>
      </w:r>
      <w:r>
        <w:t xml:space="preserve">production and consumption, and runaway population growth.</w:t>
      </w:r>
    </w:p>
    <w:p>
      <w:pPr>
        <w:numPr>
          <w:ilvl w:val="0"/>
          <w:numId w:val="1056"/>
        </w:numPr>
      </w:pPr>
      <w:r>
        <w:t xml:space="preserve">The levels of modern production have created social costs in the</w:t>
      </w:r>
      <w:r>
        <w:t xml:space="preserve"> </w:t>
      </w:r>
      <w:r>
        <w:t xml:space="preserve">form of air and water pollution</w:t>
      </w:r>
    </w:p>
    <w:p>
      <w:pPr>
        <w:numPr>
          <w:ilvl w:val="0"/>
          <w:numId w:val="1056"/>
        </w:numPr>
      </w:pPr>
      <w:r>
        <w:t xml:space="preserve">Modern patterns of consumption are heavily driven by market forces</w:t>
      </w:r>
      <w:r>
        <w:t xml:space="preserve"> </w:t>
      </w:r>
      <w:r>
        <w:t xml:space="preserve">without consideration of basic ecological needs.</w:t>
      </w:r>
    </w:p>
    <w:p>
      <w:pPr>
        <w:numPr>
          <w:ilvl w:val="0"/>
          <w:numId w:val="1056"/>
        </w:numPr>
      </w:pPr>
      <w:r>
        <w:t xml:space="preserve">In 2010, the International Energy Agency (IEA) conducted a critical</w:t>
      </w:r>
      <w:r>
        <w:t xml:space="preserve"> </w:t>
      </w:r>
      <w:r>
        <w:t xml:space="preserve">review of total outcomes of energy-oriented CO2 emissions worldwide</w:t>
      </w:r>
      <w:r>
        <w:t xml:space="preserve"> </w:t>
      </w:r>
      <w:r>
        <w:t xml:space="preserve">and found that fossil fuel-based energy and climate security</w:t>
      </w:r>
      <w:r>
        <w:t xml:space="preserve"> </w:t>
      </w:r>
      <w:r>
        <w:t xml:space="preserve">challenges were classified as serious issues influencing sustainable</w:t>
      </w:r>
      <w:r>
        <w:t xml:space="preserve"> </w:t>
      </w:r>
      <w:r>
        <w:t xml:space="preserve">economic development</w:t>
      </w:r>
    </w:p>
    <w:p>
      <w:pPr>
        <w:numPr>
          <w:ilvl w:val="0"/>
          <w:numId w:val="1056"/>
        </w:numPr>
      </w:pPr>
      <w:r>
        <w:t xml:space="preserve">Over the past two decades, China’s economic growth has been the</w:t>
      </w:r>
      <w:r>
        <w:t xml:space="preserve"> </w:t>
      </w:r>
      <w:r>
        <w:t xml:space="preserve">fastest among major countries which is the prime reason why it has</w:t>
      </w:r>
      <w:r>
        <w:t xml:space="preserve"> </w:t>
      </w:r>
      <w:r>
        <w:t xml:space="preserve">extensive air pollution. Across the world, 16 of the 20 most</w:t>
      </w:r>
      <w:r>
        <w:t xml:space="preserve"> </w:t>
      </w:r>
      <w:r>
        <w:t xml:space="preserve">polluted cities are located in China.</w:t>
      </w:r>
    </w:p>
    <w:p>
      <w:pPr>
        <w:numPr>
          <w:ilvl w:val="0"/>
          <w:numId w:val="1056"/>
        </w:numPr>
      </w:pPr>
      <w:r>
        <w:t xml:space="preserve">The magnitude of environmental issues is considerably higher in</w:t>
      </w:r>
      <w:r>
        <w:t xml:space="preserve"> </w:t>
      </w:r>
      <w:r>
        <w:t xml:space="preserve">developing countries due to non-compliance of the rules of business,</w:t>
      </w:r>
      <w:r>
        <w:t xml:space="preserve"> </w:t>
      </w:r>
      <w:r>
        <w:t xml:space="preserve">broadly covering (a) disposal of industrial wastage; (b) usage of</w:t>
      </w:r>
      <w:r>
        <w:t xml:space="preserve"> </w:t>
      </w:r>
      <w:r>
        <w:t xml:space="preserve">outdated machinery; (c) improper maintenance of plants and</w:t>
      </w:r>
      <w:r>
        <w:t xml:space="preserve"> </w:t>
      </w:r>
      <w:r>
        <w:t xml:space="preserve">equipment; and (d) lack of accountability from governing bodies.</w:t>
      </w:r>
    </w:p>
    <w:p>
      <w:pPr>
        <w:numPr>
          <w:ilvl w:val="0"/>
          <w:numId w:val="1056"/>
        </w:numPr>
      </w:pPr>
      <w:r>
        <w:t xml:space="preserve">The State Bank of Pakistan (SBP) has introduced Green Banking</w:t>
      </w:r>
      <w:r>
        <w:t xml:space="preserve"> </w:t>
      </w:r>
      <w:r>
        <w:t xml:space="preserve">Guidelines to promote environment-friendly activities by providing</w:t>
      </w:r>
      <w:r>
        <w:t xml:space="preserve"> </w:t>
      </w:r>
      <w:r>
        <w:t xml:space="preserve">funds to different sectors of the economy. To follow the directions</w:t>
      </w:r>
      <w:r>
        <w:t xml:space="preserve"> </w:t>
      </w:r>
      <w:r>
        <w:t xml:space="preserve">of the SBP, all banks/development financial institutions (DFIs) are</w:t>
      </w:r>
      <w:r>
        <w:t xml:space="preserve"> </w:t>
      </w:r>
      <w:r>
        <w:t xml:space="preserve">in the process of formulating procedures so that borrowers can be</w:t>
      </w:r>
      <w:r>
        <w:t xml:space="preserve"> </w:t>
      </w:r>
      <w:r>
        <w:t xml:space="preserve">assessed before and after the disbursement of funds to make sure</w:t>
      </w:r>
      <w:r>
        <w:t xml:space="preserve"> </w:t>
      </w:r>
      <w:r>
        <w:t xml:space="preserve">that they meet the required standards set to achieve Green Finance</w:t>
      </w:r>
      <w:r>
        <w:t xml:space="preserve"> </w:t>
      </w:r>
      <w:r>
        <w:t xml:space="preserve">reforms.</w:t>
      </w:r>
    </w:p>
    <w:p>
      <w:pPr>
        <w:numPr>
          <w:ilvl w:val="0"/>
          <w:numId w:val="1056"/>
        </w:numPr>
      </w:pPr>
      <w:r>
        <w:t xml:space="preserve">Green Finance is defined as</w:t>
      </w:r>
      <w:r>
        <w:t xml:space="preserve"> </w:t>
      </w:r>
      <w:r>
        <w:t xml:space="preserve">‘</w:t>
      </w:r>
      <w:r>
        <w:t xml:space="preserve">a key factor for achieving green growth</w:t>
      </w:r>
      <w:r>
        <w:t xml:space="preserve"> </w:t>
      </w:r>
      <w:r>
        <w:t xml:space="preserve">which refers to balanced economic growth – an essential component</w:t>
      </w:r>
      <w:r>
        <w:t xml:space="preserve"> </w:t>
      </w:r>
      <w:r>
        <w:t xml:space="preserve">to achieving sustainable growth</w:t>
      </w:r>
      <w:r>
        <w:t xml:space="preserve">’</w:t>
      </w:r>
    </w:p>
    <w:p>
      <w:pPr>
        <w:numPr>
          <w:ilvl w:val="0"/>
          <w:numId w:val="1056"/>
        </w:numPr>
      </w:pPr>
      <w:r>
        <w:t xml:space="preserve">The purpose of green growth is to improve a country’s capability to</w:t>
      </w:r>
      <w:r>
        <w:t xml:space="preserve"> </w:t>
      </w:r>
      <w:r>
        <w:t xml:space="preserve">manufacture goods in a way that overcomes environmental pollution,</w:t>
      </w:r>
      <w:r>
        <w:t xml:space="preserve"> </w:t>
      </w:r>
      <w:r>
        <w:t xml:space="preserve">exploits green technology and knowledge, and expands energy and</w:t>
      </w:r>
      <w:r>
        <w:t xml:space="preserve"> </w:t>
      </w:r>
      <w:r>
        <w:t xml:space="preserve">resources.</w:t>
      </w:r>
    </w:p>
    <w:p>
      <w:pPr>
        <w:numPr>
          <w:ilvl w:val="0"/>
          <w:numId w:val="1056"/>
        </w:numPr>
      </w:pPr>
      <w:r>
        <w:t xml:space="preserve">According to the European Centre for the Development of Vocational</w:t>
      </w:r>
      <w:r>
        <w:t xml:space="preserve"> </w:t>
      </w:r>
      <w:r>
        <w:t xml:space="preserve">Training,</w:t>
      </w:r>
      <w:r>
        <w:t xml:space="preserve"> </w:t>
      </w:r>
      <w:r>
        <w:t xml:space="preserve">‘</w:t>
      </w:r>
      <w:r>
        <w:t xml:space="preserve">both public and private sectors are required to establish</w:t>
      </w:r>
      <w:r>
        <w:t xml:space="preserve"> </w:t>
      </w:r>
      <w:r>
        <w:t xml:space="preserve">linkages between technological development, innovation, and greening</w:t>
      </w:r>
      <w:r>
        <w:t xml:space="preserve"> </w:t>
      </w:r>
      <w:r>
        <w:t xml:space="preserve">of the economy that provides untapped opportunities for economic</w:t>
      </w:r>
      <w:r>
        <w:t xml:space="preserve"> </w:t>
      </w:r>
      <w:r>
        <w:t xml:space="preserve">growth.</w:t>
      </w:r>
      <w:r>
        <w:t xml:space="preserve">’</w:t>
      </w:r>
    </w:p>
    <w:p>
      <w:pPr>
        <w:numPr>
          <w:ilvl w:val="0"/>
          <w:numId w:val="1056"/>
        </w:numPr>
      </w:pPr>
      <w:r>
        <w:t xml:space="preserve">To create the linkages between Green Finance and green growth,</w:t>
      </w:r>
      <w:r>
        <w:t xml:space="preserve"> </w:t>
      </w:r>
      <w:r>
        <w:t xml:space="preserve">governments are required to promote and regulate green industrial</w:t>
      </w:r>
      <w:r>
        <w:t xml:space="preserve"> </w:t>
      </w:r>
      <w:r>
        <w:t xml:space="preserve">markets by encouraging green technology, products, and consumption.</w:t>
      </w:r>
    </w:p>
    <w:p>
      <w:pPr>
        <w:numPr>
          <w:ilvl w:val="0"/>
          <w:numId w:val="1056"/>
        </w:numPr>
      </w:pPr>
      <w:r>
        <w:t xml:space="preserve">The Pakistan Environmental Protection Act of 1997 upholds</w:t>
      </w:r>
      <w:r>
        <w:t xml:space="preserve"> </w:t>
      </w:r>
      <w:r>
        <w:t xml:space="preserve">environmental protections. The clauses in the Protection Act clearly</w:t>
      </w:r>
      <w:r>
        <w:t xml:space="preserve"> </w:t>
      </w:r>
      <w:r>
        <w:t xml:space="preserve">stipulate that every project requires an initial environmental</w:t>
      </w:r>
      <w:r>
        <w:t xml:space="preserve"> </w:t>
      </w:r>
      <w:r>
        <w:t xml:space="preserve">examination which ensures that the new development does not damage</w:t>
      </w:r>
      <w:r>
        <w:t xml:space="preserve"> </w:t>
      </w:r>
      <w:r>
        <w:t xml:space="preserve">natural resources, including freshwater</w:t>
      </w:r>
    </w:p>
    <w:p>
      <w:pPr>
        <w:numPr>
          <w:ilvl w:val="0"/>
          <w:numId w:val="1056"/>
        </w:numPr>
      </w:pPr>
      <w:r>
        <w:t xml:space="preserve">Another objective of Green Finance is to introduce</w:t>
      </w:r>
      <w:r>
        <w:t xml:space="preserve"> </w:t>
      </w:r>
      <w:r>
        <w:t xml:space="preserve">‘</w:t>
      </w:r>
      <w:r>
        <w:t xml:space="preserve">green</w:t>
      </w:r>
      <w:r>
        <w:t xml:space="preserve"> </w:t>
      </w:r>
      <w:r>
        <w:t xml:space="preserve">technology</w:t>
      </w:r>
      <w:r>
        <w:t xml:space="preserve">’</w:t>
      </w:r>
      <w:r>
        <w:t xml:space="preserve"> </w:t>
      </w:r>
      <w:r>
        <w:t xml:space="preserve">which may help to apprehend environmental issues.</w:t>
      </w:r>
    </w:p>
    <w:bookmarkEnd w:id="310"/>
    <w:bookmarkStart w:id="312" w:name="X395d96a5682687851738fa648fbedf86efb7802"/>
    <w:p>
      <w:pPr>
        <w:pStyle w:val="Heading3"/>
      </w:pPr>
      <w:r>
        <w:t xml:space="preserve">Green Finance Mechanisms in Developing Countries: Emerging Practice</w:t>
      </w:r>
    </w:p>
    <w:p>
      <w:pPr>
        <w:pStyle w:val="BlockText"/>
      </w:pPr>
      <w:r>
        <w:t xml:space="preserve">Link:</w:t>
      </w:r>
      <w:r>
        <w:t xml:space="preserve"> </w:t>
      </w:r>
      <w:hyperlink r:id="rId311">
        <w:r>
          <w:rPr>
            <w:rStyle w:val="Hyperlink"/>
          </w:rPr>
          <w:t xml:space="preserve">https://www.jstor.org/stable/pdf/resrep28377.pdf</w:t>
        </w:r>
      </w:hyperlink>
    </w:p>
    <w:p>
      <w:pPr>
        <w:pStyle w:val="BlockText"/>
      </w:pPr>
      <w:r>
        <w:t xml:space="preserve">Main points:</w:t>
      </w:r>
    </w:p>
    <w:p>
      <w:pPr>
        <w:numPr>
          <w:ilvl w:val="0"/>
          <w:numId w:val="1057"/>
        </w:numPr>
      </w:pPr>
      <w:r>
        <w:t xml:space="preserve">Africa is now facing at least $500 billion in economic costs (2020)</w:t>
      </w:r>
      <w:r>
        <w:t xml:space="preserve"> </w:t>
      </w:r>
      <w:r>
        <w:t xml:space="preserve">owing to the pandemic. Seven of the world’s 10 most climate-vulnerable</w:t>
      </w:r>
      <w:r>
        <w:t xml:space="preserve"> </w:t>
      </w:r>
      <w:r>
        <w:t xml:space="preserve">nations are in Africa. In 2020 the continent’s interest repayments on</w:t>
      </w:r>
      <w:r>
        <w:t xml:space="preserve"> </w:t>
      </w:r>
      <w:r>
        <w:t xml:space="preserve">its debt amount to $400 billion, which shows it lacks the financial</w:t>
      </w:r>
      <w:r>
        <w:t xml:space="preserve"> </w:t>
      </w:r>
      <w:r>
        <w:t xml:space="preserve">capacity to mobilize green stimulus packages. Many African countries</w:t>
      </w:r>
      <w:r>
        <w:t xml:space="preserve"> </w:t>
      </w:r>
      <w:r>
        <w:t xml:space="preserve">rely heavily on foreign income and earnings from exports and tourism</w:t>
      </w:r>
      <w:r>
        <w:t xml:space="preserve"> </w:t>
      </w:r>
      <w:r>
        <w:t xml:space="preserve">markets, which have been severely damaged by the pandemic.</w:t>
      </w:r>
    </w:p>
    <w:p>
      <w:pPr>
        <w:numPr>
          <w:ilvl w:val="0"/>
          <w:numId w:val="1057"/>
        </w:numPr>
      </w:pPr>
      <w:r>
        <w:t xml:space="preserve">The African Development Bank (AfDB) estimates that Africa’s financial</w:t>
      </w:r>
      <w:r>
        <w:t xml:space="preserve"> </w:t>
      </w:r>
      <w:r>
        <w:t xml:space="preserve">requirements to adapt to climate change range from $20–$30 billion</w:t>
      </w:r>
      <w:r>
        <w:t xml:space="preserve"> </w:t>
      </w:r>
      <w:r>
        <w:t xml:space="preserve">per year until 2030, but they can be met through diversification of both</w:t>
      </w:r>
      <w:r>
        <w:t xml:space="preserve"> </w:t>
      </w:r>
      <w:r>
        <w:t xml:space="preserve">finance mechanisms and funding sources.</w:t>
      </w:r>
    </w:p>
    <w:p>
      <w:pPr>
        <w:numPr>
          <w:ilvl w:val="0"/>
          <w:numId w:val="1057"/>
        </w:numPr>
      </w:pPr>
      <w:r>
        <w:t xml:space="preserve">To attract private sector investment in climate-resilience programs,</w:t>
      </w:r>
      <w:r>
        <w:t xml:space="preserve"> </w:t>
      </w:r>
      <w:r>
        <w:t xml:space="preserve">governments must improve the policy and regulatory environment and</w:t>
      </w:r>
      <w:r>
        <w:t xml:space="preserve"> </w:t>
      </w:r>
      <w:r>
        <w:t xml:space="preserve">create market-based mechanisms to incentivize businesses</w:t>
      </w:r>
    </w:p>
    <w:p>
      <w:pPr>
        <w:numPr>
          <w:ilvl w:val="0"/>
          <w:numId w:val="1057"/>
        </w:numPr>
      </w:pPr>
      <w:r>
        <w:t xml:space="preserve">For the continent to be able to access green finance, the following</w:t>
      </w:r>
      <w:r>
        <w:t xml:space="preserve"> </w:t>
      </w:r>
      <w:r>
        <w:t xml:space="preserve">market reforms should take place. There should be a dedicated green</w:t>
      </w:r>
      <w:r>
        <w:t xml:space="preserve"> </w:t>
      </w:r>
      <w:r>
        <w:t xml:space="preserve">fund, de-risking investments and credit enhancement, and co-investing</w:t>
      </w:r>
      <w:r>
        <w:t xml:space="preserve"> </w:t>
      </w:r>
      <w:r>
        <w:t xml:space="preserve">with local financial institutions. De-risking can be done by providing</w:t>
      </w:r>
      <w:r>
        <w:t xml:space="preserve"> </w:t>
      </w:r>
      <w:r>
        <w:t xml:space="preserve">long-term grants</w:t>
      </w:r>
    </w:p>
    <w:p>
      <w:pPr>
        <w:numPr>
          <w:ilvl w:val="0"/>
          <w:numId w:val="1057"/>
        </w:numPr>
      </w:pPr>
      <w:r>
        <w:t xml:space="preserve">Market practice strategies to unlock green finance should also</w:t>
      </w:r>
      <w:r>
        <w:t xml:space="preserve"> </w:t>
      </w:r>
      <w:r>
        <w:t xml:space="preserve">include investment by the private sector for large projects</w:t>
      </w:r>
    </w:p>
    <w:p>
      <w:pPr>
        <w:numPr>
          <w:ilvl w:val="0"/>
          <w:numId w:val="1057"/>
        </w:numPr>
      </w:pPr>
      <w:r>
        <w:t xml:space="preserve">African countries are starting to experiment with innovative</w:t>
      </w:r>
      <w:r>
        <w:t xml:space="preserve"> </w:t>
      </w:r>
      <w:r>
        <w:t xml:space="preserve">financing approaches such as</w:t>
      </w:r>
      <w:r>
        <w:t xml:space="preserve"> </w:t>
      </w:r>
      <w:r>
        <w:t xml:space="preserve">‘</w:t>
      </w:r>
      <w:r>
        <w:t xml:space="preserve">green market-ready products</w:t>
      </w:r>
      <w:r>
        <w:t xml:space="preserve">’</w:t>
      </w:r>
      <w:r>
        <w:t xml:space="preserve">, a green</w:t>
      </w:r>
      <w:r>
        <w:t xml:space="preserve"> </w:t>
      </w:r>
      <w:r>
        <w:t xml:space="preserve">growth fund that will be replenished through proceeds from trading</w:t>
      </w:r>
      <w:r>
        <w:t xml:space="preserve"> </w:t>
      </w:r>
      <w:r>
        <w:t xml:space="preserve">credits from emission reduction projects, crowd-funding for clean energy</w:t>
      </w:r>
      <w:r>
        <w:t xml:space="preserve"> </w:t>
      </w:r>
      <w:r>
        <w:t xml:space="preserve">and green bond financing, to finance adaptation and sustainable</w:t>
      </w:r>
      <w:r>
        <w:t xml:space="preserve"> </w:t>
      </w:r>
      <w:r>
        <w:t xml:space="preserve">development projects.</w:t>
      </w:r>
    </w:p>
    <w:p>
      <w:pPr>
        <w:numPr>
          <w:ilvl w:val="0"/>
          <w:numId w:val="1057"/>
        </w:numPr>
      </w:pPr>
      <w:r>
        <w:t xml:space="preserve">According to Stanford University, the world could save $12.2</w:t>
      </w:r>
      <w:r>
        <w:t xml:space="preserve"> </w:t>
      </w:r>
      <w:r>
        <w:t xml:space="preserve">trillion on fuel costs and a further 11 trillion per year by reducing</w:t>
      </w:r>
      <w:r>
        <w:t xml:space="preserve"> </w:t>
      </w:r>
      <w:r>
        <w:t xml:space="preserve">the health and ecological effects of fossil fuel pollution if it managed</w:t>
      </w:r>
      <w:r>
        <w:t xml:space="preserve"> </w:t>
      </w:r>
      <w:r>
        <w:t xml:space="preserve">to achieve a 100% renewable energy system.</w:t>
      </w:r>
    </w:p>
    <w:p>
      <w:pPr>
        <w:pStyle w:val="FirstParagraph"/>
      </w:pPr>
      <w:r>
        <w:t xml:space="preserve">Recommendations in General from the Paper for Green Finance Mechanisms</w:t>
      </w:r>
      <w:r>
        <w:t xml:space="preserve"> </w:t>
      </w:r>
      <w:r>
        <w:t xml:space="preserve">for developing countries:</w:t>
      </w:r>
    </w:p>
    <w:p>
      <w:pPr>
        <w:numPr>
          <w:ilvl w:val="0"/>
          <w:numId w:val="1058"/>
        </w:numPr>
      </w:pPr>
      <w:r>
        <w:t xml:space="preserve">Establish green/environmental funds or enhance the efficiency of</w:t>
      </w:r>
      <w:r>
        <w:t xml:space="preserve"> </w:t>
      </w:r>
      <w:r>
        <w:t xml:space="preserve">existing funds</w:t>
      </w:r>
    </w:p>
    <w:p>
      <w:pPr>
        <w:numPr>
          <w:ilvl w:val="0"/>
          <w:numId w:val="1058"/>
        </w:numPr>
      </w:pPr>
      <w:r>
        <w:t xml:space="preserve">Improve the policy and regulatory environment and create</w:t>
      </w:r>
      <w:r>
        <w:t xml:space="preserve"> </w:t>
      </w:r>
      <w:r>
        <w:t xml:space="preserve">market-based mechanisms to incentivize businesses</w:t>
      </w:r>
    </w:p>
    <w:p>
      <w:pPr>
        <w:numPr>
          <w:ilvl w:val="0"/>
          <w:numId w:val="1058"/>
        </w:numPr>
      </w:pPr>
      <w:r>
        <w:t xml:space="preserve">Create green and ethical banks</w:t>
      </w:r>
    </w:p>
    <w:p>
      <w:pPr>
        <w:numPr>
          <w:ilvl w:val="0"/>
          <w:numId w:val="1058"/>
        </w:numPr>
      </w:pPr>
      <w:r>
        <w:t xml:space="preserve">Accelerate investments in renewable energy</w:t>
      </w:r>
    </w:p>
    <w:p>
      <w:pPr>
        <w:numPr>
          <w:ilvl w:val="0"/>
          <w:numId w:val="1058"/>
        </w:numPr>
      </w:pPr>
      <w:r>
        <w:t xml:space="preserve">Accelerate Infrastructure investment as the driver of growth</w:t>
      </w:r>
    </w:p>
    <w:p>
      <w:pPr>
        <w:numPr>
          <w:ilvl w:val="0"/>
          <w:numId w:val="1058"/>
        </w:numPr>
      </w:pPr>
      <w:r>
        <w:t xml:space="preserve">Stimulus investments focus on green energy</w:t>
      </w:r>
    </w:p>
    <w:p>
      <w:pPr>
        <w:numPr>
          <w:ilvl w:val="0"/>
          <w:numId w:val="1058"/>
        </w:numPr>
      </w:pPr>
      <w:r>
        <w:t xml:space="preserve">Green fiscal reform</w:t>
      </w:r>
    </w:p>
    <w:p>
      <w:pPr>
        <w:numPr>
          <w:ilvl w:val="0"/>
          <w:numId w:val="1058"/>
        </w:numPr>
      </w:pPr>
      <w:r>
        <w:t xml:space="preserve">Redirecting existing funding</w:t>
      </w:r>
    </w:p>
    <w:p>
      <w:pPr>
        <w:numPr>
          <w:ilvl w:val="0"/>
          <w:numId w:val="1058"/>
        </w:numPr>
      </w:pPr>
      <w:r>
        <w:t xml:space="preserve">Greening the financial sector</w:t>
      </w:r>
    </w:p>
    <w:p>
      <w:pPr>
        <w:numPr>
          <w:ilvl w:val="0"/>
          <w:numId w:val="1058"/>
        </w:numPr>
      </w:pPr>
      <w:r>
        <w:t xml:space="preserve">Developing green segments</w:t>
      </w:r>
    </w:p>
    <w:bookmarkEnd w:id="312"/>
    <w:bookmarkStart w:id="313" w:name="data-on-how-much-finance-is-available"/>
    <w:p>
      <w:pPr>
        <w:pStyle w:val="Heading3"/>
      </w:pPr>
      <w:r>
        <w:t xml:space="preserve">Data on How Much Finance Is Available</w:t>
      </w:r>
    </w:p>
    <w:bookmarkEnd w:id="313"/>
    <w:bookmarkStart w:id="314" w:name="X2f6f55884c86d9d2c5bef96f26fbf537c50a133"/>
    <w:p>
      <w:pPr>
        <w:pStyle w:val="Heading3"/>
      </w:pPr>
      <w:r>
        <w:t xml:space="preserve">Mind the Gap- Bridging the Climate Financing Gap with Innovative Financial Mechanisms (2016)</w:t>
      </w:r>
    </w:p>
    <w:p>
      <w:pPr>
        <w:numPr>
          <w:ilvl w:val="0"/>
          <w:numId w:val="1059"/>
        </w:numPr>
      </w:pPr>
      <w:r>
        <w:t xml:space="preserve">In 2014 the UNFCCC estimated that total global climate financing in</w:t>
      </w:r>
      <w:r>
        <w:t xml:space="preserve"> </w:t>
      </w:r>
      <w:r>
        <w:t xml:space="preserve">2012 reached between USD 340–650 billion. Of that total, USD 40–175</w:t>
      </w:r>
      <w:r>
        <w:t xml:space="preserve"> </w:t>
      </w:r>
      <w:r>
        <w:t xml:space="preserve">billion flowed from developed to developing countries,</w:t>
      </w:r>
    </w:p>
    <w:p>
      <w:pPr>
        <w:numPr>
          <w:ilvl w:val="0"/>
          <w:numId w:val="1059"/>
        </w:numPr>
      </w:pPr>
      <w:r>
        <w:t xml:space="preserve">Investment in countries outside of OECD totaled USD 206 billion, while</w:t>
      </w:r>
      <w:r>
        <w:t xml:space="preserve"> </w:t>
      </w:r>
      <w:r>
        <w:t xml:space="preserve">investment from public financial institutions totaled USD 151 billion</w:t>
      </w:r>
    </w:p>
    <w:p>
      <w:pPr>
        <w:pStyle w:val="FirstParagraph"/>
      </w:pPr>
      <w:r>
        <w:t xml:space="preserve">-climate change adaptation projects and public financing specifically</w:t>
      </w:r>
      <w:r>
        <w:t xml:space="preserve"> </w:t>
      </w:r>
      <w:r>
        <w:t xml:space="preserve">for developing countries reached USD 22.5 billion in 2014.</w:t>
      </w:r>
    </w:p>
    <w:bookmarkEnd w:id="314"/>
    <w:bookmarkStart w:id="315" w:name="X5711b9be70feb159bac8d5bb18130edcb9f567f"/>
    <w:p>
      <w:pPr>
        <w:pStyle w:val="Heading3"/>
      </w:pPr>
      <w:r>
        <w:t xml:space="preserve">Climate Finance in and Between Developing Countries: An Emerging Opportunity to Build On</w:t>
      </w:r>
    </w:p>
    <w:p>
      <w:pPr>
        <w:numPr>
          <w:ilvl w:val="0"/>
          <w:numId w:val="1060"/>
        </w:numPr>
      </w:pPr>
      <w:r>
        <w:t xml:space="preserve">Multiple studies have projected needed expenditures lie the range of</w:t>
      </w:r>
      <w:r>
        <w:t xml:space="preserve"> </w:t>
      </w:r>
      <w:r>
        <w:t xml:space="preserve">US$ 480–2,200 billion per year globally until 2050 to keep the global</w:t>
      </w:r>
      <w:r>
        <w:t xml:space="preserve"> </w:t>
      </w:r>
      <w:r>
        <w:t xml:space="preserve">temperature rise below 2°C</w:t>
      </w:r>
    </w:p>
    <w:p>
      <w:pPr>
        <w:numPr>
          <w:ilvl w:val="0"/>
          <w:numId w:val="1060"/>
        </w:numPr>
      </w:pPr>
      <w:r>
        <w:t xml:space="preserve">Estimates of financing needs for developing countries ranges from</w:t>
      </w:r>
      <w:r>
        <w:t xml:space="preserve"> </w:t>
      </w:r>
      <w:r>
        <w:t xml:space="preserve">US$140–565 billion (World Bank, 2010a) to $1,100 billion (United</w:t>
      </w:r>
      <w:r>
        <w:t xml:space="preserve"> </w:t>
      </w:r>
      <w:r>
        <w:t xml:space="preserve">Nations, 2011) per year until 2050 for mitigation and from US$70</w:t>
      </w:r>
      <w:r>
        <w:t xml:space="preserve"> </w:t>
      </w:r>
      <w:r>
        <w:t xml:space="preserve">billion (World Bank, 2010b) to $380 billion (Montes, 2013) for</w:t>
      </w:r>
      <w:r>
        <w:t xml:space="preserve"> </w:t>
      </w:r>
      <w:r>
        <w:t xml:space="preserve">adaptation.</w:t>
      </w:r>
    </w:p>
    <w:p>
      <w:pPr>
        <w:numPr>
          <w:ilvl w:val="0"/>
          <w:numId w:val="1060"/>
        </w:numPr>
      </w:pPr>
      <w:r>
        <w:t xml:space="preserve">New Climate Economy, 2014, estimated US $90 trillion are needed to</w:t>
      </w:r>
      <w:r>
        <w:t xml:space="preserve"> </w:t>
      </w:r>
      <w:r>
        <w:t xml:space="preserve">be invested in the world’s urban, land use and energy systems in the</w:t>
      </w:r>
      <w:r>
        <w:t xml:space="preserve"> </w:t>
      </w:r>
      <w:r>
        <w:t xml:space="preserve">next 15 years.</w:t>
      </w:r>
    </w:p>
    <w:bookmarkEnd w:id="315"/>
    <w:bookmarkStart w:id="316" w:name="Xc6fe0b1fe8e67de6e5c41812999472b7aadc0a3"/>
    <w:p>
      <w:pPr>
        <w:pStyle w:val="Heading3"/>
      </w:pPr>
      <w:r>
        <w:t xml:space="preserve">New Figures on Climate Change: The Good, the Bad, the Disturbing and What’s Missing</w:t>
      </w:r>
    </w:p>
    <w:p>
      <w:pPr>
        <w:numPr>
          <w:ilvl w:val="0"/>
          <w:numId w:val="1061"/>
        </w:numPr>
      </w:pPr>
      <w:r>
        <w:t xml:space="preserve">Current estimates of climate financing needs range between US $1.6</w:t>
      </w:r>
      <w:r>
        <w:t xml:space="preserve"> </w:t>
      </w:r>
      <w:r>
        <w:t xml:space="preserve">trillion to US $3.8 trillion between 2016-2050</w:t>
      </w:r>
    </w:p>
    <w:p>
      <w:pPr>
        <w:numPr>
          <w:ilvl w:val="0"/>
          <w:numId w:val="1061"/>
        </w:numPr>
      </w:pPr>
      <w:r>
        <w:t xml:space="preserve">There is no data on gender-responsive finance</w:t>
      </w:r>
    </w:p>
    <w:p>
      <w:pPr>
        <w:numPr>
          <w:ilvl w:val="0"/>
          <w:numId w:val="1061"/>
        </w:numPr>
      </w:pPr>
      <w:r>
        <w:t xml:space="preserve">Climate Vulnerable Manifesto for COP26 calls for finance between</w:t>
      </w:r>
      <w:r>
        <w:t xml:space="preserve"> </w:t>
      </w:r>
      <w:r>
        <w:t xml:space="preserve">2020-2025 of 100 billion from developed countries to developing</w:t>
      </w:r>
      <w:r>
        <w:t xml:space="preserve"> </w:t>
      </w:r>
      <w:r>
        <w:t xml:space="preserve">countries. It should be split 50: 50 between adaptation and mitigation</w:t>
      </w:r>
    </w:p>
    <w:bookmarkEnd w:id="316"/>
    <w:bookmarkStart w:id="317" w:name="X3e10b8fd351e29b38d55156231fb6ae46e0a0a2"/>
    <w:p>
      <w:pPr>
        <w:pStyle w:val="Heading3"/>
      </w:pPr>
      <w:r>
        <w:t xml:space="preserve">The Gathering Storm- Adapting to Climate Change in a Post Pandemic World</w:t>
      </w:r>
    </w:p>
    <w:p>
      <w:pPr>
        <w:numPr>
          <w:ilvl w:val="0"/>
          <w:numId w:val="1062"/>
        </w:numPr>
        <w:pStyle w:val="Compact"/>
      </w:pPr>
      <w:r>
        <w:t xml:space="preserve">The AGR2016 (UNEP 2016a; UNEP 2016b) estimated that the annual costs of</w:t>
      </w:r>
      <w:r>
        <w:t xml:space="preserve"> </w:t>
      </w:r>
      <w:r>
        <w:t xml:space="preserve">adaptation in developing countries could be between US$ 140 billion and</w:t>
      </w:r>
      <w:r>
        <w:t xml:space="preserve"> </w:t>
      </w:r>
      <w:r>
        <w:t xml:space="preserve">US$ 300 billion by 2030. Moreover, with increasing levels of climate</w:t>
      </w:r>
      <w:r>
        <w:t xml:space="preserve"> </w:t>
      </w:r>
      <w:r>
        <w:t xml:space="preserve">change, the annual cost was projected to increase to between US$ 280</w:t>
      </w:r>
      <w:r>
        <w:t xml:space="preserve"> </w:t>
      </w:r>
      <w:r>
        <w:t xml:space="preserve">billion and US$ 500 billion by 2050.</w:t>
      </w:r>
    </w:p>
    <w:bookmarkEnd w:id="317"/>
    <w:bookmarkStart w:id="319" w:name="the-state-of-reed-finance"/>
    <w:p>
      <w:pPr>
        <w:pStyle w:val="Heading3"/>
      </w:pPr>
      <w:r>
        <w:t xml:space="preserve">The State of REED+ Finance</w:t>
      </w:r>
    </w:p>
    <w:p>
      <w:pPr>
        <w:numPr>
          <w:ilvl w:val="0"/>
          <w:numId w:val="1063"/>
        </w:numPr>
        <w:pStyle w:val="Compact"/>
      </w:pPr>
      <w:r>
        <w:t xml:space="preserve">There have been several attempts to estimate needs with the Eliasch</w:t>
      </w:r>
      <w:r>
        <w:t xml:space="preserve"> </w:t>
      </w:r>
      <w:r>
        <w:t xml:space="preserve">review suggesting that the finance required to halve emissions from the</w:t>
      </w:r>
      <w:r>
        <w:t xml:space="preserve"> </w:t>
      </w:r>
      <w:r>
        <w:t xml:space="preserve">forest sector by 2030 could be around US $17-33 billion per year if</w:t>
      </w:r>
      <w:r>
        <w:t xml:space="preserve"> </w:t>
      </w:r>
      <w:r>
        <w:t xml:space="preserve">including global carbon trading</w:t>
      </w:r>
    </w:p>
    <w:p>
      <w:pPr>
        <w:pStyle w:val="FirstParagraph"/>
      </w:pPr>
      <w:hyperlink r:id="rId318">
        <w:r>
          <w:rPr>
            <w:rStyle w:val="Hyperlink"/>
          </w:rPr>
          <w:t xml:space="preserve">https://climatefundsupdate.org/the-funds/</w:t>
        </w:r>
      </w:hyperlink>
    </w:p>
    <w:bookmarkEnd w:id="319"/>
    <w:bookmarkEnd w:id="320"/>
    <w:bookmarkStart w:id="326" w:name="X00cbf48a5ab75b3cb935cef8a44f5d521f4adcf"/>
    <w:p>
      <w:pPr>
        <w:pStyle w:val="Heading2"/>
      </w:pPr>
      <w:r>
        <w:t xml:space="preserve">1.4 Debt Sustainability and Green Investment</w:t>
      </w:r>
    </w:p>
    <w:bookmarkStart w:id="321" w:name="X4db4afbeeec4f80530eae8e12d41687670aa105"/>
    <w:p>
      <w:pPr>
        <w:pStyle w:val="Heading3"/>
      </w:pPr>
      <w:r>
        <w:t xml:space="preserve">Strengthening the Debt Sustainability Framework for Caribbean Small States (Rustomjee, 2017)</w:t>
      </w:r>
    </w:p>
    <w:p>
      <w:pPr>
        <w:pStyle w:val="FirstParagraph"/>
      </w:pPr>
      <w:r>
        <w:t xml:space="preserve">Main findings:</w:t>
      </w:r>
    </w:p>
    <w:p>
      <w:pPr>
        <w:pStyle w:val="BodyText"/>
      </w:pPr>
      <w:r>
        <w:t xml:space="preserve">-small states, countries with less than 1.5 million citizens, find</w:t>
      </w:r>
      <w:r>
        <w:t xml:space="preserve"> </w:t>
      </w:r>
      <w:r>
        <w:t xml:space="preserve">themselves in a more vulnerable position than other developing countries</w:t>
      </w:r>
      <w:r>
        <w:t xml:space="preserve"> </w:t>
      </w:r>
      <w:r>
        <w:t xml:space="preserve">to climate change shocks.</w:t>
      </w:r>
    </w:p>
    <w:p>
      <w:pPr>
        <w:numPr>
          <w:ilvl w:val="0"/>
          <w:numId w:val="1064"/>
        </w:numPr>
      </w:pPr>
      <w:r>
        <w:t xml:space="preserve">DSAs have been used in order to assess debt sustainability for these</w:t>
      </w:r>
      <w:r>
        <w:t xml:space="preserve"> </w:t>
      </w:r>
      <w:r>
        <w:t xml:space="preserve">countries. A big limitation of their use is that analysis of DSAs</w:t>
      </w:r>
      <w:r>
        <w:t xml:space="preserve"> </w:t>
      </w:r>
      <w:r>
        <w:t xml:space="preserve">attempts to answer the question of whether a country’s debt is</w:t>
      </w:r>
      <w:r>
        <w:t xml:space="preserve"> </w:t>
      </w:r>
      <w:r>
        <w:t xml:space="preserve">sustainable, without considering the significantly smaller size of these</w:t>
      </w:r>
      <w:r>
        <w:t xml:space="preserve"> </w:t>
      </w:r>
      <w:r>
        <w:t xml:space="preserve">states. Instead, there should be recognition this would probably lead to</w:t>
      </w:r>
      <w:r>
        <w:t xml:space="preserve"> </w:t>
      </w:r>
      <w:r>
        <w:t xml:space="preserve">a bigger debt default than other larger states.</w:t>
      </w:r>
    </w:p>
    <w:p>
      <w:pPr>
        <w:numPr>
          <w:ilvl w:val="0"/>
          <w:numId w:val="1064"/>
        </w:numPr>
      </w:pPr>
      <w:r>
        <w:t xml:space="preserve">Additional problems for borrowing money come from LIC-DSF framework</w:t>
      </w:r>
      <w:r>
        <w:t xml:space="preserve"> </w:t>
      </w:r>
      <w:r>
        <w:t xml:space="preserve">which is used by institutions such as the World Bank when countries</w:t>
      </w:r>
      <w:r>
        <w:t xml:space="preserve"> </w:t>
      </w:r>
      <w:r>
        <w:t xml:space="preserve">request to borrow money. Failure of acknowledging different thresholds</w:t>
      </w:r>
      <w:r>
        <w:t xml:space="preserve"> </w:t>
      </w:r>
      <w:r>
        <w:t xml:space="preserve">should be set for these smaller states, has led to limitations to these</w:t>
      </w:r>
      <w:r>
        <w:t xml:space="preserve"> </w:t>
      </w:r>
      <w:r>
        <w:t xml:space="preserve">countries’ capacity for borrowing.</w:t>
      </w:r>
    </w:p>
    <w:bookmarkEnd w:id="321"/>
    <w:bookmarkStart w:id="322" w:name="Xd9c95d4ea32e36f3a70ea865bc9df23713b7bc3"/>
    <w:p>
      <w:pPr>
        <w:pStyle w:val="Heading3"/>
      </w:pPr>
      <w:r>
        <w:t xml:space="preserve">Public Appeal, Environmental Regulation and Green Investment: Evidence from China (Liao and Shi, 2018)</w:t>
      </w:r>
    </w:p>
    <w:p>
      <w:pPr>
        <w:pStyle w:val="FirstParagraph"/>
      </w:pPr>
      <w:r>
        <w:t xml:space="preserve">Main findings:</w:t>
      </w:r>
    </w:p>
    <w:p>
      <w:pPr>
        <w:numPr>
          <w:ilvl w:val="0"/>
          <w:numId w:val="1065"/>
        </w:numPr>
      </w:pPr>
      <w:r>
        <w:t xml:space="preserve">In 2006, China became the biggest greenhouse gas emitter country</w:t>
      </w:r>
    </w:p>
    <w:p>
      <w:pPr>
        <w:numPr>
          <w:ilvl w:val="0"/>
          <w:numId w:val="1065"/>
        </w:numPr>
      </w:pPr>
      <w:r>
        <w:t xml:space="preserve">The government has taken various measures to reduce emissions such as</w:t>
      </w:r>
      <w:r>
        <w:t xml:space="preserve"> </w:t>
      </w:r>
      <w:r>
        <w:t xml:space="preserve">establishing carbon markets, implementing environmental taxes/ charges,</w:t>
      </w:r>
      <w:r>
        <w:t xml:space="preserve"> </w:t>
      </w:r>
      <w:r>
        <w:t xml:space="preserve">developing emission treatment programs, and shutting down inefficient</w:t>
      </w:r>
      <w:r>
        <w:t xml:space="preserve"> </w:t>
      </w:r>
      <w:r>
        <w:t xml:space="preserve">power/industrial facilities.</w:t>
      </w:r>
    </w:p>
    <w:p>
      <w:pPr>
        <w:numPr>
          <w:ilvl w:val="0"/>
          <w:numId w:val="1065"/>
        </w:numPr>
      </w:pPr>
      <w:r>
        <w:t xml:space="preserve">China’s 13</w:t>
      </w:r>
      <w:r>
        <w:rPr>
          <w:vertAlign w:val="superscript"/>
        </w:rPr>
        <w:t xml:space="preserve">th</w:t>
      </w:r>
      <w:r>
        <w:t xml:space="preserve"> </w:t>
      </w:r>
      <w:r>
        <w:t xml:space="preserve">Five Year Plan (2016-2020) has included multiple targets</w:t>
      </w:r>
      <w:r>
        <w:t xml:space="preserve"> </w:t>
      </w:r>
      <w:r>
        <w:t xml:space="preserve">such as increasing by up to 20% use of non-fossil energy or increasing</w:t>
      </w:r>
      <w:r>
        <w:t xml:space="preserve"> </w:t>
      </w:r>
      <w:r>
        <w:t xml:space="preserve">forest reserves</w:t>
      </w:r>
    </w:p>
    <w:p>
      <w:pPr>
        <w:numPr>
          <w:ilvl w:val="0"/>
          <w:numId w:val="1065"/>
        </w:numPr>
      </w:pPr>
      <w:r>
        <w:t xml:space="preserve">Other studies by other scholars such as Campiglio, 2016, conclude</w:t>
      </w:r>
      <w:r>
        <w:t xml:space="preserve"> </w:t>
      </w:r>
      <w:r>
        <w:t xml:space="preserve">banking and finance policy implementation plays a major role in the</w:t>
      </w:r>
      <w:r>
        <w:t xml:space="preserve"> </w:t>
      </w:r>
      <w:r>
        <w:t xml:space="preserve">transition to a green economy.</w:t>
      </w:r>
    </w:p>
    <w:p>
      <w:pPr>
        <w:numPr>
          <w:ilvl w:val="0"/>
          <w:numId w:val="1065"/>
        </w:numPr>
      </w:pPr>
      <w:r>
        <w:t xml:space="preserve">Green investment from private firms due to strict government</w:t>
      </w:r>
      <w:r>
        <w:t xml:space="preserve"> </w:t>
      </w:r>
      <w:r>
        <w:t xml:space="preserve">environmental regulations and media pressure</w:t>
      </w:r>
    </w:p>
    <w:p>
      <w:pPr>
        <w:numPr>
          <w:ilvl w:val="0"/>
          <w:numId w:val="1065"/>
        </w:numPr>
      </w:pPr>
      <w:r>
        <w:t xml:space="preserve">Public pressure has also led to a positive investment in green energy</w:t>
      </w:r>
      <w:r>
        <w:t xml:space="preserve"> </w:t>
      </w:r>
      <w:r>
        <w:t xml:space="preserve">from the government</w:t>
      </w:r>
    </w:p>
    <w:bookmarkEnd w:id="322"/>
    <w:bookmarkStart w:id="323" w:name="X7a9f0980bcc5a232a1999c6e705a1ba5a32836d"/>
    <w:p>
      <w:pPr>
        <w:pStyle w:val="Heading3"/>
      </w:pPr>
      <w:r>
        <w:t xml:space="preserve">Assessment of Instruments in Facilitating Investment in Off-grid Renewable Energy Projects (Shi, Liu and Yao, 2016)</w:t>
      </w:r>
    </w:p>
    <w:p>
      <w:pPr>
        <w:pStyle w:val="FirstParagraph"/>
      </w:pPr>
      <w:r>
        <w:t xml:space="preserve">Main findings:</w:t>
      </w:r>
    </w:p>
    <w:p>
      <w:pPr>
        <w:numPr>
          <w:ilvl w:val="0"/>
          <w:numId w:val="1066"/>
        </w:numPr>
      </w:pPr>
      <w:r>
        <w:t xml:space="preserve">Some barriers to the implementation of renewable energy projects</w:t>
      </w:r>
      <w:r>
        <w:t xml:space="preserve"> </w:t>
      </w:r>
      <w:r>
        <w:t xml:space="preserve">include limited financing access or high transactions costs.</w:t>
      </w:r>
    </w:p>
    <w:p>
      <w:pPr>
        <w:numPr>
          <w:ilvl w:val="0"/>
          <w:numId w:val="1066"/>
        </w:numPr>
      </w:pPr>
      <w:r>
        <w:t xml:space="preserve">Access to electricity is crucial as it is estimated 18% of the world’s</w:t>
      </w:r>
      <w:r>
        <w:t xml:space="preserve"> </w:t>
      </w:r>
      <w:r>
        <w:t xml:space="preserve">population currently do not have access to electricity. Most of them</w:t>
      </w:r>
      <w:r>
        <w:t xml:space="preserve"> </w:t>
      </w:r>
      <w:r>
        <w:t xml:space="preserve">live in sub-Saharan Africa. A solution to this has been a mini-grid</w:t>
      </w:r>
      <w:r>
        <w:t xml:space="preserve"> </w:t>
      </w:r>
      <w:r>
        <w:t xml:space="preserve">electricity supply. Renewable energies like solar, geothermal, or wind</w:t>
      </w:r>
      <w:r>
        <w:t xml:space="preserve"> </w:t>
      </w:r>
      <w:r>
        <w:t xml:space="preserve">power have been identified as more reliable and cost-competitive than</w:t>
      </w:r>
      <w:r>
        <w:t xml:space="preserve"> </w:t>
      </w:r>
      <w:r>
        <w:t xml:space="preserve">fossil fuels-based solutions.</w:t>
      </w:r>
    </w:p>
    <w:p>
      <w:pPr>
        <w:numPr>
          <w:ilvl w:val="0"/>
          <w:numId w:val="1066"/>
        </w:numPr>
      </w:pPr>
      <w:r>
        <w:t xml:space="preserve">However, currently, these solutions are not able to be implemented due</w:t>
      </w:r>
      <w:r>
        <w:t xml:space="preserve"> </w:t>
      </w:r>
      <w:r>
        <w:t xml:space="preserve">to high initial costs or low return rates. In addition, these residents</w:t>
      </w:r>
      <w:r>
        <w:t xml:space="preserve"> </w:t>
      </w:r>
      <w:r>
        <w:t xml:space="preserve">tend to not be able to afford electricity fees and investors fail to see</w:t>
      </w:r>
      <w:r>
        <w:t xml:space="preserve"> </w:t>
      </w:r>
      <w:r>
        <w:t xml:space="preserve">the benefits they will bring to communities since they will not directly</w:t>
      </w:r>
      <w:r>
        <w:t xml:space="preserve"> </w:t>
      </w:r>
      <w:r>
        <w:t xml:space="preserve">benefit from these positive spillovers. Therefore, these projects tend</w:t>
      </w:r>
      <w:r>
        <w:t xml:space="preserve"> </w:t>
      </w:r>
      <w:r>
        <w:t xml:space="preserve">to not be attractive for private investors</w:t>
      </w:r>
    </w:p>
    <w:p>
      <w:pPr>
        <w:numPr>
          <w:ilvl w:val="0"/>
          <w:numId w:val="1066"/>
        </w:numPr>
      </w:pPr>
      <w:r>
        <w:t xml:space="preserve">Possible solutions:</w:t>
      </w:r>
    </w:p>
    <w:p>
      <w:pPr>
        <w:pStyle w:val="FirstParagraph"/>
      </w:pPr>
      <w:r>
        <w:t xml:space="preserve">1.</w:t>
      </w:r>
      <w:r>
        <w:t xml:space="preserve"> </w:t>
      </w:r>
      <w:r>
        <w:rPr>
          <w:bCs/>
          <w:b/>
        </w:rPr>
        <w:t xml:space="preserve">Capital subsidy.</w:t>
      </w:r>
      <w:r>
        <w:t xml:space="preserve"> </w:t>
      </w:r>
      <w:r>
        <w:t xml:space="preserve">The intention would be to help these projects</w:t>
      </w:r>
      <w:r>
        <w:t xml:space="preserve"> </w:t>
      </w:r>
      <w:r>
        <w:t xml:space="preserve">overcome the initial transaction costs. Some countries like Brazil or</w:t>
      </w:r>
      <w:r>
        <w:t xml:space="preserve"> </w:t>
      </w:r>
      <w:r>
        <w:t xml:space="preserve">India have adopted this policy. In Brazil, there is a provision of 85%</w:t>
      </w:r>
      <w:r>
        <w:t xml:space="preserve"> </w:t>
      </w:r>
      <w:r>
        <w:t xml:space="preserve">on mini-grids projects and India subsidizes up to 90% of the initial</w:t>
      </w:r>
      <w:r>
        <w:t xml:space="preserve"> </w:t>
      </w:r>
      <w:r>
        <w:t xml:space="preserve">investment.</w:t>
      </w:r>
    </w:p>
    <w:p>
      <w:pPr>
        <w:pStyle w:val="BodyText"/>
      </w:pPr>
      <w:r>
        <w:t xml:space="preserve">2.</w:t>
      </w:r>
      <w:r>
        <w:t xml:space="preserve"> </w:t>
      </w:r>
      <w:r>
        <w:rPr>
          <w:bCs/>
          <w:b/>
        </w:rPr>
        <w:t xml:space="preserve">Reduced Import Duties</w:t>
      </w:r>
      <w:r>
        <w:t xml:space="preserve">. This is already implemented in the</w:t>
      </w:r>
      <w:r>
        <w:t xml:space="preserve"> </w:t>
      </w:r>
      <w:r>
        <w:t xml:space="preserve">Comoros island, but the impact is limited as if in the case, the</w:t>
      </w:r>
      <w:r>
        <w:t xml:space="preserve"> </w:t>
      </w:r>
      <w:r>
        <w:t xml:space="preserve">components for renewable energy projects are not imported.</w:t>
      </w:r>
    </w:p>
    <w:p>
      <w:pPr>
        <w:pStyle w:val="BodyText"/>
      </w:pPr>
      <w:r>
        <w:t xml:space="preserve">3.</w:t>
      </w:r>
      <w:r>
        <w:t xml:space="preserve"> </w:t>
      </w:r>
      <w:r>
        <w:rPr>
          <w:bCs/>
          <w:b/>
        </w:rPr>
        <w:t xml:space="preserve">Solar crowdfunding.</w:t>
      </w:r>
      <w:r>
        <w:t xml:space="preserve"> </w:t>
      </w:r>
      <w:r>
        <w:t xml:space="preserve">Rapidly developed in the last years and</w:t>
      </w:r>
      <w:r>
        <w:t xml:space="preserve"> </w:t>
      </w:r>
      <w:r>
        <w:t xml:space="preserve">people provide zero-interest loans to organizations or projects they</w:t>
      </w:r>
      <w:r>
        <w:t xml:space="preserve"> </w:t>
      </w:r>
      <w:r>
        <w:t xml:space="preserve">support.</w:t>
      </w:r>
    </w:p>
    <w:bookmarkEnd w:id="323"/>
    <w:bookmarkStart w:id="324" w:name="X8ccc5313cd7c12037a3e4519e41b8990638f2d7"/>
    <w:p>
      <w:pPr>
        <w:pStyle w:val="Heading3"/>
      </w:pPr>
      <w:r>
        <w:t xml:space="preserve">What Constrains Renewable Energy Investment in Sub-Saharan Africa? A Comparison of Kenya and Ghana (Pueyo, 2018)</w:t>
      </w:r>
    </w:p>
    <w:p>
      <w:pPr>
        <w:pStyle w:val="FirstParagraph"/>
      </w:pPr>
      <w:r>
        <w:t xml:space="preserve">Main findings:</w:t>
      </w:r>
    </w:p>
    <w:p>
      <w:pPr>
        <w:numPr>
          <w:ilvl w:val="0"/>
          <w:numId w:val="1067"/>
        </w:numPr>
      </w:pPr>
      <w:r>
        <w:t xml:space="preserve">Policymakers in Sub-Saharan Africa face very tight budgets and need to</w:t>
      </w:r>
      <w:r>
        <w:t xml:space="preserve"> </w:t>
      </w:r>
      <w:r>
        <w:t xml:space="preserve">make multiple choices in order to increase electricity levels within the</w:t>
      </w:r>
      <w:r>
        <w:t xml:space="preserve"> </w:t>
      </w:r>
      <w:r>
        <w:t xml:space="preserve">country</w:t>
      </w:r>
    </w:p>
    <w:p>
      <w:pPr>
        <w:numPr>
          <w:ilvl w:val="0"/>
          <w:numId w:val="1067"/>
        </w:numPr>
      </w:pPr>
      <w:r>
        <w:t xml:space="preserve">Region is rich in renewable energy sources yet neglected by energy</w:t>
      </w:r>
      <w:r>
        <w:t xml:space="preserve"> </w:t>
      </w:r>
      <w:r>
        <w:t xml:space="preserve">investors</w:t>
      </w:r>
    </w:p>
    <w:p>
      <w:pPr>
        <w:numPr>
          <w:ilvl w:val="0"/>
          <w:numId w:val="1067"/>
        </w:numPr>
      </w:pPr>
      <w:r>
        <w:t xml:space="preserve">Reasons which prevent the region from taking full advantage of its</w:t>
      </w:r>
      <w:r>
        <w:t xml:space="preserve"> </w:t>
      </w:r>
      <w:r>
        <w:t xml:space="preserve">renewable energy sources include lack of adequate levels of capital,</w:t>
      </w:r>
      <w:r>
        <w:t xml:space="preserve"> </w:t>
      </w:r>
      <w:r>
        <w:t xml:space="preserve">skills, and good governance. Other problems include corruption, low</w:t>
      </w:r>
      <w:r>
        <w:t xml:space="preserve"> </w:t>
      </w:r>
      <w:r>
        <w:t xml:space="preserve">savings rates, poorly developed financial markets, or lack of</w:t>
      </w:r>
      <w:r>
        <w:t xml:space="preserve"> </w:t>
      </w:r>
      <w:r>
        <w:t xml:space="preserve">technological knowledge</w:t>
      </w:r>
    </w:p>
    <w:p>
      <w:pPr>
        <w:numPr>
          <w:ilvl w:val="0"/>
          <w:numId w:val="1067"/>
        </w:numPr>
      </w:pPr>
      <w:r>
        <w:t xml:space="preserve">More recent initiatives include the Feed-in-tariffs program. Even</w:t>
      </w:r>
      <w:r>
        <w:t xml:space="preserve"> </w:t>
      </w:r>
      <w:r>
        <w:t xml:space="preserve">though this has been successfully implemented in other countries such as</w:t>
      </w:r>
      <w:r>
        <w:t xml:space="preserve"> </w:t>
      </w:r>
      <w:r>
        <w:t xml:space="preserve">Germany or China and has led to a decrease in the cost of wind</w:t>
      </w:r>
      <w:r>
        <w:t xml:space="preserve"> </w:t>
      </w:r>
      <w:r>
        <w:t xml:space="preserve">technologies, this has failed to be the case in Sub-Saharan Africa. In</w:t>
      </w:r>
      <w:r>
        <w:t xml:space="preserve"> </w:t>
      </w:r>
      <w:r>
        <w:t xml:space="preserve">2017, eight countries in the region had implemented these programs but</w:t>
      </w:r>
      <w:r>
        <w:t xml:space="preserve"> </w:t>
      </w:r>
      <w:r>
        <w:t xml:space="preserve">failed to attract private investment</w:t>
      </w:r>
    </w:p>
    <w:p>
      <w:pPr>
        <w:numPr>
          <w:ilvl w:val="0"/>
          <w:numId w:val="1067"/>
        </w:numPr>
      </w:pPr>
      <w:r>
        <w:t xml:space="preserve">Ghana wants to increase the use of a renewable but is unable to do so</w:t>
      </w:r>
      <w:r>
        <w:t xml:space="preserve"> </w:t>
      </w:r>
      <w:r>
        <w:t xml:space="preserve">due to lack of experience with this technology and economically not</w:t>
      </w:r>
      <w:r>
        <w:t xml:space="preserve"> </w:t>
      </w:r>
      <w:r>
        <w:t xml:space="preserve">feasible.</w:t>
      </w:r>
    </w:p>
    <w:p>
      <w:pPr>
        <w:numPr>
          <w:ilvl w:val="0"/>
          <w:numId w:val="1067"/>
        </w:numPr>
      </w:pPr>
      <w:r>
        <w:t xml:space="preserve">Costs of using renewables are higher in developing countries which</w:t>
      </w:r>
      <w:r>
        <w:t xml:space="preserve"> </w:t>
      </w:r>
      <w:r>
        <w:t xml:space="preserve">makes these projects not attractive</w:t>
      </w:r>
    </w:p>
    <w:p>
      <w:pPr>
        <w:numPr>
          <w:ilvl w:val="0"/>
          <w:numId w:val="1067"/>
        </w:numPr>
      </w:pPr>
      <w:r>
        <w:t xml:space="preserve">Lack of savings from governments is also another factor that prevents</w:t>
      </w:r>
      <w:r>
        <w:t xml:space="preserve"> </w:t>
      </w:r>
      <w:r>
        <w:t xml:space="preserve">the implementation of these projects</w:t>
      </w:r>
    </w:p>
    <w:p>
      <w:pPr>
        <w:pStyle w:val="FirstParagraph"/>
      </w:pPr>
      <w:r>
        <w:t xml:space="preserve">Barriers to finance:</w:t>
      </w:r>
    </w:p>
    <w:p>
      <w:pPr>
        <w:numPr>
          <w:ilvl w:val="0"/>
          <w:numId w:val="1068"/>
        </w:numPr>
      </w:pPr>
      <w:r>
        <w:t xml:space="preserve">Inadequate access to savings</w:t>
      </w:r>
    </w:p>
    <w:p>
      <w:pPr>
        <w:numPr>
          <w:ilvl w:val="0"/>
          <w:numId w:val="1068"/>
        </w:numPr>
      </w:pPr>
      <w:r>
        <w:t xml:space="preserve">Poor intermediation leads to a lack of competition, high costs, high</w:t>
      </w:r>
      <w:r>
        <w:t xml:space="preserve"> </w:t>
      </w:r>
      <w:r>
        <w:t xml:space="preserve">risks, and high return expectations. This is problematic as the</w:t>
      </w:r>
      <w:r>
        <w:t xml:space="preserve"> </w:t>
      </w:r>
      <w:r>
        <w:t xml:space="preserve">problem is not the supply of finance since banks are competitive and</w:t>
      </w:r>
      <w:r>
        <w:t xml:space="preserve"> </w:t>
      </w:r>
      <w:r>
        <w:t xml:space="preserve">stable.</w:t>
      </w:r>
    </w:p>
    <w:p>
      <w:pPr>
        <w:numPr>
          <w:ilvl w:val="0"/>
          <w:numId w:val="1069"/>
        </w:numPr>
        <w:pStyle w:val="Compact"/>
      </w:pPr>
      <w:r>
        <w:t xml:space="preserve">Foreign aid in the case of Kenya with debt at nearly 0% interest, has</w:t>
      </w:r>
      <w:r>
        <w:t xml:space="preserve"> </w:t>
      </w:r>
      <w:r>
        <w:t xml:space="preserve">allowed the country to finance geothermal plants.</w:t>
      </w:r>
    </w:p>
    <w:bookmarkEnd w:id="324"/>
    <w:bookmarkStart w:id="325" w:name="X1fa94ac8f4e6b0134a57b60ae773b1074053584"/>
    <w:p>
      <w:pPr>
        <w:pStyle w:val="Heading3"/>
      </w:pPr>
      <w:r>
        <w:t xml:space="preserve">Bond Financing for Renewable Energy in Asia (Hee Ng and Yujia Tao, 2016)</w:t>
      </w:r>
    </w:p>
    <w:p>
      <w:pPr>
        <w:pStyle w:val="FirstParagraph"/>
      </w:pPr>
      <w:r>
        <w:t xml:space="preserve">Main findings:</w:t>
      </w:r>
    </w:p>
    <w:p>
      <w:pPr>
        <w:numPr>
          <w:ilvl w:val="0"/>
          <w:numId w:val="1070"/>
        </w:numPr>
      </w:pPr>
      <w:r>
        <w:t xml:space="preserve">One of the main constraints for emerging economies to implement</w:t>
      </w:r>
      <w:r>
        <w:t xml:space="preserve"> </w:t>
      </w:r>
      <w:r>
        <w:t xml:space="preserve">renewable energy projects is the fact that they require between 30-40%</w:t>
      </w:r>
      <w:r>
        <w:t xml:space="preserve"> </w:t>
      </w:r>
      <w:r>
        <w:t xml:space="preserve">more capital injection due to the inability of these countries to raise</w:t>
      </w:r>
      <w:r>
        <w:t xml:space="preserve"> </w:t>
      </w:r>
      <w:r>
        <w:t xml:space="preserve">sufficient debt. Inability to raise this capital tends to lead to the</w:t>
      </w:r>
      <w:r>
        <w:t xml:space="preserve"> </w:t>
      </w:r>
      <w:r>
        <w:t xml:space="preserve">failure of these projects.</w:t>
      </w:r>
    </w:p>
    <w:p>
      <w:pPr>
        <w:numPr>
          <w:ilvl w:val="0"/>
          <w:numId w:val="1070"/>
        </w:numPr>
      </w:pPr>
      <w:r>
        <w:t xml:space="preserve">Most implementors are new small and medium enterprises which poses a</w:t>
      </w:r>
      <w:r>
        <w:t xml:space="preserve"> </w:t>
      </w:r>
      <w:r>
        <w:t xml:space="preserve">problem for credibility due to poorer track record in comparison to</w:t>
      </w:r>
      <w:r>
        <w:t xml:space="preserve"> </w:t>
      </w:r>
      <w:r>
        <w:t xml:space="preserve">bigger enterprises</w:t>
      </w:r>
    </w:p>
    <w:p>
      <w:pPr>
        <w:pStyle w:val="FirstParagraph"/>
      </w:pPr>
      <w:r>
        <w:t xml:space="preserve">Potential solutions:</w:t>
      </w:r>
    </w:p>
    <w:p>
      <w:pPr>
        <w:numPr>
          <w:ilvl w:val="0"/>
          <w:numId w:val="1071"/>
        </w:numPr>
        <w:pStyle w:val="Compact"/>
      </w:pPr>
      <w:r>
        <w:t xml:space="preserve">Green bonds.</w:t>
      </w:r>
    </w:p>
    <w:p>
      <w:pPr>
        <w:numPr>
          <w:ilvl w:val="0"/>
          <w:numId w:val="1072"/>
        </w:numPr>
      </w:pPr>
      <w:r>
        <w:t xml:space="preserve">Labelled green bonds: marketed to investors as green and proceeds</w:t>
      </w:r>
      <w:r>
        <w:t xml:space="preserve"> </w:t>
      </w:r>
      <w:r>
        <w:t xml:space="preserve">only destined to green projects</w:t>
      </w:r>
    </w:p>
    <w:p>
      <w:pPr>
        <w:numPr>
          <w:ilvl w:val="0"/>
          <w:numId w:val="1072"/>
        </w:numPr>
      </w:pPr>
      <w:r>
        <w:t xml:space="preserve">Non-labelled green bonds: not marketed as green bonds but used for</w:t>
      </w:r>
      <w:r>
        <w:t xml:space="preserve"> </w:t>
      </w:r>
      <w:r>
        <w:t xml:space="preserve">environmentally friendly projects.</w:t>
      </w:r>
    </w:p>
    <w:p>
      <w:pPr>
        <w:pStyle w:val="FirstParagraph"/>
      </w:pPr>
      <w:r>
        <w:t xml:space="preserve">-typical issuers of these bonds banks and public sector agencies.</w:t>
      </w:r>
    </w:p>
    <w:p>
      <w:pPr>
        <w:numPr>
          <w:ilvl w:val="0"/>
          <w:numId w:val="1073"/>
        </w:numPr>
        <w:pStyle w:val="Compact"/>
      </w:pPr>
      <w:r>
        <w:t xml:space="preserve">The Asian Development Bank has issued various green bonds and in March</w:t>
      </w:r>
      <w:r>
        <w:t xml:space="preserve"> </w:t>
      </w:r>
      <w:r>
        <w:t xml:space="preserve">2015 they managed to raise 339 US million dollars which have been</w:t>
      </w:r>
      <w:r>
        <w:t xml:space="preserve"> </w:t>
      </w:r>
      <w:r>
        <w:t xml:space="preserve">destined to promote low carbon economic growth in Asia</w:t>
      </w:r>
    </w:p>
    <w:p>
      <w:pPr>
        <w:numPr>
          <w:ilvl w:val="0"/>
          <w:numId w:val="1074"/>
        </w:numPr>
      </w:pPr>
      <w:r>
        <w:t xml:space="preserve">Carbon pricing</w:t>
      </w:r>
    </w:p>
    <w:p>
      <w:pPr>
        <w:numPr>
          <w:ilvl w:val="0"/>
          <w:numId w:val="1074"/>
        </w:numPr>
      </w:pPr>
      <w:r>
        <w:t xml:space="preserve">Tax credits</w:t>
      </w:r>
    </w:p>
    <w:p>
      <w:pPr>
        <w:numPr>
          <w:ilvl w:val="0"/>
          <w:numId w:val="1074"/>
        </w:numPr>
      </w:pPr>
      <w:r>
        <w:t xml:space="preserve">Domestic investment. It should be noted risks associated with this</w:t>
      </w:r>
      <w:r>
        <w:t xml:space="preserve"> </w:t>
      </w:r>
      <w:r>
        <w:t xml:space="preserve">investment is country dependent. For example, Chinese firms have</w:t>
      </w:r>
      <w:r>
        <w:t xml:space="preserve"> </w:t>
      </w:r>
      <w:r>
        <w:t xml:space="preserve">average market risk if investing in renewable energy projects, but</w:t>
      </w:r>
      <w:r>
        <w:t xml:space="preserve"> </w:t>
      </w:r>
      <w:r>
        <w:t xml:space="preserve">Brazilian firms have lower than average market risk.</w:t>
      </w:r>
    </w:p>
    <w:p>
      <w:pPr>
        <w:numPr>
          <w:ilvl w:val="0"/>
          <w:numId w:val="1074"/>
        </w:numPr>
      </w:pPr>
      <w:r>
        <w:t xml:space="preserve">Provision of credit guarantees would reduce the cost of financing.</w:t>
      </w:r>
      <w:r>
        <w:t xml:space="preserve"> </w:t>
      </w:r>
      <w:r>
        <w:t xml:space="preserve">This is normally done by governments but carries fiscal risk</w:t>
      </w:r>
    </w:p>
    <w:p>
      <w:pPr>
        <w:numPr>
          <w:ilvl w:val="0"/>
          <w:numId w:val="1074"/>
        </w:numPr>
      </w:pPr>
      <w:r>
        <w:t xml:space="preserve">Higher taxes on fossil fuel-intensive businesses. This would</w:t>
      </w:r>
      <w:r>
        <w:t xml:space="preserve"> </w:t>
      </w:r>
      <w:r>
        <w:t xml:space="preserve">incentivize them to invest in renewable energy and would provide</w:t>
      </w:r>
      <w:r>
        <w:t xml:space="preserve"> </w:t>
      </w:r>
      <w:r>
        <w:t xml:space="preserve">extra capital to invest in renewable energy projects.</w:t>
      </w:r>
    </w:p>
    <w:p>
      <w:pPr>
        <w:pStyle w:val="FirstParagraph"/>
      </w:pPr>
      <w:r>
        <w:rPr>
          <w:bCs/>
          <w:b/>
        </w:rPr>
        <w:t xml:space="preserve">6. Renewable deployment in India: Financing costs and implications for</w:t>
      </w:r>
      <w:r>
        <w:rPr>
          <w:bCs/>
          <w:b/>
        </w:rPr>
        <w:t xml:space="preserve"> </w:t>
      </w:r>
      <w:r>
        <w:rPr>
          <w:bCs/>
          <w:b/>
        </w:rPr>
        <w:t xml:space="preserve">policy</w:t>
      </w:r>
      <w:r>
        <w:t xml:space="preserve"> </w:t>
      </w:r>
      <w:r>
        <w:t xml:space="preserve">(Shrimali</w:t>
      </w:r>
      <w:r>
        <w:t xml:space="preserve"> </w:t>
      </w:r>
      <w:r>
        <w:rPr>
          <w:iCs/>
          <w:i/>
        </w:rPr>
        <w:t xml:space="preserve">et al.</w:t>
      </w:r>
      <w:r>
        <w:t xml:space="preserve">, 2013)</w:t>
      </w:r>
    </w:p>
    <w:p>
      <w:pPr>
        <w:pStyle w:val="BodyText"/>
      </w:pPr>
      <w:r>
        <w:t xml:space="preserve">Main findings:</w:t>
      </w:r>
    </w:p>
    <w:p>
      <w:pPr>
        <w:numPr>
          <w:ilvl w:val="0"/>
          <w:numId w:val="1075"/>
        </w:numPr>
      </w:pPr>
      <w:r>
        <w:t xml:space="preserve">Renewable energy 13-14% more expensive in India than in the US.</w:t>
      </w:r>
    </w:p>
    <w:p>
      <w:pPr>
        <w:numPr>
          <w:ilvl w:val="0"/>
          <w:numId w:val="1075"/>
        </w:numPr>
      </w:pPr>
      <w:r>
        <w:t xml:space="preserve">Renewable energy projects are implemented unevenly across India, which</w:t>
      </w:r>
      <w:r>
        <w:t xml:space="preserve"> </w:t>
      </w:r>
      <w:r>
        <w:t xml:space="preserve">is causing challenges for future implementation.</w:t>
      </w:r>
    </w:p>
    <w:p>
      <w:pPr>
        <w:numPr>
          <w:ilvl w:val="0"/>
          <w:numId w:val="1075"/>
        </w:numPr>
      </w:pPr>
      <w:r>
        <w:t xml:space="preserve">Traditionally renewable energy grew in India due to state incentive</w:t>
      </w:r>
      <w:r>
        <w:t xml:space="preserve"> </w:t>
      </w:r>
      <w:r>
        <w:t xml:space="preserve">programs.</w:t>
      </w:r>
    </w:p>
    <w:p>
      <w:pPr>
        <w:numPr>
          <w:ilvl w:val="0"/>
          <w:numId w:val="1075"/>
        </w:numPr>
      </w:pPr>
      <w:r>
        <w:t xml:space="preserve">Moreover, investments from state-owned, bilateral, or multilateral</w:t>
      </w:r>
      <w:r>
        <w:t xml:space="preserve"> </w:t>
      </w:r>
      <w:r>
        <w:t xml:space="preserve">institutions</w:t>
      </w:r>
    </w:p>
    <w:p>
      <w:pPr>
        <w:numPr>
          <w:ilvl w:val="0"/>
          <w:numId w:val="1075"/>
        </w:numPr>
      </w:pPr>
      <w:r>
        <w:t xml:space="preserve">Cost of debt is high in India, due to the government borrowing more</w:t>
      </w:r>
      <w:r>
        <w:t xml:space="preserve"> </w:t>
      </w:r>
      <w:r>
        <w:t xml:space="preserve">than other developed countries.</w:t>
      </w:r>
    </w:p>
    <w:p>
      <w:pPr>
        <w:numPr>
          <w:ilvl w:val="0"/>
          <w:numId w:val="1075"/>
        </w:numPr>
      </w:pPr>
      <w:r>
        <w:t xml:space="preserve">Long-term debt is not possible to secure investment for</w:t>
      </w:r>
      <w:r>
        <w:t xml:space="preserve"> </w:t>
      </w:r>
      <w:r>
        <w:t xml:space="preserve">`green´projects due to the diminished role of financial institutions or</w:t>
      </w:r>
      <w:r>
        <w:t xml:space="preserve"> </w:t>
      </w:r>
      <w:r>
        <w:t xml:space="preserve">weal bond markets. This has led to banks not lending for projects that</w:t>
      </w:r>
      <w:r>
        <w:t xml:space="preserve"> </w:t>
      </w:r>
      <w:r>
        <w:t xml:space="preserve">require more than 5-7 years and most renewable projects take 20-25</w:t>
      </w:r>
      <w:r>
        <w:t xml:space="preserve"> </w:t>
      </w:r>
      <w:r>
        <w:t xml:space="preserve">years. This has led to less than a third of domestic banks providing</w:t>
      </w:r>
      <w:r>
        <w:t xml:space="preserve"> </w:t>
      </w:r>
      <w:r>
        <w:t xml:space="preserve">lending for renewable energy projects.</w:t>
      </w:r>
    </w:p>
    <w:p>
      <w:pPr>
        <w:pStyle w:val="FirstParagraph"/>
      </w:pPr>
      <w:r>
        <w:t xml:space="preserve">Possible solutions:</w:t>
      </w:r>
    </w:p>
    <w:p>
      <w:pPr>
        <w:numPr>
          <w:ilvl w:val="0"/>
          <w:numId w:val="1076"/>
        </w:numPr>
      </w:pPr>
      <w:r>
        <w:t xml:space="preserve">Expand renewable energy projects to be available in multiple states</w:t>
      </w:r>
    </w:p>
    <w:p>
      <w:pPr>
        <w:numPr>
          <w:ilvl w:val="0"/>
          <w:numId w:val="1076"/>
        </w:numPr>
      </w:pPr>
      <w:r>
        <w:t xml:space="preserve">Indian government should target high inflation as it contributes to</w:t>
      </w:r>
      <w:r>
        <w:t xml:space="preserve"> </w:t>
      </w:r>
      <w:r>
        <w:t xml:space="preserve">high interest rates for renewable energy projects.</w:t>
      </w:r>
    </w:p>
    <w:p>
      <w:pPr>
        <w:numPr>
          <w:ilvl w:val="0"/>
          <w:numId w:val="1076"/>
        </w:numPr>
      </w:pPr>
      <w:r>
        <w:t xml:space="preserve">Government should provide revenue certainty which would reduce cost</w:t>
      </w:r>
      <w:r>
        <w:t xml:space="preserve"> </w:t>
      </w:r>
      <w:r>
        <w:t xml:space="preserve">of projects between 3-11%</w:t>
      </w:r>
    </w:p>
    <w:bookmarkEnd w:id="325"/>
    <w:bookmarkEnd w:id="326"/>
    <w:bookmarkStart w:id="343" w:name="Xc97956012ab54928ae18f71017261c986abe39e"/>
    <w:p>
      <w:pPr>
        <w:pStyle w:val="Heading2"/>
      </w:pPr>
      <w:r>
        <w:t xml:space="preserve">1.5 Carbon Pricing, Green Bonds, and Fiscal Policy</w:t>
      </w:r>
    </w:p>
    <w:bookmarkStart w:id="327" w:name="X9d01668f97ceebb391f507dab9b62c56c9d04b7"/>
    <w:p>
      <w:pPr>
        <w:pStyle w:val="Heading3"/>
      </w:pPr>
      <w:r>
        <w:t xml:space="preserve">Abstract on Carbon Pricing and Green Bonds</w:t>
      </w:r>
    </w:p>
    <w:p>
      <w:pPr>
        <w:pStyle w:val="FirstParagraph"/>
      </w:pPr>
      <w:r>
        <w:t xml:space="preserve">Clean energy investment in emerging and developing economies declined by</w:t>
      </w:r>
      <w:r>
        <w:t xml:space="preserve"> </w:t>
      </w:r>
      <w:r>
        <w:t xml:space="preserve">8% to less than USD 150 billion in 2020, which shows the urgent need to</w:t>
      </w:r>
      <w:r>
        <w:t xml:space="preserve"> </w:t>
      </w:r>
      <w:r>
        <w:t xml:space="preserve">maximize available financial tools to increase investment. Private</w:t>
      </w:r>
      <w:r>
        <w:t xml:space="preserve"> </w:t>
      </w:r>
      <w:r>
        <w:t xml:space="preserve">investors still consider green energy as an unattractive investment;</w:t>
      </w:r>
      <w:r>
        <w:t xml:space="preserve"> </w:t>
      </w:r>
      <w:r>
        <w:t xml:space="preserve">therefore, it is vital to combine available financial instruments,</w:t>
      </w:r>
      <w:r>
        <w:t xml:space="preserve"> </w:t>
      </w:r>
      <w:r>
        <w:t xml:space="preserve">carbon pricing, and green bonds, in order for countries to be able to</w:t>
      </w:r>
      <w:r>
        <w:t xml:space="preserve"> </w:t>
      </w:r>
      <w:r>
        <w:t xml:space="preserve">finance the transition to low-carbon economies. In addition, the IEA</w:t>
      </w:r>
      <w:r>
        <w:t xml:space="preserve"> </w:t>
      </w:r>
      <w:r>
        <w:t xml:space="preserve">estimates that globally, US$45 trillion needs to be invested in</w:t>
      </w:r>
      <w:r>
        <w:t xml:space="preserve"> </w:t>
      </w:r>
      <w:r>
        <w:t xml:space="preserve">renewable energy by 2050; approximately over US$1 trillion per year on</w:t>
      </w:r>
      <w:r>
        <w:t xml:space="preserve"> </w:t>
      </w:r>
      <w:r>
        <w:t xml:space="preserve">average. Much of this investment is needed for energy efficiency</w:t>
      </w:r>
      <w:r>
        <w:t xml:space="preserve"> </w:t>
      </w:r>
      <w:r>
        <w:t xml:space="preserve">projects or to replace existing technologies. Due to a history of debt</w:t>
      </w:r>
      <w:r>
        <w:t xml:space="preserve"> </w:t>
      </w:r>
      <w:r>
        <w:t xml:space="preserve">default, developing countries might struggle to find donors who will</w:t>
      </w:r>
      <w:r>
        <w:t xml:space="preserve"> </w:t>
      </w:r>
      <w:r>
        <w:t xml:space="preserve">lend this capital and therefore can use carbon pricing to mobilize the</w:t>
      </w:r>
      <w:r>
        <w:t xml:space="preserve"> </w:t>
      </w:r>
      <w:r>
        <w:t xml:space="preserve">needed capital.</w:t>
      </w:r>
    </w:p>
    <w:p>
      <w:pPr>
        <w:pStyle w:val="BodyText"/>
      </w:pPr>
      <w:r>
        <w:t xml:space="preserve">Green bonds are issued by government agencies, multilateral</w:t>
      </w:r>
      <w:r>
        <w:t xml:space="preserve"> </w:t>
      </w:r>
      <w:r>
        <w:t xml:space="preserve">institutions, and private businesses whereas the price of carbon pricing</w:t>
      </w:r>
      <w:r>
        <w:t xml:space="preserve"> </w:t>
      </w:r>
      <w:r>
        <w:t xml:space="preserve">is set up and regulated by governments. Currently, green bonds fail to</w:t>
      </w:r>
      <w:r>
        <w:t xml:space="preserve"> </w:t>
      </w:r>
      <w:r>
        <w:t xml:space="preserve">provide incentives for private decision makers to consider what are</w:t>
      </w:r>
      <w:r>
        <w:t xml:space="preserve"> </w:t>
      </w:r>
      <w:r>
        <w:t xml:space="preserve">carbon costs. Even though carbon pricing is easier to implement, it</w:t>
      </w:r>
      <w:r>
        <w:t xml:space="preserve"> </w:t>
      </w:r>
      <w:r>
        <w:t xml:space="preserve">requires countries to have adequate financial institutions to regulate</w:t>
      </w:r>
      <w:r>
        <w:t xml:space="preserve"> </w:t>
      </w:r>
      <w:r>
        <w:t xml:space="preserve">it. Presently, carbon pricing is insufficient to meet needed mitigation</w:t>
      </w:r>
      <w:r>
        <w:t xml:space="preserve"> </w:t>
      </w:r>
      <w:r>
        <w:t xml:space="preserve">requirements. Ideally, both instruments should be combined as it</w:t>
      </w:r>
      <w:r>
        <w:t xml:space="preserve"> </w:t>
      </w:r>
      <w:r>
        <w:t xml:space="preserve">improves the performance of green bonds. Developing countries might not</w:t>
      </w:r>
      <w:r>
        <w:t xml:space="preserve"> </w:t>
      </w:r>
      <w:r>
        <w:t xml:space="preserve">be able to currently combine both instruments as their existing levels</w:t>
      </w:r>
      <w:r>
        <w:t xml:space="preserve"> </w:t>
      </w:r>
      <w:r>
        <w:t xml:space="preserve">of public or private debt makes it problematic for green bonds to be</w:t>
      </w:r>
      <w:r>
        <w:t xml:space="preserve"> </w:t>
      </w:r>
      <w:r>
        <w:t xml:space="preserve">implemented. Hence, implementing carbon pricing and green bonds is a</w:t>
      </w:r>
      <w:r>
        <w:t xml:space="preserve"> </w:t>
      </w:r>
      <w:r>
        <w:t xml:space="preserve">strategy currently only available for richer nations.</w:t>
      </w:r>
    </w:p>
    <w:p>
      <w:pPr>
        <w:pStyle w:val="BodyText"/>
      </w:pPr>
      <w:r>
        <w:t xml:space="preserve">Carbon taxes are currently insufficient to produce the needed resources</w:t>
      </w:r>
      <w:r>
        <w:t xml:space="preserve"> </w:t>
      </w:r>
      <w:r>
        <w:t xml:space="preserve">and incentives for climate change adaptation, therefore other</w:t>
      </w:r>
      <w:r>
        <w:t xml:space="preserve"> </w:t>
      </w:r>
      <w:r>
        <w:t xml:space="preserve">instruments should also be implemented. Green bonds are a useful</w:t>
      </w:r>
      <w:r>
        <w:t xml:space="preserve"> </w:t>
      </w:r>
      <w:r>
        <w:t xml:space="preserve">instrument to combine carbon pricing with as they have a</w:t>
      </w:r>
      <w:r>
        <w:t xml:space="preserve"> </w:t>
      </w:r>
      <w:r>
        <w:t xml:space="preserve">Pareto-improving approach, which means that future generations will</w:t>
      </w:r>
      <w:r>
        <w:t xml:space="preserve"> </w:t>
      </w:r>
      <w:r>
        <w:t xml:space="preserve">share both benefits and costs from green investments. The combination of</w:t>
      </w:r>
      <w:r>
        <w:t xml:space="preserve"> </w:t>
      </w:r>
      <w:r>
        <w:t xml:space="preserve">both instruments makes green debt sustainable and supports the needed</w:t>
      </w:r>
      <w:r>
        <w:t xml:space="preserve"> </w:t>
      </w:r>
      <w:r>
        <w:t xml:space="preserve">technological development. Both instruments should be combined as carbon</w:t>
      </w:r>
      <w:r>
        <w:t xml:space="preserve"> </w:t>
      </w:r>
      <w:r>
        <w:t xml:space="preserve">taxation manages to incentivize the economy to engage in the needed</w:t>
      </w:r>
      <w:r>
        <w:t xml:space="preserve"> </w:t>
      </w:r>
      <w:r>
        <w:t xml:space="preserve">low-carbon structural change and green bonds help mobilize resources</w:t>
      </w:r>
      <w:r>
        <w:t xml:space="preserve"> </w:t>
      </w:r>
      <w:r>
        <w:t xml:space="preserve">needed for this transition.</w:t>
      </w:r>
    </w:p>
    <w:bookmarkEnd w:id="327"/>
    <w:bookmarkStart w:id="329" w:name="X8926133ada7f8e500e9266dd560f8df5cd53d76"/>
    <w:p>
      <w:pPr>
        <w:pStyle w:val="Heading3"/>
      </w:pPr>
      <w:r>
        <w:t xml:space="preserve">Alternatives to Bank Finance: Role of Carbon Tax and Hometown Investment Trust Funds in Developing Green Energy Projects in Asia</w:t>
      </w:r>
    </w:p>
    <w:p>
      <w:pPr>
        <w:pStyle w:val="FirstParagraph"/>
      </w:pPr>
      <w:r>
        <w:t xml:space="preserve">Link:</w:t>
      </w:r>
      <w:r>
        <w:t xml:space="preserve"> </w:t>
      </w:r>
      <w:hyperlink r:id="rId328">
        <w:r>
          <w:rPr>
            <w:rStyle w:val="Hyperlink"/>
          </w:rPr>
          <w:t xml:space="preserve">https://www.econstor.eu/bitstream/10419/179217/1/adbi-wp761.pdf</w:t>
        </w:r>
      </w:hyperlink>
    </w:p>
    <w:p>
      <w:pPr>
        <w:pStyle w:val="BodyText"/>
      </w:pPr>
      <w:r>
        <w:t xml:space="preserve">Main points:</w:t>
      </w:r>
    </w:p>
    <w:p>
      <w:pPr>
        <w:numPr>
          <w:ilvl w:val="0"/>
          <w:numId w:val="1077"/>
        </w:numPr>
      </w:pPr>
      <w:r>
        <w:t xml:space="preserve">Asia has driven the increasing trend in world energy consumption in</w:t>
      </w:r>
      <w:r>
        <w:t xml:space="preserve"> </w:t>
      </w:r>
      <w:r>
        <w:t xml:space="preserve">the last 2 decades. In 2011, the growth rate for the Asia and the</w:t>
      </w:r>
      <w:r>
        <w:t xml:space="preserve"> </w:t>
      </w:r>
      <w:r>
        <w:t xml:space="preserve">Pacific region was about 5.4%, compared with 3.1% worldwide (Aguilera,</w:t>
      </w:r>
      <w:r>
        <w:t xml:space="preserve"> </w:t>
      </w:r>
      <w:r>
        <w:t xml:space="preserve">Inchauspe, and Ripple 2014). However, fossil fuels, especially coal, are</w:t>
      </w:r>
      <w:r>
        <w:t xml:space="preserve"> </w:t>
      </w:r>
      <w:r>
        <w:t xml:space="preserve">the main sources of energy for the Asian economies.</w:t>
      </w:r>
    </w:p>
    <w:p>
      <w:pPr>
        <w:numPr>
          <w:ilvl w:val="0"/>
          <w:numId w:val="1077"/>
        </w:numPr>
      </w:pPr>
      <w:r>
        <w:t xml:space="preserve">Lack of access to cheap finance is a major obstacle to the</w:t>
      </w:r>
      <w:r>
        <w:t xml:space="preserve"> </w:t>
      </w:r>
      <w:r>
        <w:t xml:space="preserve">development of renewable energy projects.</w:t>
      </w:r>
    </w:p>
    <w:p>
      <w:pPr>
        <w:numPr>
          <w:ilvl w:val="0"/>
          <w:numId w:val="1077"/>
        </w:numPr>
      </w:pPr>
      <w:r>
        <w:t xml:space="preserve">In recent years, several new methods for financing green energy</w:t>
      </w:r>
      <w:r>
        <w:t xml:space="preserve"> </w:t>
      </w:r>
      <w:r>
        <w:t xml:space="preserve">projects have been developed, including green bonds, green banks, and</w:t>
      </w:r>
      <w:r>
        <w:t xml:space="preserve"> </w:t>
      </w:r>
      <w:r>
        <w:t xml:space="preserve">village funds. Green banks and green bonds have some potential to help</w:t>
      </w:r>
      <w:r>
        <w:t xml:space="preserve"> </w:t>
      </w:r>
      <w:r>
        <w:t xml:space="preserve">with clean energy financing. The advantages of green banks include</w:t>
      </w:r>
      <w:r>
        <w:t xml:space="preserve"> </w:t>
      </w:r>
      <w:r>
        <w:t xml:space="preserve">improved credit conditions for clean energy projects, aggregation of</w:t>
      </w:r>
      <w:r>
        <w:t xml:space="preserve"> </w:t>
      </w:r>
      <w:r>
        <w:t xml:space="preserve">small projects to reach a commercially attractive scale, creation of</w:t>
      </w:r>
      <w:r>
        <w:t xml:space="preserve"> </w:t>
      </w:r>
      <w:r>
        <w:t xml:space="preserve">innovative financial products, and market expansion through information</w:t>
      </w:r>
      <w:r>
        <w:t xml:space="preserve"> </w:t>
      </w:r>
      <w:r>
        <w:t xml:space="preserve">about the benefits of clean energy.</w:t>
      </w:r>
    </w:p>
    <w:p>
      <w:pPr>
        <w:numPr>
          <w:ilvl w:val="0"/>
          <w:numId w:val="1077"/>
        </w:numPr>
      </w:pPr>
      <w:r>
        <w:t xml:space="preserve">Fossil fuel investments continue to be much larger than investments</w:t>
      </w:r>
      <w:r>
        <w:t xml:space="preserve"> </w:t>
      </w:r>
      <w:r>
        <w:t xml:space="preserve">in renewable energy. In 2013, renewable energy received investments of</w:t>
      </w:r>
      <w:r>
        <w:t xml:space="preserve"> </w:t>
      </w:r>
      <w:r>
        <w:t xml:space="preserve">only about US$260 billion, which is only 16% of the US$1.6 trillion in</w:t>
      </w:r>
      <w:r>
        <w:t xml:space="preserve"> </w:t>
      </w:r>
      <w:r>
        <w:t xml:space="preserve">total energy sector investments (IEA 2014). Investment in fossil fuels</w:t>
      </w:r>
      <w:r>
        <w:t xml:space="preserve"> </w:t>
      </w:r>
      <w:r>
        <w:t xml:space="preserve">in the power sector rose by 7% from 2013 to 2014 (UNEP and BNEF 2015).</w:t>
      </w:r>
      <w:r>
        <w:t xml:space="preserve"> </w:t>
      </w:r>
      <w:r>
        <w:t xml:space="preserve">[[2013-14 is a long time ago in the context of energy business; best</w:t>
      </w:r>
      <w:r>
        <w:t xml:space="preserve"> </w:t>
      </w:r>
      <w:r>
        <w:t xml:space="preserve">find updated numbers.]] A major concern in the transition to</w:t>
      </w:r>
      <w:r>
        <w:t xml:space="preserve"> </w:t>
      </w:r>
      <w:r>
        <w:t xml:space="preserve">low-carbon energy provision, therefore, is how to obtain sufficient</w:t>
      </w:r>
      <w:r>
        <w:t xml:space="preserve"> </w:t>
      </w:r>
      <w:r>
        <w:t xml:space="preserve">finance to steer investments toward renewable energy (Mazzucato and</w:t>
      </w:r>
      <w:r>
        <w:t xml:space="preserve"> </w:t>
      </w:r>
      <w:r>
        <w:t xml:space="preserve">Semieniuk 2017).</w:t>
      </w:r>
    </w:p>
    <w:p>
      <w:pPr>
        <w:numPr>
          <w:ilvl w:val="0"/>
          <w:numId w:val="1077"/>
        </w:numPr>
      </w:pPr>
      <w:r>
        <w:t xml:space="preserve">Asian economies are usually characterized as bank-oriented economies.</w:t>
      </w:r>
      <w:r>
        <w:t xml:space="preserve"> </w:t>
      </w:r>
      <w:r>
        <w:t xml:space="preserve">This means that banks, insurance companies, and pension funds will be</w:t>
      </w:r>
      <w:r>
        <w:t xml:space="preserve"> </w:t>
      </w:r>
      <w:r>
        <w:t xml:space="preserve">the main source of finance for projects and businesses.</w:t>
      </w:r>
    </w:p>
    <w:p>
      <w:pPr>
        <w:numPr>
          <w:ilvl w:val="0"/>
          <w:numId w:val="1077"/>
        </w:numPr>
      </w:pPr>
      <w:r>
        <w:t xml:space="preserve">Banks loans are suitable for financing short- to medium-term projects</w:t>
      </w:r>
      <w:r>
        <w:t xml:space="preserve"> </w:t>
      </w:r>
      <w:r>
        <w:t xml:space="preserve">because the resources of banks are bank deposits, which typically are</w:t>
      </w:r>
      <w:r>
        <w:t xml:space="preserve"> </w:t>
      </w:r>
      <w:r>
        <w:t xml:space="preserve">short-term or medium-term resources—usually 1 year, 2 years, and at</w:t>
      </w:r>
      <w:r>
        <w:t xml:space="preserve"> </w:t>
      </w:r>
      <w:r>
        <w:t xml:space="preserve">most 5 years. Therefore, because banks’ liabilities (deposits) are</w:t>
      </w:r>
      <w:r>
        <w:t xml:space="preserve"> </w:t>
      </w:r>
      <w:r>
        <w:t xml:space="preserve">short- to medium-term, their assets (loans) also need to be allocated to</w:t>
      </w:r>
      <w:r>
        <w:t xml:space="preserve"> </w:t>
      </w:r>
      <w:r>
        <w:t xml:space="preserve">short- to medium-term projects rather than to long-term projects. [[I’m</w:t>
      </w:r>
      <w:r>
        <w:t xml:space="preserve"> </w:t>
      </w:r>
      <w:r>
        <w:t xml:space="preserve">not sure this logic is sound, since banks do not simply on-lend money</w:t>
      </w:r>
      <w:r>
        <w:t xml:space="preserve"> </w:t>
      </w:r>
      <w:r>
        <w:t xml:space="preserve">from depositors; that isn’t how bank lending works.]] Insurance</w:t>
      </w:r>
      <w:r>
        <w:t xml:space="preserve"> </w:t>
      </w:r>
      <w:r>
        <w:t xml:space="preserve">and pensions are an alternative for long-term investments (10, 20, 40</w:t>
      </w:r>
      <w:r>
        <w:t xml:space="preserve"> </w:t>
      </w:r>
      <w:r>
        <w:t xml:space="preserve">years). Large projects, such as big hydropower, gas-, or coal-based</w:t>
      </w:r>
      <w:r>
        <w:t xml:space="preserve"> </w:t>
      </w:r>
      <w:r>
        <w:t xml:space="preserve">power plants can be financed by insurance companies or pension funds, as</w:t>
      </w:r>
      <w:r>
        <w:t xml:space="preserve"> </w:t>
      </w:r>
      <w:r>
        <w:t xml:space="preserve">they are long-term (10–20 year) projects. However, electricity is a</w:t>
      </w:r>
      <w:r>
        <w:t xml:space="preserve"> </w:t>
      </w:r>
      <w:r>
        <w:t xml:space="preserve">public good, so tariffs are often regulated by the government. This</w:t>
      </w:r>
      <w:r>
        <w:t xml:space="preserve"> </w:t>
      </w:r>
      <w:r>
        <w:t xml:space="preserve">makes it difficult for private financial institutions such as pension</w:t>
      </w:r>
      <w:r>
        <w:t xml:space="preserve"> </w:t>
      </w:r>
      <w:r>
        <w:t xml:space="preserve">funds or insurance companies to finance these infrastructural projects.</w:t>
      </w:r>
      <w:r>
        <w:t xml:space="preserve"> </w:t>
      </w:r>
      <w:r>
        <w:t xml:space="preserve">Therefore, to increase investment incentives, it is necessary to utilize</w:t>
      </w:r>
      <w:r>
        <w:t xml:space="preserve"> </w:t>
      </w:r>
      <w:r>
        <w:t xml:space="preserve">spillover effects [[=?]] originally created by energy supplies,</w:t>
      </w:r>
      <w:r>
        <w:t xml:space="preserve"> </w:t>
      </w:r>
      <w:r>
        <w:t xml:space="preserve">and refund tax revenues to investors in energy projects.</w:t>
      </w:r>
    </w:p>
    <w:bookmarkEnd w:id="329"/>
    <w:bookmarkStart w:id="331" w:name="X8c7f1ea480dfc528fa3845446146c3228ff4123"/>
    <w:p>
      <w:pPr>
        <w:pStyle w:val="Heading3"/>
      </w:pPr>
      <w:r>
        <w:t xml:space="preserve">Financing Clean Energy Transitions in Emerging and Developing Economies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330">
        <w:r>
          <w:rPr>
            <w:rStyle w:val="Hyperlink"/>
          </w:rPr>
          <w:t xml:space="preserve">https://iea.blob.core.windows.net/assets/6756ccd2-0772-4ffd-85e4-b73428ff9c72/FinancingCleanEnergyTransitionsinEMDEs_WorldEnergyInvestment2021SpecialReport.pdf</w:t>
        </w:r>
      </w:hyperlink>
    </w:p>
    <w:p>
      <w:pPr>
        <w:pStyle w:val="BodyText"/>
      </w:pPr>
      <w:r>
        <w:t xml:space="preserve">Main points:</w:t>
      </w:r>
    </w:p>
    <w:p>
      <w:pPr>
        <w:numPr>
          <w:ilvl w:val="0"/>
          <w:numId w:val="1078"/>
        </w:numPr>
      </w:pPr>
      <w:r>
        <w:t xml:space="preserve">Countries are not starting on the journey from the same place – and</w:t>
      </w:r>
      <w:r>
        <w:t xml:space="preserve"> </w:t>
      </w:r>
      <w:r>
        <w:t xml:space="preserve">the damaging effects of the Covid-19 crisis are lasting longer in many</w:t>
      </w:r>
      <w:r>
        <w:t xml:space="preserve"> </w:t>
      </w:r>
      <w:r>
        <w:t xml:space="preserve">parts of the developing world: the economic slump is deeper, and the</w:t>
      </w:r>
      <w:r>
        <w:t xml:space="preserve"> </w:t>
      </w:r>
      <w:r>
        <w:t xml:space="preserve">capacity to drive a sustainable recovery is limited. If energy</w:t>
      </w:r>
      <w:r>
        <w:t xml:space="preserve"> </w:t>
      </w:r>
      <w:r>
        <w:t xml:space="preserve">transitions and clean energy investment do not quickly pick up speed in</w:t>
      </w:r>
      <w:r>
        <w:t xml:space="preserve"> </w:t>
      </w:r>
      <w:r>
        <w:t xml:space="preserve">emerging and developing economies, the world will face a major fault</w:t>
      </w:r>
      <w:r>
        <w:t xml:space="preserve"> </w:t>
      </w:r>
      <w:r>
        <w:t xml:space="preserve">line in efforts to address climate change and reach other sustainable</w:t>
      </w:r>
      <w:r>
        <w:t xml:space="preserve"> </w:t>
      </w:r>
      <w:r>
        <w:t xml:space="preserve">development goals. This is because the bulk of the growth in global</w:t>
      </w:r>
      <w:r>
        <w:t xml:space="preserve"> </w:t>
      </w:r>
      <w:r>
        <w:t xml:space="preserve">emissions in the coming decades is set to come from emerging and</w:t>
      </w:r>
      <w:r>
        <w:t xml:space="preserve"> </w:t>
      </w:r>
      <w:r>
        <w:t xml:space="preserve">developing economies as they grow, industrialize, and urbanize.</w:t>
      </w:r>
    </w:p>
    <w:p>
      <w:pPr>
        <w:numPr>
          <w:ilvl w:val="0"/>
          <w:numId w:val="1078"/>
        </w:numPr>
      </w:pPr>
      <w:r>
        <w:t xml:space="preserve">Private capital does not yet see the right balance of risk and reward</w:t>
      </w:r>
      <w:r>
        <w:t xml:space="preserve"> </w:t>
      </w:r>
      <w:r>
        <w:t xml:space="preserve">in clean energy projects</w:t>
      </w:r>
    </w:p>
    <w:p>
      <w:pPr>
        <w:numPr>
          <w:ilvl w:val="0"/>
          <w:numId w:val="1078"/>
        </w:numPr>
      </w:pPr>
      <w:r>
        <w:t xml:space="preserve">Clean energy investment in emerging and developing economies declined</w:t>
      </w:r>
      <w:r>
        <w:t xml:space="preserve"> </w:t>
      </w:r>
      <w:r>
        <w:t xml:space="preserve">by 8% to less than USD 150 billion in 2020</w:t>
      </w:r>
    </w:p>
    <w:p>
      <w:pPr>
        <w:numPr>
          <w:ilvl w:val="0"/>
          <w:numId w:val="1078"/>
        </w:numPr>
      </w:pPr>
      <w:r>
        <w:t xml:space="preserve">By the end of the 2020s, annual capital spending on clean energy in</w:t>
      </w:r>
      <w:r>
        <w:t xml:space="preserve"> </w:t>
      </w:r>
      <w:r>
        <w:t xml:space="preserve">these economies needs to expand by more than seven times, to above USD 1</w:t>
      </w:r>
      <w:r>
        <w:t xml:space="preserve"> </w:t>
      </w:r>
      <w:r>
        <w:t xml:space="preserve">trillion, to put the world on track to reach net-zero emissions by 2050</w:t>
      </w:r>
    </w:p>
    <w:p>
      <w:pPr>
        <w:numPr>
          <w:ilvl w:val="0"/>
          <w:numId w:val="1078"/>
        </w:numPr>
      </w:pPr>
      <w:r>
        <w:t xml:space="preserve">Energy investments today in emerging and developing economies rely</w:t>
      </w:r>
      <w:r>
        <w:t xml:space="preserve"> </w:t>
      </w:r>
      <w:r>
        <w:t xml:space="preserve">heavily on public sources of finance, and this can limit the number of</w:t>
      </w:r>
      <w:r>
        <w:t xml:space="preserve"> </w:t>
      </w:r>
      <w:r>
        <w:t xml:space="preserve">projects implemented. Public sources of finance, including state-owned</w:t>
      </w:r>
      <w:r>
        <w:t xml:space="preserve"> </w:t>
      </w:r>
      <w:r>
        <w:t xml:space="preserve">enterprises, will continue to play vital roles, especially in grid</w:t>
      </w:r>
      <w:r>
        <w:t xml:space="preserve"> </w:t>
      </w:r>
      <w:r>
        <w:t xml:space="preserve">infrastructure and in transitions for emissions-intensive sectors.</w:t>
      </w:r>
      <w:r>
        <w:t xml:space="preserve"> </w:t>
      </w:r>
      <w:r>
        <w:t xml:space="preserve">Provision of blended capital from development finance institutions is</w:t>
      </w:r>
      <w:r>
        <w:t xml:space="preserve"> </w:t>
      </w:r>
      <w:r>
        <w:t xml:space="preserve">critical to attracting private investment to markets and sectors,</w:t>
      </w:r>
      <w:r>
        <w:t xml:space="preserve"> </w:t>
      </w:r>
      <w:r>
        <w:t xml:space="preserve">especially in situations where the risks are hard to mitigate, such as</w:t>
      </w:r>
      <w:r>
        <w:t xml:space="preserve"> </w:t>
      </w:r>
      <w:r>
        <w:t xml:space="preserve">energy access projects for vulnerable communities or in remote areas.</w:t>
      </w:r>
    </w:p>
    <w:p>
      <w:pPr>
        <w:numPr>
          <w:ilvl w:val="0"/>
          <w:numId w:val="1078"/>
        </w:numPr>
      </w:pPr>
      <w:r>
        <w:t xml:space="preserve">Global energy investment is set to bounce back quite strongly in 2021</w:t>
      </w:r>
      <w:r>
        <w:t xml:space="preserve"> </w:t>
      </w:r>
      <w:r>
        <w:t xml:space="preserve">after the shock of the pandemic: a rise of around 10% in energy</w:t>
      </w:r>
      <w:r>
        <w:t xml:space="preserve"> </w:t>
      </w:r>
      <w:r>
        <w:t xml:space="preserve">investment worldwide would reverse most of the declines seen in 2020</w:t>
      </w:r>
      <w:r>
        <w:t xml:space="preserve"> </w:t>
      </w:r>
      <w:r>
        <w:t xml:space="preserve">(IEA, 2021). While around 70% of this reduction has come from lower</w:t>
      </w:r>
      <w:r>
        <w:t xml:space="preserve"> </w:t>
      </w:r>
      <w:r>
        <w:t xml:space="preserve">spending on oil and gas supply, investment has fallen across all</w:t>
      </w:r>
      <w:r>
        <w:t xml:space="preserve"> </w:t>
      </w:r>
      <w:r>
        <w:t xml:space="preserve">regions. This reflects there were challenges in mobilizing finance</w:t>
      </w:r>
      <w:r>
        <w:t xml:space="preserve"> </w:t>
      </w:r>
      <w:r>
        <w:t xml:space="preserve">towards more capital-intensive and lower-carbon assets, even before the</w:t>
      </w:r>
      <w:r>
        <w:t xml:space="preserve"> </w:t>
      </w:r>
      <w:r>
        <w:t xml:space="preserve">economic shock caused by the Covid19 pandemic.</w:t>
      </w:r>
    </w:p>
    <w:p>
      <w:pPr>
        <w:numPr>
          <w:ilvl w:val="0"/>
          <w:numId w:val="1078"/>
        </w:numPr>
      </w:pPr>
      <w:r>
        <w:t xml:space="preserve">The commitment by advanced economies to mobilize funds to address the</w:t>
      </w:r>
      <w:r>
        <w:t xml:space="preserve"> </w:t>
      </w:r>
      <w:r>
        <w:t xml:space="preserve">requirements of developing economies is a critical element of the</w:t>
      </w:r>
      <w:r>
        <w:t xml:space="preserve"> </w:t>
      </w:r>
      <w:r>
        <w:t xml:space="preserve">response. Climate finance provided and mobilized for developing</w:t>
      </w:r>
      <w:r>
        <w:t xml:space="preserve"> </w:t>
      </w:r>
      <w:r>
        <w:t xml:space="preserve">economies grew to nearly USD 80 billion in 2018, with public sources</w:t>
      </w:r>
      <w:r>
        <w:t xml:space="preserve"> </w:t>
      </w:r>
      <w:r>
        <w:t xml:space="preserve">making up 80% of this, though it remains short of a goal of USD 100</w:t>
      </w:r>
      <w:r>
        <w:t xml:space="preserve"> </w:t>
      </w:r>
      <w:r>
        <w:t xml:space="preserve">billion by 2020 (OECD, 2020a).</w:t>
      </w:r>
    </w:p>
    <w:bookmarkEnd w:id="331"/>
    <w:bookmarkStart w:id="336" w:name="X704805495c79d333bf277a5a82e3a85d9d6c2d4"/>
    <w:p>
      <w:pPr>
        <w:pStyle w:val="Heading3"/>
      </w:pPr>
      <w:r>
        <w:t xml:space="preserve">Ways of Financing Renewable Energy Projects in Emerging and Developing Countries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332">
        <w:r>
          <w:rPr>
            <w:rStyle w:val="Hyperlink"/>
          </w:rPr>
          <w:t xml:space="preserve">https://www.roedl.com/insights/renewable-energy/2016-10/financing-renewable-energy-projects-emerging-developing-countries</w:t>
        </w:r>
      </w:hyperlink>
    </w:p>
    <w:p>
      <w:pPr>
        <w:pStyle w:val="BodyText"/>
      </w:pPr>
      <w:r>
        <w:t xml:space="preserve">Main points:</w:t>
      </w:r>
    </w:p>
    <w:p>
      <w:pPr>
        <w:numPr>
          <w:ilvl w:val="0"/>
          <w:numId w:val="1079"/>
        </w:numPr>
      </w:pPr>
      <w:r>
        <w:t xml:space="preserve">Annual renewable energy investment volume in emerging and developing</w:t>
      </w:r>
      <w:r>
        <w:t xml:space="preserve"> </w:t>
      </w:r>
      <w:r>
        <w:t xml:space="preserve">countries had been constantly increasing between 2004 and 2015,</w:t>
      </w:r>
      <w:r>
        <w:t xml:space="preserve"> </w:t>
      </w:r>
      <w:r>
        <w:t xml:space="preserve">resulting in a rise from USD 9 billion back then to USD 156 billion last</w:t>
      </w:r>
      <w:r>
        <w:t xml:space="preserve"> </w:t>
      </w:r>
      <w:r>
        <w:t xml:space="preserve">year. However, many of the related investment risks are perceived to be</w:t>
      </w:r>
      <w:r>
        <w:t xml:space="preserve"> </w:t>
      </w:r>
      <w:r>
        <w:t xml:space="preserve">relatively higher there, so capital providers receive higher risk</w:t>
      </w:r>
      <w:r>
        <w:t xml:space="preserve"> </w:t>
      </w:r>
      <w:r>
        <w:t xml:space="preserve">premiums, which negatively affects the competitiveness or feasibility of</w:t>
      </w:r>
      <w:r>
        <w:t xml:space="preserve"> </w:t>
      </w:r>
      <w:r>
        <w:t xml:space="preserve">renewable energy projects.</w:t>
      </w:r>
    </w:p>
    <w:p>
      <w:pPr>
        <w:numPr>
          <w:ilvl w:val="0"/>
          <w:numId w:val="1079"/>
        </w:numPr>
      </w:pPr>
      <w:r>
        <w:t xml:space="preserve">Risks associated with renewable energy projects:</w:t>
      </w:r>
    </w:p>
    <w:p>
      <w:pPr>
        <w:pStyle w:val="CaptionedFigure"/>
      </w:pPr>
      <w:r>
        <w:drawing>
          <wp:inline>
            <wp:extent cx="4015740" cy="1669415"/>
            <wp:effectExtent b="0" l="0" r="0" t="0"/>
            <wp:docPr descr="Interfaz de usuario gráfica Descripción generada automáticamente con confianza media" title="" id="334" name="Picture"/>
            <a:graphic>
              <a:graphicData uri="http://schemas.openxmlformats.org/drawingml/2006/picture">
                <pic:pic>
                  <pic:nvPicPr>
                    <pic:cNvPr descr="media/image8.pn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166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Interfaz de usuario gráfica Descripción generada automáticamente con</w:t>
      </w:r>
      <w:r>
        <w:t xml:space="preserve"> </w:t>
      </w:r>
      <w:r>
        <w:t xml:space="preserve">confianza media</w:t>
      </w:r>
    </w:p>
    <w:bookmarkEnd w:id="336"/>
    <w:bookmarkStart w:id="338" w:name="X2f36fd225bb3b66bd94284a400f3209f99833fc"/>
    <w:p>
      <w:pPr>
        <w:pStyle w:val="Heading3"/>
      </w:pPr>
      <w:r>
        <w:t xml:space="preserve">Financing Renewable Energy in Developing Countries: Mechanisms and Responsibilities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337">
        <w:r>
          <w:rPr>
            <w:rStyle w:val="Hyperlink"/>
          </w:rPr>
          <w:t xml:space="preserve">http://www.stephanygj.net/papers/Financing_Renewable_Energy_in_Developing_Countries.pdf</w:t>
        </w:r>
      </w:hyperlink>
    </w:p>
    <w:p>
      <w:pPr>
        <w:pStyle w:val="BodyText"/>
      </w:pPr>
      <w:r>
        <w:t xml:space="preserve">Main points:</w:t>
      </w:r>
    </w:p>
    <w:p>
      <w:pPr>
        <w:numPr>
          <w:ilvl w:val="0"/>
          <w:numId w:val="1080"/>
        </w:numPr>
      </w:pPr>
      <w:r>
        <w:t xml:space="preserve">To halve current carbon emissions, the International Energy Agency</w:t>
      </w:r>
      <w:r>
        <w:t xml:space="preserve"> </w:t>
      </w:r>
      <w:r>
        <w:t xml:space="preserve">(IEA) estimates that, globally, US$45 trillion needs to be invested in</w:t>
      </w:r>
      <w:r>
        <w:t xml:space="preserve"> </w:t>
      </w:r>
      <w:r>
        <w:t xml:space="preserve">renewable energy by 2050. This is approximately over US$1 trillion per</w:t>
      </w:r>
      <w:r>
        <w:t xml:space="preserve"> </w:t>
      </w:r>
      <w:r>
        <w:t xml:space="preserve">year on average. In 2010 global investment in renewable energy reached a</w:t>
      </w:r>
      <w:r>
        <w:t xml:space="preserve"> </w:t>
      </w:r>
      <w:r>
        <w:t xml:space="preserve">record high of US$243 billion (UNEP and Bloomberg New Energy Finance,</w:t>
      </w:r>
      <w:r>
        <w:t xml:space="preserve"> </w:t>
      </w:r>
      <w:r>
        <w:t xml:space="preserve">2011).</w:t>
      </w:r>
    </w:p>
    <w:p>
      <w:pPr>
        <w:numPr>
          <w:ilvl w:val="0"/>
          <w:numId w:val="1080"/>
        </w:numPr>
      </w:pPr>
      <w:r>
        <w:t xml:space="preserve">Of the estimated US$1 trillion of annual investment required, around</w:t>
      </w:r>
      <w:r>
        <w:t xml:space="preserve"> </w:t>
      </w:r>
      <w:r>
        <w:t xml:space="preserve">half is needed for energy efficiency or to replace existing</w:t>
      </w:r>
      <w:r>
        <w:t xml:space="preserve"> </w:t>
      </w:r>
      <w:r>
        <w:t xml:space="preserve">technologies. Much of this is in the developed world, but US$530</w:t>
      </w:r>
      <w:r>
        <w:t xml:space="preserve"> </w:t>
      </w:r>
      <w:r>
        <w:t xml:space="preserve">billion per year is needed for newly installed capacity, mainly in</w:t>
      </w:r>
      <w:r>
        <w:t xml:space="preserve"> </w:t>
      </w:r>
      <w:r>
        <w:t xml:space="preserve">developing economies. It is estimated that 85% of this total investment</w:t>
      </w:r>
      <w:r>
        <w:t xml:space="preserve"> </w:t>
      </w:r>
      <w:r>
        <w:t xml:space="preserve">will need to come from private sources (IEA, 2009). Annual fossil-fuel</w:t>
      </w:r>
      <w:r>
        <w:t xml:space="preserve"> </w:t>
      </w:r>
      <w:r>
        <w:t xml:space="preserve">subsidies are around US$300 billion per year, which means that US$530</w:t>
      </w:r>
      <w:r>
        <w:t xml:space="preserve"> </w:t>
      </w:r>
      <w:r>
        <w:t xml:space="preserve">billion investment in 2030 would represent only 3% of global investment.</w:t>
      </w:r>
    </w:p>
    <w:p>
      <w:pPr>
        <w:numPr>
          <w:ilvl w:val="0"/>
          <w:numId w:val="1080"/>
        </w:numPr>
      </w:pPr>
      <w:r>
        <w:t xml:space="preserve">There are three forms of Pigouvian taxes that could be implemented</w:t>
      </w:r>
      <w:r>
        <w:t xml:space="preserve"> </w:t>
      </w:r>
      <w:r>
        <w:t xml:space="preserve">and would be beneficial for society: first, second or third best.</w:t>
      </w:r>
      <w:r>
        <w:t xml:space="preserve"> </w:t>
      </w:r>
      <w:r>
        <w:t xml:space="preserve">First-best taxes are designed to achieve an</w:t>
      </w:r>
      <w:r>
        <w:t xml:space="preserve"> </w:t>
      </w:r>
      <w:r>
        <w:t xml:space="preserve">‘</w:t>
      </w:r>
      <w:r>
        <w:t xml:space="preserve">optimal</w:t>
      </w:r>
      <w:r>
        <w:t xml:space="preserve">’</w:t>
      </w:r>
      <w:r>
        <w:t xml:space="preserve"> </w:t>
      </w:r>
      <w:r>
        <w:t xml:space="preserve">level of pollution</w:t>
      </w:r>
      <w:r>
        <w:t xml:space="preserve"> </w:t>
      </w:r>
      <w:r>
        <w:t xml:space="preserve">so that the marginal costs of measures to restrict pollution are equal</w:t>
      </w:r>
      <w:r>
        <w:t xml:space="preserve"> </w:t>
      </w:r>
      <w:r>
        <w:t xml:space="preserve">to the marginal benefits that result from them. They seek to balance</w:t>
      </w:r>
      <w:r>
        <w:t xml:space="preserve"> </w:t>
      </w:r>
      <w:r>
        <w:t xml:space="preserve">these costs and benefits optimally across society. This does not happen</w:t>
      </w:r>
      <w:r>
        <w:t xml:space="preserve"> </w:t>
      </w:r>
      <w:r>
        <w:t xml:space="preserve">because of the benefits – i.e., employment and incomes – created by</w:t>
      </w:r>
      <w:r>
        <w:t xml:space="preserve"> </w:t>
      </w:r>
      <w:r>
        <w:t xml:space="preserve">the activities producing the emissions. In practice, first-best taxes</w:t>
      </w:r>
      <w:r>
        <w:t xml:space="preserve"> </w:t>
      </w:r>
      <w:r>
        <w:t xml:space="preserve">remain an abstract idea rather than a reality (Sterner, 2003).</w:t>
      </w:r>
      <w:r>
        <w:t xml:space="preserve"> </w:t>
      </w:r>
      <w:r>
        <w:t xml:space="preserve">Furthermore, there is uncertainty about future social costs and</w:t>
      </w:r>
      <w:r>
        <w:t xml:space="preserve"> </w:t>
      </w:r>
      <w:r>
        <w:t xml:space="preserve">benefits. Second-best taxes do not seek to estimate marginal social</w:t>
      </w:r>
      <w:r>
        <w:t xml:space="preserve"> </w:t>
      </w:r>
      <w:r>
        <w:t xml:space="preserve">benefits, but rather determine a limit on an activity, and calibrate</w:t>
      </w:r>
      <w:r>
        <w:t xml:space="preserve"> </w:t>
      </w:r>
      <w:r>
        <w:t xml:space="preserve">taxes to achieve the required reduction in the activity. Importantly,</w:t>
      </w:r>
      <w:r>
        <w:t xml:space="preserve"> </w:t>
      </w:r>
      <w:r>
        <w:t xml:space="preserve">this relates directly to the pollutant. The third best option would be</w:t>
      </w:r>
      <w:r>
        <w:t xml:space="preserve"> </w:t>
      </w:r>
      <w:r>
        <w:t xml:space="preserve">to tax fossil fuels. In theory, Pigouvian taxes should be sufficient to</w:t>
      </w:r>
      <w:r>
        <w:t xml:space="preserve"> </w:t>
      </w:r>
      <w:r>
        <w:t xml:space="preserve">stimulate non-fossil-fuel forms of energy, such as renewables (Petrakis</w:t>
      </w:r>
      <w:r>
        <w:t xml:space="preserve"> </w:t>
      </w:r>
      <w:r>
        <w:t xml:space="preserve">et al., 1997).</w:t>
      </w:r>
    </w:p>
    <w:p>
      <w:pPr>
        <w:numPr>
          <w:ilvl w:val="0"/>
          <w:numId w:val="1080"/>
        </w:numPr>
      </w:pPr>
      <w:r>
        <w:t xml:space="preserve">In their absence, however, many countries have chosen to subsidize the</w:t>
      </w:r>
      <w:r>
        <w:t xml:space="preserve"> </w:t>
      </w:r>
      <w:r>
        <w:t xml:space="preserve">renewable sector directly, particularly targeting research and</w:t>
      </w:r>
      <w:r>
        <w:t xml:space="preserve"> </w:t>
      </w:r>
      <w:r>
        <w:t xml:space="preserve">development, innovation, and the reduction of unit costs.</w:t>
      </w:r>
    </w:p>
    <w:p>
      <w:pPr>
        <w:numPr>
          <w:ilvl w:val="0"/>
          <w:numId w:val="1080"/>
        </w:numPr>
      </w:pPr>
      <w:r>
        <w:t xml:space="preserve">Example of a subsidy program: UNEP’s Rural Energy Enterprise</w:t>
      </w:r>
      <w:r>
        <w:t xml:space="preserve"> </w:t>
      </w:r>
      <w:r>
        <w:t xml:space="preserve">Development (REED). The program seeks to lower entry barriers by</w:t>
      </w:r>
      <w:r>
        <w:t xml:space="preserve"> </w:t>
      </w:r>
      <w:r>
        <w:t xml:space="preserve">providing seed capital for entrepreneurs in renewable energy in</w:t>
      </w:r>
      <w:r>
        <w:t xml:space="preserve"> </w:t>
      </w:r>
      <w:r>
        <w:t xml:space="preserve">developing countries. REED focuses on small-scale, innovative projects,</w:t>
      </w:r>
      <w:r>
        <w:t xml:space="preserve"> </w:t>
      </w:r>
      <w:r>
        <w:t xml:space="preserve">which would be unlikely to attract commercial funding, but have</w:t>
      </w:r>
      <w:r>
        <w:t xml:space="preserve"> </w:t>
      </w:r>
      <w:r>
        <w:t xml:space="preserve">significant potential for scalability. A project with similar aims,</w:t>
      </w:r>
      <w:r>
        <w:t xml:space="preserve"> </w:t>
      </w:r>
      <w:r>
        <w:t xml:space="preserve">which operates across Asia and Africa, is the Seed Capital Assistance</w:t>
      </w:r>
      <w:r>
        <w:t xml:space="preserve"> </w:t>
      </w:r>
      <w:r>
        <w:t xml:space="preserve">Facility (SCAF). Instead of working directly with entrepreneurs, SCAF</w:t>
      </w:r>
      <w:r>
        <w:t xml:space="preserve"> </w:t>
      </w:r>
      <w:r>
        <w:t xml:space="preserve">assists energy-investment funds to provide seed financing for clean</w:t>
      </w:r>
      <w:r>
        <w:t xml:space="preserve"> </w:t>
      </w:r>
      <w:r>
        <w:t xml:space="preserve">energy enterprises and projects. UNEP partners with the African and</w:t>
      </w:r>
      <w:r>
        <w:t xml:space="preserve"> </w:t>
      </w:r>
      <w:r>
        <w:t xml:space="preserve">Asian Development Banks as part of the SCAF project.</w:t>
      </w:r>
    </w:p>
    <w:p>
      <w:pPr>
        <w:numPr>
          <w:ilvl w:val="0"/>
          <w:numId w:val="1080"/>
        </w:numPr>
      </w:pPr>
      <w:r>
        <w:t xml:space="preserve">The favoured mechanism to boost the returns of renewable energy</w:t>
      </w:r>
      <w:r>
        <w:t xml:space="preserve"> </w:t>
      </w:r>
      <w:r>
        <w:t xml:space="preserve">providers has been the feed-in tariff (FIT). With a FIT, producers of</w:t>
      </w:r>
      <w:r>
        <w:t xml:space="preserve"> </w:t>
      </w:r>
      <w:r>
        <w:t xml:space="preserve">electricity from renewable sources are paid a guaranteed premium over</w:t>
      </w:r>
      <w:r>
        <w:t xml:space="preserve"> </w:t>
      </w:r>
      <w:r>
        <w:t xml:space="preserve">fossil-fuel producers. FITs are generally designed to decline over time</w:t>
      </w:r>
      <w:r>
        <w:t xml:space="preserve"> </w:t>
      </w:r>
      <w:r>
        <w:t xml:space="preserve">as the knowledge benefits are generated and diffused, and the unit cost</w:t>
      </w:r>
      <w:r>
        <w:t xml:space="preserve"> </w:t>
      </w:r>
      <w:r>
        <w:t xml:space="preserve">of renewable energy becomes competitive with fossil fuels. Following</w:t>
      </w:r>
      <w:r>
        <w:t xml:space="preserve"> </w:t>
      </w:r>
      <w:r>
        <w:t xml:space="preserve">their introduction in Germany, numerous developed countries now have</w:t>
      </w:r>
      <w:r>
        <w:t xml:space="preserve"> </w:t>
      </w:r>
      <w:r>
        <w:t xml:space="preserve">FITs in place. They have also become increasingly common in developing</w:t>
      </w:r>
      <w:r>
        <w:t xml:space="preserve"> </w:t>
      </w:r>
      <w:r>
        <w:t xml:space="preserve">countries, with a few countries having already implemented a FIT, or</w:t>
      </w:r>
      <w:r>
        <w:t xml:space="preserve"> </w:t>
      </w:r>
      <w:r>
        <w:t xml:space="preserve">planning to do so, such as Argentina, Brazil, China, Ghana, Kenya,</w:t>
      </w:r>
      <w:r>
        <w:t xml:space="preserve"> </w:t>
      </w:r>
      <w:r>
        <w:t xml:space="preserve">Malaysia, Nigeria, Pakistan, and South Africa.</w:t>
      </w:r>
    </w:p>
    <w:bookmarkEnd w:id="338"/>
    <w:bookmarkStart w:id="340" w:name="X8e649f43d3ea0f2a71dfc93bf3e19d096b5b28a"/>
    <w:p>
      <w:pPr>
        <w:pStyle w:val="Heading3"/>
      </w:pPr>
      <w:r>
        <w:t xml:space="preserve">Financing Low-Carbon Transitions Through Carbon Pricing and Green Bonds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339">
        <w:r>
          <w:rPr>
            <w:rStyle w:val="Hyperlink"/>
          </w:rPr>
          <w:t xml:space="preserve">https://papers.ssrn.com/sol3/papers.cfm?abstract_id=3440367</w:t>
        </w:r>
      </w:hyperlink>
    </w:p>
    <w:p>
      <w:pPr>
        <w:pStyle w:val="BodyText"/>
      </w:pPr>
      <w:r>
        <w:t xml:space="preserve">Abstract:</w:t>
      </w:r>
    </w:p>
    <w:p>
      <w:pPr>
        <w:pStyle w:val="BodyText"/>
      </w:pPr>
      <w:r>
        <w:t xml:space="preserve">The combination of carbon pricing and green bonds is a mechanism through</w:t>
      </w:r>
      <w:r>
        <w:t xml:space="preserve"> </w:t>
      </w:r>
      <w:r>
        <w:t xml:space="preserve">which countries can finance the transition to low-carbon economies.</w:t>
      </w:r>
      <w:r>
        <w:t xml:space="preserve"> </w:t>
      </w:r>
      <w:r>
        <w:t xml:space="preserve">Green bonds are issued by government agencies, multilateral institutions</w:t>
      </w:r>
      <w:r>
        <w:t xml:space="preserve"> </w:t>
      </w:r>
      <w:r>
        <w:t xml:space="preserve">and private businesses whereas the price of carbon pricing is set up and</w:t>
      </w:r>
      <w:r>
        <w:t xml:space="preserve"> </w:t>
      </w:r>
      <w:r>
        <w:t xml:space="preserve">regulated by governments. Currently, green bonds fail to provide</w:t>
      </w:r>
      <w:r>
        <w:t xml:space="preserve"> </w:t>
      </w:r>
      <w:r>
        <w:t xml:space="preserve">incentives for private decision makers to consider what are carbon</w:t>
      </w:r>
      <w:r>
        <w:t xml:space="preserve"> </w:t>
      </w:r>
      <w:r>
        <w:t xml:space="preserve">costs. Even though carbon pricing is easier to implement, it requires</w:t>
      </w:r>
      <w:r>
        <w:t xml:space="preserve"> </w:t>
      </w:r>
      <w:r>
        <w:t xml:space="preserve">countries to have adequate financial institutions to regulate it.</w:t>
      </w:r>
      <w:r>
        <w:t xml:space="preserve"> </w:t>
      </w:r>
      <w:r>
        <w:t xml:space="preserve">However, at the moment, carbon pricing is insufficient to meet needed</w:t>
      </w:r>
      <w:r>
        <w:t xml:space="preserve"> </w:t>
      </w:r>
      <w:r>
        <w:t xml:space="preserve">mitigation requirements. Ideally, both instruments should be combined as</w:t>
      </w:r>
      <w:r>
        <w:t xml:space="preserve"> </w:t>
      </w:r>
      <w:r>
        <w:t xml:space="preserve">it improves the performance of green bonds. Developing countries might</w:t>
      </w:r>
      <w:r>
        <w:t xml:space="preserve"> </w:t>
      </w:r>
      <w:r>
        <w:t xml:space="preserve">not be able to currently combine both instruments as their existing</w:t>
      </w:r>
      <w:r>
        <w:t xml:space="preserve"> </w:t>
      </w:r>
      <w:r>
        <w:t xml:space="preserve">levels of public of private debt makes it problematic for green bonds to</w:t>
      </w:r>
      <w:r>
        <w:t xml:space="preserve"> </w:t>
      </w:r>
      <w:r>
        <w:t xml:space="preserve">be implemented. Hence, implementing carbon pricing and green bonds is a</w:t>
      </w:r>
      <w:r>
        <w:t xml:space="preserve"> </w:t>
      </w:r>
      <w:r>
        <w:t xml:space="preserve">strategy currently only available for richer nations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81"/>
        </w:numPr>
      </w:pPr>
      <w:r>
        <w:t xml:space="preserve">Countries dealing with climate change use carbon pricing and green</w:t>
      </w:r>
      <w:r>
        <w:t xml:space="preserve"> </w:t>
      </w:r>
      <w:r>
        <w:t xml:space="preserve">bonds to fund their transition to low-carbon economies.</w:t>
      </w:r>
    </w:p>
    <w:p>
      <w:pPr>
        <w:numPr>
          <w:ilvl w:val="0"/>
          <w:numId w:val="1081"/>
        </w:numPr>
      </w:pPr>
      <w:r>
        <w:t xml:space="preserve">Green bonds (also known as climate bonds) are a more recent addition to</w:t>
      </w:r>
      <w:r>
        <w:t xml:space="preserve"> </w:t>
      </w:r>
      <w:r>
        <w:t xml:space="preserve">the policy repertoire for funding climate change mitigation, adaptation,</w:t>
      </w:r>
      <w:r>
        <w:t xml:space="preserve"> </w:t>
      </w:r>
      <w:r>
        <w:t xml:space="preserve">and natural capital conservation.</w:t>
      </w:r>
    </w:p>
    <w:p>
      <w:pPr>
        <w:numPr>
          <w:ilvl w:val="0"/>
          <w:numId w:val="1081"/>
        </w:numPr>
      </w:pPr>
      <w:r>
        <w:t xml:space="preserve">Green bonds can be issued by government agencies, multilateral</w:t>
      </w:r>
      <w:r>
        <w:t xml:space="preserve"> </w:t>
      </w:r>
      <w:r>
        <w:t xml:space="preserve">institutions, and private businesses</w:t>
      </w:r>
    </w:p>
    <w:p>
      <w:pPr>
        <w:numPr>
          <w:ilvl w:val="0"/>
          <w:numId w:val="1081"/>
        </w:numPr>
      </w:pPr>
      <w:r>
        <w:t xml:space="preserve">Carbon pricing, in the form of carbon taxes or emissions trading</w:t>
      </w:r>
      <w:r>
        <w:t xml:space="preserve"> </w:t>
      </w:r>
      <w:r>
        <w:t xml:space="preserve">programs, has been used as an incentive for reducing greenhouse gas</w:t>
      </w:r>
      <w:r>
        <w:t xml:space="preserve"> </w:t>
      </w:r>
      <w:r>
        <w:t xml:space="preserve">(GHG) emissions since the 1990s and has raised a total of 43 billion</w:t>
      </w:r>
      <w:r>
        <w:t xml:space="preserve"> </w:t>
      </w:r>
      <w:r>
        <w:t xml:space="preserve">dollars.</w:t>
      </w:r>
    </w:p>
    <w:p>
      <w:pPr>
        <w:numPr>
          <w:ilvl w:val="0"/>
          <w:numId w:val="1081"/>
        </w:numPr>
      </w:pPr>
      <w:r>
        <w:t xml:space="preserve">The primary goal of carbon pricing is to have consumers and producers</w:t>
      </w:r>
      <w:r>
        <w:t xml:space="preserve"> </w:t>
      </w:r>
      <w:r>
        <w:t xml:space="preserve">of polluting commodities consider the costs that pollution imposes on</w:t>
      </w:r>
      <w:r>
        <w:t xml:space="preserve"> </w:t>
      </w:r>
      <w:r>
        <w:t xml:space="preserve">society as a whole. In addition to green bonds, carbon pricing</w:t>
      </w:r>
      <w:r>
        <w:t xml:space="preserve"> </w:t>
      </w:r>
      <w:r>
        <w:t xml:space="preserve">regulations such as carbon taxes or emissions trading systems (ETS) can</w:t>
      </w:r>
      <w:r>
        <w:t xml:space="preserve"> </w:t>
      </w:r>
      <w:r>
        <w:t xml:space="preserve">be utilized to achieve greater environmental efficacy and reduce total</w:t>
      </w:r>
      <w:r>
        <w:t xml:space="preserve"> </w:t>
      </w:r>
      <w:r>
        <w:t xml:space="preserve">mitigation costs.</w:t>
      </w:r>
    </w:p>
    <w:p>
      <w:pPr>
        <w:numPr>
          <w:ilvl w:val="0"/>
          <w:numId w:val="1081"/>
        </w:numPr>
      </w:pPr>
      <w:r>
        <w:t xml:space="preserve">Carbon pricing, particularly carbon taxation, has additional benefits</w:t>
      </w:r>
      <w:r>
        <w:t xml:space="preserve"> </w:t>
      </w:r>
      <w:r>
        <w:t xml:space="preserve">for reducing climate change in nations where there is a danger of</w:t>
      </w:r>
      <w:r>
        <w:t xml:space="preserve"> </w:t>
      </w:r>
      <w:r>
        <w:t xml:space="preserve">“</w:t>
      </w:r>
      <w:r>
        <w:t xml:space="preserve">government failure.</w:t>
      </w:r>
      <w:r>
        <w:t xml:space="preserve">”</w:t>
      </w:r>
      <w:r>
        <w:t xml:space="preserve"> </w:t>
      </w:r>
      <w:r>
        <w:t xml:space="preserve">When a government issues green bonds to fund a</w:t>
      </w:r>
      <w:r>
        <w:t xml:space="preserve"> </w:t>
      </w:r>
      <w:r>
        <w:t xml:space="preserve">mitigation project, it needs to know everything there is to know about</w:t>
      </w:r>
      <w:r>
        <w:t xml:space="preserve"> </w:t>
      </w:r>
      <w:r>
        <w:t xml:space="preserve">the project’s societal costs and benefits. There is a requirement of</w:t>
      </w:r>
      <w:r>
        <w:t xml:space="preserve"> </w:t>
      </w:r>
      <w:r>
        <w:t xml:space="preserve">institutional capacity to be able to implement carbon pricing</w:t>
      </w:r>
    </w:p>
    <w:p>
      <w:pPr>
        <w:numPr>
          <w:ilvl w:val="0"/>
          <w:numId w:val="1081"/>
        </w:numPr>
      </w:pPr>
      <w:r>
        <w:t xml:space="preserve">Carbon pricing is easy to implement even in countries with low</w:t>
      </w:r>
      <w:r>
        <w:t xml:space="preserve"> </w:t>
      </w:r>
      <w:r>
        <w:t xml:space="preserve">institutional capacity or high corruption risk (Bento et al. 2018, Liu</w:t>
      </w:r>
      <w:r>
        <w:t xml:space="preserve"> </w:t>
      </w:r>
      <w:r>
        <w:t xml:space="preserve">2013, Markandya et al. 2013)</w:t>
      </w:r>
    </w:p>
    <w:p>
      <w:pPr>
        <w:numPr>
          <w:ilvl w:val="0"/>
          <w:numId w:val="1081"/>
        </w:numPr>
      </w:pPr>
      <w:r>
        <w:t xml:space="preserve">Green bonds, unlike carbon pricing, do not provide the necessary</w:t>
      </w:r>
      <w:r>
        <w:t xml:space="preserve"> </w:t>
      </w:r>
      <w:r>
        <w:t xml:space="preserve">marginal incentives for private decision makers to consider carbon costs</w:t>
      </w:r>
      <w:r>
        <w:t xml:space="preserve"> </w:t>
      </w:r>
      <w:r>
        <w:t xml:space="preserve">optimally.</w:t>
      </w:r>
    </w:p>
    <w:p>
      <w:pPr>
        <w:numPr>
          <w:ilvl w:val="0"/>
          <w:numId w:val="1081"/>
        </w:numPr>
      </w:pPr>
      <w:r>
        <w:t xml:space="preserve">When a government issues green bonds to fund a mitigation project, it</w:t>
      </w:r>
      <w:r>
        <w:t xml:space="preserve"> </w:t>
      </w:r>
      <w:r>
        <w:t xml:space="preserve">needs to know everything there is to know about the project’s societal</w:t>
      </w:r>
      <w:r>
        <w:t xml:space="preserve"> </w:t>
      </w:r>
      <w:r>
        <w:t xml:space="preserve">costs and benefits. Despite the possibility of corruption and a shortage</w:t>
      </w:r>
      <w:r>
        <w:t xml:space="preserve"> </w:t>
      </w:r>
      <w:r>
        <w:t xml:space="preserve">of public officials with the necessary technical competence, the</w:t>
      </w:r>
      <w:r>
        <w:t xml:space="preserve"> </w:t>
      </w:r>
      <w:r>
        <w:t xml:space="preserve">government requires institutional capacity for project implementation.</w:t>
      </w:r>
      <w:r>
        <w:t xml:space="preserve"> </w:t>
      </w:r>
      <w:r>
        <w:t xml:space="preserve">On the other hand, the government does not need precise information</w:t>
      </w:r>
      <w:r>
        <w:t xml:space="preserve"> </w:t>
      </w:r>
      <w:r>
        <w:t xml:space="preserve">about the costs and benefits of mitigation programs when it comes to</w:t>
      </w:r>
      <w:r>
        <w:t xml:space="preserve"> </w:t>
      </w:r>
      <w:r>
        <w:t xml:space="preserve">carbon taxes, only the marginal social cost of emissions (Posner 1992).</w:t>
      </w:r>
    </w:p>
    <w:p>
      <w:pPr>
        <w:numPr>
          <w:ilvl w:val="0"/>
          <w:numId w:val="1081"/>
        </w:numPr>
      </w:pPr>
      <w:r>
        <w:t xml:space="preserve">The IMF calculates that the difference between current fossil fuel</w:t>
      </w:r>
      <w:r>
        <w:t xml:space="preserve"> </w:t>
      </w:r>
      <w:r>
        <w:t xml:space="preserve">taxation and the level of taxation justified by external costs is more</w:t>
      </w:r>
      <w:r>
        <w:t xml:space="preserve"> </w:t>
      </w:r>
      <w:r>
        <w:t xml:space="preserve">than 5 trillion dollars per year, much above the expected finance needed</w:t>
      </w:r>
      <w:r>
        <w:t xml:space="preserve"> </w:t>
      </w:r>
      <w:r>
        <w:t xml:space="preserve">to combat global warming.</w:t>
      </w:r>
    </w:p>
    <w:p>
      <w:pPr>
        <w:numPr>
          <w:ilvl w:val="0"/>
          <w:numId w:val="1081"/>
        </w:numPr>
      </w:pPr>
      <w:r>
        <w:t xml:space="preserve">Despite its potential, current carbon pricing is insufficient to meet</w:t>
      </w:r>
      <w:r>
        <w:t xml:space="preserve"> </w:t>
      </w:r>
      <w:r>
        <w:t xml:space="preserve">mitigation requirements.</w:t>
      </w:r>
    </w:p>
    <w:p>
      <w:pPr>
        <w:numPr>
          <w:ilvl w:val="0"/>
          <w:numId w:val="1081"/>
        </w:numPr>
      </w:pPr>
      <w:r>
        <w:t xml:space="preserve">Green bonds can also be used to fund adaptation to the effects of</w:t>
      </w:r>
      <w:r>
        <w:t xml:space="preserve"> </w:t>
      </w:r>
      <w:r>
        <w:t xml:space="preserve">climate change.</w:t>
      </w:r>
    </w:p>
    <w:p>
      <w:pPr>
        <w:numPr>
          <w:ilvl w:val="0"/>
          <w:numId w:val="1081"/>
        </w:numPr>
      </w:pPr>
      <w:r>
        <w:t xml:space="preserve">The introduction of carbon pricing continues to be far too slow to meet</w:t>
      </w:r>
      <w:r>
        <w:t xml:space="preserve"> </w:t>
      </w:r>
      <w:r>
        <w:t xml:space="preserve">the internationally agreed objective of limiting climate change to well</w:t>
      </w:r>
      <w:r>
        <w:t xml:space="preserve"> </w:t>
      </w:r>
      <w:r>
        <w:t xml:space="preserve">below 2°C, and this delayed policy action causes significant economic</w:t>
      </w:r>
      <w:r>
        <w:t xml:space="preserve"> </w:t>
      </w:r>
      <w:r>
        <w:t xml:space="preserve">harm.</w:t>
      </w:r>
    </w:p>
    <w:p>
      <w:pPr>
        <w:numPr>
          <w:ilvl w:val="0"/>
          <w:numId w:val="1081"/>
        </w:numPr>
      </w:pPr>
      <w:r>
        <w:t xml:space="preserve">Green bonds can be problematic in countries with existing high public</w:t>
      </w:r>
      <w:r>
        <w:t xml:space="preserve"> </w:t>
      </w:r>
      <w:r>
        <w:t xml:space="preserve">or private debt. In these cases, it is better to finance climate change</w:t>
      </w:r>
      <w:r>
        <w:t xml:space="preserve"> </w:t>
      </w:r>
      <w:r>
        <w:t xml:space="preserve">policies through the use of taxation or budget reallocation</w:t>
      </w:r>
    </w:p>
    <w:p>
      <w:pPr>
        <w:numPr>
          <w:ilvl w:val="0"/>
          <w:numId w:val="1081"/>
        </w:numPr>
      </w:pPr>
      <w:r>
        <w:t xml:space="preserve">Green bonds are more likely to be successful in a mitigation project</w:t>
      </w:r>
      <w:r>
        <w:t xml:space="preserve"> </w:t>
      </w:r>
      <w:r>
        <w:t xml:space="preserve">which has higher private returns</w:t>
      </w:r>
    </w:p>
    <w:p>
      <w:pPr>
        <w:numPr>
          <w:ilvl w:val="0"/>
          <w:numId w:val="1081"/>
        </w:numPr>
      </w:pPr>
      <w:r>
        <w:t xml:space="preserve">Carbon pricing improves the performance of green bonds, so ideally</w:t>
      </w:r>
      <w:r>
        <w:t xml:space="preserve"> </w:t>
      </w:r>
      <w:r>
        <w:t xml:space="preserve">richer nations should combine both strategies</w:t>
      </w:r>
    </w:p>
    <w:bookmarkEnd w:id="340"/>
    <w:bookmarkStart w:id="342" w:name="fiscal-policies-for-a-low-carbon-economy"/>
    <w:p>
      <w:pPr>
        <w:pStyle w:val="Heading3"/>
      </w:pPr>
      <w:r>
        <w:t xml:space="preserve">Fiscal Policies for a Low-Carbon Economy</w:t>
      </w:r>
    </w:p>
    <w:p>
      <w:pPr>
        <w:pStyle w:val="FirstParagraph"/>
      </w:pPr>
      <w:r>
        <w:t xml:space="preserve">Link:</w:t>
      </w:r>
      <w:r>
        <w:t xml:space="preserve"> </w:t>
      </w:r>
      <w:hyperlink r:id="rId341">
        <w:r>
          <w:rPr>
            <w:rStyle w:val="Hyperlink"/>
          </w:rPr>
          <w:t xml:space="preserve">https://openknowledge.worldbank.org/bitstream/handle/10986/35795/Fiscal-Policies-for-a-Low-Carbon-Economy.pdf?sequence=1&amp;isAllowed=y</w:t>
        </w:r>
      </w:hyperlink>
    </w:p>
    <w:p>
      <w:pPr>
        <w:pStyle w:val="BodyText"/>
      </w:pPr>
      <w:r>
        <w:t xml:space="preserve">Abstract:</w:t>
      </w:r>
    </w:p>
    <w:p>
      <w:pPr>
        <w:pStyle w:val="BodyText"/>
      </w:pPr>
      <w:r>
        <w:t xml:space="preserve">Carbon taxes are currently insufficient to produce the needed resources</w:t>
      </w:r>
      <w:r>
        <w:t xml:space="preserve"> </w:t>
      </w:r>
      <w:r>
        <w:t xml:space="preserve">and incentives for climate change adaptation, therefore other</w:t>
      </w:r>
      <w:r>
        <w:t xml:space="preserve"> </w:t>
      </w:r>
      <w:r>
        <w:t xml:space="preserve">instruments should also be implemented. Green bonds are a useful</w:t>
      </w:r>
      <w:r>
        <w:t xml:space="preserve"> </w:t>
      </w:r>
      <w:r>
        <w:t xml:space="preserve">instrument to combine carbon pricing with as they have a</w:t>
      </w:r>
      <w:r>
        <w:t xml:space="preserve"> </w:t>
      </w:r>
      <w:r>
        <w:t xml:space="preserve">Pareto-improving approach, which means that future generations will</w:t>
      </w:r>
      <w:r>
        <w:t xml:space="preserve"> </w:t>
      </w:r>
      <w:r>
        <w:t xml:space="preserve">share both benefits and costs from green investments. The combination of</w:t>
      </w:r>
      <w:r>
        <w:t xml:space="preserve"> </w:t>
      </w:r>
      <w:r>
        <w:t xml:space="preserve">both instruments makes green debt sustainable and supports the needed</w:t>
      </w:r>
      <w:r>
        <w:t xml:space="preserve"> </w:t>
      </w:r>
      <w:r>
        <w:t xml:space="preserve">technological development. The reason why both instruments should be</w:t>
      </w:r>
      <w:r>
        <w:t xml:space="preserve"> </w:t>
      </w:r>
      <w:r>
        <w:t xml:space="preserve">combined is that carbon taxation manages to incentivize the economy to</w:t>
      </w:r>
      <w:r>
        <w:t xml:space="preserve"> </w:t>
      </w:r>
      <w:r>
        <w:t xml:space="preserve">engage in the needed low-carbon structural change and green bonds help</w:t>
      </w:r>
      <w:r>
        <w:t xml:space="preserve"> </w:t>
      </w:r>
      <w:r>
        <w:t xml:space="preserve">mobilize resources needed for this transition.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082"/>
        </w:numPr>
      </w:pPr>
      <w:r>
        <w:t xml:space="preserve">Climate change may have a medium-term influence on financial markets by</w:t>
      </w:r>
      <w:r>
        <w:t xml:space="preserve"> </w:t>
      </w:r>
      <w:r>
        <w:t xml:space="preserve">raising commodity and asset price volatility and increasing the risk of</w:t>
      </w:r>
      <w:r>
        <w:t xml:space="preserve"> </w:t>
      </w:r>
      <w:r>
        <w:t xml:space="preserve">“</w:t>
      </w:r>
      <w:r>
        <w:t xml:space="preserve">stranded assets.</w:t>
      </w:r>
      <w:r>
        <w:t xml:space="preserve">”</w:t>
      </w:r>
      <w:r>
        <w:t xml:space="preserve"> </w:t>
      </w:r>
      <w:r>
        <w:t xml:space="preserve">(Carney, 2018)</w:t>
      </w:r>
    </w:p>
    <w:p>
      <w:pPr>
        <w:numPr>
          <w:ilvl w:val="0"/>
          <w:numId w:val="1082"/>
        </w:numPr>
      </w:pPr>
      <w:r>
        <w:t xml:space="preserve">Carbon-intensive securities, such as fossil fuel energy-based assets,</w:t>
      </w:r>
      <w:r>
        <w:t xml:space="preserve"> </w:t>
      </w:r>
      <w:r>
        <w:t xml:space="preserve">may have an impact on stock prices, bond markets, and banking system</w:t>
      </w:r>
      <w:r>
        <w:t xml:space="preserve"> </w:t>
      </w:r>
      <w:r>
        <w:t xml:space="preserve">stability. Oil prices are now and will certainly become extraordinarily</w:t>
      </w:r>
      <w:r>
        <w:t xml:space="preserve"> </w:t>
      </w:r>
      <w:r>
        <w:t xml:space="preserve">volatile, correlated with key macroeconomic indicators, and have a</w:t>
      </w:r>
      <w:r>
        <w:t xml:space="preserve"> </w:t>
      </w:r>
      <w:r>
        <w:t xml:space="preserve">significant impact on financial markets (Hamilton 1983,2010; Kilian</w:t>
      </w:r>
    </w:p>
    <w:p>
      <w:pPr>
        <w:numPr>
          <w:ilvl w:val="0"/>
          <w:numId w:val="1084"/>
        </w:numPr>
      </w:pPr>
      <w:r>
        <w:t xml:space="preserve">Active climate policy and green investments have positive externalities</w:t>
      </w:r>
      <w:r>
        <w:t xml:space="preserve"> </w:t>
      </w:r>
      <w:r>
        <w:t xml:space="preserve">that affect production and employment potentials, as well as long-term</w:t>
      </w:r>
      <w:r>
        <w:t xml:space="preserve"> </w:t>
      </w:r>
      <w:r>
        <w:t xml:space="preserve">asset returns and investor behavior and preferences. (Semmler et al.,</w:t>
      </w:r>
      <w:r>
        <w:t xml:space="preserve"> </w:t>
      </w:r>
      <w:r>
        <w:t xml:space="preserve">2020).</w:t>
      </w:r>
    </w:p>
    <w:p>
      <w:pPr>
        <w:numPr>
          <w:ilvl w:val="0"/>
          <w:numId w:val="1084"/>
        </w:numPr>
      </w:pPr>
      <w:r>
        <w:t xml:space="preserve">Carbon taxes at their current levels are insufficient to produce the</w:t>
      </w:r>
      <w:r>
        <w:t xml:space="preserve"> </w:t>
      </w:r>
      <w:r>
        <w:t xml:space="preserve">resources and incentives required for climate change adaptation.</w:t>
      </w:r>
      <w:r>
        <w:t xml:space="preserve"> </w:t>
      </w:r>
      <w:r>
        <w:t xml:space="preserve">(Legarde and Gaspar, 2019)</w:t>
      </w:r>
    </w:p>
    <w:p>
      <w:pPr>
        <w:numPr>
          <w:ilvl w:val="0"/>
          <w:numId w:val="1084"/>
        </w:numPr>
      </w:pPr>
      <w:r>
        <w:t xml:space="preserve">Green bonds provide the opportunity to take a Pareto-improving approach</w:t>
      </w:r>
      <w:r>
        <w:t xml:space="preserve"> </w:t>
      </w:r>
      <w:r>
        <w:t xml:space="preserve">to fiscal policy so future generations will share both benefits from</w:t>
      </w:r>
      <w:r>
        <w:t xml:space="preserve"> </w:t>
      </w:r>
      <w:r>
        <w:t xml:space="preserve">green investments as well as costs (Sachs, 2015; Flaherty et al., 2017)</w:t>
      </w:r>
    </w:p>
    <w:p>
      <w:pPr>
        <w:numPr>
          <w:ilvl w:val="0"/>
          <w:numId w:val="1084"/>
        </w:numPr>
      </w:pPr>
      <w:r>
        <w:t xml:space="preserve">The combination of carbon taxation and green bonds makes green debt</w:t>
      </w:r>
      <w:r>
        <w:t xml:space="preserve"> </w:t>
      </w:r>
      <w:r>
        <w:t xml:space="preserve">sustainable and supports technological development. Carbon taxation can</w:t>
      </w:r>
      <w:r>
        <w:t xml:space="preserve"> </w:t>
      </w:r>
      <w:r>
        <w:t xml:space="preserve">aid for the needed low-carbon structural change of the economy to take</w:t>
      </w:r>
      <w:r>
        <w:t xml:space="preserve"> </w:t>
      </w:r>
      <w:r>
        <w:t xml:space="preserve">place and green bonds can help mobilize resources and provide</w:t>
      </w:r>
      <w:r>
        <w:t xml:space="preserve"> </w:t>
      </w:r>
      <w:r>
        <w:t xml:space="preserve">complementarity incentives for the needed low-carbon transition</w:t>
      </w:r>
    </w:p>
    <w:p>
      <w:pPr>
        <w:numPr>
          <w:ilvl w:val="0"/>
          <w:numId w:val="1084"/>
        </w:numPr>
      </w:pPr>
      <w:r>
        <w:t xml:space="preserve">Carbon taxes are insufficient to generate the resources and incentives</w:t>
      </w:r>
      <w:r>
        <w:t xml:space="preserve"> </w:t>
      </w:r>
      <w:r>
        <w:t xml:space="preserve">required for climate change adaptation at their current levels (Kemfert</w:t>
      </w:r>
      <w:r>
        <w:t xml:space="preserve"> </w:t>
      </w:r>
      <w:r>
        <w:t xml:space="preserve">et al., 2019; Blanchard, 2019).</w:t>
      </w:r>
    </w:p>
    <w:p>
      <w:pPr>
        <w:numPr>
          <w:ilvl w:val="0"/>
          <w:numId w:val="1084"/>
        </w:numPr>
      </w:pPr>
      <w:r>
        <w:t xml:space="preserve">Covid-19 also led to an economic scenario where there was a strong</w:t>
      </w:r>
      <w:r>
        <w:t xml:space="preserve"> </w:t>
      </w:r>
      <w:r>
        <w:t xml:space="preserve">decline in oil prices and there were losses in the value of fuel-related</w:t>
      </w:r>
      <w:r>
        <w:t xml:space="preserve"> </w:t>
      </w:r>
      <w:r>
        <w:t xml:space="preserve">assets.</w:t>
      </w:r>
    </w:p>
    <w:p>
      <w:pPr>
        <w:numPr>
          <w:ilvl w:val="0"/>
          <w:numId w:val="1084"/>
        </w:numPr>
      </w:pPr>
      <w:r>
        <w:t xml:space="preserve">The challenge is how all countries can combine green bonds, carbon</w:t>
      </w:r>
      <w:r>
        <w:t xml:space="preserve"> </w:t>
      </w:r>
      <w:r>
        <w:t xml:space="preserve">taxation, as well as other instruments since not all have the same</w:t>
      </w:r>
      <w:r>
        <w:t xml:space="preserve"> </w:t>
      </w:r>
      <w:r>
        <w:t xml:space="preserve">fiscal space, and some face larger constraints to access credit markets.</w:t>
      </w:r>
    </w:p>
    <w:p>
      <w:pPr>
        <w:numPr>
          <w:ilvl w:val="0"/>
          <w:numId w:val="1084"/>
        </w:numPr>
      </w:pPr>
      <w:r>
        <w:t xml:space="preserve">Vulnerability to climate risks and severity of COVID-19, means there is</w:t>
      </w:r>
      <w:r>
        <w:t xml:space="preserve"> </w:t>
      </w:r>
      <w:r>
        <w:t xml:space="preserve">a need for early debt forgiveness to take place and the implementation</w:t>
      </w:r>
      <w:r>
        <w:t xml:space="preserve"> </w:t>
      </w:r>
      <w:r>
        <w:t xml:space="preserve">of green convertible swaps or climate-to-debt swaps</w:t>
      </w:r>
    </w:p>
    <w:p>
      <w:pPr>
        <w:numPr>
          <w:ilvl w:val="0"/>
          <w:numId w:val="1084"/>
        </w:numPr>
      </w:pPr>
      <w:r>
        <w:t xml:space="preserve">Carbon taxation and green bonds have complementary interaction effects,</w:t>
      </w:r>
      <w:r>
        <w:t xml:space="preserve"> </w:t>
      </w:r>
      <w:r>
        <w:t xml:space="preserve">hence why they are both needed to effectively mobilize real and</w:t>
      </w:r>
      <w:r>
        <w:t xml:space="preserve"> </w:t>
      </w:r>
      <w:r>
        <w:t xml:space="preserve">financial investments. This is why green fiscal policy relies on the</w:t>
      </w:r>
      <w:r>
        <w:t xml:space="preserve"> </w:t>
      </w:r>
      <w:r>
        <w:t xml:space="preserve">combination of both instruments.</w:t>
      </w:r>
    </w:p>
    <w:p>
      <w:pPr>
        <w:numPr>
          <w:ilvl w:val="0"/>
          <w:numId w:val="1084"/>
        </w:numPr>
      </w:pPr>
      <w:r>
        <w:t xml:space="preserve">The combined use of carbon taxation with green bonds, however, can help</w:t>
      </w:r>
      <w:r>
        <w:t xml:space="preserve"> </w:t>
      </w:r>
      <w:r>
        <w:t xml:space="preserve">meet the financing needs of the green transition as well as create</w:t>
      </w:r>
      <w:r>
        <w:t xml:space="preserve"> </w:t>
      </w:r>
      <w:r>
        <w:t xml:space="preserve">positive interaction effects, and it should be encouraged</w:t>
      </w:r>
    </w:p>
    <w:p>
      <w:pPr>
        <w:numPr>
          <w:ilvl w:val="0"/>
          <w:numId w:val="1084"/>
        </w:numPr>
      </w:pPr>
      <w:r>
        <w:t xml:space="preserve">Carbon taxes and green bonds can provide both the incentives and means</w:t>
      </w:r>
      <w:r>
        <w:t xml:space="preserve"> </w:t>
      </w:r>
      <w:r>
        <w:t xml:space="preserve">to make industrial, transport and service sectors less carbon-intensive,</w:t>
      </w:r>
      <w:r>
        <w:t xml:space="preserve"> </w:t>
      </w:r>
      <w:r>
        <w:t xml:space="preserve">leading toward a low-carbon economy</w:t>
      </w:r>
    </w:p>
    <w:p>
      <w:pPr>
        <w:numPr>
          <w:ilvl w:val="0"/>
          <w:numId w:val="1084"/>
        </w:numPr>
      </w:pPr>
      <w:r>
        <w:t xml:space="preserve">The adoption of carbon taxation today can reduce physical climate risk</w:t>
      </w:r>
      <w:r>
        <w:t xml:space="preserve"> </w:t>
      </w:r>
      <w:r>
        <w:t xml:space="preserve">as well as diminish the macroeconomic impacts of a future fall in</w:t>
      </w:r>
      <w:r>
        <w:t xml:space="preserve"> </w:t>
      </w:r>
      <w:r>
        <w:t xml:space="preserve">carbon-dependent asset prices by helping investors progressively shift</w:t>
      </w:r>
      <w:r>
        <w:t xml:space="preserve"> </w:t>
      </w:r>
      <w:r>
        <w:t xml:space="preserve">to green assets</w:t>
      </w:r>
    </w:p>
    <w:p>
      <w:pPr>
        <w:numPr>
          <w:ilvl w:val="0"/>
          <w:numId w:val="1084"/>
        </w:numPr>
      </w:pPr>
      <w:r>
        <w:t xml:space="preserve">Green bonds can protect governments and investors against oil price</w:t>
      </w:r>
      <w:r>
        <w:t xml:space="preserve"> </w:t>
      </w:r>
      <w:r>
        <w:t xml:space="preserve">changes during business cycle fluctuations and low-growth macroeconomic</w:t>
      </w:r>
      <w:r>
        <w:t xml:space="preserve"> </w:t>
      </w:r>
      <w:r>
        <w:t xml:space="preserve">regimes.</w:t>
      </w:r>
    </w:p>
    <w:p>
      <w:pPr>
        <w:numPr>
          <w:ilvl w:val="0"/>
          <w:numId w:val="1084"/>
        </w:numPr>
      </w:pPr>
      <w:r>
        <w:t xml:space="preserve">Carbon pricing initiatives internalize carbon emission costs into</w:t>
      </w:r>
      <w:r>
        <w:t xml:space="preserve"> </w:t>
      </w:r>
      <w:r>
        <w:t xml:space="preserve">private decisions and can be implemented by a tax on carbon emissions</w:t>
      </w:r>
      <w:r>
        <w:t xml:space="preserve"> </w:t>
      </w:r>
      <w:r>
        <w:t xml:space="preserve">and/or a cap-and-trade scheme</w:t>
      </w:r>
    </w:p>
    <w:p>
      <w:pPr>
        <w:numPr>
          <w:ilvl w:val="0"/>
          <w:numId w:val="1084"/>
        </w:numPr>
      </w:pPr>
      <w:r>
        <w:t xml:space="preserve">Looking at carbon pricing initiatives in middle-income countries, we</w:t>
      </w:r>
      <w:r>
        <w:t xml:space="preserve"> </w:t>
      </w:r>
      <w:r>
        <w:t xml:space="preserve">can see that it’s mostly the upper-middle-income countries that</w:t>
      </w:r>
      <w:r>
        <w:t xml:space="preserve"> </w:t>
      </w:r>
      <w:r>
        <w:t xml:space="preserve">implement them</w:t>
      </w:r>
    </w:p>
    <w:p>
      <w:pPr>
        <w:numPr>
          <w:ilvl w:val="0"/>
          <w:numId w:val="1084"/>
        </w:numPr>
      </w:pPr>
      <w:r>
        <w:t xml:space="preserve">Carbon taxation initiatives in the developing world, while not</w:t>
      </w:r>
      <w:r>
        <w:t xml:space="preserve"> </w:t>
      </w:r>
      <w:r>
        <w:t xml:space="preserve">numerous, are responsible for almost half of the emissions covered by</w:t>
      </w:r>
      <w:r>
        <w:t xml:space="preserve"> </w:t>
      </w:r>
      <w:r>
        <w:t xml:space="preserve">world carbon taxation initiatives, demonstrating a greater relative</w:t>
      </w:r>
      <w:r>
        <w:t xml:space="preserve"> </w:t>
      </w:r>
      <w:r>
        <w:t xml:space="preserve">effort in these countries. However, carbon taxation is still very</w:t>
      </w:r>
      <w:r>
        <w:t xml:space="preserve"> </w:t>
      </w:r>
      <w:r>
        <w:t xml:space="preserve">concentrated in a few countries and initiatives rely on relatively low</w:t>
      </w:r>
      <w:r>
        <w:t xml:space="preserve"> </w:t>
      </w:r>
      <w:r>
        <w:t xml:space="preserve">carbon prices.</w:t>
      </w:r>
    </w:p>
    <w:p>
      <w:pPr>
        <w:numPr>
          <w:ilvl w:val="0"/>
          <w:numId w:val="1084"/>
        </w:numPr>
      </w:pPr>
      <w:r>
        <w:t xml:space="preserve">Using green bonds to fund green projects is increasing in popularity as</w:t>
      </w:r>
      <w:r>
        <w:t xml:space="preserve"> </w:t>
      </w:r>
      <w:r>
        <w:t xml:space="preserve">investors realize the benefits of these instruments, but green bonds</w:t>
      </w:r>
      <w:r>
        <w:t xml:space="preserve"> </w:t>
      </w:r>
      <w:r>
        <w:t xml:space="preserve">represent less than 1 percent of the total debt market.</w:t>
      </w:r>
    </w:p>
    <w:p>
      <w:pPr>
        <w:numPr>
          <w:ilvl w:val="0"/>
          <w:numId w:val="1084"/>
        </w:numPr>
      </w:pPr>
      <w:r>
        <w:t xml:space="preserve">In 2019, 61 percent of green bond proceeds were used for renewable</w:t>
      </w:r>
      <w:r>
        <w:t xml:space="preserve"> </w:t>
      </w:r>
      <w:r>
        <w:t xml:space="preserve">energy or energy efficiency projects (31 percent for renewables and 30</w:t>
      </w:r>
      <w:r>
        <w:t xml:space="preserve"> </w:t>
      </w:r>
      <w:r>
        <w:t xml:space="preserve">percent for green buildings), 20 percent for transport, and 9 percent</w:t>
      </w:r>
      <w:r>
        <w:t xml:space="preserve"> </w:t>
      </w:r>
      <w:r>
        <w:t xml:space="preserve">for water projects (Climate Bonds Initiative, 2020).</w:t>
      </w:r>
    </w:p>
    <w:p>
      <w:pPr>
        <w:numPr>
          <w:ilvl w:val="0"/>
          <w:numId w:val="1084"/>
        </w:numPr>
      </w:pPr>
      <w:r>
        <w:t xml:space="preserve">In 2020, the Intra-American Development Bank (IDB) released the Green</w:t>
      </w:r>
      <w:r>
        <w:t xml:space="preserve"> </w:t>
      </w:r>
      <w:r>
        <w:t xml:space="preserve">Bond Transparency Platform, which will address this lack of information</w:t>
      </w:r>
      <w:r>
        <w:t xml:space="preserve"> </w:t>
      </w:r>
      <w:r>
        <w:t xml:space="preserve">for Latin America. This type of platform can ease information</w:t>
      </w:r>
      <w:r>
        <w:t xml:space="preserve"> </w:t>
      </w:r>
      <w:r>
        <w:t xml:space="preserve">constraints between investors and issuers and diversify the allocation</w:t>
      </w:r>
      <w:r>
        <w:t xml:space="preserve"> </w:t>
      </w:r>
      <w:r>
        <w:t xml:space="preserve">of green bond proceeds.</w:t>
      </w:r>
    </w:p>
    <w:p>
      <w:pPr>
        <w:numPr>
          <w:ilvl w:val="0"/>
          <w:numId w:val="1084"/>
        </w:numPr>
      </w:pPr>
      <w:r>
        <w:t xml:space="preserve">In 2020, after the COVID-19 outbreak and a rapid decline in oil prices,</w:t>
      </w:r>
      <w:r>
        <w:t xml:space="preserve"> </w:t>
      </w:r>
      <w:r>
        <w:t xml:space="preserve">green assets</w:t>
      </w:r>
    </w:p>
    <w:p>
      <w:pPr>
        <w:pStyle w:val="FirstParagraph"/>
      </w:pPr>
      <w:r>
        <w:t xml:space="preserve">seem to have outperformed carbon-intensive assets.</w:t>
      </w:r>
    </w:p>
    <w:p>
      <w:pPr>
        <w:numPr>
          <w:ilvl w:val="0"/>
          <w:numId w:val="1085"/>
        </w:numPr>
      </w:pPr>
      <w:r>
        <w:t xml:space="preserve">A combination of green bonds and carbon taxation allows the low-carbon</w:t>
      </w:r>
      <w:r>
        <w:t xml:space="preserve"> </w:t>
      </w:r>
      <w:r>
        <w:t xml:space="preserve">transition period to speed up.</w:t>
      </w:r>
    </w:p>
    <w:p>
      <w:pPr>
        <w:numPr>
          <w:ilvl w:val="0"/>
          <w:numId w:val="1085"/>
        </w:numPr>
      </w:pPr>
      <w:r>
        <w:t xml:space="preserve">Carbon taxation also has health implications as it can reduce the</w:t>
      </w:r>
      <w:r>
        <w:t xml:space="preserve"> </w:t>
      </w:r>
      <w:r>
        <w:t xml:space="preserve">risk of death from pandemics by improving air pollution and reducing</w:t>
      </w:r>
      <w:r>
        <w:t xml:space="preserve"> </w:t>
      </w:r>
      <w:r>
        <w:t xml:space="preserve">associated morbidities. It can also mitigate the risk of other</w:t>
      </w:r>
      <w:r>
        <w:t xml:space="preserve"> </w:t>
      </w:r>
      <w:r>
        <w:t xml:space="preserve">infectious diseases which might happen due to climate change</w:t>
      </w:r>
    </w:p>
    <w:p>
      <w:pPr>
        <w:numPr>
          <w:ilvl w:val="0"/>
          <w:numId w:val="1085"/>
        </w:numPr>
      </w:pPr>
      <w:r>
        <w:t xml:space="preserve">Since 2017, more than 3,000 green bonds have been issued worldwide,</w:t>
      </w:r>
      <w:r>
        <w:t xml:space="preserve"> </w:t>
      </w:r>
      <w:r>
        <w:t xml:space="preserve">mobilizing more than $800 billion. Green bonds are now being issued</w:t>
      </w:r>
      <w:r>
        <w:t xml:space="preserve"> </w:t>
      </w:r>
      <w:r>
        <w:t xml:space="preserve">rapidly, and a variety of issuers in the private, as well as the public</w:t>
      </w:r>
      <w:r>
        <w:t xml:space="preserve"> </w:t>
      </w:r>
      <w:r>
        <w:t xml:space="preserve">sector, use them. The OECD (2017) estimates that the necessary level of</w:t>
      </w:r>
      <w:r>
        <w:t xml:space="preserve"> </w:t>
      </w:r>
      <w:r>
        <w:t xml:space="preserve">investment for the climate transition is 5–7 percent of global GDP, or</w:t>
      </w:r>
      <w:r>
        <w:t xml:space="preserve"> </w:t>
      </w:r>
      <w:r>
        <w:t xml:space="preserve">roughly between $5 and $6 trillion, much larger than current green</w:t>
      </w:r>
      <w:r>
        <w:t xml:space="preserve"> </w:t>
      </w:r>
      <w:r>
        <w:t xml:space="preserve">bond issuance despite recent increases.</w:t>
      </w:r>
    </w:p>
    <w:p>
      <w:pPr>
        <w:numPr>
          <w:ilvl w:val="0"/>
          <w:numId w:val="1085"/>
        </w:numPr>
      </w:pPr>
      <w:r>
        <w:t xml:space="preserve">Oil prices co-move with macroeconomic regimes and thus are drivers of</w:t>
      </w:r>
      <w:r>
        <w:t xml:space="preserve"> </w:t>
      </w:r>
      <w:r>
        <w:t xml:space="preserve">sovereign risks and fluctuations in financial markets, strongly</w:t>
      </w:r>
      <w:r>
        <w:t xml:space="preserve"> </w:t>
      </w:r>
      <w:r>
        <w:t xml:space="preserve">impacting fiscal policy conditions, especially in developing economies.</w:t>
      </w:r>
      <w:r>
        <w:t xml:space="preserve"> </w:t>
      </w:r>
      <w:r>
        <w:t xml:space="preserve">The correlation of macro regimes and oil prices suggests the use of</w:t>
      </w:r>
      <w:r>
        <w:t xml:space="preserve"> </w:t>
      </w:r>
      <w:r>
        <w:t xml:space="preserve">green securities—such as green bonds—as favorable fiscal instruments</w:t>
      </w:r>
      <w:r>
        <w:t xml:space="preserve"> </w:t>
      </w:r>
      <w:r>
        <w:t xml:space="preserve">to fund green recovery plans</w:t>
      </w:r>
    </w:p>
    <w:bookmarkEnd w:id="342"/>
    <w:bookmarkEnd w:id="343"/>
    <w:bookmarkStart w:id="364" w:name="the-green-finance-policy-toolkits"/>
    <w:p>
      <w:pPr>
        <w:pStyle w:val="Heading2"/>
      </w:pPr>
      <w:r>
        <w:t xml:space="preserve">1.6 The Green Finance Policy Toolkits</w:t>
      </w:r>
    </w:p>
    <w:bookmarkStart w:id="345" w:name="X8591cdfe9be9ec9d9e6f3e6dee9c8ed7454bf60"/>
    <w:p>
      <w:pPr>
        <w:pStyle w:val="Heading3"/>
      </w:pPr>
      <w:r>
        <w:t xml:space="preserve">Toolkits for Policymakers to Green the Financial System</w:t>
      </w:r>
    </w:p>
    <w:p>
      <w:pPr>
        <w:pStyle w:val="FirstParagraph"/>
      </w:pPr>
      <w:r>
        <w:t xml:space="preserve">Link:</w:t>
      </w:r>
      <w:r>
        <w:t xml:space="preserve"> </w:t>
      </w:r>
      <w:hyperlink r:id="rId344">
        <w:r>
          <w:rPr>
            <w:rStyle w:val="Hyperlink"/>
          </w:rPr>
          <w:t xml:space="preserve">https://openknowledge.worldbank.org/handle/10986/35705</w:t>
        </w:r>
      </w:hyperlink>
    </w:p>
    <w:p>
      <w:pPr>
        <w:pStyle w:val="BodyText"/>
      </w:pPr>
      <w:r>
        <w:t xml:space="preserve">Notes:</w:t>
      </w:r>
    </w:p>
    <w:p>
      <w:pPr>
        <w:numPr>
          <w:ilvl w:val="0"/>
          <w:numId w:val="1086"/>
        </w:numPr>
      </w:pPr>
      <w:r>
        <w:t xml:space="preserve">Supporting a green post-COVID recovery can generate more than $10</w:t>
      </w:r>
      <w:r>
        <w:t xml:space="preserve"> </w:t>
      </w:r>
      <w:r>
        <w:t xml:space="preserve">trillion in investment opportunities and create over 200 million jobs in</w:t>
      </w:r>
      <w:r>
        <w:t xml:space="preserve"> </w:t>
      </w:r>
      <w:r>
        <w:t xml:space="preserve">emerging markets alone. The global transition away from fossil fuels has</w:t>
      </w:r>
      <w:r>
        <w:t xml:space="preserve"> </w:t>
      </w:r>
      <w:r>
        <w:t xml:space="preserve">been estimated as a $50 trillion opportunity. At the same time, green</w:t>
      </w:r>
      <w:r>
        <w:t xml:space="preserve"> </w:t>
      </w:r>
      <w:r>
        <w:t xml:space="preserve">finance globally is falling short of what is required to meet</w:t>
      </w:r>
      <w:r>
        <w:t xml:space="preserve"> </w:t>
      </w:r>
      <w:r>
        <w:t xml:space="preserve">international and domestic climate and environmental objectives.</w:t>
      </w:r>
    </w:p>
    <w:p>
      <w:pPr>
        <w:numPr>
          <w:ilvl w:val="0"/>
          <w:numId w:val="1086"/>
        </w:numPr>
      </w:pPr>
      <w:r>
        <w:t xml:space="preserve">Green finance has not been able to scale up to the level required,</w:t>
      </w:r>
      <w:r>
        <w:t xml:space="preserve"> </w:t>
      </w:r>
      <w:r>
        <w:t xml:space="preserve">particularly for World Bank client countries. This may be due to several</w:t>
      </w:r>
      <w:r>
        <w:t xml:space="preserve"> </w:t>
      </w:r>
      <w:r>
        <w:t xml:space="preserve">institutional hurdles both within and outside the financial sector. In</w:t>
      </w:r>
      <w:r>
        <w:t xml:space="preserve"> </w:t>
      </w:r>
      <w:r>
        <w:t xml:space="preserve">some countries, for example, there is a misalignment of financial sector</w:t>
      </w:r>
      <w:r>
        <w:t xml:space="preserve"> </w:t>
      </w:r>
      <w:r>
        <w:t xml:space="preserve">policies and incentives for climate and environmental goals. This</w:t>
      </w:r>
      <w:r>
        <w:t xml:space="preserve"> </w:t>
      </w:r>
      <w:r>
        <w:t xml:space="preserve">includes subsidies for sectors that aren’t on a low-carbon path and a</w:t>
      </w:r>
      <w:r>
        <w:t xml:space="preserve"> </w:t>
      </w:r>
      <w:r>
        <w:t xml:space="preserve">lack of externality pricing. There may also be ambiguity about long-term</w:t>
      </w:r>
      <w:r>
        <w:t xml:space="preserve"> </w:t>
      </w:r>
      <w:r>
        <w:t xml:space="preserve">government policy, which impedes the creation of a project pipeline; or</w:t>
      </w:r>
      <w:r>
        <w:t xml:space="preserve"> </w:t>
      </w:r>
      <w:r>
        <w:t xml:space="preserve">financial institutions’ inadequate incentive or capacity to discover</w:t>
      </w:r>
      <w:r>
        <w:t xml:space="preserve"> </w:t>
      </w:r>
      <w:r>
        <w:t xml:space="preserve">and originate green assets and manage climate-related and environmental</w:t>
      </w:r>
      <w:r>
        <w:t xml:space="preserve"> </w:t>
      </w:r>
      <w:r>
        <w:t xml:space="preserve">risks.</w:t>
      </w:r>
    </w:p>
    <w:p>
      <w:pPr>
        <w:numPr>
          <w:ilvl w:val="0"/>
          <w:numId w:val="1086"/>
        </w:numPr>
      </w:pPr>
      <w:r>
        <w:t xml:space="preserve">Climate change and other environmental concerns could pose risks to</w:t>
      </w:r>
      <w:r>
        <w:t xml:space="preserve"> </w:t>
      </w:r>
      <w:r>
        <w:t xml:space="preserve">financial systems and the economy. In the context of climate change, a</w:t>
      </w:r>
      <w:r>
        <w:t xml:space="preserve"> </w:t>
      </w:r>
      <w:r>
        <w:t xml:space="preserve">rapid and unmanaged transition to a low carbon economy could translate</w:t>
      </w:r>
      <w:r>
        <w:t xml:space="preserve"> </w:t>
      </w:r>
      <w:r>
        <w:t xml:space="preserve">into significant transition risks for the financial sector, especially</w:t>
      </w:r>
      <w:r>
        <w:t xml:space="preserve"> </w:t>
      </w:r>
      <w:r>
        <w:t xml:space="preserve">if there is a need to drive a rapid transition toward green investments</w:t>
      </w:r>
      <w:r>
        <w:t xml:space="preserve"> </w:t>
      </w:r>
      <w:r>
        <w:t xml:space="preserve">to meet climate goals; and financial institutions have large exposures</w:t>
      </w:r>
      <w:r>
        <w:t xml:space="preserve"> </w:t>
      </w:r>
      <w:r>
        <w:t xml:space="preserve">to carbon-intensive and other transition-sensitive sectors. The physical</w:t>
      </w:r>
      <w:r>
        <w:t xml:space="preserve"> </w:t>
      </w:r>
      <w:r>
        <w:t xml:space="preserve">effects of climate change, on the other hand, may pose a risk to the</w:t>
      </w:r>
      <w:r>
        <w:t xml:space="preserve"> </w:t>
      </w:r>
      <w:r>
        <w:t xml:space="preserve">financial sector. Climate change, when paired with other variables such</w:t>
      </w:r>
      <w:r>
        <w:t xml:space="preserve"> </w:t>
      </w:r>
      <w:r>
        <w:t xml:space="preserve">as the COVID-19 pandemic and biodiversity loss, will not only generate</w:t>
      </w:r>
      <w:r>
        <w:t xml:space="preserve"> </w:t>
      </w:r>
      <w:r>
        <w:t xml:space="preserve">new sources of financial instability, but financial institutions’ lack</w:t>
      </w:r>
      <w:r>
        <w:t xml:space="preserve"> </w:t>
      </w:r>
      <w:r>
        <w:t xml:space="preserve">of understanding or awareness of climate concerns might also delay the</w:t>
      </w:r>
      <w:r>
        <w:t xml:space="preserve"> </w:t>
      </w:r>
      <w:r>
        <w:t xml:space="preserve">low-carbon transition. Management of climate and environmental risks</w:t>
      </w:r>
      <w:r>
        <w:t xml:space="preserve"> </w:t>
      </w:r>
      <w:r>
        <w:t xml:space="preserve">through financial supervision and increased knowledge can play an</w:t>
      </w:r>
      <w:r>
        <w:t xml:space="preserve"> </w:t>
      </w:r>
      <w:r>
        <w:t xml:space="preserve">essential role in influencing financial behavior and moving capital</w:t>
      </w:r>
      <w:r>
        <w:t xml:space="preserve"> </w:t>
      </w:r>
      <w:r>
        <w:t xml:space="preserve">towards green goals because perceived risk has a direct impact on</w:t>
      </w:r>
      <w:r>
        <w:t xml:space="preserve"> </w:t>
      </w:r>
      <w:r>
        <w:t xml:space="preserve">investment decisions.</w:t>
      </w:r>
    </w:p>
    <w:bookmarkEnd w:id="345"/>
    <w:bookmarkStart w:id="346" w:name="X699dedd5bbc4c7a3e85bd8636c2a4246d788ff0"/>
    <w:p>
      <w:pPr>
        <w:pStyle w:val="Heading3"/>
      </w:pPr>
      <w:r>
        <w:t xml:space="preserve">How Should the Green Finance Toolkits Be Considered in the Context of the Broader Policy Package?</w:t>
      </w:r>
    </w:p>
    <w:p>
      <w:pPr>
        <w:numPr>
          <w:ilvl w:val="0"/>
          <w:numId w:val="1087"/>
        </w:numPr>
        <w:pStyle w:val="Compact"/>
      </w:pPr>
      <w:r>
        <w:t xml:space="preserve">Alignment of fiscal, economic, environmental, and climate policies.</w:t>
      </w:r>
    </w:p>
    <w:p>
      <w:pPr>
        <w:numPr>
          <w:ilvl w:val="0"/>
          <w:numId w:val="1088"/>
        </w:numPr>
        <w:pStyle w:val="Compact"/>
      </w:pPr>
      <w:r>
        <w:t xml:space="preserve">Financial sector actors must be given the necessary incentives to</w:t>
      </w:r>
      <w:r>
        <w:t xml:space="preserve"> </w:t>
      </w:r>
      <w:r>
        <w:t xml:space="preserve">divert or reallocate capital to help the change. This includes making</w:t>
      </w:r>
      <w:r>
        <w:t xml:space="preserve"> </w:t>
      </w:r>
      <w:r>
        <w:t xml:space="preserve">sure that externalities are fairly charged (e.g., through carbon pricing</w:t>
      </w:r>
      <w:r>
        <w:t xml:space="preserve"> </w:t>
      </w:r>
      <w:r>
        <w:t xml:space="preserve">instruments). The financial industry may be actively involved in carbon</w:t>
      </w:r>
      <w:r>
        <w:t xml:space="preserve"> </w:t>
      </w:r>
      <w:r>
        <w:t xml:space="preserve">pricing instruments in some situations (e.g., more advanced emission</w:t>
      </w:r>
      <w:r>
        <w:t xml:space="preserve"> </w:t>
      </w:r>
      <w:r>
        <w:t xml:space="preserve">trading schemes). It will be equally crucial to align with other forms</w:t>
      </w:r>
      <w:r>
        <w:t xml:space="preserve"> </w:t>
      </w:r>
      <w:r>
        <w:t xml:space="preserve">of economy-wide or sector-specific policies that contribute to climate</w:t>
      </w:r>
      <w:r>
        <w:t xml:space="preserve"> </w:t>
      </w:r>
      <w:r>
        <w:t xml:space="preserve">and environmental goals. Furthermore, authorities must identify and</w:t>
      </w:r>
      <w:r>
        <w:t xml:space="preserve"> </w:t>
      </w:r>
      <w:r>
        <w:t xml:space="preserve">address incompatible (e.g., fossil fuel subsidies) or conflicting</w:t>
      </w:r>
      <w:r>
        <w:t xml:space="preserve"> </w:t>
      </w:r>
      <w:r>
        <w:t xml:space="preserve">policies (e.g., continuous financial support for high-carbon sectors</w:t>
      </w:r>
      <w:r>
        <w:t xml:space="preserve"> </w:t>
      </w:r>
      <w:r>
        <w:t xml:space="preserve">while subsidizing renewable energy) to assure alignment and prevent</w:t>
      </w:r>
      <w:r>
        <w:t xml:space="preserve"> </w:t>
      </w:r>
      <w:r>
        <w:t xml:space="preserve">wasting limited resources.</w:t>
      </w:r>
    </w:p>
    <w:p>
      <w:pPr>
        <w:pStyle w:val="FirstParagraph"/>
      </w:pPr>
      <w:r>
        <w:t xml:space="preserve">2. Policies to promote an inclusive and just system.</w:t>
      </w:r>
    </w:p>
    <w:p>
      <w:pPr>
        <w:numPr>
          <w:ilvl w:val="0"/>
          <w:numId w:val="1089"/>
        </w:numPr>
        <w:pStyle w:val="Compact"/>
      </w:pPr>
      <w:r>
        <w:t xml:space="preserve">A long-term approach where communities are protected is needed</w:t>
      </w:r>
    </w:p>
    <w:p>
      <w:pPr>
        <w:pStyle w:val="FirstParagraph"/>
      </w:pPr>
      <w:r>
        <w:t xml:space="preserve">3. Disaster risk finance and climate risk insurance</w:t>
      </w:r>
    </w:p>
    <w:p>
      <w:pPr>
        <w:numPr>
          <w:ilvl w:val="0"/>
          <w:numId w:val="1090"/>
        </w:numPr>
        <w:pStyle w:val="Compact"/>
      </w:pPr>
      <w:r>
        <w:t xml:space="preserve">Disaster risk finance aims to address the fiscal impacts and economic</w:t>
      </w:r>
      <w:r>
        <w:t xml:space="preserve"> </w:t>
      </w:r>
      <w:r>
        <w:t xml:space="preserve">losses caused by natural hazards to support countries in their efforts</w:t>
      </w:r>
      <w:r>
        <w:t xml:space="preserve"> </w:t>
      </w:r>
      <w:r>
        <w:t xml:space="preserve">to increase financial resilience to natural disasters</w:t>
      </w:r>
    </w:p>
    <w:p>
      <w:pPr>
        <w:pStyle w:val="FirstParagraph"/>
      </w:pPr>
      <w:r>
        <w:t xml:space="preserve">4. International climate finance</w:t>
      </w:r>
    </w:p>
    <w:p>
      <w:pPr>
        <w:numPr>
          <w:ilvl w:val="0"/>
          <w:numId w:val="1091"/>
        </w:numPr>
        <w:pStyle w:val="Compact"/>
      </w:pPr>
      <w:r>
        <w:t xml:space="preserve">Through public bilateral or multilateral sources, international finance</w:t>
      </w:r>
      <w:r>
        <w:t xml:space="preserve"> </w:t>
      </w:r>
      <w:r>
        <w:t xml:space="preserve">plays an important role in facilitating large-scale investments required</w:t>
      </w:r>
      <w:r>
        <w:t xml:space="preserve"> </w:t>
      </w:r>
      <w:r>
        <w:t xml:space="preserve">for climate mitigation and adaptation</w:t>
      </w:r>
    </w:p>
    <w:bookmarkEnd w:id="346"/>
    <w:bookmarkStart w:id="347" w:name="X7963e9f3cca1862b3908cd03e4fcb9cd942fbf6"/>
    <w:p>
      <w:pPr>
        <w:pStyle w:val="Heading3"/>
      </w:pPr>
      <w:r>
        <w:t xml:space="preserve">Toolkit 1: Develop a Green Finance Roadmap for the Financial Sector</w:t>
      </w:r>
    </w:p>
    <w:p>
      <w:pPr>
        <w:numPr>
          <w:ilvl w:val="0"/>
          <w:numId w:val="1092"/>
        </w:numPr>
      </w:pPr>
      <w:r>
        <w:t xml:space="preserve">Key stakeholders: Ministry of Finance, Ministry of Environment, central</w:t>
      </w:r>
      <w:r>
        <w:t xml:space="preserve"> </w:t>
      </w:r>
      <w:r>
        <w:t xml:space="preserve">bank, other relevant ministries, and other regulators responsible for</w:t>
      </w:r>
      <w:r>
        <w:t xml:space="preserve"> </w:t>
      </w:r>
      <w:r>
        <w:t xml:space="preserve">finance and climate-related policies</w:t>
      </w:r>
    </w:p>
    <w:p>
      <w:pPr>
        <w:numPr>
          <w:ilvl w:val="0"/>
          <w:numId w:val="1092"/>
        </w:numPr>
      </w:pPr>
      <w:r>
        <w:t xml:space="preserve">It is important to gain support from the general public as well as</w:t>
      </w:r>
      <w:r>
        <w:t xml:space="preserve"> </w:t>
      </w:r>
      <w:r>
        <w:t xml:space="preserve">address concerns, such as those related to fears of job losses and the</w:t>
      </w:r>
      <w:r>
        <w:t xml:space="preserve"> </w:t>
      </w:r>
      <w:r>
        <w:t xml:space="preserve">unequal distribution of costs or benefits, hence it is relevant to carry</w:t>
      </w:r>
      <w:r>
        <w:t xml:space="preserve"> </w:t>
      </w:r>
      <w:r>
        <w:t xml:space="preserve">out a country-specific analysis, assessing the potential trade-offs and</w:t>
      </w:r>
      <w:r>
        <w:t xml:space="preserve"> </w:t>
      </w:r>
      <w:r>
        <w:t xml:space="preserve">co-benefits which may arise.</w:t>
      </w:r>
    </w:p>
    <w:p>
      <w:pPr>
        <w:numPr>
          <w:ilvl w:val="0"/>
          <w:numId w:val="1092"/>
        </w:numPr>
      </w:pPr>
      <w:r>
        <w:t xml:space="preserve">The roadmap should give due consideration to both the supply and demand</w:t>
      </w:r>
      <w:r>
        <w:t xml:space="preserve"> </w:t>
      </w:r>
      <w:r>
        <w:t xml:space="preserve">of green finance and ensure alignment with relevant climate or</w:t>
      </w:r>
      <w:r>
        <w:t xml:space="preserve"> </w:t>
      </w:r>
      <w:r>
        <w:t xml:space="preserve">environmental objectives, such as the Nationally Determined</w:t>
      </w:r>
      <w:r>
        <w:t xml:space="preserve"> </w:t>
      </w:r>
      <w:r>
        <w:t xml:space="preserve">Contributions (NDCs) and the Long-Term Low Emission Development</w:t>
      </w:r>
      <w:r>
        <w:t xml:space="preserve"> </w:t>
      </w:r>
      <w:r>
        <w:t xml:space="preserve">Strategy.</w:t>
      </w:r>
    </w:p>
    <w:p>
      <w:pPr>
        <w:numPr>
          <w:ilvl w:val="0"/>
          <w:numId w:val="1092"/>
        </w:numPr>
      </w:pPr>
      <w:r>
        <w:t xml:space="preserve">Public authorities need to understand the prevailing incentives and</w:t>
      </w:r>
      <w:r>
        <w:t xml:space="preserve"> </w:t>
      </w:r>
      <w:r>
        <w:t xml:space="preserve">behaviors within the financial sector, and the roadmap should recognize</w:t>
      </w:r>
      <w:r>
        <w:t xml:space="preserve"> </w:t>
      </w:r>
      <w:r>
        <w:t xml:space="preserve">the interconnectedness of the overall financial system and as such,</w:t>
      </w:r>
      <w:r>
        <w:t xml:space="preserve"> </w:t>
      </w:r>
      <w:r>
        <w:t xml:space="preserve">cover all different areas of the financial system, including banking,</w:t>
      </w:r>
      <w:r>
        <w:t xml:space="preserve"> </w:t>
      </w:r>
      <w:r>
        <w:t xml:space="preserve">insurance, institutional investors, and capital markets</w:t>
      </w:r>
    </w:p>
    <w:bookmarkEnd w:id="347"/>
    <w:bookmarkStart w:id="348" w:name="X6817206fb92c1895bf2cb345d60fdab07ee1e8f"/>
    <w:p>
      <w:pPr>
        <w:pStyle w:val="Heading3"/>
      </w:pPr>
      <w:r>
        <w:t xml:space="preserve">Toolkit 2: Develop a National Climate Finance Strategy</w:t>
      </w:r>
    </w:p>
    <w:p>
      <w:pPr>
        <w:numPr>
          <w:ilvl w:val="0"/>
          <w:numId w:val="1093"/>
        </w:numPr>
      </w:pPr>
      <w:r>
        <w:t xml:space="preserve">Key Stakeholders: Key line ministries (e.g., Ministry of Finance,</w:t>
      </w:r>
      <w:r>
        <w:t xml:space="preserve"> </w:t>
      </w:r>
      <w:r>
        <w:t xml:space="preserve">Environment, Infrastructure, Energy, Agriculture) and other relevant</w:t>
      </w:r>
      <w:r>
        <w:t xml:space="preserve"> </w:t>
      </w:r>
      <w:r>
        <w:t xml:space="preserve">policymakers</w:t>
      </w:r>
    </w:p>
    <w:p>
      <w:pPr>
        <w:numPr>
          <w:ilvl w:val="0"/>
          <w:numId w:val="1093"/>
        </w:numPr>
      </w:pPr>
      <w:r>
        <w:t xml:space="preserve">The strategy needs to ensure that over the long term, the public and</w:t>
      </w:r>
      <w:r>
        <w:t xml:space="preserve"> </w:t>
      </w:r>
      <w:r>
        <w:t xml:space="preserve">private sectors can meet the required investment to respond to a</w:t>
      </w:r>
      <w:r>
        <w:t xml:space="preserve"> </w:t>
      </w:r>
      <w:r>
        <w:t xml:space="preserve">country’s climate mitigation and adaptation needs. The strategy should</w:t>
      </w:r>
      <w:r>
        <w:t xml:space="preserve"> </w:t>
      </w:r>
      <w:r>
        <w:t xml:space="preserve">clearly define the role of the private sector.</w:t>
      </w:r>
    </w:p>
    <w:p>
      <w:pPr>
        <w:numPr>
          <w:ilvl w:val="0"/>
          <w:numId w:val="1093"/>
        </w:numPr>
      </w:pPr>
      <w:r>
        <w:t xml:space="preserve">The strategy should provide clarity on how private sector financing</w:t>
      </w:r>
      <w:r>
        <w:t xml:space="preserve"> </w:t>
      </w:r>
      <w:r>
        <w:t xml:space="preserve">could be mobilized intelligently to meet a country’s climate goals, and</w:t>
      </w:r>
      <w:r>
        <w:t xml:space="preserve"> </w:t>
      </w:r>
      <w:r>
        <w:t xml:space="preserve">through which financial institutions and instruments, in light of the</w:t>
      </w:r>
      <w:r>
        <w:t xml:space="preserve"> </w:t>
      </w:r>
      <w:r>
        <w:t xml:space="preserve">limited public and concessional funding available.</w:t>
      </w:r>
    </w:p>
    <w:p>
      <w:pPr>
        <w:numPr>
          <w:ilvl w:val="0"/>
          <w:numId w:val="1093"/>
        </w:numPr>
      </w:pPr>
      <w:r>
        <w:t xml:space="preserve">This is a unique opportunity to ensure that the recovery measures are</w:t>
      </w:r>
      <w:r>
        <w:t xml:space="preserve"> </w:t>
      </w:r>
      <w:r>
        <w:t xml:space="preserve">future-proof, contribute to low-carbon development, and enhance a</w:t>
      </w:r>
      <w:r>
        <w:t xml:space="preserve"> </w:t>
      </w:r>
      <w:r>
        <w:t xml:space="preserve">country’s resilience against climate change.</w:t>
      </w:r>
    </w:p>
    <w:bookmarkEnd w:id="348"/>
    <w:bookmarkStart w:id="349" w:name="Xd852a324b9f9285aaf78d1c91e0f72b340bad7b"/>
    <w:p>
      <w:pPr>
        <w:pStyle w:val="Heading3"/>
      </w:pPr>
      <w:r>
        <w:t xml:space="preserve">Toolkit 3: Create a National Platform or Taskforce on Green Finance</w:t>
      </w:r>
    </w:p>
    <w:p>
      <w:pPr>
        <w:numPr>
          <w:ilvl w:val="0"/>
          <w:numId w:val="1094"/>
        </w:numPr>
      </w:pPr>
      <w:r>
        <w:t xml:space="preserve">Key stakeholders: Ministry of Finance, central bank, financial</w:t>
      </w:r>
      <w:r>
        <w:t xml:space="preserve"> </w:t>
      </w:r>
      <w:r>
        <w:t xml:space="preserve">supervisory/regulatory authority, industry associations</w:t>
      </w:r>
    </w:p>
    <w:p>
      <w:pPr>
        <w:numPr>
          <w:ilvl w:val="0"/>
          <w:numId w:val="1094"/>
        </w:numPr>
      </w:pPr>
      <w:r>
        <w:t xml:space="preserve">A national platform on green finance can be an important mechanism to</w:t>
      </w:r>
      <w:r>
        <w:t xml:space="preserve"> </w:t>
      </w:r>
      <w:r>
        <w:t xml:space="preserve">ensure coordination between stakeholders and accelerate the growth of</w:t>
      </w:r>
      <w:r>
        <w:t xml:space="preserve"> </w:t>
      </w:r>
      <w:r>
        <w:t xml:space="preserve">green finance.</w:t>
      </w:r>
    </w:p>
    <w:p>
      <w:pPr>
        <w:numPr>
          <w:ilvl w:val="0"/>
          <w:numId w:val="1094"/>
        </w:numPr>
      </w:pPr>
      <w:r>
        <w:t xml:space="preserve">A national green finance platform can differ based on an individual</w:t>
      </w:r>
      <w:r>
        <w:t xml:space="preserve"> </w:t>
      </w:r>
      <w:r>
        <w:t xml:space="preserve">country’s needs and challenges. A platform can be designed to cover a</w:t>
      </w:r>
      <w:r>
        <w:t xml:space="preserve"> </w:t>
      </w:r>
      <w:r>
        <w:t xml:space="preserve">broad range of topics related to green finance or be designed to achieve</w:t>
      </w:r>
      <w:r>
        <w:t xml:space="preserve"> </w:t>
      </w:r>
      <w:r>
        <w:t xml:space="preserve">specific objectives outlined in national climate finance plans.</w:t>
      </w:r>
    </w:p>
    <w:p>
      <w:pPr>
        <w:numPr>
          <w:ilvl w:val="0"/>
          <w:numId w:val="1094"/>
        </w:numPr>
      </w:pPr>
      <w:r>
        <w:t xml:space="preserve">Representation from certain ministries may be essential, so the</w:t>
      </w:r>
      <w:r>
        <w:t xml:space="preserve"> </w:t>
      </w:r>
      <w:r>
        <w:t xml:space="preserve">selection of the committee should be driven by the country’s context</w:t>
      </w:r>
    </w:p>
    <w:bookmarkEnd w:id="349"/>
    <w:bookmarkStart w:id="350" w:name="Xbf4ecd4be09b10dbd48bc7110a3c0a505867b61"/>
    <w:p>
      <w:pPr>
        <w:pStyle w:val="Heading3"/>
      </w:pPr>
      <w:r>
        <w:t xml:space="preserve">Toolkit 4: Participation in Green Finance- Related International Networks</w:t>
      </w:r>
    </w:p>
    <w:p>
      <w:pPr>
        <w:numPr>
          <w:ilvl w:val="0"/>
          <w:numId w:val="1095"/>
        </w:numPr>
      </w:pPr>
      <w:r>
        <w:t xml:space="preserve">Key stakeholders: Ministry of Finance, Central Bank, financial</w:t>
      </w:r>
      <w:r>
        <w:t xml:space="preserve"> </w:t>
      </w:r>
      <w:r>
        <w:t xml:space="preserve">supervisory/regulatory authority</w:t>
      </w:r>
    </w:p>
    <w:p>
      <w:pPr>
        <w:numPr>
          <w:ilvl w:val="0"/>
          <w:numId w:val="1095"/>
        </w:numPr>
      </w:pPr>
      <w:r>
        <w:t xml:space="preserve">Numerous worldwide networks can be used to assist countries in meeting</w:t>
      </w:r>
      <w:r>
        <w:t xml:space="preserve"> </w:t>
      </w:r>
      <w:r>
        <w:t xml:space="preserve">domestic climate targets and expanding green finance. Specific goals</w:t>
      </w:r>
      <w:r>
        <w:t xml:space="preserve"> </w:t>
      </w:r>
      <w:r>
        <w:t xml:space="preserve">include increasing green investments in the financial industry,</w:t>
      </w:r>
      <w:r>
        <w:t xml:space="preserve"> </w:t>
      </w:r>
      <w:r>
        <w:t xml:space="preserve">strengthening capability, and collaborating among financial regulators</w:t>
      </w:r>
      <w:r>
        <w:t xml:space="preserve"> </w:t>
      </w:r>
      <w:r>
        <w:t xml:space="preserve">and supervisors.</w:t>
      </w:r>
    </w:p>
    <w:p>
      <w:pPr>
        <w:numPr>
          <w:ilvl w:val="0"/>
          <w:numId w:val="1095"/>
        </w:numPr>
      </w:pPr>
      <w:r>
        <w:t xml:space="preserve">Domestic circumstances, requirements, and resource limits may influence</w:t>
      </w:r>
      <w:r>
        <w:t xml:space="preserve"> </w:t>
      </w:r>
      <w:r>
        <w:t xml:space="preserve">which international networks are most beneficial.</w:t>
      </w:r>
    </w:p>
    <w:p>
      <w:pPr>
        <w:pStyle w:val="FirstParagraph"/>
      </w:pPr>
      <w:r>
        <w:t xml:space="preserve">Because many networks are voluntary and comprise entities who contribute</w:t>
      </w:r>
      <w:r>
        <w:t xml:space="preserve"> </w:t>
      </w:r>
      <w:r>
        <w:t xml:space="preserve">their best efforts, joining them is usually simple. It is critical that</w:t>
      </w:r>
      <w:r>
        <w:t xml:space="preserve"> </w:t>
      </w:r>
      <w:r>
        <w:t xml:space="preserve">the information gathered by these worldwide networks be distributed</w:t>
      </w:r>
      <w:r>
        <w:t xml:space="preserve"> </w:t>
      </w:r>
      <w:r>
        <w:t xml:space="preserve">through national public networks or industry organizations.</w:t>
      </w:r>
    </w:p>
    <w:bookmarkEnd w:id="350"/>
    <w:bookmarkStart w:id="351" w:name="Xce57f1d6f251544b668e9a987cf29773e29378b"/>
    <w:p>
      <w:pPr>
        <w:pStyle w:val="Heading3"/>
      </w:pPr>
      <w:r>
        <w:t xml:space="preserve">Toolkit 5: Support Financial Institutions Commitments to Align with the Paris Agreements</w:t>
      </w:r>
    </w:p>
    <w:p>
      <w:pPr>
        <w:numPr>
          <w:ilvl w:val="0"/>
          <w:numId w:val="1096"/>
        </w:numPr>
      </w:pPr>
      <w:r>
        <w:t xml:space="preserve">Key Stakeholders: Ministry of Finance, financial supervisory/regulatory</w:t>
      </w:r>
      <w:r>
        <w:t xml:space="preserve"> </w:t>
      </w:r>
      <w:r>
        <w:t xml:space="preserve">authority, industry associations</w:t>
      </w:r>
    </w:p>
    <w:p>
      <w:pPr>
        <w:numPr>
          <w:ilvl w:val="0"/>
          <w:numId w:val="1096"/>
        </w:numPr>
      </w:pPr>
      <w:r>
        <w:t xml:space="preserve">Encouraging financial institutions to consider the Paris alignment of</w:t>
      </w:r>
      <w:r>
        <w:t xml:space="preserve"> </w:t>
      </w:r>
      <w:r>
        <w:t xml:space="preserve">their portfolios,</w:t>
      </w:r>
    </w:p>
    <w:p>
      <w:pPr>
        <w:pStyle w:val="FirstParagraph"/>
      </w:pPr>
      <w:r>
        <w:t xml:space="preserve">businesses and strategies can help them capture the opportunities</w:t>
      </w:r>
      <w:r>
        <w:t xml:space="preserve"> </w:t>
      </w:r>
      <w:r>
        <w:t xml:space="preserve">created by the low carbon transition and manage the associated risks.</w:t>
      </w:r>
    </w:p>
    <w:p>
      <w:pPr>
        <w:numPr>
          <w:ilvl w:val="0"/>
          <w:numId w:val="1097"/>
        </w:numPr>
        <w:pStyle w:val="Compact"/>
      </w:pPr>
      <w:r>
        <w:t xml:space="preserve">Key tools and options to ensure financial sectors align with Paris</w:t>
      </w:r>
      <w:r>
        <w:t xml:space="preserve"> </w:t>
      </w:r>
      <w:r>
        <w:t xml:space="preserve">goals include: building a financial sector platform to commit to Paris</w:t>
      </w:r>
      <w:r>
        <w:t xml:space="preserve"> </w:t>
      </w:r>
      <w:r>
        <w:t xml:space="preserve">alignment; encouraging the financial sector to formally sign up to the</w:t>
      </w:r>
      <w:r>
        <w:t xml:space="preserve"> </w:t>
      </w:r>
      <w:r>
        <w:t xml:space="preserve">government’s climate strategy and educating the financial sector on the</w:t>
      </w:r>
      <w:r>
        <w:t xml:space="preserve"> </w:t>
      </w:r>
      <w:r>
        <w:t xml:space="preserve">different tools and methodologies that exist for each step of the</w:t>
      </w:r>
      <w:r>
        <w:t xml:space="preserve"> </w:t>
      </w:r>
      <w:r>
        <w:t xml:space="preserve">“</w:t>
      </w:r>
      <w:r>
        <w:t xml:space="preserve">alignment journey</w:t>
      </w:r>
      <w:r>
        <w:t xml:space="preserve">”</w:t>
      </w:r>
    </w:p>
    <w:bookmarkEnd w:id="351"/>
    <w:bookmarkStart w:id="352" w:name="X3a0afc126e7057c9bd0ede81a539df1c9f6b8df"/>
    <w:p>
      <w:pPr>
        <w:pStyle w:val="Heading3"/>
      </w:pPr>
      <w:r>
        <w:t xml:space="preserve">Toolkit 6: Conduct a Climate-Related and Environmental Risk Assessment</w:t>
      </w:r>
    </w:p>
    <w:p>
      <w:pPr>
        <w:numPr>
          <w:ilvl w:val="0"/>
          <w:numId w:val="1098"/>
        </w:numPr>
      </w:pPr>
      <w:r>
        <w:t xml:space="preserve">Key Stakeholders: Financial supervisory/regulatory authority, central</w:t>
      </w:r>
      <w:r>
        <w:t xml:space="preserve"> </w:t>
      </w:r>
      <w:r>
        <w:t xml:space="preserve">bank, Ministry of Finance, knowledge institutes (e.g., meteorological</w:t>
      </w:r>
      <w:r>
        <w:t xml:space="preserve"> </w:t>
      </w:r>
      <w:r>
        <w:t xml:space="preserve">institutes)</w:t>
      </w:r>
    </w:p>
    <w:p>
      <w:pPr>
        <w:numPr>
          <w:ilvl w:val="0"/>
          <w:numId w:val="1098"/>
        </w:numPr>
      </w:pPr>
      <w:r>
        <w:t xml:space="preserve">It provides a fact base for dialogue between stakeholders and supports</w:t>
      </w:r>
      <w:r>
        <w:t xml:space="preserve"> </w:t>
      </w:r>
      <w:r>
        <w:t xml:space="preserve">the improvement of risk management practices.</w:t>
      </w:r>
    </w:p>
    <w:p>
      <w:pPr>
        <w:pStyle w:val="FirstParagraph"/>
      </w:pPr>
      <w:r>
        <w:t xml:space="preserve">It is also possible to identify risks without quantitative impact</w:t>
      </w:r>
      <w:r>
        <w:t xml:space="preserve"> </w:t>
      </w:r>
      <w:r>
        <w:t xml:space="preserve">assessments based on stress tests and scenario analysis</w:t>
      </w:r>
    </w:p>
    <w:p>
      <w:pPr>
        <w:numPr>
          <w:ilvl w:val="0"/>
          <w:numId w:val="1099"/>
        </w:numPr>
      </w:pPr>
      <w:r>
        <w:t xml:space="preserve">Stress tests for climate-related and environmental risks are typically</w:t>
      </w:r>
      <w:r>
        <w:t xml:space="preserve"> </w:t>
      </w:r>
      <w:r>
        <w:t xml:space="preserve">explorative in nature and have so far not been used as a pass/fail</w:t>
      </w:r>
      <w:r>
        <w:t xml:space="preserve"> </w:t>
      </w:r>
      <w:r>
        <w:t xml:space="preserve">exercise to increase capital requirements for financial institutions.</w:t>
      </w:r>
    </w:p>
    <w:p>
      <w:pPr>
        <w:numPr>
          <w:ilvl w:val="0"/>
          <w:numId w:val="1099"/>
        </w:numPr>
      </w:pPr>
      <w:r>
        <w:t xml:space="preserve">Climate-related and environmental risk assessments typically lend</w:t>
      </w:r>
      <w:r>
        <w:t xml:space="preserve"> </w:t>
      </w:r>
      <w:r>
        <w:t xml:space="preserve">themselves well to be published in the form of a public report.</w:t>
      </w:r>
    </w:p>
    <w:bookmarkEnd w:id="352"/>
    <w:bookmarkStart w:id="353" w:name="X2762cc3ce144cb9843498b80f361bbdb9ccf66c"/>
    <w:p>
      <w:pPr>
        <w:pStyle w:val="Heading3"/>
      </w:pPr>
      <w:r>
        <w:t xml:space="preserve">Toolkit 7: Incorporate Climate-Related and Environmental Risk into Supervisory Practice</w:t>
      </w:r>
    </w:p>
    <w:p>
      <w:pPr>
        <w:numPr>
          <w:ilvl w:val="0"/>
          <w:numId w:val="1100"/>
        </w:numPr>
      </w:pPr>
      <w:r>
        <w:t xml:space="preserve">Key Stakeholders: Central bank, financial supervisory/regulatory</w:t>
      </w:r>
      <w:r>
        <w:t xml:space="preserve"> </w:t>
      </w:r>
      <w:r>
        <w:t xml:space="preserve">authority (prudential and market conduct)</w:t>
      </w:r>
    </w:p>
    <w:p>
      <w:pPr>
        <w:numPr>
          <w:ilvl w:val="0"/>
          <w:numId w:val="1100"/>
        </w:numPr>
      </w:pPr>
      <w:r>
        <w:t xml:space="preserve">Climate-related and environmental risks can have an impact on financial</w:t>
      </w:r>
      <w:r>
        <w:t xml:space="preserve"> </w:t>
      </w:r>
      <w:r>
        <w:t xml:space="preserve">stability</w:t>
      </w:r>
    </w:p>
    <w:p>
      <w:pPr>
        <w:numPr>
          <w:ilvl w:val="0"/>
          <w:numId w:val="1100"/>
        </w:numPr>
      </w:pPr>
      <w:r>
        <w:t xml:space="preserve">A growing number of central banks, regulators, and supervisors across</w:t>
      </w:r>
      <w:r>
        <w:t xml:space="preserve"> </w:t>
      </w:r>
      <w:r>
        <w:t xml:space="preserve">the globe have issued warnings on the impact of climate and</w:t>
      </w:r>
      <w:r>
        <w:t xml:space="preserve"> </w:t>
      </w:r>
      <w:r>
        <w:t xml:space="preserve">environmental risks on the stability of their financial systems or the</w:t>
      </w:r>
      <w:r>
        <w:t xml:space="preserve"> </w:t>
      </w:r>
      <w:r>
        <w:t xml:space="preserve">impact on financial markets or financial market participants</w:t>
      </w:r>
    </w:p>
    <w:p>
      <w:pPr>
        <w:numPr>
          <w:ilvl w:val="0"/>
          <w:numId w:val="1100"/>
        </w:numPr>
      </w:pPr>
      <w:r>
        <w:t xml:space="preserve">Some tools to assess mitigated-climate and environmental risks:</w:t>
      </w:r>
    </w:p>
    <w:p>
      <w:pPr>
        <w:pStyle w:val="FirstParagraph"/>
      </w:pPr>
      <w:r>
        <w:t xml:space="preserve">1. Targeted supervisory on-site assessments on climate-related and</w:t>
      </w:r>
      <w:r>
        <w:t xml:space="preserve"> </w:t>
      </w:r>
      <w:r>
        <w:t xml:space="preserve">environmental risks</w:t>
      </w:r>
    </w:p>
    <w:p>
      <w:pPr>
        <w:pStyle w:val="BodyText"/>
      </w:pPr>
      <w:r>
        <w:t xml:space="preserve">2. Integration in the Supervisory Review and Evaluation Process,</w:t>
      </w:r>
      <w:r>
        <w:t xml:space="preserve"> </w:t>
      </w:r>
      <w:r>
        <w:t xml:space="preserve">including business model analysis and an assessment of the internal</w:t>
      </w:r>
      <w:r>
        <w:t xml:space="preserve"> </w:t>
      </w:r>
      <w:r>
        <w:t xml:space="preserve">governance and controls related to climate-related and environmental</w:t>
      </w:r>
      <w:r>
        <w:t xml:space="preserve"> </w:t>
      </w:r>
      <w:r>
        <w:t xml:space="preserve">risks</w:t>
      </w:r>
    </w:p>
    <w:p>
      <w:pPr>
        <w:pStyle w:val="BodyText"/>
      </w:pPr>
      <w:r>
        <w:t xml:space="preserve">3. Expectations to integrate climate-related and environmental risks in</w:t>
      </w:r>
      <w:r>
        <w:t xml:space="preserve"> </w:t>
      </w:r>
      <w:r>
        <w:t xml:space="preserve">banks’ Internal Capital Adequacy Assessment Process or insurers’ Own</w:t>
      </w:r>
      <w:r>
        <w:t xml:space="preserve"> </w:t>
      </w:r>
      <w:r>
        <w:t xml:space="preserve">Risk and Solvency Assessment</w:t>
      </w:r>
    </w:p>
    <w:p>
      <w:pPr>
        <w:pStyle w:val="BodyText"/>
      </w:pPr>
      <w:r>
        <w:t xml:space="preserve">4. Updating a supervisory rating system to account for climate and</w:t>
      </w:r>
      <w:r>
        <w:t xml:space="preserve"> </w:t>
      </w:r>
      <w:r>
        <w:t xml:space="preserve">environmental risks</w:t>
      </w:r>
    </w:p>
    <w:p>
      <w:pPr>
        <w:pStyle w:val="BodyText"/>
      </w:pPr>
      <w:r>
        <w:t xml:space="preserve">5. Consider adjustments based on evidence-based outcomes and</w:t>
      </w:r>
      <w:r>
        <w:t xml:space="preserve"> </w:t>
      </w:r>
      <w:r>
        <w:t xml:space="preserve">international consensus and standards</w:t>
      </w:r>
    </w:p>
    <w:p>
      <w:pPr>
        <w:pStyle w:val="BodyText"/>
      </w:pPr>
      <w:r>
        <w:t xml:space="preserve">6. Communicate expectations for climate-related and environmental risks</w:t>
      </w:r>
    </w:p>
    <w:p>
      <w:pPr>
        <w:pStyle w:val="BodyText"/>
      </w:pPr>
      <w:r>
        <w:t xml:space="preserve">7. Integration of climate-related and environmental risks in disclosure</w:t>
      </w:r>
      <w:r>
        <w:t xml:space="preserve"> </w:t>
      </w:r>
      <w:r>
        <w:t xml:space="preserve">requirements or listing rules for issuers of listed securities</w:t>
      </w:r>
    </w:p>
    <w:bookmarkEnd w:id="353"/>
    <w:bookmarkStart w:id="354" w:name="Xa9db27df474710e56dd31092e8e34d66181f4a9"/>
    <w:p>
      <w:pPr>
        <w:pStyle w:val="Heading3"/>
      </w:pPr>
      <w:r>
        <w:t xml:space="preserve">Toolkit 8: Issuing Supervisory Guidance on Climate-Related and Environmental Financial Risk</w:t>
      </w:r>
    </w:p>
    <w:p>
      <w:pPr>
        <w:numPr>
          <w:ilvl w:val="0"/>
          <w:numId w:val="1101"/>
        </w:numPr>
      </w:pPr>
      <w:r>
        <w:t xml:space="preserve">Key Stakeholders: Central bank, financial supervisory/regulatory</w:t>
      </w:r>
      <w:r>
        <w:t xml:space="preserve"> </w:t>
      </w:r>
      <w:r>
        <w:t xml:space="preserve">authority</w:t>
      </w:r>
    </w:p>
    <w:p>
      <w:pPr>
        <w:numPr>
          <w:ilvl w:val="0"/>
          <w:numId w:val="1101"/>
        </w:numPr>
      </w:pPr>
      <w:r>
        <w:t xml:space="preserve">Setting up supervisory guidance plays an important role in clarifying</w:t>
      </w:r>
      <w:r>
        <w:t xml:space="preserve"> </w:t>
      </w:r>
      <w:r>
        <w:t xml:space="preserve">authorities’ expectations concerning regulated institutions’ response to</w:t>
      </w:r>
      <w:r>
        <w:t xml:space="preserve"> </w:t>
      </w:r>
      <w:r>
        <w:t xml:space="preserve">climate-related and environmental risks</w:t>
      </w:r>
    </w:p>
    <w:p>
      <w:pPr>
        <w:numPr>
          <w:ilvl w:val="0"/>
          <w:numId w:val="1101"/>
        </w:numPr>
      </w:pPr>
      <w:r>
        <w:t xml:space="preserve">It is an important mechanism to drive financial institutions to action</w:t>
      </w:r>
      <w:r>
        <w:t xml:space="preserve"> </w:t>
      </w:r>
      <w:r>
        <w:t xml:space="preserve">and enhance their approaches to managing climate-related and</w:t>
      </w:r>
      <w:r>
        <w:t xml:space="preserve"> </w:t>
      </w:r>
      <w:r>
        <w:t xml:space="preserve">environmental risks. Initiatives are underway in many jurisdictions to</w:t>
      </w:r>
      <w:r>
        <w:t xml:space="preserve"> </w:t>
      </w:r>
      <w:r>
        <w:t xml:space="preserve">issue supervisory guidance, which tends to focus on several key areas:</w:t>
      </w:r>
      <w:r>
        <w:t xml:space="preserve"> </w:t>
      </w:r>
      <w:r>
        <w:t xml:space="preserve">governance, strategy, risk management, scenario analysis, stress</w:t>
      </w:r>
      <w:r>
        <w:t xml:space="preserve"> </w:t>
      </w:r>
      <w:r>
        <w:t xml:space="preserve">testing, and disclosure.</w:t>
      </w:r>
    </w:p>
    <w:bookmarkEnd w:id="354"/>
    <w:bookmarkStart w:id="355" w:name="X5a7fe35c99b8a9262860dfbe7ad79417559c1d5"/>
    <w:p>
      <w:pPr>
        <w:pStyle w:val="Heading3"/>
      </w:pPr>
      <w:r>
        <w:t xml:space="preserve">Toolkit 9: Exploring Greening of Central Banks’ Activities</w:t>
      </w:r>
    </w:p>
    <w:p>
      <w:pPr>
        <w:numPr>
          <w:ilvl w:val="0"/>
          <w:numId w:val="1102"/>
        </w:numPr>
      </w:pPr>
      <w:r>
        <w:t xml:space="preserve">Key Stakeholders: Central Banks</w:t>
      </w:r>
    </w:p>
    <w:p>
      <w:pPr>
        <w:numPr>
          <w:ilvl w:val="0"/>
          <w:numId w:val="1102"/>
        </w:numPr>
      </w:pPr>
      <w:r>
        <w:t xml:space="preserve">Many of the options suggested are still under review by the</w:t>
      </w:r>
      <w:r>
        <w:t xml:space="preserve"> </w:t>
      </w:r>
      <w:r>
        <w:t xml:space="preserve">international central banking community, including under the Network for</w:t>
      </w:r>
      <w:r>
        <w:t xml:space="preserve"> </w:t>
      </w:r>
      <w:r>
        <w:t xml:space="preserve">Greening Financial System (NGFS), and may not be deemed feasible, at</w:t>
      </w:r>
      <w:r>
        <w:t xml:space="preserve"> </w:t>
      </w:r>
      <w:r>
        <w:t xml:space="preserve">this stage, depending on mandates, legal environments, or other</w:t>
      </w:r>
      <w:r>
        <w:t xml:space="preserve"> </w:t>
      </w:r>
      <w:r>
        <w:t xml:space="preserve">individual assessments</w:t>
      </w:r>
    </w:p>
    <w:p>
      <w:pPr>
        <w:numPr>
          <w:ilvl w:val="0"/>
          <w:numId w:val="1102"/>
        </w:numPr>
      </w:pPr>
      <w:r>
        <w:t xml:space="preserve">The adoption of sustainable and responsible investment practices by</w:t>
      </w:r>
      <w:r>
        <w:t xml:space="preserve"> </w:t>
      </w:r>
      <w:r>
        <w:t xml:space="preserve">central banks is important for better managing environmental, social,</w:t>
      </w:r>
      <w:r>
        <w:t xml:space="preserve"> </w:t>
      </w:r>
      <w:r>
        <w:t xml:space="preserve">and governance risks and further greening the financial system</w:t>
      </w:r>
    </w:p>
    <w:p>
      <w:pPr>
        <w:numPr>
          <w:ilvl w:val="0"/>
          <w:numId w:val="1102"/>
        </w:numPr>
      </w:pPr>
      <w:r>
        <w:t xml:space="preserve">Central banks can broadly consider five different sustainable and</w:t>
      </w:r>
      <w:r>
        <w:t xml:space="preserve"> </w:t>
      </w:r>
      <w:r>
        <w:t xml:space="preserve">responsible strategies:</w:t>
      </w:r>
    </w:p>
    <w:p>
      <w:pPr>
        <w:pStyle w:val="FirstParagraph"/>
      </w:pPr>
      <w:r>
        <w:t xml:space="preserve">1. Negative screening: restricting the investment universe based on</w:t>
      </w:r>
      <w:r>
        <w:t xml:space="preserve"> </w:t>
      </w:r>
      <w:r>
        <w:t xml:space="preserve">pre-selected criteria</w:t>
      </w:r>
    </w:p>
    <w:p>
      <w:pPr>
        <w:pStyle w:val="BodyText"/>
      </w:pPr>
      <w:r>
        <w:t xml:space="preserve">2. Best-in-class: based on a peer comparison of either positive</w:t>
      </w:r>
      <w:r>
        <w:t xml:space="preserve"> </w:t>
      </w:r>
      <w:r>
        <w:t xml:space="preserve">screening or index-adjusted weighting/ESG tilting</w:t>
      </w:r>
    </w:p>
    <w:p>
      <w:pPr>
        <w:pStyle w:val="BodyText"/>
      </w:pPr>
      <w:r>
        <w:t xml:space="preserve">3. ESG integration: including all financially material ESG criteria in</w:t>
      </w:r>
      <w:r>
        <w:t xml:space="preserve"> </w:t>
      </w:r>
      <w:r>
        <w:t xml:space="preserve">the investment analysis to improve the risk return profile of the</w:t>
      </w:r>
      <w:r>
        <w:t xml:space="preserve"> </w:t>
      </w:r>
      <w:r>
        <w:t xml:space="preserve">portfolio</w:t>
      </w:r>
    </w:p>
    <w:p>
      <w:pPr>
        <w:pStyle w:val="BodyText"/>
      </w:pPr>
      <w:r>
        <w:t xml:space="preserve">4. Impact investing: aimed at generating an intentional and</w:t>
      </w:r>
      <w:r>
        <w:t xml:space="preserve"> </w:t>
      </w:r>
      <w:r>
        <w:t xml:space="preserve">quantifiable positive impact alongside financial returns</w:t>
      </w:r>
    </w:p>
    <w:p>
      <w:pPr>
        <w:pStyle w:val="BodyText"/>
      </w:pPr>
      <w:r>
        <w:t xml:space="preserve">5. Voting and engagement: exercising ownership rights to influence the</w:t>
      </w:r>
      <w:r>
        <w:t xml:space="preserve"> </w:t>
      </w:r>
      <w:r>
        <w:t xml:space="preserve">company’s conduct on ESG issues</w:t>
      </w:r>
    </w:p>
    <w:p>
      <w:pPr>
        <w:numPr>
          <w:ilvl w:val="0"/>
          <w:numId w:val="1103"/>
        </w:numPr>
      </w:pPr>
      <w:r>
        <w:t xml:space="preserve">Climate change and its mitigation will affect key macroeconomic</w:t>
      </w:r>
      <w:r>
        <w:t xml:space="preserve"> </w:t>
      </w:r>
      <w:r>
        <w:t xml:space="preserve">variables, which are relevant for the application of monetary policy</w:t>
      </w:r>
    </w:p>
    <w:p>
      <w:pPr>
        <w:numPr>
          <w:ilvl w:val="0"/>
          <w:numId w:val="1103"/>
        </w:numPr>
      </w:pPr>
      <w:r>
        <w:t xml:space="preserve">A recent NGFS report highlighted that central banks can potentially</w:t>
      </w:r>
      <w:r>
        <w:t xml:space="preserve"> </w:t>
      </w:r>
      <w:r>
        <w:t xml:space="preserve">adapt their monetary policy operational frameworks to reflect</w:t>
      </w:r>
      <w:r>
        <w:t xml:space="preserve"> </w:t>
      </w:r>
      <w:r>
        <w:t xml:space="preserve">climate-related risks, and outlined options to explore in three key</w:t>
      </w:r>
      <w:r>
        <w:t xml:space="preserve"> </w:t>
      </w:r>
      <w:r>
        <w:t xml:space="preserve">monetary policy fields: credit operations, collateral policies, and</w:t>
      </w:r>
      <w:r>
        <w:t xml:space="preserve"> </w:t>
      </w:r>
      <w:r>
        <w:t xml:space="preserve">asset purchases</w:t>
      </w:r>
    </w:p>
    <w:p>
      <w:pPr>
        <w:numPr>
          <w:ilvl w:val="0"/>
          <w:numId w:val="1103"/>
        </w:numPr>
      </w:pPr>
      <w:r>
        <w:t xml:space="preserve">Other monetary policy instruments include the green reserve requirement</w:t>
      </w:r>
      <w:r>
        <w:t xml:space="preserve"> </w:t>
      </w:r>
      <w:r>
        <w:t xml:space="preserve">policy, which would allow banks to hold fewer reserves (bearing zero or</w:t>
      </w:r>
      <w:r>
        <w:t xml:space="preserve"> </w:t>
      </w:r>
      <w:r>
        <w:t xml:space="preserve">low interest) against green loans; and green-targeted refinancing lines,</w:t>
      </w:r>
      <w:r>
        <w:t xml:space="preserve"> </w:t>
      </w:r>
      <w:r>
        <w:t xml:space="preserve">which offer refinancing for commercial banks at preferred terms for</w:t>
      </w:r>
      <w:r>
        <w:t xml:space="preserve"> </w:t>
      </w:r>
      <w:r>
        <w:t xml:space="preserve">specified green segments of the economy.</w:t>
      </w:r>
    </w:p>
    <w:p>
      <w:pPr>
        <w:numPr>
          <w:ilvl w:val="0"/>
          <w:numId w:val="1103"/>
        </w:numPr>
      </w:pPr>
      <w:r>
        <w:t xml:space="preserve">Green credit allocation or the targeted regulation of financing green</w:t>
      </w:r>
      <w:r>
        <w:t xml:space="preserve"> </w:t>
      </w:r>
      <w:r>
        <w:t xml:space="preserve">projects can include minimum and maximum credit quotas, requiring banks</w:t>
      </w:r>
      <w:r>
        <w:t xml:space="preserve"> </w:t>
      </w:r>
      <w:r>
        <w:t xml:space="preserve">to allocate a fixed percentage of their loan portfolio to a specified</w:t>
      </w:r>
      <w:r>
        <w:t xml:space="preserve"> </w:t>
      </w:r>
      <w:r>
        <w:t xml:space="preserve">sector</w:t>
      </w:r>
    </w:p>
    <w:bookmarkEnd w:id="355"/>
    <w:bookmarkStart w:id="356" w:name="Xee7d336cb3b2c44263506760dbb75173dfc9152"/>
    <w:p>
      <w:pPr>
        <w:pStyle w:val="Heading3"/>
      </w:pPr>
      <w:r>
        <w:t xml:space="preserve">Toolkit 10: Develop and Implement Climate-Related and Environmental Disclosure and Reporting Standards</w:t>
      </w:r>
    </w:p>
    <w:p>
      <w:pPr>
        <w:numPr>
          <w:ilvl w:val="0"/>
          <w:numId w:val="1104"/>
        </w:numPr>
      </w:pPr>
      <w:r>
        <w:t xml:space="preserve">Key Stakeholders: Ministry of Finance, central banks, financial</w:t>
      </w:r>
      <w:r>
        <w:t xml:space="preserve"> </w:t>
      </w:r>
      <w:r>
        <w:t xml:space="preserve">supervisory/regulatory authority, and relevant public/governmental</w:t>
      </w:r>
      <w:r>
        <w:t xml:space="preserve"> </w:t>
      </w:r>
      <w:r>
        <w:t xml:space="preserve">authorities.</w:t>
      </w:r>
    </w:p>
    <w:p>
      <w:pPr>
        <w:numPr>
          <w:ilvl w:val="0"/>
          <w:numId w:val="1104"/>
        </w:numPr>
      </w:pPr>
      <w:r>
        <w:t xml:space="preserve">Climate-related and environmental financial disclosure of both</w:t>
      </w:r>
      <w:r>
        <w:t xml:space="preserve"> </w:t>
      </w:r>
      <w:r>
        <w:t xml:space="preserve">financial institutions and corporates in the real economy is imperative</w:t>
      </w:r>
      <w:r>
        <w:t xml:space="preserve"> </w:t>
      </w:r>
      <w:r>
        <w:t xml:space="preserve">in providing the necessary information for financial market actors to</w:t>
      </w:r>
      <w:r>
        <w:t xml:space="preserve"> </w:t>
      </w:r>
      <w:r>
        <w:t xml:space="preserve">consider climate or environmental-related risks and opportunities and</w:t>
      </w:r>
      <w:r>
        <w:t xml:space="preserve"> </w:t>
      </w:r>
      <w:r>
        <w:t xml:space="preserve">align their capital accordingly</w:t>
      </w:r>
    </w:p>
    <w:p>
      <w:pPr>
        <w:numPr>
          <w:ilvl w:val="0"/>
          <w:numId w:val="1104"/>
        </w:numPr>
      </w:pPr>
      <w:r>
        <w:t xml:space="preserve">Public authorities can stimulate the effective allocation of capital by</w:t>
      </w:r>
      <w:r>
        <w:t xml:space="preserve"> </w:t>
      </w:r>
      <w:r>
        <w:t xml:space="preserve">influencing disclosure and reporting practices</w:t>
      </w:r>
    </w:p>
    <w:p>
      <w:pPr>
        <w:numPr>
          <w:ilvl w:val="0"/>
          <w:numId w:val="1104"/>
        </w:numPr>
      </w:pPr>
      <w:r>
        <w:t xml:space="preserve">Capital markets regulators could play an essential role in supporting</w:t>
      </w:r>
      <w:r>
        <w:t xml:space="preserve"> </w:t>
      </w:r>
      <w:r>
        <w:t xml:space="preserve">and enforcing sustainability reporting and labeling practices for listed</w:t>
      </w:r>
      <w:r>
        <w:t xml:space="preserve"> </w:t>
      </w:r>
      <w:r>
        <w:t xml:space="preserve">companies.</w:t>
      </w:r>
    </w:p>
    <w:p>
      <w:pPr>
        <w:numPr>
          <w:ilvl w:val="0"/>
          <w:numId w:val="1104"/>
        </w:numPr>
      </w:pPr>
      <w:r>
        <w:t xml:space="preserve">Process of implementing disclosure standards:</w:t>
      </w:r>
    </w:p>
    <w:p>
      <w:pPr>
        <w:pStyle w:val="FirstParagraph"/>
      </w:pPr>
      <w:r>
        <w:t xml:space="preserve">1. Building partnerships and raising awareness around climate and</w:t>
      </w:r>
      <w:r>
        <w:t xml:space="preserve"> </w:t>
      </w:r>
      <w:r>
        <w:t xml:space="preserve">sustainability reporting and disclosure</w:t>
      </w:r>
    </w:p>
    <w:p>
      <w:pPr>
        <w:pStyle w:val="BodyText"/>
      </w:pPr>
      <w:r>
        <w:t xml:space="preserve">2. Communicating authorities’ expectations and building capacity within</w:t>
      </w:r>
      <w:r>
        <w:t xml:space="preserve"> </w:t>
      </w:r>
      <w:r>
        <w:t xml:space="preserve">the sector.</w:t>
      </w:r>
    </w:p>
    <w:bookmarkEnd w:id="356"/>
    <w:bookmarkStart w:id="357" w:name="X2c46af885f2ea2d446e1137e8c2bfd3b2a06c29"/>
    <w:p>
      <w:pPr>
        <w:pStyle w:val="Heading3"/>
      </w:pPr>
      <w:r>
        <w:t xml:space="preserve">Toolkit 11: Develop and Adopt a National Green Taxonomy</w:t>
      </w:r>
    </w:p>
    <w:p>
      <w:pPr>
        <w:numPr>
          <w:ilvl w:val="0"/>
          <w:numId w:val="1105"/>
        </w:numPr>
      </w:pPr>
      <w:r>
        <w:t xml:space="preserve">Key Stakeholders: Ministry of Finance, other relevant ministries,</w:t>
      </w:r>
      <w:r>
        <w:t xml:space="preserve"> </w:t>
      </w:r>
      <w:r>
        <w:t xml:space="preserve">financial supervisory/regulatory authority, financial sector entities,</w:t>
      </w:r>
      <w:r>
        <w:t xml:space="preserve"> </w:t>
      </w:r>
      <w:r>
        <w:t xml:space="preserve">external experts, non-governmental organizations, societal</w:t>
      </w:r>
      <w:r>
        <w:t xml:space="preserve"> </w:t>
      </w:r>
      <w:r>
        <w:t xml:space="preserve">representatives, and academia.</w:t>
      </w:r>
    </w:p>
    <w:p>
      <w:pPr>
        <w:numPr>
          <w:ilvl w:val="0"/>
          <w:numId w:val="1105"/>
        </w:numPr>
      </w:pPr>
      <w:r>
        <w:t xml:space="preserve">A green taxonomy offers a uniform and harmonized way of determining</w:t>
      </w:r>
      <w:r>
        <w:t xml:space="preserve"> </w:t>
      </w:r>
      <w:r>
        <w:t xml:space="preserve">what economic activities can be considered environmentally sustainable</w:t>
      </w:r>
    </w:p>
    <w:p>
      <w:pPr>
        <w:numPr>
          <w:ilvl w:val="0"/>
          <w:numId w:val="1105"/>
        </w:numPr>
      </w:pPr>
      <w:r>
        <w:t xml:space="preserve">It can perform a variety of functions be a core building block of a</w:t>
      </w:r>
      <w:r>
        <w:t xml:space="preserve"> </w:t>
      </w:r>
      <w:r>
        <w:t xml:space="preserve">country’s green finance objectives; support financial actors in making</w:t>
      </w:r>
      <w:r>
        <w:t xml:space="preserve"> </w:t>
      </w:r>
      <w:r>
        <w:t xml:space="preserve">informed decisions on environmentally friendly investments and finally</w:t>
      </w:r>
      <w:r>
        <w:t xml:space="preserve"> </w:t>
      </w:r>
      <w:r>
        <w:t xml:space="preserve">scaling up finance for climate mitigation, adaptation, and other</w:t>
      </w:r>
      <w:r>
        <w:t xml:space="preserve"> </w:t>
      </w:r>
      <w:r>
        <w:t xml:space="preserve">environmental goals</w:t>
      </w:r>
    </w:p>
    <w:p>
      <w:pPr>
        <w:numPr>
          <w:ilvl w:val="0"/>
          <w:numId w:val="1105"/>
        </w:numPr>
      </w:pPr>
      <w:r>
        <w:t xml:space="preserve">For policymakers, some of the benefits are:</w:t>
      </w:r>
    </w:p>
    <w:p>
      <w:pPr>
        <w:pStyle w:val="FirstParagraph"/>
      </w:pPr>
      <w:r>
        <w:t xml:space="preserve">1. Providing a common language for investors, issuers, and real economy</w:t>
      </w:r>
      <w:r>
        <w:t xml:space="preserve"> </w:t>
      </w:r>
      <w:r>
        <w:t xml:space="preserve">actors</w:t>
      </w:r>
    </w:p>
    <w:p>
      <w:pPr>
        <w:pStyle w:val="BodyText"/>
      </w:pPr>
      <w:r>
        <w:t xml:space="preserve">2. Identifying areas of underinvestment and bridging the funding gap,</w:t>
      </w:r>
      <w:r>
        <w:t xml:space="preserve"> </w:t>
      </w:r>
      <w:r>
        <w:t xml:space="preserve">and facilitating the development of a pipeline of green projects</w:t>
      </w:r>
      <w:r>
        <w:t xml:space="preserve"> </w:t>
      </w:r>
      <w:r>
        <w:t xml:space="preserve">following national priorities for environmentally sustainable</w:t>
      </w:r>
      <w:r>
        <w:t xml:space="preserve"> </w:t>
      </w:r>
      <w:r>
        <w:t xml:space="preserve">development</w:t>
      </w:r>
    </w:p>
    <w:p>
      <w:pPr>
        <w:numPr>
          <w:ilvl w:val="0"/>
          <w:numId w:val="1106"/>
        </w:numPr>
      </w:pPr>
      <w:r>
        <w:t xml:space="preserve">When being implemented consultation with key stakeholders, such as</w:t>
      </w:r>
      <w:r>
        <w:t xml:space="preserve"> </w:t>
      </w:r>
      <w:r>
        <w:t xml:space="preserve">industrial corporates, cooperatives, small and mid-size enterprises, and</w:t>
      </w:r>
      <w:r>
        <w:t xml:space="preserve"> </w:t>
      </w:r>
      <w:r>
        <w:t xml:space="preserve">financial services providers, is highly recommended.</w:t>
      </w:r>
    </w:p>
    <w:p>
      <w:pPr>
        <w:numPr>
          <w:ilvl w:val="0"/>
          <w:numId w:val="1106"/>
        </w:numPr>
      </w:pPr>
      <w:r>
        <w:t xml:space="preserve">For developing countries, interlinkages with social issues require</w:t>
      </w:r>
      <w:r>
        <w:t xml:space="preserve"> </w:t>
      </w:r>
      <w:r>
        <w:t xml:space="preserve">consideration. For some climate mitigation activities, for example in</w:t>
      </w:r>
      <w:r>
        <w:t xml:space="preserve"> </w:t>
      </w:r>
      <w:r>
        <w:t xml:space="preserve">certain renewable energy sectors, greenhouse gas emissions are so low</w:t>
      </w:r>
      <w:r>
        <w:t xml:space="preserve"> </w:t>
      </w:r>
      <w:r>
        <w:t xml:space="preserve">that the inclusion of that activity may not be necessary. Adaption</w:t>
      </w:r>
      <w:r>
        <w:t xml:space="preserve"> </w:t>
      </w:r>
      <w:r>
        <w:t xml:space="preserve">activities are country specific and will have to be selected for</w:t>
      </w:r>
      <w:r>
        <w:t xml:space="preserve"> </w:t>
      </w:r>
      <w:r>
        <w:t xml:space="preserve">inclusion on a national basis.</w:t>
      </w:r>
    </w:p>
    <w:p>
      <w:pPr>
        <w:numPr>
          <w:ilvl w:val="0"/>
          <w:numId w:val="1106"/>
        </w:numPr>
      </w:pPr>
      <w:r>
        <w:t xml:space="preserve">Careful planning is needed to determine the scope of the taxonomy</w:t>
      </w:r>
      <w:r>
        <w:t xml:space="preserve"> </w:t>
      </w:r>
      <w:r>
        <w:t xml:space="preserve">upfront and how it is to be phased.</w:t>
      </w:r>
    </w:p>
    <w:p>
      <w:pPr>
        <w:numPr>
          <w:ilvl w:val="0"/>
          <w:numId w:val="1106"/>
        </w:numPr>
      </w:pPr>
      <w:r>
        <w:t xml:space="preserve">The mobilization of investment relies on the economy being in a</w:t>
      </w:r>
      <w:r>
        <w:t xml:space="preserve"> </w:t>
      </w:r>
      <w:r>
        <w:t xml:space="preserve">position to bring ideas to market and to scale up, requiring a medium to</w:t>
      </w:r>
      <w:r>
        <w:t xml:space="preserve"> </w:t>
      </w:r>
      <w:r>
        <w:t xml:space="preserve">a long-term strategic perspective.</w:t>
      </w:r>
    </w:p>
    <w:bookmarkEnd w:id="357"/>
    <w:bookmarkStart w:id="358" w:name="Xd985f454e70534ac58da4ad2d59cb502323055c"/>
    <w:p>
      <w:pPr>
        <w:pStyle w:val="Heading3"/>
      </w:pPr>
      <w:r>
        <w:t xml:space="preserve">Toolkit 12: Greening a National Development Bank or Other Domestic Public Finance Institution</w:t>
      </w:r>
    </w:p>
    <w:p>
      <w:pPr>
        <w:numPr>
          <w:ilvl w:val="0"/>
          <w:numId w:val="1107"/>
        </w:numPr>
      </w:pPr>
      <w:r>
        <w:t xml:space="preserve">Key Stakeholders: Ministry of Finance, Ministry of Development,</w:t>
      </w:r>
      <w:r>
        <w:t xml:space="preserve"> </w:t>
      </w:r>
      <w:r>
        <w:t xml:space="preserve">Ministry of Environment, National or Local Development Banks, other</w:t>
      </w:r>
      <w:r>
        <w:t xml:space="preserve"> </w:t>
      </w:r>
      <w:r>
        <w:t xml:space="preserve">public finance institutions</w:t>
      </w:r>
    </w:p>
    <w:p>
      <w:pPr>
        <w:numPr>
          <w:ilvl w:val="0"/>
          <w:numId w:val="1107"/>
        </w:numPr>
      </w:pPr>
      <w:r>
        <w:t xml:space="preserve">National Development Banks and other domestic public finance</w:t>
      </w:r>
      <w:r>
        <w:t xml:space="preserve"> </w:t>
      </w:r>
      <w:r>
        <w:t xml:space="preserve">institutions occupy a key position in the green finance landscapes these</w:t>
      </w:r>
      <w:r>
        <w:t xml:space="preserve"> </w:t>
      </w:r>
      <w:r>
        <w:t xml:space="preserve">institutions can already have a major influence on the country’s</w:t>
      </w:r>
      <w:r>
        <w:t xml:space="preserve"> </w:t>
      </w:r>
      <w:r>
        <w:t xml:space="preserve">development and infrastructure as well as the government’s</w:t>
      </w:r>
      <w:r>
        <w:t xml:space="preserve"> </w:t>
      </w:r>
      <w:r>
        <w:t xml:space="preserve">climate-related plans and policies, due to their proximity to government</w:t>
      </w:r>
    </w:p>
    <w:p>
      <w:pPr>
        <w:numPr>
          <w:ilvl w:val="0"/>
          <w:numId w:val="1107"/>
        </w:numPr>
      </w:pPr>
      <w:r>
        <w:t xml:space="preserve">To ensure that existing National Development Banks or other related</w:t>
      </w:r>
      <w:r>
        <w:t xml:space="preserve"> </w:t>
      </w:r>
      <w:r>
        <w:t xml:space="preserve">institutions can be effective in promoting green finance, it is vital to</w:t>
      </w:r>
      <w:r>
        <w:t xml:space="preserve"> </w:t>
      </w:r>
      <w:r>
        <w:t xml:space="preserve">assess the alignment of current mandates with key national climate and</w:t>
      </w:r>
      <w:r>
        <w:t xml:space="preserve"> </w:t>
      </w:r>
      <w:r>
        <w:t xml:space="preserve">environmental goals.</w:t>
      </w:r>
    </w:p>
    <w:p>
      <w:pPr>
        <w:numPr>
          <w:ilvl w:val="0"/>
          <w:numId w:val="1107"/>
        </w:numPr>
      </w:pPr>
      <w:r>
        <w:t xml:space="preserve">An increased focus on climate and green projects will allow National</w:t>
      </w:r>
      <w:r>
        <w:t xml:space="preserve"> </w:t>
      </w:r>
      <w:r>
        <w:t xml:space="preserve">Development Banks to attract additional long-term funding through global</w:t>
      </w:r>
      <w:r>
        <w:t xml:space="preserve"> </w:t>
      </w:r>
      <w:r>
        <w:t xml:space="preserve">green bond markets</w:t>
      </w:r>
    </w:p>
    <w:bookmarkEnd w:id="358"/>
    <w:bookmarkStart w:id="359" w:name="Xe246309408bc8be76263acad8c12655bc86d6b1"/>
    <w:p>
      <w:pPr>
        <w:pStyle w:val="Heading3"/>
      </w:pPr>
      <w:r>
        <w:t xml:space="preserve">Toolkit 13: Create a National Green Finance Entity or Green Bank</w:t>
      </w:r>
    </w:p>
    <w:p>
      <w:pPr>
        <w:numPr>
          <w:ilvl w:val="0"/>
          <w:numId w:val="1108"/>
        </w:numPr>
      </w:pPr>
      <w:r>
        <w:t xml:space="preserve">Key Stakeholders: Ministry of Finance, Ministry of Environment,</w:t>
      </w:r>
      <w:r>
        <w:t xml:space="preserve"> </w:t>
      </w:r>
      <w:r>
        <w:t xml:space="preserve">Ministry of Development, or other relevant policymakers</w:t>
      </w:r>
    </w:p>
    <w:p>
      <w:pPr>
        <w:numPr>
          <w:ilvl w:val="0"/>
          <w:numId w:val="1108"/>
        </w:numPr>
      </w:pPr>
      <w:r>
        <w:t xml:space="preserve">Public sector funding on its own cannot meet the financing needs to</w:t>
      </w:r>
      <w:r>
        <w:t xml:space="preserve"> </w:t>
      </w:r>
      <w:r>
        <w:t xml:space="preserve">achieve climate and environmental objectives therefore it is vital to</w:t>
      </w:r>
      <w:r>
        <w:t xml:space="preserve"> </w:t>
      </w:r>
      <w:r>
        <w:t xml:space="preserve">incorporate dedicated national green finance entities or green banks</w:t>
      </w:r>
      <w:r>
        <w:t xml:space="preserve"> </w:t>
      </w:r>
      <w:r>
        <w:t xml:space="preserve">which can address the need for increased domestic green finance</w:t>
      </w:r>
    </w:p>
    <w:p>
      <w:pPr>
        <w:numPr>
          <w:ilvl w:val="0"/>
          <w:numId w:val="1108"/>
        </w:numPr>
      </w:pPr>
      <w:r>
        <w:t xml:space="preserve">A green finance entity or green bank can differ in specific goals and</w:t>
      </w:r>
      <w:r>
        <w:t xml:space="preserve"> </w:t>
      </w:r>
      <w:r>
        <w:t xml:space="preserve">structure, mainly depending on the local context, but should aim to</w:t>
      </w:r>
      <w:r>
        <w:t xml:space="preserve"> </w:t>
      </w:r>
      <w:r>
        <w:t xml:space="preserve">achieve the following objectives:</w:t>
      </w:r>
    </w:p>
    <w:p>
      <w:pPr>
        <w:pStyle w:val="FirstParagraph"/>
      </w:pPr>
      <w:r>
        <w:t xml:space="preserve">1. Have a specific semi-independent mandate to mobilize green</w:t>
      </w:r>
      <w:r>
        <w:t xml:space="preserve"> </w:t>
      </w:r>
      <w:r>
        <w:t xml:space="preserve">investment. Institutions should have the authority, independence, and</w:t>
      </w:r>
      <w:r>
        <w:t xml:space="preserve"> </w:t>
      </w:r>
      <w:r>
        <w:t xml:space="preserve">flexibility to design and implement innovative financing and transaction</w:t>
      </w:r>
      <w:r>
        <w:t xml:space="preserve"> </w:t>
      </w:r>
      <w:r>
        <w:t xml:space="preserve">structures to close green finance investment gaps.</w:t>
      </w:r>
    </w:p>
    <w:p>
      <w:pPr>
        <w:pStyle w:val="BodyText"/>
      </w:pPr>
      <w:r>
        <w:t xml:space="preserve">2. Mobilize private finance.</w:t>
      </w:r>
    </w:p>
    <w:p>
      <w:pPr>
        <w:pStyle w:val="BodyText"/>
      </w:pPr>
      <w:r>
        <w:t xml:space="preserve">3. Pursue financial performance and be self-sustainable. The goal of</w:t>
      </w:r>
      <w:r>
        <w:t xml:space="preserve"> </w:t>
      </w:r>
      <w:r>
        <w:t xml:space="preserve">green banks is to finance commercially viable projects. They should seek</w:t>
      </w:r>
      <w:r>
        <w:t xml:space="preserve"> </w:t>
      </w:r>
      <w:r>
        <w:t xml:space="preserve">a financial return on their investments and avoid concessional</w:t>
      </w:r>
      <w:r>
        <w:t xml:space="preserve"> </w:t>
      </w:r>
      <w:r>
        <w:t xml:space="preserve">financing, thereby building a market and demonstrating to private actors</w:t>
      </w:r>
      <w:r>
        <w:t xml:space="preserve"> </w:t>
      </w:r>
      <w:r>
        <w:t xml:space="preserve">the commercial opportunities of green and clean energy financing.</w:t>
      </w:r>
    </w:p>
    <w:p>
      <w:pPr>
        <w:pStyle w:val="BodyText"/>
      </w:pPr>
      <w:r>
        <w:t xml:space="preserve">4. Demonstrate additionality. It is vital to avoid crowding out other</w:t>
      </w:r>
      <w:r>
        <w:t xml:space="preserve"> </w:t>
      </w:r>
      <w:r>
        <w:t xml:space="preserve">private investments or competing with other market actors. Green banks</w:t>
      </w:r>
      <w:r>
        <w:t xml:space="preserve"> </w:t>
      </w:r>
      <w:r>
        <w:t xml:space="preserve">should facilitate transactions that could not be supported without their</w:t>
      </w:r>
      <w:r>
        <w:t xml:space="preserve"> </w:t>
      </w:r>
      <w:r>
        <w:t xml:space="preserve">involvement.</w:t>
      </w:r>
    </w:p>
    <w:bookmarkEnd w:id="359"/>
    <w:bookmarkStart w:id="360" w:name="Xc66bcf8b8159c04bee765722ffed4fca6f64e1a"/>
    <w:p>
      <w:pPr>
        <w:pStyle w:val="Heading3"/>
      </w:pPr>
      <w:r>
        <w:t xml:space="preserve">Toolkit 14: Stimulate Corporate and Green Bond Issuance</w:t>
      </w:r>
    </w:p>
    <w:p>
      <w:pPr>
        <w:numPr>
          <w:ilvl w:val="0"/>
          <w:numId w:val="1109"/>
        </w:numPr>
      </w:pPr>
      <w:r>
        <w:t xml:space="preserve">Key Stakeholders: Capital market regulatory authority, industry</w:t>
      </w:r>
      <w:r>
        <w:t xml:space="preserve"> </w:t>
      </w:r>
      <w:r>
        <w:t xml:space="preserve">associations</w:t>
      </w:r>
    </w:p>
    <w:p>
      <w:pPr>
        <w:numPr>
          <w:ilvl w:val="0"/>
          <w:numId w:val="1109"/>
        </w:numPr>
      </w:pPr>
      <w:r>
        <w:t xml:space="preserve">Standards and guidance by regulatory bodies can raise visibility and</w:t>
      </w:r>
      <w:r>
        <w:t xml:space="preserve"> </w:t>
      </w:r>
      <w:r>
        <w:t xml:space="preserve">awareness of green bonds as well as guide the bond issuance process.</w:t>
      </w:r>
      <w:r>
        <w:t xml:space="preserve"> </w:t>
      </w:r>
      <w:r>
        <w:t xml:space="preserve">Regulators and policymakers have several tools at their disposal to</w:t>
      </w:r>
      <w:r>
        <w:t xml:space="preserve"> </w:t>
      </w:r>
      <w:r>
        <w:t xml:space="preserve">drive the development of green bond markets and stimulate domestic bond</w:t>
      </w:r>
      <w:r>
        <w:t xml:space="preserve"> </w:t>
      </w:r>
      <w:r>
        <w:t xml:space="preserve">issuance,</w:t>
      </w:r>
    </w:p>
    <w:p>
      <w:pPr>
        <w:numPr>
          <w:ilvl w:val="0"/>
          <w:numId w:val="1109"/>
        </w:numPr>
      </w:pPr>
      <w:r>
        <w:t xml:space="preserve">The development or adoption of green bond guidelines and standards will</w:t>
      </w:r>
      <w:r>
        <w:t xml:space="preserve"> </w:t>
      </w:r>
      <w:r>
        <w:t xml:space="preserve">be a key starting point for the development of green bond markets,</w:t>
      </w:r>
    </w:p>
    <w:p>
      <w:pPr>
        <w:numPr>
          <w:ilvl w:val="0"/>
          <w:numId w:val="1109"/>
        </w:numPr>
      </w:pPr>
      <w:r>
        <w:t xml:space="preserve">Green bonds may initially have higher transaction costs than other</w:t>
      </w:r>
      <w:r>
        <w:t xml:space="preserve"> </w:t>
      </w:r>
      <w:r>
        <w:t xml:space="preserve">equivalents, due to the higher cost of compliance with regulations or</w:t>
      </w:r>
      <w:r>
        <w:t xml:space="preserve"> </w:t>
      </w:r>
      <w:r>
        <w:t xml:space="preserve">international standards, the securing of an independent review of the</w:t>
      </w:r>
      <w:r>
        <w:t xml:space="preserve"> </w:t>
      </w:r>
      <w:r>
        <w:t xml:space="preserve">green bond framework, the cost of tracking and reporting on the</w:t>
      </w:r>
      <w:r>
        <w:t xml:space="preserve"> </w:t>
      </w:r>
      <w:r>
        <w:t xml:space="preserve">underlying investments to bondholders, the calibration of sustainability</w:t>
      </w:r>
      <w:r>
        <w:t xml:space="preserve"> </w:t>
      </w:r>
      <w:r>
        <w:t xml:space="preserve">performance targets and the annual audit</w:t>
      </w:r>
    </w:p>
    <w:p>
      <w:pPr>
        <w:numPr>
          <w:ilvl w:val="0"/>
          <w:numId w:val="1109"/>
        </w:numPr>
      </w:pPr>
      <w:r>
        <w:t xml:space="preserve">Some authorities have introduced tax incentives for both issuers and</w:t>
      </w:r>
      <w:r>
        <w:t xml:space="preserve"> </w:t>
      </w:r>
      <w:r>
        <w:t xml:space="preserve">investors to enhance the attractiveness of issuing and investing in</w:t>
      </w:r>
      <w:r>
        <w:t xml:space="preserve"> </w:t>
      </w:r>
      <w:r>
        <w:t xml:space="preserve">green bonds</w:t>
      </w:r>
    </w:p>
    <w:p>
      <w:pPr>
        <w:numPr>
          <w:ilvl w:val="0"/>
          <w:numId w:val="1109"/>
        </w:numPr>
      </w:pPr>
      <w:r>
        <w:t xml:space="preserve">Policymakers can also grow the green bonds markets by providing support</w:t>
      </w:r>
      <w:r>
        <w:t xml:space="preserve"> </w:t>
      </w:r>
      <w:r>
        <w:t xml:space="preserve">on the demand side</w:t>
      </w:r>
    </w:p>
    <w:bookmarkEnd w:id="360"/>
    <w:bookmarkStart w:id="361" w:name="toolkit-15-issue-green-sovereign-bonds"/>
    <w:p>
      <w:pPr>
        <w:pStyle w:val="Heading3"/>
      </w:pPr>
      <w:r>
        <w:t xml:space="preserve">Toolkit 15: Issue Green Sovereign Bonds</w:t>
      </w:r>
    </w:p>
    <w:p>
      <w:pPr>
        <w:numPr>
          <w:ilvl w:val="0"/>
          <w:numId w:val="1110"/>
        </w:numPr>
      </w:pPr>
      <w:r>
        <w:t xml:space="preserve">Key Stakeholders: Ministry of Finance</w:t>
      </w:r>
    </w:p>
    <w:p>
      <w:pPr>
        <w:numPr>
          <w:ilvl w:val="0"/>
          <w:numId w:val="1110"/>
        </w:numPr>
      </w:pPr>
      <w:r>
        <w:t xml:space="preserve">Green bonds have the potential to provide a strong signal of a</w:t>
      </w:r>
      <w:r>
        <w:t xml:space="preserve"> </w:t>
      </w:r>
      <w:r>
        <w:t xml:space="preserve">country’s commitment to meeting its climate goals and green growth</w:t>
      </w:r>
      <w:r>
        <w:t xml:space="preserve"> </w:t>
      </w:r>
      <w:r>
        <w:t xml:space="preserve">objectives</w:t>
      </w:r>
    </w:p>
    <w:p>
      <w:pPr>
        <w:numPr>
          <w:ilvl w:val="0"/>
          <w:numId w:val="1110"/>
        </w:numPr>
      </w:pPr>
      <w:r>
        <w:t xml:space="preserve">In the past, issuing of green bonds has helped attract a wide range of</w:t>
      </w:r>
      <w:r>
        <w:t xml:space="preserve"> </w:t>
      </w:r>
      <w:r>
        <w:t xml:space="preserve">global investors</w:t>
      </w:r>
    </w:p>
    <w:p>
      <w:pPr>
        <w:numPr>
          <w:ilvl w:val="0"/>
          <w:numId w:val="1110"/>
        </w:numPr>
      </w:pPr>
      <w:r>
        <w:t xml:space="preserve">The initial issuance of a sovereign green bond will require upfront and</w:t>
      </w:r>
      <w:r>
        <w:t xml:space="preserve"> </w:t>
      </w:r>
      <w:r>
        <w:t xml:space="preserve">ongoing resources in addition to the usual costs associated with the</w:t>
      </w:r>
      <w:r>
        <w:t xml:space="preserve"> </w:t>
      </w:r>
      <w:r>
        <w:t xml:space="preserve">preparation of a regular government bond. A green bond requires a</w:t>
      </w:r>
      <w:r>
        <w:t xml:space="preserve"> </w:t>
      </w:r>
      <w:r>
        <w:t xml:space="preserve">governance framework, reporting and monitoring systems, and external</w:t>
      </w:r>
      <w:r>
        <w:t xml:space="preserve"> </w:t>
      </w:r>
      <w:r>
        <w:t xml:space="preserve">verification to support the issuance. Although the preparation costs</w:t>
      </w:r>
      <w:r>
        <w:t xml:space="preserve"> </w:t>
      </w:r>
      <w:r>
        <w:t xml:space="preserve">could be higher initially, once the process is in place, the additional</w:t>
      </w:r>
      <w:r>
        <w:t xml:space="preserve"> </w:t>
      </w:r>
      <w:r>
        <w:t xml:space="preserve">costs for issuing the next green bond will be minimized.</w:t>
      </w:r>
    </w:p>
    <w:bookmarkEnd w:id="361"/>
    <w:bookmarkStart w:id="362" w:name="X717e1cb0bf100d11291f005d9d4fe5c3cd3f64a"/>
    <w:p>
      <w:pPr>
        <w:pStyle w:val="Heading3"/>
      </w:pPr>
      <w:r>
        <w:t xml:space="preserve">Toolkit 16: Promote Use and Development of Blended Finance Products for Green Finance Purposes</w:t>
      </w:r>
    </w:p>
    <w:p>
      <w:pPr>
        <w:numPr>
          <w:ilvl w:val="0"/>
          <w:numId w:val="1111"/>
        </w:numPr>
      </w:pPr>
      <w:r>
        <w:t xml:space="preserve">Key Stakeholders: Ministry of Finance, Ministry of Development,</w:t>
      </w:r>
      <w:r>
        <w:t xml:space="preserve"> </w:t>
      </w:r>
      <w:r>
        <w:t xml:space="preserve">Ministry of Environment, National Development Banks, and other public</w:t>
      </w:r>
      <w:r>
        <w:t xml:space="preserve"> </w:t>
      </w:r>
      <w:r>
        <w:t xml:space="preserve">finance institutions</w:t>
      </w:r>
    </w:p>
    <w:p>
      <w:pPr>
        <w:numPr>
          <w:ilvl w:val="0"/>
          <w:numId w:val="1111"/>
        </w:numPr>
      </w:pPr>
      <w:r>
        <w:t xml:space="preserve">Blended finance mechanisms can assist a country in filling the funding</w:t>
      </w:r>
      <w:r>
        <w:t xml:space="preserve"> </w:t>
      </w:r>
      <w:r>
        <w:t xml:space="preserve">gap for its green finance goals.</w:t>
      </w:r>
    </w:p>
    <w:p>
      <w:pPr>
        <w:numPr>
          <w:ilvl w:val="0"/>
          <w:numId w:val="1111"/>
        </w:numPr>
      </w:pPr>
      <w:r>
        <w:t xml:space="preserve">In situations where private investments are not commercially viable</w:t>
      </w:r>
      <w:r>
        <w:t xml:space="preserve"> </w:t>
      </w:r>
      <w:r>
        <w:t xml:space="preserve">due to high risks or noncommercial returns, suitable financial</w:t>
      </w:r>
      <w:r>
        <w:t xml:space="preserve"> </w:t>
      </w:r>
      <w:r>
        <w:t xml:space="preserve">structuring through blended finance can unlock private investment.</w:t>
      </w:r>
    </w:p>
    <w:p>
      <w:pPr>
        <w:numPr>
          <w:ilvl w:val="0"/>
          <w:numId w:val="1111"/>
        </w:numPr>
      </w:pPr>
      <w:r>
        <w:t xml:space="preserve">Blended finance can help mitigate, perceived or actual, risks or</w:t>
      </w:r>
      <w:r>
        <w:t xml:space="preserve"> </w:t>
      </w:r>
      <w:r>
        <w:t xml:space="preserve">uncertainties associated with new technologies</w:t>
      </w:r>
    </w:p>
    <w:p>
      <w:pPr>
        <w:numPr>
          <w:ilvl w:val="0"/>
          <w:numId w:val="1111"/>
        </w:numPr>
      </w:pPr>
      <w:r>
        <w:t xml:space="preserve">The design of the blended finance instrument should consider different</w:t>
      </w:r>
      <w:r>
        <w:t xml:space="preserve"> </w:t>
      </w:r>
      <w:r>
        <w:t xml:space="preserve">factors, such as what sources of funding are available to a sector/</w:t>
      </w:r>
      <w:r>
        <w:t xml:space="preserve"> </w:t>
      </w:r>
      <w:r>
        <w:t xml:space="preserve">geography, access modalities, processing time, and structuring options.</w:t>
      </w:r>
    </w:p>
    <w:p>
      <w:pPr>
        <w:numPr>
          <w:ilvl w:val="0"/>
          <w:numId w:val="1111"/>
        </w:numPr>
      </w:pPr>
      <w:r>
        <w:t xml:space="preserve">Effectively deploying blended finance requires collaboration between</w:t>
      </w:r>
      <w:r>
        <w:t xml:space="preserve"> </w:t>
      </w:r>
      <w:r>
        <w:t xml:space="preserve">authorities and commercial financiers to help identify barriers to</w:t>
      </w:r>
      <w:r>
        <w:t xml:space="preserve"> </w:t>
      </w:r>
      <w:r>
        <w:t xml:space="preserve">raising commercial finance, target suitable investor categories (e.g.,</w:t>
      </w:r>
      <w:r>
        <w:t xml:space="preserve"> </w:t>
      </w:r>
      <w:r>
        <w:t xml:space="preserve">commercial banks, international banks, institutional investors), and</w:t>
      </w:r>
      <w:r>
        <w:t xml:space="preserve"> </w:t>
      </w:r>
      <w:r>
        <w:t xml:space="preserve">facilitate structures that effectively mitigate risks that are most</w:t>
      </w:r>
      <w:r>
        <w:t xml:space="preserve"> </w:t>
      </w:r>
      <w:r>
        <w:t xml:space="preserve">likely to impact private participation.</w:t>
      </w:r>
    </w:p>
    <w:bookmarkEnd w:id="362"/>
    <w:bookmarkStart w:id="363" w:name="X1d62327789169bfcdbb43ba64bce882a5a43697"/>
    <w:p>
      <w:pPr>
        <w:pStyle w:val="Heading3"/>
      </w:pPr>
      <w:r>
        <w:t xml:space="preserve">Toolkit 17: Stimulate Origination of Green Loans or Sustainability-Linked Loan Products</w:t>
      </w:r>
    </w:p>
    <w:p>
      <w:pPr>
        <w:numPr>
          <w:ilvl w:val="0"/>
          <w:numId w:val="1112"/>
        </w:numPr>
      </w:pPr>
      <w:r>
        <w:t xml:space="preserve">Key Stakeholders: Ministry of Finance, National Development Banks, and</w:t>
      </w:r>
      <w:r>
        <w:t xml:space="preserve"> </w:t>
      </w:r>
      <w:r>
        <w:t xml:space="preserve">other public finance institutions</w:t>
      </w:r>
    </w:p>
    <w:p>
      <w:pPr>
        <w:numPr>
          <w:ilvl w:val="0"/>
          <w:numId w:val="1112"/>
        </w:numPr>
      </w:pPr>
      <w:r>
        <w:t xml:space="preserve">Sustainability-linked loans are a relatively new type of instrument,</w:t>
      </w:r>
      <w:r>
        <w:t xml:space="preserve"> </w:t>
      </w:r>
      <w:r>
        <w:t xml:space="preserve">which has significant potential to become increasingly important for</w:t>
      </w:r>
      <w:r>
        <w:t xml:space="preserve"> </w:t>
      </w:r>
      <w:r>
        <w:t xml:space="preserve">banks, improving their borrower’s sustainability profiles over time.</w:t>
      </w:r>
    </w:p>
    <w:p>
      <w:pPr>
        <w:numPr>
          <w:ilvl w:val="0"/>
          <w:numId w:val="1112"/>
        </w:numPr>
      </w:pPr>
      <w:r>
        <w:t xml:space="preserve">Instead of determining specific uses of proceeds such as green loans,</w:t>
      </w:r>
      <w:r>
        <w:t xml:space="preserve"> </w:t>
      </w:r>
      <w:r>
        <w:t xml:space="preserve">sustainability-linked loans look to improve the borrower’s</w:t>
      </w:r>
      <w:r>
        <w:t xml:space="preserve"> </w:t>
      </w:r>
      <w:r>
        <w:t xml:space="preserve">sustainability profile by aligning loan terms to the borrower’s</w:t>
      </w:r>
      <w:r>
        <w:t xml:space="preserve"> </w:t>
      </w:r>
      <w:r>
        <w:t xml:space="preserve">performance against relevant predetermined targets or Key Performance</w:t>
      </w:r>
      <w:r>
        <w:t xml:space="preserve"> </w:t>
      </w:r>
      <w:r>
        <w:t xml:space="preserve">Indicators, assuring the actual benefits achieved by the loan.</w:t>
      </w:r>
    </w:p>
    <w:p>
      <w:pPr>
        <w:numPr>
          <w:ilvl w:val="0"/>
          <w:numId w:val="1112"/>
        </w:numPr>
      </w:pPr>
      <w:r>
        <w:t xml:space="preserve">Governments have a range of tools and policies at their disposal to</w:t>
      </w:r>
      <w:r>
        <w:t xml:space="preserve"> </w:t>
      </w:r>
      <w:r>
        <w:t xml:space="preserve">build interest and encourage the origination of green or</w:t>
      </w:r>
      <w:r>
        <w:t xml:space="preserve"> </w:t>
      </w:r>
      <w:r>
        <w:t xml:space="preserve">sustainability-linked loan products.</w:t>
      </w:r>
    </w:p>
    <w:p>
      <w:pPr>
        <w:numPr>
          <w:ilvl w:val="0"/>
          <w:numId w:val="1112"/>
        </w:numPr>
      </w:pPr>
      <w:r>
        <w:t xml:space="preserve">Mechanisms such as guarantees, subsidies, government support funds, or</w:t>
      </w:r>
      <w:r>
        <w:t xml:space="preserve"> </w:t>
      </w:r>
      <w:r>
        <w:t xml:space="preserve">support with loan collection, aggregation or data provision can play an</w:t>
      </w:r>
      <w:r>
        <w:t xml:space="preserve"> </w:t>
      </w:r>
      <w:r>
        <w:t xml:space="preserve">important role in facilitating the derisking of these types of products.</w:t>
      </w:r>
    </w:p>
    <w:bookmarkEnd w:id="363"/>
    <w:bookmarkEnd w:id="364"/>
    <w:bookmarkStart w:id="365" w:name="Xe98fcd77a06c8595d8644bc87b0d701566ffb91"/>
    <w:p>
      <w:pPr>
        <w:pStyle w:val="Heading2"/>
      </w:pPr>
      <w:r>
        <w:t xml:space="preserve">1.7 The Financing Gap for Adaptation and Mitigation</w:t>
      </w:r>
    </w:p>
    <w:p>
      <w:pPr>
        <w:pStyle w:val="FirstParagraph"/>
      </w:pPr>
      <w:r>
        <w:t xml:space="preserve">(how much green finance is needed, including private and public).</w:t>
      </w:r>
    </w:p>
    <w:p>
      <w:pPr>
        <w:pStyle w:val="BodyText"/>
      </w:pPr>
      <w:r>
        <w:t xml:space="preserve">Blog: Climate finance potential to unlock private sector investments in</w:t>
      </w:r>
      <w:r>
        <w:t xml:space="preserve"> </w:t>
      </w:r>
      <w:r>
        <w:t xml:space="preserve">adaptation</w:t>
      </w:r>
    </w:p>
    <w:p>
      <w:pPr>
        <w:pStyle w:val="BodyText"/>
      </w:pPr>
      <w:r>
        <w:t xml:space="preserve">Main points:</w:t>
      </w:r>
    </w:p>
    <w:p>
      <w:pPr>
        <w:numPr>
          <w:ilvl w:val="0"/>
          <w:numId w:val="1113"/>
        </w:numPr>
      </w:pPr>
      <w:r>
        <w:t xml:space="preserve">There is a need to develop new governance strategies to overcome the</w:t>
      </w:r>
      <w:r>
        <w:t xml:space="preserve"> </w:t>
      </w:r>
      <w:r>
        <w:t xml:space="preserve">remaining barriers to the participation of the private sector in</w:t>
      </w:r>
      <w:r>
        <w:t xml:space="preserve"> </w:t>
      </w:r>
      <w:r>
        <w:t xml:space="preserve">funding green investments</w:t>
      </w:r>
    </w:p>
    <w:p>
      <w:pPr>
        <w:numPr>
          <w:ilvl w:val="0"/>
          <w:numId w:val="1113"/>
        </w:numPr>
      </w:pPr>
      <w:r>
        <w:t xml:space="preserve">Public-private sector strategies should combine, and this would help</w:t>
      </w:r>
      <w:r>
        <w:t xml:space="preserve"> </w:t>
      </w:r>
      <w:r>
        <w:t xml:space="preserve">de-risk investments</w:t>
      </w:r>
    </w:p>
    <w:p>
      <w:pPr>
        <w:numPr>
          <w:ilvl w:val="0"/>
          <w:numId w:val="1113"/>
        </w:numPr>
      </w:pPr>
      <w:r>
        <w:t xml:space="preserve">Private sector engagement is vital to increase the long-term</w:t>
      </w:r>
      <w:r>
        <w:t xml:space="preserve"> </w:t>
      </w:r>
      <w:r>
        <w:t xml:space="preserve">sustainability of green investments</w:t>
      </w:r>
    </w:p>
    <w:p>
      <w:pPr>
        <w:numPr>
          <w:ilvl w:val="0"/>
          <w:numId w:val="1113"/>
        </w:numPr>
      </w:pPr>
      <w:r>
        <w:t xml:space="preserve">Climate finance should promote a more inclusive economic</w:t>
      </w:r>
      <w:r>
        <w:t xml:space="preserve"> </w:t>
      </w:r>
      <w:r>
        <w:t xml:space="preserve">environment.</w:t>
      </w:r>
    </w:p>
    <w:p>
      <w:pPr>
        <w:numPr>
          <w:ilvl w:val="0"/>
          <w:numId w:val="1113"/>
        </w:numPr>
      </w:pPr>
      <w:r>
        <w:t xml:space="preserve">Remaining barriers for integration of the private sector into green</w:t>
      </w:r>
      <w:r>
        <w:t xml:space="preserve"> </w:t>
      </w:r>
      <w:r>
        <w:t xml:space="preserve">investments:</w:t>
      </w:r>
    </w:p>
    <w:p>
      <w:pPr>
        <w:numPr>
          <w:ilvl w:val="0"/>
          <w:numId w:val="1113"/>
        </w:numPr>
      </w:pPr>
      <w:r>
        <w:rPr>
          <w:bCs/>
          <w:b/>
        </w:rPr>
        <w:t xml:space="preserve">1. Lowering transaction costs – governments and MDB providing</w:t>
      </w:r>
      <w:r>
        <w:rPr>
          <w:bCs/>
          <w:b/>
        </w:rPr>
        <w:t xml:space="preserve"> </w:t>
      </w:r>
      <w:r>
        <w:rPr>
          <w:bCs/>
          <w:b/>
        </w:rPr>
        <w:t xml:space="preserve">standards and information systems</w:t>
      </w:r>
    </w:p>
    <w:p>
      <w:pPr>
        <w:numPr>
          <w:ilvl w:val="0"/>
          <w:numId w:val="1113"/>
        </w:numPr>
      </w:pPr>
      <w:r>
        <w:rPr>
          <w:bCs/>
          <w:b/>
        </w:rPr>
        <w:t xml:space="preserve">2. Risks from the innovative nature of new solutions when</w:t>
      </w:r>
      <w:r>
        <w:rPr>
          <w:bCs/>
          <w:b/>
        </w:rPr>
        <w:t xml:space="preserve"> </w:t>
      </w:r>
      <w:r>
        <w:rPr>
          <w:bCs/>
          <w:b/>
        </w:rPr>
        <w:t xml:space="preserve">these solutions are adopted first.</w:t>
      </w:r>
    </w:p>
    <w:p>
      <w:pPr>
        <w:numPr>
          <w:ilvl w:val="0"/>
          <w:numId w:val="1113"/>
        </w:numPr>
      </w:pPr>
      <w:r>
        <w:t xml:space="preserve">Water gives an example of an infrastructural sector integrating</w:t>
      </w:r>
      <w:r>
        <w:t xml:space="preserve"> </w:t>
      </w:r>
      <w:r>
        <w:t xml:space="preserve">private and public sectors for green growth. It can work with</w:t>
      </w:r>
      <w:r>
        <w:t xml:space="preserve"> </w:t>
      </w:r>
      <w:r>
        <w:t xml:space="preserve">national and local governments to implement governance structures</w:t>
      </w:r>
      <w:r>
        <w:t xml:space="preserve"> </w:t>
      </w:r>
      <w:r>
        <w:t xml:space="preserve">that integrate the private sector for financing. This has the</w:t>
      </w:r>
      <w:r>
        <w:t xml:space="preserve"> </w:t>
      </w:r>
      <w:r>
        <w:t xml:space="preserve">potential to generate economies of scale.</w:t>
      </w:r>
    </w:p>
    <w:p>
      <w:pPr>
        <w:numPr>
          <w:ilvl w:val="0"/>
          <w:numId w:val="1113"/>
        </w:numPr>
      </w:pPr>
      <w:r>
        <w:t xml:space="preserve">A public-private approach has the potential of reducing transaction</w:t>
      </w:r>
      <w:r>
        <w:t xml:space="preserve"> </w:t>
      </w:r>
      <w:r>
        <w:t xml:space="preserve">costs in investments, but this would need cooperation from</w:t>
      </w:r>
      <w:r>
        <w:t xml:space="preserve"> </w:t>
      </w:r>
      <w:r>
        <w:t xml:space="preserve">non-traditional partnerships such as multilateral development banks</w:t>
      </w:r>
      <w:r>
        <w:t xml:space="preserve"> </w:t>
      </w:r>
      <w:r>
        <w:t xml:space="preserve">or private donors</w:t>
      </w:r>
    </w:p>
    <w:bookmarkEnd w:id="365"/>
    <w:bookmarkStart w:id="373" w:name="Xe924849068d22645b66e458160bd941fc2aeff7"/>
    <w:p>
      <w:pPr>
        <w:pStyle w:val="Heading2"/>
      </w:pPr>
      <w:r>
        <w:t xml:space="preserve">1.8 Major Sustainable Development Finance Reform Initiatives</w:t>
      </w:r>
    </w:p>
    <w:p>
      <w:pPr>
        <w:pStyle w:val="FirstParagraph"/>
      </w:pPr>
      <w:r>
        <w:rPr>
          <w:bCs/>
          <w:b/>
        </w:rPr>
        <w:t xml:space="preserve">(i) World Bank Roadmap</w:t>
      </w:r>
      <w:r>
        <w:t xml:space="preserve"> </w:t>
      </w:r>
      <w:r>
        <w:t xml:space="preserve">(March 2023 Roadmap development committee</w:t>
      </w:r>
      <w:r>
        <w:t xml:space="preserve"> </w:t>
      </w:r>
      <w:r>
        <w:t xml:space="preserve">paper link</w:t>
      </w:r>
      <w:r>
        <w:t xml:space="preserve"> </w:t>
      </w:r>
      <w:r>
        <w:t xml:space="preserve">here(https://consultations.worldbank.org/content/dam/sites/consultations/doc/2023/Development-Committee-paper-2023.pdf);</w:t>
      </w:r>
      <w:r>
        <w:t xml:space="preserve"> </w:t>
      </w:r>
      <w:r>
        <w:t xml:space="preserve">constructive comments on the Roadmap from E3G</w:t>
      </w:r>
      <w:r>
        <w:t xml:space="preserve"> </w:t>
      </w:r>
      <w:r>
        <w:t xml:space="preserve">here(https://www.e3g.org/wp-content/uploads/2023_07_WBG-consultation-response.pdf).)</w:t>
      </w:r>
    </w:p>
    <w:p>
      <w:pPr>
        <w:pStyle w:val="BodyText"/>
      </w:pPr>
      <w:r>
        <w:t xml:space="preserve">The WBG proposes an enhanced mission, enhancements to its operating</w:t>
      </w:r>
      <w:r>
        <w:t xml:space="preserve"> </w:t>
      </w:r>
      <w:r>
        <w:t xml:space="preserve">model, and steps to expand its financial capacity. Table 4, entitled</w:t>
      </w:r>
      <w:r>
        <w:t xml:space="preserve"> </w:t>
      </w:r>
      <w:r>
        <w:t xml:space="preserve">“</w:t>
      </w:r>
      <w:r>
        <w:t xml:space="preserve">Proposals to evolve the WBG financing model,</w:t>
      </w:r>
      <w:r>
        <w:t xml:space="preserve">”</w:t>
      </w:r>
      <w:r>
        <w:t xml:space="preserve"> </w:t>
      </w:r>
      <w:r>
        <w:t xml:space="preserve">in the Development</w:t>
      </w:r>
      <w:r>
        <w:t xml:space="preserve"> </w:t>
      </w:r>
      <w:r>
        <w:t xml:space="preserve">Committee paper summarizes the proposals that were on the table as of</w:t>
      </w:r>
      <w:r>
        <w:t xml:space="preserve"> </w:t>
      </w:r>
      <w:r>
        <w:t xml:space="preserve">June 2023. The table is reproduced here:</w:t>
      </w:r>
    </w:p>
    <w:p>
      <w:pPr>
        <w:pStyle w:val="BodyText"/>
      </w:pPr>
      <w:r>
        <w:drawing>
          <wp:inline>
            <wp:extent cx="5334000" cy="2486984"/>
            <wp:effectExtent b="0" l="0" r="0" t="0"/>
            <wp:docPr descr="" title="" id="367" name="Picture"/>
            <a:graphic>
              <a:graphicData uri="http://schemas.openxmlformats.org/drawingml/2006/picture">
                <pic:pic>
                  <pic:nvPicPr>
                    <pic:cNvPr descr="media/new_image1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most relevant action items addressed by our Climate Investment and</w:t>
      </w:r>
      <w:r>
        <w:t xml:space="preserve"> </w:t>
      </w:r>
      <w:r>
        <w:t xml:space="preserve">Insurance Fund proposal correspond to the rubrics under</w:t>
      </w:r>
      <w:r>
        <w:t xml:space="preserve"> </w:t>
      </w:r>
      <w:r>
        <w:t xml:space="preserve">“</w:t>
      </w:r>
      <w:r>
        <w:t xml:space="preserve">to be further</w:t>
      </w:r>
      <w:r>
        <w:t xml:space="preserve"> </w:t>
      </w:r>
      <w:r>
        <w:t xml:space="preserve">explored,</w:t>
      </w:r>
      <w:r>
        <w:t xml:space="preserve">”</w:t>
      </w:r>
      <w:r>
        <w:t xml:space="preserve"> </w:t>
      </w:r>
      <w:r>
        <w:t xml:space="preserve">including</w:t>
      </w:r>
      <w:r>
        <w:t xml:space="preserve"> </w:t>
      </w:r>
      <w:r>
        <w:t xml:space="preserve">“</w:t>
      </w:r>
      <w:r>
        <w:t xml:space="preserve">Portfolio guarantees and guarantee platform,</w:t>
      </w:r>
      <w:r>
        <w:t xml:space="preserve">”</w:t>
      </w:r>
      <w:r>
        <w:t xml:space="preserve"> </w:t>
      </w:r>
      <w:r>
        <w:t xml:space="preserve">“</w:t>
      </w:r>
      <w:r>
        <w:t xml:space="preserve">sources of concessionality for GPG projects in IBRD and for private</w:t>
      </w:r>
      <w:r>
        <w:t xml:space="preserve"> </w:t>
      </w:r>
      <w:r>
        <w:t xml:space="preserve">sector blended finance,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allocation framework for WBG</w:t>
      </w:r>
      <w:r>
        <w:t xml:space="preserve"> </w:t>
      </w:r>
      <w:r>
        <w:t xml:space="preserve">concessionality for GPG projects.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(ii) G20 Triple Agenda Report</w:t>
      </w:r>
      <w:r>
        <w:t xml:space="preserve"> </w:t>
      </w:r>
      <w:r>
        <w:t xml:space="preserve">(link</w:t>
      </w:r>
      <w:r>
        <w:t xml:space="preserve"> </w:t>
      </w:r>
      <w:r>
        <w:t xml:space="preserve">here(https://www.g20.org/content/dam/gtwenty/gtwenty_new/document/Strengthening-MDBs-The-Triple-Agenda_G20-IEG-Report-Volume.pdf)).</w:t>
      </w:r>
    </w:p>
    <w:p>
      <w:pPr>
        <w:pStyle w:val="BodyText"/>
      </w:pPr>
      <w:r>
        <w:t xml:space="preserve">The Triple Agenda Report says that:</w:t>
      </w:r>
      <w:r>
        <w:t xml:space="preserve"> </w:t>
      </w:r>
      <w:r>
        <w:t xml:space="preserve">“</w:t>
      </w:r>
      <w:r>
        <w:rPr>
          <w:bCs/>
          <w:b/>
        </w:rPr>
        <w:t xml:space="preserve">Additional spending of some $3</w:t>
      </w:r>
      <w:r>
        <w:rPr>
          <w:bCs/>
          <w:b/>
        </w:rPr>
        <w:t xml:space="preserve"> </w:t>
      </w:r>
      <w:r>
        <w:rPr>
          <w:bCs/>
          <w:b/>
        </w:rPr>
        <w:t xml:space="preserve">trillion per year is needed by 2030</w:t>
      </w:r>
      <w:r>
        <w:t xml:space="preserve">, of which</w:t>
      </w:r>
      <w:r>
        <w:t xml:space="preserve"> </w:t>
      </w:r>
      <w:r>
        <w:rPr>
          <w:bCs/>
          <w:b/>
        </w:rPr>
        <w:t xml:space="preserve">$1.8 trillion</w:t>
      </w:r>
      <w:r>
        <w:rPr>
          <w:bCs/>
          <w:b/>
        </w:rPr>
        <w:t xml:space="preserve"> </w:t>
      </w:r>
      <w:r>
        <w:rPr>
          <w:bCs/>
          <w:b/>
        </w:rPr>
        <w:t xml:space="preserve">represents additional investments in climate action</w:t>
      </w:r>
      <w:r>
        <w:t xml:space="preserve"> </w:t>
      </w:r>
      <w:r>
        <w:t xml:space="preserve">(a four-fold</w:t>
      </w:r>
      <w:r>
        <w:t xml:space="preserve"> </w:t>
      </w:r>
      <w:r>
        <w:t xml:space="preserve">increase in adaptation, resilience and mitigation compared to 2019),</w:t>
      </w:r>
      <w:r>
        <w:t xml:space="preserve"> </w:t>
      </w:r>
      <w:r>
        <w:t xml:space="preserve">mostly in sustainable infrastructure, and $1.2 trillion in additional</w:t>
      </w:r>
      <w:r>
        <w:t xml:space="preserve"> </w:t>
      </w:r>
      <w:r>
        <w:t xml:space="preserve">spending to attain other SDGs (a 75% increase in health and education).</w:t>
      </w:r>
      <w:r>
        <w:t xml:space="preserve">”</w:t>
      </w:r>
    </w:p>
    <w:p>
      <w:pPr>
        <w:pStyle w:val="BodyText"/>
      </w:pPr>
      <w:r>
        <w:t xml:space="preserve">Summary of key points (excerpted from Executive Summary):</w:t>
      </w:r>
    </w:p>
    <w:p>
      <w:pPr>
        <w:pStyle w:val="BodyText"/>
      </w:pPr>
      <w:r>
        <w:t xml:space="preserve">“The report of the Independent Expert Group (IEG), appointed under the</w:t>
      </w:r>
      <w:r>
        <w:t xml:space="preserve"> </w:t>
      </w:r>
      <w:r>
        <w:t xml:space="preserve">auspices of the India G20 Presidency, recommends a triple agenda to</w:t>
      </w:r>
      <w:r>
        <w:t xml:space="preserve"> </w:t>
      </w:r>
      <w:r>
        <w:t xml:space="preserve">harness the potential of MDBs. The three elements of this agenda are:</w:t>
      </w:r>
      <w:r>
        <w:t xml:space="preserve"> </w:t>
      </w:r>
      <w:r>
        <w:t xml:space="preserve">(i) adopting a triple mandate of eliminating extreme poverty, boosting</w:t>
      </w:r>
      <w:r>
        <w:t xml:space="preserve"> </w:t>
      </w:r>
      <w:r>
        <w:t xml:space="preserve">shared prosperity, and contributing to global public goods; (ii)</w:t>
      </w:r>
      <w:r>
        <w:t xml:space="preserve"> </w:t>
      </w:r>
      <w:r>
        <w:t xml:space="preserve">tripling sustainable lending levels by 2030; and (iii) creating a third</w:t>
      </w:r>
      <w:r>
        <w:t xml:space="preserve"> </w:t>
      </w:r>
      <w:r>
        <w:t xml:space="preserve">funding mechanism which would permit flexible and innovative</w:t>
      </w:r>
      <w:r>
        <w:t xml:space="preserve"> </w:t>
      </w:r>
      <w:r>
        <w:t xml:space="preserve">arrangements for purposefully engaging with investors willing to support</w:t>
      </w:r>
      <w:r>
        <w:t xml:space="preserve"> </w:t>
      </w:r>
      <w:r>
        <w:t xml:space="preserve">elements of the MDB agenda.</w:t>
      </w:r>
    </w:p>
    <w:p>
      <w:pPr>
        <w:pStyle w:val="BodyText"/>
      </w:pPr>
      <w:r>
        <w:t xml:space="preserve">Effective implementation of the triple agenda requires important changes</w:t>
      </w:r>
      <w:r>
        <w:t xml:space="preserve"> </w:t>
      </w:r>
      <w:r>
        <w:t xml:space="preserve">in the ways that MDBs operate.</w:t>
      </w:r>
      <w:r>
        <w:t xml:space="preserve"> </w:t>
      </w:r>
      <w:r>
        <w:rPr>
          <w:iCs/>
          <w:i/>
        </w:rPr>
        <w:t xml:space="preserve">Individually and collectively, MDBs must</w:t>
      </w:r>
      <w:r>
        <w:rPr>
          <w:iCs/>
          <w:i/>
        </w:rPr>
        <w:t xml:space="preserve"> </w:t>
      </w:r>
      <w:r>
        <w:rPr>
          <w:iCs/>
          <w:i/>
        </w:rPr>
        <w:t xml:space="preserve">become effective agents in all developing countries for integrating the</w:t>
      </w:r>
      <w:r>
        <w:rPr>
          <w:iCs/>
          <w:i/>
        </w:rPr>
        <w:t xml:space="preserve"> </w:t>
      </w:r>
      <w:r>
        <w:rPr>
          <w:iCs/>
          <w:i/>
        </w:rPr>
        <w:t xml:space="preserve">development and climate agendas,</w:t>
      </w:r>
      <w:r>
        <w:t xml:space="preserve"> </w:t>
      </w:r>
      <w:r>
        <w:t xml:space="preserve">working with governments and the</w:t>
      </w:r>
      <w:r>
        <w:t xml:space="preserve"> </w:t>
      </w:r>
      <w:r>
        <w:t xml:space="preserve">private sector to</w:t>
      </w:r>
      <w:r>
        <w:t xml:space="preserve"> </w:t>
      </w:r>
      <w:r>
        <w:rPr>
          <w:iCs/>
          <w:i/>
        </w:rPr>
        <w:t xml:space="preserve">reduce, share, and manage risks, and thereby bring</w:t>
      </w:r>
      <w:r>
        <w:rPr>
          <w:iCs/>
          <w:i/>
        </w:rPr>
        <w:t xml:space="preserve"> </w:t>
      </w:r>
      <w:r>
        <w:rPr>
          <w:iCs/>
          <w:i/>
        </w:rPr>
        <w:t xml:space="preserve">down the cost of capital</w:t>
      </w:r>
      <w:r>
        <w:t xml:space="preserve">.</w:t>
      </w:r>
    </w:p>
    <w:p>
      <w:pPr>
        <w:pStyle w:val="BodyText"/>
      </w:pPr>
      <w:r>
        <w:t xml:space="preserve">One of the greatest opportunities for transformation is in MDB</w:t>
      </w:r>
      <w:r>
        <w:t xml:space="preserve"> </w:t>
      </w:r>
      <w:r>
        <w:t xml:space="preserve">engagement with the private sector. There is considerable innovation and</w:t>
      </w:r>
      <w:r>
        <w:t xml:space="preserve"> </w:t>
      </w:r>
      <w:r>
        <w:t xml:space="preserve">energy behind new ways of attracting private capital into sustainable</w:t>
      </w:r>
      <w:r>
        <w:t xml:space="preserve"> </w:t>
      </w:r>
      <w:r>
        <w:t xml:space="preserve">infrastructure, and MDBs must complement, rather than compete with,</w:t>
      </w:r>
      <w:r>
        <w:t xml:space="preserve"> </w:t>
      </w:r>
      <w:r>
        <w:t xml:space="preserve">these efforts. Helping to co-create country platforms that identify the</w:t>
      </w:r>
      <w:r>
        <w:t xml:space="preserve"> </w:t>
      </w:r>
      <w:r>
        <w:t xml:space="preserve">nature and scale of investment climate reforms will be central to this.</w:t>
      </w:r>
      <w:r>
        <w:t xml:space="preserve"> </w:t>
      </w:r>
      <w:r>
        <w:t xml:space="preserve">*Coordination between private and public sector arms of the MDBs on the</w:t>
      </w:r>
      <w:r>
        <w:t xml:space="preserve"> </w:t>
      </w:r>
      <w:r>
        <w:t xml:space="preserve">use</w:t>
      </w:r>
    </w:p>
    <w:p>
      <w:pPr>
        <w:pStyle w:val="BodyText"/>
      </w:pPr>
      <w:r>
        <w:t xml:space="preserve">of the Cascade</w:t>
      </w:r>
      <w:r>
        <w:t xml:space="preserve"> </w:t>
      </w:r>
      <w:r>
        <w:t xml:space="preserve">principles(https://ieg.worldbankgroup.org/evaluations/world-bank-groups-approach-mobilization-private-capital-development/key-concepts),</w:t>
      </w:r>
      <w:r>
        <w:t xml:space="preserve"> </w:t>
      </w:r>
      <w:r>
        <w:t xml:space="preserve">guarantees, blended finance, political risk insurance, and foreign</w:t>
      </w:r>
      <w:r>
        <w:t xml:space="preserve"> </w:t>
      </w:r>
      <w:r>
        <w:t xml:space="preserve">exchange hedging should be systematic rather than episodic*.”</w:t>
      </w:r>
    </w:p>
    <w:p>
      <w:pPr>
        <w:pStyle w:val="BodyText"/>
      </w:pPr>
      <w:r>
        <w:t xml:space="preserve">Our proposed Climate Investment and Insurance Fund can be understood as</w:t>
      </w:r>
      <w:r>
        <w:t xml:space="preserve"> </w:t>
      </w:r>
      <w:r>
        <w:t xml:space="preserve">an instrument for achieving the aims set out in the italicized sentences</w:t>
      </w:r>
      <w:r>
        <w:t xml:space="preserve"> </w:t>
      </w:r>
      <w:r>
        <w:t xml:space="preserve">above.</w:t>
      </w:r>
    </w:p>
    <w:p>
      <w:pPr>
        <w:pStyle w:val="BodyText"/>
      </w:pPr>
      <w:r>
        <w:rPr>
          <w:bCs/>
          <w:b/>
        </w:rPr>
        <w:t xml:space="preserve">(iii) MLDB Capital Adequacy Framework</w:t>
      </w:r>
      <w:r>
        <w:t xml:space="preserve"> </w:t>
      </w:r>
      <w:r>
        <w:t xml:space="preserve">(Independent Review of</w:t>
      </w:r>
      <w:r>
        <w:t xml:space="preserve"> </w:t>
      </w:r>
      <w:r>
        <w:t xml:space="preserve">Multilateral Development Banks’ Capital Adequacy Frameworks report to</w:t>
      </w:r>
      <w:r>
        <w:t xml:space="preserve"> </w:t>
      </w:r>
      <w:r>
        <w:t xml:space="preserve">the G20, July 2021, link</w:t>
      </w:r>
      <w:r>
        <w:t xml:space="preserve"> </w:t>
      </w:r>
      <w:r>
        <w:t xml:space="preserve">here(https://www.dt.mef.gov.it/export/sites/sitodt/modules/documenti_it/rapporti_finanziari_internazionali/rapporti_finanziari_internazionali/CAF-Review-Report.pdf);</w:t>
      </w:r>
      <w:r>
        <w:t xml:space="preserve"> </w:t>
      </w:r>
      <w:r>
        <w:t xml:space="preserve">summary of key points link</w:t>
      </w:r>
      <w:r>
        <w:t xml:space="preserve"> </w:t>
      </w:r>
      <w:r>
        <w:t xml:space="preserve">here(https://www.clubgestionriesgos.org/wp-content/uploads/2023-MDBs-Capital-Adequacy-Frameworks-CGR.pdf)).</w:t>
      </w:r>
    </w:p>
    <w:p>
      <w:pPr>
        <w:pStyle w:val="BodyText"/>
      </w:pPr>
      <w:r>
        <w:t xml:space="preserve">In 2022, the G20 convened an expert panel and tasked it with providing</w:t>
      </w:r>
      <w:r>
        <w:t xml:space="preserve"> </w:t>
      </w:r>
      <w:r>
        <w:t xml:space="preserve">credible and transparent benchmarks for evaluating MLDBs’ Capital</w:t>
      </w:r>
      <w:r>
        <w:t xml:space="preserve"> </w:t>
      </w:r>
      <w:r>
        <w:t xml:space="preserve">Adequacy Frameworks, to help MLDB shareholders identify possible</w:t>
      </w:r>
      <w:r>
        <w:t xml:space="preserve"> </w:t>
      </w:r>
      <w:r>
        <w:t xml:space="preserve">adaptations that could increase MLDBs’ lending capacities. The Expert</w:t>
      </w:r>
      <w:r>
        <w:t xml:space="preserve"> </w:t>
      </w:r>
      <w:r>
        <w:t xml:space="preserve">Panel identified five broad areas for improvement:</w:t>
      </w:r>
    </w:p>
    <w:p>
      <w:pPr>
        <w:numPr>
          <w:ilvl w:val="0"/>
          <w:numId w:val="1114"/>
        </w:numPr>
      </w:pPr>
      <w:r>
        <w:t xml:space="preserve">Adapt approach to defining risk tolerance</w:t>
      </w:r>
    </w:p>
    <w:p>
      <w:pPr>
        <w:numPr>
          <w:ilvl w:val="0"/>
          <w:numId w:val="1114"/>
        </w:numPr>
      </w:pPr>
      <w:r>
        <w:t xml:space="preserve">Give more credit to callable capital</w:t>
      </w:r>
    </w:p>
    <w:p>
      <w:pPr>
        <w:numPr>
          <w:ilvl w:val="0"/>
          <w:numId w:val="1114"/>
        </w:numPr>
      </w:pPr>
      <w:r>
        <w:t xml:space="preserve">Expand use of financial innovations</w:t>
      </w:r>
    </w:p>
    <w:p>
      <w:pPr>
        <w:numPr>
          <w:ilvl w:val="0"/>
          <w:numId w:val="1114"/>
        </w:numPr>
      </w:pPr>
      <w:r>
        <w:t xml:space="preserve">Improve credit rating agencies’ assessments of MDB financial</w:t>
      </w:r>
      <w:r>
        <w:t xml:space="preserve"> </w:t>
      </w:r>
      <w:r>
        <w:t xml:space="preserve">strength</w:t>
      </w:r>
    </w:p>
    <w:p>
      <w:pPr>
        <w:numPr>
          <w:ilvl w:val="0"/>
          <w:numId w:val="1114"/>
        </w:numPr>
      </w:pPr>
      <w:r>
        <w:t xml:space="preserve">Increase access to MDB data and analysis</w:t>
      </w:r>
    </w:p>
    <w:p>
      <w:pPr>
        <w:pStyle w:val="FirstParagraph"/>
      </w:pPr>
      <w:r>
        <w:t xml:space="preserve">Our proposal for setting up a Climate Investment and Infrastructure Fund</w:t>
      </w:r>
      <w:r>
        <w:t xml:space="preserve"> </w:t>
      </w:r>
      <w:r>
        <w:t xml:space="preserve">as a World Bank Financial Intermediary</w:t>
      </w:r>
      <w:r>
        <w:t xml:space="preserve"> </w:t>
      </w:r>
      <w:r>
        <w:t xml:space="preserve">Fund(https://fiftrustee.worldbank.org/en/about/unit/dfi/fiftrustee#:~:text=Financial%20Intermediary%20Funds%20(FIFs)%20are,coordinated%20response%20to%20global%20priorities.)</w:t>
      </w:r>
      <w:r>
        <w:t xml:space="preserve"> </w:t>
      </w:r>
      <w:r>
        <w:t xml:space="preserve">(FIF), and later setting up similar regional FIFs associated with other</w:t>
      </w:r>
      <w:r>
        <w:t xml:space="preserve"> </w:t>
      </w:r>
      <w:r>
        <w:t xml:space="preserve">MLDBs (e.g. the AFDB(https://www.afdb.org/en)), does not</w:t>
      </w:r>
      <w:r>
        <w:t xml:space="preserve"> </w:t>
      </w:r>
      <w:r>
        <w:t xml:space="preserve">burden MLDBs’ balance sheets directly. Rather, it resonates strongly</w:t>
      </w:r>
      <w:r>
        <w:t xml:space="preserve"> </w:t>
      </w:r>
      <w:r>
        <w:t xml:space="preserve">with the third area for improvement identified by the CAF report,</w:t>
      </w:r>
      <w:r>
        <w:t xml:space="preserve"> </w:t>
      </w:r>
      <w:r>
        <w:t xml:space="preserve">“</w:t>
      </w:r>
      <w:r>
        <w:t xml:space="preserve">Expand use of financial innovation,</w:t>
      </w:r>
      <w:r>
        <w:t xml:space="preserve">”</w:t>
      </w:r>
      <w:r>
        <w:t xml:space="preserve"> </w:t>
      </w:r>
      <w:r>
        <w:t xml:space="preserve">which is expanded in the CAF</w:t>
      </w:r>
      <w:r>
        <w:t xml:space="preserve"> </w:t>
      </w:r>
      <w:r>
        <w:t xml:space="preserve">report’s executive summary as:</w:t>
      </w:r>
      <w:r>
        <w:t xml:space="preserve"> </w:t>
      </w:r>
      <w:r>
        <w:t xml:space="preserve">“</w:t>
      </w:r>
      <w:r>
        <w:t xml:space="preserve">Proven innovations to create more usable</w:t>
      </w:r>
      <w:r>
        <w:t xml:space="preserve"> </w:t>
      </w:r>
      <w:r>
        <w:t xml:space="preserve">capital or shift loan risks to willing counterparties should be used</w:t>
      </w:r>
      <w:r>
        <w:t xml:space="preserve"> </w:t>
      </w:r>
      <w:r>
        <w:t xml:space="preserve">more widely and frequently by MDBs, mobilizing financial markets as</w:t>
      </w:r>
      <w:r>
        <w:t xml:space="preserve"> </w:t>
      </w:r>
      <w:r>
        <w:t xml:space="preserve">sources of development finance and potentially freeing billions of</w:t>
      </w:r>
      <w:r>
        <w:t xml:space="preserve"> </w:t>
      </w:r>
      <w:r>
        <w:t xml:space="preserve">dollars in additional financing.</w:t>
      </w:r>
      <w:r>
        <w:t xml:space="preserve">”</w:t>
      </w:r>
    </w:p>
    <w:bookmarkStart w:id="369" w:name="X435ad98cee2df154a37d70382af11a4a2f7a437"/>
    <w:p>
      <w:pPr>
        <w:pStyle w:val="Heading3"/>
      </w:pPr>
      <w:r>
        <w:t xml:space="preserve">(iv) Bridgetown Agenda 1.0 and 2.0 - Global Climate Mitigation Trust</w:t>
      </w:r>
    </w:p>
    <w:p>
      <w:pPr>
        <w:pStyle w:val="FirstParagraph"/>
      </w:pPr>
      <w:r>
        <w:t xml:space="preserve">The Bridgetown Agenda 1.0 (link</w:t>
      </w:r>
      <w:r>
        <w:t xml:space="preserve"> </w:t>
      </w:r>
      <w:r>
        <w:t xml:space="preserve">here(https://unclimatesummit.org/opinion-the-bridgetown-initiative/))</w:t>
      </w:r>
      <w:r>
        <w:t xml:space="preserve"> </w:t>
      </w:r>
      <w:r>
        <w:t xml:space="preserve">included five proposals. The proposal most closely similar to the one</w:t>
      </w:r>
      <w:r>
        <w:t xml:space="preserve"> </w:t>
      </w:r>
      <w:r>
        <w:t xml:space="preserve">put forward in our brief is the first of the five, and it reads as</w:t>
      </w:r>
      <w:r>
        <w:t xml:space="preserve"> </w:t>
      </w:r>
      <w:r>
        <w:t xml:space="preserve">follows:</w:t>
      </w:r>
    </w:p>
    <w:bookmarkEnd w:id="369"/>
    <w:bookmarkStart w:id="370" w:name="Xf03a4178a8d88d140d16ec55949a857b828be90"/>
    <w:p>
      <w:pPr>
        <w:pStyle w:val="Heading3"/>
      </w:pPr>
      <w:r>
        <w:t xml:space="preserve">Bridgetown #1: Drawing in $5trn of private savings for climate mitigation.</w:t>
      </w:r>
    </w:p>
    <w:p>
      <w:pPr>
        <w:pStyle w:val="FirstParagraph"/>
      </w:pPr>
      <w:r>
        <w:t xml:space="preserve">Overseas Development Assistance and Multilateral Development Bank</w:t>
      </w:r>
      <w:r>
        <w:t xml:space="preserve"> </w:t>
      </w:r>
      <w:r>
        <w:t xml:space="preserve">lending on everything is less than 10% of what is required to finance</w:t>
      </w:r>
      <w:r>
        <w:t xml:space="preserve"> </w:t>
      </w:r>
      <w:r>
        <w:t xml:space="preserve">the low-carbon transition in developing countries. We need to boost</w:t>
      </w:r>
      <w:r>
        <w:t xml:space="preserve"> </w:t>
      </w:r>
      <w:r>
        <w:t xml:space="preserve">these sources of finance but to substantially fill the gap, we must</w:t>
      </w:r>
      <w:r>
        <w:t xml:space="preserve"> </w:t>
      </w:r>
      <w:r>
        <w:t xml:space="preserve">redirect mainstream private savings. The fundamental obstacle is the</w:t>
      </w:r>
      <w:r>
        <w:t xml:space="preserve"> </w:t>
      </w:r>
      <w:r>
        <w:t xml:space="preserve">cost of capital. Governments that issue an international reserve</w:t>
      </w:r>
      <w:r>
        <w:t xml:space="preserve"> </w:t>
      </w:r>
      <w:r>
        <w:t xml:space="preserve">currency borrow ten-year money at 1-4% per year today, while developing</w:t>
      </w:r>
      <w:r>
        <w:t xml:space="preserve"> </w:t>
      </w:r>
      <w:r>
        <w:t xml:space="preserve">countries borrow at an average of 14%. Add a private sector risk premium</w:t>
      </w:r>
      <w:r>
        <w:t xml:space="preserve"> </w:t>
      </w:r>
      <w:r>
        <w:t xml:space="preserve">and the country-ceiling credit rating, and few projects are commercially</w:t>
      </w:r>
      <w:r>
        <w:t xml:space="preserve"> </w:t>
      </w:r>
      <w:r>
        <w:t xml:space="preserve">viable in the developing world. The Bridgetown solution is a Climate</w:t>
      </w:r>
      <w:r>
        <w:t xml:space="preserve"> </w:t>
      </w:r>
      <w:r>
        <w:t xml:space="preserve">Mitigation Trust that borrows on the international capital markets with</w:t>
      </w:r>
      <w:r>
        <w:t xml:space="preserve"> </w:t>
      </w:r>
      <w:r>
        <w:t xml:space="preserve">the backing of $500bn of Special Drawing Rights, donor guarantees, or</w:t>
      </w:r>
      <w:r>
        <w:t xml:space="preserve"> </w:t>
      </w:r>
      <w:r>
        <w:t xml:space="preserve">similar. It could be an IMF Trust or the private sector arms of regional</w:t>
      </w:r>
      <w:r>
        <w:t xml:space="preserve"> </w:t>
      </w:r>
      <w:r>
        <w:t xml:space="preserve">development banks to increase flexibility. The Trust would invest</w:t>
      </w:r>
      <w:r>
        <w:t xml:space="preserve"> </w:t>
      </w:r>
      <w:r>
        <w:t xml:space="preserve">borrowed funds in projects based on the size and pace of climate change</w:t>
      </w:r>
      <w:r>
        <w:t xml:space="preserve"> </w:t>
      </w:r>
      <w:r>
        <w:t xml:space="preserve">mitigated and would leverage up to $5trn of private finance. These</w:t>
      </w:r>
      <w:r>
        <w:t xml:space="preserve"> </w:t>
      </w:r>
      <w:r>
        <w:t xml:space="preserve">loans would be on the Trust’s balance sheet, not the Government’s, but</w:t>
      </w:r>
      <w:r>
        <w:t xml:space="preserve"> </w:t>
      </w:r>
      <w:r>
        <w:t xml:space="preserve">the projects would likely comprise partnerships of Governments,</w:t>
      </w:r>
      <w:r>
        <w:t xml:space="preserve"> </w:t>
      </w:r>
      <w:r>
        <w:t xml:space="preserve">communities, technology firms and capital. The projects would have to</w:t>
      </w:r>
      <w:r>
        <w:t xml:space="preserve"> </w:t>
      </w:r>
      <w:r>
        <w:t xml:space="preserve">comply with extensive ESG processes like those in Just Energy Transition</w:t>
      </w:r>
      <w:r>
        <w:t xml:space="preserve"> </w:t>
      </w:r>
      <w:r>
        <w:t xml:space="preserve">Partnerships.</w:t>
      </w:r>
    </w:p>
    <w:p>
      <w:pPr>
        <w:pStyle w:val="BodyText"/>
      </w:pPr>
      <w:r>
        <w:t xml:space="preserve">The one-page Bridgetown Agenda 2.0 document (link</w:t>
      </w:r>
      <w:r>
        <w:t xml:space="preserve"> </w:t>
      </w:r>
      <w:r>
        <w:t xml:space="preserve">here(https://assets.bwbx.io/documents/users/iqjWHBFdfxIU/rgUFt2H4YNsw/v0.))</w:t>
      </w:r>
      <w:r>
        <w:t xml:space="preserve"> </w:t>
      </w:r>
      <w:r>
        <w:t xml:space="preserve">includes several proposed measures, including number 3, which reads as:</w:t>
      </w:r>
    </w:p>
    <w:bookmarkEnd w:id="370"/>
    <w:bookmarkStart w:id="371" w:name="imf-and-mdbs-to"/>
    <w:p>
      <w:pPr>
        <w:pStyle w:val="Heading3"/>
      </w:pPr>
      <w:r>
        <w:t xml:space="preserve">IMF and MDBs to</w:t>
      </w:r>
    </w:p>
    <w:p>
      <w:pPr>
        <w:pStyle w:val="FirstParagraph"/>
      </w:pPr>
      <w:r>
        <w:t xml:space="preserve">• Cut the excessive macro-risk premia on developing countries with $100</w:t>
      </w:r>
      <w:r>
        <w:t xml:space="preserve"> </w:t>
      </w:r>
      <w:r>
        <w:t xml:space="preserve">billion per year of foreign exchange guarantees for just green</w:t>
      </w:r>
      <w:r>
        <w:t xml:space="preserve"> </w:t>
      </w:r>
      <w:r>
        <w:t xml:space="preserve">transition investments.</w:t>
      </w:r>
    </w:p>
    <w:p>
      <w:pPr>
        <w:pStyle w:val="BodyText"/>
      </w:pPr>
      <w:r>
        <w:t xml:space="preserve">• Expand project preparation support, risk reduction instruments,</w:t>
      </w:r>
      <w:r>
        <w:t xml:space="preserve"> </w:t>
      </w:r>
      <w:r>
        <w:t xml:space="preserve">blended finance, and viability gap funding in order to strengthen the</w:t>
      </w:r>
      <w:r>
        <w:t xml:space="preserve"> </w:t>
      </w:r>
      <w:r>
        <w:t xml:space="preserve">pipeline of bankable development and climate projects.</w:t>
      </w:r>
    </w:p>
    <w:p>
      <w:pPr>
        <w:pStyle w:val="BodyText"/>
      </w:pPr>
      <w:r>
        <w:t xml:space="preserve">In Bridgetown Agenda 1.0, these ideas were introduced as a proposal for</w:t>
      </w:r>
      <w:r>
        <w:t xml:space="preserve"> </w:t>
      </w:r>
      <w:r>
        <w:t xml:space="preserve">a Global Climate Mitigation Trust, as noted above. The one-page</w:t>
      </w:r>
      <w:r>
        <w:t xml:space="preserve"> </w:t>
      </w:r>
      <w:r>
        <w:t xml:space="preserve">Bridgetown Agenda 2.0 one-page document is somewhat less specific in its</w:t>
      </w:r>
      <w:r>
        <w:t xml:space="preserve"> </w:t>
      </w:r>
      <w:r>
        <w:t xml:space="preserve">details; the details will continue to be discussed in Roadmap and</w:t>
      </w:r>
      <w:r>
        <w:t xml:space="preserve"> </w:t>
      </w:r>
      <w:r>
        <w:t xml:space="preserve">‘</w:t>
      </w:r>
      <w:r>
        <w:t xml:space="preserve">New</w:t>
      </w:r>
      <w:r>
        <w:t xml:space="preserve"> </w:t>
      </w:r>
      <w:r>
        <w:t xml:space="preserve">Global Financing Pact</w:t>
      </w:r>
      <w:r>
        <w:t xml:space="preserve">’</w:t>
      </w:r>
      <w:r>
        <w:t xml:space="preserve"> </w:t>
      </w:r>
      <w:r>
        <w:t xml:space="preserve">policy circles. Our brief can be understood as</w:t>
      </w:r>
      <w:r>
        <w:t xml:space="preserve"> </w:t>
      </w:r>
      <w:r>
        <w:t xml:space="preserve">one possible approach to instantiating a version of an instrument such</w:t>
      </w:r>
      <w:r>
        <w:t xml:space="preserve"> </w:t>
      </w:r>
      <w:r>
        <w:t xml:space="preserve">as the Climate Mitigation Trust (CMT), with our proposed Climate</w:t>
      </w:r>
      <w:r>
        <w:t xml:space="preserve"> </w:t>
      </w:r>
      <w:r>
        <w:t xml:space="preserve">Investment and Insurance Fund’s emphases on:</w:t>
      </w:r>
    </w:p>
    <w:p>
      <w:pPr>
        <w:numPr>
          <w:ilvl w:val="0"/>
          <w:numId w:val="1115"/>
        </w:numPr>
      </w:pPr>
      <w:r>
        <w:t xml:space="preserve">keeping green infrastructure debt off the balance sheet of</w:t>
      </w:r>
      <w:r>
        <w:t xml:space="preserve"> </w:t>
      </w:r>
      <w:r>
        <w:t xml:space="preserve">sovereigns by having our proposed Fund lend directly to project</w:t>
      </w:r>
      <w:r>
        <w:t xml:space="preserve"> </w:t>
      </w:r>
      <w:r>
        <w:t xml:space="preserve">developers (in the same way as Bridgetown 1.0 proposed for the CMT),</w:t>
      </w:r>
      <w:r>
        <w:t xml:space="preserve"> </w:t>
      </w:r>
      <w:r>
        <w:t xml:space="preserve">and</w:t>
      </w:r>
    </w:p>
    <w:p>
      <w:pPr>
        <w:numPr>
          <w:ilvl w:val="0"/>
          <w:numId w:val="1115"/>
        </w:numPr>
      </w:pPr>
      <w:r>
        <w:t xml:space="preserve">de-risking investments into green infrastructure in developing</w:t>
      </w:r>
      <w:r>
        <w:t xml:space="preserve"> </w:t>
      </w:r>
      <w:r>
        <w:t xml:space="preserve">countries, both by buffering against foreign exchange risks and by</w:t>
      </w:r>
      <w:r>
        <w:t xml:space="preserve"> </w:t>
      </w:r>
      <w:r>
        <w:t xml:space="preserve">limiting investments to countries that agree on a set of policy</w:t>
      </w:r>
      <w:r>
        <w:t xml:space="preserve"> </w:t>
      </w:r>
      <w:r>
        <w:t xml:space="preserve">measures that provide long-term surety on revenue flows (in</w:t>
      </w:r>
      <w:r>
        <w:t xml:space="preserve"> </w:t>
      </w:r>
      <w:r>
        <w:t xml:space="preserve">particular, electricity prices), with host countries agreeing to</w:t>
      </w:r>
      <w:r>
        <w:t xml:space="preserve"> </w:t>
      </w:r>
      <w:r>
        <w:t xml:space="preserve">indemnify the Fund if future policy changes undermine these</w:t>
      </w:r>
      <w:r>
        <w:t xml:space="preserve"> </w:t>
      </w:r>
      <w:r>
        <w:t xml:space="preserve">investment funds.</w:t>
      </w:r>
    </w:p>
    <w:p>
      <w:pPr>
        <w:pStyle w:val="FirstParagraph"/>
      </w:pPr>
      <w:r>
        <w:t xml:space="preserve">The point of setting up a Climate Mitigation Trust (as per Bridgetown</w:t>
      </w:r>
      <w:r>
        <w:t xml:space="preserve"> </w:t>
      </w:r>
      <w:r>
        <w:t xml:space="preserve">1.0) or, similarly, a Global Climate Investment and Insurance Fund (as</w:t>
      </w:r>
      <w:r>
        <w:t xml:space="preserve"> </w:t>
      </w:r>
      <w:r>
        <w:t xml:space="preserve">per our proposal), is to de-risk flows of international institutional</w:t>
      </w:r>
      <w:r>
        <w:t xml:space="preserve"> </w:t>
      </w:r>
      <w:r>
        <w:t xml:space="preserve">investment money in LDCs and emerging market economies, with particular</w:t>
      </w:r>
      <w:r>
        <w:t xml:space="preserve"> </w:t>
      </w:r>
      <w:r>
        <w:t xml:space="preserve">attention to foreign exchange risks, as explained in a</w:t>
      </w:r>
      <w:r>
        <w:t xml:space="preserve"> </w:t>
      </w:r>
      <w:r>
        <w:t xml:space="preserve">Bloomberg(https://www.bnnbloomberg.ca/unlocking-climate-trillions-with-a-global-plan-from-a-sinking-island-1.1935833)</w:t>
      </w:r>
      <w:r>
        <w:t xml:space="preserve"> </w:t>
      </w:r>
      <w:r>
        <w:t xml:space="preserve">article about the purpose of the Bridgetown Agenda 1.0 CMT proposal:</w:t>
      </w:r>
    </w:p>
    <w:p>
      <w:pPr>
        <w:pStyle w:val="BodyText"/>
      </w:pPr>
      <w:r>
        <w:t xml:space="preserve">“When foreign investors back green energy projects in developing</w:t>
      </w:r>
      <w:r>
        <w:t xml:space="preserve"> </w:t>
      </w:r>
      <w:r>
        <w:t xml:space="preserve">countries, they’re doing two things. First, they’re using their dollars,</w:t>
      </w:r>
      <w:r>
        <w:t xml:space="preserve"> </w:t>
      </w:r>
      <w:r>
        <w:t xml:space="preserve">pounds or euros to buy reals, pesos or rupees, and then they’re using</w:t>
      </w:r>
      <w:r>
        <w:t xml:space="preserve"> </w:t>
      </w:r>
      <w:r>
        <w:t xml:space="preserve">that local currency to take a stake in a local project. When they want</w:t>
      </w:r>
      <w:r>
        <w:t xml:space="preserve"> </w:t>
      </w:r>
      <w:r>
        <w:t xml:space="preserve">to cash out, they do the reverse. The project might be profitable, but</w:t>
      </w:r>
      <w:r>
        <w:t xml:space="preserve"> </w:t>
      </w:r>
      <w:r>
        <w:t xml:space="preserve">if the value of the local currency depreciates, it eats away at the</w:t>
      </w:r>
      <w:r>
        <w:t xml:space="preserve"> </w:t>
      </w:r>
      <w:r>
        <w:t xml:space="preserve">gains. To guard against these currency risks, many emerging-markets</w:t>
      </w:r>
      <w:r>
        <w:t xml:space="preserve"> </w:t>
      </w:r>
      <w:r>
        <w:t xml:space="preserve">investors, in projects green and otherwise, pay for currency hedges.</w:t>
      </w:r>
      <w:r>
        <w:t xml:space="preserve"> </w:t>
      </w:r>
      <w:r>
        <w:t xml:space="preserve">Those instruments are also expensive. Persaud, who used to trade</w:t>
      </w:r>
      <w:r>
        <w:t xml:space="preserve"> </w:t>
      </w:r>
      <w:r>
        <w:t xml:space="preserve">emerging-markets currencies in his finance career, says investors often</w:t>
      </w:r>
      <w:r>
        <w:t xml:space="preserve"> </w:t>
      </w:r>
      <w:r>
        <w:t xml:space="preserve">overpay for hedges. The currency risk adds a layer of cost and</w:t>
      </w:r>
      <w:r>
        <w:t xml:space="preserve"> </w:t>
      </w:r>
      <w:r>
        <w:t xml:space="preserve">complication, both of which deter otherwise willing investors.</w:t>
      </w:r>
    </w:p>
    <w:p>
      <w:pPr>
        <w:pStyle w:val="BodyText"/>
      </w:pPr>
      <w:r>
        <w:t xml:space="preserve">That’s why Bridgetown 2.0 calls for the World Bank and IMF to offer a</w:t>
      </w:r>
      <w:r>
        <w:t xml:space="preserve"> </w:t>
      </w:r>
      <w:r>
        <w:t xml:space="preserve">solution by backing a separate agency designed to reduce the cost of</w:t>
      </w:r>
      <w:r>
        <w:t xml:space="preserve"> </w:t>
      </w:r>
      <w:r>
        <w:t xml:space="preserve">hedging for investors. The multilateral lenders can do so in the form of</w:t>
      </w:r>
      <w:r>
        <w:t xml:space="preserve"> </w:t>
      </w:r>
      <w:r>
        <w:t xml:space="preserve">currency-exchange guarantees and thus trim off the</w:t>
      </w:r>
      <w:r>
        <w:t xml:space="preserve"> </w:t>
      </w:r>
      <w:r>
        <w:t xml:space="preserve">“</w:t>
      </w:r>
      <w:r>
        <w:t xml:space="preserve">overpayment</w:t>
      </w:r>
      <w:r>
        <w:t xml:space="preserve">”</w:t>
      </w:r>
      <w:r>
        <w:t xml:space="preserve"> </w:t>
      </w:r>
      <w:r>
        <w:t xml:space="preserve">that’s</w:t>
      </w:r>
      <w:r>
        <w:t xml:space="preserve"> </w:t>
      </w:r>
      <w:r>
        <w:t xml:space="preserve">currently made in the open market. In turn, that would boost the return</w:t>
      </w:r>
      <w:r>
        <w:t xml:space="preserve"> </w:t>
      </w:r>
      <w:r>
        <w:t xml:space="preserve">on clean-energy projects and make many more of them bankable. Persaud’s</w:t>
      </w:r>
      <w:r>
        <w:t xml:space="preserve"> </w:t>
      </w:r>
      <w:r>
        <w:t xml:space="preserve">estimation is that a facility with $100 billion to offer in such</w:t>
      </w:r>
      <w:r>
        <w:t xml:space="preserve"> </w:t>
      </w:r>
      <w:r>
        <w:t xml:space="preserve">guarantees could unlock an additional $1.5 trillion in annual spending</w:t>
      </w:r>
      <w:r>
        <w:t xml:space="preserve"> </w:t>
      </w:r>
      <w:r>
        <w:t xml:space="preserve">on clean energy in the developing world.”</w:t>
      </w:r>
    </w:p>
    <w:p>
      <w:pPr>
        <w:pStyle w:val="BodyText"/>
      </w:pPr>
      <w:r>
        <w:t xml:space="preserve">Enhancing Deployment of Green Growth Policies</w:t>
      </w:r>
    </w:p>
    <w:bookmarkEnd w:id="371"/>
    <w:bookmarkStart w:id="372" w:name="table-of-contents"/>
    <w:p>
      <w:pPr>
        <w:pStyle w:val="Heading3"/>
      </w:pPr>
      <w:r>
        <w:t xml:space="preserve">Table of Contents</w:t>
      </w:r>
    </w:p>
    <w:p>
      <w:pPr>
        <w:pStyle w:val="FirstParagraph"/>
      </w:pPr>
      <w:hyperlink w:anchor="Xafc8a40a897449f7f4b1ce6b08775e7e083273c">
        <w:r>
          <w:rPr>
            <w:rStyle w:val="Hyperlink"/>
            <w:smallCaps/>
          </w:rPr>
          <w:t xml:space="preserve">1.0 Introduction: Defining a Green Growth Toolkit for World Bank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Country Teams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1</w:t>
        </w:r>
      </w:hyperlink>
      <w:r>
        <w:t xml:space="preserve"> </w:t>
      </w:r>
      <w:r>
        <w:t xml:space="preserve">&gt;</w:t>
      </w:r>
      <w:r>
        <w:t xml:space="preserve"> </w:t>
      </w:r>
      <w:hyperlink w:anchor="X56882da80e767641b6ec2369134ab7e6c871d9f">
        <w:r>
          <w:rPr>
            <w:rStyle w:val="Hyperlink"/>
            <w:smallCaps/>
          </w:rPr>
          <w:t xml:space="preserve">2.0 What is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“</w:t>
        </w:r>
        <w:r>
          <w:rPr>
            <w:rStyle w:val="Hyperlink"/>
            <w:smallCaps/>
          </w:rPr>
          <w:t xml:space="preserve">green growth</w:t>
        </w:r>
        <w:r>
          <w:rPr>
            <w:rStyle w:val="Hyperlink"/>
            <w:smallCaps/>
          </w:rPr>
          <w:t xml:space="preserve">”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– and is it a good choice of paradigm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for the World Bank?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2</w:t>
        </w:r>
      </w:hyperlink>
      <w:r>
        <w:t xml:space="preserve"> </w:t>
      </w:r>
      <w:r>
        <w:t xml:space="preserve">&gt;</w:t>
      </w:r>
      <w:r>
        <w:t xml:space="preserve"> </w:t>
      </w:r>
      <w:hyperlink w:anchor="X148719c36884301152b68fcf9d087b3498948e9">
        <w:r>
          <w:rPr>
            <w:rStyle w:val="Hyperlink"/>
            <w:smallCaps/>
          </w:rPr>
          <w:t xml:space="preserve">3.0 Past World Bank Publications on Green Growth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5</w:t>
        </w:r>
      </w:hyperlink>
      <w:r>
        <w:t xml:space="preserve"> </w:t>
      </w:r>
      <w:r>
        <w:t xml:space="preserve">&gt;</w:t>
      </w:r>
      <w:r>
        <w:t xml:space="preserve"> </w:t>
      </w:r>
      <w:hyperlink w:anchor="X83cc71d489e5249187a4012e1bf4f62fa6c7170">
        <w:r>
          <w:rPr>
            <w:rStyle w:val="Hyperlink"/>
            <w:smallCaps/>
          </w:rPr>
          <w:t xml:space="preserve">4.0 Green Growth Topic Areas: Examples of Policy Tools and a Key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Question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6</w:t>
        </w:r>
      </w:hyperlink>
      <w:r>
        <w:t xml:space="preserve"> </w:t>
      </w:r>
      <w:r>
        <w:t xml:space="preserve">&gt;</w:t>
      </w:r>
      <w:r>
        <w:t xml:space="preserve"> </w:t>
      </w:r>
      <w:hyperlink w:anchor="X1e2b6b828c369e942ba7415669452b4848a7230">
        <w:r>
          <w:rPr>
            <w:rStyle w:val="Hyperlink"/>
            <w:iCs/>
            <w:i/>
          </w:rPr>
          <w:t xml:space="preserve">4.1 Back-casting to Identify Required Cleantech Production from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2024-2040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7</w:t>
        </w:r>
      </w:hyperlink>
      <w:r>
        <w:t xml:space="preserve"> </w:t>
      </w:r>
      <w:r>
        <w:t xml:space="preserve">&gt;</w:t>
      </w:r>
      <w:r>
        <w:t xml:space="preserve"> </w:t>
      </w:r>
      <w:hyperlink w:anchor="Xff4d1f77b6f26ea867dc7b8eb598e5f650cae9b">
        <w:r>
          <w:rPr>
            <w:rStyle w:val="Hyperlink"/>
            <w:iCs/>
            <w:i/>
          </w:rPr>
          <w:t xml:space="preserve">4.2 EXAMPLE POLICY: Low-interest lending for solar PV project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development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9</w:t>
        </w:r>
      </w:hyperlink>
      <w:r>
        <w:t xml:space="preserve"> </w:t>
      </w:r>
      <w:r>
        <w:t xml:space="preserve">&gt;</w:t>
      </w:r>
      <w:r>
        <w:t xml:space="preserve"> </w:t>
      </w:r>
      <w:hyperlink w:anchor="Xc1fc2bbfd07b24eb1c7b097d3acd01104ac236a">
        <w:r>
          <w:rPr>
            <w:rStyle w:val="Hyperlink"/>
            <w:iCs/>
            <w:i/>
          </w:rPr>
          <w:t xml:space="preserve">4.3 EXAMPLE POLICIES: Buildings Sector Clean Energy &amp; Energy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Efficiency Upgrade Incentives and Programs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10</w:t>
        </w:r>
      </w:hyperlink>
      <w:r>
        <w:t xml:space="preserve"> </w:t>
      </w:r>
      <w:r>
        <w:t xml:space="preserve">&gt;</w:t>
      </w:r>
      <w:r>
        <w:t xml:space="preserve"> </w:t>
      </w:r>
      <w:hyperlink w:anchor="fiscal-aspects-of-green-growth">
        <w:r>
          <w:rPr>
            <w:rStyle w:val="Hyperlink"/>
            <w:smallCaps/>
          </w:rPr>
          <w:t xml:space="preserve">5.0 Fiscal Aspects of Green Growth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11</w:t>
        </w:r>
      </w:hyperlink>
      <w:r>
        <w:t xml:space="preserve"> </w:t>
      </w:r>
      <w:r>
        <w:t xml:space="preserve">&gt;</w:t>
      </w:r>
      <w:r>
        <w:t xml:space="preserve"> </w:t>
      </w:r>
      <w:hyperlink w:anchor="X856e89375238f0e895decfef59188dc480c7f99">
        <w:r>
          <w:rPr>
            <w:rStyle w:val="Hyperlink"/>
            <w:smallCaps/>
          </w:rPr>
          <w:t xml:space="preserve">6.0 Recommendations: Enhancing Dissemination of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“</w:t>
        </w:r>
        <w:r>
          <w:rPr>
            <w:rStyle w:val="Hyperlink"/>
            <w:smallCaps/>
          </w:rPr>
          <w:t xml:space="preserve">Green Growth</w:t>
        </w:r>
        <w:r>
          <w:rPr>
            <w:rStyle w:val="Hyperlink"/>
            <w:smallCaps/>
          </w:rPr>
          <w:t xml:space="preserve">”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Policies and Programs in World Bank Client Countries</w:t>
        </w:r>
        <w:r>
          <w:rPr>
            <w:rStyle w:val="Hyperlink"/>
            <w:smallCaps/>
          </w:rPr>
          <w:t xml:space="preserve"> </w:t>
        </w:r>
        <w:r>
          <w:rPr>
            <w:rStyle w:val="Hyperlink"/>
            <w:smallCaps/>
          </w:rPr>
          <w:t xml:space="preserve">13</w:t>
        </w:r>
      </w:hyperlink>
    </w:p>
    <w:bookmarkEnd w:id="372"/>
    <w:bookmarkEnd w:id="373"/>
    <w:bookmarkStart w:id="374" w:name="X148719c36884301152b68fcf9d087b3498948e9"/>
    <w:p>
      <w:pPr>
        <w:pStyle w:val="Heading2"/>
      </w:pPr>
      <w:r>
        <w:t xml:space="preserve">1.9 Past World Bank Publications on Green Growth</w:t>
      </w:r>
    </w:p>
    <w:p>
      <w:pPr>
        <w:pStyle w:val="FirstParagraph"/>
      </w:pPr>
      <w:r>
        <w:rPr>
          <w:bCs/>
          <w:b/>
        </w:rPr>
        <w:t xml:space="preserve">Section 3.0 Key Message:</w:t>
      </w:r>
      <w:r>
        <w:t xml:space="preserve"> </w:t>
      </w:r>
      <w:r>
        <w:t xml:space="preserve">Collections of examples of</w:t>
      </w:r>
      <w:r>
        <w:t xml:space="preserve"> </w:t>
      </w:r>
      <w:r>
        <w:t xml:space="preserve">“</w:t>
      </w:r>
      <w:r>
        <w:t xml:space="preserve">green growth</w:t>
      </w:r>
      <w:r>
        <w:t xml:space="preserve">”</w:t>
      </w:r>
      <w:r>
        <w:t xml:space="preserve"> </w:t>
      </w:r>
      <w:r>
        <w:t xml:space="preserve">inspired policies and projects can be found online, published by</w:t>
      </w:r>
      <w:r>
        <w:t xml:space="preserve"> </w:t>
      </w:r>
      <w:r>
        <w:t xml:space="preserve">multiple reputable agencies. The Green Growth Knowledge</w:t>
      </w:r>
      <w:r>
        <w:t xml:space="preserve"> </w:t>
      </w:r>
      <w:r>
        <w:t xml:space="preserve">Partnership(https://www.greengrowthknowledge.org/) and</w:t>
      </w:r>
      <w:r>
        <w:t xml:space="preserve"> </w:t>
      </w:r>
      <w:r>
        <w:t xml:space="preserve">its three Platforms, the UN Sustainable Development Knowledge</w:t>
      </w:r>
      <w:r>
        <w:t xml:space="preserve"> </w:t>
      </w:r>
      <w:r>
        <w:t xml:space="preserve">Platform(https://sustainabledevelopment.un.org/index.html),</w:t>
      </w:r>
      <w:r>
        <w:t xml:space="preserve"> </w:t>
      </w:r>
      <w:r>
        <w:t xml:space="preserve">IRENA’s Energy Transition Policy</w:t>
      </w:r>
      <w:r>
        <w:t xml:space="preserve"> </w:t>
      </w:r>
      <w:r>
        <w:t xml:space="preserve">website(https://www.irena.org/Energy-Transition/Policy),</w:t>
      </w:r>
      <w:r>
        <w:t xml:space="preserve"> </w:t>
      </w:r>
      <w:r>
        <w:t xml:space="preserve">IEA’s Policy</w:t>
      </w:r>
      <w:r>
        <w:t xml:space="preserve"> </w:t>
      </w:r>
      <w:r>
        <w:t xml:space="preserve">Database(https://www.iea.org/policies/about), and</w:t>
      </w:r>
      <w:r>
        <w:t xml:space="preserve"> </w:t>
      </w:r>
      <w:r>
        <w:t xml:space="preserve">Renewable Energy Policy Network for the 21st Century (REN21) and its</w:t>
      </w:r>
      <w:r>
        <w:t xml:space="preserve"> </w:t>
      </w:r>
      <w:r>
        <w:t xml:space="preserve">annual Status</w:t>
      </w:r>
      <w:r>
        <w:t xml:space="preserve"> </w:t>
      </w:r>
      <w:r>
        <w:t xml:space="preserve">Reports(https://www.ren21.net/reports/ren21-reports/)</w:t>
      </w:r>
      <w:r>
        <w:t xml:space="preserve"> </w:t>
      </w:r>
      <w:r>
        <w:t xml:space="preserve">offer such resources.</w:t>
      </w:r>
    </w:p>
    <w:p>
      <w:pPr>
        <w:pStyle w:val="BodyText"/>
      </w:pPr>
      <w:r>
        <w:t xml:space="preserve">In this section, we briefly survey some important World Bank</w:t>
      </w:r>
      <w:r>
        <w:t xml:space="preserve"> </w:t>
      </w:r>
      <w:r>
        <w:t xml:space="preserve">publications on the topic of</w:t>
      </w:r>
      <w:r>
        <w:t xml:space="preserve"> </w:t>
      </w:r>
      <w:r>
        <w:t xml:space="preserve">“</w:t>
      </w:r>
      <w:r>
        <w:t xml:space="preserve">green growth.</w:t>
      </w:r>
      <w:r>
        <w:t xml:space="preserve">”</w:t>
      </w:r>
    </w:p>
    <w:p>
      <w:pPr>
        <w:pStyle w:val="BodyText"/>
      </w:pPr>
      <w:r>
        <w:t xml:space="preserve">Two key World Bank reports focused on green growth (GG) were led by</w:t>
      </w:r>
      <w:r>
        <w:t xml:space="preserve"> </w:t>
      </w:r>
      <w:r>
        <w:t xml:space="preserve">Stéphane Hallegatte and Marianne Fay: Inclusive green growth: The</w:t>
      </w:r>
      <w:r>
        <w:t xml:space="preserve"> </w:t>
      </w:r>
      <w:r>
        <w:t xml:space="preserve">pathway to sustainable</w:t>
      </w:r>
      <w:r>
        <w:t xml:space="preserve"> </w:t>
      </w:r>
      <w:r>
        <w:t xml:space="preserve">development(https://documents1.worldbank.org/curated/en/368361468313515918/pdf/691250PUB0Publ067902B09780821395516.pdf)</w:t>
      </w:r>
      <w:r>
        <w:t xml:space="preserve"> </w:t>
      </w:r>
      <w:r>
        <w:t xml:space="preserve">(2012) and Decarbonizing development: three steps to a zero-carbon</w:t>
      </w:r>
      <w:r>
        <w:t xml:space="preserve"> </w:t>
      </w:r>
      <w:r>
        <w:t xml:space="preserve">future(https://www.worldbank.org/content/dam/Worldbank/document/Climate/dd/decarbonizing-development-report.pdf)</w:t>
      </w:r>
      <w:r>
        <w:t xml:space="preserve"> </w:t>
      </w:r>
      <w:r>
        <w:t xml:space="preserve">(2015).</w:t>
      </w:r>
    </w:p>
    <w:p>
      <w:pPr>
        <w:pStyle w:val="BodyText"/>
      </w:pPr>
      <w:r>
        <w:t xml:space="preserve">Another paper led by WB staff but published by NBER is</w:t>
      </w:r>
      <w:r>
        <w:t xml:space="preserve"> </w:t>
      </w:r>
      <w:r>
        <w:t xml:space="preserve">“</w:t>
      </w:r>
      <w:r>
        <w:t xml:space="preserve">From Growth to</w:t>
      </w:r>
      <w:r>
        <w:t xml:space="preserve"> </w:t>
      </w:r>
      <w:r>
        <w:t xml:space="preserve">Green Growth - a</w:t>
      </w:r>
      <w:r>
        <w:t xml:space="preserve"> </w:t>
      </w:r>
      <w:r>
        <w:t xml:space="preserve">Framework(https://www.nber.org/system/files/working_papers/w17841/w17841.pdf),</w:t>
      </w:r>
      <w:r>
        <w:t xml:space="preserve">”</w:t>
      </w:r>
      <w:r>
        <w:t xml:space="preserve"> </w:t>
      </w:r>
      <w:r>
        <w:t xml:space="preserve">by Stéphane Hallegatte, Geoffrey Heal, Marianne Fay, and David Treguer</w:t>
      </w:r>
      <w:r>
        <w:t xml:space="preserve"> </w:t>
      </w:r>
      <w:r>
        <w:t xml:space="preserve">(NBER Working Paper No. 17841, February 2012).</w:t>
      </w:r>
    </w:p>
    <w:p>
      <w:pPr>
        <w:pStyle w:val="BodyText"/>
      </w:pPr>
      <w:r>
        <w:t xml:space="preserve">A seminal document from 2012 involving multiple international</w:t>
      </w:r>
      <w:r>
        <w:t xml:space="preserve"> </w:t>
      </w:r>
      <w:r>
        <w:t xml:space="preserve">organizations is A Toolkit of Policy Options to Support Inclusive</w:t>
      </w:r>
      <w:r>
        <w:t xml:space="preserve"> </w:t>
      </w:r>
      <w:r>
        <w:t xml:space="preserve">Green</w:t>
      </w:r>
      <w:r>
        <w:t xml:space="preserve"> </w:t>
      </w:r>
      <w:r>
        <w:t xml:space="preserve">Growth(https://openknowledge.worldbank.org/server/api/core/bitstreams/e3170c9a-56ba-508d-a627-98cbbd0c8e8e/content):</w:t>
      </w:r>
      <w:r>
        <w:t xml:space="preserve"> </w:t>
      </w:r>
      <w:r>
        <w:t xml:space="preserve">Submission to the G20 Development Working Group by the AfDB, the OECD,</w:t>
      </w:r>
      <w:r>
        <w:t xml:space="preserve"> </w:t>
      </w:r>
      <w:r>
        <w:t xml:space="preserve">the UN and the World Bank.</w:t>
      </w:r>
    </w:p>
    <w:p>
      <w:pPr>
        <w:pStyle w:val="BodyText"/>
      </w:pPr>
      <w:r>
        <w:t xml:space="preserve">These organizations came together to create the Green Growth Knowledge</w:t>
      </w:r>
      <w:r>
        <w:t xml:space="preserve"> </w:t>
      </w:r>
      <w:r>
        <w:t xml:space="preserve">Partnership(https://www.greengrowthknowledge.org/) and its</w:t>
      </w:r>
      <w:r>
        <w:t xml:space="preserve"> </w:t>
      </w:r>
      <w:r>
        <w:t xml:space="preserve">to identify knowledge gaps, remediate these, and create communities of</w:t>
      </w:r>
      <w:r>
        <w:t xml:space="preserve"> </w:t>
      </w:r>
      <w:r>
        <w:t xml:space="preserve">practice. GGKP includes three Platforms: the Green Policy</w:t>
      </w:r>
      <w:r>
        <w:t xml:space="preserve"> </w:t>
      </w:r>
      <w:r>
        <w:t xml:space="preserve">Platform(https://www.greenpolicyplatform.org/), Green</w:t>
      </w:r>
      <w:r>
        <w:t xml:space="preserve"> </w:t>
      </w:r>
      <w:r>
        <w:t xml:space="preserve">Industry Platform(https://www.greenindustryplatform.org/),</w:t>
      </w:r>
      <w:r>
        <w:t xml:space="preserve"> </w:t>
      </w:r>
      <w:r>
        <w:t xml:space="preserve">and Green Finance</w:t>
      </w:r>
      <w:r>
        <w:t xml:space="preserve"> </w:t>
      </w:r>
      <w:r>
        <w:t xml:space="preserve">Platform(https://www.greenfinanceplatform.org/). These</w:t>
      </w:r>
      <w:r>
        <w:t xml:space="preserve"> </w:t>
      </w:r>
      <w:r>
        <w:t xml:space="preserve">offer courses, case studies, and data portals.</w:t>
      </w:r>
    </w:p>
    <w:p>
      <w:pPr>
        <w:pStyle w:val="BodyText"/>
      </w:pPr>
      <w:r>
        <w:t xml:space="preserve">Many additional publications and data sets relevant to green growth can</w:t>
      </w:r>
      <w:r>
        <w:t xml:space="preserve"> </w:t>
      </w:r>
      <w:r>
        <w:t xml:space="preserve">be found via the World Bank’s Open Knowledge</w:t>
      </w:r>
      <w:r>
        <w:t xml:space="preserve"> </w:t>
      </w:r>
      <w:r>
        <w:t xml:space="preserve">Repository(https://openknowledge.worldbank.org/home),</w:t>
      </w:r>
      <w:r>
        <w:t xml:space="preserve"> </w:t>
      </w:r>
      <w:r>
        <w:t xml:space="preserve">World Bank Open Data</w:t>
      </w:r>
      <w:r>
        <w:t xml:space="preserve"> </w:t>
      </w:r>
      <w:r>
        <w:t xml:space="preserve">portal(https://data.worldbank.org/), and Climate Change</w:t>
      </w:r>
      <w:r>
        <w:t xml:space="preserve"> </w:t>
      </w:r>
      <w:r>
        <w:t xml:space="preserve">Knowledge</w:t>
      </w:r>
      <w:r>
        <w:t xml:space="preserve"> </w:t>
      </w:r>
      <w:r>
        <w:t xml:space="preserve">Portal(https://climateknowledgeportal.worldbank.org/).</w:t>
      </w:r>
    </w:p>
    <w:p>
      <w:pPr>
        <w:pStyle w:val="BodyText"/>
      </w:pPr>
      <w:r>
        <w:t xml:space="preserve">The United</w:t>
      </w:r>
      <w:r>
        <w:t xml:space="preserve"> </w:t>
      </w:r>
      <w:r>
        <w:t xml:space="preserve">Nations(https://sustainabledevelopment.un.org/index.php?menu=1447)</w:t>
      </w:r>
      <w:r>
        <w:t xml:space="preserve"> </w:t>
      </w:r>
      <w:r>
        <w:t xml:space="preserve">and the</w:t>
      </w:r>
      <w:r>
        <w:t xml:space="preserve"> </w:t>
      </w:r>
      <w:r>
        <w:t xml:space="preserve">OECD(https://www.oecd.org/greengrowth/futurewewant.htm)</w:t>
      </w:r>
      <w:r>
        <w:t xml:space="preserve"> </w:t>
      </w:r>
      <w:r>
        <w:t xml:space="preserve">also have produced reports and databases relevant to green growth. They</w:t>
      </w:r>
      <w:r>
        <w:t xml:space="preserve"> </w:t>
      </w:r>
      <w:r>
        <w:t xml:space="preserve">can easily be found by online search by entering</w:t>
      </w:r>
      <w:r>
        <w:t xml:space="preserve"> </w:t>
      </w:r>
      <w:r>
        <w:t xml:space="preserve">“</w:t>
      </w:r>
      <w:r>
        <w:t xml:space="preserve">UN.org green growth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OECD.org green growth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Additional inventories of relevant policies can be found in many other</w:t>
      </w:r>
      <w:r>
        <w:t xml:space="preserve"> </w:t>
      </w:r>
      <w:r>
        <w:t xml:space="preserve">organizations’ websites, e.g. the Science Based Targets</w:t>
      </w:r>
      <w:r>
        <w:t xml:space="preserve"> </w:t>
      </w:r>
      <w:r>
        <w:t xml:space="preserve">Initiative(https://sciencebasedtargets.org/about-us), The</w:t>
      </w:r>
      <w:r>
        <w:t xml:space="preserve"> </w:t>
      </w:r>
      <w:r>
        <w:t xml:space="preserve">New Climate Economy(https://newclimateeconomy.net/)</w:t>
      </w:r>
      <w:r>
        <w:t xml:space="preserve"> </w:t>
      </w:r>
      <w:r>
        <w:t xml:space="preserve">(Global Commission on the Economy and Climate), the</w:t>
      </w:r>
      <w:r>
        <w:t xml:space="preserve"> </w:t>
      </w:r>
      <w:r>
        <w:t xml:space="preserve">German(https://www.giz.de/en/html/index.html),</w:t>
      </w:r>
      <w:r>
        <w:t xml:space="preserve"> </w:t>
      </w:r>
      <w:r>
        <w:t xml:space="preserve">French(https://www.afd.fr/fr), and</w:t>
      </w:r>
      <w:r>
        <w:t xml:space="preserve"> </w:t>
      </w:r>
      <w:r>
        <w:t xml:space="preserve">Japanese(https://www.jica.go.jp/english/index.html)</w:t>
      </w:r>
      <w:r>
        <w:t xml:space="preserve"> </w:t>
      </w:r>
      <w:r>
        <w:t xml:space="preserve">development agencies, or private think-tanks like the Rocky Mountain</w:t>
      </w:r>
      <w:r>
        <w:t xml:space="preserve"> </w:t>
      </w:r>
      <w:r>
        <w:t xml:space="preserve">Institute(https://rmi.org/), World Resources</w:t>
      </w:r>
      <w:r>
        <w:t xml:space="preserve"> </w:t>
      </w:r>
      <w:r>
        <w:t xml:space="preserve">Institute(https://www.wri.org/), IISD International</w:t>
      </w:r>
      <w:r>
        <w:t xml:space="preserve"> </w:t>
      </w:r>
      <w:r>
        <w:t xml:space="preserve">Institute for Sustainable</w:t>
      </w:r>
      <w:r>
        <w:t xml:space="preserve"> </w:t>
      </w:r>
      <w:r>
        <w:t xml:space="preserve">Development(https://www.iisd.org/), or the members of</w:t>
      </w:r>
      <w:r>
        <w:t xml:space="preserve"> </w:t>
      </w:r>
      <w:r>
        <w:t xml:space="preserve">the International Network of Energy Transition Think Tanks</w:t>
      </w:r>
      <w:r>
        <w:t xml:space="preserve"> </w:t>
      </w:r>
      <w:r>
        <w:t xml:space="preserve">(INETTT)(https://www.inettt.org/), or India’s NITI</w:t>
      </w:r>
      <w:r>
        <w:t xml:space="preserve"> </w:t>
      </w:r>
      <w:r>
        <w:t xml:space="preserve">Aayog(https://niti.gov.in/),</w:t>
      </w:r>
      <w:r>
        <w:t xml:space="preserve"> </w:t>
      </w:r>
      <w:r>
        <w:t xml:space="preserve">CEEW(https://www.ceew.in/?utm_source=google&amp;utm_medium=organic&amp;utm_campaign=gmb),</w:t>
      </w:r>
      <w:r>
        <w:t xml:space="preserve"> </w:t>
      </w:r>
      <w:r>
        <w:t xml:space="preserve">TERI(https://www.teriin.org/), and</w:t>
      </w:r>
      <w:r>
        <w:t xml:space="preserve"> </w:t>
      </w:r>
      <w:r>
        <w:t xml:space="preserve">CSTEP(https://www.cstep.in/). </w:t>
      </w:r>
    </w:p>
    <w:bookmarkEnd w:id="374"/>
    <w:bookmarkStart w:id="388" w:name="consolidated-bibliography"/>
    <w:p>
      <w:pPr>
        <w:pStyle w:val="Heading2"/>
      </w:pPr>
      <w:r>
        <w:t xml:space="preserve">1.10 Consolidated Bibliography</w:t>
      </w:r>
    </w:p>
    <w:bookmarkStart w:id="375" w:name="green-growth-and-development"/>
    <w:p>
      <w:pPr>
        <w:pStyle w:val="Heading3"/>
      </w:pPr>
      <w:r>
        <w:t xml:space="preserve">Green Growth and Development</w:t>
      </w:r>
    </w:p>
    <w:p>
      <w:pPr>
        <w:pStyle w:val="FirstParagraph"/>
      </w:pPr>
      <w:r>
        <w:t xml:space="preserve">Bhattacharya, M.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(2016)</w:t>
      </w:r>
      <w:r>
        <w:t xml:space="preserve"> </w:t>
      </w:r>
      <w:r>
        <w:t xml:space="preserve">“</w:t>
      </w:r>
      <w:r>
        <w:t xml:space="preserve">The effect of renewable energy</w:t>
      </w:r>
      <w:r>
        <w:t xml:space="preserve"> </w:t>
      </w:r>
      <w:r>
        <w:t xml:space="preserve">consumption on economic growth: Evidence from top 38 countries,</w:t>
      </w:r>
      <w:r>
        <w:t xml:space="preserve">”</w:t>
      </w:r>
      <w:r>
        <w:t xml:space="preserve"> </w:t>
      </w:r>
      <w:r>
        <w:rPr>
          <w:iCs/>
          <w:i/>
        </w:rPr>
        <w:t xml:space="preserve">Applied Energy</w:t>
      </w:r>
      <w:r>
        <w:t xml:space="preserve">, 162, pp. 733–741.</w:t>
      </w:r>
    </w:p>
    <w:p>
      <w:pPr>
        <w:pStyle w:val="BodyText"/>
      </w:pPr>
      <w:r>
        <w:t xml:space="preserve">Destek, M.A. (2016)</w:t>
      </w:r>
      <w:r>
        <w:t xml:space="preserve"> </w:t>
      </w:r>
      <w:r>
        <w:t xml:space="preserve">“</w:t>
      </w:r>
      <w:r>
        <w:t xml:space="preserve">Renewable energy consumption and economic growth in</w:t>
      </w:r>
      <w:r>
        <w:t xml:space="preserve"> </w:t>
      </w:r>
      <w:r>
        <w:t xml:space="preserve">newly industrialized countries: Evidence from asymmetric causality</w:t>
      </w:r>
      <w:r>
        <w:t xml:space="preserve"> </w:t>
      </w:r>
      <w:r>
        <w:t xml:space="preserve">test,</w:t>
      </w:r>
      <w:r>
        <w:t xml:space="preserve">”</w:t>
      </w:r>
      <w:r>
        <w:t xml:space="preserve"> </w:t>
      </w:r>
      <w:r>
        <w:rPr>
          <w:iCs/>
          <w:i/>
        </w:rPr>
        <w:t xml:space="preserve">Renewable Energy</w:t>
      </w:r>
      <w:r>
        <w:t xml:space="preserve">, 95, pp. 478–484.</w:t>
      </w:r>
    </w:p>
    <w:p>
      <w:pPr>
        <w:pStyle w:val="BodyText"/>
      </w:pPr>
      <w:r>
        <w:t xml:space="preserve">Ito, K. (2017)</w:t>
      </w:r>
      <w:r>
        <w:t xml:space="preserve"> </w:t>
      </w:r>
      <w:r>
        <w:t xml:space="preserve">“</w:t>
      </w:r>
      <w:r>
        <w:t xml:space="preserve">CO2 emissions, renewable and non-renewable energy</w:t>
      </w:r>
      <w:r>
        <w:t xml:space="preserve"> </w:t>
      </w:r>
      <w:r>
        <w:t xml:space="preserve">consumption, and economic growth: Evidence from panel data for</w:t>
      </w:r>
      <w:r>
        <w:t xml:space="preserve"> </w:t>
      </w:r>
      <w:r>
        <w:t xml:space="preserve">developing countries,</w:t>
      </w:r>
      <w:r>
        <w:t xml:space="preserve">”</w:t>
      </w:r>
      <w:r>
        <w:t xml:space="preserve"> </w:t>
      </w:r>
      <w:r>
        <w:rPr>
          <w:iCs/>
          <w:i/>
        </w:rPr>
        <w:t xml:space="preserve">International Economics</w:t>
      </w:r>
      <w:r>
        <w:t xml:space="preserve">, 151, pp. 1–6.</w:t>
      </w:r>
    </w:p>
    <w:p>
      <w:pPr>
        <w:pStyle w:val="BodyText"/>
      </w:pPr>
      <w:r>
        <w:t xml:space="preserve">Komendantova, N., Schinko, T. and Patt, A. (2019)</w:t>
      </w:r>
      <w:r>
        <w:t xml:space="preserve"> </w:t>
      </w:r>
      <w:r>
        <w:t xml:space="preserve">“</w:t>
      </w:r>
      <w:r>
        <w:t xml:space="preserve">De-risking policies</w:t>
      </w:r>
      <w:r>
        <w:t xml:space="preserve"> </w:t>
      </w:r>
      <w:r>
        <w:t xml:space="preserve">as a substantial determinant of climate change mitigation costs in</w:t>
      </w:r>
      <w:r>
        <w:t xml:space="preserve"> </w:t>
      </w:r>
      <w:r>
        <w:t xml:space="preserve">developing countries: Case study of the Middle East and North African</w:t>
      </w:r>
      <w:r>
        <w:t xml:space="preserve"> </w:t>
      </w:r>
      <w:r>
        <w:t xml:space="preserve">region,</w:t>
      </w:r>
      <w:r>
        <w:t xml:space="preserve">”</w:t>
      </w:r>
      <w:r>
        <w:t xml:space="preserve"> </w:t>
      </w:r>
      <w:r>
        <w:rPr>
          <w:iCs/>
          <w:i/>
        </w:rPr>
        <w:t xml:space="preserve">Energy Policy</w:t>
      </w:r>
      <w:r>
        <w:t xml:space="preserve">, 127(March 2018), pp. 404–411.</w:t>
      </w:r>
      <w:r>
        <w:t xml:space="preserve"> </w:t>
      </w:r>
      <w:r>
        <w:t xml:space="preserve">doi:10.1016/j.enpol.2018.12.023.</w:t>
      </w:r>
    </w:p>
    <w:p>
      <w:pPr>
        <w:pStyle w:val="BodyText"/>
      </w:pPr>
      <w:r>
        <w:t xml:space="preserve">Pao, H.-T., Li, Y.-Y. and Fu, H.-C. (2014)</w:t>
      </w:r>
      <w:r>
        <w:t xml:space="preserve"> </w:t>
      </w:r>
      <w:r>
        <w:t xml:space="preserve">“</w:t>
      </w:r>
      <w:r>
        <w:t xml:space="preserve">Causality Relationship</w:t>
      </w:r>
      <w:r>
        <w:t xml:space="preserve"> </w:t>
      </w:r>
      <w:r>
        <w:t xml:space="preserve">between Energy Consumption and Economic Growth in Brazil,</w:t>
      </w:r>
      <w:r>
        <w:t xml:space="preserve">”</w:t>
      </w:r>
      <w:r>
        <w:t xml:space="preserve"> </w:t>
      </w:r>
      <w:r>
        <w:rPr>
          <w:iCs/>
          <w:i/>
        </w:rPr>
        <w:t xml:space="preserve">Smart Grid</w:t>
      </w:r>
      <w:r>
        <w:rPr>
          <w:iCs/>
          <w:i/>
        </w:rPr>
        <w:t xml:space="preserve"> </w:t>
      </w:r>
      <w:r>
        <w:rPr>
          <w:iCs/>
          <w:i/>
        </w:rPr>
        <w:t xml:space="preserve">and Renewable Energy</w:t>
      </w:r>
      <w:r>
        <w:t xml:space="preserve">, 5, pp. 198–205.</w:t>
      </w:r>
    </w:p>
    <w:p>
      <w:pPr>
        <w:pStyle w:val="BodyText"/>
      </w:pPr>
      <w:r>
        <w:t xml:space="preserve">Syzdykova, A.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(2021)</w:t>
      </w:r>
      <w:r>
        <w:t xml:space="preserve"> </w:t>
      </w:r>
      <w:r>
        <w:t xml:space="preserve">“</w:t>
      </w:r>
      <w:r>
        <w:t xml:space="preserve">Analysis of the Relationship Between</w:t>
      </w:r>
      <w:r>
        <w:t xml:space="preserve"> </w:t>
      </w:r>
      <w:r>
        <w:t xml:space="preserve">Renewable Energy and Economic Growth in Selected Developing Countries,</w:t>
      </w:r>
      <w:r>
        <w:t xml:space="preserve">”</w:t>
      </w:r>
      <w:r>
        <w:t xml:space="preserve"> </w:t>
      </w:r>
      <w:r>
        <w:rPr>
          <w:iCs/>
          <w:i/>
        </w:rPr>
        <w:t xml:space="preserve">International Journal of Energy Economics and Policy</w:t>
      </w:r>
      <w:r>
        <w:t xml:space="preserve">, 11(1), pp.</w:t>
      </w:r>
      <w:r>
        <w:t xml:space="preserve"> </w:t>
      </w:r>
      <w:r>
        <w:t xml:space="preserve">110–116.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Blog</w:t>
      </w:r>
    </w:p>
    <w:bookmarkEnd w:id="375"/>
    <w:bookmarkStart w:id="376" w:name="derisking-and-climate-finance"/>
    <w:p>
      <w:pPr>
        <w:pStyle w:val="Heading3"/>
      </w:pPr>
      <w:r>
        <w:t xml:space="preserve">Derisking and Climate Finance</w:t>
      </w:r>
    </w:p>
    <w:p>
      <w:pPr>
        <w:pStyle w:val="FirstParagraph"/>
      </w:pPr>
      <w:r>
        <w:t xml:space="preserve">Bibliography:</w:t>
      </w:r>
    </w:p>
    <w:p>
      <w:pPr>
        <w:pStyle w:val="BodyText"/>
      </w:pPr>
      <w:r>
        <w:t xml:space="preserve">Altamirano, M. (2021)</w:t>
      </w:r>
      <w:r>
        <w:t xml:space="preserve"> </w:t>
      </w:r>
      <w:r>
        <w:rPr>
          <w:iCs/>
          <w:i/>
        </w:rPr>
        <w:t xml:space="preserve">Climate finance potential to unlock private</w:t>
      </w:r>
      <w:r>
        <w:rPr>
          <w:iCs/>
          <w:i/>
        </w:rPr>
        <w:t xml:space="preserve"> </w:t>
      </w:r>
      <w:r>
        <w:rPr>
          <w:iCs/>
          <w:i/>
        </w:rPr>
        <w:t xml:space="preserve">sector investments in adaptation</w:t>
      </w:r>
      <w:r>
        <w:t xml:space="preserve">.</w:t>
      </w:r>
    </w:p>
    <w:p>
      <w:pPr>
        <w:pStyle w:val="BodyText"/>
      </w:pPr>
      <w:r>
        <w:t xml:space="preserve">Besley, T. and Persson, T. (2019)</w:t>
      </w:r>
      <w:r>
        <w:t xml:space="preserve"> </w:t>
      </w:r>
      <w:r>
        <w:t xml:space="preserve">“</w:t>
      </w:r>
      <w:r>
        <w:t xml:space="preserve">The Dynamics of Environmental</w:t>
      </w:r>
      <w:r>
        <w:t xml:space="preserve"> </w:t>
      </w:r>
      <w:r>
        <w:t xml:space="preserve">Politics and Values,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the European Economic Association</w:t>
      </w:r>
      <w:r>
        <w:t xml:space="preserve">,</w:t>
      </w:r>
      <w:r>
        <w:t xml:space="preserve"> </w:t>
      </w:r>
      <w:r>
        <w:t xml:space="preserve">17(4), pp. 993–1024.</w:t>
      </w:r>
    </w:p>
    <w:p>
      <w:pPr>
        <w:pStyle w:val="BodyText"/>
      </w:pPr>
      <w:r>
        <w:t xml:space="preserve">Collier, P. and J.Venables, A. (2012)</w:t>
      </w:r>
      <w:r>
        <w:t xml:space="preserve"> </w:t>
      </w:r>
      <w:r>
        <w:t xml:space="preserve">“</w:t>
      </w:r>
      <w:r>
        <w:t xml:space="preserve">Greening Africa? Technologies,</w:t>
      </w:r>
      <w:r>
        <w:t xml:space="preserve"> </w:t>
      </w:r>
      <w:r>
        <w:t xml:space="preserve">endowments and the latecomer effect,</w:t>
      </w:r>
      <w:r>
        <w:t xml:space="preserve">”</w:t>
      </w:r>
      <w:r>
        <w:t xml:space="preserve"> </w:t>
      </w:r>
      <w:r>
        <w:rPr>
          <w:iCs/>
          <w:i/>
        </w:rPr>
        <w:t xml:space="preserve">Energy Economics</w:t>
      </w:r>
      <w:r>
        <w:t xml:space="preserve">, 34(1), pp.</w:t>
      </w:r>
      <w:r>
        <w:t xml:space="preserve"> </w:t>
      </w:r>
      <w:r>
        <w:t xml:space="preserve">S75–S84.</w:t>
      </w:r>
    </w:p>
    <w:p>
      <w:pPr>
        <w:pStyle w:val="BodyText"/>
      </w:pPr>
      <w:r>
        <w:t xml:space="preserve">Collier, P. and J.Venables, A. (2014)</w:t>
      </w:r>
      <w:r>
        <w:t xml:space="preserve"> </w:t>
      </w:r>
      <w:r>
        <w:t xml:space="preserve">“</w:t>
      </w:r>
      <w:r>
        <w:t xml:space="preserve">Closing coal: economic and moral</w:t>
      </w:r>
      <w:r>
        <w:t xml:space="preserve"> </w:t>
      </w:r>
      <w:r>
        <w:t xml:space="preserve">incentives,</w:t>
      </w:r>
      <w:r>
        <w:t xml:space="preserve">”</w:t>
      </w:r>
      <w:r>
        <w:t xml:space="preserve"> </w:t>
      </w:r>
      <w:r>
        <w:rPr>
          <w:iCs/>
          <w:i/>
        </w:rPr>
        <w:t xml:space="preserve">Oxford Review of Economic Policy</w:t>
      </w:r>
      <w:r>
        <w:t xml:space="preserve">, 30(3), pp. 492–512.</w:t>
      </w:r>
    </w:p>
    <w:p>
      <w:pPr>
        <w:pStyle w:val="BodyText"/>
      </w:pPr>
      <w:r>
        <w:t xml:space="preserve">Forcella, D.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(2017)</w:t>
      </w:r>
      <w:r>
        <w:t xml:space="preserve"> </w:t>
      </w:r>
      <w:r>
        <w:rPr>
          <w:iCs/>
          <w:i/>
        </w:rPr>
        <w:t xml:space="preserve">Green microfinance in Latin America and</w:t>
      </w:r>
      <w:r>
        <w:rPr>
          <w:iCs/>
          <w:i/>
        </w:rPr>
        <w:t xml:space="preserve"> </w:t>
      </w:r>
      <w:r>
        <w:rPr>
          <w:iCs/>
          <w:i/>
        </w:rPr>
        <w:t xml:space="preserve">the Caribbean: An Analysis of Opportunities</w:t>
      </w:r>
      <w:r>
        <w:t xml:space="preserve">.</w:t>
      </w:r>
    </w:p>
    <w:p>
      <w:pPr>
        <w:pStyle w:val="BodyText"/>
      </w:pPr>
      <w:r>
        <w:t xml:space="preserve">Global Green Growth Institute (2016)</w:t>
      </w:r>
      <w:r>
        <w:t xml:space="preserve"> </w:t>
      </w:r>
      <w:r>
        <w:rPr>
          <w:iCs/>
          <w:i/>
        </w:rPr>
        <w:t xml:space="preserve">Mind the Gap: Bridging the Climate</w:t>
      </w:r>
      <w:r>
        <w:rPr>
          <w:iCs/>
          <w:i/>
        </w:rPr>
        <w:t xml:space="preserve"> </w:t>
      </w:r>
      <w:r>
        <w:rPr>
          <w:iCs/>
          <w:i/>
        </w:rPr>
        <w:t xml:space="preserve">Financing Gap with Innovative Financial Mechanisms</w:t>
      </w:r>
      <w:r>
        <w:t xml:space="preserve">.</w:t>
      </w:r>
    </w:p>
    <w:p>
      <w:pPr>
        <w:pStyle w:val="BodyText"/>
      </w:pPr>
      <w:r>
        <w:t xml:space="preserve">Hafner, S.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(2020)</w:t>
      </w:r>
      <w:r>
        <w:t xml:space="preserve"> </w:t>
      </w:r>
      <w:r>
        <w:t xml:space="preserve">“</w:t>
      </w:r>
      <w:r>
        <w:t xml:space="preserve">Closing the green finance gap – A systems</w:t>
      </w:r>
      <w:r>
        <w:t xml:space="preserve"> </w:t>
      </w:r>
      <w:r>
        <w:t xml:space="preserve">perspective,</w:t>
      </w:r>
      <w:r>
        <w:t xml:space="preserve">”</w:t>
      </w:r>
      <w:r>
        <w:t xml:space="preserve"> </w:t>
      </w:r>
      <w:r>
        <w:rPr>
          <w:iCs/>
          <w:i/>
        </w:rPr>
        <w:t xml:space="preserve">Environmental Innovations and Societal Transitions</w:t>
      </w:r>
      <w:r>
        <w:t xml:space="preserve">, 34,</w:t>
      </w:r>
      <w:r>
        <w:t xml:space="preserve"> </w:t>
      </w:r>
      <w:r>
        <w:t xml:space="preserve">pp. 26–60.</w:t>
      </w:r>
    </w:p>
    <w:p>
      <w:pPr>
        <w:pStyle w:val="BodyText"/>
      </w:pPr>
      <w:r>
        <w:t xml:space="preserve">IEA (2021a)</w:t>
      </w:r>
      <w:r>
        <w:t xml:space="preserve"> </w:t>
      </w:r>
      <w:r>
        <w:rPr>
          <w:iCs/>
          <w:i/>
        </w:rPr>
        <w:t xml:space="preserve">Financing Clean Energy Transitions in Emerging and</w:t>
      </w:r>
      <w:r>
        <w:rPr>
          <w:iCs/>
          <w:i/>
        </w:rPr>
        <w:t xml:space="preserve"> </w:t>
      </w:r>
      <w:r>
        <w:rPr>
          <w:iCs/>
          <w:i/>
        </w:rPr>
        <w:t xml:space="preserve">Developing Economies</w:t>
      </w:r>
      <w:r>
        <w:t xml:space="preserve">,</w:t>
      </w:r>
      <w:r>
        <w:t xml:space="preserve"> </w:t>
      </w:r>
      <w:r>
        <w:rPr>
          <w:iCs/>
          <w:i/>
        </w:rPr>
        <w:t xml:space="preserve">Iea</w:t>
      </w:r>
      <w:r>
        <w:t xml:space="preserve">. Available at:</w:t>
      </w:r>
      <w:r>
        <w:t xml:space="preserve"> </w:t>
      </w:r>
      <w:hyperlink r:id="rId330">
        <w:r>
          <w:rPr>
            <w:rStyle w:val="Hyperlink"/>
          </w:rPr>
          <w:t xml:space="preserve">https://iea.blob.core.windows.net/assets/6756ccd2-0772-4ffd-85e4-b73428ff9c72/FinancingCleanEnergyTransitionsinEMDEs_WorldEnergyInvestment2021SpecialReport.pdf</w:t>
        </w:r>
      </w:hyperlink>
      <w:r>
        <w:t xml:space="preserve">.</w:t>
      </w:r>
    </w:p>
    <w:p>
      <w:pPr>
        <w:pStyle w:val="BodyText"/>
      </w:pPr>
      <w:r>
        <w:t xml:space="preserve">IEA (2021b)</w:t>
      </w:r>
      <w:r>
        <w:t xml:space="preserve"> </w:t>
      </w:r>
      <w:r>
        <w:rPr>
          <w:iCs/>
          <w:i/>
        </w:rPr>
        <w:t xml:space="preserve">Net Zero by 2050 A Roadmap for the Global Energy Sector</w:t>
      </w:r>
      <w:r>
        <w:t xml:space="preserve">.</w:t>
      </w:r>
      <w:r>
        <w:t xml:space="preserve"> </w:t>
      </w:r>
      <w:r>
        <w:t xml:space="preserve">Available at: www.iea.org/t&amp;c/.</w:t>
      </w:r>
    </w:p>
    <w:p>
      <w:pPr>
        <w:pStyle w:val="BodyText"/>
      </w:pPr>
      <w:r>
        <w:t xml:space="preserve">IRENA (2020)</w:t>
      </w:r>
      <w:r>
        <w:t xml:space="preserve"> </w:t>
      </w:r>
      <w:r>
        <w:t xml:space="preserve">“</w:t>
      </w:r>
      <w:r>
        <w:t xml:space="preserve">Finance for Renewables in Developing Countries Is on the</w:t>
      </w:r>
      <w:r>
        <w:t xml:space="preserve"> </w:t>
      </w:r>
      <w:r>
        <w:t xml:space="preserve">Rise,</w:t>
      </w:r>
      <w:r>
        <w:t xml:space="preserve">”</w:t>
      </w:r>
      <w:r>
        <w:t xml:space="preserve"> </w:t>
      </w:r>
      <w:r>
        <w:rPr>
          <w:iCs/>
          <w:i/>
        </w:rPr>
        <w:t xml:space="preserve">International renewable Energy</w:t>
      </w:r>
      <w:r>
        <w:t xml:space="preserve"> </w:t>
      </w:r>
      <w:r>
        <w:t xml:space="preserve">[Preprint].</w:t>
      </w:r>
    </w:p>
    <w:p>
      <w:pPr>
        <w:pStyle w:val="BodyText"/>
      </w:pPr>
      <w:r>
        <w:t xml:space="preserve">Van der Ploeg, F. (2016)</w:t>
      </w:r>
      <w:r>
        <w:t xml:space="preserve"> </w:t>
      </w:r>
      <w:r>
        <w:t xml:space="preserve">“</w:t>
      </w:r>
      <w:r>
        <w:t xml:space="preserve">Second-best carbon taxation in the global</w:t>
      </w:r>
      <w:r>
        <w:t xml:space="preserve"> </w:t>
      </w:r>
      <w:r>
        <w:t xml:space="preserve">economy: The Green Paradox and carbon leakage revisited,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Environmental Economics and Management</w:t>
      </w:r>
      <w:r>
        <w:t xml:space="preserve">, 78, pp. 85–105.</w:t>
      </w:r>
    </w:p>
    <w:p>
      <w:pPr>
        <w:pStyle w:val="BodyText"/>
      </w:pPr>
      <w:r>
        <w:t xml:space="preserve">Van der Ploeg, F. (2021)</w:t>
      </w:r>
      <w:r>
        <w:t xml:space="preserve"> </w:t>
      </w:r>
      <w:r>
        <w:t xml:space="preserve">“</w:t>
      </w:r>
      <w:r>
        <w:t xml:space="preserve">Climate Policies: Challenges, Obstacles and</w:t>
      </w:r>
      <w:r>
        <w:t xml:space="preserve"> </w:t>
      </w:r>
      <w:r>
        <w:t xml:space="preserve">Tools,</w:t>
      </w:r>
      <w:r>
        <w:t xml:space="preserve">”</w:t>
      </w:r>
      <w:r>
        <w:t xml:space="preserve"> </w:t>
      </w:r>
      <w:r>
        <w:rPr>
          <w:iCs/>
          <w:i/>
        </w:rPr>
        <w:t xml:space="preserve">National Institute Economic Review</w:t>
      </w:r>
      <w:r>
        <w:t xml:space="preserve">, 258.</w:t>
      </w:r>
    </w:p>
    <w:p>
      <w:pPr>
        <w:pStyle w:val="BodyText"/>
      </w:pPr>
      <w:r>
        <w:t xml:space="preserve">Van der Ploeg, F. and Rezai, A. (2016)</w:t>
      </w:r>
      <w:r>
        <w:t xml:space="preserve"> </w:t>
      </w:r>
      <w:r>
        <w:rPr>
          <w:iCs/>
          <w:i/>
        </w:rPr>
        <w:t xml:space="preserve">Second-best renewable subsidies</w:t>
      </w:r>
      <w:r>
        <w:rPr>
          <w:iCs/>
          <w:i/>
        </w:rPr>
        <w:t xml:space="preserve"> </w:t>
      </w:r>
      <w:r>
        <w:rPr>
          <w:iCs/>
          <w:i/>
        </w:rPr>
        <w:t xml:space="preserve">to de-carbonize the economy: commitment and the green paradox</w:t>
      </w:r>
      <w:r>
        <w:t xml:space="preserve">. 168.</w:t>
      </w:r>
      <w:r>
        <w:t xml:space="preserve"> </w:t>
      </w:r>
      <w:r>
        <w:t xml:space="preserve">Oxford.</w:t>
      </w:r>
    </w:p>
    <w:bookmarkEnd w:id="376"/>
    <w:bookmarkStart w:id="377" w:name="guarantees-and-derisking-structures"/>
    <w:p>
      <w:pPr>
        <w:pStyle w:val="Heading3"/>
      </w:pPr>
      <w:r>
        <w:t xml:space="preserve">Guarantees and Derisking Structures</w:t>
      </w:r>
    </w:p>
    <w:p>
      <w:pPr>
        <w:pStyle w:val="FirstParagraph"/>
      </w:pPr>
      <w:r>
        <w:t xml:space="preserve">Foster, Vivien, and Anshul Rana.</w:t>
      </w:r>
      <w:r>
        <w:t xml:space="preserve"> </w:t>
      </w:r>
      <w:r>
        <w:rPr>
          <w:iCs/>
          <w:i/>
        </w:rPr>
        <w:t xml:space="preserve">Rethinking Power Sector Reform in the</w:t>
      </w:r>
      <w:r>
        <w:rPr>
          <w:iCs/>
          <w:i/>
        </w:rPr>
        <w:t xml:space="preserve"> </w:t>
      </w:r>
      <w:r>
        <w:rPr>
          <w:iCs/>
          <w:i/>
        </w:rPr>
        <w:t xml:space="preserve">Developing World</w:t>
      </w:r>
      <w:r>
        <w:t xml:space="preserve">.</w:t>
      </w:r>
      <w:r>
        <w:t xml:space="preserve"> </w:t>
      </w:r>
      <w:r>
        <w:rPr>
          <w:iCs/>
          <w:i/>
        </w:rPr>
        <w:t xml:space="preserve">Rethinking Power Sector Reform in the Developing</w:t>
      </w:r>
      <w:r>
        <w:rPr>
          <w:iCs/>
          <w:i/>
        </w:rPr>
        <w:t xml:space="preserve"> </w:t>
      </w:r>
      <w:r>
        <w:rPr>
          <w:iCs/>
          <w:i/>
        </w:rPr>
        <w:t xml:space="preserve">World</w:t>
      </w:r>
      <w:r>
        <w:t xml:space="preserve">, 2020. https://doi.org/10.1596/978-1-4648-1442-6.</w:t>
      </w:r>
    </w:p>
    <w:p>
      <w:pPr>
        <w:pStyle w:val="BodyText"/>
      </w:pPr>
      <w:r>
        <w:t xml:space="preserve">Gadre, Rohit, Atin Jain, Shantanu Jaiswal, Vandana Gombar, and Dario</w:t>
      </w:r>
      <w:r>
        <w:t xml:space="preserve"> </w:t>
      </w:r>
      <w:r>
        <w:t xml:space="preserve">Traum.</w:t>
      </w:r>
      <w:r>
        <w:t xml:space="preserve"> </w:t>
      </w:r>
      <w:r>
        <w:t xml:space="preserve">“</w:t>
      </w:r>
      <w:r>
        <w:t xml:space="preserve">India’s Clean Power Revolution,</w:t>
      </w:r>
      <w:r>
        <w:t xml:space="preserve">”</w:t>
      </w:r>
      <w:r>
        <w:t xml:space="preserve"> </w:t>
      </w:r>
      <w:r>
        <w:t xml:space="preserve">2020.</w:t>
      </w:r>
      <w:r>
        <w:t xml:space="preserve"> </w:t>
      </w:r>
      <w:r>
        <w:t xml:space="preserve">https://data.bloomberglp.com/professional/sites/24/2020-06-26-Indias-Clean-Power-Revolution_Final.pdf.</w:t>
      </w:r>
    </w:p>
    <w:p>
      <w:pPr>
        <w:pStyle w:val="BodyText"/>
      </w:pPr>
      <w:r>
        <w:t xml:space="preserve">International Renewable Energy Agency.</w:t>
      </w:r>
      <w:r>
        <w:t xml:space="preserve"> </w:t>
      </w:r>
      <w:r>
        <w:t xml:space="preserve">“</w:t>
      </w:r>
      <w:r>
        <w:t xml:space="preserve">Sovereign Guarantees - Renewable</w:t>
      </w:r>
      <w:r>
        <w:t xml:space="preserve"> </w:t>
      </w:r>
      <w:r>
        <w:t xml:space="preserve">Energy Finance Brief 01,</w:t>
      </w:r>
      <w:r>
        <w:t xml:space="preserve">”</w:t>
      </w:r>
      <w:r>
        <w:t xml:space="preserve"> </w:t>
      </w:r>
      <w:r>
        <w:t xml:space="preserve">no. January (2020): 16.</w:t>
      </w:r>
      <w:r>
        <w:t xml:space="preserve"> </w:t>
      </w:r>
      <w:r>
        <w:t xml:space="preserve">https://www.irena.org/-/media/Files/IRENA/Agency/Publication/2020/Jan/IRENA_RE_Sovereign_guarantees_2020.pdf.</w:t>
      </w:r>
    </w:p>
    <w:p>
      <w:pPr>
        <w:pStyle w:val="BodyText"/>
      </w:pPr>
      <w:r>
        <w:t xml:space="preserve">Komendantova, N, T Schinko, A Patt - Energy policy, and undefined 2019.</w:t>
      </w:r>
      <w:r>
        <w:t xml:space="preserve"> </w:t>
      </w:r>
      <w:r>
        <w:t xml:space="preserve">“</w:t>
      </w:r>
      <w:r>
        <w:t xml:space="preserve">De-Risking Policies as a Substantial Determinant of Climate Change</w:t>
      </w:r>
      <w:r>
        <w:t xml:space="preserve"> </w:t>
      </w:r>
      <w:r>
        <w:t xml:space="preserve">Mitigation Costs in Developing Countries: Case Study of the Middle East</w:t>
      </w:r>
      <w:r>
        <w:t xml:space="preserve"> </w:t>
      </w:r>
      <w:r>
        <w:t xml:space="preserve">and North African Region.</w:t>
      </w:r>
      <w:r>
        <w:t xml:space="preserve">”</w:t>
      </w:r>
      <w:r>
        <w:t xml:space="preserve"> </w:t>
      </w:r>
      <w:r>
        <w:rPr>
          <w:iCs/>
          <w:i/>
        </w:rPr>
        <w:t xml:space="preserve">Elsevier</w:t>
      </w:r>
      <w:r>
        <w:t xml:space="preserve">. Accessed March 22, 2021.</w:t>
      </w:r>
      <w:r>
        <w:t xml:space="preserve"> </w:t>
      </w:r>
      <w:r>
        <w:t xml:space="preserve">https://www.sciencedirect.com/science/article/pii/S030142151830822X.</w:t>
      </w:r>
    </w:p>
    <w:p>
      <w:pPr>
        <w:pStyle w:val="BodyText"/>
      </w:pPr>
      <w:r>
        <w:t xml:space="preserve">MIGA.</w:t>
      </w:r>
      <w:r>
        <w:t xml:space="preserve"> </w:t>
      </w:r>
      <w:r>
        <w:t xml:space="preserve">“</w:t>
      </w:r>
      <w:r>
        <w:t xml:space="preserve">MIGA: Advancing Sustainable Investments,</w:t>
      </w:r>
      <w:r>
        <w:t xml:space="preserve">”</w:t>
      </w:r>
      <w:r>
        <w:t xml:space="preserve"> </w:t>
      </w:r>
      <w:r>
        <w:t xml:space="preserve">no. April (2013).</w:t>
      </w:r>
    </w:p>
    <w:p>
      <w:pPr>
        <w:pStyle w:val="BodyText"/>
      </w:pPr>
      <w:r>
        <w:t xml:space="preserve">Shrimali, Gireesh.</w:t>
      </w:r>
      <w:r>
        <w:t xml:space="preserve"> </w:t>
      </w:r>
      <w:r>
        <w:t xml:space="preserve">“</w:t>
      </w:r>
      <w:r>
        <w:t xml:space="preserve">Making India’s Power System Clean: Retirement of</w:t>
      </w:r>
      <w:r>
        <w:t xml:space="preserve"> </w:t>
      </w:r>
      <w:r>
        <w:t xml:space="preserve">Expensive Coal Plants.</w:t>
      </w:r>
      <w:r>
        <w:t xml:space="preserve">”</w:t>
      </w:r>
      <w:r>
        <w:t xml:space="preserve"> </w:t>
      </w:r>
      <w:r>
        <w:rPr>
          <w:iCs/>
          <w:i/>
        </w:rPr>
        <w:t xml:space="preserve">Energy Policy</w:t>
      </w:r>
      <w:r>
        <w:t xml:space="preserve"> </w:t>
      </w:r>
      <w:r>
        <w:t xml:space="preserve">139, no. May 2019 (2020):</w:t>
      </w:r>
      <w:r>
        <w:t xml:space="preserve"> </w:t>
      </w:r>
      <w:r>
        <w:t xml:space="preserve">111305. https://doi.org/10.1016/j.enpol.2020.111305.</w:t>
      </w:r>
    </w:p>
    <w:p>
      <w:pPr>
        <w:pStyle w:val="BodyText"/>
      </w:pPr>
      <w:r>
        <w:t xml:space="preserve">Steckel, Jan Christoph JC, and Michael Jakob.</w:t>
      </w:r>
      <w:r>
        <w:t xml:space="preserve"> </w:t>
      </w:r>
      <w:r>
        <w:t xml:space="preserve">“</w:t>
      </w:r>
      <w:r>
        <w:t xml:space="preserve">The Role of Financing</w:t>
      </w:r>
      <w:r>
        <w:t xml:space="preserve"> </w:t>
      </w:r>
      <w:r>
        <w:t xml:space="preserve">Cost and De-Risking Strategies for Clean Energy Investment.</w:t>
      </w:r>
      <w:r>
        <w:t xml:space="preserve">”</w:t>
      </w:r>
      <w:r>
        <w:t xml:space="preserve"> </w:t>
      </w:r>
      <w:r>
        <w:rPr>
          <w:iCs/>
          <w:i/>
        </w:rPr>
        <w:t xml:space="preserve">International Economics</w:t>
      </w:r>
      <w:r>
        <w:t xml:space="preserve"> </w:t>
      </w:r>
      <w:r>
        <w:t xml:space="preserve">155, no. September 2017 (2018): 19–28.</w:t>
      </w:r>
      <w:r>
        <w:t xml:space="preserve"> </w:t>
      </w:r>
      <w:r>
        <w:t xml:space="preserve">https://doi.org/10.1016/j.inteco.2018.02.003.</w:t>
      </w:r>
    </w:p>
    <w:p>
      <w:pPr>
        <w:pStyle w:val="BodyText"/>
      </w:pPr>
      <w:r>
        <w:t xml:space="preserve">Climate Cafe Podcasts</w:t>
      </w:r>
    </w:p>
    <w:p>
      <w:pPr>
        <w:pStyle w:val="BodyText"/>
      </w:pPr>
      <w:r>
        <w:t xml:space="preserve">Products:</w:t>
      </w:r>
    </w:p>
    <w:p>
      <w:pPr>
        <w:numPr>
          <w:ilvl w:val="0"/>
          <w:numId w:val="1116"/>
        </w:numPr>
      </w:pPr>
      <w:r>
        <w:t xml:space="preserve">Briefings (2 pagers + podcasts) on basic topics</w:t>
      </w:r>
    </w:p>
    <w:p>
      <w:pPr>
        <w:numPr>
          <w:ilvl w:val="0"/>
          <w:numId w:val="1116"/>
        </w:numPr>
      </w:pPr>
      <w:r>
        <w:t xml:space="preserve">Briefings (2 pagers + podcasts) on new ideas,.</w:t>
      </w:r>
    </w:p>
    <w:p>
      <w:pPr>
        <w:pStyle w:val="FirstParagraph"/>
      </w:pPr>
      <w:r>
        <w:t xml:space="preserve">Topic area: to be discussed at the Thursday/Friday session. Probably the</w:t>
      </w:r>
      <w:r>
        <w:t xml:space="preserve"> </w:t>
      </w:r>
      <w:r>
        <w:t xml:space="preserve">role of MDBs.</w:t>
      </w:r>
    </w:p>
    <w:p>
      <w:pPr>
        <w:pStyle w:val="BodyText"/>
      </w:pPr>
      <w:r>
        <w:t xml:space="preserve">Topics (working assumption, to be confirmed later)</w:t>
      </w:r>
    </w:p>
    <w:p>
      <w:pPr>
        <w:numPr>
          <w:ilvl w:val="0"/>
          <w:numId w:val="1117"/>
        </w:numPr>
      </w:pPr>
      <w:r>
        <w:t xml:space="preserve">Basic Risk Training</w:t>
      </w:r>
    </w:p>
    <w:p>
      <w:pPr>
        <w:numPr>
          <w:ilvl w:val="0"/>
          <w:numId w:val="1117"/>
        </w:numPr>
      </w:pPr>
      <w:r>
        <w:t xml:space="preserve">Issues and Role of MDBs</w:t>
      </w:r>
    </w:p>
    <w:p>
      <w:pPr>
        <w:numPr>
          <w:ilvl w:val="0"/>
          <w:numId w:val="1117"/>
        </w:numPr>
      </w:pPr>
      <w:r>
        <w:t xml:space="preserve">Risk Models</w:t>
      </w:r>
    </w:p>
    <w:p>
      <w:pPr>
        <w:pStyle w:val="FirstParagraph"/>
      </w:pPr>
      <w:r>
        <w:t xml:space="preserve">YouTube videos on this topic. </w:t>
      </w:r>
    </w:p>
    <w:p>
      <w:pPr>
        <w:pStyle w:val="BodyText"/>
      </w:pPr>
      <w:r>
        <w:t xml:space="preserve">Basic Risk Training: Non-Climate Risk in Climate Mitigation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What is risk? Risk is the chance that things will go wrong. </w:t>
      </w:r>
    </w:p>
    <w:p>
      <w:pPr>
        <w:pStyle w:val="BodyText"/>
      </w:pPr>
      <w:r>
        <w:t xml:space="preserve">More precisely we can link risk of investments with a mathematical</w:t>
      </w:r>
      <w:r>
        <w:t xml:space="preserve"> </w:t>
      </w:r>
      <w:r>
        <w:t xml:space="preserve">quantity we call sigma. Sigma is some the expected variation around the</w:t>
      </w:r>
      <w:r>
        <w:t xml:space="preserve"> </w:t>
      </w:r>
      <w:r>
        <w:t xml:space="preserve">mean. The mean gives you the average return; the sigma gives how</w:t>
      </w:r>
      <w:r>
        <w:t xml:space="preserve"> </w:t>
      </w:r>
      <w:r>
        <w:t xml:space="preserve">uncertain we are about the investment,.</w:t>
      </w:r>
    </w:p>
    <w:p>
      <w:pPr>
        <w:pStyle w:val="BodyText"/>
      </w:pPr>
      <w:r>
        <w:t xml:space="preserve">Risk exists for different agents, so for example we can have risk for</w:t>
      </w:r>
      <w:r>
        <w:t xml:space="preserve"> </w:t>
      </w:r>
      <w:r>
        <w:t xml:space="preserve">investors &amp; financers, risk for governments (sovereign risk) and risk</w:t>
      </w:r>
      <w:r>
        <w:t xml:space="preserve"> </w:t>
      </w:r>
      <w:r>
        <w:t xml:space="preserve">for development banks.</w:t>
      </w:r>
    </w:p>
    <w:bookmarkEnd w:id="377"/>
    <w:bookmarkStart w:id="385" w:name="X15a1e7129e593fbe5a9f6875c0eb4ebaefb49ca"/>
    <w:p>
      <w:pPr>
        <w:pStyle w:val="Heading3"/>
      </w:pPr>
      <w:r>
        <w:t xml:space="preserve">Green Finance Data and Debt Sustainability</w:t>
      </w:r>
    </w:p>
    <w:p>
      <w:pPr>
        <w:pStyle w:val="FirstParagraph"/>
      </w:pPr>
      <w:r>
        <w:t xml:space="preserve">Hee Ng, T. and Yujia Tao, J. (2016)</w:t>
      </w:r>
      <w:r>
        <w:t xml:space="preserve"> </w:t>
      </w:r>
      <w:r>
        <w:t xml:space="preserve">“</w:t>
      </w:r>
      <w:r>
        <w:t xml:space="preserve">Bond financing for renewable energy</w:t>
      </w:r>
      <w:r>
        <w:t xml:space="preserve"> </w:t>
      </w:r>
      <w:r>
        <w:t xml:space="preserve">in Asia,</w:t>
      </w:r>
      <w:r>
        <w:t xml:space="preserve">”</w:t>
      </w:r>
      <w:r>
        <w:t xml:space="preserve"> </w:t>
      </w:r>
      <w:r>
        <w:rPr>
          <w:iCs/>
          <w:i/>
        </w:rPr>
        <w:t xml:space="preserve">Energy Policy</w:t>
      </w:r>
      <w:r>
        <w:t xml:space="preserve">, 95, pp. 509–517.</w:t>
      </w:r>
    </w:p>
    <w:p>
      <w:pPr>
        <w:pStyle w:val="BodyText"/>
      </w:pPr>
      <w:r>
        <w:t xml:space="preserve">Liao, X. and Shi, X. (Roc) (2018)</w:t>
      </w:r>
      <w:r>
        <w:t xml:space="preserve"> </w:t>
      </w:r>
      <w:r>
        <w:t xml:space="preserve">“</w:t>
      </w:r>
      <w:r>
        <w:t xml:space="preserve">Public appeal, environmental</w:t>
      </w:r>
      <w:r>
        <w:t xml:space="preserve"> </w:t>
      </w:r>
      <w:r>
        <w:t xml:space="preserve">regulation and green investment: Evidence from China,</w:t>
      </w:r>
      <w:r>
        <w:t xml:space="preserve">”</w:t>
      </w:r>
      <w:r>
        <w:t xml:space="preserve"> </w:t>
      </w:r>
      <w:r>
        <w:rPr>
          <w:iCs/>
          <w:i/>
        </w:rPr>
        <w:t xml:space="preserve">Energy Policy</w:t>
      </w:r>
      <w:r>
        <w:t xml:space="preserve">,</w:t>
      </w:r>
      <w:r>
        <w:t xml:space="preserve"> </w:t>
      </w:r>
      <w:r>
        <w:t xml:space="preserve">119, pp. 554–562.</w:t>
      </w:r>
    </w:p>
    <w:p>
      <w:pPr>
        <w:pStyle w:val="BodyText"/>
      </w:pPr>
      <w:r>
        <w:t xml:space="preserve">Pueyo, A. (2018)</w:t>
      </w:r>
      <w:r>
        <w:t xml:space="preserve"> </w:t>
      </w:r>
      <w:r>
        <w:t xml:space="preserve">“</w:t>
      </w:r>
      <w:r>
        <w:t xml:space="preserve">What constrains renewable energy investment in</w:t>
      </w:r>
      <w:r>
        <w:t xml:space="preserve"> </w:t>
      </w:r>
      <w:r>
        <w:t xml:space="preserve">Sub-Saharan Africa? A comparison of Kenya and Ghana,</w:t>
      </w:r>
      <w:r>
        <w:t xml:space="preserve">”</w:t>
      </w:r>
      <w:r>
        <w:t xml:space="preserve"> </w:t>
      </w:r>
      <w:r>
        <w:rPr>
          <w:iCs/>
          <w:i/>
        </w:rPr>
        <w:t xml:space="preserve">World</w:t>
      </w:r>
      <w:r>
        <w:rPr>
          <w:iCs/>
          <w:i/>
        </w:rPr>
        <w:t xml:space="preserve"> </w:t>
      </w:r>
      <w:r>
        <w:rPr>
          <w:iCs/>
          <w:i/>
        </w:rPr>
        <w:t xml:space="preserve">Development</w:t>
      </w:r>
      <w:r>
        <w:t xml:space="preserve">, 109, pp. 85–100.</w:t>
      </w:r>
    </w:p>
    <w:p>
      <w:pPr>
        <w:pStyle w:val="BodyText"/>
      </w:pPr>
      <w:r>
        <w:t xml:space="preserve">Rustomjee, C. (2017)</w:t>
      </w:r>
      <w:r>
        <w:t xml:space="preserve"> </w:t>
      </w:r>
      <w:r>
        <w:t xml:space="preserve">“</w:t>
      </w:r>
      <w:r>
        <w:t xml:space="preserve">Strengthening the Debt Sustainability Framework</w:t>
      </w:r>
      <w:r>
        <w:t xml:space="preserve"> </w:t>
      </w:r>
      <w:r>
        <w:t xml:space="preserve">for Caribbean Small States,</w:t>
      </w:r>
      <w:r>
        <w:t xml:space="preserve">”</w:t>
      </w:r>
      <w:r>
        <w:t xml:space="preserve"> </w:t>
      </w:r>
      <w:r>
        <w:rPr>
          <w:iCs/>
          <w:i/>
        </w:rPr>
        <w:t xml:space="preserve">Centre for International Governance</w:t>
      </w:r>
      <w:r>
        <w:rPr>
          <w:iCs/>
          <w:i/>
        </w:rPr>
        <w:t xml:space="preserve"> </w:t>
      </w:r>
      <w:r>
        <w:rPr>
          <w:iCs/>
          <w:i/>
        </w:rPr>
        <w:t xml:space="preserve">Innovation</w:t>
      </w:r>
      <w:r>
        <w:t xml:space="preserve">, Policy Brief 114, pp. 1–11.</w:t>
      </w:r>
    </w:p>
    <w:p>
      <w:pPr>
        <w:pStyle w:val="BodyText"/>
      </w:pPr>
      <w:r>
        <w:t xml:space="preserve">Shi, X., Liu, X. and Yao, L. (2016)</w:t>
      </w:r>
      <w:r>
        <w:t xml:space="preserve"> </w:t>
      </w:r>
      <w:r>
        <w:t xml:space="preserve">“</w:t>
      </w:r>
      <w:r>
        <w:t xml:space="preserve">Assessment of instruments in</w:t>
      </w:r>
      <w:r>
        <w:t xml:space="preserve"> </w:t>
      </w:r>
      <w:r>
        <w:t xml:space="preserve">facilitating investment in off-grid renewable energy projects,</w:t>
      </w:r>
      <w:r>
        <w:t xml:space="preserve">”</w:t>
      </w:r>
      <w:r>
        <w:t xml:space="preserve"> </w:t>
      </w:r>
      <w:r>
        <w:rPr>
          <w:iCs/>
          <w:i/>
        </w:rPr>
        <w:t xml:space="preserve">Energy</w:t>
      </w:r>
      <w:r>
        <w:rPr>
          <w:iCs/>
          <w:i/>
        </w:rPr>
        <w:t xml:space="preserve"> </w:t>
      </w:r>
      <w:r>
        <w:rPr>
          <w:iCs/>
          <w:i/>
        </w:rPr>
        <w:t xml:space="preserve">Policy</w:t>
      </w:r>
      <w:r>
        <w:t xml:space="preserve">, 95, pp. 437–446.</w:t>
      </w:r>
    </w:p>
    <w:p>
      <w:pPr>
        <w:pStyle w:val="BodyText"/>
      </w:pPr>
      <w:r>
        <w:t xml:space="preserve">Shrimali, G.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(2013)</w:t>
      </w:r>
      <w:r>
        <w:t xml:space="preserve"> </w:t>
      </w:r>
      <w:r>
        <w:t xml:space="preserve">“</w:t>
      </w:r>
      <w:r>
        <w:t xml:space="preserve">Renewable deployment in India: Financing</w:t>
      </w:r>
      <w:r>
        <w:t xml:space="preserve"> </w:t>
      </w:r>
      <w:r>
        <w:t xml:space="preserve">costs and implications for policy,</w:t>
      </w:r>
      <w:r>
        <w:t xml:space="preserve">”</w:t>
      </w:r>
      <w:r>
        <w:t xml:space="preserve"> </w:t>
      </w:r>
      <w:r>
        <w:rPr>
          <w:iCs/>
          <w:i/>
        </w:rPr>
        <w:t xml:space="preserve">Energy Policy</w:t>
      </w:r>
      <w:r>
        <w:t xml:space="preserve">, 62, pp. 28–43.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IPCC report</w:t>
      </w:r>
    </w:p>
    <w:p>
      <w:pPr>
        <w:pStyle w:val="BodyText"/>
      </w:pPr>
      <w:r>
        <w:t xml:space="preserve">Link:</w:t>
      </w:r>
      <w:r>
        <w:t xml:space="preserve"> </w:t>
      </w:r>
      <w:hyperlink r:id="rId378">
        <w:r>
          <w:rPr>
            <w:rStyle w:val="Hyperlink"/>
          </w:rPr>
          <w:t xml:space="preserve">https://www.ipcc.ch/report/ar6/wg2/</w:t>
        </w:r>
      </w:hyperlink>
    </w:p>
    <w:p>
      <w:pPr>
        <w:pStyle w:val="CaptionedFigure"/>
      </w:pPr>
      <w:r>
        <w:drawing>
          <wp:inline>
            <wp:extent cx="5334000" cy="4961787"/>
            <wp:effectExtent b="0" l="0" r="0" t="0"/>
            <wp:docPr descr="Imagen que contiene Tabla Descripción generada automáticamente" title="" id="380" name="Picture"/>
            <a:graphic>
              <a:graphicData uri="http://schemas.openxmlformats.org/drawingml/2006/picture">
                <pic:pic>
                  <pic:nvPicPr>
                    <pic:cNvPr descr="media/image6.jpg" id="381" name="Picture"/>
                    <pic:cNvPicPr>
                      <a:picLocks noChangeArrowheads="1"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Imagen que contiene Tabla Descripción generada</w:t>
      </w:r>
      <w:r>
        <w:t xml:space="preserve"> </w:t>
      </w:r>
      <w:r>
        <w:t xml:space="preserve">automáticamente</w:t>
      </w:r>
    </w:p>
    <w:p>
      <w:pPr>
        <w:numPr>
          <w:ilvl w:val="0"/>
          <w:numId w:val="1118"/>
        </w:numPr>
      </w:pPr>
      <w:r>
        <w:t xml:space="preserve">Climate finance in developing countries remains heavily concentrated</w:t>
      </w:r>
      <w:r>
        <w:t xml:space="preserve"> </w:t>
      </w:r>
      <w:r>
        <w:t xml:space="preserve">in a few large economies with Brazil, India, China, and South Africa</w:t>
      </w:r>
      <w:r>
        <w:t xml:space="preserve"> </w:t>
      </w:r>
      <w:r>
        <w:t xml:space="preserve">accounting for 25% to 43% varying every year, a share similar to that</w:t>
      </w:r>
      <w:r>
        <w:t xml:space="preserve"> </w:t>
      </w:r>
      <w:r>
        <w:t xml:space="preserve">represented by developed countries.</w:t>
      </w:r>
    </w:p>
    <w:p>
      <w:pPr>
        <w:numPr>
          <w:ilvl w:val="0"/>
          <w:numId w:val="1118"/>
        </w:numPr>
      </w:pPr>
      <w:r>
        <w:t xml:space="preserve">At a global level, the majority of tracked climate finance is</w:t>
      </w:r>
      <w:r>
        <w:t xml:space="preserve"> </w:t>
      </w:r>
      <w:r>
        <w:t xml:space="preserve">assessed as coming from private actors (Buchner et al. 2019)</w:t>
      </w:r>
    </w:p>
    <w:p>
      <w:pPr>
        <w:numPr>
          <w:ilvl w:val="0"/>
          <w:numId w:val="1118"/>
        </w:numPr>
      </w:pPr>
      <w:r>
        <w:t xml:space="preserve">Mitigation continues to represent the lion’s share of global climate</w:t>
      </w:r>
      <w:r>
        <w:t xml:space="preserve"> </w:t>
      </w:r>
      <w:r>
        <w:t xml:space="preserve">finance (between 90% and 95% 18 between 2017 and 2020),</w:t>
      </w:r>
    </w:p>
    <w:p>
      <w:pPr>
        <w:numPr>
          <w:ilvl w:val="0"/>
          <w:numId w:val="1118"/>
        </w:numPr>
      </w:pPr>
      <w:r>
        <w:t xml:space="preserve">Between 2003 and 2014 of the 2 billion USD 32 that flowed through</w:t>
      </w:r>
      <w:r>
        <w:t xml:space="preserve"> </w:t>
      </w:r>
      <w:r>
        <w:t xml:space="preserve">dedicated climate change adaptation funds, only 369 million USD</w:t>
      </w:r>
      <w:r>
        <w:t xml:space="preserve"> </w:t>
      </w:r>
      <w:r>
        <w:t xml:space="preserve">explicitly went to disaster risk reduction activities (Climate Funds</w:t>
      </w:r>
      <w:r>
        <w:t xml:space="preserve"> </w:t>
      </w:r>
      <w:r>
        <w:t xml:space="preserve">Update 2014; Nakhooda et al. 2014a,b; Watson et al. 2015).</w:t>
      </w:r>
    </w:p>
    <w:p>
      <w:pPr>
        <w:pStyle w:val="FirstParagraph"/>
      </w:pPr>
      <w:r>
        <w:drawing>
          <wp:inline>
            <wp:extent cx="5334000" cy="5153228"/>
            <wp:effectExtent b="0" l="0" r="0" t="0"/>
            <wp:docPr descr="Interfaz de usuario gráfica, Aplicación, Tabla Descripción generada automáticamente" title="" id="383" name="Picture"/>
            <a:graphic>
              <a:graphicData uri="http://schemas.openxmlformats.org/drawingml/2006/picture">
                <pic:pic>
                  <pic:nvPicPr>
                    <pic:cNvPr descr="media/image7.jpeg" id="384" name="Picture"/>
                    <pic:cNvPicPr>
                      <a:picLocks noChangeArrowheads="1"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3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- OECD reports have been tracking how much</w:t>
      </w:r>
      <w:r>
        <w:t xml:space="preserve"> </w:t>
      </w:r>
      <w:r>
        <w:t xml:space="preserve">finance has been given from the pledge of $100 billion US dollars per</w:t>
      </w:r>
      <w:r>
        <w:t xml:space="preserve"> </w:t>
      </w:r>
      <w:r>
        <w:t xml:space="preserve">year. In 2018, the analysis concluded that a total of $78.9 billion USD</w:t>
      </w:r>
      <w:r>
        <w:t xml:space="preserve"> </w:t>
      </w:r>
      <w:r>
        <w:t xml:space="preserve">had been given, out of which $62.2 billion USD of public finance, 2.1</w:t>
      </w:r>
      <w:r>
        <w:t xml:space="preserve"> </w:t>
      </w:r>
      <w:r>
        <w:t xml:space="preserve">billion USD of export credits, and 14.5 billion USD of private finance</w:t>
      </w:r>
      <w:r>
        <w:t xml:space="preserve"> </w:t>
      </w:r>
      <w:r>
        <w:t xml:space="preserve">mobilized. Mitigation represented 73% of the total, adaptation 19%, and</w:t>
      </w:r>
      <w:r>
        <w:t xml:space="preserve"> </w:t>
      </w:r>
      <w:r>
        <w:t xml:space="preserve">cross-cutting activities 8%.</w:t>
      </w:r>
    </w:p>
    <w:p>
      <w:pPr>
        <w:numPr>
          <w:ilvl w:val="0"/>
          <w:numId w:val="1119"/>
        </w:numPr>
      </w:pPr>
      <w:r>
        <w:t xml:space="preserve">Labelled green bonds have grown significantly, exceeding 290 billion</w:t>
      </w:r>
      <w:r>
        <w:t xml:space="preserve"> </w:t>
      </w:r>
      <w:r>
        <w:t xml:space="preserve">USD issued in 2020 with a total of 1.1 trillion USD in outstanding bonds</w:t>
      </w:r>
    </w:p>
    <w:p>
      <w:pPr>
        <w:numPr>
          <w:ilvl w:val="0"/>
          <w:numId w:val="1119"/>
        </w:numPr>
      </w:pPr>
      <w:r>
        <w:t xml:space="preserve">Green bonds mainly finance projects in the energy, buildings, and</w:t>
      </w:r>
      <w:r>
        <w:t xml:space="preserve"> </w:t>
      </w:r>
      <w:r>
        <w:t xml:space="preserve">transportation sectors, which constituted 85% of the use of proceeds of</w:t>
      </w:r>
      <w:r>
        <w:t xml:space="preserve"> </w:t>
      </w:r>
      <w:r>
        <w:t xml:space="preserve">green bonds in 2020 (CBI 2020b, 2021a). Agriculture and forestry</w:t>
      </w:r>
      <w:r>
        <w:t xml:space="preserve"> </w:t>
      </w:r>
      <w:r>
        <w:t xml:space="preserve">projects, including adaptation projects, have been less suited to be</w:t>
      </w:r>
      <w:r>
        <w:t xml:space="preserve"> </w:t>
      </w:r>
      <w:r>
        <w:t xml:space="preserve">financed in a bond structure, which could be in part due to the more</w:t>
      </w:r>
      <w:r>
        <w:t xml:space="preserve"> </w:t>
      </w:r>
      <w:r>
        <w:t xml:space="preserve">dispersed and smaller nature of the projects and in part due to project</w:t>
      </w:r>
      <w:r>
        <w:t xml:space="preserve"> </w:t>
      </w:r>
      <w:r>
        <w:t xml:space="preserve">‘</w:t>
      </w:r>
      <w:r>
        <w:t xml:space="preserve">bankability</w:t>
      </w:r>
      <w:r>
        <w:t xml:space="preserve">’</w:t>
      </w:r>
      <w:r>
        <w:t xml:space="preserve"> </w:t>
      </w:r>
      <w:r>
        <w:t xml:space="preserve">or ability to contribute steady streams of financing to</w:t>
      </w:r>
      <w:r>
        <w:t xml:space="preserve"> </w:t>
      </w:r>
      <w:r>
        <w:t xml:space="preserve">pay back the terms of a bond.</w:t>
      </w:r>
    </w:p>
    <w:p>
      <w:pPr>
        <w:numPr>
          <w:ilvl w:val="0"/>
          <w:numId w:val="1119"/>
        </w:numPr>
      </w:pPr>
      <w:r>
        <w:t xml:space="preserve">Most estimates of adaptation costs in the literature are for</w:t>
      </w:r>
      <w:r>
        <w:t xml:space="preserve"> </w:t>
      </w:r>
      <w:r>
        <w:t xml:space="preserve">developed countries. Chapagain et al. (2020) assessed various estimates</w:t>
      </w:r>
      <w:r>
        <w:t xml:space="preserve"> </w:t>
      </w:r>
      <w:r>
        <w:t xml:space="preserve">of adaptation for developing countries, under different emissions</w:t>
      </w:r>
      <w:r>
        <w:t xml:space="preserve"> </w:t>
      </w:r>
      <w:r>
        <w:t xml:space="preserve">scenarios for 2030 and 2050. The median estimate is 46 billion USD per</w:t>
      </w:r>
      <w:r>
        <w:t xml:space="preserve"> </w:t>
      </w:r>
      <w:r>
        <w:t xml:space="preserve">year for climate change impacts between 2030 and 2050. All but one study</w:t>
      </w:r>
      <w:r>
        <w:t xml:space="preserve"> </w:t>
      </w:r>
      <w:r>
        <w:t xml:space="preserve">reports adaptation costs higher than the 70-100 billion estimated in</w:t>
      </w:r>
      <w:r>
        <w:t xml:space="preserve"> </w:t>
      </w:r>
      <w:r>
        <w:t xml:space="preserve">2010 by the World Bank (World 48 Bank, 2010). A major limitation is that</w:t>
      </w:r>
      <w:r>
        <w:t xml:space="preserve"> </w:t>
      </w:r>
      <w:r>
        <w:t xml:space="preserve">the cost of adaptation for developed countries is rarely reported.</w:t>
      </w:r>
    </w:p>
    <w:p>
      <w:pPr>
        <w:numPr>
          <w:ilvl w:val="0"/>
          <w:numId w:val="1119"/>
        </w:numPr>
      </w:pPr>
      <w:r>
        <w:t xml:space="preserve">Green bond annual issuance reached 260 billion in 2019 (CBI, 2020) but,</w:t>
      </w:r>
      <w:r>
        <w:t xml:space="preserve"> </w:t>
      </w:r>
      <w:r>
        <w:t xml:space="preserve">as of 2018, only 3-5% (USD 11 billion) of green bond total proceeds can</w:t>
      </w:r>
      <w:r>
        <w:t xml:space="preserve"> </w:t>
      </w:r>
      <w:r>
        <w:t xml:space="preserve">be explicitly traced to climate resilience related efforts (CBI, 2019).</w:t>
      </w:r>
      <w:r>
        <w:t xml:space="preserve"> </w:t>
      </w:r>
      <w:r>
        <w:t xml:space="preserve">Examples of focused bonds include those issued by Fiji in 2017,</w:t>
      </w:r>
      <w:r>
        <w:t xml:space="preserve"> </w:t>
      </w:r>
      <w:r>
        <w:t xml:space="preserve">dedicating 91% of spending to adaptation and resilience (Shukla and</w:t>
      </w:r>
      <w:r>
        <w:t xml:space="preserve"> </w:t>
      </w:r>
      <w:r>
        <w:t xml:space="preserve">Peyraud, 2017; Ministry of Economy, 2019), and by the European Bank for</w:t>
      </w:r>
      <w:r>
        <w:t xml:space="preserve"> </w:t>
      </w:r>
      <w:r>
        <w:t xml:space="preserve">Reconstruction and Development’s 2019 Climate Resilience Bond for USD</w:t>
      </w:r>
      <w:r>
        <w:t xml:space="preserve"> </w:t>
      </w:r>
      <w:r>
        <w:t xml:space="preserve">700 million to finance climate resilient infrastructure, commercial</w:t>
      </w:r>
      <w:r>
        <w:t xml:space="preserve"> </w:t>
      </w:r>
      <w:r>
        <w:t xml:space="preserve">operations, agriculture or ecological systems (EBRD, 2019).</w:t>
      </w:r>
    </w:p>
    <w:p>
      <w:pPr>
        <w:numPr>
          <w:ilvl w:val="0"/>
          <w:numId w:val="1119"/>
        </w:numPr>
      </w:pPr>
      <w:r>
        <w:t xml:space="preserve">There is a need to create more equity funds to enhance resilience and</w:t>
      </w:r>
      <w:r>
        <w:t xml:space="preserve"> </w:t>
      </w:r>
      <w:r>
        <w:t xml:space="preserve">reduce risks. Dedicated investment vehicles are equity funds created for</w:t>
      </w:r>
      <w:r>
        <w:t xml:space="preserve"> </w:t>
      </w:r>
      <w:r>
        <w:t xml:space="preserve">this purpose. An example is the Climate Resilience and Adaptation</w:t>
      </w:r>
      <w:r>
        <w:t xml:space="preserve"> </w:t>
      </w:r>
      <w:r>
        <w:t xml:space="preserve">Finance and Technology Transfer Facility which is proposed as a USD 500</w:t>
      </w:r>
      <w:r>
        <w:t xml:space="preserve"> </w:t>
      </w:r>
      <w:r>
        <w:t xml:space="preserve">million private equity fund to invest in 20 companies providing climate</w:t>
      </w:r>
      <w:r>
        <w:t xml:space="preserve"> </w:t>
      </w:r>
      <w:r>
        <w:t xml:space="preserve">resilience solutions for developing countries. The initial funding has</w:t>
      </w:r>
      <w:r>
        <w:t xml:space="preserve"> </w:t>
      </w:r>
      <w:r>
        <w:t xml:space="preserve">been provided by 21 donors (Miller et al., 2019).</w:t>
      </w:r>
    </w:p>
    <w:p>
      <w:pPr>
        <w:numPr>
          <w:ilvl w:val="0"/>
          <w:numId w:val="1119"/>
        </w:numPr>
      </w:pPr>
      <w:r>
        <w:t xml:space="preserve">Sub-Saharan Africa has been the region that received the highest</w:t>
      </w:r>
      <w:r>
        <w:t xml:space="preserve"> </w:t>
      </w:r>
      <w:r>
        <w:t xml:space="preserve">funding through grants (38%), followed by the Latin America &amp; Caribbean</w:t>
      </w:r>
      <w:r>
        <w:t xml:space="preserve"> </w:t>
      </w:r>
      <w:r>
        <w:t xml:space="preserve">region (23%), with other non-OECD regions receiving 42 between 16 and</w:t>
      </w:r>
      <w:r>
        <w:t xml:space="preserve"> </w:t>
      </w:r>
      <w:r>
        <w:t xml:space="preserve">10%. Concessional debt as a proportion of the regional total varies from</w:t>
      </w:r>
      <w:r>
        <w:t xml:space="preserve"> </w:t>
      </w:r>
      <w:r>
        <w:t xml:space="preserve">84% in South Asia to as low as 29% in Latin America &amp; Caribbean, which</w:t>
      </w:r>
      <w:r>
        <w:t xml:space="preserve"> </w:t>
      </w:r>
      <w:r>
        <w:t xml:space="preserve">has the highest proportion of non-concessional debt (48%).</w:t>
      </w:r>
    </w:p>
    <w:p>
      <w:pPr>
        <w:numPr>
          <w:ilvl w:val="0"/>
          <w:numId w:val="1119"/>
        </w:numPr>
      </w:pPr>
      <w:r>
        <w:t xml:space="preserve">Where is the funding going in climate-vulnerable countries? Research</w:t>
      </w:r>
      <w:r>
        <w:t xml:space="preserve"> </w:t>
      </w:r>
      <w:r>
        <w:t xml:space="preserve">shows very little is channeled to local communities who need it most;</w:t>
      </w:r>
      <w:r>
        <w:t xml:space="preserve"> </w:t>
      </w:r>
      <w:r>
        <w:t xml:space="preserve">the few analyses available suggest that less than 10% of total climate</w:t>
      </w:r>
      <w:r>
        <w:t xml:space="preserve"> </w:t>
      </w:r>
      <w:r>
        <w:t xml:space="preserve">finance supports decentralized actions 38 (Rai et al., 2016; Soanes et</w:t>
      </w:r>
      <w:r>
        <w:t xml:space="preserve"> </w:t>
      </w:r>
      <w:r>
        <w:t xml:space="preserve">al., 2017). Reasons include: (i) lack of consideration of procedural</w:t>
      </w:r>
      <w:r>
        <w:t xml:space="preserve"> </w:t>
      </w:r>
      <w:r>
        <w:t xml:space="preserve">equity in 39 program designs (Grasso, 2010b; Wang and Gao, 2018; Venn,</w:t>
      </w:r>
      <w:r>
        <w:t xml:space="preserve"> </w:t>
      </w:r>
      <w:r>
        <w:t xml:space="preserve">2019; Khan et al., 2019a); (ii) finance being 40 managed by multilateral</w:t>
      </w:r>
      <w:r>
        <w:t xml:space="preserve"> </w:t>
      </w:r>
      <w:r>
        <w:t xml:space="preserve">implementers, rather than agencies that are closer to local communities;</w:t>
      </w:r>
    </w:p>
    <w:p>
      <w:pPr>
        <w:numPr>
          <w:ilvl w:val="0"/>
          <w:numId w:val="1120"/>
        </w:numPr>
        <w:pStyle w:val="Compact"/>
      </w:pPr>
      <w:r>
        <w:t xml:space="preserve">the 41 higher transaction costs of decentralized projects in</w:t>
      </w:r>
      <w:r>
        <w:t xml:space="preserve"> </w:t>
      </w:r>
      <w:r>
        <w:t xml:space="preserve">low-income communities reduce their attractiveness to funders as well as</w:t>
      </w:r>
      <w:r>
        <w:t xml:space="preserve"> </w:t>
      </w:r>
      <w:r>
        <w:t xml:space="preserve">the ability of local organizations to meet the fiduciary standards</w:t>
      </w:r>
      <w:r>
        <w:t xml:space="preserve"> </w:t>
      </w:r>
      <w:r>
        <w:t xml:space="preserve">(Fonta et al., 2018; 43 Omari-Motsumi et al., 2019).</w:t>
      </w:r>
    </w:p>
    <w:p>
      <w:pPr>
        <w:numPr>
          <w:ilvl w:val="0"/>
          <w:numId w:val="1121"/>
        </w:numPr>
        <w:pStyle w:val="Compact"/>
      </w:pPr>
      <w:r>
        <w:t xml:space="preserve">Matching domestic climate spending with international support is one</w:t>
      </w:r>
      <w:r>
        <w:t xml:space="preserve"> </w:t>
      </w:r>
      <w:r>
        <w:t xml:space="preserve">way to ensure poorer countries get the funds they need (Grasso, 2010b;</w:t>
      </w:r>
      <w:r>
        <w:t xml:space="preserve"> </w:t>
      </w:r>
      <w:r>
        <w:t xml:space="preserve">Bird, 2014). Targeting specific marginalized communities and women</w:t>
      </w:r>
      <w:r>
        <w:t xml:space="preserve"> </w:t>
      </w:r>
      <w:r>
        <w:t xml:space="preserve">within countries can also help make climate finance more effective and</w:t>
      </w:r>
      <w:r>
        <w:t xml:space="preserve"> </w:t>
      </w:r>
      <w:r>
        <w:t xml:space="preserve">fairer, such as the Asian Development Bank’s efforts to make lending</w:t>
      </w:r>
      <w:r>
        <w:t xml:space="preserve"> </w:t>
      </w:r>
      <w:r>
        <w:t xml:space="preserve">portfolios more inclusive and pro-poor (ADB, 51 2018).</w:t>
      </w:r>
    </w:p>
    <w:p>
      <w:pPr>
        <w:pStyle w:val="FirstParagraph"/>
      </w:pPr>
      <w:r>
        <w:t xml:space="preserve">Africa</w:t>
      </w:r>
    </w:p>
    <w:p>
      <w:pPr>
        <w:numPr>
          <w:ilvl w:val="0"/>
          <w:numId w:val="1122"/>
        </w:numPr>
      </w:pPr>
      <w:r>
        <w:t xml:space="preserve">In the case of Africa technological barriers limit the implementation</w:t>
      </w:r>
      <w:r>
        <w:t xml:space="preserve"> </w:t>
      </w:r>
      <w:r>
        <w:t xml:space="preserve">of green energy. In the different sectors assessed in the report, from</w:t>
      </w:r>
      <w:r>
        <w:t xml:space="preserve"> </w:t>
      </w:r>
      <w:r>
        <w:t xml:space="preserve">food to key infrastructure, current technology was in 92% of the cases</w:t>
      </w:r>
      <w:r>
        <w:t xml:space="preserve"> </w:t>
      </w:r>
      <w:r>
        <w:t xml:space="preserve">considered to be of low feasibility for the adaptation and use of</w:t>
      </w:r>
      <w:r>
        <w:t xml:space="preserve"> </w:t>
      </w:r>
      <w:r>
        <w:t xml:space="preserve">reforms needed</w:t>
      </w:r>
    </w:p>
    <w:p>
      <w:pPr>
        <w:numPr>
          <w:ilvl w:val="0"/>
          <w:numId w:val="1122"/>
        </w:numPr>
      </w:pPr>
      <w:r>
        <w:t xml:space="preserve">There is limited research providing quantitative estimates of</w:t>
      </w:r>
      <w:r>
        <w:t xml:space="preserve"> </w:t>
      </w:r>
      <w:r>
        <w:t xml:space="preserve">adaptation costs across Africa. Adaptation costs in Africa have been</w:t>
      </w:r>
      <w:r>
        <w:t xml:space="preserve"> </w:t>
      </w:r>
      <w:r>
        <w:t xml:space="preserve">estimated at USD 7–15 billion per year by 2020 (Schaeffer et al.,</w:t>
      </w:r>
      <w:r>
        <w:t xml:space="preserve"> </w:t>
      </w:r>
      <w:r>
        <w:t xml:space="preserve">2013), corresponding to USD 5–11 per capita per year. The African</w:t>
      </w:r>
      <w:r>
        <w:t xml:space="preserve"> </w:t>
      </w:r>
      <w:r>
        <w:t xml:space="preserve">Development Bank estimates costs of near-term adaptation needs</w:t>
      </w:r>
      <w:r>
        <w:t xml:space="preserve"> </w:t>
      </w:r>
      <w:r>
        <w:t xml:space="preserve">identified in the Intended NDCs (INDCS) of African countries as USD 7.4</w:t>
      </w:r>
      <w:r>
        <w:t xml:space="preserve"> </w:t>
      </w:r>
      <w:r>
        <w:t xml:space="preserve">billion per year from 2020, recognizing that INDCs describes only a</w:t>
      </w:r>
      <w:r>
        <w:t xml:space="preserve"> </w:t>
      </w:r>
      <w:r>
        <w:t xml:space="preserve">limited subset of adaptation needs (AfDB, 2019). Many African countries,</w:t>
      </w:r>
      <w:r>
        <w:t xml:space="preserve"> </w:t>
      </w:r>
      <w:r>
        <w:t xml:space="preserve">particularly Least Developed Countries (LDCs), express a stronger demand</w:t>
      </w:r>
      <w:r>
        <w:t xml:space="preserve"> </w:t>
      </w:r>
      <w:r>
        <w:t xml:space="preserve">for adaptation finance. A study of financial demands in INDCs for 16</w:t>
      </w:r>
      <w:r>
        <w:t xml:space="preserve"> </w:t>
      </w:r>
      <w:r>
        <w:t xml:space="preserve">African countries suggests a ratio of around 2:1 for adaptation to</w:t>
      </w:r>
      <w:r>
        <w:t xml:space="preserve"> </w:t>
      </w:r>
      <w:r>
        <w:t xml:space="preserve">mitigation finance with demand for Eritrea and Uganda at approximately</w:t>
      </w:r>
      <w:r>
        <w:t xml:space="preserve"> </w:t>
      </w:r>
      <w:r>
        <w:t xml:space="preserve">80% for adaptation (Zhang and Pan, 2016).</w:t>
      </w:r>
    </w:p>
    <w:p>
      <w:pPr>
        <w:numPr>
          <w:ilvl w:val="0"/>
          <w:numId w:val="1122"/>
        </w:numPr>
      </w:pPr>
      <w:r>
        <w:t xml:space="preserve">Adaptation costs in Africa are expected to rise rapidly as global</w:t>
      </w:r>
      <w:r>
        <w:t xml:space="preserve"> </w:t>
      </w:r>
      <w:r>
        <w:t xml:space="preserve">warming increases. A</w:t>
      </w:r>
    </w:p>
    <w:p>
      <w:pPr>
        <w:pStyle w:val="FirstParagraph"/>
      </w:pPr>
      <w:r>
        <w:t xml:space="preserve">meta-analysis of adaptation costs for developing countries estimated a</w:t>
      </w:r>
      <w:r>
        <w:t xml:space="preserve"> </w:t>
      </w:r>
      <w:r>
        <w:t xml:space="preserve">median adaptation cost of around USD 17 billion per capita per year for</w:t>
      </w:r>
      <w:r>
        <w:t xml:space="preserve"> </w:t>
      </w:r>
      <w:r>
        <w:t xml:space="preserve">2020–2030 (Chapagain et al., 2020).</w:t>
      </w:r>
    </w:p>
    <w:p>
      <w:pPr>
        <w:numPr>
          <w:ilvl w:val="0"/>
          <w:numId w:val="1123"/>
        </w:numPr>
      </w:pPr>
      <w:r>
        <w:t xml:space="preserve">Needed adaptation cost estimates for Africa increase range from USD</w:t>
      </w:r>
      <w:r>
        <w:t xml:space="preserve"> </w:t>
      </w:r>
      <w:r>
        <w:t xml:space="preserve">18–60 billion per year</w:t>
      </w:r>
    </w:p>
    <w:p>
      <w:pPr>
        <w:numPr>
          <w:ilvl w:val="0"/>
          <w:numId w:val="1123"/>
        </w:numPr>
      </w:pPr>
      <w:r>
        <w:t xml:space="preserve">The OECD (2020) estimates an average of USD 17.3 billion per year in</w:t>
      </w:r>
      <w:r>
        <w:t xml:space="preserve"> </w:t>
      </w:r>
      <w:r>
        <w:t xml:space="preserve">public finance</w:t>
      </w:r>
    </w:p>
    <w:p>
      <w:pPr>
        <w:pStyle w:val="FirstParagraph"/>
      </w:pPr>
      <w:r>
        <w:t xml:space="preserve">targeting mitigation and adaptation from developed countries to Africa</w:t>
      </w:r>
      <w:r>
        <w:t xml:space="preserve"> </w:t>
      </w:r>
      <w:r>
        <w:t xml:space="preserve">from 2016-to 2018, with adaptation expected to be a small share of this</w:t>
      </w:r>
      <w:r>
        <w:t xml:space="preserve"> </w:t>
      </w:r>
      <w:r>
        <w:t xml:space="preserve">amount: Of the global total only 21% in 2018 targeted adaptation (there</w:t>
      </w:r>
      <w:r>
        <w:t xml:space="preserve"> </w:t>
      </w:r>
      <w:r>
        <w:t xml:space="preserve">is no breakdown provided for Africa). Analysis of OECD data that is</w:t>
      </w:r>
      <w:r>
        <w:t xml:space="preserve"> </w:t>
      </w:r>
      <w:r>
        <w:t xml:space="preserve">reported by the funders, covering bilateral and multilateral funding</w:t>
      </w:r>
      <w:r>
        <w:t xml:space="preserve"> </w:t>
      </w:r>
      <w:r>
        <w:t xml:space="preserve">sources, estimated international public finance (grants and concessional</w:t>
      </w:r>
      <w:r>
        <w:t xml:space="preserve"> </w:t>
      </w:r>
      <w:r>
        <w:t xml:space="preserve">lending) committed to Africa for climate change for 2014-2018 at USD</w:t>
      </w:r>
      <w:r>
        <w:t xml:space="preserve"> </w:t>
      </w:r>
      <w:r>
        <w:t xml:space="preserve">49.9 billion: 61% (30.6 billion) for mitigation, 33% (16.5 billion) for</w:t>
      </w:r>
      <w:r>
        <w:t xml:space="preserve"> </w:t>
      </w:r>
      <w:r>
        <w:t xml:space="preserve">adaptation and 5% (2.7 billion) for both objectives simultaneously</w:t>
      </w:r>
      <w:r>
        <w:t xml:space="preserve"> </w:t>
      </w:r>
      <w:r>
        <w:t xml:space="preserve">(Savvidou and Atteridge, 2021). This equates to an average of USD 3.8</w:t>
      </w:r>
      <w:r>
        <w:t xml:space="preserve"> </w:t>
      </w:r>
      <w:r>
        <w:t xml:space="preserve">billion per year targeting adaptation (Savvidou and Atteridge, 2021).</w:t>
      </w:r>
    </w:p>
    <w:p>
      <w:pPr>
        <w:numPr>
          <w:ilvl w:val="0"/>
          <w:numId w:val="1124"/>
        </w:numPr>
      </w:pPr>
      <w:r>
        <w:t xml:space="preserve">Even though it is hard to estimate, around $19 billion US dollars were</w:t>
      </w:r>
      <w:r>
        <w:t xml:space="preserve"> </w:t>
      </w:r>
      <w:r>
        <w:t xml:space="preserve">given during 2017-2018 to Sub-Saharan Africa for climate finance, and</w:t>
      </w:r>
      <w:r>
        <w:t xml:space="preserve"> </w:t>
      </w:r>
      <w:r>
        <w:t xml:space="preserve">around 5% of that funding was destined to adaptation projects</w:t>
      </w:r>
    </w:p>
    <w:p>
      <w:pPr>
        <w:numPr>
          <w:ilvl w:val="0"/>
          <w:numId w:val="1124"/>
        </w:numPr>
      </w:pPr>
      <w:r>
        <w:t xml:space="preserve">Globally, in 2016-2018, Africa made up only 17% of mobilized private</w:t>
      </w:r>
      <w:r>
        <w:t xml:space="preserve"> </w:t>
      </w:r>
      <w:r>
        <w:t xml:space="preserve">finance relevant for climate change (OECD, 2020).</w:t>
      </w:r>
    </w:p>
    <w:p>
      <w:pPr>
        <w:numPr>
          <w:ilvl w:val="0"/>
          <w:numId w:val="1124"/>
        </w:numPr>
      </w:pPr>
      <w:r>
        <w:t xml:space="preserve">Finance mobilization varies between regions. Between 2014-2018 finance</w:t>
      </w:r>
      <w:r>
        <w:t xml:space="preserve"> </w:t>
      </w:r>
      <w:r>
        <w:t xml:space="preserve">for adaptation increased in East and West Africa yet decreased in</w:t>
      </w:r>
      <w:r>
        <w:t xml:space="preserve"> </w:t>
      </w:r>
      <w:r>
        <w:t xml:space="preserve">Central Africa</w:t>
      </w:r>
    </w:p>
    <w:bookmarkEnd w:id="385"/>
    <w:bookmarkStart w:id="386" w:name="X98d637f120b7d160119d46cafa346d8e0c7eb44"/>
    <w:p>
      <w:pPr>
        <w:pStyle w:val="Heading3"/>
      </w:pPr>
      <w:r>
        <w:t xml:space="preserve">Debt Sustainability and Green Investment</w:t>
      </w:r>
    </w:p>
    <w:p>
      <w:pPr>
        <w:pStyle w:val="FirstParagraph"/>
      </w:pPr>
      <w:r>
        <w:t xml:space="preserve">Bibliography:</w:t>
      </w:r>
    </w:p>
    <w:p>
      <w:pPr>
        <w:pStyle w:val="BodyText"/>
      </w:pPr>
      <w:r>
        <w:t xml:space="preserve">Hee Ng, T. and Yujia Tao, J. (2016)</w:t>
      </w:r>
      <w:r>
        <w:t xml:space="preserve"> </w:t>
      </w:r>
      <w:r>
        <w:t xml:space="preserve">“</w:t>
      </w:r>
      <w:r>
        <w:t xml:space="preserve">Bond financing for renewable energy</w:t>
      </w:r>
      <w:r>
        <w:t xml:space="preserve"> </w:t>
      </w:r>
      <w:r>
        <w:t xml:space="preserve">in Asia,</w:t>
      </w:r>
      <w:r>
        <w:t xml:space="preserve">”</w:t>
      </w:r>
      <w:r>
        <w:t xml:space="preserve"> </w:t>
      </w:r>
      <w:r>
        <w:rPr>
          <w:iCs/>
          <w:i/>
        </w:rPr>
        <w:t xml:space="preserve">Energy Policy</w:t>
      </w:r>
      <w:r>
        <w:t xml:space="preserve">, 95, pp. 509–517.</w:t>
      </w:r>
    </w:p>
    <w:p>
      <w:pPr>
        <w:pStyle w:val="BodyText"/>
      </w:pPr>
      <w:r>
        <w:t xml:space="preserve">Heine, D.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(2019)</w:t>
      </w:r>
      <w:r>
        <w:t xml:space="preserve"> </w:t>
      </w:r>
      <w:r>
        <w:rPr>
          <w:iCs/>
          <w:i/>
        </w:rPr>
        <w:t xml:space="preserve">Financing Low-Carbon Transitions through</w:t>
      </w:r>
      <w:r>
        <w:rPr>
          <w:iCs/>
          <w:i/>
        </w:rPr>
        <w:t xml:space="preserve"> </w:t>
      </w:r>
      <w:r>
        <w:rPr>
          <w:iCs/>
          <w:i/>
        </w:rPr>
        <w:t xml:space="preserve">Carbon Pricing and Green Bonds</w:t>
      </w:r>
      <w:r>
        <w:t xml:space="preserve">. 8991. Washington. Available at:</w:t>
      </w:r>
      <w:r>
        <w:t xml:space="preserve"> </w:t>
      </w:r>
      <w:r>
        <w:t xml:space="preserve">https://openknowledge.worldbank.org/handle/10986/32316?locale-attribute=es.</w:t>
      </w:r>
    </w:p>
    <w:p>
      <w:pPr>
        <w:pStyle w:val="BodyText"/>
      </w:pPr>
      <w:r>
        <w:t xml:space="preserve">IMF (2018)</w:t>
      </w:r>
      <w:r>
        <w:t xml:space="preserve"> </w:t>
      </w:r>
      <w:r>
        <w:rPr>
          <w:iCs/>
          <w:i/>
        </w:rPr>
        <w:t xml:space="preserve">The Debt Sustainability Framework for Low-Income Countries</w:t>
      </w:r>
      <w:r>
        <w:t xml:space="preserve">.</w:t>
      </w:r>
    </w:p>
    <w:p>
      <w:pPr>
        <w:pStyle w:val="BodyText"/>
      </w:pPr>
      <w:r>
        <w:t xml:space="preserve">Maldonado, F. and Gallagher, K. (2022)</w:t>
      </w:r>
      <w:r>
        <w:t xml:space="preserve"> </w:t>
      </w:r>
      <w:r>
        <w:rPr>
          <w:iCs/>
          <w:i/>
        </w:rPr>
        <w:t xml:space="preserve">Climate Change and IMF Debt</w:t>
      </w:r>
      <w:r>
        <w:rPr>
          <w:iCs/>
          <w:i/>
        </w:rPr>
        <w:t xml:space="preserve"> </w:t>
      </w:r>
      <w:r>
        <w:rPr>
          <w:iCs/>
          <w:i/>
        </w:rPr>
        <w:t xml:space="preserve">Sustainability Analysis</w:t>
      </w:r>
      <w:r>
        <w:t xml:space="preserve">. Washington.</w:t>
      </w:r>
    </w:p>
    <w:p>
      <w:pPr>
        <w:pStyle w:val="BodyText"/>
      </w:pPr>
      <w:r>
        <w:t xml:space="preserve">Picolotti, R. and Miller, A. (2020)</w:t>
      </w:r>
      <w:r>
        <w:t xml:space="preserve"> </w:t>
      </w:r>
      <w:r>
        <w:rPr>
          <w:iCs/>
          <w:i/>
        </w:rPr>
        <w:t xml:space="preserve">Debt-For-Climate Swaps Can Help</w:t>
      </w:r>
      <w:r>
        <w:rPr>
          <w:iCs/>
          <w:i/>
        </w:rPr>
        <w:t xml:space="preserve"> </w:t>
      </w:r>
      <w:r>
        <w:rPr>
          <w:iCs/>
          <w:i/>
        </w:rPr>
        <w:t xml:space="preserve">Developing Countries Make A Green Recovery</w:t>
      </w:r>
      <w:r>
        <w:t xml:space="preserve">,</w:t>
      </w:r>
      <w:r>
        <w:t xml:space="preserve"> </w:t>
      </w:r>
      <w:r>
        <w:rPr>
          <w:iCs/>
          <w:i/>
        </w:rPr>
        <w:t xml:space="preserve">Sustainable Recovery</w:t>
      </w:r>
      <w:r>
        <w:rPr>
          <w:iCs/>
          <w:i/>
        </w:rPr>
        <w:t xml:space="preserve"> </w:t>
      </w:r>
      <w:r>
        <w:rPr>
          <w:iCs/>
          <w:i/>
        </w:rPr>
        <w:t xml:space="preserve">2020</w:t>
      </w:r>
      <w:r>
        <w:t xml:space="preserve">.</w:t>
      </w:r>
    </w:p>
    <w:p>
      <w:pPr>
        <w:pStyle w:val="BodyText"/>
      </w:pPr>
      <w:r>
        <w:t xml:space="preserve">Pueyo, A. (2018)</w:t>
      </w:r>
      <w:r>
        <w:t xml:space="preserve"> </w:t>
      </w:r>
      <w:r>
        <w:t xml:space="preserve">“</w:t>
      </w:r>
      <w:r>
        <w:t xml:space="preserve">What constrains renewable energy investment in</w:t>
      </w:r>
      <w:r>
        <w:t xml:space="preserve"> </w:t>
      </w:r>
      <w:r>
        <w:t xml:space="preserve">Sub-Saharan Africa? A comparison of Kenya and Ghana,</w:t>
      </w:r>
      <w:r>
        <w:t xml:space="preserve">”</w:t>
      </w:r>
      <w:r>
        <w:t xml:space="preserve"> </w:t>
      </w:r>
      <w:r>
        <w:rPr>
          <w:iCs/>
          <w:i/>
        </w:rPr>
        <w:t xml:space="preserve">World</w:t>
      </w:r>
      <w:r>
        <w:rPr>
          <w:iCs/>
          <w:i/>
        </w:rPr>
        <w:t xml:space="preserve"> </w:t>
      </w:r>
      <w:r>
        <w:rPr>
          <w:iCs/>
          <w:i/>
        </w:rPr>
        <w:t xml:space="preserve">Development</w:t>
      </w:r>
      <w:r>
        <w:t xml:space="preserve">, 109, pp. 85–100.</w:t>
      </w:r>
    </w:p>
    <w:p>
      <w:pPr>
        <w:pStyle w:val="BodyText"/>
      </w:pPr>
      <w:r>
        <w:t xml:space="preserve">Rustomjee, C. (2017)</w:t>
      </w:r>
      <w:r>
        <w:t xml:space="preserve"> </w:t>
      </w:r>
      <w:r>
        <w:rPr>
          <w:iCs/>
          <w:i/>
        </w:rPr>
        <w:t xml:space="preserve">Strengthening the Debt Sustainability Framework</w:t>
      </w:r>
      <w:r>
        <w:rPr>
          <w:iCs/>
          <w:i/>
        </w:rPr>
        <w:t xml:space="preserve"> </w:t>
      </w:r>
      <w:r>
        <w:rPr>
          <w:iCs/>
          <w:i/>
        </w:rPr>
        <w:t xml:space="preserve">for Caribbean Small States</w:t>
      </w:r>
      <w:r>
        <w:t xml:space="preserve">. 114.</w:t>
      </w:r>
    </w:p>
    <w:p>
      <w:pPr>
        <w:pStyle w:val="BodyText"/>
      </w:pPr>
      <w:r>
        <w:t xml:space="preserve">Shi, X., Liu, X. and Yao, L. (2016)</w:t>
      </w:r>
      <w:r>
        <w:t xml:space="preserve"> </w:t>
      </w:r>
      <w:r>
        <w:t xml:space="preserve">“</w:t>
      </w:r>
      <w:r>
        <w:t xml:space="preserve">Assessment of instruments in</w:t>
      </w:r>
      <w:r>
        <w:t xml:space="preserve"> </w:t>
      </w:r>
      <w:r>
        <w:t xml:space="preserve">facilitating investment in off-grid renewable energy projects,</w:t>
      </w:r>
      <w:r>
        <w:t xml:space="preserve">”</w:t>
      </w:r>
      <w:r>
        <w:t xml:space="preserve"> </w:t>
      </w:r>
      <w:r>
        <w:rPr>
          <w:iCs/>
          <w:i/>
        </w:rPr>
        <w:t xml:space="preserve">Energy</w:t>
      </w:r>
      <w:r>
        <w:rPr>
          <w:iCs/>
          <w:i/>
        </w:rPr>
        <w:t xml:space="preserve"> </w:t>
      </w:r>
      <w:r>
        <w:rPr>
          <w:iCs/>
          <w:i/>
        </w:rPr>
        <w:t xml:space="preserve">Policy</w:t>
      </w:r>
      <w:r>
        <w:t xml:space="preserve">, 95, pp. 437–446.</w:t>
      </w:r>
    </w:p>
    <w:p>
      <w:pPr>
        <w:pStyle w:val="BodyText"/>
      </w:pPr>
      <w:r>
        <w:t xml:space="preserve"> </w:t>
      </w:r>
    </w:p>
    <w:bookmarkEnd w:id="386"/>
    <w:bookmarkStart w:id="387" w:name="renewable-deployment-and-growth"/>
    <w:p>
      <w:pPr>
        <w:pStyle w:val="Heading3"/>
      </w:pPr>
      <w:r>
        <w:t xml:space="preserve">Renewable Deployment and Growth</w:t>
      </w:r>
    </w:p>
    <w:p>
      <w:pPr>
        <w:pStyle w:val="FirstParagraph"/>
      </w:pPr>
      <w:r>
        <w:t xml:space="preserve">Bhattacharya, M.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(2016)</w:t>
      </w:r>
      <w:r>
        <w:t xml:space="preserve"> </w:t>
      </w:r>
      <w:r>
        <w:t xml:space="preserve">“</w:t>
      </w:r>
      <w:r>
        <w:t xml:space="preserve">The effect of renewable energy</w:t>
      </w:r>
      <w:r>
        <w:t xml:space="preserve"> </w:t>
      </w:r>
      <w:r>
        <w:t xml:space="preserve">consumption on economic growth: Evidence from top 38 countries,</w:t>
      </w:r>
      <w:r>
        <w:t xml:space="preserve">”</w:t>
      </w:r>
      <w:r>
        <w:t xml:space="preserve"> </w:t>
      </w:r>
      <w:r>
        <w:rPr>
          <w:iCs/>
          <w:i/>
        </w:rPr>
        <w:t xml:space="preserve">Applied Energy</w:t>
      </w:r>
      <w:r>
        <w:t xml:space="preserve">, 162, pp. 733–741.</w:t>
      </w:r>
    </w:p>
    <w:p>
      <w:pPr>
        <w:pStyle w:val="BodyText"/>
      </w:pPr>
      <w:r>
        <w:t xml:space="preserve">Destek, M.A. (2016)</w:t>
      </w:r>
      <w:r>
        <w:t xml:space="preserve"> </w:t>
      </w:r>
      <w:r>
        <w:t xml:space="preserve">“</w:t>
      </w:r>
      <w:r>
        <w:t xml:space="preserve">Renewable energy consumption and economic growth in</w:t>
      </w:r>
      <w:r>
        <w:t xml:space="preserve"> </w:t>
      </w:r>
      <w:r>
        <w:t xml:space="preserve">newly industrialized countries: Evidence from asymmetric causality</w:t>
      </w:r>
      <w:r>
        <w:t xml:space="preserve"> </w:t>
      </w:r>
      <w:r>
        <w:t xml:space="preserve">test,</w:t>
      </w:r>
      <w:r>
        <w:t xml:space="preserve">”</w:t>
      </w:r>
      <w:r>
        <w:t xml:space="preserve"> </w:t>
      </w:r>
      <w:r>
        <w:rPr>
          <w:iCs/>
          <w:i/>
        </w:rPr>
        <w:t xml:space="preserve">Renewable Energy</w:t>
      </w:r>
      <w:r>
        <w:t xml:space="preserve">, 95, pp. 478–484.</w:t>
      </w:r>
    </w:p>
    <w:p>
      <w:pPr>
        <w:pStyle w:val="BodyText"/>
      </w:pPr>
      <w:r>
        <w:t xml:space="preserve">Gulagi, A., Bogdanov, D. and Breyer, C. (2018)</w:t>
      </w:r>
      <w:r>
        <w:t xml:space="preserve"> </w:t>
      </w:r>
      <w:r>
        <w:t xml:space="preserve">“</w:t>
      </w:r>
      <w:r>
        <w:t xml:space="preserve">The role of storage</w:t>
      </w:r>
      <w:r>
        <w:t xml:space="preserve"> </w:t>
      </w:r>
      <w:r>
        <w:t xml:space="preserve">technologies in energy transition pathways towards achieving a fully</w:t>
      </w:r>
      <w:r>
        <w:t xml:space="preserve"> </w:t>
      </w:r>
      <w:r>
        <w:t xml:space="preserve">sustainable energy system for India,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Energy Storage</w:t>
      </w:r>
      <w:r>
        <w:t xml:space="preserve">, 17,</w:t>
      </w:r>
      <w:r>
        <w:t xml:space="preserve"> </w:t>
      </w:r>
      <w:r>
        <w:t xml:space="preserve">pp. 525–539. doi:10.1016/j.est.2017.11.012.</w:t>
      </w:r>
    </w:p>
    <w:p>
      <w:pPr>
        <w:pStyle w:val="BodyText"/>
      </w:pPr>
      <w:r>
        <w:t xml:space="preserve">Ito, K. (2017)</w:t>
      </w:r>
      <w:r>
        <w:t xml:space="preserve"> </w:t>
      </w:r>
      <w:r>
        <w:t xml:space="preserve">“</w:t>
      </w:r>
      <w:r>
        <w:t xml:space="preserve">CO2 emissions, renewable and non-renewable energy</w:t>
      </w:r>
      <w:r>
        <w:t xml:space="preserve"> </w:t>
      </w:r>
      <w:r>
        <w:t xml:space="preserve">consumption, and economic growth: Evidence from panel data for</w:t>
      </w:r>
      <w:r>
        <w:t xml:space="preserve"> </w:t>
      </w:r>
      <w:r>
        <w:t xml:space="preserve">developing countries,</w:t>
      </w:r>
      <w:r>
        <w:t xml:space="preserve">”</w:t>
      </w:r>
      <w:r>
        <w:t xml:space="preserve"> </w:t>
      </w:r>
      <w:r>
        <w:rPr>
          <w:iCs/>
          <w:i/>
        </w:rPr>
        <w:t xml:space="preserve">International Economics</w:t>
      </w:r>
      <w:r>
        <w:t xml:space="preserve">, 151, pp. 1–6.</w:t>
      </w:r>
    </w:p>
    <w:p>
      <w:pPr>
        <w:pStyle w:val="BodyText"/>
      </w:pPr>
      <w:r>
        <w:t xml:space="preserve">Komendantova, N., Schinko, T. and Patt, A. (2019)</w:t>
      </w:r>
      <w:r>
        <w:t xml:space="preserve"> </w:t>
      </w:r>
      <w:r>
        <w:t xml:space="preserve">“</w:t>
      </w:r>
      <w:r>
        <w:t xml:space="preserve">Derisking policies as</w:t>
      </w:r>
      <w:r>
        <w:t xml:space="preserve"> </w:t>
      </w:r>
      <w:r>
        <w:t xml:space="preserve">a substantial determinant of climate change mitigation costs in</w:t>
      </w:r>
      <w:r>
        <w:t xml:space="preserve"> </w:t>
      </w:r>
      <w:r>
        <w:t xml:space="preserve">developing countries: Case study of the Middle East and North African</w:t>
      </w:r>
      <w:r>
        <w:t xml:space="preserve"> </w:t>
      </w:r>
      <w:r>
        <w:t xml:space="preserve">region,</w:t>
      </w:r>
      <w:r>
        <w:t xml:space="preserve">”</w:t>
      </w:r>
      <w:r>
        <w:t xml:space="preserve"> </w:t>
      </w:r>
      <w:r>
        <w:rPr>
          <w:iCs/>
          <w:i/>
        </w:rPr>
        <w:t xml:space="preserve">Energy Policy</w:t>
      </w:r>
      <w:r>
        <w:t xml:space="preserve">, 127(March 2018), pp. 404–411.</w:t>
      </w:r>
      <w:r>
        <w:t xml:space="preserve"> </w:t>
      </w:r>
      <w:r>
        <w:t xml:space="preserve">doi:10.1016/j.enpol.2018.12.023.</w:t>
      </w:r>
    </w:p>
    <w:p>
      <w:pPr>
        <w:pStyle w:val="BodyText"/>
      </w:pPr>
      <w:r>
        <w:t xml:space="preserve">Pao, H.-T., Li, Y.-Y. and Fu, H.-C. (2014)</w:t>
      </w:r>
      <w:r>
        <w:t xml:space="preserve"> </w:t>
      </w:r>
      <w:r>
        <w:t xml:space="preserve">“</w:t>
      </w:r>
      <w:r>
        <w:t xml:space="preserve">Causality Relationship</w:t>
      </w:r>
      <w:r>
        <w:t xml:space="preserve"> </w:t>
      </w:r>
      <w:r>
        <w:t xml:space="preserve">between Energy Consumption and Economic Growth in Brazil,</w:t>
      </w:r>
      <w:r>
        <w:t xml:space="preserve">”</w:t>
      </w:r>
      <w:r>
        <w:t xml:space="preserve"> </w:t>
      </w:r>
      <w:r>
        <w:rPr>
          <w:iCs/>
          <w:i/>
        </w:rPr>
        <w:t xml:space="preserve">Smart Grid</w:t>
      </w:r>
      <w:r>
        <w:rPr>
          <w:iCs/>
          <w:i/>
        </w:rPr>
        <w:t xml:space="preserve"> </w:t>
      </w:r>
      <w:r>
        <w:rPr>
          <w:iCs/>
          <w:i/>
        </w:rPr>
        <w:t xml:space="preserve">and Renewable Energy</w:t>
      </w:r>
      <w:r>
        <w:t xml:space="preserve">, 5, pp. 198–205.</w:t>
      </w:r>
    </w:p>
    <w:p>
      <w:pPr>
        <w:pStyle w:val="BodyText"/>
      </w:pPr>
      <w:r>
        <w:t xml:space="preserve">Syzdykova, A.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(2021)</w:t>
      </w:r>
      <w:r>
        <w:t xml:space="preserve"> </w:t>
      </w:r>
      <w:r>
        <w:t xml:space="preserve">“</w:t>
      </w:r>
      <w:r>
        <w:t xml:space="preserve">Analysis of the Relationship Between</w:t>
      </w:r>
      <w:r>
        <w:t xml:space="preserve"> </w:t>
      </w:r>
      <w:r>
        <w:t xml:space="preserve">Renewable Energy and Economic Growth in Selected Developing Countries,</w:t>
      </w:r>
      <w:r>
        <w:t xml:space="preserve">”</w:t>
      </w:r>
      <w:r>
        <w:t xml:space="preserve"> </w:t>
      </w:r>
      <w:r>
        <w:rPr>
          <w:iCs/>
          <w:i/>
        </w:rPr>
        <w:t xml:space="preserve">International Journal of Energy Economics and Policy</w:t>
      </w:r>
      <w:r>
        <w:t xml:space="preserve">, 11(1), pp.</w:t>
      </w:r>
      <w:r>
        <w:t xml:space="preserve"> </w:t>
      </w:r>
      <w:r>
        <w:t xml:space="preserve">110–116.</w:t>
      </w:r>
    </w:p>
    <w:p>
      <w:pPr>
        <w:pStyle w:val="BodyText"/>
      </w:pPr>
      <w:r>
        <w:t xml:space="preserve"> </w:t>
      </w:r>
    </w:p>
    <w:p>
      <w:pPr>
        <w:numPr>
          <w:ilvl w:val="0"/>
          <w:numId w:val="1125"/>
        </w:numPr>
      </w:pPr>
      <w:r>
        <w:t xml:space="preserve">The Theory of Change for tackling climate change proposes a strategy</w:t>
      </w:r>
      <w:r>
        <w:t xml:space="preserve"> </w:t>
      </w:r>
      <w:r>
        <w:t xml:space="preserve">centred around creating financial tipping points to accelerate green</w:t>
      </w:r>
      <w:r>
        <w:t xml:space="preserve"> </w:t>
      </w:r>
      <w:r>
        <w:t xml:space="preserve">investment. The approach emphasizes learning from successful</w:t>
      </w:r>
      <w:r>
        <w:t xml:space="preserve"> </w:t>
      </w:r>
      <w:r>
        <w:t xml:space="preserve">initiatives like the Paris Agreement, which fostered a common</w:t>
      </w:r>
      <w:r>
        <w:t xml:space="preserve"> </w:t>
      </w:r>
      <w:r>
        <w:t xml:space="preserve">commitment, and the dynamic growth of renewables supported by</w:t>
      </w:r>
      <w:r>
        <w:t xml:space="preserve"> </w:t>
      </w:r>
      <w:r>
        <w:t xml:space="preserve">subsidies. The aim is to replicate this success in other sectors by:</w:t>
      </w:r>
    </w:p>
    <w:p>
      <w:pPr>
        <w:numPr>
          <w:ilvl w:val="0"/>
          <w:numId w:val="1125"/>
        </w:numPr>
      </w:pPr>
      <w:r>
        <w:t xml:space="preserve">Developing a framework of incentives to support green growth and</w:t>
      </w:r>
      <w:r>
        <w:t xml:space="preserve"> </w:t>
      </w:r>
      <w:r>
        <w:t xml:space="preserve">investment, while also ensuring realistic backup plans.</w:t>
      </w:r>
    </w:p>
    <w:p>
      <w:pPr>
        <w:numPr>
          <w:ilvl w:val="0"/>
          <w:numId w:val="1125"/>
        </w:numPr>
      </w:pPr>
      <w:r>
        <w:t xml:space="preserve">Enhancing international cooperation, such as scaling up</w:t>
      </w:r>
      <w:r>
        <w:t xml:space="preserve"> </w:t>
      </w:r>
      <w:r>
        <w:t xml:space="preserve">renewable energy (e.g., auctions and solar energy collaboration</w:t>
      </w:r>
      <w:r>
        <w:t xml:space="preserve"> </w:t>
      </w:r>
      <w:r>
        <w:t xml:space="preserve">in India) and improving climate finance mechanisms.</w:t>
      </w:r>
    </w:p>
    <w:p>
      <w:pPr>
        <w:numPr>
          <w:ilvl w:val="0"/>
          <w:numId w:val="1125"/>
        </w:numPr>
      </w:pPr>
      <w:r>
        <w:t xml:space="preserve">Addressing why current systems fail, especially the</w:t>
      </w:r>
      <w:r>
        <w:t xml:space="preserve"> </w:t>
      </w:r>
      <w:r>
        <w:t xml:space="preserve">“</w:t>
      </w:r>
      <w:r>
        <w:t xml:space="preserve">pledge and</w:t>
      </w:r>
      <w:r>
        <w:t xml:space="preserve"> </w:t>
      </w:r>
      <w:r>
        <w:t xml:space="preserve">review</w:t>
      </w:r>
      <w:r>
        <w:t xml:space="preserve">”</w:t>
      </w:r>
      <w:r>
        <w:t xml:space="preserve"> </w:t>
      </w:r>
      <w:r>
        <w:t xml:space="preserve">process, and considering alternatives.</w:t>
      </w:r>
    </w:p>
    <w:p>
      <w:pPr>
        <w:numPr>
          <w:ilvl w:val="0"/>
          <w:numId w:val="1125"/>
        </w:numPr>
      </w:pPr>
      <w:r>
        <w:t xml:space="preserve">Leveraging dynamic processes, enforcement of commitments, and</w:t>
      </w:r>
      <w:r>
        <w:t xml:space="preserve"> </w:t>
      </w:r>
      <w:r>
        <w:t xml:space="preserve">international and regional coordination to create an environment</w:t>
      </w:r>
      <w:r>
        <w:t xml:space="preserve"> </w:t>
      </w:r>
      <w:r>
        <w:t xml:space="preserve">conducive to green norms.</w:t>
      </w:r>
    </w:p>
    <w:p>
      <w:pPr>
        <w:numPr>
          <w:ilvl w:val="0"/>
          <w:numId w:val="1125"/>
        </w:numPr>
      </w:pPr>
      <w:r>
        <w:t xml:space="preserve">Involving institutions like the World Bank to reduce risk and</w:t>
      </w:r>
      <w:r>
        <w:t xml:space="preserve"> </w:t>
      </w:r>
      <w:r>
        <w:t xml:space="preserve">stimulate trade and investment.</w:t>
      </w:r>
    </w:p>
    <w:p>
      <w:pPr>
        <w:numPr>
          <w:ilvl w:val="0"/>
          <w:numId w:val="1125"/>
        </w:numPr>
      </w:pPr>
      <w:r>
        <w:t xml:space="preserve">The core idea is to create a positive tipping point by fostering</w:t>
      </w:r>
      <w:r>
        <w:t xml:space="preserve"> </w:t>
      </w:r>
      <w:r>
        <w:t xml:space="preserve">financial and political conditions that reward early action, setting</w:t>
      </w:r>
      <w:r>
        <w:t xml:space="preserve"> </w:t>
      </w:r>
      <w:r>
        <w:t xml:space="preserve">green norms on a regional and global scale. The goal is to encourage</w:t>
      </w:r>
      <w:r>
        <w:t xml:space="preserve"> </w:t>
      </w:r>
      <w:r>
        <w:t xml:space="preserve">the transition to green economies through dynamic, incentive-driven</w:t>
      </w:r>
      <w:r>
        <w:t xml:space="preserve"> </w:t>
      </w:r>
      <w:r>
        <w:t xml:space="preserve">processes.</w:t>
      </w:r>
    </w:p>
    <w:p>
      <w:pPr>
        <w:numPr>
          <w:ilvl w:val="0"/>
          <w:numId w:val="1125"/>
        </w:numPr>
      </w:pPr>
      <w:r>
        <w:t xml:space="preserve">An analogy for this Theory of Change could be likened to</w:t>
      </w:r>
      <w:r>
        <w:t xml:space="preserve"> </w:t>
      </w:r>
      <w:r>
        <w:rPr>
          <w:bCs/>
          <w:b/>
        </w:rPr>
        <w:t xml:space="preserve">planting</w:t>
      </w:r>
      <w:r>
        <w:rPr>
          <w:bCs/>
          <w:b/>
        </w:rPr>
        <w:t xml:space="preserve"> </w:t>
      </w:r>
      <w:r>
        <w:rPr>
          <w:bCs/>
          <w:b/>
        </w:rPr>
        <w:t xml:space="preserve">seeds in a garden to trigger a chain reaction of growth</w:t>
      </w:r>
      <w:r>
        <w:t xml:space="preserve">. [Seeds</w:t>
      </w:r>
      <w:r>
        <w:t xml:space="preserve"> </w:t>
      </w:r>
      <w:r>
        <w:t xml:space="preserve">of Change]</w:t>
      </w:r>
    </w:p>
    <w:p>
      <w:pPr>
        <w:numPr>
          <w:ilvl w:val="0"/>
          <w:numId w:val="1125"/>
        </w:numPr>
      </w:pPr>
      <w:r>
        <w:t xml:space="preserve">Imagine a vast, barren landscape where the soil represents the</w:t>
      </w:r>
      <w:r>
        <w:t xml:space="preserve"> </w:t>
      </w:r>
      <w:r>
        <w:t xml:space="preserve">current economic and political systems, which aren’t naturally</w:t>
      </w:r>
      <w:r>
        <w:t xml:space="preserve"> </w:t>
      </w:r>
      <w:r>
        <w:t xml:space="preserve">conducive to green growth. By carefully planting seeds</w:t>
      </w:r>
      <w:r>
        <w:t xml:space="preserve"> </w:t>
      </w:r>
      <w:r>
        <w:t xml:space="preserve">(incentives, policies, and investments) in this soil, you begin</w:t>
      </w:r>
      <w:r>
        <w:t xml:space="preserve"> </w:t>
      </w:r>
      <w:r>
        <w:t xml:space="preserve">to cultivate patches of greenery (renewable projects and</w:t>
      </w:r>
      <w:r>
        <w:t xml:space="preserve"> </w:t>
      </w:r>
      <w:r>
        <w:t xml:space="preserve">sustainable investments). As these patches grow, they start to</w:t>
      </w:r>
      <w:r>
        <w:t xml:space="preserve"> </w:t>
      </w:r>
      <w:r>
        <w:t xml:space="preserve">alter the surrounding soil, making it more fertile and</w:t>
      </w:r>
      <w:r>
        <w:t xml:space="preserve"> </w:t>
      </w:r>
      <w:r>
        <w:t xml:space="preserve">encouraging further growth. Over time, this creates a</w:t>
      </w:r>
      <w:r>
        <w:t xml:space="preserve"> </w:t>
      </w:r>
      <w:r>
        <w:rPr>
          <w:bCs/>
          <w:b/>
        </w:rPr>
        <w:t xml:space="preserve">tipping</w:t>
      </w:r>
      <w:r>
        <w:rPr>
          <w:bCs/>
          <w:b/>
        </w:rPr>
        <w:t xml:space="preserve"> </w:t>
      </w:r>
      <w:r>
        <w:rPr>
          <w:bCs/>
          <w:b/>
        </w:rPr>
        <w:t xml:space="preserve">point</w:t>
      </w:r>
      <w:r>
        <w:t xml:space="preserve"> </w:t>
      </w:r>
      <w:r>
        <w:t xml:space="preserve">where the whole landscape starts to transform into a</w:t>
      </w:r>
      <w:r>
        <w:t xml:space="preserve"> </w:t>
      </w:r>
      <w:r>
        <w:t xml:space="preserve">thriving ecosystem, with the early efforts (seeds) multiplying</w:t>
      </w:r>
      <w:r>
        <w:t xml:space="preserve"> </w:t>
      </w:r>
      <w:r>
        <w:t xml:space="preserve">and spreading without the need for constant intervention.</w:t>
      </w:r>
    </w:p>
    <w:p>
      <w:pPr>
        <w:numPr>
          <w:ilvl w:val="0"/>
          <w:numId w:val="1125"/>
        </w:numPr>
      </w:pPr>
      <w:r>
        <w:t xml:space="preserve">In this way, the initial steps taken to foster green</w:t>
      </w:r>
      <w:r>
        <w:t xml:space="preserve"> </w:t>
      </w:r>
      <w:r>
        <w:t xml:space="preserve">investments, set norms, and coordinate regional and global</w:t>
      </w:r>
      <w:r>
        <w:t xml:space="preserve"> </w:t>
      </w:r>
      <w:r>
        <w:t xml:space="preserve">efforts act like the seeds, creating a self-sustaining momentum</w:t>
      </w:r>
      <w:r>
        <w:t xml:space="preserve"> </w:t>
      </w:r>
      <w:r>
        <w:t xml:space="preserve">that drives the transition to a green economy on its own.</w:t>
      </w:r>
    </w:p>
    <w:bookmarkEnd w:id="387"/>
    <w:bookmarkEnd w:id="388"/>
    <w:bookmarkStart w:id="478" w:name="source-links-from-parts-v-and-vi"/>
    <w:p>
      <w:pPr>
        <w:pStyle w:val="Heading2"/>
      </w:pPr>
      <w:r>
        <w:t xml:space="preserve">1.11 Source Links from Parts V and VI</w:t>
      </w:r>
    </w:p>
    <w:p>
      <w:pPr>
        <w:pStyle w:val="FirstParagraph"/>
      </w:pPr>
      <w:r>
        <w:t xml:space="preserve">*Inline URLs were moved out of the prose during editing. The full list is retained here so no reference is lost.</w:t>
      </w:r>
    </w:p>
    <w:p>
      <w:pPr>
        <w:numPr>
          <w:ilvl w:val="0"/>
          <w:numId w:val="1126"/>
        </w:numPr>
        <w:pStyle w:val="Compact"/>
      </w:pPr>
      <w:hyperlink r:id="rId389">
        <w:r>
          <w:rPr>
            <w:rStyle w:val="Hyperlink"/>
          </w:rPr>
          <w:t xml:space="preserve">https://www.ft.com/content/5198e3ba-997f-4db5-8310-3a68ae91d9f2</w:t>
        </w:r>
      </w:hyperlink>
    </w:p>
    <w:p>
      <w:pPr>
        <w:numPr>
          <w:ilvl w:val="0"/>
          <w:numId w:val="1126"/>
        </w:numPr>
        <w:pStyle w:val="Compact"/>
      </w:pPr>
      <w:hyperlink r:id="rId390">
        <w:r>
          <w:rPr>
            <w:rStyle w:val="Hyperlink"/>
          </w:rPr>
          <w:t xml:space="preserve">https://www.imf.org/en/Topics/Resilience-and-Sustainability-Trust</w:t>
        </w:r>
      </w:hyperlink>
    </w:p>
    <w:p>
      <w:pPr>
        <w:numPr>
          <w:ilvl w:val="0"/>
          <w:numId w:val="1126"/>
        </w:numPr>
        <w:pStyle w:val="Compact"/>
      </w:pPr>
      <w:hyperlink r:id="rId391">
        <w:r>
          <w:rPr>
            <w:rStyle w:val="Hyperlink"/>
          </w:rPr>
          <w:t xml:space="preserve">https://www.climatepolicyinitiative.org/wp-content/uploads/2021/10/Full-report-Global-Landscape-of-Climate-Finance-2021.pdf</w:t>
        </w:r>
      </w:hyperlink>
    </w:p>
    <w:p>
      <w:pPr>
        <w:numPr>
          <w:ilvl w:val="0"/>
          <w:numId w:val="1126"/>
        </w:numPr>
        <w:pStyle w:val="Compact"/>
      </w:pPr>
      <w:hyperlink r:id="rId392">
        <w:r>
          <w:rPr>
            <w:rStyle w:val="Hyperlink"/>
          </w:rPr>
          <w:t xml:space="preserve">https://www.iea.org/reports/world-energy-outlook-2022/an-updated-roadmap-to-net-zero-emissions-by-2050</w:t>
        </w:r>
      </w:hyperlink>
    </w:p>
    <w:p>
      <w:pPr>
        <w:numPr>
          <w:ilvl w:val="0"/>
          <w:numId w:val="1126"/>
        </w:numPr>
        <w:pStyle w:val="Compact"/>
      </w:pPr>
      <w:hyperlink r:id="rId393">
        <w:r>
          <w:rPr>
            <w:rStyle w:val="Hyperlink"/>
          </w:rPr>
          <w:t xml:space="preserve">https://docs.google.com/document/d/1_wJ4_iiIdB6mitBOjMQ-MITP1fBDHv0r3e8PEnFDK7s/edit</w:t>
        </w:r>
      </w:hyperlink>
    </w:p>
    <w:p>
      <w:pPr>
        <w:numPr>
          <w:ilvl w:val="0"/>
          <w:numId w:val="1126"/>
        </w:numPr>
        <w:pStyle w:val="Compact"/>
      </w:pPr>
      <w:hyperlink r:id="rId394">
        <w:r>
          <w:rPr>
            <w:rStyle w:val="Hyperlink"/>
          </w:rPr>
          <w:t xml:space="preserve">https://docs.google.com/document/d/192RHsLlbl8AbZXF486mA8Zmy0GpeXMsye2DTZv6TiA0/edit?usp=drive_link</w:t>
        </w:r>
      </w:hyperlink>
    </w:p>
    <w:p>
      <w:pPr>
        <w:numPr>
          <w:ilvl w:val="0"/>
          <w:numId w:val="1126"/>
        </w:numPr>
        <w:pStyle w:val="Compact"/>
      </w:pPr>
      <w:hyperlink r:id="rId395">
        <w:r>
          <w:rPr>
            <w:rStyle w:val="Hyperlink"/>
          </w:rPr>
          <w:t xml:space="preserve">https://docs.google.com/document/d/1ph6KAYDIPe7mFpNYu6LCJYrMyAsU7qFkVi9IfhM6reQ/edit?usp=drive_link</w:t>
        </w:r>
      </w:hyperlink>
    </w:p>
    <w:p>
      <w:pPr>
        <w:numPr>
          <w:ilvl w:val="0"/>
          <w:numId w:val="1126"/>
        </w:numPr>
        <w:pStyle w:val="Compact"/>
      </w:pPr>
      <w:hyperlink r:id="rId396">
        <w:r>
          <w:rPr>
            <w:rStyle w:val="Hyperlink"/>
          </w:rPr>
          <w:t xml:space="preserve">https://docs.google.com/document/d/1jsnRObIkgdrREnUYETV5oubAVEWd03Sw/edit</w:t>
        </w:r>
      </w:hyperlink>
    </w:p>
    <w:p>
      <w:pPr>
        <w:numPr>
          <w:ilvl w:val="0"/>
          <w:numId w:val="1126"/>
        </w:numPr>
        <w:pStyle w:val="Compact"/>
      </w:pPr>
      <w:hyperlink r:id="rId397">
        <w:r>
          <w:rPr>
            <w:rStyle w:val="Hyperlink"/>
          </w:rPr>
          <w:t xml:space="preserve">https://en.wikipedia.org/wiki/Solar_Energy_Corporation_of_India</w:t>
        </w:r>
      </w:hyperlink>
    </w:p>
    <w:p>
      <w:pPr>
        <w:numPr>
          <w:ilvl w:val="0"/>
          <w:numId w:val="1126"/>
        </w:numPr>
        <w:pStyle w:val="Compact"/>
      </w:pPr>
      <w:hyperlink r:id="rId398">
        <w:r>
          <w:rPr>
            <w:rStyle w:val="Hyperlink"/>
          </w:rPr>
          <w:t xml:space="preserve">https://en.wikipedia.org/wiki/Experience_curve_effects</w:t>
        </w:r>
      </w:hyperlink>
    </w:p>
    <w:p>
      <w:pPr>
        <w:numPr>
          <w:ilvl w:val="0"/>
          <w:numId w:val="1126"/>
        </w:numPr>
        <w:pStyle w:val="Compact"/>
      </w:pPr>
      <w:hyperlink r:id="rId399">
        <w:r>
          <w:rPr>
            <w:rStyle w:val="Hyperlink"/>
          </w:rPr>
          <w:t xml:space="preserve">https://www.iea.org/reports/net-zero-by-2050</w:t>
        </w:r>
      </w:hyperlink>
    </w:p>
    <w:p>
      <w:pPr>
        <w:numPr>
          <w:ilvl w:val="0"/>
          <w:numId w:val="1126"/>
        </w:numPr>
        <w:pStyle w:val="Compact"/>
      </w:pPr>
      <w:hyperlink r:id="rId400">
        <w:r>
          <w:rPr>
            <w:rStyle w:val="Hyperlink"/>
          </w:rPr>
          <w:t xml:space="preserve">https://www.lse.ac.uk/granthaminstitute/wp-content/uploads/2022/11/IHLEG-Finance-for-Climate-Action-1.pdf</w:t>
        </w:r>
      </w:hyperlink>
    </w:p>
    <w:p>
      <w:pPr>
        <w:numPr>
          <w:ilvl w:val="0"/>
          <w:numId w:val="1126"/>
        </w:numPr>
        <w:pStyle w:val="Compact"/>
      </w:pPr>
      <w:hyperlink r:id="rId401">
        <w:r>
          <w:rPr>
            <w:rStyle w:val="Hyperlink"/>
          </w:rPr>
          <w:t xml:space="preserve">https://www.worldbank.org/en/topic/extractiveindustries/justtransition</w:t>
        </w:r>
      </w:hyperlink>
    </w:p>
    <w:p>
      <w:pPr>
        <w:numPr>
          <w:ilvl w:val="0"/>
          <w:numId w:val="1126"/>
        </w:numPr>
        <w:pStyle w:val="Compact"/>
      </w:pPr>
      <w:hyperlink r:id="rId402">
        <w:r>
          <w:rPr>
            <w:rStyle w:val="Hyperlink"/>
          </w:rPr>
          <w:t xml:space="preserve">https://www.cgdev.org/publication/just-energy-transition-partnerships-early-successes-and-challenges-indonesia-and-south</w:t>
        </w:r>
      </w:hyperlink>
    </w:p>
    <w:p>
      <w:pPr>
        <w:numPr>
          <w:ilvl w:val="0"/>
          <w:numId w:val="1126"/>
        </w:numPr>
        <w:pStyle w:val="Compact"/>
      </w:pPr>
      <w:hyperlink r:id="rId403">
        <w:r>
          <w:rPr>
            <w:rStyle w:val="Hyperlink"/>
          </w:rPr>
          <w:t xml:space="preserve">https://www.pv-magazine.com/2023/08/30/reliance-chairman-outlines-plans-for-hjt-solar-modules-sodium-ion-batteries/</w:t>
        </w:r>
      </w:hyperlink>
    </w:p>
    <w:p>
      <w:pPr>
        <w:numPr>
          <w:ilvl w:val="0"/>
          <w:numId w:val="1126"/>
        </w:numPr>
        <w:pStyle w:val="Compact"/>
      </w:pPr>
      <w:hyperlink r:id="rId404">
        <w:r>
          <w:rPr>
            <w:rStyle w:val="Hyperlink"/>
          </w:rPr>
          <w:t xml:space="preserve">https://e360.yale.edu/digest/new-coal-plants-dwindle-amid-wave-of-cancelled-projects(https://e360.yale.edu/digest/new-coal-plants-dwindle-amid-wave-of-cancelled-projects</w:t>
        </w:r>
      </w:hyperlink>
    </w:p>
    <w:p>
      <w:pPr>
        <w:numPr>
          <w:ilvl w:val="0"/>
          <w:numId w:val="1126"/>
        </w:numPr>
        <w:pStyle w:val="Compact"/>
      </w:pPr>
      <w:hyperlink r:id="rId405">
        <w:r>
          <w:rPr>
            <w:rStyle w:val="Hyperlink"/>
          </w:rPr>
          <w:t xml:space="preserve">https://www.eenews.net/articles/energy-crunch-raises-questions-about-chinas-devotion-to-coal/(https://www.eenews.net/articles/energy-crunch-raises-questions-about-chinas-devotion-to-coal/</w:t>
        </w:r>
      </w:hyperlink>
    </w:p>
    <w:p>
      <w:pPr>
        <w:numPr>
          <w:ilvl w:val="0"/>
          <w:numId w:val="1126"/>
        </w:numPr>
        <w:pStyle w:val="Compact"/>
      </w:pPr>
      <w:hyperlink r:id="rId406">
        <w:r>
          <w:rPr>
            <w:rStyle w:val="Hyperlink"/>
          </w:rPr>
          <w:t xml:space="preserve">https://www.iisd.org/articles/fossil-finance-multilateral-development-banks-reached-usd-3-billion-2020-coal-excluded(https://www.iisd.org/articles/fossil-finance-multilateral-development-banks-reached-usd-3-billion-2020-coal-excluded</w:t>
        </w:r>
      </w:hyperlink>
    </w:p>
    <w:p>
      <w:pPr>
        <w:numPr>
          <w:ilvl w:val="0"/>
          <w:numId w:val="1126"/>
        </w:numPr>
        <w:pStyle w:val="Compact"/>
      </w:pPr>
      <w:hyperlink r:id="rId407">
        <w:r>
          <w:rPr>
            <w:rStyle w:val="Hyperlink"/>
          </w:rPr>
          <w:t xml:space="preserve">https://ieefa.org/finance-leaving-coal/(https://ieefa.org/finance-leaving-coal/</w:t>
        </w:r>
      </w:hyperlink>
    </w:p>
    <w:p>
      <w:pPr>
        <w:numPr>
          <w:ilvl w:val="0"/>
          <w:numId w:val="1126"/>
        </w:numPr>
        <w:pStyle w:val="Compact"/>
      </w:pPr>
      <w:hyperlink r:id="rId408">
        <w:r>
          <w:rPr>
            <w:rStyle w:val="Hyperlink"/>
          </w:rPr>
          <w:t xml:space="preserve">https://www.thethirdpole.net/en/climate/asian-development-bank-plans-buy-out-retire-coal-plants/(https://www.thethirdpole.net/en/climate/asian-development-bank-plans-buy-out-retire-coal-plants/</w:t>
        </w:r>
      </w:hyperlink>
    </w:p>
    <w:p>
      <w:pPr>
        <w:numPr>
          <w:ilvl w:val="0"/>
          <w:numId w:val="1126"/>
        </w:numPr>
        <w:pStyle w:val="Compact"/>
      </w:pPr>
      <w:hyperlink r:id="rId409">
        <w:r>
          <w:rPr>
            <w:rStyle w:val="Hyperlink"/>
          </w:rPr>
          <w:t xml:space="preserve">https://www.nature.com/articles/d41586-021-02847-2</w:t>
        </w:r>
      </w:hyperlink>
    </w:p>
    <w:p>
      <w:pPr>
        <w:numPr>
          <w:ilvl w:val="0"/>
          <w:numId w:val="1126"/>
        </w:numPr>
        <w:pStyle w:val="Compact"/>
      </w:pPr>
      <w:hyperlink r:id="rId410">
        <w:r>
          <w:rPr>
            <w:rStyle w:val="Hyperlink"/>
          </w:rPr>
          <w:t xml:space="preserve">https://www.scmp.com/week-asia/health-environment/article/3154571/cop26-adb-plan-phase-out-coal-plants-blah-blah-blah(https://www.scmp.com/week-asia/health-environment/article/3154571/cop26-adb-plan-phase-out-coal-plants-blah-blah-blah</w:t>
        </w:r>
      </w:hyperlink>
    </w:p>
    <w:p>
      <w:pPr>
        <w:numPr>
          <w:ilvl w:val="0"/>
          <w:numId w:val="1126"/>
        </w:numPr>
        <w:pStyle w:val="Compact"/>
      </w:pPr>
      <w:hyperlink r:id="rId411">
        <w:r>
          <w:rPr>
            <w:rStyle w:val="Hyperlink"/>
          </w:rPr>
          <w:t xml:space="preserve">https://www.iea.org/reports/world-energy-outlook-2021/phasing-out-coal</w:t>
        </w:r>
      </w:hyperlink>
    </w:p>
    <w:p>
      <w:pPr>
        <w:numPr>
          <w:ilvl w:val="0"/>
          <w:numId w:val="1126"/>
        </w:numPr>
        <w:pStyle w:val="Compact"/>
      </w:pPr>
      <w:hyperlink r:id="rId412">
        <w:r>
          <w:rPr>
            <w:rStyle w:val="Hyperlink"/>
          </w:rPr>
          <w:t xml:space="preserve">https://www.canarymedia.com/articles/fossil-fuels/cop26-players-pledge-funding-to-shut-down-coal-plants</w:t>
        </w:r>
      </w:hyperlink>
    </w:p>
    <w:p>
      <w:pPr>
        <w:numPr>
          <w:ilvl w:val="0"/>
          <w:numId w:val="1126"/>
        </w:numPr>
        <w:pStyle w:val="Compact"/>
      </w:pPr>
      <w:hyperlink r:id="rId413">
        <w:r>
          <w:rPr>
            <w:rStyle w:val="Hyperlink"/>
          </w:rPr>
          <w:t xml:space="preserve">https://www.sciencedirect.com/science/article/pii/S2352484722013361</w:t>
        </w:r>
      </w:hyperlink>
    </w:p>
    <w:p>
      <w:pPr>
        <w:numPr>
          <w:ilvl w:val="0"/>
          <w:numId w:val="1126"/>
        </w:numPr>
        <w:pStyle w:val="Compact"/>
      </w:pPr>
      <w:hyperlink r:id="rId414">
        <w:r>
          <w:rPr>
            <w:rStyle w:val="Hyperlink"/>
          </w:rPr>
          <w:t xml:space="preserve">https://ourworldindata.org/grapher/global-primary-energy</w:t>
        </w:r>
      </w:hyperlink>
    </w:p>
    <w:p>
      <w:pPr>
        <w:numPr>
          <w:ilvl w:val="0"/>
          <w:numId w:val="1126"/>
        </w:numPr>
        <w:pStyle w:val="Compact"/>
      </w:pPr>
      <w:hyperlink r:id="rId415">
        <w:r>
          <w:rPr>
            <w:rStyle w:val="Hyperlink"/>
          </w:rPr>
          <w:t xml:space="preserve">https://journals.plos.org/plosone/article?id=10.1371/journal.pone.0164733#:~:text=Absolute%20decoupling%20theoretically%20occurs%20when</w:t>
        </w:r>
      </w:hyperlink>
    </w:p>
    <w:p>
      <w:pPr>
        <w:numPr>
          <w:ilvl w:val="0"/>
          <w:numId w:val="1126"/>
        </w:numPr>
        <w:pStyle w:val="Compact"/>
      </w:pPr>
      <w:hyperlink r:id="rId416">
        <w:r>
          <w:rPr>
            <w:rStyle w:val="Hyperlink"/>
          </w:rPr>
          <w:t xml:space="preserve">https://www.iea.org/reports/co2-emissions-in-2022</w:t>
        </w:r>
      </w:hyperlink>
    </w:p>
    <w:p>
      <w:pPr>
        <w:numPr>
          <w:ilvl w:val="0"/>
          <w:numId w:val="1126"/>
        </w:numPr>
        <w:pStyle w:val="Compact"/>
      </w:pPr>
      <w:hyperlink r:id="rId417">
        <w:r>
          <w:rPr>
            <w:rStyle w:val="Hyperlink"/>
          </w:rPr>
          <w:t xml:space="preserve">https://www.opendemocracy.net/en/oureconomy/green-growth-vs-degrowth-are-we-missing-point/</w:t>
        </w:r>
      </w:hyperlink>
    </w:p>
    <w:p>
      <w:pPr>
        <w:numPr>
          <w:ilvl w:val="0"/>
          <w:numId w:val="1126"/>
        </w:numPr>
        <w:pStyle w:val="Compact"/>
      </w:pPr>
      <w:hyperlink r:id="rId418">
        <w:r>
          <w:rPr>
            <w:rStyle w:val="Hyperlink"/>
          </w:rPr>
          <w:t xml:space="preserve">https://www.degrowth.info/en/what-is-degrowth/</w:t>
        </w:r>
      </w:hyperlink>
    </w:p>
    <w:p>
      <w:pPr>
        <w:numPr>
          <w:ilvl w:val="0"/>
          <w:numId w:val="1126"/>
        </w:numPr>
        <w:pStyle w:val="Compact"/>
      </w:pPr>
      <w:hyperlink r:id="rId419">
        <w:r>
          <w:rPr>
            <w:rStyle w:val="Hyperlink"/>
          </w:rPr>
          <w:t xml:space="preserve">https://timjackson.org.uk/ecological-economics/pwg/</w:t>
        </w:r>
      </w:hyperlink>
    </w:p>
    <w:p>
      <w:pPr>
        <w:numPr>
          <w:ilvl w:val="0"/>
          <w:numId w:val="1126"/>
        </w:numPr>
        <w:pStyle w:val="Compact"/>
      </w:pPr>
      <w:hyperlink r:id="rId420">
        <w:r>
          <w:rPr>
            <w:rStyle w:val="Hyperlink"/>
          </w:rPr>
          <w:t xml:space="preserve">https://steadystate.org/discover/definition/</w:t>
        </w:r>
      </w:hyperlink>
    </w:p>
    <w:p>
      <w:pPr>
        <w:numPr>
          <w:ilvl w:val="0"/>
          <w:numId w:val="1126"/>
        </w:numPr>
        <w:pStyle w:val="Compact"/>
      </w:pPr>
      <w:hyperlink r:id="rId421">
        <w:r>
          <w:rPr>
            <w:rStyle w:val="Hyperlink"/>
          </w:rPr>
          <w:t xml:space="preserve">https://doughnuteconomics.org/</w:t>
        </w:r>
      </w:hyperlink>
    </w:p>
    <w:p>
      <w:pPr>
        <w:numPr>
          <w:ilvl w:val="0"/>
          <w:numId w:val="1126"/>
        </w:numPr>
        <w:pStyle w:val="Compact"/>
      </w:pPr>
      <w:hyperlink r:id="rId422">
        <w:r>
          <w:rPr>
            <w:rStyle w:val="Hyperlink"/>
          </w:rPr>
          <w:t xml:space="preserve">https://wellbeingeconomy.org/</w:t>
        </w:r>
      </w:hyperlink>
    </w:p>
    <w:p>
      <w:pPr>
        <w:numPr>
          <w:ilvl w:val="0"/>
          <w:numId w:val="1126"/>
        </w:numPr>
        <w:pStyle w:val="Compact"/>
      </w:pPr>
      <w:hyperlink r:id="rId423">
        <w:r>
          <w:rPr>
            <w:rStyle w:val="Hyperlink"/>
          </w:rPr>
          <w:t xml:space="preserve">http://www.oecd.org/greengrowth/</w:t>
        </w:r>
      </w:hyperlink>
    </w:p>
    <w:p>
      <w:pPr>
        <w:numPr>
          <w:ilvl w:val="0"/>
          <w:numId w:val="1126"/>
        </w:numPr>
        <w:pStyle w:val="Compact"/>
      </w:pPr>
      <w:hyperlink r:id="rId424">
        <w:r>
          <w:rPr>
            <w:rStyle w:val="Hyperlink"/>
          </w:rPr>
          <w:t xml:space="preserve">https://www.resourcepanel.org/reports/decoupling-2</w:t>
        </w:r>
      </w:hyperlink>
    </w:p>
    <w:p>
      <w:pPr>
        <w:numPr>
          <w:ilvl w:val="0"/>
          <w:numId w:val="1126"/>
        </w:numPr>
        <w:pStyle w:val="Compact"/>
      </w:pPr>
      <w:hyperlink r:id="rId425">
        <w:r>
          <w:rPr>
            <w:rStyle w:val="Hyperlink"/>
          </w:rPr>
          <w:t xml:space="preserve">https://eeb.org/library/decoupling-debunked/</w:t>
        </w:r>
      </w:hyperlink>
    </w:p>
    <w:p>
      <w:pPr>
        <w:numPr>
          <w:ilvl w:val="0"/>
          <w:numId w:val="1126"/>
        </w:numPr>
        <w:pStyle w:val="Compact"/>
      </w:pPr>
      <w:hyperlink r:id="rId426">
        <w:r>
          <w:rPr>
            <w:rStyle w:val="Hyperlink"/>
          </w:rPr>
          <w:t xml:space="preserve">https://science.sciencemag.org/content/366/6468/950</w:t>
        </w:r>
      </w:hyperlink>
    </w:p>
    <w:p>
      <w:pPr>
        <w:numPr>
          <w:ilvl w:val="0"/>
          <w:numId w:val="1126"/>
        </w:numPr>
        <w:pStyle w:val="Compact"/>
      </w:pPr>
      <w:hyperlink r:id="rId427">
        <w:r>
          <w:rPr>
            <w:rStyle w:val="Hyperlink"/>
          </w:rPr>
          <w:t xml:space="preserve">https://www.tandfonline.com/doi/abs/10.1080/13563467.2019.1598964</w:t>
        </w:r>
      </w:hyperlink>
    </w:p>
    <w:p>
      <w:pPr>
        <w:numPr>
          <w:ilvl w:val="0"/>
          <w:numId w:val="1126"/>
        </w:numPr>
        <w:pStyle w:val="Compact"/>
      </w:pPr>
      <w:hyperlink r:id="rId428">
        <w:r>
          <w:rPr>
            <w:rStyle w:val="Hyperlink"/>
          </w:rPr>
          <w:t xml:space="preserve">https://www.cebm.net/covid-19/exponential-growth-what-it-is-why-it-matters-and-how-to-spot-it/</w:t>
        </w:r>
      </w:hyperlink>
    </w:p>
    <w:p>
      <w:pPr>
        <w:numPr>
          <w:ilvl w:val="0"/>
          <w:numId w:val="1126"/>
        </w:numPr>
        <w:pStyle w:val="Compact"/>
      </w:pPr>
      <w:hyperlink r:id="rId429">
        <w:r>
          <w:rPr>
            <w:rStyle w:val="Hyperlink"/>
          </w:rPr>
          <w:t xml:space="preserve">https://www.lombardodier.com/contents/corporate-news/responsible-capital/2019/november/can-we-be-green-and-grow.html</w:t>
        </w:r>
      </w:hyperlink>
    </w:p>
    <w:p>
      <w:pPr>
        <w:numPr>
          <w:ilvl w:val="0"/>
          <w:numId w:val="1126"/>
        </w:numPr>
        <w:pStyle w:val="Compact"/>
      </w:pPr>
      <w:hyperlink r:id="rId430">
        <w:r>
          <w:rPr>
            <w:rStyle w:val="Hyperlink"/>
          </w:rPr>
          <w:t xml:space="preserve">https://www.nature.com/articles/s41467-021-22884-9</w:t>
        </w:r>
      </w:hyperlink>
    </w:p>
    <w:p>
      <w:pPr>
        <w:numPr>
          <w:ilvl w:val="0"/>
          <w:numId w:val="1126"/>
        </w:numPr>
        <w:pStyle w:val="Compact"/>
      </w:pPr>
      <w:hyperlink r:id="rId431">
        <w:r>
          <w:rPr>
            <w:rStyle w:val="Hyperlink"/>
          </w:rPr>
          <w:t xml:space="preserve">https://jimdo-storage.global.ssl.fastly.net/file/e468d9b0-b75f-4ab7-8e49-c366ed4cfcf3/Green%20growth%20a-growth%20or%20degrowth.pdf</w:t>
        </w:r>
      </w:hyperlink>
    </w:p>
    <w:p>
      <w:pPr>
        <w:numPr>
          <w:ilvl w:val="0"/>
          <w:numId w:val="1126"/>
        </w:numPr>
        <w:pStyle w:val="Compact"/>
      </w:pPr>
      <w:hyperlink r:id="rId432">
        <w:r>
          <w:rPr>
            <w:rStyle w:val="Hyperlink"/>
          </w:rPr>
          <w:t xml:space="preserve">https://sdgs.un.org/</w:t>
        </w:r>
      </w:hyperlink>
    </w:p>
    <w:p>
      <w:pPr>
        <w:numPr>
          <w:ilvl w:val="0"/>
          <w:numId w:val="1126"/>
        </w:numPr>
        <w:pStyle w:val="Compact"/>
      </w:pPr>
      <w:hyperlink r:id="rId433">
        <w:r>
          <w:rPr>
            <w:rStyle w:val="Hyperlink"/>
          </w:rPr>
          <w:t xml:space="preserve">https://climatalk.org/2022/01/23/doughnut-economics/</w:t>
        </w:r>
      </w:hyperlink>
    </w:p>
    <w:p>
      <w:pPr>
        <w:numPr>
          <w:ilvl w:val="0"/>
          <w:numId w:val="1126"/>
        </w:numPr>
        <w:pStyle w:val="Compact"/>
      </w:pPr>
      <w:hyperlink r:id="rId434">
        <w:r>
          <w:rPr>
            <w:rStyle w:val="Hyperlink"/>
          </w:rPr>
          <w:t xml:space="preserve">https://www.tandfonline.com/doi/abs/10.2753/PKE0160-3477310410</w:t>
        </w:r>
      </w:hyperlink>
    </w:p>
    <w:p>
      <w:pPr>
        <w:numPr>
          <w:ilvl w:val="0"/>
          <w:numId w:val="1126"/>
        </w:numPr>
        <w:pStyle w:val="Compact"/>
      </w:pPr>
      <w:hyperlink r:id="rId435">
        <w:r>
          <w:rPr>
            <w:rStyle w:val="Hyperlink"/>
          </w:rPr>
          <w:t xml:space="preserve">https://en.wikipedia.org/wiki/Debt_deflation</w:t>
        </w:r>
      </w:hyperlink>
    </w:p>
    <w:p>
      <w:pPr>
        <w:numPr>
          <w:ilvl w:val="0"/>
          <w:numId w:val="1126"/>
        </w:numPr>
        <w:pStyle w:val="Compact"/>
      </w:pPr>
      <w:hyperlink r:id="rId436">
        <w:r>
          <w:rPr>
            <w:rStyle w:val="Hyperlink"/>
          </w:rPr>
          <w:t xml:space="preserve">https://www.debtdeflation.com/blogs/2014/02/02/modeling-financial-instability/</w:t>
        </w:r>
      </w:hyperlink>
    </w:p>
    <w:p>
      <w:pPr>
        <w:numPr>
          <w:ilvl w:val="0"/>
          <w:numId w:val="1126"/>
        </w:numPr>
        <w:pStyle w:val="Compact"/>
      </w:pPr>
      <w:hyperlink r:id="rId437">
        <w:r>
          <w:rPr>
            <w:rStyle w:val="Hyperlink"/>
          </w:rPr>
          <w:t xml:space="preserve">https://en.wikipedia.org/wiki/Perry_Mehrling</w:t>
        </w:r>
      </w:hyperlink>
    </w:p>
    <w:p>
      <w:pPr>
        <w:numPr>
          <w:ilvl w:val="0"/>
          <w:numId w:val="1126"/>
        </w:numPr>
        <w:pStyle w:val="Compact"/>
      </w:pPr>
      <w:hyperlink r:id="rId438">
        <w:r>
          <w:rPr>
            <w:rStyle w:val="Hyperlink"/>
          </w:rPr>
          <w:t xml:space="preserve">https://www.ineteconomics.org/perspectives/blog/a-money-view-of-keynes-keynesians-and-post-keynesians</w:t>
        </w:r>
      </w:hyperlink>
    </w:p>
    <w:p>
      <w:pPr>
        <w:numPr>
          <w:ilvl w:val="0"/>
          <w:numId w:val="1126"/>
        </w:numPr>
        <w:pStyle w:val="Compact"/>
      </w:pPr>
      <w:hyperlink r:id="rId439">
        <w:r>
          <w:rPr>
            <w:rStyle w:val="Hyperlink"/>
          </w:rPr>
          <w:t xml:space="preserve">https://www.principles.com/big-debt-crises</w:t>
        </w:r>
      </w:hyperlink>
    </w:p>
    <w:p>
      <w:pPr>
        <w:numPr>
          <w:ilvl w:val="0"/>
          <w:numId w:val="1126"/>
        </w:numPr>
        <w:pStyle w:val="Compact"/>
      </w:pPr>
      <w:hyperlink r:id="rId440">
        <w:r>
          <w:rPr>
            <w:rStyle w:val="Hyperlink"/>
          </w:rPr>
          <w:t xml:space="preserve">https://en.wikipedia.org/wiki/Richard_Werner</w:t>
        </w:r>
      </w:hyperlink>
    </w:p>
    <w:p>
      <w:pPr>
        <w:numPr>
          <w:ilvl w:val="0"/>
          <w:numId w:val="1126"/>
        </w:numPr>
        <w:pStyle w:val="Compact"/>
      </w:pPr>
      <w:hyperlink r:id="rId441">
        <w:r>
          <w:rPr>
            <w:rStyle w:val="Hyperlink"/>
          </w:rPr>
          <w:t xml:space="preserve">https://www.pbs.org/newshour/nation/how-pikettys-inequality-theory-explains-mr-darcys-wealth</w:t>
        </w:r>
      </w:hyperlink>
    </w:p>
    <w:p>
      <w:pPr>
        <w:numPr>
          <w:ilvl w:val="0"/>
          <w:numId w:val="1126"/>
        </w:numPr>
        <w:pStyle w:val="Compact"/>
      </w:pPr>
      <w:hyperlink r:id="rId442">
        <w:r>
          <w:rPr>
            <w:rStyle w:val="Hyperlink"/>
          </w:rPr>
          <w:t xml:space="preserve">https://static1.squarespace.com/static/552ce8bae4b07fb7ebb9a572/t/5f07ccb8ed80fa4741a90329/1594346686100/EESolutionsFutureRoyalDraftJuly2ndFINALEbook.pdf#page=139</w:t>
        </w:r>
      </w:hyperlink>
    </w:p>
    <w:p>
      <w:pPr>
        <w:numPr>
          <w:ilvl w:val="0"/>
          <w:numId w:val="1126"/>
        </w:numPr>
        <w:pStyle w:val="Compact"/>
      </w:pPr>
      <w:hyperlink r:id="rId443">
        <w:r>
          <w:rPr>
            <w:rStyle w:val="Hyperlink"/>
          </w:rPr>
          <w:t xml:space="preserve">https://www.ril.com/OurBusinesses/New-Energy.aspx</w:t>
        </w:r>
      </w:hyperlink>
    </w:p>
    <w:p>
      <w:pPr>
        <w:numPr>
          <w:ilvl w:val="0"/>
          <w:numId w:val="1126"/>
        </w:numPr>
        <w:pStyle w:val="Compact"/>
      </w:pPr>
      <w:hyperlink r:id="rId444">
        <w:r>
          <w:rPr>
            <w:rStyle w:val="Hyperlink"/>
          </w:rPr>
          <w:t xml:space="preserve">https://www.ireda.in/home</w:t>
        </w:r>
      </w:hyperlink>
    </w:p>
    <w:p>
      <w:pPr>
        <w:numPr>
          <w:ilvl w:val="0"/>
          <w:numId w:val="1126"/>
        </w:numPr>
        <w:pStyle w:val="Compact"/>
      </w:pPr>
      <w:hyperlink r:id="rId445">
        <w:r>
          <w:rPr>
            <w:rStyle w:val="Hyperlink"/>
          </w:rPr>
          <w:t xml:space="preserve">https://www.seci.co.in/about/introduction</w:t>
        </w:r>
      </w:hyperlink>
    </w:p>
    <w:p>
      <w:pPr>
        <w:numPr>
          <w:ilvl w:val="0"/>
          <w:numId w:val="1126"/>
        </w:numPr>
        <w:pStyle w:val="Compact"/>
      </w:pPr>
      <w:hyperlink r:id="rId446">
        <w:r>
          <w:rPr>
            <w:rStyle w:val="Hyperlink"/>
          </w:rPr>
          <w:t xml:space="preserve">https://www.worldbank.org/en/news/press-release/2022/12/16/world-bank-signs-project-to-scale-up-innovative-renewable-energy-technologies-in-india</w:t>
        </w:r>
      </w:hyperlink>
    </w:p>
    <w:p>
      <w:pPr>
        <w:numPr>
          <w:ilvl w:val="0"/>
          <w:numId w:val="1126"/>
        </w:numPr>
        <w:pStyle w:val="Compact"/>
      </w:pPr>
      <w:hyperlink r:id="rId447">
        <w:r>
          <w:rPr>
            <w:rStyle w:val="Hyperlink"/>
          </w:rPr>
          <w:t xml:space="preserve">https://ppp.worldbank.org/public-private-partnership/library/policymaker%E2%80%99s-guide-feed-tariff-policy-design</w:t>
        </w:r>
      </w:hyperlink>
    </w:p>
    <w:p>
      <w:pPr>
        <w:numPr>
          <w:ilvl w:val="0"/>
          <w:numId w:val="1126"/>
        </w:numPr>
        <w:pStyle w:val="Compact"/>
      </w:pPr>
      <w:hyperlink r:id="rId448">
        <w:r>
          <w:rPr>
            <w:rStyle w:val="Hyperlink"/>
          </w:rPr>
          <w:t xml:space="preserve">https://en.wikipedia.org/wiki/Feed-in_tariff</w:t>
        </w:r>
      </w:hyperlink>
    </w:p>
    <w:p>
      <w:pPr>
        <w:numPr>
          <w:ilvl w:val="0"/>
          <w:numId w:val="1126"/>
        </w:numPr>
        <w:pStyle w:val="Compact"/>
      </w:pPr>
      <w:hyperlink r:id="rId449">
        <w:r>
          <w:rPr>
            <w:rStyle w:val="Hyperlink"/>
          </w:rPr>
          <w:t xml:space="preserve">https://stats.oecd.org/Index.aspx?DataSetCode=RE_FIT</w:t>
        </w:r>
      </w:hyperlink>
    </w:p>
    <w:p>
      <w:pPr>
        <w:numPr>
          <w:ilvl w:val="0"/>
          <w:numId w:val="1126"/>
        </w:numPr>
        <w:pStyle w:val="Compact"/>
      </w:pPr>
      <w:hyperlink r:id="rId450">
        <w:r>
          <w:rPr>
            <w:rStyle w:val="Hyperlink"/>
          </w:rPr>
          <w:t xml:space="preserve">https://dfpi.ca.gov/pace-program-administrators/pace/</w:t>
        </w:r>
      </w:hyperlink>
    </w:p>
    <w:p>
      <w:pPr>
        <w:numPr>
          <w:ilvl w:val="0"/>
          <w:numId w:val="1126"/>
        </w:numPr>
        <w:pStyle w:val="Compact"/>
      </w:pPr>
      <w:hyperlink r:id="rId451">
        <w:r>
          <w:rPr>
            <w:rStyle w:val="Hyperlink"/>
          </w:rPr>
          <w:t xml:space="preserve">https://en.wikipedia.org/wiki/PACE_financing</w:t>
        </w:r>
      </w:hyperlink>
    </w:p>
    <w:p>
      <w:pPr>
        <w:numPr>
          <w:ilvl w:val="0"/>
          <w:numId w:val="1126"/>
        </w:numPr>
        <w:pStyle w:val="Compact"/>
      </w:pPr>
      <w:hyperlink r:id="rId452">
        <w:r>
          <w:rPr>
            <w:rStyle w:val="Hyperlink"/>
          </w:rPr>
          <w:t xml:space="preserve">https://environmentamerica.org/california/center/resources/californias-solar-success-story/</w:t>
        </w:r>
      </w:hyperlink>
    </w:p>
    <w:p>
      <w:pPr>
        <w:numPr>
          <w:ilvl w:val="0"/>
          <w:numId w:val="1126"/>
        </w:numPr>
        <w:pStyle w:val="Compact"/>
      </w:pPr>
      <w:hyperlink r:id="rId453">
        <w:r>
          <w:rPr>
            <w:rStyle w:val="Hyperlink"/>
          </w:rPr>
          <w:t xml:space="preserve">https://energyupgradeca.org/</w:t>
        </w:r>
      </w:hyperlink>
    </w:p>
    <w:p>
      <w:pPr>
        <w:numPr>
          <w:ilvl w:val="0"/>
          <w:numId w:val="1126"/>
        </w:numPr>
        <w:pStyle w:val="Compact"/>
      </w:pPr>
      <w:hyperlink r:id="rId454">
        <w:r>
          <w:rPr>
            <w:rStyle w:val="Hyperlink"/>
          </w:rPr>
          <w:t xml:space="preserve">https://title24energyreports.com/articles/rebate-beyond-title24.php</w:t>
        </w:r>
      </w:hyperlink>
    </w:p>
    <w:p>
      <w:pPr>
        <w:numPr>
          <w:ilvl w:val="0"/>
          <w:numId w:val="1126"/>
        </w:numPr>
        <w:pStyle w:val="Compact"/>
      </w:pPr>
      <w:hyperlink r:id="rId455">
        <w:r>
          <w:rPr>
            <w:rStyle w:val="Hyperlink"/>
          </w:rPr>
          <w:t xml:space="preserve">https://aiacv.org/california-energy-design-assistance-ceda-replaces-former-savings-by-design-program/</w:t>
        </w:r>
      </w:hyperlink>
    </w:p>
    <w:p>
      <w:pPr>
        <w:numPr>
          <w:ilvl w:val="0"/>
          <w:numId w:val="1126"/>
        </w:numPr>
        <w:pStyle w:val="Compact"/>
      </w:pPr>
      <w:hyperlink r:id="rId456">
        <w:r>
          <w:rPr>
            <w:rStyle w:val="Hyperlink"/>
          </w:rPr>
          <w:t xml:space="preserve">https://www.selfgenca.com/</w:t>
        </w:r>
      </w:hyperlink>
    </w:p>
    <w:p>
      <w:pPr>
        <w:numPr>
          <w:ilvl w:val="0"/>
          <w:numId w:val="1126"/>
        </w:numPr>
        <w:pStyle w:val="Compact"/>
      </w:pPr>
      <w:hyperlink r:id="rId457">
        <w:r>
          <w:rPr>
            <w:rStyle w:val="Hyperlink"/>
          </w:rPr>
          <w:t xml:space="preserve">https://www.energy.ca.gov/programs-and-topics/topics/energy-efficiency/energy-efficiency-financing-opportunities</w:t>
        </w:r>
      </w:hyperlink>
    </w:p>
    <w:p>
      <w:pPr>
        <w:numPr>
          <w:ilvl w:val="0"/>
          <w:numId w:val="1126"/>
        </w:numPr>
        <w:pStyle w:val="Compact"/>
      </w:pPr>
      <w:hyperlink r:id="rId458">
        <w:r>
          <w:rPr>
            <w:rStyle w:val="Hyperlink"/>
          </w:rPr>
          <w:t xml:space="preserve">https://teda.in/faqs/</w:t>
        </w:r>
      </w:hyperlink>
    </w:p>
    <w:p>
      <w:pPr>
        <w:numPr>
          <w:ilvl w:val="0"/>
          <w:numId w:val="1126"/>
        </w:numPr>
        <w:pStyle w:val="Compact"/>
      </w:pPr>
      <w:hyperlink r:id="rId459">
        <w:r>
          <w:rPr>
            <w:rStyle w:val="Hyperlink"/>
          </w:rPr>
          <w:t xml:space="preserve">https://www.tnebltd.gov.in/usrp/</w:t>
        </w:r>
      </w:hyperlink>
    </w:p>
    <w:p>
      <w:pPr>
        <w:numPr>
          <w:ilvl w:val="0"/>
          <w:numId w:val="1126"/>
        </w:numPr>
        <w:pStyle w:val="Compact"/>
      </w:pPr>
      <w:hyperlink r:id="rId460">
        <w:r>
          <w:rPr>
            <w:rStyle w:val="Hyperlink"/>
          </w:rPr>
          <w:t xml:space="preserve">https://www.newindianexpress.com/states/tamil-nadu/2023/mar/10/tamil-naduadopts-centres-energy-code-but-skips-residential-buildings-2554667.html</w:t>
        </w:r>
      </w:hyperlink>
    </w:p>
    <w:p>
      <w:pPr>
        <w:numPr>
          <w:ilvl w:val="0"/>
          <w:numId w:val="1126"/>
        </w:numPr>
        <w:pStyle w:val="Compact"/>
      </w:pPr>
      <w:hyperlink r:id="rId461">
        <w:r>
          <w:rPr>
            <w:rStyle w:val="Hyperlink"/>
          </w:rPr>
          <w:t xml:space="preserve">https://www.msmetamilnadu.tn.gov.in/peace.php#:~:text=PEACE%20scheme%20aims%20to%20promote</w:t>
        </w:r>
      </w:hyperlink>
    </w:p>
    <w:p>
      <w:pPr>
        <w:numPr>
          <w:ilvl w:val="0"/>
          <w:numId w:val="1126"/>
        </w:numPr>
        <w:pStyle w:val="Compact"/>
      </w:pPr>
      <w:hyperlink r:id="rId462">
        <w:r>
          <w:rPr>
            <w:rStyle w:val="Hyperlink"/>
          </w:rPr>
          <w:t xml:space="preserve">https://t4.oecd.org/greengrowth/the-multi-level-fiscal-governance-of-ecological-transition-2051f0f7-en.htm</w:t>
        </w:r>
      </w:hyperlink>
    </w:p>
    <w:p>
      <w:pPr>
        <w:numPr>
          <w:ilvl w:val="0"/>
          <w:numId w:val="1126"/>
        </w:numPr>
        <w:pStyle w:val="Compact"/>
      </w:pPr>
      <w:hyperlink r:id="rId463">
        <w:r>
          <w:rPr>
            <w:rStyle w:val="Hyperlink"/>
          </w:rPr>
          <w:t xml:space="preserve">https://www.oecd.org/greengrowth/greeneco/</w:t>
        </w:r>
      </w:hyperlink>
    </w:p>
    <w:p>
      <w:pPr>
        <w:numPr>
          <w:ilvl w:val="0"/>
          <w:numId w:val="1126"/>
        </w:numPr>
        <w:pStyle w:val="Compact"/>
      </w:pPr>
      <w:hyperlink r:id="rId464">
        <w:r>
          <w:rPr>
            <w:rStyle w:val="Hyperlink"/>
          </w:rPr>
          <w:t xml:space="preserve">https://www.visualcapitalist.com/the-clean-energy-employment-shift-by-2030/</w:t>
        </w:r>
      </w:hyperlink>
    </w:p>
    <w:p>
      <w:pPr>
        <w:numPr>
          <w:ilvl w:val="0"/>
          <w:numId w:val="1126"/>
        </w:numPr>
        <w:pStyle w:val="Compact"/>
      </w:pPr>
      <w:hyperlink r:id="rId465">
        <w:r>
          <w:rPr>
            <w:rStyle w:val="Hyperlink"/>
          </w:rPr>
          <w:t xml:space="preserve">https://www.irena.org/publications/2022/Sep/Renewable-Energy-and-Jobs-Annual-Review-2022</w:t>
        </w:r>
      </w:hyperlink>
    </w:p>
    <w:p>
      <w:pPr>
        <w:numPr>
          <w:ilvl w:val="0"/>
          <w:numId w:val="1126"/>
        </w:numPr>
        <w:pStyle w:val="Compact"/>
      </w:pPr>
      <w:hyperlink r:id="rId466">
        <w:r>
          <w:rPr>
            <w:rStyle w:val="Hyperlink"/>
          </w:rPr>
          <w:t xml:space="preserve">https://www.brookings.edu/articles/how-renewable-energy-jobs-can-uplift-fossil-fuel-communities-and-remake-climate-politics/</w:t>
        </w:r>
      </w:hyperlink>
    </w:p>
    <w:p>
      <w:pPr>
        <w:numPr>
          <w:ilvl w:val="0"/>
          <w:numId w:val="1126"/>
        </w:numPr>
        <w:pStyle w:val="Compact"/>
      </w:pPr>
      <w:hyperlink r:id="rId467">
        <w:r>
          <w:rPr>
            <w:rStyle w:val="Hyperlink"/>
          </w:rPr>
          <w:t xml:space="preserve">https://www.worldbank.org/en/research/publication/informal-economy</w:t>
        </w:r>
      </w:hyperlink>
    </w:p>
    <w:p>
      <w:pPr>
        <w:numPr>
          <w:ilvl w:val="0"/>
          <w:numId w:val="1126"/>
        </w:numPr>
        <w:pStyle w:val="Compact"/>
      </w:pPr>
      <w:hyperlink r:id="rId468">
        <w:r>
          <w:rPr>
            <w:rStyle w:val="Hyperlink"/>
          </w:rPr>
          <w:t xml:space="preserve">https://www.irena.org/-/media/Files/IRENA/Agency/Publication/2022/Apr/IRENA_RES4Africa_UNECA_Prosperous_Sustainable_Africa_2022_.pdf?rev=aed74ce1cd6f49269d8c3bbdf466ceb4</w:t>
        </w:r>
      </w:hyperlink>
    </w:p>
    <w:p>
      <w:pPr>
        <w:numPr>
          <w:ilvl w:val="0"/>
          <w:numId w:val="1126"/>
        </w:numPr>
        <w:pStyle w:val="Compact"/>
      </w:pPr>
      <w:hyperlink r:id="rId469">
        <w:r>
          <w:rPr>
            <w:rStyle w:val="Hyperlink"/>
          </w:rPr>
          <w:t xml:space="preserve">https://www.un.org/sustainabledevelopment/blog/2023/04/press-release-with-clock-ticking-for-the-sdgs-un-chief-and-barbados-prime-minister-call-for-urgent-action-to-transform-broken-global-financial-system/</w:t>
        </w:r>
      </w:hyperlink>
    </w:p>
    <w:p>
      <w:pPr>
        <w:numPr>
          <w:ilvl w:val="0"/>
          <w:numId w:val="1126"/>
        </w:numPr>
        <w:pStyle w:val="Compact"/>
      </w:pPr>
      <w:hyperlink r:id="rId470">
        <w:r>
          <w:rPr>
            <w:rStyle w:val="Hyperlink"/>
          </w:rPr>
          <w:t xml:space="preserve">https://www.mainstreamingclimate.org/what-is-climate-mainstreaming/five-voluntary-principles/</w:t>
        </w:r>
      </w:hyperlink>
    </w:p>
    <w:p>
      <w:pPr>
        <w:numPr>
          <w:ilvl w:val="0"/>
          <w:numId w:val="1126"/>
        </w:numPr>
        <w:pStyle w:val="Compact"/>
      </w:pPr>
      <w:hyperlink r:id="rId471">
        <w:r>
          <w:rPr>
            <w:rStyle w:val="Hyperlink"/>
          </w:rPr>
          <w:t xml:space="preserve">https://www.ngfs.net/en</w:t>
        </w:r>
      </w:hyperlink>
    </w:p>
    <w:p>
      <w:pPr>
        <w:numPr>
          <w:ilvl w:val="0"/>
          <w:numId w:val="1126"/>
        </w:numPr>
        <w:pStyle w:val="Compact"/>
      </w:pPr>
      <w:hyperlink r:id="rId472">
        <w:r>
          <w:rPr>
            <w:rStyle w:val="Hyperlink"/>
          </w:rPr>
          <w:t xml:space="preserve">https://www.financeministersforclimate.org/</w:t>
        </w:r>
      </w:hyperlink>
    </w:p>
    <w:p>
      <w:pPr>
        <w:numPr>
          <w:ilvl w:val="0"/>
          <w:numId w:val="1126"/>
        </w:numPr>
        <w:pStyle w:val="Compact"/>
      </w:pPr>
      <w:hyperlink r:id="rId473">
        <w:r>
          <w:rPr>
            <w:rStyle w:val="Hyperlink"/>
          </w:rPr>
          <w:t xml:space="preserve">https://www.iigcc.org/#:~:text=IIGCC%20%E2%80%93%20The%20Institutional%20Investors%20Group%20on%20Climate%20Change</w:t>
        </w:r>
      </w:hyperlink>
    </w:p>
    <w:p>
      <w:pPr>
        <w:numPr>
          <w:ilvl w:val="0"/>
          <w:numId w:val="1126"/>
        </w:numPr>
        <w:pStyle w:val="Compact"/>
      </w:pPr>
      <w:hyperlink r:id="rId474">
        <w:r>
          <w:rPr>
            <w:rStyle w:val="Hyperlink"/>
          </w:rPr>
          <w:t xml:space="preserve">https://www.climate-chance.org/en/event-calendar/summit-financial-pact-international-aid-fund/</w:t>
        </w:r>
      </w:hyperlink>
    </w:p>
    <w:p>
      <w:pPr>
        <w:numPr>
          <w:ilvl w:val="0"/>
          <w:numId w:val="1126"/>
        </w:numPr>
        <w:pStyle w:val="Compact"/>
      </w:pPr>
      <w:hyperlink r:id="rId475">
        <w:r>
          <w:rPr>
            <w:rStyle w:val="Hyperlink"/>
          </w:rPr>
          <w:t xml:space="preserve">https://isolaralliance.org/</w:t>
        </w:r>
      </w:hyperlink>
    </w:p>
    <w:p>
      <w:pPr>
        <w:numPr>
          <w:ilvl w:val="0"/>
          <w:numId w:val="1126"/>
        </w:numPr>
        <w:pStyle w:val="Compact"/>
      </w:pPr>
      <w:hyperlink r:id="rId476">
        <w:r>
          <w:rPr>
            <w:rStyle w:val="Hyperlink"/>
          </w:rPr>
          <w:t xml:space="preserve">https://iea.blob.core.windows.net/assets/54a781e5-05ab-4d43-bb7f-752c27495680/WorldEnergyInvestment2023.pdf</w:t>
        </w:r>
      </w:hyperlink>
    </w:p>
    <w:p>
      <w:pPr>
        <w:numPr>
          <w:ilvl w:val="0"/>
          <w:numId w:val="1126"/>
        </w:numPr>
        <w:pStyle w:val="Compact"/>
      </w:pPr>
      <w:hyperlink r:id="rId477">
        <w:r>
          <w:rPr>
            <w:rStyle w:val="Hyperlink"/>
          </w:rPr>
          <w:t xml:space="preserve">https://www.iea.org/news/global-co2-emissions-rebounded-to-their-highest-level-in-history-in-2021</w:t>
        </w:r>
      </w:hyperlink>
    </w:p>
    <w:p>
      <w:pPr>
        <w:pStyle w:val="FirstParagraph"/>
      </w:pPr>
      <w:r>
        <w:t xml:space="preserve">The study used the Granger causality test to examine the</w:t>
      </w:r>
      <w:r>
        <w:t xml:space="preserve"> </w:t>
      </w:r>
      <w:r>
        <w:t xml:space="preserve">relationship between the two variables. It concluded that they are</w:t>
      </w:r>
      <w:r>
        <w:t xml:space="preserve"> </w:t>
      </w:r>
      <w:r>
        <w:t xml:space="preserve">both affected simultaneously, meaning an increase in GDP leads to</w:t>
      </w:r>
      <w:r>
        <w:t xml:space="preserve"> </w:t>
      </w:r>
      <w:r>
        <w:t xml:space="preserve">increased energy consumption. Still, the same effect can be said</w:t>
      </w:r>
      <w:r>
        <w:t xml:space="preserve"> </w:t>
      </w:r>
      <w:r>
        <w:t xml:space="preserve">vice-versa. The explanations for this relationship were the</w:t>
      </w:r>
      <w:r>
        <w:t xml:space="preserve"> </w:t>
      </w:r>
      <w:r>
        <w:t xml:space="preserve">following. On the one hand, energy consumption increases as an</w:t>
      </w:r>
      <w:r>
        <w:t xml:space="preserve"> </w:t>
      </w:r>
      <w:r>
        <w:t xml:space="preserve">economy grows. Secondly, an improvement in production techniques</w:t>
      </w:r>
      <w:r>
        <w:t xml:space="preserve"> </w:t>
      </w:r>
      <w:r>
        <w:t xml:space="preserve">leads to increased profitability of every unit of energy produced</w:t>
      </w:r>
      <w:r>
        <w:t xml:space="preserve"> </w:t>
      </w:r>
      <w:r>
        <w:t xml:space="preserve">due to a reduced amount of energy used. Therefore, the study</w:t>
      </w:r>
      <w:r>
        <w:t xml:space="preserve"> </w:t>
      </w:r>
      <w:r>
        <w:t xml:space="preserve">concluded that if Brazil wanted to keep growing at the pace it was,</w:t>
      </w:r>
      <w:r>
        <w:t xml:space="preserve"> </w:t>
      </w:r>
      <w:r>
        <w:t xml:space="preserve">there should be an investment in greener energy sources, which would</w:t>
      </w:r>
      <w:r>
        <w:t xml:space="preserve"> </w:t>
      </w:r>
      <w:r>
        <w:t xml:space="preserve">generate more returns.</w:t>
      </w:r>
    </w:p>
    <w:bookmarkEnd w:id="478"/>
    <w:bookmarkEnd w:id="479"/>
    <w:bookmarkStart w:id="520" w:name="X91d48fd9ab34935a32a72a18ea8b4c5d8bad72c"/>
    <w:p>
      <w:pPr>
        <w:pStyle w:val="Heading1"/>
      </w:pPr>
      <w:r>
        <w:t xml:space="preserve">Appendix 2 — Institutional Project Proposals</w:t>
      </w:r>
    </w:p>
    <w:p>
      <w:pPr>
        <w:pStyle w:val="FirstParagraph"/>
      </w:pPr>
      <w:r>
        <w:rPr>
          <w:iCs/>
          <w:i/>
        </w:rPr>
        <w:t xml:space="preserve">Work-programme documents written with named colleagues: briefing-paper proposals, division of labor, and reviewer correspondence. They are kept here for the record. Wherever a proposal contained an argument the book needs, that argument now appears in the main text instead.</w:t>
      </w:r>
    </w:p>
    <w:bookmarkStart w:id="483" w:name="the-work-program-behind-this-book"/>
    <w:p>
      <w:pPr>
        <w:pStyle w:val="Heading2"/>
      </w:pPr>
      <w:r>
        <w:t xml:space="preserve">The Work Program Behind This Book</w:t>
      </w:r>
    </w:p>
    <w:bookmarkStart w:id="480" w:name="proposed-strategy"/>
    <w:p>
      <w:pPr>
        <w:pStyle w:val="Heading3"/>
      </w:pPr>
      <w:r>
        <w:t xml:space="preserve">Proposed Strategy</w:t>
      </w:r>
    </w:p>
    <w:p>
      <w:pPr>
        <w:numPr>
          <w:ilvl w:val="0"/>
          <w:numId w:val="1127"/>
        </w:numPr>
      </w:pPr>
      <w:r>
        <w:t xml:space="preserve">First determine the key Questions (to be edited)</w:t>
      </w:r>
    </w:p>
    <w:p>
      <w:pPr>
        <w:numPr>
          <w:ilvl w:val="0"/>
          <w:numId w:val="1127"/>
        </w:numPr>
      </w:pPr>
      <w:r>
        <w:t xml:space="preserve">Three briefs (context/global picture; macro-fiscal analysis for FM,</w:t>
      </w:r>
      <w:r>
        <w:t xml:space="preserve"> </w:t>
      </w:r>
      <w:r>
        <w:t xml:space="preserve">financing model)</w:t>
      </w:r>
    </w:p>
    <w:bookmarkEnd w:id="480"/>
    <w:bookmarkStart w:id="481" w:name="key-questions"/>
    <w:p>
      <w:pPr>
        <w:pStyle w:val="Heading3"/>
      </w:pPr>
      <w:r>
        <w:t xml:space="preserve">Key Questions</w:t>
      </w:r>
    </w:p>
    <w:p>
      <w:pPr>
        <w:pStyle w:val="FirstParagraph"/>
      </w:pPr>
      <w:r>
        <w:t xml:space="preserve">Lead: Jasper</w:t>
      </w:r>
    </w:p>
    <w:p>
      <w:pPr>
        <w:numPr>
          <w:ilvl w:val="0"/>
          <w:numId w:val="1128"/>
        </w:numPr>
      </w:pPr>
      <w:r>
        <w:t xml:space="preserve">How to incentivize countries to take climate action (including how</w:t>
      </w:r>
      <w:r>
        <w:t xml:space="preserve"> </w:t>
      </w:r>
      <w:r>
        <w:t xml:space="preserve">to measure incentive effects, and the role of IBRD rate finance);</w:t>
      </w:r>
    </w:p>
    <w:p>
      <w:pPr>
        <w:numPr>
          <w:ilvl w:val="0"/>
          <w:numId w:val="1128"/>
        </w:numPr>
      </w:pPr>
      <w:r>
        <w:t xml:space="preserve">How to capture development benefits of green supply chain (including</w:t>
      </w:r>
      <w:r>
        <w:t xml:space="preserve"> </w:t>
      </w:r>
      <w:r>
        <w:t xml:space="preserve">climate clubs);</w:t>
      </w:r>
    </w:p>
    <w:p>
      <w:pPr>
        <w:numPr>
          <w:ilvl w:val="0"/>
          <w:numId w:val="1128"/>
        </w:numPr>
      </w:pPr>
      <w:r>
        <w:t xml:space="preserve">How to leverage long-term relationships for finance;</w:t>
      </w:r>
    </w:p>
    <w:p>
      <w:pPr>
        <w:numPr>
          <w:ilvl w:val="0"/>
          <w:numId w:val="1128"/>
        </w:numPr>
      </w:pPr>
      <w:r>
        <w:t xml:space="preserve">‘</w:t>
      </w:r>
      <w:r>
        <w:t xml:space="preserve">Platforms</w:t>
      </w:r>
      <w:r>
        <w:t xml:space="preserve">’</w:t>
      </w:r>
      <w:r>
        <w:t xml:space="preserve"> </w:t>
      </w:r>
      <w:r>
        <w:t xml:space="preserve">for generic financing; e.g. equity fund platforms or</w:t>
      </w:r>
      <w:r>
        <w:t xml:space="preserve"> </w:t>
      </w:r>
      <w:r>
        <w:t xml:space="preserve">coordinated infrastructure plans (link to and communicate with the</w:t>
      </w:r>
      <w:r>
        <w:t xml:space="preserve"> </w:t>
      </w:r>
      <w:r>
        <w:t xml:space="preserve">high level advisory group(s) on climate finance).</w:t>
      </w:r>
    </w:p>
    <w:p>
      <w:pPr>
        <w:numPr>
          <w:ilvl w:val="0"/>
          <w:numId w:val="1128"/>
        </w:numPr>
      </w:pPr>
      <w:r>
        <w:t xml:space="preserve">What net zero</w:t>
      </w:r>
      <w:r>
        <w:t xml:space="preserve"> </w:t>
      </w:r>
      <w:r>
        <w:t xml:space="preserve">‘</w:t>
      </w:r>
      <w:r>
        <w:t xml:space="preserve">looks like</w:t>
      </w:r>
      <w:r>
        <w:t xml:space="preserve">’</w:t>
      </w:r>
      <w:r>
        <w:t xml:space="preserve"> </w:t>
      </w:r>
      <w:r>
        <w:t xml:space="preserve">(stylized facts of the green transition).</w:t>
      </w:r>
    </w:p>
    <w:p>
      <w:pPr>
        <w:numPr>
          <w:ilvl w:val="0"/>
          <w:numId w:val="1128"/>
        </w:numPr>
      </w:pPr>
      <w:r>
        <w:t xml:space="preserve">The sequencing of slow and fast actors and overcoming the incentives</w:t>
      </w:r>
      <w:r>
        <w:t xml:space="preserve"> </w:t>
      </w:r>
      <w:r>
        <w:t xml:space="preserve">to waiting</w:t>
      </w:r>
    </w:p>
    <w:p>
      <w:pPr>
        <w:numPr>
          <w:ilvl w:val="0"/>
          <w:numId w:val="1128"/>
        </w:numPr>
      </w:pPr>
      <w:r>
        <w:t xml:space="preserve">How to overcome institutional capacity limits?</w:t>
      </w:r>
    </w:p>
    <w:p>
      <w:pPr>
        <w:numPr>
          <w:ilvl w:val="0"/>
          <w:numId w:val="1128"/>
        </w:numPr>
      </w:pPr>
      <w:r>
        <w:t xml:space="preserve">Overcoming debt constraints (fiscal space).</w:t>
      </w:r>
    </w:p>
    <w:p>
      <w:pPr>
        <w:numPr>
          <w:ilvl w:val="0"/>
          <w:numId w:val="1128"/>
        </w:numPr>
      </w:pPr>
      <w:r>
        <w:t xml:space="preserve">Modeling how to prioritize / measure effectiveness of WB actions</w:t>
      </w:r>
    </w:p>
    <w:p>
      <w:pPr>
        <w:numPr>
          <w:ilvl w:val="0"/>
          <w:numId w:val="1128"/>
        </w:numPr>
      </w:pPr>
      <w:r>
        <w:t xml:space="preserve">Key product areas of WB that could be developed.</w:t>
      </w:r>
    </w:p>
    <w:bookmarkEnd w:id="481"/>
    <w:bookmarkStart w:id="482" w:name="three-briefs"/>
    <w:p>
      <w:pPr>
        <w:pStyle w:val="Heading3"/>
      </w:pPr>
      <w:r>
        <w:t xml:space="preserve">Three Briefs</w:t>
      </w:r>
    </w:p>
    <w:p>
      <w:pPr>
        <w:pStyle w:val="FirstParagraph"/>
      </w:pPr>
      <w:r>
        <w:t xml:space="preserve">This section give four pieces already done or in progress for other</w:t>
      </w:r>
      <w:r>
        <w:t xml:space="preserve"> </w:t>
      </w:r>
      <w:r>
        <w:t xml:space="preserve">purposes and aims to collate them into a coherent story.</w:t>
      </w:r>
    </w:p>
    <w:p>
      <w:pPr>
        <w:numPr>
          <w:ilvl w:val="0"/>
          <w:numId w:val="1129"/>
        </w:numPr>
      </w:pPr>
      <w:r>
        <w:t xml:space="preserve">Context and big global picture: the original brief for stephane.</w:t>
      </w:r>
    </w:p>
    <w:p>
      <w:pPr>
        <w:numPr>
          <w:ilvl w:val="0"/>
          <w:numId w:val="1129"/>
        </w:numPr>
      </w:pPr>
      <w:r>
        <w:t xml:space="preserve">‘</w:t>
      </w:r>
      <w:r>
        <w:t xml:space="preserve">Green Macro Fiscal Analysis</w:t>
      </w:r>
      <w:r>
        <w:t xml:space="preserve">’</w:t>
      </w:r>
      <w:r>
        <w:t xml:space="preserve">: Green transition analysis from a</w:t>
      </w:r>
      <w:r>
        <w:t xml:space="preserve"> </w:t>
      </w:r>
      <w:r>
        <w:t xml:space="preserve">saving-money (e.g. SOEs), promoting growth and enhancing net-assets</w:t>
      </w:r>
      <w:r>
        <w:t xml:space="preserve"> </w:t>
      </w:r>
      <w:r>
        <w:t xml:space="preserve">perspective.</w:t>
      </w:r>
    </w:p>
    <w:p>
      <w:pPr>
        <w:numPr>
          <w:ilvl w:val="0"/>
          <w:numId w:val="1129"/>
        </w:numPr>
      </w:pPr>
      <w:r>
        <w:t xml:space="preserve">‘</w:t>
      </w:r>
      <w:r>
        <w:t xml:space="preserve">Financing model</w:t>
      </w:r>
      <w:r>
        <w:t xml:space="preserve">’</w:t>
      </w:r>
      <w:r>
        <w:t xml:space="preserve">, feeds cost of capital into the Green Macrofiscal</w:t>
      </w:r>
      <w:r>
        <w:t xml:space="preserve"> </w:t>
      </w:r>
      <w:r>
        <w:t xml:space="preserve">analysis</w:t>
      </w:r>
    </w:p>
    <w:p>
      <w:pPr>
        <w:numPr>
          <w:ilvl w:val="0"/>
          <w:numId w:val="1130"/>
        </w:numPr>
      </w:pPr>
      <w:r>
        <w:t xml:space="preserve">Overview of the whole picture (e.g. Property Assessed Clean</w:t>
      </w:r>
      <w:r>
        <w:t xml:space="preserve"> </w:t>
      </w:r>
      <w:r>
        <w:t xml:space="preserve">Energy upgrades for house efficiency financing; Pay as you go</w:t>
      </w:r>
      <w:r>
        <w:t xml:space="preserve"> </w:t>
      </w:r>
      <w:r>
        <w:t xml:space="preserve">for rooftop solar; WB for big grid connections; etc etc)</w:t>
      </w:r>
    </w:p>
    <w:p>
      <w:pPr>
        <w:numPr>
          <w:ilvl w:val="0"/>
          <w:numId w:val="1130"/>
        </w:numPr>
      </w:pPr>
      <w:r>
        <w:t xml:space="preserve">One key sectors in detail (e.g. coal for renewables</w:t>
      </w:r>
      <w:r>
        <w:t xml:space="preserve"> </w:t>
      </w:r>
      <w:r>
        <w:t xml:space="preserve">replacements). This is what Pablo is driving at. Like the paper</w:t>
      </w:r>
      <w:r>
        <w:t xml:space="preserve"> </w:t>
      </w:r>
      <w:r>
        <w:t xml:space="preserve">I already wrote which we can therefore perhaps edit</w:t>
      </w:r>
      <w:r>
        <w:t xml:space="preserve"> </w:t>
      </w:r>
      <w:r>
        <w:t xml:space="preserve">together.</w:t>
      </w:r>
    </w:p>
    <w:p>
      <w:pPr>
        <w:numPr>
          <w:ilvl w:val="0"/>
          <w:numId w:val="1130"/>
        </w:numPr>
      </w:pPr>
      <w:r>
        <w:t xml:space="preserve">What the WB/WB supplanter can do: products (not covered at</w:t>
      </w:r>
      <w:r>
        <w:t xml:space="preserve"> </w:t>
      </w:r>
      <w:r>
        <w:t xml:space="preserve">present).</w:t>
      </w:r>
    </w:p>
    <w:p>
      <w:pPr>
        <w:numPr>
          <w:ilvl w:val="0"/>
          <w:numId w:val="1130"/>
        </w:numPr>
      </w:pPr>
      <w:r>
        <w:t xml:space="preserve">WB product lines or new product lines (e.g. perhaps equity</w:t>
      </w:r>
      <w:r>
        <w:t xml:space="preserve"> </w:t>
      </w:r>
      <w:r>
        <w:t xml:space="preserve">funds/platforms, guarantees, commitment devices)</w:t>
      </w:r>
    </w:p>
    <w:p>
      <w:pPr>
        <w:numPr>
          <w:ilvl w:val="0"/>
          <w:numId w:val="1131"/>
        </w:numPr>
        <w:pStyle w:val="Compact"/>
      </w:pPr>
      <w:r>
        <w:t xml:space="preserve">Big picture strategies – should the WB be upgraded or a new</w:t>
      </w:r>
      <w:r>
        <w:t xml:space="preserve"> </w:t>
      </w:r>
      <w:r>
        <w:t xml:space="preserve">institution created?</w:t>
      </w:r>
    </w:p>
    <w:bookmarkEnd w:id="482"/>
    <w:bookmarkEnd w:id="483"/>
    <w:bookmarkStart w:id="487" w:name="Xa27e8e3681ba10841427547ea2f02e2827b0735"/>
    <w:p>
      <w:pPr>
        <w:pStyle w:val="Heading2"/>
      </w:pPr>
      <w:r>
        <w:t xml:space="preserve">Reducing the Cost of Capital as a Mitigation Strategy</w:t>
      </w:r>
    </w:p>
    <w:p>
      <w:pPr>
        <w:pStyle w:val="FirstParagraph"/>
      </w:pPr>
      <w:r>
        <w:t xml:space="preserve">Lead(s): Stephen and Jasper using the financial sector mitigation tool</w:t>
      </w:r>
    </w:p>
    <w:p>
      <w:pPr>
        <w:numPr>
          <w:ilvl w:val="0"/>
          <w:numId w:val="1132"/>
        </w:numPr>
      </w:pPr>
      <w:r>
        <w:t xml:space="preserve">The narrative extends the CCDR synthesis report, which evaluates the</w:t>
      </w:r>
      <w:r>
        <w:t xml:space="preserve"> </w:t>
      </w:r>
      <w:r>
        <w:t xml:space="preserve">CO2 reduction potential of priority investments.</w:t>
      </w:r>
    </w:p>
    <w:p>
      <w:pPr>
        <w:numPr>
          <w:ilvl w:val="0"/>
          <w:numId w:val="1132"/>
        </w:numPr>
      </w:pPr>
      <w:r>
        <w:t xml:space="preserve">Developing countries are often constrained by competing development</w:t>
      </w:r>
      <w:r>
        <w:t xml:space="preserve"> </w:t>
      </w:r>
      <w:r>
        <w:t xml:space="preserve">priorities, tight fiscal space, weak or absent energy markets,</w:t>
      </w:r>
      <w:r>
        <w:t xml:space="preserve"> </w:t>
      </w:r>
      <w:r>
        <w:t xml:space="preserve">overall lack of human capacity, access to finance and availability</w:t>
      </w:r>
      <w:r>
        <w:t xml:space="preserve"> </w:t>
      </w:r>
      <w:r>
        <w:t xml:space="preserve">of bankable projects. Additionally, they face governance challenges</w:t>
      </w:r>
      <w:r>
        <w:t xml:space="preserve"> </w:t>
      </w:r>
      <w:r>
        <w:t xml:space="preserve">(such as corruption and unstable institutions), limiting the</w:t>
      </w:r>
      <w:r>
        <w:t xml:space="preserve"> </w:t>
      </w:r>
      <w:r>
        <w:t xml:space="preserve">effectiveness of climate policy.</w:t>
      </w:r>
    </w:p>
    <w:p>
      <w:pPr>
        <w:numPr>
          <w:ilvl w:val="0"/>
          <w:numId w:val="1132"/>
        </w:numPr>
      </w:pPr>
      <w:r>
        <w:t xml:space="preserve">Renewable energy sources can be cheaper than fossil fuels when</w:t>
      </w:r>
      <w:r>
        <w:t xml:space="preserve"> </w:t>
      </w:r>
      <w:r>
        <w:t xml:space="preserve">low-cost finance is available.</w:t>
      </w:r>
    </w:p>
    <w:p>
      <w:pPr>
        <w:numPr>
          <w:ilvl w:val="0"/>
          <w:numId w:val="1132"/>
        </w:numPr>
      </w:pPr>
      <w:r>
        <w:t xml:space="preserve">However, the cost of capital in many countries is high (over 10% in</w:t>
      </w:r>
      <w:r>
        <w:t xml:space="preserve"> </w:t>
      </w:r>
      <w:r>
        <w:t xml:space="preserve">real terms), making the cost of renewable energy more expensive than</w:t>
      </w:r>
      <w:r>
        <w:t xml:space="preserve"> </w:t>
      </w:r>
      <w:r>
        <w:t xml:space="preserve">it would otherwise be, and sometimes making it more expensive than</w:t>
      </w:r>
      <w:r>
        <w:t xml:space="preserve"> </w:t>
      </w:r>
      <w:r>
        <w:t xml:space="preserve">fossil fuel-based systems, due to RE’s high capital intensity.</w:t>
      </w:r>
    </w:p>
    <w:p>
      <w:pPr>
        <w:numPr>
          <w:ilvl w:val="0"/>
          <w:numId w:val="1132"/>
        </w:numPr>
      </w:pPr>
      <w:r>
        <w:t xml:space="preserve">This high cost of capital poses a threat to the debt sustainability</w:t>
      </w:r>
      <w:r>
        <w:t xml:space="preserve"> </w:t>
      </w:r>
      <w:r>
        <w:t xml:space="preserve">of the green transition as interest payments accumulate over time.</w:t>
      </w:r>
    </w:p>
    <w:p>
      <w:pPr>
        <w:numPr>
          <w:ilvl w:val="0"/>
          <w:numId w:val="1132"/>
        </w:numPr>
      </w:pPr>
      <w:r>
        <w:t xml:space="preserve">To address this issue, we can propose two related solutions: direct</w:t>
      </w:r>
      <w:r>
        <w:t xml:space="preserve"> </w:t>
      </w:r>
      <w:r>
        <w:t xml:space="preserve">lending (e.g., by the IBRD) and/or derisking strategies.</w:t>
      </w:r>
    </w:p>
    <w:p>
      <w:pPr>
        <w:numPr>
          <w:ilvl w:val="0"/>
          <w:numId w:val="1133"/>
        </w:numPr>
      </w:pPr>
      <w:r>
        <w:t xml:space="preserve">Direct lending is going to be particularly important for public</w:t>
      </w:r>
      <w:r>
        <w:t xml:space="preserve"> </w:t>
      </w:r>
      <w:r>
        <w:t xml:space="preserve">sector investment. If the focus is broader than renewables, then</w:t>
      </w:r>
      <w:r>
        <w:t xml:space="preserve"> </w:t>
      </w:r>
      <w:r>
        <w:t xml:space="preserve">the discussion is going to be about the cost of capital for</w:t>
      </w:r>
      <w:r>
        <w:t xml:space="preserve"> </w:t>
      </w:r>
      <w:r>
        <w:t xml:space="preserve">low-carbon infrastructure, especially transport, water and</w:t>
      </w:r>
      <w:r>
        <w:t xml:space="preserve"> </w:t>
      </w:r>
      <w:r>
        <w:t xml:space="preserve">energy. If we focus on renewables, then we need to separate the</w:t>
      </w:r>
      <w:r>
        <w:t xml:space="preserve"> </w:t>
      </w:r>
      <w:r>
        <w:t xml:space="preserve">cases where SOEs are expecting to capture that market, in</w:t>
      </w:r>
      <w:r>
        <w:t xml:space="preserve"> </w:t>
      </w:r>
      <w:r>
        <w:t xml:space="preserve">contrast to most countries where the private sector is the one</w:t>
      </w:r>
      <w:r>
        <w:t xml:space="preserve"> </w:t>
      </w:r>
      <w:r>
        <w:t xml:space="preserve">going for renewables. There is another component to the lending</w:t>
      </w:r>
      <w:r>
        <w:t xml:space="preserve"> </w:t>
      </w:r>
      <w:r>
        <w:t xml:space="preserve">strategy, which is lending to the financial sector for them to</w:t>
      </w:r>
      <w:r>
        <w:t xml:space="preserve"> </w:t>
      </w:r>
      <w:r>
        <w:t xml:space="preserve">improve access to finance, especially for SMEs.</w:t>
      </w:r>
    </w:p>
    <w:p>
      <w:pPr>
        <w:numPr>
          <w:ilvl w:val="0"/>
          <w:numId w:val="1133"/>
        </w:numPr>
      </w:pPr>
      <w:r>
        <w:t xml:space="preserve">De-risking is particularly important for private capital</w:t>
      </w:r>
      <w:r>
        <w:t xml:space="preserve"> </w:t>
      </w:r>
      <w:r>
        <w:t xml:space="preserve">mobilization; thus, renewables are a perfect fit. Other areas</w:t>
      </w:r>
      <w:r>
        <w:t xml:space="preserve"> </w:t>
      </w:r>
      <w:r>
        <w:t xml:space="preserve">may include investment on climate-smart agriculture</w:t>
      </w:r>
    </w:p>
    <w:p>
      <w:pPr>
        <w:numPr>
          <w:ilvl w:val="0"/>
          <w:numId w:val="1134"/>
        </w:numPr>
      </w:pPr>
      <w:r>
        <w:t xml:space="preserve">These strategies (</w:t>
      </w:r>
      <w:r>
        <w:rPr>
          <w:iCs/>
          <w:i/>
        </w:rPr>
        <w:t xml:space="preserve">without</w:t>
      </w:r>
      <w:r>
        <w:t xml:space="preserve"> </w:t>
      </w:r>
      <w:r>
        <w:t xml:space="preserve">additional concessionality beyond IBRD</w:t>
      </w:r>
      <w:r>
        <w:t xml:space="preserve"> </w:t>
      </w:r>
      <w:r>
        <w:t xml:space="preserve">rates) can make a significant difference in reducing the cost of</w:t>
      </w:r>
      <w:r>
        <w:t xml:space="preserve"> </w:t>
      </w:r>
      <w:r>
        <w:t xml:space="preserve">capital, and therefore making renewable energy cheaper.</w:t>
      </w:r>
    </w:p>
    <w:p>
      <w:pPr>
        <w:numPr>
          <w:ilvl w:val="0"/>
          <w:numId w:val="1134"/>
        </w:numPr>
      </w:pPr>
      <w:r>
        <w:t xml:space="preserve">While these solutions cannot eliminate risk, smart risk management</w:t>
      </w:r>
      <w:r>
        <w:t xml:space="preserve"> </w:t>
      </w:r>
      <w:r>
        <w:t xml:space="preserve">approaches can lower the risk (and its cost) incurred by the World</w:t>
      </w:r>
      <w:r>
        <w:t xml:space="preserve"> </w:t>
      </w:r>
      <w:r>
        <w:t xml:space="preserve">Bank, sovereigns, and private sector investors.</w:t>
      </w:r>
    </w:p>
    <w:p>
      <w:pPr>
        <w:pStyle w:val="FirstParagraph"/>
      </w:pPr>
      <w:r>
        <w:t xml:space="preserve">Real government policy changes are also needed across different sectors</w:t>
      </w:r>
      <w:r>
        <w:t xml:space="preserve"> </w:t>
      </w:r>
      <w:r>
        <w:t xml:space="preserve">to achieve decarbonization. The Turkey CCDR provides some concrete</w:t>
      </w:r>
      <w:r>
        <w:t xml:space="preserve"> </w:t>
      </w:r>
      <w:r>
        <w:t xml:space="preserve">examples of policy changes that can be implemented</w:t>
      </w:r>
    </w:p>
    <w:p>
      <w:pPr>
        <w:pStyle w:val="BodyText"/>
      </w:pPr>
      <w:r>
        <w:drawing>
          <wp:inline>
            <wp:extent cx="845231" cy="596900"/>
            <wp:effectExtent b="0" l="0" r="0" t="0"/>
            <wp:docPr descr="" title="" id="485" name="Picture"/>
            <a:graphic>
              <a:graphicData uri="http://schemas.openxmlformats.org/drawingml/2006/picture">
                <pic:pic>
                  <pic:nvPicPr>
                    <pic:cNvPr descr="media/image1.png" id="486" name="Picture"/>
                    <pic:cNvPicPr>
                      <a:picLocks noChangeArrowheads="1"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31" cy="59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7"/>
    <w:bookmarkStart w:id="499" w:name="macro-fiscal-climate-analysis"/>
    <w:p>
      <w:pPr>
        <w:pStyle w:val="Heading2"/>
      </w:pPr>
      <w:r>
        <w:t xml:space="preserve">Macro-Fiscal Climate Analysis</w:t>
      </w:r>
    </w:p>
    <w:p>
      <w:pPr>
        <w:pStyle w:val="FirstParagraph"/>
      </w:pPr>
      <w:r>
        <w:t xml:space="preserve">Leads: Stephen, Frank with suggestions from Pablo.</w:t>
      </w:r>
    </w:p>
    <w:p>
      <w:pPr>
        <w:pStyle w:val="BodyText"/>
      </w:pPr>
      <w:r>
        <w:rPr>
          <w:iCs/>
          <w:i/>
        </w:rPr>
        <w:t xml:space="preserve">This brief introduces the idea of a macro-fiscal-climate analysis to</w:t>
      </w:r>
      <w:r>
        <w:rPr>
          <w:iCs/>
          <w:i/>
        </w:rPr>
        <w:t xml:space="preserve"> </w:t>
      </w:r>
      <w:r>
        <w:rPr>
          <w:iCs/>
          <w:i/>
        </w:rPr>
        <w:t xml:space="preserve">other Bank economists so that the reader can understand what might be</w:t>
      </w:r>
      <w:r>
        <w:rPr>
          <w:iCs/>
          <w:i/>
        </w:rPr>
        <w:t xml:space="preserve"> </w:t>
      </w:r>
      <w:r>
        <w:rPr>
          <w:iCs/>
          <w:i/>
        </w:rPr>
        <w:t xml:space="preserve">meant by such a concept.</w:t>
      </w:r>
      <w:r>
        <w:t xml:space="preserve"> The idea is to do an analysis of cost savings</w:t>
      </w:r>
      <w:r>
        <w:t xml:space="preserve"> </w:t>
      </w:r>
      <w:r>
        <w:t xml:space="preserve">in SOEs and also the macro benefit for an investment led growth approach</w:t>
      </w:r>
      <w:r>
        <w:t xml:space="preserve"> </w:t>
      </w:r>
      <w:r>
        <w:t xml:space="preserve">with climate mitigation investments.</w:t>
      </w:r>
    </w:p>
    <w:bookmarkStart w:id="488" w:name="Xc1f0ff46fe482500f79eec8ab621360fae7e8b9"/>
    <w:p>
      <w:pPr>
        <w:pStyle w:val="Heading3"/>
      </w:pPr>
      <w:r>
        <w:t xml:space="preserve">What Is the Purpose of a Macro-fiscal-climate Analysis (MFCA)?</w:t>
      </w:r>
    </w:p>
    <w:p>
      <w:pPr>
        <w:pStyle w:val="FirstParagraph"/>
      </w:pPr>
      <w:r>
        <w:rPr>
          <w:iCs/>
          <w:i/>
        </w:rPr>
        <w:t xml:space="preserve">A long-term macro-fiscal-climate analysis would analyze the effect of</w:t>
      </w:r>
      <w:r>
        <w:rPr>
          <w:iCs/>
          <w:i/>
        </w:rPr>
        <w:t xml:space="preserve"> </w:t>
      </w:r>
      <w:r>
        <w:rPr>
          <w:iCs/>
          <w:i/>
        </w:rPr>
        <w:t xml:space="preserve">future climate change mitigation, growth, (and later, adaptation)</w:t>
      </w:r>
      <w:r>
        <w:rPr>
          <w:iCs/>
          <w:i/>
        </w:rPr>
        <w:t xml:space="preserve"> </w:t>
      </w:r>
      <w:r>
        <w:rPr>
          <w:iCs/>
          <w:i/>
        </w:rPr>
        <w:t xml:space="preserve">strategies on the governmental and private sector national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net asset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position</w:t>
      </w:r>
      <w:r>
        <w:rPr>
          <w:iCs/>
          <w:i/>
        </w:rPr>
        <w:t xml:space="preserve">.</w:t>
      </w:r>
      <w:r>
        <w:t xml:space="preserve">  </w:t>
      </w:r>
    </w:p>
    <w:bookmarkEnd w:id="488"/>
    <w:bookmarkStart w:id="489" w:name="X3561993dfb330e52bbbc72c361e8fb0d79937ae"/>
    <w:p>
      <w:pPr>
        <w:pStyle w:val="Heading3"/>
      </w:pPr>
      <w:r>
        <w:t xml:space="preserve">What Problem Do We Aim to Provide Insight On?</w:t>
      </w:r>
    </w:p>
    <w:p>
      <w:pPr>
        <w:pStyle w:val="FirstParagraph"/>
      </w:pPr>
      <w:r>
        <w:t xml:space="preserve">The analysis provides advice on the long-term consequences of various</w:t>
      </w:r>
      <w:r>
        <w:t xml:space="preserve"> </w:t>
      </w:r>
      <w:r>
        <w:t xml:space="preserve">climate and/or growth strategies on the long-term fiscal position of a</w:t>
      </w:r>
      <w:r>
        <w:t xml:space="preserve"> </w:t>
      </w:r>
      <w:r>
        <w:t xml:space="preserve">country. It also aims to advise on financing strategies for those</w:t>
      </w:r>
      <w:r>
        <w:t xml:space="preserve"> </w:t>
      </w:r>
      <w:r>
        <w:t xml:space="preserve">strategies. The benefit of the analysis would be to provide a fuller</w:t>
      </w:r>
      <w:r>
        <w:t xml:space="preserve"> </w:t>
      </w:r>
      <w:r>
        <w:t xml:space="preserve">assessment of the fiscal impacts of climate investment strategies on</w:t>
      </w:r>
      <w:r>
        <w:t xml:space="preserve"> </w:t>
      </w:r>
      <w:r>
        <w:t xml:space="preserve">long term fiscal sustainability.  </w:t>
      </w:r>
    </w:p>
    <w:bookmarkEnd w:id="489"/>
    <w:bookmarkStart w:id="490" w:name="X6214e7473fa0350c1b9d1fef0e708c68fc3eeb9"/>
    <w:p>
      <w:pPr>
        <w:pStyle w:val="Heading3"/>
      </w:pPr>
      <w:r>
        <w:t xml:space="preserve">How Does This Improve Upon Existing Analysis?</w:t>
      </w:r>
    </w:p>
    <w:p>
      <w:pPr>
        <w:pStyle w:val="FirstParagraph"/>
      </w:pPr>
      <w:r>
        <w:t xml:space="preserve">At present, the analysis of fiscal implications of climate strategies</w:t>
      </w:r>
      <w:r>
        <w:t xml:space="preserve"> </w:t>
      </w:r>
      <w:r>
        <w:t xml:space="preserve">sometimes tends to be gross analyzes rather than net analyzes (this is</w:t>
      </w:r>
      <w:r>
        <w:t xml:space="preserve"> </w:t>
      </w:r>
      <w:r>
        <w:t xml:space="preserve">sometimes true of investment needs and costs as well). Considering gross</w:t>
      </w:r>
      <w:r>
        <w:t xml:space="preserve"> </w:t>
      </w:r>
      <w:r>
        <w:t xml:space="preserve">investment needs, considering that the government must invest and use</w:t>
      </w:r>
      <w:r>
        <w:t xml:space="preserve"> </w:t>
      </w:r>
      <w:r>
        <w:t xml:space="preserve">debt to do it, and considering only one side of the balance sheet is a</w:t>
      </w:r>
      <w:r>
        <w:t xml:space="preserve"> </w:t>
      </w:r>
      <w:r>
        <w:t xml:space="preserve">crude and partial analysis. </w:t>
      </w:r>
    </w:p>
    <w:p>
      <w:pPr>
        <w:pStyle w:val="BodyText"/>
      </w:pPr>
      <w:r>
        <w:t xml:space="preserve">What instead countries require is a short- and long-term fiscal analysis</w:t>
      </w:r>
      <w:r>
        <w:t xml:space="preserve"> </w:t>
      </w:r>
      <w:r>
        <w:t xml:space="preserve">of the effect of climate strategies on short-term growth, their overall</w:t>
      </w:r>
      <w:r>
        <w:t xml:space="preserve"> </w:t>
      </w:r>
      <w:r>
        <w:t xml:space="preserve">fiscal position, and their long-term pension liabilities. </w:t>
      </w:r>
    </w:p>
    <w:bookmarkEnd w:id="490"/>
    <w:bookmarkStart w:id="491" w:name="why-do-we-need-a-net-approach"/>
    <w:p>
      <w:pPr>
        <w:pStyle w:val="Heading3"/>
      </w:pPr>
      <w:r>
        <w:t xml:space="preserve">Why Do We Need a Net Approach?</w:t>
      </w:r>
    </w:p>
    <w:p>
      <w:pPr>
        <w:pStyle w:val="FirstParagraph"/>
      </w:pPr>
      <w:r>
        <w:t xml:space="preserve">Both mitigation and adaptation investments have a return (produce</w:t>
      </w:r>
      <w:r>
        <w:t xml:space="preserve"> </w:t>
      </w:r>
      <w:r>
        <w:t xml:space="preserve">product revenues such as electricity sales or prevent losses due to</w:t>
      </w:r>
      <w:r>
        <w:t xml:space="preserve"> </w:t>
      </w:r>
      <w:r>
        <w:t xml:space="preserve">climate risks). In both cases, there are a considerable proportion of</w:t>
      </w:r>
      <w:r>
        <w:t xml:space="preserve"> </w:t>
      </w:r>
      <w:r>
        <w:t xml:space="preserve">options, that pay for themselves. In the mitigation case, many</w:t>
      </w:r>
      <w:r>
        <w:t xml:space="preserve"> </w:t>
      </w:r>
      <w:r>
        <w:t xml:space="preserve">technologies, for example, solar, are now cost-competitive, at least if</w:t>
      </w:r>
      <w:r>
        <w:t xml:space="preserve"> </w:t>
      </w:r>
      <w:r>
        <w:t xml:space="preserve">financing costs are low. In the adaptation case, investments that are</w:t>
      </w:r>
      <w:r>
        <w:t xml:space="preserve"> </w:t>
      </w:r>
      <w:r>
        <w:t xml:space="preserve">justified are expected to pay for themselves in terms of reducing fiscal</w:t>
      </w:r>
      <w:r>
        <w:t xml:space="preserve"> </w:t>
      </w:r>
      <w:r>
        <w:t xml:space="preserve">costs. </w:t>
      </w:r>
    </w:p>
    <w:bookmarkEnd w:id="491"/>
    <w:bookmarkStart w:id="492" w:name="what-would-be-the-sections-of-an-mfca"/>
    <w:p>
      <w:pPr>
        <w:pStyle w:val="Heading3"/>
      </w:pPr>
      <w:r>
        <w:t xml:space="preserve">What Would Be the Sections of an MFCA?</w:t>
      </w:r>
    </w:p>
    <w:p>
      <w:pPr>
        <w:pStyle w:val="FirstParagraph"/>
      </w:pPr>
      <w:r>
        <w:t xml:space="preserve">There would be two main sections of an MFCA. The first section would</w:t>
      </w:r>
      <w:r>
        <w:t xml:space="preserve"> </w:t>
      </w:r>
      <w:r>
        <w:t xml:space="preserve">provide the macro-fiscal analysis of alternative strategies including</w:t>
      </w:r>
      <w:r>
        <w:t xml:space="preserve"> </w:t>
      </w:r>
      <w:r>
        <w:t xml:space="preserve">the baseline. This includes both the short-term growth impact (using</w:t>
      </w:r>
      <w:r>
        <w:t xml:space="preserve"> </w:t>
      </w:r>
      <w:r>
        <w:t xml:space="preserve">multipliers) and the long-term impact on the fiscal position.  </w:t>
      </w:r>
    </w:p>
    <w:p>
      <w:pPr>
        <w:pStyle w:val="BodyText"/>
      </w:pPr>
      <w:r>
        <w:t xml:space="preserve">The second section would consider financing of the investments,</w:t>
      </w:r>
      <w:r>
        <w:t xml:space="preserve"> </w:t>
      </w:r>
      <w:r>
        <w:t xml:space="preserve">considering different options and their effect on accumulated interest</w:t>
      </w:r>
      <w:r>
        <w:t xml:space="preserve"> </w:t>
      </w:r>
      <w:r>
        <w:t xml:space="preserve">paid. This section would then consider operational products that are</w:t>
      </w:r>
      <w:r>
        <w:t xml:space="preserve"> </w:t>
      </w:r>
      <w:r>
        <w:t xml:space="preserve">either offered by the world bank or that could be offered by the world</w:t>
      </w:r>
      <w:r>
        <w:t xml:space="preserve"> </w:t>
      </w:r>
      <w:r>
        <w:t xml:space="preserve">bank. </w:t>
      </w:r>
    </w:p>
    <w:bookmarkEnd w:id="492"/>
    <w:bookmarkStart w:id="493" w:name="X1f482ad1e403bb0f8c3a6e6d39cc37f1f5ab1a0"/>
    <w:p>
      <w:pPr>
        <w:pStyle w:val="Heading3"/>
      </w:pPr>
      <w:r>
        <w:t xml:space="preserve">How Does This Differ from Similar Analyzes?</w:t>
      </w:r>
    </w:p>
    <w:p>
      <w:pPr>
        <w:pStyle w:val="FirstParagraph"/>
      </w:pPr>
      <w:r>
        <w:t xml:space="preserve">Like debt sustainability analysis (DSA) it takes a long-term view.</w:t>
      </w:r>
      <w:r>
        <w:t xml:space="preserve"> </w:t>
      </w:r>
      <w:r>
        <w:t xml:space="preserve">Different from DSA, it considers assets as well as debts. Like the</w:t>
      </w:r>
      <w:r>
        <w:t xml:space="preserve"> </w:t>
      </w:r>
      <w:r>
        <w:t xml:space="preserve">changing Wealth of Nations analysis, it is concerned with a net asset</w:t>
      </w:r>
      <w:r>
        <w:t xml:space="preserve"> </w:t>
      </w:r>
      <w:r>
        <w:t xml:space="preserve">position but is narrower considering mainly physical capital and</w:t>
      </w:r>
      <w:r>
        <w:t xml:space="preserve"> </w:t>
      </w:r>
      <w:r>
        <w:t xml:space="preserve">financial position. Like long-term climate strategies in climate</w:t>
      </w:r>
      <w:r>
        <w:t xml:space="preserve"> </w:t>
      </w:r>
      <w:r>
        <w:t xml:space="preserve">mitigation, it considers the trajectory of investments needed, but it is</w:t>
      </w:r>
      <w:r>
        <w:t xml:space="preserve"> </w:t>
      </w:r>
      <w:r>
        <w:t xml:space="preserve">more focused on the investments from a macro-fiscal perspective. </w:t>
      </w:r>
    </w:p>
    <w:bookmarkEnd w:id="493"/>
    <w:bookmarkStart w:id="494" w:name="X3820fbeda2f41bc152975797e0ceecdd2b675d3"/>
    <w:p>
      <w:pPr>
        <w:pStyle w:val="Heading3"/>
      </w:pPr>
      <w:r>
        <w:t xml:space="preserve">What Would Be Considered Initially and Later?</w:t>
      </w:r>
    </w:p>
    <w:p>
      <w:pPr>
        <w:pStyle w:val="FirstParagraph"/>
      </w:pPr>
      <w:r>
        <w:t xml:space="preserve">Both mitigation and adaptation could be considered. However, we propose</w:t>
      </w:r>
      <w:r>
        <w:t xml:space="preserve"> </w:t>
      </w:r>
      <w:r>
        <w:t xml:space="preserve">to begin with mitigation as the data can be sourced more easily. Over</w:t>
      </w:r>
      <w:r>
        <w:t xml:space="preserve"> </w:t>
      </w:r>
      <w:r>
        <w:t xml:space="preserve">time we would then develop the adaptation/climate risks work. </w:t>
      </w:r>
    </w:p>
    <w:bookmarkEnd w:id="494"/>
    <w:bookmarkStart w:id="495" w:name="X0123bc6bbcb2370ffad61a93c34afdbefebdbb1"/>
    <w:p>
      <w:pPr>
        <w:pStyle w:val="Heading3"/>
      </w:pPr>
      <w:r>
        <w:t xml:space="preserve">What Policy Scenarios Would Be Considered?</w:t>
      </w:r>
    </w:p>
    <w:p>
      <w:pPr>
        <w:pStyle w:val="FirstParagraph"/>
      </w:pPr>
      <w:r>
        <w:t xml:space="preserve">There are three main dimensions: climate action vs no climate action;</w:t>
      </w:r>
      <w:r>
        <w:t xml:space="preserve"> </w:t>
      </w:r>
      <w:r>
        <w:t xml:space="preserve">different growth-fiscal strategies (e.g., fiscal consolidation, fiscal</w:t>
      </w:r>
      <w:r>
        <w:t xml:space="preserve"> </w:t>
      </w:r>
      <w:r>
        <w:t xml:space="preserve">stimulus as well as climate mitigation) and alternative financing</w:t>
      </w:r>
      <w:r>
        <w:t xml:space="preserve"> </w:t>
      </w:r>
      <w:r>
        <w:t xml:space="preserve">options (market rates versus long-term low-cost financing and how it</w:t>
      </w:r>
      <w:r>
        <w:t xml:space="preserve"> </w:t>
      </w:r>
      <w:r>
        <w:t xml:space="preserve">might be enabled, for example through domestic saving). </w:t>
      </w:r>
    </w:p>
    <w:bookmarkEnd w:id="495"/>
    <w:bookmarkStart w:id="496" w:name="Xcb4067462fb6c9fae877e52009afc31148170d4"/>
    <w:p>
      <w:pPr>
        <w:pStyle w:val="Heading3"/>
      </w:pPr>
      <w:r>
        <w:t xml:space="preserve">What Financing Scenarios Would Be Considered?</w:t>
      </w:r>
    </w:p>
    <w:p>
      <w:pPr>
        <w:pStyle w:val="FirstParagraph"/>
      </w:pPr>
      <w:r>
        <w:t xml:space="preserve">We would focus on domestic saving mobilization: what financial products</w:t>
      </w:r>
      <w:r>
        <w:t xml:space="preserve"> </w:t>
      </w:r>
      <w:r>
        <w:t xml:space="preserve">and fiscal approaches are missing, where the World Bank itself could add</w:t>
      </w:r>
      <w:r>
        <w:t xml:space="preserve"> </w:t>
      </w:r>
      <w:r>
        <w:t xml:space="preserve">value and what strategies could governments adopt. </w:t>
      </w:r>
    </w:p>
    <w:p>
      <w:pPr>
        <w:numPr>
          <w:ilvl w:val="0"/>
          <w:numId w:val="1135"/>
        </w:numPr>
      </w:pPr>
      <w:r>
        <w:t xml:space="preserve">Long-term risk reduction policy guarantees </w:t>
      </w:r>
    </w:p>
    <w:p>
      <w:pPr>
        <w:numPr>
          <w:ilvl w:val="0"/>
          <w:numId w:val="1135"/>
        </w:numPr>
      </w:pPr>
      <w:r>
        <w:t xml:space="preserve">How-to in terms of mobilizing domestic savings (including fiscal</w:t>
      </w:r>
      <w:r>
        <w:t xml:space="preserve"> </w:t>
      </w:r>
      <w:r>
        <w:t xml:space="preserve">&gt; mediated contributions) </w:t>
      </w:r>
    </w:p>
    <w:p>
      <w:pPr>
        <w:numPr>
          <w:ilvl w:val="0"/>
          <w:numId w:val="1135"/>
        </w:numPr>
      </w:pPr>
      <w:r>
        <w:t xml:space="preserve">Effect on long term pensions </w:t>
      </w:r>
    </w:p>
    <w:p>
      <w:pPr>
        <w:pStyle w:val="FirstParagraph"/>
      </w:pPr>
      <w:r>
        <w:t xml:space="preserve"> </w:t>
      </w:r>
    </w:p>
    <w:bookmarkEnd w:id="496"/>
    <w:bookmarkStart w:id="497" w:name="how-could-this-work-be-used"/>
    <w:p>
      <w:pPr>
        <w:pStyle w:val="Heading3"/>
      </w:pPr>
      <w:r>
        <w:t xml:space="preserve">How Could This Work Be Used?</w:t>
      </w:r>
    </w:p>
    <w:p>
      <w:pPr>
        <w:pStyle w:val="FirstParagraph"/>
      </w:pPr>
      <w:r>
        <w:t xml:space="preserve">It could feed into an analysis in the Public Finance Reviews (PFRs); it</w:t>
      </w:r>
      <w:r>
        <w:t xml:space="preserve"> </w:t>
      </w:r>
      <w:r>
        <w:t xml:space="preserve">could also be used in CCDRS. The analysis could be done in collaboration</w:t>
      </w:r>
      <w:r>
        <w:t xml:space="preserve"> </w:t>
      </w:r>
      <w:r>
        <w:t xml:space="preserve">with countries and could provide a template for a national-scale climate</w:t>
      </w:r>
      <w:r>
        <w:t xml:space="preserve"> </w:t>
      </w:r>
      <w:r>
        <w:t xml:space="preserve">mitigation macro-fiscal-financial strategy. </w:t>
      </w:r>
    </w:p>
    <w:bookmarkEnd w:id="497"/>
    <w:bookmarkStart w:id="498" w:name="what-would-we-concretely-do"/>
    <w:p>
      <w:pPr>
        <w:pStyle w:val="Heading3"/>
      </w:pPr>
      <w:r>
        <w:t xml:space="preserve">What Would We Concretely Do?</w:t>
      </w:r>
    </w:p>
    <w:p>
      <w:pPr>
        <w:pStyle w:val="FirstParagraph"/>
      </w:pPr>
      <w:r>
        <w:t xml:space="preserve">This analysis could be done in a climate chapter of a PFR, in</w:t>
      </w:r>
      <w:r>
        <w:t xml:space="preserve"> </w:t>
      </w:r>
      <w:r>
        <w:t xml:space="preserve">collaboration with the country itself. The steps would be: </w:t>
      </w:r>
    </w:p>
    <w:p>
      <w:pPr>
        <w:numPr>
          <w:ilvl w:val="0"/>
          <w:numId w:val="1136"/>
        </w:numPr>
      </w:pPr>
      <w:r>
        <w:t xml:space="preserve">Use a simplified techno-economic model (for example FTT or CPAT) </w:t>
      </w:r>
    </w:p>
    <w:p>
      <w:pPr>
        <w:numPr>
          <w:ilvl w:val="0"/>
          <w:numId w:val="1136"/>
        </w:numPr>
      </w:pPr>
      <w:r>
        <w:t xml:space="preserve">Couple it with a macro model (such as MFMod) or use multipliers for</w:t>
      </w:r>
      <w:r>
        <w:t xml:space="preserve"> </w:t>
      </w:r>
      <w:r>
        <w:t xml:space="preserve">short-term effects. </w:t>
      </w:r>
    </w:p>
    <w:p>
      <w:pPr>
        <w:numPr>
          <w:ilvl w:val="0"/>
          <w:numId w:val="1136"/>
        </w:numPr>
      </w:pPr>
      <w:r>
        <w:t xml:space="preserve">Provide two scenarios for investment: little action and mid-century</w:t>
      </w:r>
      <w:r>
        <w:t xml:space="preserve"> </w:t>
      </w:r>
      <w:r>
        <w:t xml:space="preserve">NZ compliant </w:t>
      </w:r>
    </w:p>
    <w:p>
      <w:pPr>
        <w:numPr>
          <w:ilvl w:val="0"/>
          <w:numId w:val="1136"/>
        </w:numPr>
      </w:pPr>
      <w:r>
        <w:t xml:space="preserve">Provide a full net asset perspective on these two scenarios: track</w:t>
      </w:r>
      <w:r>
        <w:t xml:space="preserve"> </w:t>
      </w:r>
      <w:r>
        <w:t xml:space="preserve">not only public vs private debt but also public and private assets </w:t>
      </w:r>
    </w:p>
    <w:p>
      <w:pPr>
        <w:numPr>
          <w:ilvl w:val="0"/>
          <w:numId w:val="1136"/>
        </w:numPr>
      </w:pPr>
      <w:r>
        <w:t xml:space="preserve">Provide climate mitigation benefits relative to a baseline for</w:t>
      </w:r>
      <w:r>
        <w:t xml:space="preserve"> </w:t>
      </w:r>
      <w:r>
        <w:t xml:space="preserve">Results-Based Climate purposes. </w:t>
      </w:r>
    </w:p>
    <w:p>
      <w:pPr>
        <w:numPr>
          <w:ilvl w:val="0"/>
          <w:numId w:val="1136"/>
        </w:numPr>
      </w:pPr>
      <w:r>
        <w:t xml:space="preserve">Provide a proposal for low-cost financing (in this case we might</w:t>
      </w:r>
      <w:r>
        <w:t xml:space="preserve"> </w:t>
      </w:r>
      <w:r>
        <w:t xml:space="preserve">need to divide the NZ scenario into two options, with and without).</w:t>
      </w:r>
      <w:r>
        <w:t xml:space="preserve"> </w:t>
      </w:r>
      <w:r>
        <w:t xml:space="preserve">Show how pension</w:t>
      </w:r>
      <w:r>
        <w:t xml:space="preserve"> </w:t>
      </w:r>
      <w:r>
        <w:t xml:space="preserve">‘</w:t>
      </w:r>
      <w:r>
        <w:t xml:space="preserve">temporal mismatch</w:t>
      </w:r>
      <w:r>
        <w:t xml:space="preserve">’</w:t>
      </w:r>
      <w:r>
        <w:t xml:space="preserve"> </w:t>
      </w:r>
      <w:r>
        <w:t xml:space="preserve">can be filled in. </w:t>
      </w:r>
    </w:p>
    <w:p>
      <w:pPr>
        <w:numPr>
          <w:ilvl w:val="0"/>
          <w:numId w:val="1136"/>
        </w:numPr>
      </w:pPr>
      <w:r>
        <w:t xml:space="preserve">Aim also to provide a more detailed version of the effect of</w:t>
      </w:r>
      <w:r>
        <w:t xml:space="preserve"> </w:t>
      </w:r>
      <w:r>
        <w:t xml:space="preserve">different financing approaches on overall debt accumulation. </w:t>
      </w:r>
    </w:p>
    <w:bookmarkEnd w:id="498"/>
    <w:bookmarkEnd w:id="499"/>
    <w:bookmarkStart w:id="500" w:name="the-financing-model"/>
    <w:p>
      <w:pPr>
        <w:pStyle w:val="Heading2"/>
      </w:pPr>
      <w:r>
        <w:t xml:space="preserve">The Financing Model</w:t>
      </w:r>
    </w:p>
    <w:p>
      <w:pPr>
        <w:pStyle w:val="FirstParagraph"/>
      </w:pPr>
      <w:r>
        <w:t xml:space="preserve">Leads: Pablo and Claudio</w:t>
      </w:r>
    </w:p>
    <w:p>
      <w:pPr>
        <w:numPr>
          <w:ilvl w:val="0"/>
          <w:numId w:val="1137"/>
        </w:numPr>
      </w:pPr>
      <w:r>
        <w:t xml:space="preserve">Short background on energy decarbonization (linked to the 1.5C)</w:t>
      </w:r>
    </w:p>
    <w:p>
      <w:pPr>
        <w:numPr>
          <w:ilvl w:val="0"/>
          <w:numId w:val="1137"/>
        </w:numPr>
      </w:pPr>
      <w:r>
        <w:t xml:space="preserve">Weight of EMDEs in terms of energy demand growth (and hence</w:t>
      </w:r>
      <w:r>
        <w:t xml:space="preserve"> </w:t>
      </w:r>
      <w:r>
        <w:t xml:space="preserve">emissions)</w:t>
      </w:r>
    </w:p>
    <w:p>
      <w:pPr>
        <w:numPr>
          <w:ilvl w:val="0"/>
          <w:numId w:val="1137"/>
        </w:numPr>
      </w:pPr>
      <w:r>
        <w:t xml:space="preserve">Overview of challenges (and all of them linked to risk, cost of</w:t>
      </w:r>
      <w:r>
        <w:t xml:space="preserve"> </w:t>
      </w:r>
      <w:r>
        <w:t xml:space="preserve">capital and low investment (whereas public or private, depending on</w:t>
      </w:r>
      <w:r>
        <w:t xml:space="preserve"> </w:t>
      </w:r>
      <w:r>
        <w:t xml:space="preserve">emphasis)</w:t>
      </w:r>
    </w:p>
    <w:p>
      <w:pPr>
        <w:numPr>
          <w:ilvl w:val="0"/>
          <w:numId w:val="1137"/>
        </w:numPr>
      </w:pPr>
      <w:r>
        <w:t xml:space="preserve">Introduce the idea and specifically what challenges and risks we are</w:t>
      </w:r>
      <w:r>
        <w:t xml:space="preserve"> </w:t>
      </w:r>
      <w:r>
        <w:t xml:space="preserve">addressing (flowing from above)</w:t>
      </w:r>
    </w:p>
    <w:p>
      <w:pPr>
        <w:numPr>
          <w:ilvl w:val="0"/>
          <w:numId w:val="1138"/>
        </w:numPr>
        <w:pStyle w:val="Compact"/>
      </w:pPr>
      <w:r>
        <w:t xml:space="preserve">Explain the</w:t>
      </w:r>
      <w:r>
        <w:t xml:space="preserve"> </w:t>
      </w:r>
      <w:r>
        <w:t xml:space="preserve">“</w:t>
      </w:r>
      <w:r>
        <w:t xml:space="preserve">typology</w:t>
      </w:r>
      <w:r>
        <w:t xml:space="preserve">”</w:t>
      </w:r>
      <w:r>
        <w:t xml:space="preserve">/</w:t>
      </w:r>
      <w:r>
        <w:t xml:space="preserve">“</w:t>
      </w:r>
      <w:r>
        <w:t xml:space="preserve">geography</w:t>
      </w:r>
      <w:r>
        <w:t xml:space="preserve">”</w:t>
      </w:r>
      <w:r>
        <w:t xml:space="preserve"> </w:t>
      </w:r>
      <w:r>
        <w:t xml:space="preserve">this is intended for,</w:t>
      </w:r>
    </w:p>
    <w:p>
      <w:pPr>
        <w:numPr>
          <w:ilvl w:val="0"/>
          <w:numId w:val="1139"/>
        </w:numPr>
        <w:pStyle w:val="Compact"/>
      </w:pPr>
      <w:r>
        <w:t xml:space="preserve">Description of the concept</w:t>
      </w:r>
    </w:p>
    <w:p>
      <w:pPr>
        <w:numPr>
          <w:ilvl w:val="0"/>
          <w:numId w:val="1140"/>
        </w:numPr>
      </w:pPr>
      <w:r>
        <w:t xml:space="preserve">Assumptions and framework conditions</w:t>
      </w:r>
    </w:p>
    <w:p>
      <w:pPr>
        <w:numPr>
          <w:ilvl w:val="0"/>
          <w:numId w:val="1140"/>
        </w:numPr>
      </w:pPr>
      <w:r>
        <w:t xml:space="preserve">Lending</w:t>
      </w:r>
    </w:p>
    <w:p>
      <w:pPr>
        <w:numPr>
          <w:ilvl w:val="0"/>
          <w:numId w:val="1140"/>
        </w:numPr>
      </w:pPr>
      <w:r>
        <w:t xml:space="preserve">Derisking</w:t>
      </w:r>
    </w:p>
    <w:p>
      <w:pPr>
        <w:numPr>
          <w:ilvl w:val="0"/>
          <w:numId w:val="1140"/>
        </w:numPr>
      </w:pPr>
      <w:r>
        <w:t xml:space="preserve">Institutional aspects (if considered important, otherwise this</w:t>
      </w:r>
      <w:r>
        <w:t xml:space="preserve"> </w:t>
      </w:r>
      <w:r>
        <w:t xml:space="preserve">can be part of the next section)</w:t>
      </w:r>
    </w:p>
    <w:p>
      <w:pPr>
        <w:numPr>
          <w:ilvl w:val="0"/>
          <w:numId w:val="1141"/>
        </w:numPr>
        <w:pStyle w:val="Compact"/>
      </w:pPr>
      <w:r>
        <w:t xml:space="preserve">Making it happen: </w:t>
      </w:r>
    </w:p>
    <w:p>
      <w:pPr>
        <w:numPr>
          <w:ilvl w:val="0"/>
          <w:numId w:val="1142"/>
        </w:numPr>
      </w:pPr>
      <w:r>
        <w:t xml:space="preserve">Actors, mechanisms</w:t>
      </w:r>
    </w:p>
    <w:p>
      <w:pPr>
        <w:numPr>
          <w:ilvl w:val="0"/>
          <w:numId w:val="1142"/>
        </w:numPr>
      </w:pPr>
      <w:r>
        <w:t xml:space="preserve">Foreseen challenges</w:t>
      </w:r>
    </w:p>
    <w:p>
      <w:pPr>
        <w:pStyle w:val="FirstParagraph"/>
      </w:pPr>
      <w:r>
        <w:t xml:space="preserve">Key Points on Environmental Taxation</w:t>
      </w:r>
    </w:p>
    <w:bookmarkEnd w:id="500"/>
    <w:bookmarkStart w:id="503" w:name="X661c64430e89387f04b3c1c90e39fbcbdacd356"/>
    <w:p>
      <w:pPr>
        <w:pStyle w:val="Heading2"/>
      </w:pPr>
      <w:r>
        <w:t xml:space="preserve">Fiscal Vulnerability: Disaster, Energy Price, Nature, Transition</w:t>
      </w:r>
    </w:p>
    <w:bookmarkStart w:id="501" w:name="X6f76e754f32c70216a536a59956bf7d13fd22de"/>
    <w:p>
      <w:pPr>
        <w:pStyle w:val="Heading3"/>
      </w:pPr>
      <w:r>
        <w:t xml:space="preserve">Fiscal Vulnerability from Climate-related Natural Disaster, Energy Price, Nature Degradation and Transition Risks</w:t>
      </w:r>
    </w:p>
    <w:p>
      <w:pPr>
        <w:pStyle w:val="FirstParagraph"/>
      </w:pPr>
      <w:r>
        <w:t xml:space="preserve">→ [Peer comparison of climate-related natural disaster, energy and</w:t>
      </w:r>
      <w:r>
        <w:t xml:space="preserve"> </w:t>
      </w:r>
      <w:r>
        <w:t xml:space="preserve">transition risk; plus, illustrative median and reasonable-worst case</w:t>
      </w:r>
      <w:r>
        <w:t xml:space="preserve"> </w:t>
      </w:r>
      <w:r>
        <w:t xml:space="preserve">scenario for national losses based on EMDat].</w:t>
      </w:r>
    </w:p>
    <w:bookmarkEnd w:id="501"/>
    <w:bookmarkStart w:id="502" w:name="priority-investment-needs"/>
    <w:p>
      <w:pPr>
        <w:pStyle w:val="Heading3"/>
      </w:pPr>
      <w:r>
        <w:t xml:space="preserve">Priority Investment Needs</w:t>
      </w:r>
    </w:p>
    <w:p>
      <w:pPr>
        <w:numPr>
          <w:ilvl w:val="0"/>
          <w:numId w:val="1143"/>
        </w:numPr>
      </w:pPr>
      <w:r>
        <w:t xml:space="preserve">Existing Climate Plan where available. Deep Dive only (e.g. when</w:t>
      </w:r>
      <w:r>
        <w:t xml:space="preserve"> </w:t>
      </w:r>
      <w:r>
        <w:t xml:space="preserve">building on a CCDR) Identifying *High-Priority* Investment Needs at</w:t>
      </w:r>
      <w:r>
        <w:t xml:space="preserve"> </w:t>
      </w:r>
      <w:r>
        <w:t xml:space="preserve">given interest rate: No-regrets Mitigation investment + Critical</w:t>
      </w:r>
      <w:r>
        <w:t xml:space="preserve"> </w:t>
      </w:r>
      <w:r>
        <w:t xml:space="preserve">adaptation investment needs. [→ CCG only - talk to them. Use existing</w:t>
      </w:r>
      <w:r>
        <w:t xml:space="preserve"> </w:t>
      </w:r>
      <w:r>
        <w:t xml:space="preserve">data sources and national plans] Not possible to do this without</w:t>
      </w:r>
      <w:r>
        <w:t xml:space="preserve"> </w:t>
      </w:r>
      <w:r>
        <w:t xml:space="preserve">in-depth analysis. Identify financing strategy for critical. Cost</w:t>
      </w:r>
      <w:r>
        <w:t xml:space="preserve"> </w:t>
      </w:r>
      <w:r>
        <w:t xml:space="preserve">benefit ratio criteria.]</w:t>
      </w:r>
    </w:p>
    <w:p>
      <w:pPr>
        <w:numPr>
          <w:ilvl w:val="0"/>
          <w:numId w:val="1143"/>
        </w:numPr>
      </w:pPr>
      <w:r>
        <w:t xml:space="preserve">Funding financing and policy/institution mix at present. Resilience</w:t>
      </w:r>
      <w:r>
        <w:t xml:space="preserve"> </w:t>
      </w:r>
      <w:r>
        <w:t xml:space="preserve">and greenness of new private investment. Financing options. Overall</w:t>
      </w:r>
      <w:r>
        <w:t xml:space="preserve"> </w:t>
      </w:r>
      <w:r>
        <w:t xml:space="preserve">Public investment/Public guaranteed/Private/Residual Split of prudent</w:t>
      </w:r>
      <w:r>
        <w:t xml:space="preserve"> </w:t>
      </w:r>
      <w:r>
        <w:t xml:space="preserve">scenario. → [FTT + Composite indicator of policy strength in</w:t>
      </w:r>
      <w:r>
        <w:t xml:space="preserve"> </w:t>
      </w:r>
      <w:r>
        <w:t xml:space="preserve">mitigation and adaptation from data sources].</w:t>
      </w:r>
    </w:p>
    <w:p>
      <w:pPr>
        <w:numPr>
          <w:ilvl w:val="0"/>
          <w:numId w:val="1143"/>
        </w:numPr>
      </w:pPr>
      <w:r>
        <w:t xml:space="preserve">Macro-fiscal financing of this new investment: interest rate and DSA</w:t>
      </w:r>
      <w:r>
        <w:t xml:space="preserve"> </w:t>
      </w:r>
      <w:r>
        <w:t xml:space="preserve">outcome of the better investment. Potential RBCF and DPF benefit. →</w:t>
      </w:r>
      <w:r>
        <w:t xml:space="preserve"> </w:t>
      </w:r>
      <w:r>
        <w:t xml:space="preserve">[NPV and macro path of prioritized investment scenario. Net wealth</w:t>
      </w:r>
      <w:r>
        <w:t xml:space="preserve"> </w:t>
      </w:r>
      <w:r>
        <w:t xml:space="preserve">etc.]</w:t>
      </w:r>
    </w:p>
    <w:p>
      <w:pPr>
        <w:pStyle w:val="FirstParagraph"/>
      </w:pPr>
      <w:r>
        <w:t xml:space="preserve">A new logic for carbon markets in the net zero world</w:t>
      </w:r>
    </w:p>
    <w:bookmarkEnd w:id="502"/>
    <w:bookmarkEnd w:id="503"/>
    <w:bookmarkStart w:id="509" w:name="X504d7c606788c5e4cde75d118afc3fdf2828a28"/>
    <w:p>
      <w:pPr>
        <w:pStyle w:val="Heading2"/>
      </w:pPr>
      <w:r>
        <w:t xml:space="preserve">Mobilizing Private Capital: Five Proposals</w:t>
      </w:r>
    </w:p>
    <w:bookmarkStart w:id="505" w:name="X79adc7ad7c84b370f22a9f2bec47dacfe75191b"/>
    <w:p>
      <w:pPr>
        <w:pStyle w:val="Heading3"/>
      </w:pPr>
      <w:r>
        <w:t xml:space="preserve">Mobilizing Private Capital for the Climate and Clean Energy Agenda</w:t>
      </w:r>
    </w:p>
    <w:p>
      <w:pPr>
        <w:pStyle w:val="FirstParagraph"/>
      </w:pPr>
      <w:r>
        <w:t xml:space="preserve">A proposal for a series of papers by a team of WBG authors and reviewers</w:t>
      </w:r>
      <w:r>
        <w:t xml:space="preserve"> </w:t>
      </w:r>
      <w:r>
        <w:t xml:space="preserve">outlining how the World Bank Group can contribute to the international</w:t>
      </w:r>
      <w:r>
        <w:t xml:space="preserve"> </w:t>
      </w:r>
      <w:r>
        <w:t xml:space="preserve">community’s ambitious agenda for achieving SDGs 7 (clean energy</w:t>
      </w:r>
      <w:r>
        <w:t xml:space="preserve"> </w:t>
      </w:r>
      <w:r>
        <w:t xml:space="preserve">abundance) and 13 (urgent climate action) by mobilizing private</w:t>
      </w:r>
      <w:r>
        <w:t xml:space="preserve"> </w:t>
      </w:r>
      <w:r>
        <w:t xml:space="preserve">financial capital on a very large scale. The topic outlines below will</w:t>
      </w:r>
      <w:r>
        <w:t xml:space="preserve"> </w:t>
      </w:r>
      <w:r>
        <w:t xml:space="preserve">be adjusted going forward to reflect ongoing work by existing relevant</w:t>
      </w:r>
      <w:r>
        <w:t xml:space="preserve"> </w:t>
      </w:r>
      <w:r>
        <w:t xml:space="preserve">initiatives the World Bank is leading or participating in, e.g. the</w:t>
      </w:r>
      <w:r>
        <w:t xml:space="preserve"> </w:t>
      </w:r>
      <w:hyperlink r:id="rId504">
        <w:r>
          <w:rPr>
            <w:rStyle w:val="Hyperlink"/>
          </w:rPr>
          <w:t xml:space="preserve">Private Sector Investment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Lab</w:t>
        </w:r>
      </w:hyperlink>
      <w:r>
        <w:t xml:space="preserve"> </w:t>
      </w:r>
      <w:r>
        <w:t xml:space="preserve">(PSIL).</w:t>
      </w:r>
    </w:p>
    <w:bookmarkEnd w:id="505"/>
    <w:bookmarkStart w:id="506" w:name="background-and-issues"/>
    <w:p>
      <w:pPr>
        <w:pStyle w:val="Heading3"/>
      </w:pPr>
      <w:r>
        <w:t xml:space="preserve">Background and Issues</w:t>
      </w:r>
    </w:p>
    <w:p>
      <w:pPr>
        <w:pStyle w:val="FirstParagraph"/>
      </w:pPr>
      <w:r>
        <w:t xml:space="preserve">There is a clear consensus that climate change mitigation in developing</w:t>
      </w:r>
      <w:r>
        <w:t xml:space="preserve"> </w:t>
      </w:r>
      <w:r>
        <w:t xml:space="preserve">countries requires more private investment capital. Attracting such</w:t>
      </w:r>
      <w:r>
        <w:t xml:space="preserve"> </w:t>
      </w:r>
      <w:r>
        <w:t xml:space="preserve">private capital is challenging for several reasons. These include:</w:t>
      </w:r>
    </w:p>
    <w:p>
      <w:pPr>
        <w:numPr>
          <w:ilvl w:val="0"/>
          <w:numId w:val="1144"/>
        </w:numPr>
      </w:pPr>
      <w:r>
        <w:t xml:space="preserve">Insufficient climate-mitigation-related policy actions by</w:t>
      </w:r>
      <w:r>
        <w:t xml:space="preserve"> </w:t>
      </w:r>
      <w:r>
        <w:t xml:space="preserve">governments, particularly policies that enable, support, and provide</w:t>
      </w:r>
      <w:r>
        <w:t xml:space="preserve"> </w:t>
      </w:r>
      <w:r>
        <w:rPr>
          <w:iCs/>
          <w:i/>
        </w:rPr>
        <w:t xml:space="preserve">bankable projects</w:t>
      </w:r>
      <w:r>
        <w:t xml:space="preserve"> </w:t>
      </w:r>
      <w:r>
        <w:t xml:space="preserve">and an insufficient effective</w:t>
      </w:r>
      <w:r>
        <w:t xml:space="preserve"> </w:t>
      </w:r>
      <w:r>
        <w:rPr>
          <w:iCs/>
          <w:i/>
        </w:rPr>
        <w:t xml:space="preserve">price of carbon</w:t>
      </w:r>
      <w:r>
        <w:t xml:space="preserve">.</w:t>
      </w:r>
    </w:p>
    <w:p>
      <w:pPr>
        <w:numPr>
          <w:ilvl w:val="0"/>
          <w:numId w:val="1144"/>
        </w:numPr>
      </w:pPr>
      <w:r>
        <w:t xml:space="preserve">Too high a cost of capital in developing countries for mitigation</w:t>
      </w:r>
      <w:r>
        <w:t xml:space="preserve"> </w:t>
      </w:r>
      <w:r>
        <w:t xml:space="preserve">and adaptation projects. At present, this is exacerbated by a lack</w:t>
      </w:r>
      <w:r>
        <w:t xml:space="preserve"> </w:t>
      </w:r>
      <w:r>
        <w:t xml:space="preserve">of client demand for USD-denominated IBRD-rate lending caused by</w:t>
      </w:r>
      <w:r>
        <w:t xml:space="preserve"> </w:t>
      </w:r>
      <w:r>
        <w:t xml:space="preserve">recent increases in interest rates.</w:t>
      </w:r>
    </w:p>
    <w:p>
      <w:pPr>
        <w:numPr>
          <w:ilvl w:val="0"/>
          <w:numId w:val="1144"/>
        </w:numPr>
      </w:pPr>
      <w:r>
        <w:t xml:space="preserve">A lack of capacity to execute the projects needed for the net-zero</w:t>
      </w:r>
      <w:r>
        <w:t xml:space="preserve"> </w:t>
      </w:r>
      <w:r>
        <w:t xml:space="preserve">transition.</w:t>
      </w:r>
    </w:p>
    <w:p>
      <w:pPr>
        <w:numPr>
          <w:ilvl w:val="0"/>
          <w:numId w:val="1144"/>
        </w:numPr>
      </w:pPr>
      <w:r>
        <w:t xml:space="preserve">Insufficient incentives for governments to prioritize green policies</w:t>
      </w:r>
      <w:r>
        <w:t xml:space="preserve"> </w:t>
      </w:r>
      <w:r>
        <w:t xml:space="preserve">and bankable projects and insufficient funds at the global level to</w:t>
      </w:r>
      <w:r>
        <w:t xml:space="preserve"> </w:t>
      </w:r>
      <w:r>
        <w:t xml:space="preserve">provide rewards for EMDCs in this direction. There’s a lack of</w:t>
      </w:r>
      <w:r>
        <w:t xml:space="preserve"> </w:t>
      </w:r>
      <w:r>
        <w:t xml:space="preserve">time-dynamic incentives for EMDCs to be early adopters (i.e.,</w:t>
      </w:r>
      <w:r>
        <w:t xml:space="preserve"> </w:t>
      </w:r>
      <w:r>
        <w:t xml:space="preserve">incentives to act now rather than later). Conversely, incentives</w:t>
      </w:r>
      <w:r>
        <w:t xml:space="preserve"> </w:t>
      </w:r>
      <w:r>
        <w:t xml:space="preserve">exist to delay action and wait for better conditions: these</w:t>
      </w:r>
      <w:r>
        <w:t xml:space="preserve"> </w:t>
      </w:r>
      <w:r>
        <w:t xml:space="preserve">incentives include high (by recent standards) USD interest rates,</w:t>
      </w:r>
      <w:r>
        <w:t xml:space="preserve"> </w:t>
      </w:r>
      <w:r>
        <w:t xml:space="preserve">the current early-stage structure of carbon markets, and declining</w:t>
      </w:r>
      <w:r>
        <w:t xml:space="preserve"> </w:t>
      </w:r>
      <w:r>
        <w:t xml:space="preserve">cost trends for clean technology.</w:t>
      </w:r>
    </w:p>
    <w:p>
      <w:pPr>
        <w:numPr>
          <w:ilvl w:val="0"/>
          <w:numId w:val="1144"/>
        </w:numPr>
      </w:pPr>
      <w:r>
        <w:t xml:space="preserve">Insufficient core capital to serve as the foundation on which to</w:t>
      </w:r>
      <w:r>
        <w:t xml:space="preserve"> </w:t>
      </w:r>
      <w:r>
        <w:t xml:space="preserve">scale up climate-related lending. Global EMDC climate and clean</w:t>
      </w:r>
      <w:r>
        <w:t xml:space="preserve"> </w:t>
      </w:r>
      <w:r>
        <w:t xml:space="preserve">energy finance needs are two orders of magnitude greater than</w:t>
      </w:r>
      <w:r>
        <w:t xml:space="preserve"> </w:t>
      </w:r>
      <w:r>
        <w:t xml:space="preserve">current WB lending capacity (tens of $billions are available;</w:t>
      </w:r>
      <w:r>
        <w:t xml:space="preserve"> </w:t>
      </w:r>
      <w:r>
        <w:t xml:space="preserve">thousands of $billions are needed).</w:t>
      </w:r>
    </w:p>
    <w:p>
      <w:pPr>
        <w:numPr>
          <w:ilvl w:val="0"/>
          <w:numId w:val="1144"/>
        </w:numPr>
      </w:pPr>
      <w:r>
        <w:t xml:space="preserve">A lack of clarity about the amounts of sustainable infrastructure</w:t>
      </w:r>
      <w:r>
        <w:t xml:space="preserve"> </w:t>
      </w:r>
      <w:r>
        <w:t xml:space="preserve">(above all: renewable energy capacity) that need to be built in each</w:t>
      </w:r>
      <w:r>
        <w:t xml:space="preserve"> </w:t>
      </w:r>
      <w:r>
        <w:t xml:space="preserve">country and region by future target years if sustainable development</w:t>
      </w:r>
      <w:r>
        <w:t xml:space="preserve"> </w:t>
      </w:r>
      <w:r>
        <w:t xml:space="preserve">goals for energy access and climate action are to be met, and a</w:t>
      </w:r>
      <w:r>
        <w:t xml:space="preserve"> </w:t>
      </w:r>
      <w:r>
        <w:t xml:space="preserve">concomitant lack of clarity about the</w:t>
      </w:r>
      <w:r>
        <w:t xml:space="preserve"> </w:t>
      </w:r>
      <w:r>
        <w:rPr>
          <w:iCs/>
          <w:i/>
        </w:rPr>
        <w:t xml:space="preserve">enabling conditions</w:t>
      </w:r>
      <w:r>
        <w:t xml:space="preserve"> </w:t>
      </w:r>
      <w:r>
        <w:t xml:space="preserve">that</w:t>
      </w:r>
      <w:r>
        <w:t xml:space="preserve"> </w:t>
      </w:r>
      <w:r>
        <w:t xml:space="preserve">must be met for the required infrastructure buildout to occur.</w:t>
      </w:r>
    </w:p>
    <w:p>
      <w:pPr>
        <w:pStyle w:val="FirstParagraph"/>
      </w:pPr>
      <w:r>
        <w:t xml:space="preserve">The Climate Financial Innovation Briefing Papers outlined below will</w:t>
      </w:r>
      <w:r>
        <w:t xml:space="preserve"> </w:t>
      </w:r>
      <w:r>
        <w:t xml:space="preserve">attempt to fill those gaps with financial mechanism proposals, each of</w:t>
      </w:r>
      <w:r>
        <w:t xml:space="preserve"> </w:t>
      </w:r>
      <w:r>
        <w:t xml:space="preserve">which will aim to tackle one or more of the issues noted above.</w:t>
      </w:r>
    </w:p>
    <w:bookmarkEnd w:id="506"/>
    <w:bookmarkStart w:id="508" w:name="proposals-for-briefing-papers"/>
    <w:p>
      <w:pPr>
        <w:pStyle w:val="Heading3"/>
      </w:pPr>
      <w:r>
        <w:t xml:space="preserve">Proposals for Briefing Papers</w:t>
      </w:r>
    </w:p>
    <w:p>
      <w:pPr>
        <w:pStyle w:val="FirstParagraph"/>
      </w:pPr>
      <w:r>
        <w:t xml:space="preserve">We will propose a set of financial innovations, expressed in a sequence</w:t>
      </w:r>
      <w:r>
        <w:t xml:space="preserve"> </w:t>
      </w:r>
      <w:r>
        <w:t xml:space="preserve">of policy briefing papers on different topics related to green finance.</w:t>
      </w:r>
      <w:r>
        <w:t xml:space="preserve"> </w:t>
      </w:r>
      <w:r>
        <w:t xml:space="preserve">The sequence is as follows:</w:t>
      </w:r>
    </w:p>
    <w:p>
      <w:pPr>
        <w:numPr>
          <w:ilvl w:val="0"/>
          <w:numId w:val="1145"/>
        </w:numPr>
      </w:pPr>
      <w:r>
        <w:rPr>
          <w:iCs/>
          <w:i/>
        </w:rPr>
        <w:t xml:space="preserve">KPI Bonds</w:t>
      </w:r>
      <w:r>
        <w:t xml:space="preserve">, Key Performance Indicator bonds: an alternative to</w:t>
      </w:r>
      <w:r>
        <w:t xml:space="preserve"> </w:t>
      </w:r>
      <w:r>
        <w:t xml:space="preserve">Sustainability Linked Bonds (SLBs), KPI bonds would de-risk</w:t>
      </w:r>
      <w:r>
        <w:t xml:space="preserve"> </w:t>
      </w:r>
      <w:r>
        <w:t xml:space="preserve">cashflows for institutional investors in climate-related bonds. The</w:t>
      </w:r>
      <w:r>
        <w:t xml:space="preserve"> </w:t>
      </w:r>
      <w:r>
        <w:t xml:space="preserve">first version of this paper has been written and published</w:t>
      </w:r>
      <w:r>
        <w:t xml:space="preserve"> </w:t>
      </w:r>
      <w:hyperlink r:id="rId507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numPr>
          <w:ilvl w:val="0"/>
          <w:numId w:val="1145"/>
        </w:numPr>
      </w:pPr>
      <w:r>
        <w:t xml:space="preserve">The</w:t>
      </w:r>
      <w:r>
        <w:t xml:space="preserve"> </w:t>
      </w:r>
      <w:r>
        <w:rPr>
          <w:iCs/>
          <w:i/>
        </w:rPr>
        <w:t xml:space="preserve">Trusted Intermediary Model</w:t>
      </w:r>
      <w:r>
        <w:t xml:space="preserve"> </w:t>
      </w:r>
      <w:r>
        <w:t xml:space="preserve">for climate-related sovereign</w:t>
      </w:r>
      <w:r>
        <w:t xml:space="preserve"> </w:t>
      </w:r>
      <w:r>
        <w:t xml:space="preserve">borrowing: a mechanism for raising low-cost money for on-lending to</w:t>
      </w:r>
      <w:r>
        <w:t xml:space="preserve"> </w:t>
      </w:r>
      <w:r>
        <w:t xml:space="preserve">sustainable infrastructure project developers in EMDCs at</w:t>
      </w:r>
      <w:r>
        <w:t xml:space="preserve"> </w:t>
      </w:r>
      <w:r>
        <w:t xml:space="preserve">concessional rates.</w:t>
      </w:r>
    </w:p>
    <w:p>
      <w:pPr>
        <w:numPr>
          <w:ilvl w:val="0"/>
          <w:numId w:val="1145"/>
        </w:numPr>
      </w:pPr>
      <w:r>
        <w:t xml:space="preserve">The</w:t>
      </w:r>
      <w:r>
        <w:t xml:space="preserve"> </w:t>
      </w:r>
      <w:r>
        <w:rPr>
          <w:iCs/>
          <w:i/>
        </w:rPr>
        <w:t xml:space="preserve">Climate Incentives Trust (CIT).</w:t>
      </w:r>
      <w:r>
        <w:t xml:space="preserve"> </w:t>
      </w:r>
      <w:r>
        <w:t xml:space="preserve">A system of trust accounts</w:t>
      </w:r>
      <w:r>
        <w:t xml:space="preserve"> </w:t>
      </w:r>
      <w:r>
        <w:t xml:space="preserve">invested in equity-insurance fund funded by donors and allocated to</w:t>
      </w:r>
      <w:r>
        <w:t xml:space="preserve"> </w:t>
      </w:r>
      <w:r>
        <w:t xml:space="preserve">a global fund and to specific countries, (in exchange for mitigation</w:t>
      </w:r>
      <w:r>
        <w:t xml:space="preserve"> </w:t>
      </w:r>
      <w:r>
        <w:t xml:space="preserve">commitments and actions by those countries). These funds would</w:t>
      </w:r>
      <w:r>
        <w:t xml:space="preserve"> </w:t>
      </w:r>
      <w:r>
        <w:t xml:space="preserve">provide incentives for rapid action by developing countries.</w:t>
      </w:r>
    </w:p>
    <w:p>
      <w:pPr>
        <w:numPr>
          <w:ilvl w:val="0"/>
          <w:numId w:val="1145"/>
        </w:numPr>
      </w:pPr>
      <w:r>
        <w:t xml:space="preserve">A</w:t>
      </w:r>
      <w:r>
        <w:t xml:space="preserve"> </w:t>
      </w:r>
      <w:r>
        <w:rPr>
          <w:iCs/>
          <w:i/>
        </w:rPr>
        <w:t xml:space="preserve">Clean Energy Financing Model</w:t>
      </w:r>
      <w:r>
        <w:t xml:space="preserve"> </w:t>
      </w:r>
      <w:r>
        <w:t xml:space="preserve">offered to EMDCs and LDCs by the</w:t>
      </w:r>
      <w:r>
        <w:t xml:space="preserve"> </w:t>
      </w:r>
      <w:r>
        <w:t xml:space="preserve">IFC. In this model, the CIT would make equity investments in</w:t>
      </w:r>
      <w:r>
        <w:t xml:space="preserve"> </w:t>
      </w:r>
      <w:r>
        <w:t xml:space="preserve">renewable energy projects in developing countries. These will</w:t>
      </w:r>
      <w:r>
        <w:t xml:space="preserve"> </w:t>
      </w:r>
      <w:r>
        <w:t xml:space="preserve">provide net investment returns for the CIT. The model would provide</w:t>
      </w:r>
      <w:r>
        <w:t xml:space="preserve"> </w:t>
      </w:r>
      <w:r>
        <w:t xml:space="preserve">a pay as you go model without explicit debt; with capacity for</w:t>
      </w:r>
      <w:r>
        <w:t xml:space="preserve"> </w:t>
      </w:r>
      <w:r>
        <w:t xml:space="preserve">designing and implementing clean energy economies developed and</w:t>
      </w:r>
      <w:r>
        <w:t xml:space="preserve"> </w:t>
      </w:r>
      <w:r>
        <w:t xml:space="preserve">organized centrally across otherwise low-capacity countries.</w:t>
      </w:r>
    </w:p>
    <w:p>
      <w:pPr>
        <w:numPr>
          <w:ilvl w:val="0"/>
          <w:numId w:val="1145"/>
        </w:numPr>
      </w:pPr>
      <w:r>
        <w:rPr>
          <w:iCs/>
          <w:i/>
        </w:rPr>
        <w:t xml:space="preserve">A Risk Absorption model</w:t>
      </w:r>
      <w:r>
        <w:t xml:space="preserve">; also using the CIT equity fund. Countries</w:t>
      </w:r>
      <w:r>
        <w:t xml:space="preserve"> </w:t>
      </w:r>
      <w:r>
        <w:t xml:space="preserve">would provide policy guarantees and in exchange get a</w:t>
      </w:r>
      <w:r>
        <w:t xml:space="preserve"> </w:t>
      </w:r>
      <w:r>
        <w:t xml:space="preserve">counter-guarantee by the CIT and the WB or a high-income country.</w:t>
      </w:r>
      <w:r>
        <w:t xml:space="preserve"> </w:t>
      </w:r>
      <w:r>
        <w:t xml:space="preserve">Thus, the credit rating of the WB is used but not used-up.</w:t>
      </w:r>
    </w:p>
    <w:p>
      <w:pPr>
        <w:pStyle w:val="FirstParagraph"/>
      </w:pPr>
      <w:r>
        <w:rPr>
          <w:bCs/>
          <w:b/>
        </w:rPr>
        <w:t xml:space="preserve">Workflow:</w:t>
      </w:r>
      <w:r>
        <w:t xml:space="preserve"> </w:t>
      </w:r>
      <w:r>
        <w:t xml:space="preserve">Each briefing paper will be accompanied by a PowerPoint</w:t>
      </w:r>
      <w:r>
        <w:t xml:space="preserve"> </w:t>
      </w:r>
      <w:r>
        <w:t xml:space="preserve">presentation, then circulated within WB for discussion (e.g., on</w:t>
      </w:r>
      <w:r>
        <w:t xml:space="preserve"> </w:t>
      </w:r>
      <w:r>
        <w:t xml:space="preserve">pathways to operationalization), and then submitted to a relevant</w:t>
      </w:r>
      <w:r>
        <w:t xml:space="preserve"> </w:t>
      </w:r>
      <w:r>
        <w:t xml:space="preserve">conference for peer comment and discussion.</w:t>
      </w:r>
    </w:p>
    <w:p>
      <w:pPr>
        <w:pStyle w:val="BodyText"/>
      </w:pPr>
      <w:r>
        <w:rPr>
          <w:bCs/>
          <w:b/>
        </w:rPr>
        <w:t xml:space="preserve">Format:</w:t>
      </w:r>
      <w:r>
        <w:t xml:space="preserve"> </w:t>
      </w:r>
      <w:r>
        <w:t xml:space="preserve">Each briefing paper will be short, with an initial proposal</w:t>
      </w:r>
      <w:r>
        <w:t xml:space="preserve"> </w:t>
      </w:r>
      <w:r>
        <w:t xml:space="preserve">of around 3 pages. Once finalized, the briefing papers will be</w:t>
      </w:r>
      <w:r>
        <w:t xml:space="preserve"> </w:t>
      </w:r>
      <w:r>
        <w:rPr>
          <w:bCs/>
          <w:b/>
        </w:rPr>
        <w:t xml:space="preserve">numbered</w:t>
      </w:r>
      <w:r>
        <w:t xml:space="preserve"> </w:t>
      </w:r>
      <w:r>
        <w:t xml:space="preserve">and linked to a website landing page. Onward publication is</w:t>
      </w:r>
      <w:r>
        <w:t xml:space="preserve"> </w:t>
      </w:r>
      <w:r>
        <w:t xml:space="preserve">encouraged.</w:t>
      </w:r>
    </w:p>
    <w:p>
      <w:pPr>
        <w:pStyle w:val="BodyText"/>
      </w:pPr>
      <w:r>
        <w:rPr>
          <w:bCs/>
          <w:b/>
        </w:rPr>
        <w:t xml:space="preserve">Roles:</w:t>
      </w:r>
      <w:r>
        <w:t xml:space="preserve"> </w:t>
      </w:r>
      <w:r>
        <w:t xml:space="preserve">The work will generate proposals for the specific roles of</w:t>
      </w:r>
      <w:r>
        <w:t xml:space="preserve"> </w:t>
      </w:r>
      <w:r>
        <w:t xml:space="preserve">fiscal authorities, private finance, and international development</w:t>
      </w:r>
      <w:r>
        <w:t xml:space="preserve"> </w:t>
      </w:r>
      <w:r>
        <w:t xml:space="preserve">banks, based on consultative input from relevant agencies and surveys of</w:t>
      </w:r>
      <w:r>
        <w:t xml:space="preserve"> </w:t>
      </w:r>
      <w:r>
        <w:t xml:space="preserve">existing programs, initiatives, and commitments.</w:t>
      </w:r>
    </w:p>
    <w:p>
      <w:pPr>
        <w:pStyle w:val="BodyText"/>
      </w:pPr>
      <w:r>
        <w:rPr>
          <w:bCs/>
          <w:b/>
        </w:rPr>
        <w:t xml:space="preserve">Peer Reviewer Community</w:t>
      </w:r>
      <w:r>
        <w:t xml:space="preserve">: The briefing papers will be circulated</w:t>
      </w:r>
      <w:r>
        <w:t xml:space="preserve"> </w:t>
      </w:r>
      <w:r>
        <w:t xml:space="preserve">within a peer review</w:t>
      </w:r>
      <w:r>
        <w:t xml:space="preserve"> </w:t>
      </w:r>
      <w:r>
        <w:rPr>
          <w:iCs/>
          <w:i/>
        </w:rPr>
        <w:t xml:space="preserve">community</w:t>
      </w:r>
      <w:r>
        <w:t xml:space="preserve"> </w:t>
      </w:r>
      <w:r>
        <w:t xml:space="preserve">consisting of at least one</w:t>
      </w:r>
      <w:r>
        <w:t xml:space="preserve"> </w:t>
      </w:r>
      <w:r>
        <w:t xml:space="preserve">representative from each of MTI, FCI, IFC, MIGA, and CCG, plus at least</w:t>
      </w:r>
      <w:r>
        <w:t xml:space="preserve"> </w:t>
      </w:r>
      <w:r>
        <w:t xml:space="preserve">one external reviewer (e.g., from WRI). This community of reviewers</w:t>
      </w:r>
      <w:r>
        <w:t xml:space="preserve"> </w:t>
      </w:r>
      <w:r>
        <w:t xml:space="preserve">could meet once every month or two months to review current work.</w:t>
      </w:r>
    </w:p>
    <w:p>
      <w:pPr>
        <w:pStyle w:val="BodyText"/>
      </w:pPr>
      <w:r>
        <w:rPr>
          <w:bCs/>
          <w:b/>
        </w:rPr>
        <w:t xml:space="preserve">Discussion and Dissemination</w:t>
      </w:r>
      <w:r>
        <w:t xml:space="preserve">: A standard series of monthly calls</w:t>
      </w:r>
      <w:r>
        <w:t xml:space="preserve"> </w:t>
      </w:r>
      <w:r>
        <w:t xml:space="preserve">would be made to release each of the briefing papers. Initial</w:t>
      </w:r>
      <w:r>
        <w:t xml:space="preserve"> </w:t>
      </w:r>
      <w:r>
        <w:t xml:space="preserve">dissemination would be among the team, with a follow-up repeat public</w:t>
      </w:r>
      <w:r>
        <w:t xml:space="preserve"> </w:t>
      </w:r>
      <w:r>
        <w:t xml:space="preserve">event organized 2-3 months later.</w:t>
      </w:r>
    </w:p>
    <w:bookmarkEnd w:id="508"/>
    <w:bookmarkEnd w:id="509"/>
    <w:bookmarkStart w:id="511" w:name="X7109617687daa29f72c92a087457946a9e1ff70"/>
    <w:p>
      <w:pPr>
        <w:pStyle w:val="Heading2"/>
      </w:pPr>
      <w:r>
        <w:t xml:space="preserve">Mobilizing Private Capital: Proposal Conclusions</w:t>
      </w:r>
    </w:p>
    <w:bookmarkStart w:id="510" w:name="conclusions-3"/>
    <w:p>
      <w:pPr>
        <w:pStyle w:val="Heading3"/>
      </w:pPr>
      <w:r>
        <w:t xml:space="preserve">Conclusions</w:t>
      </w:r>
    </w:p>
    <w:p>
      <w:pPr>
        <w:pStyle w:val="FirstParagraph"/>
      </w:pPr>
      <w:r>
        <w:t xml:space="preserve">We have outlined a series of five briefing papers which cover the</w:t>
      </w:r>
      <w:r>
        <w:t xml:space="preserve"> </w:t>
      </w:r>
      <w:r>
        <w:t xml:space="preserve">mobilization of private capital; they also could be useful for the wider</w:t>
      </w:r>
      <w:r>
        <w:t xml:space="preserve"> </w:t>
      </w:r>
      <w:r>
        <w:t xml:space="preserve">reform of climate-related international public finance as well as the</w:t>
      </w:r>
      <w:r>
        <w:t xml:space="preserve"> </w:t>
      </w:r>
      <w:r>
        <w:t xml:space="preserve">generation of incentives for countries.</w:t>
      </w:r>
    </w:p>
    <w:p>
      <w:pPr>
        <w:pStyle w:val="BodyText"/>
      </w:pPr>
      <w:r>
        <w:t xml:space="preserve">SCALING UP FINANCE</w:t>
      </w:r>
    </w:p>
    <w:p>
      <w:pPr>
        <w:pStyle w:val="BodyText"/>
      </w:pPr>
      <w:r>
        <w:t xml:space="preserve">Climate finance is essential for developing countries to address the</w:t>
      </w:r>
      <w:r>
        <w:t xml:space="preserve"> </w:t>
      </w:r>
      <w:r>
        <w:t xml:space="preserve">impacts of climate change and achieve their development goals. However,</w:t>
      </w:r>
      <w:r>
        <w:t xml:space="preserve"> </w:t>
      </w:r>
      <w:r>
        <w:t xml:space="preserve">limited fiscal space in these countries can be a challenge to scaling up</w:t>
      </w:r>
      <w:r>
        <w:t xml:space="preserve"> </w:t>
      </w:r>
      <w:r>
        <w:t xml:space="preserve">climate finance. Fiscal space refers to the ability of governments to</w:t>
      </w:r>
      <w:r>
        <w:t xml:space="preserve"> </w:t>
      </w:r>
      <w:r>
        <w:t xml:space="preserve">mobilize sufficient resources to finance their development priorities.</w:t>
      </w:r>
      <w:r>
        <w:t xml:space="preserve"> </w:t>
      </w:r>
      <w:r>
        <w:t xml:space="preserve">Developing countries often have limited fiscal space due to a</w:t>
      </w:r>
      <w:r>
        <w:t xml:space="preserve"> </w:t>
      </w:r>
      <w:r>
        <w:t xml:space="preserve">combination of factors such as low tax revenues, high debt levels, and</w:t>
      </w:r>
      <w:r>
        <w:t xml:space="preserve"> </w:t>
      </w:r>
      <w:r>
        <w:t xml:space="preserve">limited access to external financing. In this context, it is essential</w:t>
      </w:r>
      <w:r>
        <w:t xml:space="preserve"> </w:t>
      </w:r>
      <w:r>
        <w:t xml:space="preserve">to explore ways to scale up climate finance while considering the</w:t>
      </w:r>
      <w:r>
        <w:t xml:space="preserve"> </w:t>
      </w:r>
      <w:r>
        <w:t xml:space="preserve">limitations of fiscal space.</w:t>
      </w:r>
    </w:p>
    <w:p>
      <w:pPr>
        <w:pStyle w:val="BodyText"/>
      </w:pPr>
      <w:r>
        <w:t xml:space="preserve">One way to scale up climate finance is to mobilize domestic resources.</w:t>
      </w:r>
      <w:r>
        <w:t xml:space="preserve"> </w:t>
      </w:r>
      <w:r>
        <w:t xml:space="preserve">Developing countries can generate additional revenue through innovative</w:t>
      </w:r>
      <w:r>
        <w:t xml:space="preserve"> </w:t>
      </w:r>
      <w:r>
        <w:t xml:space="preserve">financing mechanisms such as carbon pricing, green taxes, and</w:t>
      </w:r>
      <w:r>
        <w:t xml:space="preserve"> </w:t>
      </w:r>
      <w:r>
        <w:t xml:space="preserve">public-private partnerships. For instance, carbon pricing can</w:t>
      </w:r>
      <w:r>
        <w:t xml:space="preserve"> </w:t>
      </w:r>
      <w:r>
        <w:t xml:space="preserve">incentivize businesses to reduce their carbon emissions by making it</w:t>
      </w:r>
      <w:r>
        <w:t xml:space="preserve"> </w:t>
      </w:r>
      <w:r>
        <w:t xml:space="preserve">more expensive to emit carbon, and the revenue generated can be used to</w:t>
      </w:r>
      <w:r>
        <w:t xml:space="preserve"> </w:t>
      </w:r>
      <w:r>
        <w:t xml:space="preserve">finance climate projects. Green taxes can be imposed on products that</w:t>
      </w:r>
      <w:r>
        <w:t xml:space="preserve"> </w:t>
      </w:r>
      <w:r>
        <w:t xml:space="preserve">have a negative environmental impact, such as plastic bags or gasoline,</w:t>
      </w:r>
      <w:r>
        <w:t xml:space="preserve"> </w:t>
      </w:r>
      <w:r>
        <w:t xml:space="preserve">to discourage their use and generate revenue.</w:t>
      </w:r>
    </w:p>
    <w:p>
      <w:pPr>
        <w:pStyle w:val="BodyText"/>
      </w:pPr>
      <w:r>
        <w:t xml:space="preserve">Another way to scale up climate finance is to leverage international</w:t>
      </w:r>
      <w:r>
        <w:t xml:space="preserve"> </w:t>
      </w:r>
      <w:r>
        <w:t xml:space="preserve">climate finance. Developing countries can access international climate</w:t>
      </w:r>
      <w:r>
        <w:t xml:space="preserve"> </w:t>
      </w:r>
      <w:r>
        <w:t xml:space="preserve">finance through various channels such as bilateral and multilateral</w:t>
      </w:r>
      <w:r>
        <w:t xml:space="preserve"> </w:t>
      </w:r>
      <w:r>
        <w:t xml:space="preserve">development agencies, climate funds, and private sector financing.</w:t>
      </w:r>
      <w:r>
        <w:t xml:space="preserve"> </w:t>
      </w:r>
      <w:r>
        <w:t xml:space="preserve">International climate finance can support developing countries to</w:t>
      </w:r>
      <w:r>
        <w:t xml:space="preserve"> </w:t>
      </w:r>
      <w:r>
        <w:t xml:space="preserve">implement climate projects that are too large or complex to be financed</w:t>
      </w:r>
      <w:r>
        <w:t xml:space="preserve"> </w:t>
      </w:r>
      <w:r>
        <w:t xml:space="preserve">by domestic resources alone. Developing countries can also access</w:t>
      </w:r>
      <w:r>
        <w:t xml:space="preserve"> </w:t>
      </w:r>
      <w:r>
        <w:t xml:space="preserve">technical assistance to help them develop bankable climate projects that</w:t>
      </w:r>
      <w:r>
        <w:t xml:space="preserve"> </w:t>
      </w:r>
      <w:r>
        <w:t xml:space="preserve">can attract international climate finance.</w:t>
      </w:r>
    </w:p>
    <w:p>
      <w:pPr>
        <w:pStyle w:val="BodyText"/>
      </w:pPr>
      <w:r>
        <w:t xml:space="preserve">In addition to mobilizing domestic resources and accessing international</w:t>
      </w:r>
      <w:r>
        <w:t xml:space="preserve"> </w:t>
      </w:r>
      <w:r>
        <w:t xml:space="preserve">climate finance, developing countries can prioritize climate finance in</w:t>
      </w:r>
      <w:r>
        <w:t xml:space="preserve"> </w:t>
      </w:r>
      <w:r>
        <w:t xml:space="preserve">their national budgets. Governments can allocate a specific percentage</w:t>
      </w:r>
      <w:r>
        <w:t xml:space="preserve"> </w:t>
      </w:r>
      <w:r>
        <w:t xml:space="preserve">of their budgets to climate-related projects and activities. This</w:t>
      </w:r>
      <w:r>
        <w:t xml:space="preserve"> </w:t>
      </w:r>
      <w:r>
        <w:t xml:space="preserve">approach can ensure that climate finance is not overlooked in the</w:t>
      </w:r>
      <w:r>
        <w:t xml:space="preserve"> </w:t>
      </w:r>
      <w:r>
        <w:t xml:space="preserve">budgeting process and can help to mainstream climate action across</w:t>
      </w:r>
      <w:r>
        <w:t xml:space="preserve"> </w:t>
      </w:r>
      <w:r>
        <w:t xml:space="preserve">different sectors of the economy.</w:t>
      </w:r>
    </w:p>
    <w:p>
      <w:pPr>
        <w:pStyle w:val="BodyText"/>
      </w:pPr>
      <w:r>
        <w:t xml:space="preserve">Developing countries can also leverage private sector financing to scale</w:t>
      </w:r>
      <w:r>
        <w:t xml:space="preserve"> </w:t>
      </w:r>
      <w:r>
        <w:t xml:space="preserve">up climate finance. The private sector can play a significant role in</w:t>
      </w:r>
      <w:r>
        <w:t xml:space="preserve"> </w:t>
      </w:r>
      <w:r>
        <w:t xml:space="preserve">financing climate projects through direct investments or public-private</w:t>
      </w:r>
      <w:r>
        <w:t xml:space="preserve"> </w:t>
      </w:r>
      <w:r>
        <w:t xml:space="preserve">partnerships. Developing countries can create an enabling environment</w:t>
      </w:r>
      <w:r>
        <w:t xml:space="preserve"> </w:t>
      </w:r>
      <w:r>
        <w:t xml:space="preserve">for private sector investment by implementing policies and regulations</w:t>
      </w:r>
      <w:r>
        <w:t xml:space="preserve"> </w:t>
      </w:r>
      <w:r>
        <w:t xml:space="preserve">that encourage investment in climate projects. For example, governments</w:t>
      </w:r>
      <w:r>
        <w:t xml:space="preserve"> </w:t>
      </w:r>
      <w:r>
        <w:t xml:space="preserve">can provide tax incentives to businesses that invest in climate projects</w:t>
      </w:r>
      <w:r>
        <w:t xml:space="preserve"> </w:t>
      </w:r>
      <w:r>
        <w:t xml:space="preserve">or establish regulatory frameworks that support renewable energy</w:t>
      </w:r>
      <w:r>
        <w:t xml:space="preserve"> </w:t>
      </w:r>
      <w:r>
        <w:t xml:space="preserve">investments.</w:t>
      </w:r>
    </w:p>
    <w:p>
      <w:pPr>
        <w:pStyle w:val="BodyText"/>
      </w:pPr>
      <w:r>
        <w:t xml:space="preserve">Finally, developing countries can engage in international climate</w:t>
      </w:r>
      <w:r>
        <w:t xml:space="preserve"> </w:t>
      </w:r>
      <w:r>
        <w:t xml:space="preserve">negotiations to increase their access to climate finance. Developing</w:t>
      </w:r>
      <w:r>
        <w:t xml:space="preserve"> </w:t>
      </w:r>
      <w:r>
        <w:t xml:space="preserve">countries can advocate for increased climate finance in international</w:t>
      </w:r>
      <w:r>
        <w:t xml:space="preserve"> </w:t>
      </w:r>
      <w:r>
        <w:t xml:space="preserve">forums such as the United Nations Framework Convention on Climate Change</w:t>
      </w:r>
      <w:r>
        <w:t xml:space="preserve"> </w:t>
      </w:r>
      <w:r>
        <w:t xml:space="preserve">(UNFCCC). They can also work to strengthen their negotiating positions</w:t>
      </w:r>
      <w:r>
        <w:t xml:space="preserve"> </w:t>
      </w:r>
      <w:r>
        <w:t xml:space="preserve">by building coalitions with other developing countries and advocating</w:t>
      </w:r>
      <w:r>
        <w:t xml:space="preserve"> </w:t>
      </w:r>
      <w:r>
        <w:t xml:space="preserve">for climate justice.</w:t>
      </w:r>
    </w:p>
    <w:p>
      <w:pPr>
        <w:pStyle w:val="BodyText"/>
      </w:pPr>
      <w:r>
        <w:t xml:space="preserve">In conclusion, scaling up climate finance in the context of limited</w:t>
      </w:r>
      <w:r>
        <w:t xml:space="preserve"> </w:t>
      </w:r>
      <w:r>
        <w:t xml:space="preserve">fiscal space in developing countries requires a multifaceted approach</w:t>
      </w:r>
      <w:r>
        <w:t xml:space="preserve"> </w:t>
      </w:r>
      <w:r>
        <w:t xml:space="preserve">that includes mobilizing domestic resources, accessing international</w:t>
      </w:r>
      <w:r>
        <w:t xml:space="preserve"> </w:t>
      </w:r>
      <w:r>
        <w:t xml:space="preserve">climate finance, prioritizing climate finance in national budgets,</w:t>
      </w:r>
      <w:r>
        <w:t xml:space="preserve"> </w:t>
      </w:r>
      <w:r>
        <w:t xml:space="preserve">leveraging private sector financing, and engaging in international</w:t>
      </w:r>
      <w:r>
        <w:t xml:space="preserve"> </w:t>
      </w:r>
      <w:r>
        <w:t xml:space="preserve">climate negotiations. These approaches can help developing countries to</w:t>
      </w:r>
      <w:r>
        <w:t xml:space="preserve"> </w:t>
      </w:r>
      <w:r>
        <w:t xml:space="preserve">address the impacts of climate change and achieve their development</w:t>
      </w:r>
      <w:r>
        <w:t xml:space="preserve"> </w:t>
      </w:r>
      <w:r>
        <w:t xml:space="preserve">goals while ensuring that fiscal limitations are taken into account.</w:t>
      </w:r>
    </w:p>
    <w:bookmarkEnd w:id="510"/>
    <w:bookmarkEnd w:id="511"/>
    <w:bookmarkStart w:id="512" w:name="reviewer-objections-and-replies"/>
    <w:p>
      <w:pPr>
        <w:pStyle w:val="Heading2"/>
      </w:pPr>
      <w:r>
        <w:t xml:space="preserve">Reviewer Objections and Replies</w:t>
      </w:r>
    </w:p>
    <w:p>
      <w:pPr>
        <w:pStyle w:val="FirstParagraph"/>
      </w:pPr>
      <w:r>
        <w:t xml:space="preserve">FLORENT COMMENTS</w:t>
      </w:r>
    </w:p>
    <w:p>
      <w:pPr>
        <w:pStyle w:val="BodyText"/>
      </w:pPr>
      <w:r>
        <w:t xml:space="preserve">It looks good. A few additional thoughts to yours,</w:t>
      </w:r>
    </w:p>
    <w:p>
      <w:pPr>
        <w:numPr>
          <w:ilvl w:val="0"/>
          <w:numId w:val="1146"/>
        </w:numPr>
      </w:pPr>
      <w:r>
        <w:t xml:space="preserve">Since Hamilton’s work in the early 1980s, it is well recognized</w:t>
      </w:r>
      <w:r>
        <w:t xml:space="preserve"> </w:t>
      </w:r>
      <w:r>
        <w:t xml:space="preserve">that fluctuations in energy prices, specifically the price of oil,</w:t>
      </w:r>
      <w:r>
        <w:t xml:space="preserve"> </w:t>
      </w:r>
      <w:r>
        <w:t xml:space="preserve">have macroeconomic consequences (negative after an oil shock in the</w:t>
      </w:r>
      <w:r>
        <w:t xml:space="preserve"> </w:t>
      </w:r>
      <w:r>
        <w:t xml:space="preserve">US). That is, the energy sector is macro-relevant (lack of</w:t>
      </w:r>
      <w:r>
        <w:t xml:space="preserve"> </w:t>
      </w:r>
      <w:r>
        <w:t xml:space="preserve">substitutability within this sector to smooth out negative shocks,</w:t>
      </w:r>
      <w:r>
        <w:t xml:space="preserve"> </w:t>
      </w:r>
      <w:r>
        <w:t xml:space="preserve">which are passed on to other sectors and multiply).</w:t>
      </w:r>
    </w:p>
    <w:p>
      <w:pPr>
        <w:numPr>
          <w:ilvl w:val="0"/>
          <w:numId w:val="1146"/>
        </w:numPr>
      </w:pPr>
      <w:r>
        <w:t xml:space="preserve">It is excellent to emphasize the fundamental differences in</w:t>
      </w:r>
      <w:r>
        <w:t xml:space="preserve"> </w:t>
      </w:r>
      <w:r>
        <w:t xml:space="preserve">financing plans for renewables versus fossil fuels, the initial</w:t>
      </w:r>
      <w:r>
        <w:t xml:space="preserve"> </w:t>
      </w:r>
      <w:r>
        <w:t xml:space="preserve">CAPEX versus the more flexible financing possibilities offered by</w:t>
      </w:r>
      <w:r>
        <w:t xml:space="preserve"> </w:t>
      </w:r>
      <w:r>
        <w:t xml:space="preserve">OPEX as it is spread in time.</w:t>
      </w:r>
    </w:p>
    <w:p>
      <w:pPr>
        <w:numPr>
          <w:ilvl w:val="0"/>
          <w:numId w:val="1146"/>
        </w:numPr>
      </w:pPr>
      <w:r>
        <w:t xml:space="preserve">This is just the idea that CAPEX has to be paid upfront, while</w:t>
      </w:r>
      <w:r>
        <w:t xml:space="preserve"> </w:t>
      </w:r>
      <w:r>
        <w:t xml:space="preserve">you can (partially) pay the OPEX of a mix CAPEX-OPEX with your</w:t>
      </w:r>
      <w:r>
        <w:t xml:space="preserve"> </w:t>
      </w:r>
      <w:r>
        <w:t xml:space="preserve">stream of income (or whatever else). I essentially echoed the</w:t>
      </w:r>
      <w:r>
        <w:t xml:space="preserve"> </w:t>
      </w:r>
      <w:r>
        <w:t xml:space="preserve">point you already made.</w:t>
      </w:r>
    </w:p>
    <w:p>
      <w:pPr>
        <w:pStyle w:val="FirstParagraph"/>
      </w:pPr>
      <w:r>
        <w:t xml:space="preserve">It seems you may want to get to the following argument</w:t>
      </w:r>
      <w:r>
        <w:t xml:space="preserve"> </w:t>
      </w:r>
      <w:r>
        <w:t xml:space="preserve">“</w:t>
      </w:r>
      <w:r>
        <w:t xml:space="preserve">avoiding the</w:t>
      </w:r>
      <w:r>
        <w:t xml:space="preserve"> </w:t>
      </w:r>
      <w:r>
        <w:t xml:space="preserve">non-RE debt trap</w:t>
      </w:r>
      <w:r>
        <w:t xml:space="preserve">”</w:t>
      </w:r>
      <w:r>
        <w:t xml:space="preserve">, distinguishing between RE and non-RE debt. Right?</w:t>
      </w:r>
    </w:p>
    <w:p>
      <w:pPr>
        <w:pStyle w:val="BodyText"/>
      </w:pPr>
      <w:r>
        <w:t xml:space="preserve">CHARL COMMENTS</w:t>
      </w:r>
    </w:p>
    <w:p>
      <w:pPr>
        <w:pStyle w:val="BodyText"/>
      </w:pPr>
      <w:r>
        <w:t xml:space="preserve">The first thing to say is that energy costs and prices constitute both a</w:t>
      </w:r>
      <w:r>
        <w:t xml:space="preserve"> </w:t>
      </w:r>
      <w:r>
        <w:t xml:space="preserve">cost and macroeconomic risk.  So if a developing country is paying for</w:t>
      </w:r>
      <w:r>
        <w:t xml:space="preserve"> </w:t>
      </w:r>
      <w:r>
        <w:t xml:space="preserve">coal to pay for power generation is itself incurring costs and risks.</w:t>
      </w:r>
      <w:r>
        <w:t xml:space="preserve"> </w:t>
      </w:r>
      <w:r>
        <w:t xml:space="preserve">It’s also exposed to variability in the coal price. Correct. But here it</w:t>
      </w:r>
      <w:r>
        <w:t xml:space="preserve"> </w:t>
      </w:r>
      <w:r>
        <w:t xml:space="preserve">works pretty much like all commodity price shocks. If you are an</w:t>
      </w:r>
      <w:r>
        <w:t xml:space="preserve"> </w:t>
      </w:r>
      <w:r>
        <w:t xml:space="preserve">importer (and have inelastic demand), then you are held prisoner by</w:t>
      </w:r>
      <w:r>
        <w:t xml:space="preserve"> </w:t>
      </w:r>
      <w:r>
        <w:t xml:space="preserve">price swings. Many governments, however, purchase commodities at the</w:t>
      </w:r>
      <w:r>
        <w:t xml:space="preserve"> </w:t>
      </w:r>
      <w:r>
        <w:t xml:space="preserve">futures market to avoid commodity price volatility (with extra premium</w:t>
      </w:r>
      <w:r>
        <w:t xml:space="preserve"> </w:t>
      </w:r>
      <w:r>
        <w:t xml:space="preserve">of course). The way this would be dealt with is to incorporate commodity</w:t>
      </w:r>
      <w:r>
        <w:t xml:space="preserve"> </w:t>
      </w:r>
      <w:r>
        <w:t xml:space="preserve">price volatility directly in the government expenditure (I have seen</w:t>
      </w:r>
      <w:r>
        <w:t xml:space="preserve"> </w:t>
      </w:r>
      <w:r>
        <w:t xml:space="preserve">this being done for revenue, less so for expenditures).</w:t>
      </w:r>
    </w:p>
    <w:p>
      <w:pPr>
        <w:numPr>
          <w:ilvl w:val="0"/>
          <w:numId w:val="1147"/>
        </w:numPr>
        <w:pStyle w:val="Compact"/>
      </w:pPr>
      <w:r>
        <w:t xml:space="preserve">I see, thanks.</w:t>
      </w:r>
    </w:p>
    <w:p>
      <w:pPr>
        <w:pStyle w:val="FirstParagraph"/>
      </w:pPr>
      <w:r>
        <w:t xml:space="preserve">The second is to say that clean alternatives are increasingly cost</w:t>
      </w:r>
      <w:r>
        <w:t xml:space="preserve"> </w:t>
      </w:r>
      <w:r>
        <w:t xml:space="preserve">competitive with fossil fuels, but their financing cost is a large part</w:t>
      </w:r>
      <w:r>
        <w:t xml:space="preserve"> </w:t>
      </w:r>
      <w:r>
        <w:t xml:space="preserve">of the costs. Clean energy needs up front financing (not</w:t>
      </w:r>
      <w:r>
        <w:t xml:space="preserve"> </w:t>
      </w:r>
      <w:r>
        <w:t xml:space="preserve">necessarily government investment) because it is capital intensive.</w:t>
      </w:r>
      <w:r>
        <w:t xml:space="preserve"> </w:t>
      </w:r>
      <w:r>
        <w:t xml:space="preserve">Solar is expected to be cost competitive with fossil fuels in places</w:t>
      </w:r>
      <w:r>
        <w:t xml:space="preserve"> </w:t>
      </w:r>
      <w:r>
        <w:t xml:space="preserve">with liquid financial markets and well-developed supply chains; for</w:t>
      </w:r>
      <w:r>
        <w:t xml:space="preserve"> </w:t>
      </w:r>
      <w:r>
        <w:t xml:space="preserve">example in India, solar total costs in many cases beat the</w:t>
      </w:r>
      <w:r>
        <w:t xml:space="preserve"> </w:t>
      </w:r>
      <w:r>
        <w:rPr>
          <w:iCs/>
          <w:i/>
        </w:rPr>
        <w:t xml:space="preserve">variable</w:t>
      </w:r>
      <w:r>
        <w:t xml:space="preserve"> </w:t>
      </w:r>
      <w:r>
        <w:t xml:space="preserve">cost of coal powered generation. Agreed – from an economics perspective</w:t>
      </w:r>
      <w:r>
        <w:t xml:space="preserve"> </w:t>
      </w:r>
      <w:r>
        <w:t xml:space="preserve">we mainly care about the variable costs (or marginal costs). As long as</w:t>
      </w:r>
      <w:r>
        <w:t xml:space="preserve"> </w:t>
      </w:r>
      <w:r>
        <w:t xml:space="preserve">those are lower than fossil fuel power generation then governments</w:t>
      </w:r>
      <w:r>
        <w:t xml:space="preserve"> </w:t>
      </w:r>
      <w:r>
        <w:t xml:space="preserve">should switch.</w:t>
      </w:r>
    </w:p>
    <w:p>
      <w:pPr>
        <w:numPr>
          <w:ilvl w:val="0"/>
          <w:numId w:val="1148"/>
        </w:numPr>
        <w:pStyle w:val="Compact"/>
      </w:pPr>
      <w:r>
        <w:t xml:space="preserve">My original statement wasn’t quite precise enough here. But I think</w:t>
      </w:r>
      <w:r>
        <w:t xml:space="preserve"> </w:t>
      </w:r>
      <w:r>
        <w:t xml:space="preserve">we agree. I guess there’s a new capacity decision (total cost of</w:t>
      </w:r>
      <w:r>
        <w:t xml:space="preserve"> </w:t>
      </w:r>
      <w:r>
        <w:t xml:space="preserve">solar versus total cost of coal, including system integration</w:t>
      </w:r>
      <w:r>
        <w:t xml:space="preserve"> </w:t>
      </w:r>
      <w:r>
        <w:t xml:space="preserve">costs/benefits) and then there’s a closing down of existing capacity</w:t>
      </w:r>
      <w:r>
        <w:t xml:space="preserve"> </w:t>
      </w:r>
      <w:r>
        <w:t xml:space="preserve">where sunk costs can be ignored.</w:t>
      </w:r>
    </w:p>
    <w:p>
      <w:pPr>
        <w:pStyle w:val="FirstParagraph"/>
      </w:pPr>
      <w:r>
        <w:t xml:space="preserve">The third is to say that clean energy financing is typically</w:t>
      </w:r>
      <w:r>
        <w:t xml:space="preserve"> </w:t>
      </w:r>
      <w:r>
        <w:rPr>
          <w:iCs/>
          <w:i/>
        </w:rPr>
        <w:t xml:space="preserve">covered</w:t>
      </w:r>
      <w:r>
        <w:t xml:space="preserve"> </w:t>
      </w:r>
      <w:r>
        <w:t xml:space="preserve">by electricity payments. So bonds issued to pay for electricity</w:t>
      </w:r>
      <w:r>
        <w:t xml:space="preserve"> </w:t>
      </w:r>
      <w:r>
        <w:t xml:space="preserve">generation are different from government debt issued to pay for current</w:t>
      </w:r>
      <w:r>
        <w:t xml:space="preserve"> </w:t>
      </w:r>
      <w:r>
        <w:t xml:space="preserve">expenditure. The difference between paying for power from a coal power</w:t>
      </w:r>
      <w:r>
        <w:t xml:space="preserve"> </w:t>
      </w:r>
      <w:r>
        <w:t xml:space="preserve">station and for a photovoltaic plant is that many of the payments for</w:t>
      </w:r>
      <w:r>
        <w:t xml:space="preserve"> </w:t>
      </w:r>
      <w:r>
        <w:t xml:space="preserve">the coal station are ongoing, whereas for the solar power farm, they are</w:t>
      </w:r>
      <w:r>
        <w:t xml:space="preserve"> </w:t>
      </w:r>
      <w:r>
        <w:t xml:space="preserve">up front. Those upfront payments are moved back a few years through</w:t>
      </w:r>
      <w:r>
        <w:t xml:space="preserve"> </w:t>
      </w:r>
      <w:r>
        <w:t xml:space="preserve">borrowing, but that type of borrowing does not use up fiscal space in</w:t>
      </w:r>
      <w:r>
        <w:t xml:space="preserve"> </w:t>
      </w:r>
      <w:r>
        <w:t xml:space="preserve">the same way that an unfunded deficit might. This is an interesting</w:t>
      </w:r>
      <w:r>
        <w:t xml:space="preserve"> </w:t>
      </w:r>
      <w:r>
        <w:t xml:space="preserve">point worth exploring more. Who owns the solar power plant? If it is an</w:t>
      </w:r>
      <w:r>
        <w:t xml:space="preserve"> </w:t>
      </w:r>
      <w:r>
        <w:t xml:space="preserve">SOE then I would imagine that risks are priced in a similar manner as</w:t>
      </w:r>
      <w:r>
        <w:t xml:space="preserve"> </w:t>
      </w:r>
      <w:r>
        <w:t xml:space="preserve">power plants that use coal. This means that the SOE issues bonds</w:t>
      </w:r>
      <w:r>
        <w:t xml:space="preserve"> </w:t>
      </w:r>
      <w:r>
        <w:t xml:space="preserve">directly to finance the fixed costs, while the electricity levy covers</w:t>
      </w:r>
      <w:r>
        <w:t xml:space="preserve"> </w:t>
      </w:r>
      <w:r>
        <w:t xml:space="preserve">marginal costs and a bit (assuming that the regulated price is either at</w:t>
      </w:r>
      <w:r>
        <w:t xml:space="preserve"> </w:t>
      </w:r>
      <w:r>
        <w:t xml:space="preserve">or below the marginal cost).</w:t>
      </w:r>
    </w:p>
    <w:p>
      <w:pPr>
        <w:pStyle w:val="BodyText"/>
      </w:pPr>
      <w:r>
        <w:t xml:space="preserve">If it is an SOE, then all that matters for the government is the</w:t>
      </w:r>
      <w:r>
        <w:t xml:space="preserve"> </w:t>
      </w:r>
      <w:r>
        <w:t xml:space="preserve">contingent liability (it was never an issue of expenditures – but</w:t>
      </w:r>
      <w:r>
        <w:t xml:space="preserve"> </w:t>
      </w:r>
      <w:r>
        <w:t xml:space="preserve">always an issue of profitability by the SOE and hence whether financing</w:t>
      </w:r>
      <w:r>
        <w:t xml:space="preserve"> </w:t>
      </w:r>
      <w:r>
        <w:t xml:space="preserve">is done via equity or debt).</w:t>
      </w:r>
    </w:p>
    <w:p>
      <w:pPr>
        <w:numPr>
          <w:ilvl w:val="0"/>
          <w:numId w:val="1149"/>
        </w:numPr>
        <w:pStyle w:val="Compact"/>
      </w:pPr>
      <w:r>
        <w:t xml:space="preserve">So, you are saying that state SOEs routinely don’t cover total</w:t>
      </w:r>
      <w:r>
        <w:t xml:space="preserve"> </w:t>
      </w:r>
      <w:r>
        <w:t xml:space="preserve">costs, and therefore decline in financial viability over time. So</w:t>
      </w:r>
      <w:r>
        <w:t xml:space="preserve"> </w:t>
      </w:r>
      <w:r>
        <w:t xml:space="preserve">therefore perhaps in that case the SOE can’t borrow cheaply? What</w:t>
      </w:r>
      <w:r>
        <w:t xml:space="preserve"> </w:t>
      </w:r>
      <w:r>
        <w:t xml:space="preserve">then would equity actually mean for an SOE? Do SOE’s issue equity or</w:t>
      </w:r>
      <w:r>
        <w:t xml:space="preserve"> </w:t>
      </w:r>
      <w:r>
        <w:t xml:space="preserve">do you mean the government would then come in? Bringing this back to</w:t>
      </w:r>
      <w:r>
        <w:t xml:space="preserve"> </w:t>
      </w:r>
      <w:r>
        <w:t xml:space="preserve">my original concern, it would perhaps be another example where</w:t>
      </w:r>
      <w:r>
        <w:t xml:space="preserve"> </w:t>
      </w:r>
      <w:r>
        <w:t xml:space="preserve">arm’s length financing (via an independent power project) could</w:t>
      </w:r>
      <w:r>
        <w:t xml:space="preserve"> </w:t>
      </w:r>
      <w:r>
        <w:t xml:space="preserve">work better. (The model I was dealing with was more that the SOE was</w:t>
      </w:r>
      <w:r>
        <w:t xml:space="preserve"> </w:t>
      </w:r>
      <w:r>
        <w:t xml:space="preserve">the off-taker, and an independent power project would borrow</w:t>
      </w:r>
      <w:r>
        <w:t xml:space="preserve"> </w:t>
      </w:r>
      <w:r>
        <w:t xml:space="preserve">separately.)</w:t>
      </w:r>
    </w:p>
    <w:p>
      <w:pPr>
        <w:pStyle w:val="FirstParagraph"/>
      </w:pPr>
      <w:r>
        <w:t xml:space="preserve">Thanks, it’s helpful to think about profitability of SOEs and how it</w:t>
      </w:r>
      <w:r>
        <w:t xml:space="preserve"> </w:t>
      </w:r>
      <w:r>
        <w:t xml:space="preserve">affects financing costs, especially when SOEs are doing the investment.</w:t>
      </w:r>
      <w:r>
        <w:t xml:space="preserve"> </w:t>
      </w:r>
      <w:r>
        <w:t xml:space="preserve">I will think further on that – this helps a lot.</w:t>
      </w:r>
    </w:p>
    <w:p>
      <w:pPr>
        <w:pStyle w:val="BodyText"/>
      </w:pPr>
      <w:r>
        <w:t xml:space="preserve">The fourth thing to say is that Power Purchase Agreements are often the</w:t>
      </w:r>
      <w:r>
        <w:t xml:space="preserve"> </w:t>
      </w:r>
      <w:r>
        <w:t xml:space="preserve">way to build new clean green energy. These agreements constitute the</w:t>
      </w:r>
      <w:r>
        <w:t xml:space="preserve"> </w:t>
      </w:r>
      <w:r>
        <w:t xml:space="preserve">‘</w:t>
      </w:r>
      <w:r>
        <w:t xml:space="preserve">envelope</w:t>
      </w:r>
      <w:r>
        <w:t xml:space="preserve">’</w:t>
      </w:r>
      <w:r>
        <w:t xml:space="preserve"> </w:t>
      </w:r>
      <w:r>
        <w:t xml:space="preserve">of long-term liabilities. If the tariff paid is not declining</w:t>
      </w:r>
      <w:r>
        <w:t xml:space="preserve"> </w:t>
      </w:r>
      <w:r>
        <w:t xml:space="preserve">in real terms over time, then these PPAs can constitute a long-term</w:t>
      </w:r>
      <w:r>
        <w:t xml:space="preserve"> </w:t>
      </w:r>
      <w:r>
        <w:t xml:space="preserve">liability for governments. Thus, it comes back to minimizing the cost of</w:t>
      </w:r>
      <w:r>
        <w:t xml:space="preserve"> </w:t>
      </w:r>
      <w:r>
        <w:t xml:space="preserve">financing of these PPAs (e.g. through derisking) to reduce in turn the</w:t>
      </w:r>
      <w:r>
        <w:t xml:space="preserve"> </w:t>
      </w:r>
      <w:r>
        <w:t xml:space="preserve">long-term liabilities. The basic dilemma that would have been faced by</w:t>
      </w:r>
      <w:r>
        <w:t xml:space="preserve"> </w:t>
      </w:r>
      <w:r>
        <w:t xml:space="preserve">borrowing is actually faced by PPAs – should these be denominated in</w:t>
      </w:r>
      <w:r>
        <w:t xml:space="preserve"> </w:t>
      </w:r>
      <w:r>
        <w:t xml:space="preserve">dollars, with lower financing costs, but potentially some risk of</w:t>
      </w:r>
      <w:r>
        <w:t xml:space="preserve"> </w:t>
      </w:r>
      <w:r>
        <w:t xml:space="preserve">devaluation, or in local currency and then face higher borrowing costs?</w:t>
      </w:r>
      <w:r>
        <w:t xml:space="preserve"> </w:t>
      </w:r>
      <w:r>
        <w:t xml:space="preserve">I think a diversified approach is key, and also to have in place</w:t>
      </w:r>
      <w:r>
        <w:t xml:space="preserve"> </w:t>
      </w:r>
      <w:r>
        <w:rPr>
          <w:iCs/>
          <w:i/>
        </w:rPr>
        <w:t xml:space="preserve">certainty</w:t>
      </w:r>
      <w:r>
        <w:t xml:space="preserve"> </w:t>
      </w:r>
      <w:r>
        <w:t xml:space="preserve">of the PPA but that the PPA should decline in real terms,</w:t>
      </w:r>
      <w:r>
        <w:t xml:space="preserve"> </w:t>
      </w:r>
      <w:r>
        <w:t xml:space="preserve">commensurate with the falling price of renewables (so that the tariff to</w:t>
      </w:r>
      <w:r>
        <w:t xml:space="preserve"> </w:t>
      </w:r>
      <w:r>
        <w:t xml:space="preserve">new PPAs is expected to be similar to those of old PPAs. Presumably the</w:t>
      </w:r>
      <w:r>
        <w:t xml:space="preserve"> </w:t>
      </w:r>
      <w:r>
        <w:t xml:space="preserve">owners of a PPA are the private sector.</w:t>
      </w:r>
    </w:p>
    <w:p>
      <w:pPr>
        <w:numPr>
          <w:ilvl w:val="0"/>
          <w:numId w:val="1150"/>
        </w:numPr>
        <w:pStyle w:val="Compact"/>
      </w:pPr>
      <w:r>
        <w:t xml:space="preserve">Yes</w:t>
      </w:r>
    </w:p>
    <w:p>
      <w:pPr>
        <w:pStyle w:val="FirstParagraph"/>
      </w:pPr>
      <w:r>
        <w:t xml:space="preserve">How will their levies fall in line with the falling price of renewables?</w:t>
      </w:r>
      <w:r>
        <w:t xml:space="preserve"> </w:t>
      </w:r>
      <w:r>
        <w:t xml:space="preserve">I guess only when these private sector companies invest in renewables.</w:t>
      </w:r>
    </w:p>
    <w:p>
      <w:pPr>
        <w:numPr>
          <w:ilvl w:val="0"/>
          <w:numId w:val="1151"/>
        </w:numPr>
        <w:pStyle w:val="Compact"/>
      </w:pPr>
      <w:r>
        <w:t xml:space="preserve">I mean in two senses: first the tariff for new investment should</w:t>
      </w:r>
      <w:r>
        <w:t xml:space="preserve"> </w:t>
      </w:r>
      <w:r>
        <w:t xml:space="preserve">fall over time. Second, for a single project over time, it might be</w:t>
      </w:r>
      <w:r>
        <w:t xml:space="preserve"> </w:t>
      </w:r>
      <w:r>
        <w:t xml:space="preserve">important to structure compensation that also falls in time, to</w:t>
      </w:r>
      <w:r>
        <w:t xml:space="preserve"> </w:t>
      </w:r>
      <w:r>
        <w:t xml:space="preserve">avoid the fiscal risks of existing solar compared to presumably</w:t>
      </w:r>
      <w:r>
        <w:t xml:space="preserve"> </w:t>
      </w:r>
      <w:r>
        <w:t xml:space="preserve">cheaper new solar. Of course the price paid might need to be higher,</w:t>
      </w:r>
      <w:r>
        <w:t xml:space="preserve"> </w:t>
      </w:r>
      <w:r>
        <w:t xml:space="preserve">for a given level of derisking, if the schedule is that the price</w:t>
      </w:r>
      <w:r>
        <w:t xml:space="preserve"> </w:t>
      </w:r>
      <w:r>
        <w:t xml:space="preserve">falls over time. But that’s perhaps better.</w:t>
      </w:r>
    </w:p>
    <w:p>
      <w:pPr>
        <w:pStyle w:val="FirstParagraph"/>
      </w:pPr>
      <w:r>
        <w:t xml:space="preserve">Tricky part though – what is the price of renewables that will make the</w:t>
      </w:r>
      <w:r>
        <w:t xml:space="preserve"> </w:t>
      </w:r>
      <w:r>
        <w:t xml:space="preserve">private owner indifferent to building renewable energy and how would</w:t>
      </w:r>
      <w:r>
        <w:t xml:space="preserve"> </w:t>
      </w:r>
      <w:r>
        <w:t xml:space="preserve">competition affect these markets given the large fixed investment needs?</w:t>
      </w:r>
      <w:r>
        <w:t xml:space="preserve"> </w:t>
      </w:r>
      <w:r>
        <w:t xml:space="preserve">Large fixed costs will mean that only a handful of companies will be</w:t>
      </w:r>
      <w:r>
        <w:t xml:space="preserve"> </w:t>
      </w:r>
      <w:r>
        <w:t xml:space="preserve">able to produce renewables.</w:t>
      </w:r>
    </w:p>
    <w:p>
      <w:pPr>
        <w:numPr>
          <w:ilvl w:val="0"/>
          <w:numId w:val="1152"/>
        </w:numPr>
        <w:pStyle w:val="Compact"/>
      </w:pPr>
      <w:r>
        <w:t xml:space="preserve">I wasn’t using fixed costs necessarily in the sense of scale, but</w:t>
      </w:r>
      <w:r>
        <w:t xml:space="preserve"> </w:t>
      </w:r>
      <w:r>
        <w:t xml:space="preserve">more in the sense of capex versus opex (sorry for imprecise</w:t>
      </w:r>
      <w:r>
        <w:t xml:space="preserve"> </w:t>
      </w:r>
      <w:r>
        <w:t xml:space="preserve">language). Solar I think does have more scalability, so long as it</w:t>
      </w:r>
      <w:r>
        <w:t xml:space="preserve"> </w:t>
      </w:r>
      <w:r>
        <w:t xml:space="preserve">can be connected to grid at small and large scales.</w:t>
      </w:r>
    </w:p>
    <w:p>
      <w:pPr>
        <w:pStyle w:val="FirstParagraph"/>
      </w:pPr>
      <w:r>
        <w:t xml:space="preserve">They can capture the market by selling at a rate that is lower than</w:t>
      </w:r>
      <w:r>
        <w:t xml:space="preserve"> </w:t>
      </w:r>
      <w:r>
        <w:t xml:space="preserve">fossil fuels, but at a rate that is higher than the competitive market</w:t>
      </w:r>
      <w:r>
        <w:t xml:space="preserve"> </w:t>
      </w:r>
      <w:r>
        <w:t xml:space="preserve">price. Once we get to this point, we are stuck with a natural monopoly</w:t>
      </w:r>
      <w:r>
        <w:t xml:space="preserve"> </w:t>
      </w:r>
      <w:r>
        <w:t xml:space="preserve">(in this case, I do not think it is necessarily bad to have a monopoly</w:t>
      </w:r>
      <w:r>
        <w:t xml:space="preserve"> </w:t>
      </w:r>
      <w:r>
        <w:t xml:space="preserve">if they continue to make innovations).</w:t>
      </w:r>
    </w:p>
    <w:p>
      <w:pPr>
        <w:numPr>
          <w:ilvl w:val="0"/>
          <w:numId w:val="1153"/>
        </w:numPr>
        <w:pStyle w:val="Compact"/>
      </w:pPr>
      <w:r>
        <w:t xml:space="preserve">For solar</w:t>
      </w:r>
      <w:r>
        <w:t xml:space="preserve"> </w:t>
      </w:r>
      <w:r>
        <w:rPr>
          <w:iCs/>
          <w:i/>
        </w:rPr>
        <w:t xml:space="preserve">manufacture</w:t>
      </w:r>
      <w:r>
        <w:t xml:space="preserve"> </w:t>
      </w:r>
      <w:r>
        <w:t xml:space="preserve">there may well be these</w:t>
      </w:r>
      <w:r>
        <w:t xml:space="preserve"> </w:t>
      </w:r>
      <w:r>
        <w:t xml:space="preserve">economies of scale. Which might be what you refer to. I think the</w:t>
      </w:r>
      <w:r>
        <w:t xml:space="preserve"> </w:t>
      </w:r>
      <w:r>
        <w:t xml:space="preserve">global market might be something like aerospace or defense, where</w:t>
      </w:r>
      <w:r>
        <w:t xml:space="preserve"> </w:t>
      </w:r>
      <w:r>
        <w:t xml:space="preserve">there are a few manufacturers but not a lot. I’d need to know more.</w:t>
      </w:r>
    </w:p>
    <w:bookmarkEnd w:id="512"/>
    <w:bookmarkStart w:id="515" w:name="research-ideas-for-klaus"/>
    <w:p>
      <w:pPr>
        <w:pStyle w:val="Heading2"/>
      </w:pPr>
      <w:r>
        <w:t xml:space="preserve">Research Ideas for Klaus</w:t>
      </w:r>
    </w:p>
    <w:p>
      <w:pPr>
        <w:pStyle w:val="FirstParagraph"/>
      </w:pPr>
      <w:r>
        <w:rPr>
          <w:bCs/>
          <w:b/>
        </w:rPr>
        <w:t xml:space="preserve">Maximizing Effectiveness of Funds Risk Absorbing Equity Project –</w:t>
      </w:r>
      <w:r>
        <w:rPr>
          <w:bCs/>
          <w:b/>
        </w:rPr>
        <w:t xml:space="preserve"> </w:t>
      </w:r>
      <w:r>
        <w:rPr>
          <w:bCs/>
          <w:b/>
        </w:rPr>
        <w:t xml:space="preserve">little appetite</w:t>
      </w:r>
    </w:p>
    <w:p>
      <w:pPr>
        <w:pStyle w:val="BodyText"/>
      </w:pPr>
      <w:r>
        <w:t xml:space="preserve">How a $ of funding could go further? This project looks into risk and</w:t>
      </w:r>
      <w:r>
        <w:t xml:space="preserve"> </w:t>
      </w:r>
      <w:r>
        <w:t xml:space="preserve">leverage. It concentrates on a particular example: let’s say a SID</w:t>
      </w:r>
      <w:r>
        <w:t xml:space="preserve"> </w:t>
      </w:r>
      <w:r>
        <w:t xml:space="preserve">(small island developing country) wants to maximise the impact of $1 of</w:t>
      </w:r>
      <w:r>
        <w:t xml:space="preserve"> </w:t>
      </w:r>
      <w:r>
        <w:t xml:space="preserve">carbon tax revenue or $1 of concessional money (e.g. IDA credits) on a)</w:t>
      </w:r>
      <w:r>
        <w:t xml:space="preserve"> </w:t>
      </w:r>
      <w:r>
        <w:t xml:space="preserve">fiscal sustainability and b) investment in clean technology. How could</w:t>
      </w:r>
      <w:r>
        <w:t xml:space="preserve"> </w:t>
      </w:r>
      <w:r>
        <w:t xml:space="preserve">it do that with the help of leverage?</w:t>
      </w:r>
    </w:p>
    <w:p>
      <w:pPr>
        <w:pStyle w:val="BodyText"/>
      </w:pPr>
      <w:r>
        <w:t xml:space="preserve">It focuses on modelling risks associated with:</w:t>
      </w:r>
    </w:p>
    <w:p>
      <w:pPr>
        <w:numPr>
          <w:ilvl w:val="0"/>
          <w:numId w:val="1154"/>
        </w:numPr>
      </w:pPr>
      <w:r>
        <w:t xml:space="preserve">Equity sovereign wealth fund</w:t>
      </w:r>
    </w:p>
    <w:p>
      <w:pPr>
        <w:numPr>
          <w:ilvl w:val="0"/>
          <w:numId w:val="1154"/>
        </w:numPr>
      </w:pPr>
      <w:r>
        <w:t xml:space="preserve">A derisked, leveraged model for investment in clean energy.</w:t>
      </w:r>
    </w:p>
    <w:p>
      <w:pPr>
        <w:pStyle w:val="FirstParagraph"/>
      </w:pPr>
      <w:r>
        <w:t xml:space="preserve">Similar to Michael Grubb’s article here:</w:t>
      </w:r>
      <w:r>
        <w:t xml:space="preserve"> </w:t>
      </w:r>
      <w:hyperlink r:id="rId513">
        <w:r>
          <w:rPr>
            <w:rStyle w:val="Hyperlink"/>
          </w:rPr>
          <w:t xml:space="preserve">https://www.ft.com/content/c4bf95e2-6868-448d-bfca-5871dd2fb492</w:t>
        </w:r>
      </w:hyperlink>
    </w:p>
    <w:bookmarkStart w:id="514" w:name="X9a03ba2ae6da6bc7cc6b3e289938cc0aa567fa0"/>
    <w:p>
      <w:pPr>
        <w:pStyle w:val="Heading3"/>
      </w:pPr>
      <w:r>
        <w:t xml:space="preserve">Policy weightings Project – Consider this priority</w:t>
      </w:r>
    </w:p>
    <w:p>
      <w:pPr>
        <w:pStyle w:val="FirstParagraph"/>
      </w:pPr>
      <w:r>
        <w:t xml:space="preserve">This project would develop a set of quantitative weights for policy</w:t>
      </w:r>
      <w:r>
        <w:t xml:space="preserve"> </w:t>
      </w:r>
      <w:r>
        <w:t xml:space="preserve">changes. This would include initially carbon taxes and feebates,</w:t>
      </w:r>
      <w:r>
        <w:t xml:space="preserve"> </w:t>
      </w:r>
      <w:r>
        <w:t xml:space="preserve">associated with the degree to which these policies change the emissions</w:t>
      </w:r>
      <w:r>
        <w:t xml:space="preserve"> </w:t>
      </w:r>
      <w:r>
        <w:t xml:space="preserve">trajectory.</w:t>
      </w:r>
    </w:p>
    <w:p>
      <w:pPr>
        <w:pStyle w:val="BodyText"/>
      </w:pPr>
      <w:r>
        <w:t xml:space="preserve">The first Basel Accord (Basel I) adopted a menu of standardized weights</w:t>
      </w:r>
      <w:r>
        <w:t xml:space="preserve"> </w:t>
      </w:r>
      <w:r>
        <w:t xml:space="preserve">for risk assets to translate those assets into financial capital</w:t>
      </w:r>
      <w:r>
        <w:t xml:space="preserve"> </w:t>
      </w:r>
      <w:r>
        <w:t xml:space="preserve">requirements for banks.</w:t>
      </w:r>
    </w:p>
    <w:p>
      <w:pPr>
        <w:pStyle w:val="BodyText"/>
      </w:pPr>
      <w:r>
        <w:t xml:space="preserve">This project would develop a set of weights based on CPAT.</w:t>
      </w:r>
    </w:p>
    <w:p>
      <w:pPr>
        <w:pStyle w:val="BodyText"/>
      </w:pPr>
      <w:r>
        <w:rPr>
          <w:bCs/>
          <w:b/>
        </w:rPr>
        <w:t xml:space="preserve">Stock externalities –</w:t>
      </w:r>
      <w:r>
        <w:t xml:space="preserve"> </w:t>
      </w:r>
      <w:r>
        <w:rPr>
          <w:iCs/>
          <w:i/>
        </w:rPr>
        <w:t xml:space="preserve">follow up with forestry people. There is</w:t>
      </w:r>
      <w:r>
        <w:rPr>
          <w:iCs/>
          <w:i/>
        </w:rPr>
        <w:t xml:space="preserve"> </w:t>
      </w:r>
      <w:r>
        <w:rPr>
          <w:iCs/>
          <w:i/>
        </w:rPr>
        <w:t xml:space="preserve">concrete operational link here.</w:t>
      </w:r>
    </w:p>
    <w:p>
      <w:pPr>
        <w:pStyle w:val="BodyText"/>
      </w:pPr>
      <w:r>
        <w:t xml:space="preserve">This would look into incentives to align with the need for stock</w:t>
      </w:r>
      <w:r>
        <w:t xml:space="preserve"> </w:t>
      </w:r>
      <w:r>
        <w:t xml:space="preserve">externalities e.g. forest cover. Potentially stock rather than flows</w:t>
      </w:r>
      <w:r>
        <w:t xml:space="preserve"> </w:t>
      </w:r>
      <w:r>
        <w:t xml:space="preserve">could also apply to emissions too.</w:t>
      </w:r>
    </w:p>
    <w:p>
      <w:pPr>
        <w:pStyle w:val="BodyText"/>
      </w:pPr>
      <w:r>
        <w:rPr>
          <w:bCs/>
          <w:b/>
        </w:rPr>
        <w:t xml:space="preserve">FSMAT integration</w:t>
      </w:r>
      <w:r>
        <w:t xml:space="preserve"> </w:t>
      </w:r>
      <w:r>
        <w:rPr>
          <w:iCs/>
          <w:i/>
        </w:rPr>
        <w:t xml:space="preserve">– closing the project</w:t>
      </w:r>
    </w:p>
    <w:p>
      <w:pPr>
        <w:numPr>
          <w:ilvl w:val="0"/>
          <w:numId w:val="1155"/>
        </w:numPr>
      </w:pPr>
      <w:r>
        <w:t xml:space="preserve">CPAT-R in FSMAT: FSMAT is a coded macro model, in R. This project</w:t>
      </w:r>
      <w:r>
        <w:t xml:space="preserve"> </w:t>
      </w:r>
      <w:r>
        <w:t xml:space="preserve">would build a simple energy mitigation model in the FSMAT system</w:t>
      </w:r>
      <w:r>
        <w:t xml:space="preserve"> </w:t>
      </w:r>
      <w:r>
        <w:t xml:space="preserve">based on CPAT data. It would enable carbon pricing in FSMAT. It</w:t>
      </w:r>
      <w:r>
        <w:t xml:space="preserve"> </w:t>
      </w:r>
      <w:r>
        <w:t xml:space="preserve">would also interface between code and an Excel spreadsheet</w:t>
      </w:r>
    </w:p>
    <w:p>
      <w:pPr>
        <w:numPr>
          <w:ilvl w:val="0"/>
          <w:numId w:val="1155"/>
        </w:numPr>
      </w:pPr>
      <w:r>
        <w:t xml:space="preserve">Create MACC curve for public investments in power grid and</w:t>
      </w:r>
      <w:r>
        <w:t xml:space="preserve"> </w:t>
      </w:r>
      <w:r>
        <w:t xml:space="preserve">electricity charging status for implementation in FSMAT</w:t>
      </w:r>
    </w:p>
    <w:p>
      <w:pPr>
        <w:pStyle w:val="FirstParagraph"/>
      </w:pPr>
      <w:r>
        <w:rPr>
          <w:bCs/>
          <w:b/>
        </w:rPr>
        <w:t xml:space="preserve">Climate Subgame Projects –</w:t>
      </w:r>
      <w:r>
        <w:t xml:space="preserve"> </w:t>
      </w:r>
      <w:r>
        <w:rPr>
          <w:iCs/>
          <w:i/>
        </w:rPr>
        <w:t xml:space="preserve">Discuss with Carolyn Fischer</w:t>
      </w:r>
    </w:p>
    <w:p>
      <w:pPr>
        <w:pStyle w:val="BodyText"/>
      </w:pPr>
      <w:r>
        <w:t xml:space="preserve">Global cooperation is difficult. This project would instead look to</w:t>
      </w:r>
      <w:r>
        <w:t xml:space="preserve"> </w:t>
      </w:r>
      <w:r>
        <w:t xml:space="preserve">identify subcoalitions (both donor and recipients), for example:</w:t>
      </w:r>
    </w:p>
    <w:p>
      <w:pPr>
        <w:numPr>
          <w:ilvl w:val="0"/>
          <w:numId w:val="1156"/>
        </w:numPr>
      </w:pPr>
      <w:r>
        <w:t xml:space="preserve">SIDS</w:t>
      </w:r>
    </w:p>
    <w:p>
      <w:pPr>
        <w:numPr>
          <w:ilvl w:val="0"/>
          <w:numId w:val="1156"/>
        </w:numPr>
      </w:pPr>
      <w:r>
        <w:t xml:space="preserve">Non-US Liberal Democracies</w:t>
      </w:r>
    </w:p>
    <w:p>
      <w:pPr>
        <w:numPr>
          <w:ilvl w:val="0"/>
          <w:numId w:val="1156"/>
        </w:numPr>
      </w:pPr>
      <w:r>
        <w:t xml:space="preserve">Coal burning nations</w:t>
      </w:r>
    </w:p>
    <w:p>
      <w:pPr>
        <w:numPr>
          <w:ilvl w:val="0"/>
          <w:numId w:val="1156"/>
        </w:numPr>
      </w:pPr>
      <w:r>
        <w:t xml:space="preserve">Fossil fuel importers</w:t>
      </w:r>
    </w:p>
    <w:p>
      <w:pPr>
        <w:pStyle w:val="FirstParagraph"/>
      </w:pPr>
      <w:r>
        <w:t xml:space="preserve">It would extend the WTPCM into looking into the relative benefits of</w:t>
      </w:r>
      <w:r>
        <w:t xml:space="preserve"> </w:t>
      </w:r>
      <w:r>
        <w:t xml:space="preserve">fossil fuel importing countries.</w:t>
      </w:r>
    </w:p>
    <w:bookmarkEnd w:id="514"/>
    <w:bookmarkEnd w:id="515"/>
    <w:bookmarkStart w:id="519" w:name="geoprosperity-and-the-steward-network"/>
    <w:p>
      <w:pPr>
        <w:pStyle w:val="Heading2"/>
      </w:pPr>
      <w:r>
        <w:t xml:space="preserve">Geoprosperity and the Steward Network</w:t>
      </w:r>
    </w:p>
    <w:bookmarkStart w:id="516" w:name="geoprosperity-the-steward-network"/>
    <w:p>
      <w:pPr>
        <w:pStyle w:val="Heading3"/>
      </w:pPr>
      <w:r>
        <w:t xml:space="preserve">Geoprosperity,</w:t>
      </w:r>
      <w:r>
        <w:t xml:space="preserve"> </w:t>
      </w:r>
      <w:r>
        <w:rPr>
          <w:iCs/>
          <w:i/>
        </w:rPr>
        <w:t xml:space="preserve">The Steward Network</w:t>
      </w:r>
    </w:p>
    <w:bookmarkEnd w:id="516"/>
    <w:bookmarkStart w:id="517" w:name="about-us"/>
    <w:p>
      <w:pPr>
        <w:pStyle w:val="Heading3"/>
      </w:pPr>
      <w:r>
        <w:t xml:space="preserve">About Us</w:t>
      </w:r>
    </w:p>
    <w:p>
      <w:pPr>
        <w:pStyle w:val="FirstParagraph"/>
      </w:pPr>
      <w:r>
        <w:t xml:space="preserve">We are a website/blog (later functioning as a platform) that publishes</w:t>
      </w:r>
      <w:r>
        <w:t xml:space="preserve"> </w:t>
      </w:r>
      <w:r>
        <w:t xml:space="preserve">well written one page summaries of topics related to climate policy,</w:t>
      </w:r>
      <w:r>
        <w:t xml:space="preserve"> </w:t>
      </w:r>
      <w:r>
        <w:t xml:space="preserve">economic policy, politics and geopolitics. We discuss those summaries.</w:t>
      </w:r>
      <w:r>
        <w:t xml:space="preserve"> </w:t>
      </w:r>
      <w:r>
        <w:t xml:space="preserve">We bring together volunteer teams (young and retired experts) with AI to</w:t>
      </w:r>
      <w:r>
        <w:t xml:space="preserve"> </w:t>
      </w:r>
      <w:r>
        <w:t xml:space="preserve">produce credible information about areas of interest.</w:t>
      </w:r>
    </w:p>
    <w:p>
      <w:pPr>
        <w:pStyle w:val="BodyText"/>
      </w:pPr>
      <w:r>
        <w:t xml:space="preserve">Team</w:t>
      </w:r>
    </w:p>
    <w:p>
      <w:pPr>
        <w:pStyle w:val="BodyText"/>
      </w:pPr>
      <w:r>
        <w:t xml:space="preserve">Stephen Stretton, Convenor</w:t>
      </w:r>
    </w:p>
    <w:p>
      <w:pPr>
        <w:pStyle w:val="BodyText"/>
      </w:pPr>
      <w:r>
        <w:t xml:space="preserve">Loic De Weerdt, Monthly Dinner Coordinator</w:t>
      </w:r>
    </w:p>
    <w:bookmarkEnd w:id="517"/>
    <w:bookmarkStart w:id="518" w:name="business-plan"/>
    <w:p>
      <w:pPr>
        <w:pStyle w:val="Heading3"/>
      </w:pPr>
      <w:r>
        <w:t xml:space="preserve">Business Plan</w:t>
      </w:r>
    </w:p>
    <w:p>
      <w:pPr>
        <w:pStyle w:val="FirstParagraph"/>
      </w:pPr>
      <w:r>
        <w:t xml:space="preserve">May-July 2025:</w:t>
      </w:r>
    </w:p>
    <w:p>
      <w:pPr>
        <w:numPr>
          <w:ilvl w:val="0"/>
          <w:numId w:val="1157"/>
        </w:numPr>
      </w:pPr>
      <w:r>
        <w:t xml:space="preserve">Set up Monthly Dinners</w:t>
      </w:r>
    </w:p>
    <w:p>
      <w:pPr>
        <w:numPr>
          <w:ilvl w:val="0"/>
          <w:numId w:val="1157"/>
        </w:numPr>
      </w:pPr>
      <w:r>
        <w:t xml:space="preserve">Set up Geoprosperity website and mailing list</w:t>
      </w:r>
    </w:p>
    <w:p>
      <w:pPr>
        <w:pStyle w:val="FirstParagraph"/>
      </w:pPr>
      <w:r>
        <w:rPr>
          <w:bCs/>
          <w:b/>
        </w:rPr>
        <w:t xml:space="preserve">The Development Challenge (MAX 200 words)</w:t>
      </w:r>
      <w:r>
        <w:t xml:space="preserve">: A succinct description of</w:t>
      </w:r>
      <w:r>
        <w:t xml:space="preserve"> </w:t>
      </w:r>
      <w:r>
        <w:t xml:space="preserve">the specific challenge the solutions aim to address. Each submission</w:t>
      </w:r>
      <w:r>
        <w:t xml:space="preserve"> </w:t>
      </w:r>
      <w:r>
        <w:t xml:space="preserve">should target a specific sub-problem preferably within one of the</w:t>
      </w:r>
      <w:r>
        <w:t xml:space="preserve"> </w:t>
      </w:r>
      <w:r>
        <w:t xml:space="preserve">selected themes. Rather than addressing broad challenges, contributors</w:t>
      </w:r>
      <w:r>
        <w:t xml:space="preserve"> </w:t>
      </w:r>
      <w:r>
        <w:t xml:space="preserve">are encouraged to zoom in on pressing, well-defined issues that have the</w:t>
      </w:r>
      <w:r>
        <w:t xml:space="preserve"> </w:t>
      </w:r>
      <w:r>
        <w:t xml:space="preserve">potential for real impact. For example, whether it’s increasing youth</w:t>
      </w:r>
      <w:r>
        <w:t xml:space="preserve"> </w:t>
      </w:r>
      <w:r>
        <w:t xml:space="preserve">employment in rural areas under the</w:t>
      </w:r>
      <w:r>
        <w:t xml:space="preserve"> </w:t>
      </w:r>
      <w:r>
        <w:t xml:space="preserve">“</w:t>
      </w:r>
      <w:r>
        <w:t xml:space="preserve">employment strategies</w:t>
      </w:r>
      <w:r>
        <w:t xml:space="preserve">”</w:t>
      </w:r>
      <w:r>
        <w:t xml:space="preserve"> </w:t>
      </w:r>
      <w:r>
        <w:t xml:space="preserve">theme or</w:t>
      </w:r>
      <w:r>
        <w:t xml:space="preserve"> </w:t>
      </w:r>
      <w:r>
        <w:t xml:space="preserve">fostering women-led SMEs in the</w:t>
      </w:r>
      <w:r>
        <w:t xml:space="preserve"> </w:t>
      </w:r>
      <w:r>
        <w:t xml:space="preserve">“</w:t>
      </w:r>
      <w:r>
        <w:t xml:space="preserve">SME growth</w:t>
      </w:r>
      <w:r>
        <w:t xml:space="preserve">”</w:t>
      </w:r>
      <w:r>
        <w:t xml:space="preserve"> </w:t>
      </w:r>
      <w:r>
        <w:t xml:space="preserve">theme, the goal is to focus</w:t>
      </w:r>
      <w:r>
        <w:t xml:space="preserve"> </w:t>
      </w:r>
      <w:r>
        <w:t xml:space="preserve">on solutions with tangible outcomes.</w:t>
      </w:r>
    </w:p>
    <w:bookmarkEnd w:id="518"/>
    <w:bookmarkEnd w:id="519"/>
    <w:bookmarkEnd w:id="520"/>
    <w:bookmarkStart w:id="542" w:name="appendix-3-unplaced-material"/>
    <w:p>
      <w:pPr>
        <w:pStyle w:val="Heading1"/>
      </w:pPr>
      <w:r>
        <w:t xml:space="preserve">Appendix 3 — Unplaced Material</w:t>
      </w:r>
    </w:p>
    <w:p>
      <w:pPr>
        <w:pStyle w:val="FirstParagraph"/>
      </w:pPr>
      <w:r>
        <w:rPr>
          <w:iCs/>
          <w:i/>
        </w:rPr>
        <w:t xml:space="preserve">Fragments, article plans, reference catalogues and alternative drafts that belong to no chapter. Nothing here has been cut; it is parked.</w:t>
      </w:r>
    </w:p>
    <w:bookmarkStart w:id="522" w:name="X99c817d3257ca3b6a593c658bbbd7d14a55704d"/>
    <w:p>
      <w:pPr>
        <w:pStyle w:val="Heading2"/>
      </w:pPr>
      <w:r>
        <w:t xml:space="preserve">Longer Forms of the Carbon Markets Argument</w:t>
      </w:r>
    </w:p>
    <w:bookmarkStart w:id="521" w:name="X9ad83058e0de354c7c0a19f53dbb701b47214b0"/>
    <w:p>
      <w:pPr>
        <w:pStyle w:val="Heading3"/>
      </w:pPr>
      <w:r>
        <w:t xml:space="preserve">Appendix: Longer Form of the Other Forms of the Work</w:t>
      </w:r>
    </w:p>
    <w:p>
      <w:pPr>
        <w:pStyle w:val="FirstParagraph"/>
      </w:pPr>
      <w:r>
        <w:t xml:space="preserve">Paper WP2: SPIFF (Solar Payments Intermediary and Financing Facility)</w:t>
      </w:r>
    </w:p>
    <w:p>
      <w:pPr>
        <w:pStyle w:val="BodyText"/>
      </w:pPr>
      <w:r>
        <w:t xml:space="preserve">We propose a global facility for Green Transition Payment-Guaranteeing</w:t>
      </w:r>
      <w:r>
        <w:t xml:space="preserve"> </w:t>
      </w:r>
      <w:r>
        <w:t xml:space="preserve">contractual policy commitments and securitizing forward cashflows for</w:t>
      </w:r>
      <w:r>
        <w:t xml:space="preserve"> </w:t>
      </w:r>
      <w:r>
        <w:t xml:space="preserve">Low-Capacity Countries (e.g. SIDS and Sub-Saharan Africa). This includes</w:t>
      </w:r>
      <w:r>
        <w:t xml:space="preserve"> </w:t>
      </w:r>
      <w:r>
        <w:t xml:space="preserve">three components</w:t>
      </w:r>
    </w:p>
    <w:p>
      <w:pPr>
        <w:numPr>
          <w:ilvl w:val="0"/>
          <w:numId w:val="1158"/>
        </w:numPr>
      </w:pPr>
      <w:r>
        <w:t xml:space="preserve">a RE contract intermediary agency (managed by MIGA);</w:t>
      </w:r>
    </w:p>
    <w:p>
      <w:pPr>
        <w:numPr>
          <w:ilvl w:val="0"/>
          <w:numId w:val="1158"/>
        </w:numPr>
      </w:pPr>
      <w:r>
        <w:t xml:space="preserve">a two-stage project finance model for those projects for</w:t>
      </w:r>
      <w:r>
        <w:t xml:space="preserve"> </w:t>
      </w:r>
      <w:r>
        <w:t xml:space="preserve">low-capacity countries (managed by MIGA or IFC).</w:t>
      </w:r>
    </w:p>
    <w:p>
      <w:pPr>
        <w:numPr>
          <w:ilvl w:val="0"/>
          <w:numId w:val="1158"/>
        </w:numPr>
      </w:pPr>
      <w:r>
        <w:t xml:space="preserve">These two functions can be applied to overall</w:t>
      </w:r>
      <w:r>
        <w:t xml:space="preserve"> </w:t>
      </w:r>
      <w:r>
        <w:t xml:space="preserve">‘</w:t>
      </w:r>
      <w:r>
        <w:t xml:space="preserve">energy contracts</w:t>
      </w:r>
      <w:r>
        <w:t xml:space="preserve">’</w:t>
      </w:r>
      <w:r>
        <w:t xml:space="preserve"> </w:t>
      </w:r>
      <w:r>
        <w:t xml:space="preserve">(pay as you go model) for countries in debt-distress, who would not</w:t>
      </w:r>
      <w:r>
        <w:t xml:space="preserve"> </w:t>
      </w:r>
      <w:r>
        <w:t xml:space="preserve">otherwise be able to borrow. We now explain these three functions in</w:t>
      </w:r>
      <w:r>
        <w:t xml:space="preserve"> </w:t>
      </w:r>
      <w:r>
        <w:t xml:space="preserve">more detail.</w:t>
      </w:r>
    </w:p>
    <w:p>
      <w:pPr>
        <w:pStyle w:val="FirstParagraph"/>
      </w:pPr>
      <w:r>
        <w:rPr>
          <w:bCs/>
          <w:b/>
        </w:rPr>
        <w:t xml:space="preserve">First:</w:t>
      </w:r>
      <w:r>
        <w:t xml:space="preserve"> </w:t>
      </w:r>
      <w:r>
        <w:t xml:space="preserve">a global facility for [increasing the certainty of</w:t>
      </w:r>
      <w:r>
        <w:t xml:space="preserve"> </w:t>
      </w:r>
      <w:r>
        <w:t xml:space="preserve">investible policy commitments that] guarantee[ing] the revenue for</w:t>
      </w:r>
      <w:r>
        <w:t xml:space="preserve"> </w:t>
      </w:r>
      <w:r>
        <w:t xml:space="preserve">renewable energy projects (e.g., renewable energy capacity tariff</w:t>
      </w:r>
      <w:r>
        <w:t xml:space="preserve"> </w:t>
      </w:r>
      <w:r>
        <w:t xml:space="preserve">auctions and Contracts for Difference). This is similar to the financial</w:t>
      </w:r>
      <w:r>
        <w:t xml:space="preserve"> </w:t>
      </w:r>
      <w:r>
        <w:t xml:space="preserve">guarantor role the Solar Energy Corporation of India (SECI) plays for</w:t>
      </w:r>
      <w:r>
        <w:t xml:space="preserve"> </w:t>
      </w:r>
      <w:r>
        <w:t xml:space="preserve">solar power projects in India, but could be a global facility</w:t>
      </w:r>
      <w:r>
        <w:t xml:space="preserve"> </w:t>
      </w:r>
      <w:r>
        <w:t xml:space="preserve">spearheaded by WBG. These commitments also have a role as a commitment</w:t>
      </w:r>
      <w:r>
        <w:t xml:space="preserve"> </w:t>
      </w:r>
      <w:r>
        <w:t xml:space="preserve">device in climate policy.</w:t>
      </w:r>
    </w:p>
    <w:p>
      <w:pPr>
        <w:pStyle w:val="BodyText"/>
      </w:pPr>
      <w:r>
        <w:rPr>
          <w:bCs/>
          <w:b/>
        </w:rPr>
        <w:t xml:space="preserve">Second:</w:t>
      </w:r>
      <w:r>
        <w:t xml:space="preserve"> </w:t>
      </w:r>
      <w:r>
        <w:t xml:space="preserve">a project finance structure for these bonds consisting of</w:t>
      </w:r>
      <w:r>
        <w:t xml:space="preserve"> </w:t>
      </w:r>
      <w:r>
        <w:t xml:space="preserve">initial equity and loans and then final financing through pension funds’</w:t>
      </w:r>
      <w:r>
        <w:t xml:space="preserve"> </w:t>
      </w:r>
      <w:r>
        <w:t xml:space="preserve">investments and the issuance of bonds secured by these (guaranteed)</w:t>
      </w:r>
      <w:r>
        <w:t xml:space="preserve"> </w:t>
      </w:r>
      <w:r>
        <w:t xml:space="preserve">future cashflows (future cashflow securitization).</w:t>
      </w:r>
    </w:p>
    <w:p>
      <w:pPr>
        <w:pStyle w:val="BodyText"/>
      </w:pPr>
      <w:r>
        <w:rPr>
          <w:bCs/>
          <w:b/>
        </w:rPr>
        <w:t xml:space="preserve">Third:</w:t>
      </w:r>
      <w:r>
        <w:t xml:space="preserve"> </w:t>
      </w:r>
      <w:r>
        <w:t xml:space="preserve">it proposes a way that these financial services can be</w:t>
      </w:r>
      <w:r>
        <w:t xml:space="preserve"> </w:t>
      </w:r>
      <w:r>
        <w:t xml:space="preserve">offered to low-capacity and/or small countries such as Small Island</w:t>
      </w:r>
      <w:r>
        <w:t xml:space="preserve"> </w:t>
      </w:r>
      <w:r>
        <w:t xml:space="preserve">Developing States through a</w:t>
      </w:r>
      <w:r>
        <w:t xml:space="preserve"> </w:t>
      </w:r>
      <w:r>
        <w:t xml:space="preserve">‘</w:t>
      </w:r>
      <w:r>
        <w:t xml:space="preserve">pay as you go</w:t>
      </w:r>
      <w:r>
        <w:t xml:space="preserve">’</w:t>
      </w:r>
      <w:r>
        <w:t xml:space="preserve"> </w:t>
      </w:r>
      <w:r>
        <w:t xml:space="preserve">energy service contract,</w:t>
      </w:r>
      <w:r>
        <w:t xml:space="preserve"> </w:t>
      </w:r>
      <w:r>
        <w:t xml:space="preserve">developing transnational capability in net-zero energy systems. The</w:t>
      </w:r>
      <w:r>
        <w:t xml:space="preserve"> </w:t>
      </w:r>
      <w:r>
        <w:t xml:space="preserve">total energy-service cost of a clean energy system would be both lower</w:t>
      </w:r>
      <w:r>
        <w:t xml:space="preserve"> </w:t>
      </w:r>
      <w:r>
        <w:t xml:space="preserve">cost and more certain (lower fiscal risk) than current systems, which</w:t>
      </w:r>
      <w:r>
        <w:t xml:space="preserve"> </w:t>
      </w:r>
      <w:r>
        <w:t xml:space="preserve">are often based on imported oil. The pay-as-you-go model ensures the</w:t>
      </w:r>
      <w:r>
        <w:t xml:space="preserve"> </w:t>
      </w:r>
      <w:r>
        <w:t xml:space="preserve">debt is held in a way that neither in substantive nor measured terms</w:t>
      </w:r>
      <w:r>
        <w:t xml:space="preserve"> </w:t>
      </w:r>
      <w:r>
        <w:t xml:space="preserve">contribute to the risk or debt burden of the country. Just like SECI,</w:t>
      </w:r>
      <w:r>
        <w:t xml:space="preserve"> </w:t>
      </w:r>
      <w:r>
        <w:t xml:space="preserve">the proposal leverages the relationship advantages and capabilities of</w:t>
      </w:r>
      <w:r>
        <w:t xml:space="preserve"> </w:t>
      </w:r>
      <w:r>
        <w:t xml:space="preserve">the WBG, specifically with the preferred creditor arrangement which</w:t>
      </w:r>
      <w:r>
        <w:t xml:space="preserve"> </w:t>
      </w:r>
      <w:r>
        <w:t xml:space="preserve">means that even if payment delays between the buyer of power and the</w:t>
      </w:r>
      <w:r>
        <w:t xml:space="preserve"> </w:t>
      </w:r>
      <w:r>
        <w:t xml:space="preserve">supplier, then the relationships ensure that no losses are taken by</w:t>
      </w:r>
      <w:r>
        <w:t xml:space="preserve"> </w:t>
      </w:r>
      <w:r>
        <w:t xml:space="preserve">investors and the losses by the guarantor are recouped.</w:t>
      </w:r>
    </w:p>
    <w:p>
      <w:pPr>
        <w:pStyle w:val="BodyText"/>
      </w:pPr>
      <w:r>
        <w:rPr>
          <w:bCs/>
          <w:b/>
        </w:rPr>
        <w:t xml:space="preserve">Paper</w:t>
      </w:r>
      <w:r>
        <w:t xml:space="preserve"> </w:t>
      </w:r>
      <w:r>
        <w:t xml:space="preserve">WP3</w:t>
      </w:r>
      <w:r>
        <w:rPr>
          <w:bCs/>
          <w:b/>
        </w:rPr>
        <w:t xml:space="preserve">: Climate Investment Trust –</w:t>
      </w:r>
      <w:r>
        <w:t xml:space="preserve"> </w:t>
      </w:r>
      <w:r>
        <w:t xml:space="preserve">A for-public-benefit</w:t>
      </w:r>
      <w:r>
        <w:t xml:space="preserve"> </w:t>
      </w:r>
      <w:r>
        <w:t xml:space="preserve">equity fund for co-investing in standardized solar projects and for</w:t>
      </w:r>
      <w:r>
        <w:t xml:space="preserve"> </w:t>
      </w:r>
      <w:r>
        <w:t xml:space="preserve">global and national-scale de-risking insurance contracts.</w:t>
      </w:r>
    </w:p>
    <w:p>
      <w:pPr>
        <w:pStyle w:val="BodyText"/>
      </w:pPr>
      <w:r>
        <w:t xml:space="preserve">This paper proposes a global for public benefit equity fund for</w:t>
      </w:r>
      <w:r>
        <w:t xml:space="preserve"> </w:t>
      </w:r>
      <w:r>
        <w:t xml:space="preserve">investing in the early stages of standardized solar projects and for</w:t>
      </w:r>
      <w:r>
        <w:t xml:space="preserve"> </w:t>
      </w:r>
      <w:r>
        <w:t xml:space="preserve">insurance contracts. In short, the impact is as follows: investing in</w:t>
      </w:r>
      <w:r>
        <w:t xml:space="preserve"> </w:t>
      </w:r>
      <w:r>
        <w:t xml:space="preserve">the early stage is the point at which projects happen and has higher</w:t>
      </w:r>
      <w:r>
        <w:t xml:space="preserve"> </w:t>
      </w:r>
      <w:r>
        <w:t xml:space="preserve">risk and higher reward.</w:t>
      </w:r>
    </w:p>
    <w:p>
      <w:pPr>
        <w:pStyle w:val="BodyText"/>
      </w:pPr>
      <w:r>
        <w:t xml:space="preserve">Through using the project finance capacities previously mentioned</w:t>
      </w:r>
      <w:r>
        <w:t xml:space="preserve"> </w:t>
      </w:r>
      <w:r>
        <w:t xml:space="preserve">(low-cost refinancing through secured future cashflow finance) a high</w:t>
      </w:r>
      <w:r>
        <w:t xml:space="preserve"> </w:t>
      </w:r>
      <w:r>
        <w:t xml:space="preserve">return is possible. Over time this high return would be competed away,</w:t>
      </w:r>
      <w:r>
        <w:t xml:space="preserve"> </w:t>
      </w:r>
      <w:r>
        <w:t xml:space="preserve">lowering costs of the transition substantially. Small island states</w:t>
      </w:r>
      <w:r>
        <w:t xml:space="preserve"> </w:t>
      </w:r>
      <w:r>
        <w:t xml:space="preserve">wealth funds could invest in other similar states and gain a good return</w:t>
      </w:r>
      <w:r>
        <w:t xml:space="preserve"> </w:t>
      </w:r>
      <w:r>
        <w:t xml:space="preserve">and a benefit from coordinated early action.</w:t>
      </w:r>
    </w:p>
    <w:p>
      <w:pPr>
        <w:pStyle w:val="BodyText"/>
      </w:pPr>
      <w:r>
        <w:t xml:space="preserve">The for-public-benefit equity fund would also be used for derisking</w:t>
      </w:r>
      <w:r>
        <w:t xml:space="preserve"> </w:t>
      </w:r>
      <w:r>
        <w:t xml:space="preserve">through insurance contracts. An insurance company (such as Berkshire</w:t>
      </w:r>
      <w:r>
        <w:t xml:space="preserve"> </w:t>
      </w:r>
      <w:r>
        <w:t xml:space="preserve">Hathaway, the organization managed by Warren Buffet) provides a model of</w:t>
      </w:r>
      <w:r>
        <w:t xml:space="preserve"> </w:t>
      </w:r>
      <w:r>
        <w:t xml:space="preserve">insurance and equity investment. For this purpose, there would need to</w:t>
      </w:r>
      <w:r>
        <w:t xml:space="preserve"> </w:t>
      </w:r>
      <w:r>
        <w:t xml:space="preserve">be a global account, and then later, national accounts to do national</w:t>
      </w:r>
      <w:r>
        <w:t xml:space="preserve"> </w:t>
      </w:r>
      <w:r>
        <w:t xml:space="preserve">scale derisking.</w:t>
      </w:r>
    </w:p>
    <w:p>
      <w:pPr>
        <w:pStyle w:val="BodyText"/>
      </w:pPr>
      <w:r>
        <w:t xml:space="preserve">There are a few investment models for this fund: some funds could be</w:t>
      </w:r>
      <w:r>
        <w:t xml:space="preserve"> </w:t>
      </w:r>
      <w:r>
        <w:t xml:space="preserve">donated-for-investment by donor countries to low-capacity countries</w:t>
      </w:r>
      <w:r>
        <w:t xml:space="preserve"> </w:t>
      </w:r>
      <w:r>
        <w:t xml:space="preserve">(e.g. Japan to a small island pacific state); the countries themselves</w:t>
      </w:r>
      <w:r>
        <w:t xml:space="preserve"> </w:t>
      </w:r>
      <w:r>
        <w:t xml:space="preserve">could invest (sovereign wealth fund), or some money could be donated</w:t>
      </w:r>
      <w:r>
        <w:t xml:space="preserve"> </w:t>
      </w:r>
      <w:r>
        <w:t xml:space="preserve">into a global derisking fund. Private sector involvement is also</w:t>
      </w:r>
      <w:r>
        <w:t xml:space="preserve"> </w:t>
      </w:r>
      <w:r>
        <w:t xml:space="preserve">possible, but not covered here.</w:t>
      </w:r>
    </w:p>
    <w:p>
      <w:pPr>
        <w:pStyle w:val="BodyText"/>
      </w:pPr>
      <w:r>
        <w:t xml:space="preserve">The Future of Carbon Markets in the context of Long-Term Strategies for</w:t>
      </w:r>
      <w:r>
        <w:t xml:space="preserve"> </w:t>
      </w:r>
      <w:r>
        <w:t xml:space="preserve">Net Zero</w:t>
      </w:r>
    </w:p>
    <w:bookmarkEnd w:id="521"/>
    <w:bookmarkEnd w:id="522"/>
    <w:bookmarkStart w:id="525" w:name="plan-of-article-phasing-out-coal"/>
    <w:p>
      <w:pPr>
        <w:pStyle w:val="Heading2"/>
      </w:pPr>
      <w:r>
        <w:t xml:space="preserve">Plan of Article: Phasing Out Coal</w:t>
      </w:r>
    </w:p>
    <w:p>
      <w:pPr>
        <w:pStyle w:val="FirstParagraph"/>
      </w:pPr>
      <w:r>
        <w:t xml:space="preserve">Phasing out Coal: From Pledges to Action</w:t>
      </w:r>
    </w:p>
    <w:bookmarkStart w:id="524" w:name="X93aa527fdd102f5008b213bc14731667d29c4a4"/>
    <w:p>
      <w:pPr>
        <w:pStyle w:val="Heading3"/>
      </w:pPr>
      <w:r>
        <w:t xml:space="preserve">Plan of Article: Phase Out Coal → Why Is Coal Important (Emissions) → Existing Commitments → Suggestions of How to Do It → What Is Missing? → Our Suggestions</w:t>
      </w:r>
    </w:p>
    <w:p>
      <w:pPr>
        <w:pStyle w:val="FirstParagraph"/>
      </w:pPr>
      <w:r>
        <w:t xml:space="preserve">At COP26, the Glasgow Pact agreed to phase down unabated coal power</w:t>
      </w:r>
      <w:r>
        <w:t xml:space="preserve"> </w:t>
      </w:r>
      <w:r>
        <w:t xml:space="preserve">plants and eliminate inefficient fossil fuel subsidies.</w:t>
      </w:r>
    </w:p>
    <w:p>
      <w:pPr>
        <w:pStyle w:val="BodyText"/>
      </w:pPr>
      <w:r>
        <w:t xml:space="preserve">These are vital objectives. Coal accounts for around 46% of total CO2</w:t>
      </w:r>
      <w:r>
        <w:t xml:space="preserve"> </w:t>
      </w:r>
      <w:r>
        <w:t xml:space="preserve">emissions. Coal use in power alone surpassed 10 Gt CO2 in 2018, around a</w:t>
      </w:r>
      <w:r>
        <w:t xml:space="preserve"> </w:t>
      </w:r>
      <w:r>
        <w:t xml:space="preserve">quarter of global emissions.</w:t>
      </w:r>
      <w:r>
        <w:rPr>
          <w:rStyle w:val="FootnoteReference"/>
        </w:rPr>
        <w:footnoteReference w:id="523"/>
      </w:r>
      <w:r>
        <w:t xml:space="preserve"> </w:t>
      </w:r>
      <w:r>
        <w:t xml:space="preserve">Furthermore, coal produces significant</w:t>
      </w:r>
      <w:r>
        <w:t xml:space="preserve"> </w:t>
      </w:r>
      <w:r>
        <w:t xml:space="preserve">local pollutants. A recent study estimates that 1 in 5 of global deaths</w:t>
      </w:r>
      <w:r>
        <w:t xml:space="preserve"> </w:t>
      </w:r>
      <w:r>
        <w:t xml:space="preserve">are caused by air pollution, with coal use a major contributing factor.</w:t>
      </w:r>
    </w:p>
    <w:p>
      <w:pPr>
        <w:pStyle w:val="BodyText"/>
      </w:pPr>
      <w:r>
        <w:t xml:space="preserve">Countries with significant new coal investments face the risks that</w:t>
      </w:r>
      <w:r>
        <w:t xml:space="preserve"> </w:t>
      </w:r>
      <w:r>
        <w:t xml:space="preserve">these assets might become</w:t>
      </w:r>
      <w:r>
        <w:t xml:space="preserve"> </w:t>
      </w:r>
      <w:r>
        <w:t xml:space="preserve">‘</w:t>
      </w:r>
      <w:r>
        <w:t xml:space="preserve">stranded assets</w:t>
      </w:r>
      <w:r>
        <w:t xml:space="preserve">’</w:t>
      </w:r>
      <w:r>
        <w:t xml:space="preserve">, either due to changing</w:t>
      </w:r>
      <w:r>
        <w:t xml:space="preserve"> </w:t>
      </w:r>
      <w:r>
        <w:t xml:space="preserve">climate sentiment and therefore policy, or due to pure economic factors.</w:t>
      </w:r>
      <w:r>
        <w:t xml:space="preserve"> </w:t>
      </w:r>
      <w:r>
        <w:t xml:space="preserve">Renewables, especially solar, are falling in price, and are already</w:t>
      </w:r>
      <w:r>
        <w:t xml:space="preserve"> </w:t>
      </w:r>
      <w:r>
        <w:t xml:space="preserve">cheaper than coal for new investment. In some markets new solar beats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variable</w:t>
      </w:r>
      <w:r>
        <w:t xml:space="preserve"> </w:t>
      </w:r>
      <w:r>
        <w:t xml:space="preserve">cost of coal, meaning that existing assets could become</w:t>
      </w:r>
      <w:r>
        <w:t xml:space="preserve"> </w:t>
      </w:r>
      <w:r>
        <w:t xml:space="preserve">‘</w:t>
      </w:r>
      <w:r>
        <w:t xml:space="preserve">stranded</w:t>
      </w:r>
      <w:r>
        <w:t xml:space="preserve">’</w:t>
      </w:r>
      <w:r>
        <w:t xml:space="preserve"> </w:t>
      </w:r>
      <w:r>
        <w:t xml:space="preserve">economically. Such asset stranding has implications for</w:t>
      </w:r>
      <w:r>
        <w:t xml:space="preserve"> </w:t>
      </w:r>
      <w:r>
        <w:t xml:space="preserve">financial stability.</w:t>
      </w:r>
    </w:p>
    <w:p>
      <w:pPr>
        <w:pStyle w:val="BodyText"/>
      </w:pPr>
      <w:r>
        <w:t xml:space="preserve">Most emissions from coal are in the electricity sector and, as we</w:t>
      </w:r>
      <w:r>
        <w:t xml:space="preserve"> </w:t>
      </w:r>
      <w:r>
        <w:t xml:space="preserve">already have the technologies that can replace coal, phase out is a</w:t>
      </w:r>
      <w:r>
        <w:t xml:space="preserve"> </w:t>
      </w:r>
      <w:r>
        <w:t xml:space="preserve">relatively cheap and easy option to reduce emissions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“</w:t>
      </w:r>
      <w:r>
        <w:t xml:space="preserve">To achieve SDG7, power systems must prioritize increased penetration of</w:t>
      </w:r>
      <w:r>
        <w:t xml:space="preserve"> </w:t>
      </w:r>
      <w:r>
        <w:t xml:space="preserve">renewable energy, regardless of the access tier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“</w:t>
      </w:r>
      <w:r>
        <w:t xml:space="preserve">759 million people still live without electricity, with about half of</w:t>
      </w:r>
      <w:r>
        <w:t xml:space="preserve"> </w:t>
      </w:r>
      <w:r>
        <w:t xml:space="preserve">them living in fragile and conflict-affected settings.</w:t>
      </w:r>
      <w:r>
        <w:t xml:space="preserve">”</w:t>
      </w:r>
    </w:p>
    <w:p>
      <w:pPr>
        <w:pStyle w:val="BodyText"/>
      </w:pPr>
      <w:r>
        <w:t xml:space="preserve">[Talk about the context at UNFCCC]</w:t>
      </w:r>
    </w:p>
    <w:p>
      <w:pPr>
        <w:pStyle w:val="BodyText"/>
      </w:pPr>
      <w:r>
        <w:t xml:space="preserve">A 190-strong coalition of countries and organizations announced</w:t>
      </w:r>
      <w:r>
        <w:t xml:space="preserve"> </w:t>
      </w:r>
      <w:r>
        <w:t xml:space="preserve">unprecedented commitments to phase out coal power and scale up clean</w:t>
      </w:r>
      <w:r>
        <w:t xml:space="preserve"> </w:t>
      </w:r>
      <w:r>
        <w:t xml:space="preserve">power. Among the initiatives was a</w:t>
      </w:r>
      <w:r>
        <w:t xml:space="preserve"> </w:t>
      </w:r>
      <w:r>
        <w:t xml:space="preserve">“</w:t>
      </w:r>
      <w:r>
        <w:t xml:space="preserve">global coal to clean power</w:t>
      </w:r>
      <w:r>
        <w:t xml:space="preserve"> </w:t>
      </w:r>
      <w:r>
        <w:t xml:space="preserve">transition statement</w:t>
      </w:r>
      <w:r>
        <w:t xml:space="preserve">”</w:t>
      </w:r>
      <w:r>
        <w:t xml:space="preserve">, which commits nations to</w:t>
      </w:r>
      <w:r>
        <w:t xml:space="preserve"> </w:t>
      </w:r>
      <w:r>
        <w:t xml:space="preserve">“</w:t>
      </w:r>
      <w:r>
        <w:t xml:space="preserve">end all investment in</w:t>
      </w:r>
      <w:r>
        <w:t xml:space="preserve"> </w:t>
      </w:r>
      <w:r>
        <w:t xml:space="preserve">new coal power generation domestically and internationally</w:t>
      </w:r>
      <w:r>
        <w:t xml:space="preserve">”</w:t>
      </w:r>
      <w:r>
        <w:t xml:space="preserve">. This</w:t>
      </w:r>
      <w:r>
        <w:t xml:space="preserve"> </w:t>
      </w:r>
      <w:r>
        <w:t xml:space="preserve">included 23 countries, five of which are the world’s top 20 coal</w:t>
      </w:r>
      <w:r>
        <w:t xml:space="preserve"> </w:t>
      </w:r>
      <w:r>
        <w:t xml:space="preserve">power-using countries, committing for the first time to phase out and</w:t>
      </w:r>
      <w:r>
        <w:t xml:space="preserve"> </w:t>
      </w:r>
      <w:r>
        <w:t xml:space="preserve">not build or invest in new coal power, including Indonesia, South Korea,</w:t>
      </w:r>
      <w:r>
        <w:t xml:space="preserve"> </w:t>
      </w:r>
      <w:r>
        <w:t xml:space="preserve">Poland,Vietnam and Chile. Major players in global finance such as HSBC,</w:t>
      </w:r>
      <w:r>
        <w:t xml:space="preserve"> </w:t>
      </w:r>
      <w:r>
        <w:t xml:space="preserve">Fidelity International and Ethos also pledged to end all financing of</w:t>
      </w:r>
      <w:r>
        <w:t xml:space="preserve"> </w:t>
      </w:r>
      <w:r>
        <w:t xml:space="preserve">new unabated coal power. Collectively, this could shift an estimated</w:t>
      </w:r>
      <w:r>
        <w:t xml:space="preserve"> </w:t>
      </w:r>
      <w:r>
        <w:t xml:space="preserve">$17.8bn a year in public support out of fossil fuels and into the clean</w:t>
      </w:r>
      <w:r>
        <w:t xml:space="preserve"> </w:t>
      </w:r>
      <w:r>
        <w:t xml:space="preserve">energy transition. A $8.5bn partnership between the US, UK, France,</w:t>
      </w:r>
      <w:r>
        <w:t xml:space="preserve"> </w:t>
      </w:r>
      <w:r>
        <w:t xml:space="preserve">Germany and EU was also launched to help fund South Africa ’s transition</w:t>
      </w:r>
      <w:r>
        <w:t xml:space="preserve"> </w:t>
      </w:r>
      <w:r>
        <w:t xml:space="preserve">from coal to a</w:t>
      </w:r>
      <w:r>
        <w:t xml:space="preserve"> </w:t>
      </w:r>
      <w:r>
        <w:t xml:space="preserve">“</w:t>
      </w:r>
      <w:r>
        <w:t xml:space="preserve">clean energy economy</w:t>
      </w:r>
      <w:r>
        <w:t xml:space="preserve">”</w:t>
      </w:r>
      <w:r>
        <w:t xml:space="preserve"> </w:t>
      </w:r>
      <w:r>
        <w:t xml:space="preserve">over the next five years.</w:t>
      </w:r>
    </w:p>
    <w:p>
      <w:pPr>
        <w:pStyle w:val="BodyText"/>
      </w:pPr>
      <w:r>
        <w:t xml:space="preserve">Investment in new coal-fired power plants persists globally despite</w:t>
      </w:r>
      <w:r>
        <w:t xml:space="preserve"> </w:t>
      </w:r>
      <w:r>
        <w:t xml:space="preserve">misalignment with a net zero economy and the falling costs of renewable</w:t>
      </w:r>
      <w:r>
        <w:t xml:space="preserve"> </w:t>
      </w:r>
      <w:r>
        <w:t xml:space="preserve">energy technologies.</w:t>
      </w:r>
    </w:p>
    <w:bookmarkEnd w:id="524"/>
    <w:bookmarkEnd w:id="525"/>
    <w:bookmarkStart w:id="538" w:name="the-policy-instrument-inventory"/>
    <w:p>
      <w:pPr>
        <w:pStyle w:val="Heading2"/>
      </w:pPr>
      <w:r>
        <w:t xml:space="preserve">The Policy Instrument Inventory</w:t>
      </w:r>
    </w:p>
    <w:bookmarkStart w:id="526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In the context of the Trillions to Billions (T2B) project, what are the</w:t>
      </w:r>
      <w:r>
        <w:t xml:space="preserve"> </w:t>
      </w:r>
      <w:r>
        <w:t xml:space="preserve">policies we recommend for tackling energy-related CO</w:t>
      </w:r>
      <w:r>
        <w:rPr>
          <w:vertAlign w:val="subscript"/>
        </w:rPr>
        <w:t xml:space="preserve">2</w:t>
      </w:r>
      <w:r>
        <w:t xml:space="preserve"> </w:t>
      </w:r>
      <w:r>
        <w:t xml:space="preserve">emissions?</w:t>
      </w:r>
    </w:p>
    <w:p>
      <w:pPr>
        <w:pStyle w:val="BodyText"/>
      </w:pPr>
      <w:r>
        <w:t xml:space="preserve">This taxonomy is intended to inform operationalisation – i.e., we could</w:t>
      </w:r>
      <w:r>
        <w:t xml:space="preserve"> </w:t>
      </w:r>
      <w:r>
        <w:t xml:space="preserve">engage in preferential lending to countries based on their</w:t>
      </w:r>
      <w:r>
        <w:t xml:space="preserve"> </w:t>
      </w:r>
      <w:r>
        <w:t xml:space="preserve">implementation of these policy reforms.</w:t>
      </w:r>
    </w:p>
    <w:bookmarkEnd w:id="526"/>
    <w:bookmarkStart w:id="527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Conceptual framework:</w:t>
      </w:r>
    </w:p>
    <w:p>
      <w:pPr>
        <w:numPr>
          <w:ilvl w:val="0"/>
          <w:numId w:val="1159"/>
        </w:numPr>
        <w:pStyle w:val="Compact"/>
      </w:pPr>
      <w:r>
        <w:rPr>
          <w:iCs/>
          <w:i/>
        </w:rPr>
        <w:t xml:space="preserve">Market failures</w:t>
      </w:r>
      <w:r>
        <w:t xml:space="preserve">: Michael Grubb</w:t>
      </w:r>
      <w:r>
        <w:t xml:space="preserve"> </w:t>
      </w:r>
      <w:r>
        <w:t xml:space="preserve">‘</w:t>
      </w:r>
      <w:r>
        <w:t xml:space="preserve">Planetary Economics</w:t>
      </w:r>
      <w:r>
        <w:t xml:space="preserve">’</w:t>
      </w:r>
      <w:r>
        <w:t xml:space="preserve">: Grubb posits</w:t>
      </w:r>
      <w:r>
        <w:t xml:space="preserve"> </w:t>
      </w:r>
      <w:r>
        <w:t xml:space="preserve">‘</w:t>
      </w:r>
      <w:r>
        <w:t xml:space="preserve">three domains</w:t>
      </w:r>
      <w:r>
        <w:t xml:space="preserve">’</w:t>
      </w:r>
      <w:r>
        <w:t xml:space="preserve"> </w:t>
      </w:r>
      <w:r>
        <w:t xml:space="preserve">of climate policy: regulatory and behavioral policy</w:t>
      </w:r>
      <w:r>
        <w:t xml:space="preserve"> </w:t>
      </w:r>
      <w:r>
        <w:t xml:space="preserve">to shift norms; market pricing policy to shift markets; and</w:t>
      </w:r>
      <w:r>
        <w:t xml:space="preserve"> </w:t>
      </w:r>
      <w:r>
        <w:t xml:space="preserve">infrastructure and growth policy to shift out the production</w:t>
      </w:r>
      <w:r>
        <w:t xml:space="preserve"> </w:t>
      </w:r>
      <w:r>
        <w:t xml:space="preserve">possibility curve.</w:t>
      </w:r>
    </w:p>
    <w:bookmarkEnd w:id="527"/>
    <w:bookmarkStart w:id="528" w:name="carbon-pricing-measures"/>
    <w:p>
      <w:pPr>
        <w:pStyle w:val="Heading3"/>
      </w:pPr>
      <w:r>
        <w:t xml:space="preserve">Carbon Pricing Measures</w:t>
      </w:r>
    </w:p>
    <w:p>
      <w:pPr>
        <w:numPr>
          <w:ilvl w:val="0"/>
          <w:numId w:val="1160"/>
        </w:numPr>
      </w:pPr>
      <w:r>
        <w:t xml:space="preserve">Carbon Taxes</w:t>
      </w:r>
    </w:p>
    <w:p>
      <w:pPr>
        <w:numPr>
          <w:ilvl w:val="0"/>
          <w:numId w:val="1160"/>
        </w:numPr>
      </w:pPr>
      <w:r>
        <w:t xml:space="preserve">Fossil Fuel Subsidy Reform</w:t>
      </w:r>
    </w:p>
    <w:p>
      <w:pPr>
        <w:numPr>
          <w:ilvl w:val="0"/>
          <w:numId w:val="1160"/>
        </w:numPr>
      </w:pPr>
      <w:r>
        <w:t xml:space="preserve">Feebate systems</w:t>
      </w:r>
    </w:p>
    <w:p>
      <w:pPr>
        <w:numPr>
          <w:ilvl w:val="0"/>
          <w:numId w:val="1160"/>
        </w:numPr>
      </w:pPr>
      <w:r>
        <w:t xml:space="preserve">Vehicle feebates</w:t>
      </w:r>
    </w:p>
    <w:p>
      <w:pPr>
        <w:numPr>
          <w:ilvl w:val="0"/>
          <w:numId w:val="1160"/>
        </w:numPr>
      </w:pPr>
      <w:r>
        <w:t xml:space="preserve">Othee sectoral</w:t>
      </w:r>
    </w:p>
    <w:p>
      <w:pPr>
        <w:numPr>
          <w:ilvl w:val="0"/>
          <w:numId w:val="1160"/>
        </w:numPr>
      </w:pPr>
      <w:r>
        <w:t xml:space="preserve">Output Based Rebating of Carbon Taxes</w:t>
      </w:r>
    </w:p>
    <w:p>
      <w:pPr>
        <w:numPr>
          <w:ilvl w:val="0"/>
          <w:numId w:val="1160"/>
        </w:numPr>
      </w:pPr>
      <w:r>
        <w:t xml:space="preserve">Cap-and-trade systems</w:t>
      </w:r>
    </w:p>
    <w:p>
      <w:pPr>
        <w:numPr>
          <w:ilvl w:val="0"/>
          <w:numId w:val="1160"/>
        </w:numPr>
      </w:pPr>
      <w:r>
        <w:t xml:space="preserve">Upstream cess on coal, oil, gas, at point of import or production,</w:t>
      </w:r>
      <w:r>
        <w:t xml:space="preserve"> </w:t>
      </w:r>
      <w:r>
        <w:t xml:space="preserve">with money raised going directly to cleantech buildout, e.g. by</w:t>
      </w:r>
      <w:r>
        <w:t xml:space="preserve"> </w:t>
      </w:r>
      <w:r>
        <w:t xml:space="preserve">paying interest on cleantech infrastructure loans and/or paying a %</w:t>
      </w:r>
      <w:r>
        <w:t xml:space="preserve"> </w:t>
      </w:r>
      <w:r>
        <w:t xml:space="preserve">of zero-interest principal</w:t>
      </w:r>
    </w:p>
    <w:bookmarkEnd w:id="528"/>
    <w:bookmarkStart w:id="529" w:name="factor-market-reforms"/>
    <w:p>
      <w:pPr>
        <w:pStyle w:val="Heading3"/>
      </w:pPr>
      <w:r>
        <w:t xml:space="preserve">Factor Market Reforms</w:t>
      </w:r>
    </w:p>
    <w:p>
      <w:pPr>
        <w:numPr>
          <w:ilvl w:val="0"/>
          <w:numId w:val="1161"/>
        </w:numPr>
      </w:pPr>
      <w:r>
        <w:t xml:space="preserve">Skill reforms</w:t>
      </w:r>
    </w:p>
    <w:p>
      <w:pPr>
        <w:numPr>
          <w:ilvl w:val="0"/>
          <w:numId w:val="1161"/>
        </w:numPr>
      </w:pPr>
      <w:r>
        <w:t xml:space="preserve">Land reforms (e.g. solar park)</w:t>
      </w:r>
    </w:p>
    <w:bookmarkEnd w:id="529"/>
    <w:bookmarkStart w:id="530" w:name="power-market-reforms"/>
    <w:p>
      <w:pPr>
        <w:pStyle w:val="Heading3"/>
      </w:pPr>
      <w:r>
        <w:t xml:space="preserve">Power Market Reforms</w:t>
      </w:r>
    </w:p>
    <w:p>
      <w:pPr>
        <w:numPr>
          <w:ilvl w:val="0"/>
          <w:numId w:val="1162"/>
        </w:numPr>
      </w:pPr>
      <w:r>
        <w:t xml:space="preserve">RE targets</w:t>
      </w:r>
    </w:p>
    <w:p>
      <w:pPr>
        <w:numPr>
          <w:ilvl w:val="0"/>
          <w:numId w:val="1162"/>
        </w:numPr>
      </w:pPr>
      <w:r>
        <w:t xml:space="preserve">Market based Dispatch – reform of PPAs</w:t>
      </w:r>
    </w:p>
    <w:p>
      <w:pPr>
        <w:numPr>
          <w:ilvl w:val="0"/>
          <w:numId w:val="1162"/>
        </w:numPr>
      </w:pPr>
      <w:r>
        <w:t xml:space="preserve">Hedging instruments in liberalised markets e.g. Contracts for</w:t>
      </w:r>
      <w:r>
        <w:t xml:space="preserve"> </w:t>
      </w:r>
      <w:r>
        <w:t xml:space="preserve">Difference</w:t>
      </w:r>
    </w:p>
    <w:p>
      <w:pPr>
        <w:numPr>
          <w:ilvl w:val="0"/>
          <w:numId w:val="1162"/>
        </w:numPr>
      </w:pPr>
      <w:r>
        <w:t xml:space="preserve">Framework for storage</w:t>
      </w:r>
    </w:p>
    <w:bookmarkEnd w:id="530"/>
    <w:bookmarkStart w:id="531" w:name="banking-and-financial-system-measures"/>
    <w:p>
      <w:pPr>
        <w:pStyle w:val="Heading3"/>
      </w:pPr>
      <w:r>
        <w:t xml:space="preserve">Banking and Financial System Measures</w:t>
      </w:r>
    </w:p>
    <w:p>
      <w:pPr>
        <w:numPr>
          <w:ilvl w:val="0"/>
          <w:numId w:val="1163"/>
        </w:numPr>
      </w:pPr>
      <w:r>
        <w:t xml:space="preserve">Preferential interest rates for clean power plants and other</w:t>
      </w:r>
      <w:r>
        <w:t xml:space="preserve"> </w:t>
      </w:r>
      <w:r>
        <w:t xml:space="preserve">cleantech infrastructure</w:t>
      </w:r>
    </w:p>
    <w:p>
      <w:pPr>
        <w:numPr>
          <w:ilvl w:val="0"/>
          <w:numId w:val="1163"/>
        </w:numPr>
      </w:pPr>
      <w:r>
        <w:t xml:space="preserve">Window Guidance – bank portfolio requirements: minimum % cleantech</w:t>
      </w:r>
      <w:r>
        <w:t xml:space="preserve"> </w:t>
      </w:r>
      <w:r>
        <w:t xml:space="preserve">loans</w:t>
      </w:r>
    </w:p>
    <w:p>
      <w:pPr>
        <w:numPr>
          <w:ilvl w:val="0"/>
          <w:numId w:val="1163"/>
        </w:numPr>
      </w:pPr>
      <w:r>
        <w:t xml:space="preserve">De-risking of loans by national cleantech SPV fund backed by central</w:t>
      </w:r>
      <w:r>
        <w:t xml:space="preserve"> </w:t>
      </w:r>
      <w:r>
        <w:t xml:space="preserve">bank</w:t>
      </w:r>
    </w:p>
    <w:p>
      <w:pPr>
        <w:numPr>
          <w:ilvl w:val="0"/>
          <w:numId w:val="1163"/>
        </w:numPr>
      </w:pPr>
      <w:r>
        <w:t xml:space="preserve">Set-up of nationally or internationally derisked cleantech</w:t>
      </w:r>
      <w:r>
        <w:t xml:space="preserve"> </w:t>
      </w:r>
      <w:r>
        <w:t xml:space="preserve">development bank</w:t>
      </w:r>
    </w:p>
    <w:p>
      <w:pPr>
        <w:numPr>
          <w:ilvl w:val="0"/>
          <w:numId w:val="1163"/>
        </w:numPr>
      </w:pPr>
      <w:r>
        <w:t xml:space="preserve">Remove fossil project loans from balance sheets of most banks and</w:t>
      </w:r>
      <w:r>
        <w:t xml:space="preserve"> </w:t>
      </w:r>
      <w:r>
        <w:t xml:space="preserve">prohibit new fossil project loans, resulting in lower risk of</w:t>
      </w:r>
      <w:r>
        <w:t xml:space="preserve"> </w:t>
      </w:r>
      <w:r>
        <w:t xml:space="preserve">stranded assets in</w:t>
      </w:r>
      <w:r>
        <w:t xml:space="preserve"> </w:t>
      </w:r>
      <w:r>
        <w:t xml:space="preserve">“</w:t>
      </w:r>
      <w:r>
        <w:t xml:space="preserve">clean banks</w:t>
      </w:r>
      <w:r>
        <w:t xml:space="preserve">”</w:t>
      </w:r>
      <w:r>
        <w:t xml:space="preserve">; concentrate fossil stranded</w:t>
      </w:r>
      <w:r>
        <w:t xml:space="preserve"> </w:t>
      </w:r>
      <w:r>
        <w:t xml:space="preserve">asset risk in SPV</w:t>
      </w:r>
      <w:r>
        <w:t xml:space="preserve"> </w:t>
      </w:r>
      <w:r>
        <w:t xml:space="preserve">“</w:t>
      </w:r>
      <w:r>
        <w:t xml:space="preserve">carbon bad banks</w:t>
      </w:r>
      <w:r>
        <w:t xml:space="preserve">”</w:t>
      </w:r>
      <w:r>
        <w:t xml:space="preserve"> </w:t>
      </w:r>
      <w:r>
        <w:t xml:space="preserve">with central bank support</w:t>
      </w:r>
    </w:p>
    <w:p>
      <w:pPr>
        <w:numPr>
          <w:ilvl w:val="0"/>
          <w:numId w:val="1163"/>
        </w:numPr>
      </w:pPr>
      <w:r>
        <w:t xml:space="preserve">Equip citizens with Solar Certificates on secure smartphones; enable</w:t>
      </w:r>
      <w:r>
        <w:t xml:space="preserve"> </w:t>
      </w:r>
      <w:r>
        <w:t xml:space="preserve">savers and borrowers to engage with a solar-backed currency</w:t>
      </w:r>
    </w:p>
    <w:p>
      <w:pPr>
        <w:numPr>
          <w:ilvl w:val="0"/>
          <w:numId w:val="1163"/>
        </w:numPr>
      </w:pPr>
      <w:r>
        <w:t xml:space="preserve">Set up intermediary institutions between buyers and sellers of</w:t>
      </w:r>
      <w:r>
        <w:t xml:space="preserve"> </w:t>
      </w:r>
      <w:r>
        <w:t xml:space="preserve">power, similar to Solar Energy Corporation of India SECI, to control</w:t>
      </w:r>
      <w:r>
        <w:t xml:space="preserve"> </w:t>
      </w:r>
      <w:r>
        <w:t xml:space="preserve">counterparty risks / off-taker risks faced by IPP (independent power</w:t>
      </w:r>
      <w:r>
        <w:t xml:space="preserve"> </w:t>
      </w:r>
      <w:r>
        <w:t xml:space="preserve">producer) generators</w:t>
      </w:r>
    </w:p>
    <w:bookmarkEnd w:id="531"/>
    <w:bookmarkStart w:id="532" w:name="X491e4887f193081fa65cfac91a54b5707d8d1c5"/>
    <w:p>
      <w:pPr>
        <w:pStyle w:val="Heading3"/>
      </w:pPr>
      <w:r>
        <w:t xml:space="preserve">Energy Efficiency and Clean Energy Private Property Upgrade Programs</w:t>
      </w:r>
    </w:p>
    <w:p>
      <w:pPr>
        <w:numPr>
          <w:ilvl w:val="0"/>
          <w:numId w:val="1164"/>
        </w:numPr>
      </w:pPr>
      <w:r>
        <w:t xml:space="preserve">For countries with sufficient administrative competencies and</w:t>
      </w:r>
      <w:r>
        <w:t xml:space="preserve"> </w:t>
      </w:r>
      <w:r>
        <w:t xml:space="preserve">functioning property tax registry systems: Suggest they each set up</w:t>
      </w:r>
      <w:r>
        <w:t xml:space="preserve"> </w:t>
      </w:r>
      <w:r>
        <w:t xml:space="preserve">a national Property Assessed Clean Energy Fund with zero-money-down</w:t>
      </w:r>
      <w:r>
        <w:t xml:space="preserve"> </w:t>
      </w:r>
      <w:r>
        <w:t xml:space="preserve">terms to enable private property owners to borrow money (no money</w:t>
      </w:r>
      <w:r>
        <w:t xml:space="preserve"> </w:t>
      </w:r>
      <w:r>
        <w:t xml:space="preserve">down) for certified installers to make approved energy efficiency</w:t>
      </w:r>
      <w:r>
        <w:t xml:space="preserve"> </w:t>
      </w:r>
      <w:r>
        <w:t xml:space="preserve">and clean energy improvements (solar rooftops, heat pump systems,</w:t>
      </w:r>
      <w:r>
        <w:t xml:space="preserve"> </w:t>
      </w:r>
      <w:r>
        <w:t xml:space="preserve">efficient air conditioning, etc.).</w:t>
      </w:r>
    </w:p>
    <w:p>
      <w:pPr>
        <w:numPr>
          <w:ilvl w:val="0"/>
          <w:numId w:val="1164"/>
        </w:numPr>
      </w:pPr>
      <w:r>
        <w:t xml:space="preserve">Money for National PACE Fund raised via de-risked Green Bond</w:t>
      </w:r>
      <w:r>
        <w:t xml:space="preserve"> </w:t>
      </w:r>
      <w:r>
        <w:t xml:space="preserve">issuance. The National PACE Fund is an SPV. MLDBs can play a role in</w:t>
      </w:r>
      <w:r>
        <w:t xml:space="preserve"> </w:t>
      </w:r>
      <w:r>
        <w:t xml:space="preserve">structuring, managing, and de-risking the National PACE Funds to</w:t>
      </w:r>
      <w:r>
        <w:t xml:space="preserve"> </w:t>
      </w:r>
      <w:r>
        <w:t xml:space="preserve">minimize WACC (interest rate on bonds). National PACE Fund is not</w:t>
      </w:r>
      <w:r>
        <w:t xml:space="preserve"> </w:t>
      </w:r>
      <w:r>
        <w:t xml:space="preserve">part of the fiscal space of government – indeed, the huge numbers</w:t>
      </w:r>
      <w:r>
        <w:t xml:space="preserve"> </w:t>
      </w:r>
      <w:r>
        <w:t xml:space="preserve">of jobs created and substantial GDP increase, and the potential to</w:t>
      </w:r>
      <w:r>
        <w:t xml:space="preserve"> </w:t>
      </w:r>
      <w:r>
        <w:t xml:space="preserve">ensure certified installers automatically pay VAT and income taxes</w:t>
      </w:r>
      <w:r>
        <w:t xml:space="preserve"> </w:t>
      </w:r>
      <w:r>
        <w:t xml:space="preserve">electronically when they invoice clients, will mean that the</w:t>
      </w:r>
      <w:r>
        <w:t xml:space="preserve"> </w:t>
      </w:r>
      <w:r>
        <w:t xml:space="preserve">government will *increase* its tax revenues due to National PACE</w:t>
      </w:r>
      <w:r>
        <w:t xml:space="preserve"> </w:t>
      </w:r>
      <w:r>
        <w:t xml:space="preserve">Fund program, bring more people into the formal economy, and improve</w:t>
      </w:r>
      <w:r>
        <w:t xml:space="preserve"> </w:t>
      </w:r>
      <w:r>
        <w:t xml:space="preserve">its fiscal position.</w:t>
      </w:r>
    </w:p>
    <w:p>
      <w:pPr>
        <w:numPr>
          <w:ilvl w:val="0"/>
          <w:numId w:val="1164"/>
        </w:numPr>
      </w:pPr>
      <w:r>
        <w:t xml:space="preserve">Improvements to private properties made by PACE installers are then</w:t>
      </w:r>
      <w:r>
        <w:t xml:space="preserve"> </w:t>
      </w:r>
      <w:r>
        <w:t xml:space="preserve">monitored, verified, and insured by a well-run system of</w:t>
      </w:r>
      <w:r>
        <w:t xml:space="preserve"> </w:t>
      </w:r>
      <w:r>
        <w:t xml:space="preserve">accountability, the costs of which (including licensed site</w:t>
      </w:r>
      <w:r>
        <w:t xml:space="preserve"> </w:t>
      </w:r>
      <w:r>
        <w:t xml:space="preserve">inspectors) are included in the standard procedure and PACE project</w:t>
      </w:r>
      <w:r>
        <w:t xml:space="preserve"> </w:t>
      </w:r>
      <w:r>
        <w:t xml:space="preserve">cost structure.</w:t>
      </w:r>
    </w:p>
    <w:p>
      <w:pPr>
        <w:numPr>
          <w:ilvl w:val="0"/>
          <w:numId w:val="1164"/>
        </w:numPr>
      </w:pPr>
      <w:r>
        <w:t xml:space="preserve">Scheduled Maintenance is included in package via maintenance</w:t>
      </w:r>
      <w:r>
        <w:t xml:space="preserve"> </w:t>
      </w:r>
      <w:r>
        <w:t xml:space="preserve">contracts with approved providers.</w:t>
      </w:r>
    </w:p>
    <w:p>
      <w:pPr>
        <w:numPr>
          <w:ilvl w:val="0"/>
          <w:numId w:val="1164"/>
        </w:numPr>
      </w:pPr>
      <w:r>
        <w:t xml:space="preserve">Insurance is included automatically so that any problems with</w:t>
      </w:r>
      <w:r>
        <w:t xml:space="preserve"> </w:t>
      </w:r>
      <w:r>
        <w:t xml:space="preserve">installation or maintenance quality, or with equipment installed,</w:t>
      </w:r>
      <w:r>
        <w:t xml:space="preserve"> </w:t>
      </w:r>
      <w:r>
        <w:t xml:space="preserve">will be fixed immediately.</w:t>
      </w:r>
    </w:p>
    <w:p>
      <w:pPr>
        <w:numPr>
          <w:ilvl w:val="0"/>
          <w:numId w:val="1164"/>
        </w:numPr>
      </w:pPr>
      <w:r>
        <w:t xml:space="preserve">AirBnB style online reviews of installers’ work by verified clients,</w:t>
      </w:r>
      <w:r>
        <w:t xml:space="preserve"> </w:t>
      </w:r>
      <w:r>
        <w:t xml:space="preserve">to crowdsource weeding-out of poor performers.</w:t>
      </w:r>
    </w:p>
    <w:p>
      <w:pPr>
        <w:numPr>
          <w:ilvl w:val="0"/>
          <w:numId w:val="1164"/>
        </w:numPr>
      </w:pPr>
      <w:r>
        <w:t xml:space="preserve">Repayment of work done via long-term tax lien on the property itself</w:t>
      </w:r>
      <w:r>
        <w:t xml:space="preserve"> </w:t>
      </w:r>
      <w:r>
        <w:t xml:space="preserve">(the debt is a debt of the property itself, not a debt of the</w:t>
      </w:r>
      <w:r>
        <w:t xml:space="preserve"> </w:t>
      </w:r>
      <w:r>
        <w:t xml:space="preserve">property owner), e.g. over 10, 20, or 25 years, as appropriate for</w:t>
      </w:r>
      <w:r>
        <w:t xml:space="preserve"> </w:t>
      </w:r>
      <w:r>
        <w:t xml:space="preserve">the specific work done. Standard schedule of terms. Repayment takes</w:t>
      </w:r>
      <w:r>
        <w:t xml:space="preserve"> </w:t>
      </w:r>
      <w:r>
        <w:t xml:space="preserve">the form of a flat interest-free payment each month (or annually).</w:t>
      </w:r>
      <w:r>
        <w:t xml:space="preserve"> </w:t>
      </w:r>
      <w:r>
        <w:t xml:space="preserve">Debt accrues to the property and is collected via property taxes.</w:t>
      </w:r>
    </w:p>
    <w:p>
      <w:pPr>
        <w:numPr>
          <w:ilvl w:val="0"/>
          <w:numId w:val="1164"/>
        </w:numPr>
      </w:pPr>
      <w:r>
        <w:t xml:space="preserve">Everyone wins: Government treasuries (net fiscal improvement);</w:t>
      </w:r>
      <w:r>
        <w:t xml:space="preserve"> </w:t>
      </w:r>
      <w:r>
        <w:t xml:space="preserve">cleantech production and installation business; workers (more jobs</w:t>
      </w:r>
      <w:r>
        <w:t xml:space="preserve"> </w:t>
      </w:r>
      <w:r>
        <w:t xml:space="preserve">and income); property owners (property values increase due to work</w:t>
      </w:r>
      <w:r>
        <w:t xml:space="preserve"> </w:t>
      </w:r>
      <w:r>
        <w:t xml:space="preserve">done).</w:t>
      </w:r>
    </w:p>
    <w:bookmarkEnd w:id="532"/>
    <w:bookmarkStart w:id="533" w:name="regulatory-measures"/>
    <w:p>
      <w:pPr>
        <w:pStyle w:val="Heading3"/>
      </w:pPr>
      <w:r>
        <w:t xml:space="preserve">Regulatory Measures</w:t>
      </w:r>
    </w:p>
    <w:p>
      <w:pPr>
        <w:numPr>
          <w:ilvl w:val="0"/>
          <w:numId w:val="1165"/>
        </w:numPr>
      </w:pPr>
      <w:r>
        <w:t xml:space="preserve">Planned coal and gas power phase-outs</w:t>
      </w:r>
    </w:p>
    <w:p>
      <w:pPr>
        <w:numPr>
          <w:ilvl w:val="0"/>
          <w:numId w:val="1165"/>
        </w:numPr>
      </w:pPr>
      <w:r>
        <w:t xml:space="preserve">Cap-and-trade to manage declining coal fired power capacity</w:t>
      </w:r>
      <w:r>
        <w:t xml:space="preserve"> </w:t>
      </w:r>
      <w:r>
        <w:t xml:space="preserve">market</w:t>
      </w:r>
    </w:p>
    <w:p>
      <w:pPr>
        <w:numPr>
          <w:ilvl w:val="0"/>
          <w:numId w:val="1165"/>
        </w:numPr>
      </w:pPr>
      <w:r>
        <w:t xml:space="preserve">Ban on new coal and gas projects</w:t>
      </w:r>
    </w:p>
    <w:p>
      <w:pPr>
        <w:numPr>
          <w:ilvl w:val="0"/>
          <w:numId w:val="1165"/>
        </w:numPr>
      </w:pPr>
      <w:r>
        <w:t xml:space="preserve">Complemented by planned ramp-up of solar, wind, hydro, energy</w:t>
      </w:r>
      <w:r>
        <w:t xml:space="preserve"> </w:t>
      </w:r>
      <w:r>
        <w:t xml:space="preserve">storage</w:t>
      </w:r>
    </w:p>
    <w:p>
      <w:pPr>
        <w:numPr>
          <w:ilvl w:val="0"/>
          <w:numId w:val="1165"/>
        </w:numPr>
      </w:pPr>
      <w:r>
        <w:t xml:space="preserve">Coal-to-solar corporate transition planning</w:t>
      </w:r>
    </w:p>
    <w:p>
      <w:pPr>
        <w:numPr>
          <w:ilvl w:val="0"/>
          <w:numId w:val="1165"/>
        </w:numPr>
      </w:pPr>
      <w:r>
        <w:t xml:space="preserve">Transition incentives (e.g. tax breaks, land grants)</w:t>
      </w:r>
    </w:p>
    <w:p>
      <w:pPr>
        <w:numPr>
          <w:ilvl w:val="0"/>
          <w:numId w:val="1165"/>
        </w:numPr>
      </w:pPr>
      <w:r>
        <w:t xml:space="preserve">Feebate zero-sum OBR pools with cash rewards for early-mover C</w:t>
      </w:r>
      <w:r>
        <w:t xml:space="preserve"> </w:t>
      </w:r>
      <w:r>
        <w:t xml:space="preserve">suites</w:t>
      </w:r>
    </w:p>
    <w:bookmarkEnd w:id="533"/>
    <w:bookmarkStart w:id="534" w:name="subsidies"/>
    <w:p>
      <w:pPr>
        <w:pStyle w:val="Heading3"/>
      </w:pPr>
      <w:r>
        <w:t xml:space="preserve">Subsidies</w:t>
      </w:r>
    </w:p>
    <w:p>
      <w:pPr>
        <w:numPr>
          <w:ilvl w:val="0"/>
          <w:numId w:val="1166"/>
        </w:numPr>
      </w:pPr>
      <w:r>
        <w:t xml:space="preserve">Land grants or leases at preferential rates for large solar, wind,</w:t>
      </w:r>
      <w:r>
        <w:t xml:space="preserve"> </w:t>
      </w:r>
      <w:r>
        <w:t xml:space="preserve">or hybrid wind-plus-solar projects</w:t>
      </w:r>
    </w:p>
    <w:p>
      <w:pPr>
        <w:numPr>
          <w:ilvl w:val="0"/>
          <w:numId w:val="1166"/>
        </w:numPr>
      </w:pPr>
      <w:r>
        <w:t xml:space="preserve">Training program grants (Dual education system) to retrain workers</w:t>
      </w:r>
      <w:r>
        <w:t xml:space="preserve"> </w:t>
      </w:r>
      <w:r>
        <w:t xml:space="preserve">from brown economy for green economy</w:t>
      </w:r>
    </w:p>
    <w:p>
      <w:pPr>
        <w:numPr>
          <w:ilvl w:val="0"/>
          <w:numId w:val="1166"/>
        </w:numPr>
      </w:pPr>
      <w:r>
        <w:t xml:space="preserve">What are best uses for promised $100 billion financial support from</w:t>
      </w:r>
      <w:r>
        <w:t xml:space="preserve"> </w:t>
      </w:r>
      <w:r>
        <w:t xml:space="preserve">rich to poor countries? Are these grants or something else? What are</w:t>
      </w:r>
      <w:r>
        <w:t xml:space="preserve"> </w:t>
      </w:r>
      <w:r>
        <w:t xml:space="preserve">the mechanisms?</w:t>
      </w:r>
    </w:p>
    <w:p>
      <w:pPr>
        <w:numPr>
          <w:ilvl w:val="0"/>
          <w:numId w:val="1166"/>
        </w:numPr>
      </w:pPr>
      <w:r>
        <w:t xml:space="preserve">Could build solar PV plus energy storage system Gigafactories</w:t>
      </w:r>
      <w:r>
        <w:t xml:space="preserve"> </w:t>
      </w:r>
      <w:r>
        <w:t xml:space="preserve">(and perhaps also associated large solar plants in vertically</w:t>
      </w:r>
      <w:r>
        <w:t xml:space="preserve"> </w:t>
      </w:r>
      <w:r>
        <w:t xml:space="preserve">integrated cooperative corporations) as sunk-cost</w:t>
      </w:r>
      <w:r>
        <w:t xml:space="preserve"> </w:t>
      </w:r>
      <w:r>
        <w:t xml:space="preserve">“</w:t>
      </w:r>
      <w:r>
        <w:t xml:space="preserve">gifts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key locations, in Special Economic Zones equipped with technical</w:t>
      </w:r>
      <w:r>
        <w:t xml:space="preserve"> </w:t>
      </w:r>
      <w:r>
        <w:t xml:space="preserve">training colleges, etc.</w:t>
      </w:r>
    </w:p>
    <w:p>
      <w:pPr>
        <w:numPr>
          <w:ilvl w:val="0"/>
          <w:numId w:val="1166"/>
        </w:numPr>
      </w:pPr>
      <w:r>
        <w:t xml:space="preserve">Money could support international green bond de-risking schemes</w:t>
      </w:r>
    </w:p>
    <w:bookmarkEnd w:id="534"/>
    <w:bookmarkStart w:id="535" w:name="assessment-tools"/>
    <w:p>
      <w:pPr>
        <w:pStyle w:val="Heading3"/>
      </w:pPr>
      <w:r>
        <w:t xml:space="preserve">Assessment Tools</w:t>
      </w:r>
    </w:p>
    <w:p>
      <w:pPr>
        <w:numPr>
          <w:ilvl w:val="0"/>
          <w:numId w:val="1167"/>
        </w:numPr>
      </w:pPr>
      <w:r>
        <w:t xml:space="preserve">Stakeholder assessments and transition co-design consultations</w:t>
      </w:r>
    </w:p>
    <w:p>
      <w:pPr>
        <w:numPr>
          <w:ilvl w:val="0"/>
          <w:numId w:val="1167"/>
        </w:numPr>
      </w:pPr>
      <w:r>
        <w:t xml:space="preserve">Green Growth economic models to explore win-win scenarios</w:t>
      </w:r>
    </w:p>
    <w:p>
      <w:pPr>
        <w:numPr>
          <w:ilvl w:val="0"/>
          <w:numId w:val="1167"/>
        </w:numPr>
      </w:pPr>
      <w:r>
        <w:t xml:space="preserve">Techno-economic models to find optimal pathways for rapid</w:t>
      </w:r>
      <w:r>
        <w:t xml:space="preserve"> </w:t>
      </w:r>
      <w:r>
        <w:t xml:space="preserve">transitions</w:t>
      </w:r>
    </w:p>
    <w:bookmarkEnd w:id="535"/>
    <w:bookmarkStart w:id="536" w:name="Xd541ccfcd91c2328d7cacec3a275505304391fc"/>
    <w:p>
      <w:pPr>
        <w:pStyle w:val="Heading3"/>
      </w:pPr>
      <w:r>
        <w:t xml:space="preserve">Modeling Tools and Model Intercomparisons</w:t>
      </w:r>
    </w:p>
    <w:p>
      <w:pPr>
        <w:pStyle w:val="FirstParagraph"/>
      </w:pPr>
      <w:r>
        <w:t xml:space="preserve">What techno-economic modeling is needed?</w:t>
      </w:r>
    </w:p>
    <w:p>
      <w:pPr>
        <w:numPr>
          <w:ilvl w:val="0"/>
          <w:numId w:val="1168"/>
        </w:numPr>
      </w:pPr>
      <w:r>
        <w:t xml:space="preserve">Four scenarios for each country, minimum: Net annual zero CO</w:t>
      </w:r>
      <w:r>
        <w:rPr>
          <w:vertAlign w:val="subscript"/>
        </w:rPr>
        <w:t xml:space="preserve">2</w:t>
      </w:r>
      <w:r>
        <w:t xml:space="preserve"> </w:t>
      </w:r>
      <w:r>
        <w:t xml:space="preserve">by</w:t>
      </w:r>
      <w:r>
        <w:t xml:space="preserve"> </w:t>
      </w:r>
      <w:r>
        <w:t xml:space="preserve">2050, 2040, and ASAP, compared with some baseline (but what</w:t>
      </w:r>
      <w:r>
        <w:t xml:space="preserve"> </w:t>
      </w:r>
      <w:r>
        <w:t xml:space="preserve">baseline?)</w:t>
      </w:r>
    </w:p>
    <w:p>
      <w:pPr>
        <w:numPr>
          <w:ilvl w:val="0"/>
          <w:numId w:val="1168"/>
        </w:numPr>
      </w:pPr>
      <w:r>
        <w:t xml:space="preserve">Model intercomparison studies – as comprehensive as possible in the</w:t>
      </w:r>
      <w:r>
        <w:t xml:space="preserve"> </w:t>
      </w:r>
      <w:r>
        <w:t xml:space="preserve">coverage of different sectors (power, heating/cooling, transport,</w:t>
      </w:r>
      <w:r>
        <w:t xml:space="preserve"> </w:t>
      </w:r>
      <w:r>
        <w:t xml:space="preserve">industry including new Power-to-X</w:t>
      </w:r>
      <w:r>
        <w:t xml:space="preserve"> </w:t>
      </w:r>
      <w:r>
        <w:t xml:space="preserve">‘</w:t>
      </w:r>
      <w:r>
        <w:t xml:space="preserve">green</w:t>
      </w:r>
      <w:r>
        <w:t xml:space="preserve">’</w:t>
      </w:r>
      <w:r>
        <w:t xml:space="preserve"> </w:t>
      </w:r>
      <w:r>
        <w:t xml:space="preserve">chemical synthesis</w:t>
      </w:r>
      <w:r>
        <w:t xml:space="preserve"> </w:t>
      </w:r>
      <w:r>
        <w:t xml:space="preserve">industries, water desalination, agriculture)</w:t>
      </w:r>
    </w:p>
    <w:p>
      <w:pPr>
        <w:numPr>
          <w:ilvl w:val="0"/>
          <w:numId w:val="1168"/>
        </w:numPr>
      </w:pPr>
      <w:r>
        <w:t xml:space="preserve">In addition to techno-economic models: Stock-flow-consistent models,</w:t>
      </w:r>
      <w:r>
        <w:t xml:space="preserve"> </w:t>
      </w:r>
      <w:r>
        <w:t xml:space="preserve">financial flows models, GDP growth models: critical appraisal of</w:t>
      </w:r>
      <w:r>
        <w:t xml:space="preserve"> </w:t>
      </w:r>
      <w:r>
        <w:t xml:space="preserve">their assumptions</w:t>
      </w:r>
    </w:p>
    <w:p>
      <w:pPr>
        <w:numPr>
          <w:ilvl w:val="0"/>
          <w:numId w:val="1168"/>
        </w:numPr>
      </w:pPr>
      <w:r>
        <w:t xml:space="preserve">Identification of key technological infrastructure measures based on</w:t>
      </w:r>
      <w:r>
        <w:t xml:space="preserve"> </w:t>
      </w:r>
      <w:r>
        <w:t xml:space="preserve">existing models and studies that have already been done –</w:t>
      </w:r>
      <w:r>
        <w:t xml:space="preserve"> </w:t>
      </w:r>
      <w:r>
        <w:t xml:space="preserve">literature review, discussions with experts</w:t>
      </w:r>
    </w:p>
    <w:p>
      <w:pPr>
        <w:numPr>
          <w:ilvl w:val="0"/>
          <w:numId w:val="1168"/>
        </w:numPr>
      </w:pPr>
      <w:r>
        <w:t xml:space="preserve">Ask key questions, e.g. system integration costs of solar and wind</w:t>
      </w:r>
      <w:r>
        <w:t xml:space="preserve"> </w:t>
      </w:r>
      <w:r>
        <w:t xml:space="preserve">in China or India – what are they really?</w:t>
      </w:r>
    </w:p>
    <w:p>
      <w:pPr>
        <w:numPr>
          <w:ilvl w:val="0"/>
          <w:numId w:val="1168"/>
        </w:numPr>
      </w:pPr>
      <w:r>
        <w:t xml:space="preserve">Correlate accelerated ramp-down of coal and gas with ramp-up of</w:t>
      </w:r>
      <w:r>
        <w:t xml:space="preserve"> </w:t>
      </w:r>
      <w:r>
        <w:t xml:space="preserve">solar and wind in the models</w:t>
      </w:r>
    </w:p>
    <w:p>
      <w:pPr>
        <w:numPr>
          <w:ilvl w:val="0"/>
          <w:numId w:val="1168"/>
        </w:numPr>
      </w:pPr>
      <w:r>
        <w:t xml:space="preserve">Which models are most realistic? Which research groups are doing</w:t>
      </w:r>
      <w:r>
        <w:t xml:space="preserve"> </w:t>
      </w:r>
      <w:r>
        <w:t xml:space="preserve">best work? In many cases might not need to do new work.</w:t>
      </w:r>
    </w:p>
    <w:p>
      <w:pPr>
        <w:numPr>
          <w:ilvl w:val="0"/>
          <w:numId w:val="1168"/>
        </w:numPr>
      </w:pPr>
      <w:r>
        <w:t xml:space="preserve">Survey / inventory of the best available existing global</w:t>
      </w:r>
      <w:r>
        <w:t xml:space="preserve"> </w:t>
      </w:r>
      <w:r>
        <w:t xml:space="preserve">techno-economic model scenarios to 2050 that have been published is</w:t>
      </w:r>
      <w:r>
        <w:t xml:space="preserve"> </w:t>
      </w:r>
      <w:r>
        <w:t xml:space="preserve">underway, and will be maintained and updated; remaining gaps in</w:t>
      </w:r>
      <w:r>
        <w:t xml:space="preserve"> </w:t>
      </w:r>
      <w:r>
        <w:t xml:space="preserve">techno-economic modeling will be identified and modeling projects</w:t>
      </w:r>
      <w:r>
        <w:t xml:space="preserve"> </w:t>
      </w:r>
      <w:r>
        <w:t xml:space="preserve">to fill these gaps can be proposed</w:t>
      </w:r>
    </w:p>
    <w:bookmarkEnd w:id="536"/>
    <w:bookmarkStart w:id="537" w:name="X860db13bf79f5daf6a1afc93428ed372f74e5b8"/>
    <w:p>
      <w:pPr>
        <w:pStyle w:val="Heading3"/>
      </w:pPr>
      <w:r>
        <w:t xml:space="preserve">Just Transition / Coal Plant Repurposing / Co-Purposing Measures</w:t>
      </w:r>
    </w:p>
    <w:p>
      <w:pPr>
        <w:numPr>
          <w:ilvl w:val="0"/>
          <w:numId w:val="1169"/>
        </w:numPr>
      </w:pPr>
      <w:r>
        <w:t xml:space="preserve">A key global source of emissions is from coal-fired power plants</w:t>
      </w:r>
    </w:p>
    <w:p>
      <w:pPr>
        <w:numPr>
          <w:ilvl w:val="0"/>
          <w:numId w:val="1169"/>
        </w:numPr>
      </w:pPr>
      <w:r>
        <w:t xml:space="preserve">Their owners resist decommissioning of their fossil assets, yet face</w:t>
      </w:r>
      <w:r>
        <w:t xml:space="preserve"> </w:t>
      </w:r>
      <w:r>
        <w:t xml:space="preserve">increasing risk of stranded value as more and more renewable energy</w:t>
      </w:r>
      <w:r>
        <w:t xml:space="preserve"> </w:t>
      </w:r>
      <w:r>
        <w:t xml:space="preserve">displaces coal power from the power markets due to R.E.’s lower</w:t>
      </w:r>
      <w:r>
        <w:t xml:space="preserve"> </w:t>
      </w:r>
      <w:r>
        <w:t xml:space="preserve">marginal cost and merit-order effects</w:t>
      </w:r>
    </w:p>
    <w:p>
      <w:pPr>
        <w:numPr>
          <w:ilvl w:val="0"/>
          <w:numId w:val="1169"/>
        </w:numPr>
      </w:pPr>
      <w:r>
        <w:t xml:space="preserve">A possible solution is repurposing coal-fired power plants for other</w:t>
      </w:r>
      <w:r>
        <w:t xml:space="preserve"> </w:t>
      </w:r>
      <w:r>
        <w:t xml:space="preserve">uses, e.g. as sites on which to place utility-scale battery parks to</w:t>
      </w:r>
      <w:r>
        <w:t xml:space="preserve"> </w:t>
      </w:r>
      <w:r>
        <w:t xml:space="preserve">serve as</w:t>
      </w:r>
      <w:r>
        <w:t xml:space="preserve"> </w:t>
      </w:r>
      <w:r>
        <w:t xml:space="preserve">“</w:t>
      </w:r>
      <w:r>
        <w:t xml:space="preserve">peaker plants</w:t>
      </w:r>
      <w:r>
        <w:t xml:space="preserve">”</w:t>
      </w:r>
    </w:p>
    <w:p>
      <w:pPr>
        <w:numPr>
          <w:ilvl w:val="0"/>
          <w:numId w:val="1169"/>
        </w:numPr>
      </w:pPr>
      <w:r>
        <w:t xml:space="preserve">Rather than</w:t>
      </w:r>
      <w:r>
        <w:t xml:space="preserve"> </w:t>
      </w:r>
      <w:r>
        <w:t xml:space="preserve">“</w:t>
      </w:r>
      <w:r>
        <w:t xml:space="preserve">repurposing</w:t>
      </w:r>
      <w:r>
        <w:t xml:space="preserve">”</w:t>
      </w:r>
      <w:r>
        <w:t xml:space="preserve"> </w:t>
      </w:r>
      <w:r>
        <w:t xml:space="preserve">one can speak of</w:t>
      </w:r>
      <w:r>
        <w:t xml:space="preserve"> </w:t>
      </w:r>
      <w:r>
        <w:t xml:space="preserve">“</w:t>
      </w:r>
      <w:r>
        <w:t xml:space="preserve">co-purposing</w:t>
      </w:r>
      <w:r>
        <w:t xml:space="preserve">”</w:t>
      </w:r>
      <w:r>
        <w:t xml:space="preserve"> </w:t>
      </w:r>
      <w:r>
        <w:t xml:space="preserve">(a less</w:t>
      </w:r>
      <w:r>
        <w:t xml:space="preserve"> </w:t>
      </w:r>
      <w:r>
        <w:t xml:space="preserve">threatening approach from the point of view of fossil asset owners):</w:t>
      </w:r>
      <w:r>
        <w:t xml:space="preserve"> </w:t>
      </w:r>
      <w:r>
        <w:t xml:space="preserve">why not put battery parks on the sites of coal fired power plants</w:t>
      </w:r>
      <w:r>
        <w:t xml:space="preserve"> </w:t>
      </w:r>
      <w:r>
        <w:rPr>
          <w:iCs/>
          <w:i/>
        </w:rPr>
        <w:t xml:space="preserve">even while the latter are still operational?</w:t>
      </w:r>
      <w:r>
        <w:t xml:space="preserve"> </w:t>
      </w:r>
      <w:r>
        <w:t xml:space="preserve">Merit order effects</w:t>
      </w:r>
      <w:r>
        <w:t xml:space="preserve"> </w:t>
      </w:r>
      <w:r>
        <w:t xml:space="preserve">will induce owners to use less coal and supply MWh of stored energy</w:t>
      </w:r>
      <w:r>
        <w:t xml:space="preserve"> </w:t>
      </w:r>
      <w:r>
        <w:t xml:space="preserve">instead (stored from solar and wind oversupplies when available),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softly</w:t>
      </w:r>
      <w:r>
        <w:t xml:space="preserve">”</w:t>
      </w:r>
      <w:r>
        <w:t xml:space="preserve"> </w:t>
      </w:r>
      <w:r>
        <w:t xml:space="preserve">shift the business model of generator owners in a</w:t>
      </w:r>
      <w:r>
        <w:t xml:space="preserve"> </w:t>
      </w:r>
      <w:r>
        <w:t xml:space="preserve">greener direction.</w:t>
      </w:r>
    </w:p>
    <w:p>
      <w:pPr>
        <w:numPr>
          <w:ilvl w:val="0"/>
          <w:numId w:val="1169"/>
        </w:numPr>
      </w:pPr>
      <w:r>
        <w:t xml:space="preserve">MLDBs can encourage or administer concessional financing for coal</w:t>
      </w:r>
      <w:r>
        <w:t xml:space="preserve"> </w:t>
      </w:r>
      <w:r>
        <w:t xml:space="preserve">plant site repurposing and co-purposing projects</w:t>
      </w:r>
    </w:p>
    <w:bookmarkEnd w:id="537"/>
    <w:bookmarkEnd w:id="538"/>
    <w:bookmarkStart w:id="541" w:name="working-outlines-and-narrative-notes"/>
    <w:p>
      <w:pPr>
        <w:pStyle w:val="Heading2"/>
      </w:pPr>
      <w:r>
        <w:t xml:space="preserve">Working Outlines and Narrative Notes</w:t>
      </w:r>
    </w:p>
    <w:bookmarkStart w:id="539" w:name="appendix-1-outline"/>
    <w:p>
      <w:pPr>
        <w:pStyle w:val="Heading3"/>
      </w:pPr>
      <w:r>
        <w:t xml:space="preserve">Appendix 1: Outline</w:t>
      </w:r>
    </w:p>
    <w:p>
      <w:pPr>
        <w:pStyle w:val="FirstParagraph"/>
      </w:pPr>
      <w:r>
        <w:t xml:space="preserve">Introduction</w:t>
      </w:r>
    </w:p>
    <w:p>
      <w:pPr>
        <w:numPr>
          <w:ilvl w:val="0"/>
          <w:numId w:val="1170"/>
        </w:numPr>
      </w:pPr>
      <w:r>
        <w:t xml:space="preserve">Cost of capital is an important part of debt sustainability of the</w:t>
      </w:r>
      <w:r>
        <w:t xml:space="preserve"> </w:t>
      </w:r>
      <w:r>
        <w:t xml:space="preserve">financial transition</w:t>
      </w:r>
    </w:p>
    <w:p>
      <w:pPr>
        <w:numPr>
          <w:ilvl w:val="0"/>
          <w:numId w:val="1170"/>
        </w:numPr>
      </w:pPr>
      <w:r>
        <w:t xml:space="preserve">Risk reduction is attractive when risks are relatively uni- or</w:t>
      </w:r>
      <w:r>
        <w:t xml:space="preserve"> </w:t>
      </w:r>
      <w:r>
        <w:t xml:space="preserve">bipolar (Pythagorean rule)</w:t>
      </w:r>
    </w:p>
    <w:p>
      <w:pPr>
        <w:numPr>
          <w:ilvl w:val="0"/>
          <w:numId w:val="1170"/>
        </w:numPr>
      </w:pPr>
      <w:r>
        <w:t xml:space="preserve">RE is interesting a) because of low Operational Risk and Capex Risk</w:t>
      </w:r>
      <w:r>
        <w:t xml:space="preserve"> </w:t>
      </w:r>
      <w:r>
        <w:t xml:space="preserve">(therefore fewer risks left) and b) policies that reduce power price</w:t>
      </w:r>
      <w:r>
        <w:t xml:space="preserve"> </w:t>
      </w:r>
      <w:r>
        <w:t xml:space="preserve">risk and c) remaining risks that are subject to AAA guaranteeing</w:t>
      </w:r>
    </w:p>
    <w:p>
      <w:pPr>
        <w:numPr>
          <w:ilvl w:val="0"/>
          <w:numId w:val="1170"/>
        </w:numPr>
      </w:pPr>
      <w:r>
        <w:t xml:space="preserve">Finance depends not only on the characteristics of the asset but</w:t>
      </w:r>
      <w:r>
        <w:t xml:space="preserve"> </w:t>
      </w:r>
      <w:r>
        <w:t xml:space="preserve">also on</w:t>
      </w:r>
      <w:r>
        <w:t xml:space="preserve"> </w:t>
      </w:r>
      <w:r>
        <w:rPr>
          <w:bCs/>
          <w:b/>
        </w:rPr>
        <w:t xml:space="preserve">relationship aspects</w:t>
      </w:r>
      <w:r>
        <w:t xml:space="preserve">.</w:t>
      </w:r>
    </w:p>
    <w:p>
      <w:pPr>
        <w:numPr>
          <w:ilvl w:val="0"/>
          <w:numId w:val="1170"/>
        </w:numPr>
      </w:pPr>
      <w:r>
        <w:rPr>
          <w:bCs/>
          <w:b/>
        </w:rPr>
        <w:t xml:space="preserve">We apply this to the Indian case.</w:t>
      </w:r>
    </w:p>
    <w:p>
      <w:pPr>
        <w:pStyle w:val="FirstParagraph"/>
      </w:pPr>
      <w:r>
        <w:t xml:space="preserve">Methodology</w:t>
      </w:r>
    </w:p>
    <w:p>
      <w:pPr>
        <w:numPr>
          <w:ilvl w:val="0"/>
          <w:numId w:val="1171"/>
        </w:numPr>
      </w:pPr>
      <w:r>
        <w:t xml:space="preserve">Pythagorean sum - why derisking is most effective ironically when</w:t>
      </w:r>
      <w:r>
        <w:t xml:space="preserve"> </w:t>
      </w:r>
      <w:r>
        <w:t xml:space="preserve">there are fewer risk factors left.</w:t>
      </w:r>
    </w:p>
    <w:p>
      <w:pPr>
        <w:numPr>
          <w:ilvl w:val="0"/>
          <w:numId w:val="1171"/>
        </w:numPr>
      </w:pPr>
      <w:r>
        <w:t xml:space="preserve">Policy and FX derisking.</w:t>
      </w:r>
    </w:p>
    <w:p>
      <w:pPr>
        <w:numPr>
          <w:ilvl w:val="0"/>
          <w:numId w:val="1171"/>
        </w:numPr>
      </w:pPr>
      <w:r>
        <w:t xml:space="preserve">Risk for whom?</w:t>
      </w:r>
    </w:p>
    <w:p>
      <w:pPr>
        <w:numPr>
          <w:ilvl w:val="0"/>
          <w:numId w:val="1171"/>
        </w:numPr>
      </w:pPr>
      <w:r>
        <w:t xml:space="preserve">Key role of intermediaries: empirical work (India - central</w:t>
      </w:r>
      <w:r>
        <w:t xml:space="preserve"> </w:t>
      </w:r>
      <w:r>
        <w:t xml:space="preserve">contracts versus distributed). The UN model</w:t>
      </w:r>
    </w:p>
    <w:p>
      <w:pPr>
        <w:pStyle w:val="FirstParagraph"/>
      </w:pPr>
      <w:r>
        <w:t xml:space="preserve">Financial risk reducing policy+ Financial intermediaries.</w:t>
      </w:r>
    </w:p>
    <w:p>
      <w:pPr>
        <w:numPr>
          <w:ilvl w:val="0"/>
          <w:numId w:val="1172"/>
        </w:numPr>
      </w:pPr>
      <w:r>
        <w:t xml:space="preserve">4 dimensions of risk reduction policy (UN Paper): Mitigation effect,</w:t>
      </w:r>
    </w:p>
    <w:p>
      <w:pPr>
        <w:numPr>
          <w:ilvl w:val="0"/>
          <w:numId w:val="1172"/>
        </w:numPr>
      </w:pPr>
      <w:r>
        <w:t xml:space="preserve">Implement a model of full derisking (i.e., sovereign bond equivalent</w:t>
      </w:r>
      <w:r>
        <w:t xml:space="preserve"> </w:t>
      </w:r>
      <w:r>
        <w:t xml:space="preserve">final financing).</w:t>
      </w:r>
    </w:p>
    <w:p>
      <w:pPr>
        <w:numPr>
          <w:ilvl w:val="0"/>
          <w:numId w:val="1172"/>
        </w:numPr>
      </w:pPr>
      <w:r>
        <w:t xml:space="preserve">Quick estimate of total needs – existing electricity sector.</w:t>
      </w:r>
    </w:p>
    <w:p>
      <w:pPr>
        <w:numPr>
          <w:ilvl w:val="0"/>
          <w:numId w:val="1172"/>
        </w:numPr>
      </w:pPr>
      <w:r>
        <w:t xml:space="preserve">Reduction in cost of solar and storage model</w:t>
      </w:r>
    </w:p>
    <w:p>
      <w:pPr>
        <w:numPr>
          <w:ilvl w:val="0"/>
          <w:numId w:val="1172"/>
        </w:numPr>
      </w:pPr>
      <w:r>
        <w:t xml:space="preserve">Indian case study of how that changes the</w:t>
      </w:r>
      <w:r>
        <w:t xml:space="preserve"> </w:t>
      </w:r>
      <w:r>
        <w:t xml:space="preserve">‘</w:t>
      </w:r>
      <w:r>
        <w:t xml:space="preserve">merit order</w:t>
      </w:r>
      <w:r>
        <w:t xml:space="preserve">’</w:t>
      </w:r>
      <w:r>
        <w:t xml:space="preserve">.</w:t>
      </w:r>
    </w:p>
    <w:p>
      <w:pPr>
        <w:numPr>
          <w:ilvl w:val="0"/>
          <w:numId w:val="1172"/>
        </w:numPr>
      </w:pPr>
      <w:r>
        <w:t xml:space="preserve">We model the reduction in the cost of capital and the mitigation</w:t>
      </w:r>
      <w:r>
        <w:t xml:space="preserve"> </w:t>
      </w:r>
      <w:r>
        <w:t xml:space="preserve">effect</w:t>
      </w:r>
    </w:p>
    <w:p>
      <w:pPr>
        <w:pStyle w:val="FirstParagraph"/>
      </w:pPr>
      <w:r>
        <w:t xml:space="preserve">Empirical data.</w:t>
      </w:r>
    </w:p>
    <w:p>
      <w:pPr>
        <w:pStyle w:val="BodyText"/>
      </w:pPr>
      <w:r>
        <w:t xml:space="preserve">Policy strategy:</w:t>
      </w:r>
    </w:p>
    <w:p>
      <w:pPr>
        <w:numPr>
          <w:ilvl w:val="0"/>
          <w:numId w:val="1173"/>
        </w:numPr>
        <w:pStyle w:val="Compact"/>
      </w:pPr>
      <w:r>
        <w:t xml:space="preserve">We show how to construct</w:t>
      </w:r>
      <w:r>
        <w:t xml:space="preserve"> </w:t>
      </w:r>
      <w:r>
        <w:t xml:space="preserve">‘</w:t>
      </w:r>
      <w:r>
        <w:t xml:space="preserve">synthetic sovereign bonds</w:t>
      </w:r>
      <w:r>
        <w:t xml:space="preserve">’</w:t>
      </w:r>
      <w:r>
        <w:t xml:space="preserve"> </w:t>
      </w:r>
      <w:r>
        <w:t xml:space="preserve">out of RE</w:t>
      </w:r>
    </w:p>
    <w:p>
      <w:pPr>
        <w:pStyle w:val="FirstParagraph"/>
      </w:pPr>
      <w:r>
        <w:t xml:space="preserve">Results:</w:t>
      </w:r>
    </w:p>
    <w:p>
      <w:pPr>
        <w:numPr>
          <w:ilvl w:val="0"/>
          <w:numId w:val="1174"/>
        </w:numPr>
        <w:pStyle w:val="Compact"/>
      </w:pPr>
      <w:r>
        <w:t xml:space="preserve">Use of UN derisking tool.</w:t>
      </w:r>
    </w:p>
    <w:bookmarkEnd w:id="539"/>
    <w:bookmarkStart w:id="540" w:name="appendix-2-narrative-notes"/>
    <w:p>
      <w:pPr>
        <w:pStyle w:val="Heading3"/>
      </w:pPr>
      <w:r>
        <w:t xml:space="preserve">Appendix 2: Narrative Notes</w:t>
      </w:r>
    </w:p>
    <w:p>
      <w:pPr>
        <w:numPr>
          <w:ilvl w:val="0"/>
          <w:numId w:val="1175"/>
        </w:numPr>
      </w:pPr>
      <w:r>
        <w:t xml:space="preserve">Objective one: Lower the cost of capital</w:t>
      </w:r>
    </w:p>
    <w:p>
      <w:pPr>
        <w:numPr>
          <w:ilvl w:val="0"/>
          <w:numId w:val="1175"/>
        </w:numPr>
      </w:pPr>
      <w:r>
        <w:t xml:space="preserve">Objective two: Organize/incentivize for all actors the exponential</w:t>
      </w:r>
      <w:r>
        <w:t xml:space="preserve"> </w:t>
      </w:r>
      <w:r>
        <w:t xml:space="preserve">growth of green energy in developing countries</w:t>
      </w:r>
    </w:p>
    <w:p>
      <w:pPr>
        <w:pStyle w:val="FirstParagraph"/>
      </w:pPr>
      <w:r>
        <w:t xml:space="preserve">Modeling objective one: derisking</w:t>
      </w:r>
    </w:p>
    <w:p>
      <w:pPr>
        <w:pStyle w:val="BodyText"/>
      </w:pPr>
      <w:r>
        <w:t xml:space="preserve">Modeling objective two: scale</w:t>
      </w:r>
    </w:p>
    <w:p>
      <w:pPr>
        <w:pStyle w:val="BodyText"/>
      </w:pPr>
      <w:r>
        <w:t xml:space="preserve">Institutional Feasibility</w:t>
      </w:r>
    </w:p>
    <w:p>
      <w:pPr>
        <w:pStyle w:val="BodyText"/>
      </w:pPr>
      <w:r>
        <w:t xml:space="preserve">Split it into pieces</w:t>
      </w:r>
    </w:p>
    <w:p>
      <w:pPr>
        <w:numPr>
          <w:ilvl w:val="0"/>
          <w:numId w:val="1176"/>
        </w:numPr>
      </w:pPr>
      <w:r>
        <w:t xml:space="preserve">Context background trends profiles how it look, econ sectors. Where</w:t>
      </w:r>
      <w:r>
        <w:t xml:space="preserve"> </w:t>
      </w:r>
      <w:r>
        <w:t xml:space="preserve">it fits.</w:t>
      </w:r>
    </w:p>
    <w:p>
      <w:pPr>
        <w:numPr>
          <w:ilvl w:val="0"/>
          <w:numId w:val="1176"/>
        </w:numPr>
      </w:pPr>
      <w:r>
        <w:t xml:space="preserve">What is the goal? Definitions.</w:t>
      </w:r>
    </w:p>
    <w:p>
      <w:pPr>
        <w:pStyle w:val="FirstParagraph"/>
      </w:pPr>
      <w:r>
        <w:t xml:space="preserve">Mobilize</w:t>
      </w:r>
      <w:r>
        <w:t xml:space="preserve"> </w:t>
      </w:r>
      <w:r>
        <w:t xml:space="preserve">‘</w:t>
      </w:r>
      <w:r>
        <w:t xml:space="preserve">private</w:t>
      </w:r>
      <w:r>
        <w:t xml:space="preserve">’</w:t>
      </w:r>
      <w:r>
        <w:t xml:space="preserve"> </w:t>
      </w:r>
      <w:r>
        <w:t xml:space="preserve">capital at scale at low financing</w:t>
      </w:r>
    </w:p>
    <w:p>
      <w:pPr>
        <w:pStyle w:val="BodyText"/>
      </w:pPr>
      <w:r>
        <w:t xml:space="preserve">Generate a virtuous cycle of for public benefit global financing and a</w:t>
      </w:r>
      <w:r>
        <w:t xml:space="preserve"> </w:t>
      </w:r>
      <w:r>
        <w:t xml:space="preserve">dynamic incentive</w:t>
      </w:r>
    </w:p>
    <w:p>
      <w:pPr>
        <w:pStyle w:val="BodyText"/>
      </w:pPr>
      <w:r>
        <w:t xml:space="preserve">Overcome the constraints of public development bank</w:t>
      </w:r>
    </w:p>
    <w:p>
      <w:pPr>
        <w:pStyle w:val="BodyText"/>
      </w:pPr>
      <w:r>
        <w:t xml:space="preserve">Create financial products for development.</w:t>
      </w:r>
    </w:p>
    <w:p>
      <w:pPr>
        <w:numPr>
          <w:ilvl w:val="0"/>
          <w:numId w:val="1177"/>
        </w:numPr>
        <w:pStyle w:val="Compact"/>
      </w:pPr>
      <w:r>
        <w:t xml:space="preserve">What is the gap? policy gap financing knowledge gap</w:t>
      </w:r>
    </w:p>
    <w:p>
      <w:pPr>
        <w:pStyle w:val="FirstParagraph"/>
      </w:pPr>
      <w:r>
        <w:t xml:space="preserve">There’s no World Bank equity fund</w:t>
      </w:r>
    </w:p>
    <w:p>
      <w:pPr>
        <w:pStyle w:val="BodyText"/>
      </w:pPr>
      <w:r>
        <w:t xml:space="preserve">There’s no organization of solar projects that accounts for financial</w:t>
      </w:r>
      <w:r>
        <w:t xml:space="preserve"> </w:t>
      </w:r>
      <w:r>
        <w:t xml:space="preserve">risk optimal</w:t>
      </w:r>
    </w:p>
    <w:p>
      <w:pPr>
        <w:numPr>
          <w:ilvl w:val="0"/>
          <w:numId w:val="1178"/>
        </w:numPr>
        <w:pStyle w:val="Compact"/>
      </w:pPr>
      <w:r>
        <w:t xml:space="preserve">conceptual framework- how this evaluates. Examples</w:t>
      </w:r>
    </w:p>
    <w:p>
      <w:pPr>
        <w:pStyle w:val="FirstParagraph"/>
      </w:pPr>
      <w:r>
        <w:t xml:space="preserve">In India, they guarantee the renewables auctions.</w:t>
      </w:r>
    </w:p>
    <w:p>
      <w:pPr>
        <w:numPr>
          <w:ilvl w:val="0"/>
          <w:numId w:val="1179"/>
        </w:numPr>
        <w:pStyle w:val="Compact"/>
      </w:pPr>
      <w:r>
        <w:t xml:space="preserve">Concrete options to address those gaps&amp; evaluation. Embed the how in</w:t>
      </w:r>
      <w:r>
        <w:t xml:space="preserve"> </w:t>
      </w:r>
      <w:r>
        <w:t xml:space="preserve">the.</w:t>
      </w:r>
    </w:p>
    <w:p>
      <w:pPr>
        <w:pStyle w:val="FirstParagraph"/>
      </w:pPr>
      <w:r>
        <w:t xml:space="preserve">Give Examples of (Direct lending + Credit Guarantees)</w:t>
      </w:r>
    </w:p>
    <w:p>
      <w:pPr>
        <w:numPr>
          <w:ilvl w:val="0"/>
          <w:numId w:val="1180"/>
        </w:numPr>
        <w:pStyle w:val="Compact"/>
      </w:pPr>
      <w:r>
        <w:t xml:space="preserve">Having the big picture in mind how do these proposals that fill the</w:t>
      </w:r>
      <w:r>
        <w:t xml:space="preserve"> </w:t>
      </w:r>
      <w:r>
        <w:t xml:space="preserve">need also address the big picture</w:t>
      </w:r>
    </w:p>
    <w:p>
      <w:pPr>
        <w:pStyle w:val="FirstParagraph"/>
      </w:pPr>
      <w:r>
        <w:t xml:space="preserve">Big picture: this could fill the gap and can be done with existing</w:t>
      </w:r>
      <w:r>
        <w:t xml:space="preserve"> </w:t>
      </w:r>
      <w:r>
        <w:t xml:space="preserve">institutions.</w:t>
      </w:r>
    </w:p>
    <w:p>
      <w:pPr>
        <w:pStyle w:val="BodyText"/>
      </w:pPr>
      <w:r>
        <w:t xml:space="preserve">Shorter. A few numbers to illustrate problem and solution could help a</w:t>
      </w:r>
      <w:r>
        <w:t xml:space="preserve"> </w:t>
      </w:r>
      <w:r>
        <w:t xml:space="preserve">lot.</w:t>
      </w:r>
    </w:p>
    <w:p>
      <w:pPr>
        <w:pStyle w:val="BodyText"/>
      </w:pPr>
      <w:r>
        <w:t xml:space="preserve">Mini-Tookit</w:t>
      </w:r>
    </w:p>
    <w:p>
      <w:pPr>
        <w:numPr>
          <w:ilvl w:val="0"/>
          <w:numId w:val="1181"/>
        </w:numPr>
      </w:pPr>
      <w:r>
        <w:t xml:space="preserve">Carbon Pricing and Feebate Analysis</w:t>
      </w:r>
    </w:p>
    <w:p>
      <w:pPr>
        <w:numPr>
          <w:ilvl w:val="0"/>
          <w:numId w:val="1181"/>
        </w:numPr>
      </w:pPr>
      <w:r>
        <w:t xml:space="preserve">Enhanced Decarbonisation (dirigisme - 25 years)</w:t>
      </w:r>
    </w:p>
    <w:p>
      <w:pPr>
        <w:numPr>
          <w:ilvl w:val="0"/>
          <w:numId w:val="1181"/>
        </w:numPr>
      </w:pPr>
      <w:r>
        <w:t xml:space="preserve">Financial Sector Interventions (WACC Calculator)</w:t>
      </w:r>
    </w:p>
    <w:p>
      <w:pPr>
        <w:numPr>
          <w:ilvl w:val="0"/>
          <w:numId w:val="1181"/>
        </w:numPr>
      </w:pPr>
      <w:r>
        <w:t xml:space="preserve">Derisking Cost Reduction (UN System)</w:t>
      </w:r>
    </w:p>
    <w:p>
      <w:pPr>
        <w:numPr>
          <w:ilvl w:val="0"/>
          <w:numId w:val="1181"/>
        </w:numPr>
      </w:pPr>
      <w:r>
        <w:t xml:space="preserve">LCOE: Carbon Pricing and Feebate Analysis (storage cost analysis)</w:t>
      </w:r>
    </w:p>
    <w:p>
      <w:pPr>
        <w:numPr>
          <w:ilvl w:val="0"/>
          <w:numId w:val="1181"/>
        </w:numPr>
      </w:pPr>
      <w:r>
        <w:t xml:space="preserve">LCOE: Asset level analysis</w:t>
      </w:r>
    </w:p>
    <w:p>
      <w:pPr>
        <w:numPr>
          <w:ilvl w:val="0"/>
          <w:numId w:val="1181"/>
        </w:numPr>
      </w:pPr>
      <w:r>
        <w:t xml:space="preserve">LCOE+SysCost:Total Power System Cost Analysis</w:t>
      </w:r>
    </w:p>
    <w:bookmarkEnd w:id="540"/>
    <w:bookmarkEnd w:id="541"/>
    <w:bookmarkEnd w:id="5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These targets matter: latest evidence suggests fundamental</w:t>
      </w:r>
      <w:r>
        <w:t xml:space="preserve"> </w:t>
      </w:r>
      <w:r>
        <w:t xml:space="preserve">instability of Greenland ice sheets well below the 2C level, and</w:t>
      </w:r>
      <w:r>
        <w:t xml:space="preserve"> </w:t>
      </w:r>
      <w:r>
        <w:t xml:space="preserve">perhaps even below current levels. Indeed the rapid warming of the</w:t>
      </w:r>
      <w:r>
        <w:t xml:space="preserve"> </w:t>
      </w:r>
      <w:r>
        <w:t xml:space="preserve">arctic is already giving considerable global effects.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Examples include the Net Zero Asset Managers Initiative ($57</w:t>
      </w:r>
      <w:r>
        <w:t xml:space="preserve"> </w:t>
      </w:r>
      <w:r>
        <w:t xml:space="preserve">trillion AUM), the Net Zero Insurance Alliance, and the Net Zero</w:t>
      </w:r>
      <w:r>
        <w:t xml:space="preserve"> </w:t>
      </w:r>
      <w:r>
        <w:t xml:space="preserve">Banking Alliance (representing over 40% of global banking assets).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While some investors, such as institutional investors, might need</w:t>
      </w:r>
      <w:r>
        <w:t xml:space="preserve"> </w:t>
      </w:r>
      <w:r>
        <w:t xml:space="preserve">to abstain from those riskier investments entirely as they do not</w:t>
      </w:r>
      <w:r>
        <w:t xml:space="preserve"> </w:t>
      </w:r>
      <w:r>
        <w:t xml:space="preserve">satisfy their required risk structure.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 assume here that there is a state-owned enterprise operating</w:t>
      </w:r>
      <w:r>
        <w:t xml:space="preserve"> </w:t>
      </w:r>
      <w:r>
        <w:t xml:space="preserve">the grid, purchasing power from independent power projects. Other</w:t>
      </w:r>
      <w:r>
        <w:t xml:space="preserve"> </w:t>
      </w:r>
      <w:r>
        <w:t xml:space="preserve">market structures are possible, from a pure state-owned monopoly, to</w:t>
      </w:r>
      <w:r>
        <w:t xml:space="preserve"> </w:t>
      </w:r>
      <w:r>
        <w:t xml:space="preserve">fully unbundled and competitive generation and distribution. But in</w:t>
      </w:r>
      <w:r>
        <w:t xml:space="preserve"> </w:t>
      </w:r>
      <w:r>
        <w:t xml:space="preserve">other cases, it is usually possible to contrive a market structure</w:t>
      </w:r>
      <w:r>
        <w:t xml:space="preserve"> </w:t>
      </w:r>
      <w:r>
        <w:t xml:space="preserve">like that of the SOE/IPP relationship, and in any case some sort of</w:t>
      </w:r>
      <w:r>
        <w:t xml:space="preserve"> </w:t>
      </w:r>
      <w:r>
        <w:t xml:space="preserve">auctioned tariff is usually necessary.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Foster and Rana,</w:t>
      </w:r>
      <w:r>
        <w:t xml:space="preserve"> </w:t>
      </w:r>
      <w:r>
        <w:rPr>
          <w:iCs/>
          <w:i/>
        </w:rPr>
        <w:t xml:space="preserve">Rethink. Power Sect. Reform Dev. World</w:t>
      </w:r>
      <w:r>
        <w:t xml:space="preserve">.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Market risk and liquidity risk in the financial markets are also</w:t>
      </w:r>
      <w:r>
        <w:t xml:space="preserve"> </w:t>
      </w:r>
      <w:r>
        <w:t xml:space="preserve">significant but are not emphasized in this brief.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International Renewable Energy Agency,</w:t>
      </w:r>
      <w:r>
        <w:t xml:space="preserve"> </w:t>
      </w:r>
      <w:r>
        <w:t xml:space="preserve">“</w:t>
      </w:r>
      <w:r>
        <w:t xml:space="preserve">Sovereign Guarantees -</w:t>
      </w:r>
      <w:r>
        <w:t xml:space="preserve"> </w:t>
      </w:r>
      <w:r>
        <w:t xml:space="preserve">Renewable Energy Finance Brief 01.</w:t>
      </w:r>
      <w:r>
        <w:t xml:space="preserve">”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MIGA,</w:t>
      </w:r>
      <w:r>
        <w:t xml:space="preserve"> </w:t>
      </w:r>
      <w:r>
        <w:t xml:space="preserve">“</w:t>
      </w:r>
      <w:r>
        <w:t xml:space="preserve">MIGA: Advancing Sustainable Investments.</w:t>
      </w:r>
      <w:r>
        <w:t xml:space="preserve">”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Gadre et al.,</w:t>
      </w:r>
      <w:r>
        <w:t xml:space="preserve"> </w:t>
      </w:r>
      <w:r>
        <w:t xml:space="preserve">“</w:t>
      </w:r>
      <w:r>
        <w:t xml:space="preserve">India’s Clean Power Revolution.</w:t>
      </w:r>
      <w:r>
        <w:t xml:space="preserve">”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Shrimali,</w:t>
      </w:r>
      <w:r>
        <w:t xml:space="preserve"> </w:t>
      </w:r>
      <w:r>
        <w:t xml:space="preserve">“</w:t>
      </w:r>
      <w:r>
        <w:t xml:space="preserve">Making India’s Power System Clean: Retirement of</w:t>
      </w:r>
      <w:r>
        <w:t xml:space="preserve"> </w:t>
      </w:r>
      <w:r>
        <w:t xml:space="preserve">Expensive Coal Plants.</w:t>
      </w:r>
      <w:r>
        <w:t xml:space="preserve">”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relates to the idea of a</w:t>
      </w:r>
      <w:r>
        <w:t xml:space="preserve"> </w:t>
      </w:r>
      <w:r>
        <w:t xml:space="preserve">‘</w:t>
      </w:r>
      <w:r>
        <w:t xml:space="preserve">climate club</w:t>
      </w:r>
      <w:r>
        <w:t xml:space="preserve">’</w:t>
      </w:r>
      <w:r>
        <w:t xml:space="preserve">.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Deployment of electrified end-user technologies (for example, air</w:t>
      </w:r>
      <w:r>
        <w:t xml:space="preserve"> </w:t>
      </w:r>
      <w:r>
        <w:t xml:space="preserve">conditioning/heat pump units and lightweight, cheap electric</w:t>
      </w:r>
      <w:r>
        <w:t xml:space="preserve"> </w:t>
      </w:r>
      <w:r>
        <w:t xml:space="preserve">vehicles) and infrastructure (charging point networks, transmission</w:t>
      </w:r>
      <w:r>
        <w:t xml:space="preserve"> </w:t>
      </w:r>
      <w:r>
        <w:t xml:space="preserve">grids, utility-scale energy storage) must be scaled up quickly. This</w:t>
      </w:r>
      <w:r>
        <w:t xml:space="preserve"> </w:t>
      </w:r>
      <w:r>
        <w:t xml:space="preserve">is not the topic of this paper, but rather the more general T2B</w:t>
      </w:r>
      <w:r>
        <w:t xml:space="preserve"> </w:t>
      </w:r>
      <w:r>
        <w:t xml:space="preserve">report.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See:</w:t>
      </w:r>
      <w:r>
        <w:t xml:space="preserve"> </w:t>
      </w:r>
      <w:r>
        <w:t xml:space="preserve">https://www.iea.org/reports/the-role-of-critical-minerals-in-clean-energy-transitions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Komendantova et al.,</w:t>
      </w:r>
      <w:r>
        <w:t xml:space="preserve"> </w:t>
      </w:r>
      <w:r>
        <w:t xml:space="preserve">“</w:t>
      </w:r>
      <w:r>
        <w:t xml:space="preserve">De-Risking Policies as a Substantial</w:t>
      </w:r>
      <w:r>
        <w:t xml:space="preserve"> </w:t>
      </w:r>
      <w:r>
        <w:t xml:space="preserve">Determinant of Climate Change Mitigation Costs in Developing</w:t>
      </w:r>
      <w:r>
        <w:t xml:space="preserve"> </w:t>
      </w:r>
      <w:r>
        <w:t xml:space="preserve">Countries: Case Study of the Middle East and North African Region</w:t>
      </w:r>
      <w:r>
        <w:t xml:space="preserve">”</w:t>
      </w:r>
      <w:r>
        <w:t xml:space="preserve">;</w:t>
      </w:r>
      <w:r>
        <w:t xml:space="preserve"> </w:t>
      </w:r>
      <w:r>
        <w:t xml:space="preserve">Steckel and Jakob,</w:t>
      </w:r>
      <w:r>
        <w:t xml:space="preserve"> </w:t>
      </w:r>
      <w:r>
        <w:t xml:space="preserve">“</w:t>
      </w:r>
      <w:r>
        <w:t xml:space="preserve">The Role of Financing Cost and De-Risking</w:t>
      </w:r>
      <w:r>
        <w:t xml:space="preserve"> </w:t>
      </w:r>
      <w:r>
        <w:t xml:space="preserve">Strategies for Clean Energy Investment.</w:t>
      </w:r>
      <w:r>
        <w:t xml:space="preserve">”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70">
        <w:r>
          <w:rPr>
            <w:rStyle w:val="Hyperlink"/>
          </w:rPr>
          <w:t xml:space="preserve">https://www.devcommittee.org/sites/dc/files/download/Documents/2022-10/Final%20Achieving%20Climate%20DC2022-0006.pdf</w:t>
        </w:r>
      </w:hyperlink>
      <w:r>
        <w:t xml:space="preserve"> </w:t>
      </w:r>
      <w:r>
        <w:t xml:space="preserve">Total green finance in middle-income and poor countries is dominated</w:t>
      </w:r>
      <w:r>
        <w:t xml:space="preserve"> </w:t>
      </w:r>
      <w:r>
        <w:t xml:space="preserve">by east Asia and public (state) investment, is higher, at around</w:t>
      </w:r>
      <w:r>
        <w:t xml:space="preserve"> </w:t>
      </w:r>
      <w:r>
        <w:t xml:space="preserve">$300bn per year, but still far short of what is needed.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</w:p>
    <w:p>
      <w:pPr>
        <w:pStyle w:val="BlockText"/>
      </w:pPr>
      <w:r>
        <w:rPr>
          <w:iCs/>
          <w:i/>
        </w:rPr>
        <w:t xml:space="preserve">100% Clean Energy Transition Program Assistance.</w:t>
      </w:r>
      <w:r>
        <w:t xml:space="preserve"> </w:t>
      </w:r>
      <w:r>
        <w:t xml:space="preserve">Finally, we</w:t>
      </w:r>
      <w:r>
        <w:t xml:space="preserve"> </w:t>
      </w:r>
      <w:r>
        <w:t xml:space="preserve">will consider whether WB, working with other international</w:t>
      </w:r>
      <w:r>
        <w:t xml:space="preserve"> </w:t>
      </w:r>
      <w:r>
        <w:t xml:space="preserve">institutions, e.g. IRENA (International Renewable Energy Agency)</w:t>
      </w:r>
      <w:r>
        <w:t xml:space="preserve"> </w:t>
      </w:r>
      <w:r>
        <w:t xml:space="preserve">and ISA (International Solar Alliance), could make a standard</w:t>
      </w:r>
      <w:r>
        <w:t xml:space="preserve"> </w:t>
      </w:r>
      <w:r>
        <w:t xml:space="preserve">offer of comprehensive assistance to any countries willing to</w:t>
      </w:r>
      <w:r>
        <w:t xml:space="preserve"> </w:t>
      </w:r>
      <w:r>
        <w:t xml:space="preserve">embark on a rapid transition to a (nearly) 100% clean energy</w:t>
      </w:r>
      <w:r>
        <w:t xml:space="preserve"> </w:t>
      </w:r>
      <w:r>
        <w:t xml:space="preserve">economy and low-cost energy abundance (or even beyond that, to</w:t>
      </w:r>
      <w:r>
        <w:t xml:space="preserve"> </w:t>
      </w:r>
      <w:r>
        <w:t xml:space="preserve">clean energy abundance and net negative CO</w:t>
      </w:r>
      <w:r>
        <w:rPr>
          <w:vertAlign w:val="subscript"/>
        </w:rPr>
        <w:t xml:space="preserve">2</w:t>
      </w:r>
      <w:r>
        <w:t xml:space="preserve"> </w:t>
      </w:r>
      <w:r>
        <w:t xml:space="preserve">emissions in the</w:t>
      </w:r>
      <w:r>
        <w:t xml:space="preserve"> </w:t>
      </w:r>
      <w:r>
        <w:t xml:space="preserve">context of future mid-century global demand for several billion</w:t>
      </w:r>
      <w:r>
        <w:t xml:space="preserve"> </w:t>
      </w:r>
      <w:r>
        <w:t xml:space="preserve">tons per year of carbon dioxide removal to offset residual fossil</w:t>
      </w:r>
      <w:r>
        <w:t xml:space="preserve"> </w:t>
      </w:r>
      <w:r>
        <w:t xml:space="preserve">fuel use). This paper will survey effective</w:t>
      </w:r>
      <w:r>
        <w:t xml:space="preserve"> </w:t>
      </w:r>
      <w:r>
        <w:rPr>
          <w:iCs/>
          <w:i/>
        </w:rPr>
        <w:t xml:space="preserve">pathways</w:t>
      </w:r>
      <w:r>
        <w:t xml:space="preserve"> </w:t>
      </w:r>
      <w:r>
        <w:t xml:space="preserve">and</w:t>
      </w:r>
      <w:r>
        <w:t xml:space="preserve"> </w:t>
      </w:r>
      <w:r>
        <w:t xml:space="preserve">physical, regulatory, and financial</w:t>
      </w:r>
      <w:r>
        <w:t xml:space="preserve"> </w:t>
      </w:r>
      <w:r>
        <w:rPr>
          <w:iCs/>
          <w:i/>
        </w:rPr>
        <w:t xml:space="preserve">enabling conditions</w:t>
      </w:r>
      <w:r>
        <w:t xml:space="preserve"> </w:t>
      </w:r>
      <w:r>
        <w:t xml:space="preserve">for</w:t>
      </w:r>
      <w:r>
        <w:t xml:space="preserve"> </w:t>
      </w:r>
      <w:r>
        <w:t xml:space="preserve">organizing and financing the</w:t>
      </w:r>
      <w:r>
        <w:t xml:space="preserve"> </w:t>
      </w:r>
      <w:r>
        <w:rPr>
          <w:iCs/>
          <w:i/>
        </w:rPr>
        <w:t xml:space="preserve">green infrastructure supply chain</w:t>
      </w:r>
      <w:r>
        <w:t xml:space="preserve"> </w:t>
      </w:r>
      <w:r>
        <w:t xml:space="preserve">in developing countries. Country-scale clean energy transitions</w:t>
      </w:r>
      <w:r>
        <w:t xml:space="preserve"> </w:t>
      </w:r>
      <w:r>
        <w:t xml:space="preserve">will entail providing concessional financing in exchange for</w:t>
      </w:r>
      <w:r>
        <w:t xml:space="preserve"> </w:t>
      </w:r>
      <w:r>
        <w:t xml:space="preserve">EMDCs’ adoption of enabling conditions for clean energy buildout</w:t>
      </w:r>
      <w:r>
        <w:t xml:space="preserve"> </w:t>
      </w:r>
      <w:r>
        <w:t xml:space="preserve">and fossil energy ramp-down. These enabling conditions will</w:t>
      </w:r>
      <w:r>
        <w:t xml:space="preserve"> </w:t>
      </w:r>
      <w:r>
        <w:t xml:space="preserve">include</w:t>
      </w:r>
      <w:r>
        <w:t xml:space="preserve"> </w:t>
      </w:r>
      <w:r>
        <w:rPr>
          <w:iCs/>
          <w:i/>
        </w:rPr>
        <w:t xml:space="preserve">physical infrastructure</w:t>
      </w:r>
      <w:r>
        <w:t xml:space="preserve"> </w:t>
      </w:r>
      <w:r>
        <w:t xml:space="preserve">(e.g. power transmission and</w:t>
      </w:r>
      <w:r>
        <w:t xml:space="preserve"> </w:t>
      </w:r>
      <w:r>
        <w:t xml:space="preserve">distribution network expansion),</w:t>
      </w:r>
      <w:r>
        <w:t xml:space="preserve"> </w:t>
      </w:r>
      <w:r>
        <w:rPr>
          <w:iCs/>
          <w:i/>
        </w:rPr>
        <w:t xml:space="preserve">enabling regulations</w:t>
      </w:r>
      <w:r>
        <w:t xml:space="preserve"> </w:t>
      </w:r>
      <w:r>
        <w:t xml:space="preserve">(e.g.</w:t>
      </w:r>
      <w:r>
        <w:t xml:space="preserve"> </w:t>
      </w:r>
      <w:r>
        <w:t xml:space="preserve">power purchase agreement frameworks and renewable energy feed-in</w:t>
      </w:r>
      <w:r>
        <w:t xml:space="preserve"> </w:t>
      </w:r>
      <w:r>
        <w:t xml:space="preserve">tariffs, speedy project approval processes, and rules governing</w:t>
      </w:r>
      <w:r>
        <w:t xml:space="preserve"> </w:t>
      </w:r>
      <w:r>
        <w:t xml:space="preserve">land availability for utility-scale solar power projects), and</w:t>
      </w:r>
      <w:r>
        <w:t xml:space="preserve"> </w:t>
      </w:r>
      <w:r>
        <w:rPr>
          <w:iCs/>
          <w:i/>
        </w:rPr>
        <w:t xml:space="preserve">financial incentives</w:t>
      </w:r>
      <w:r>
        <w:t xml:space="preserve"> </w:t>
      </w:r>
      <w:r>
        <w:t xml:space="preserve">(e.g. tax breaks, carbon taxes, and</w:t>
      </w:r>
      <w:r>
        <w:t xml:space="preserve"> </w:t>
      </w:r>
      <w:r>
        <w:t xml:space="preserve">low-cost financing of clean energy and other sustainable</w:t>
      </w:r>
      <w:r>
        <w:t xml:space="preserve"> </w:t>
      </w:r>
      <w:r>
        <w:t xml:space="preserve">infrastructure projects via national development banks). The World</w:t>
      </w:r>
      <w:r>
        <w:t xml:space="preserve"> </w:t>
      </w:r>
      <w:r>
        <w:t xml:space="preserve">Bank’s ESMAP (Energy Sector Management Assistance Program) is</w:t>
      </w:r>
      <w:r>
        <w:t xml:space="preserve"> </w:t>
      </w:r>
      <w:r>
        <w:t xml:space="preserve">already engaged in advising EMDCs along these lines, albeit not</w:t>
      </w:r>
      <w:r>
        <w:t xml:space="preserve"> </w:t>
      </w:r>
      <w:r>
        <w:t xml:space="preserve">yet in the development of comprehensive country-scale transitions</w:t>
      </w:r>
      <w:r>
        <w:t xml:space="preserve"> </w:t>
      </w:r>
      <w:r>
        <w:t xml:space="preserve">to post-fossil-fuels energy abundance (or of net carbon dioxide</w:t>
      </w:r>
      <w:r>
        <w:t xml:space="preserve"> </w:t>
      </w:r>
      <w:r>
        <w:t xml:space="preserve">removal operations). ESMAP’s remit could be expanded to encompass</w:t>
      </w:r>
      <w:r>
        <w:t xml:space="preserve"> </w:t>
      </w:r>
      <w:r>
        <w:t xml:space="preserve">advising countries on such comprehensive transitions.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</w:p>
    <w:p>
      <w:pPr>
        <w:pStyle w:val="BlockText"/>
      </w:pPr>
      <w:r>
        <w:rPr>
          <w:iCs/>
          <w:i/>
        </w:rPr>
        <w:t xml:space="preserve">Multi-Tiered Sustainable Infrastructure Project Portfolio Loan</w:t>
      </w:r>
      <w:r>
        <w:rPr>
          <w:iCs/>
          <w:i/>
        </w:rPr>
        <w:t xml:space="preserve"> </w:t>
      </w:r>
      <w:r>
        <w:rPr>
          <w:iCs/>
          <w:i/>
        </w:rPr>
        <w:t xml:space="preserve">Guarantee System.</w:t>
      </w:r>
      <w:r>
        <w:t xml:space="preserve"> </w:t>
      </w:r>
      <w:r>
        <w:t xml:space="preserve">A system of multi-tiered risk protection for</w:t>
      </w:r>
      <w:r>
        <w:t xml:space="preserve"> </w:t>
      </w:r>
      <w:r>
        <w:t xml:space="preserve">loan guarantees, such that the WB (or another multilateral</w:t>
      </w:r>
      <w:r>
        <w:t xml:space="preserve"> </w:t>
      </w:r>
      <w:r>
        <w:t xml:space="preserve">institution backed by safe HDC sovereigns) can be the guarantor of</w:t>
      </w:r>
      <w:r>
        <w:t xml:space="preserve"> </w:t>
      </w:r>
      <w:r>
        <w:t xml:space="preserve">last resort on loans to approved sustainable infrastructure</w:t>
      </w:r>
      <w:r>
        <w:t xml:space="preserve"> </w:t>
      </w:r>
      <w:r>
        <w:t xml:space="preserve">project developers (or co-guarantor of cash flows from renewable</w:t>
      </w:r>
      <w:r>
        <w:t xml:space="preserve"> </w:t>
      </w:r>
      <w:r>
        <w:t xml:space="preserve">energy Power Purchase Agreements) whose projects qualify to</w:t>
      </w:r>
      <w:r>
        <w:t xml:space="preserve"> </w:t>
      </w:r>
      <w:r>
        <w:t xml:space="preserve">participate in a portfolio of sustainable infrastructure projects</w:t>
      </w:r>
      <w:r>
        <w:t xml:space="preserve"> </w:t>
      </w:r>
      <w:r>
        <w:t xml:space="preserve">in participating EMDCs. This system of guarantees will achieve low</w:t>
      </w:r>
      <w:r>
        <w:t xml:space="preserve"> </w:t>
      </w:r>
      <w:r>
        <w:t xml:space="preserve">financing rates for sustainable infrastructure projects, with the</w:t>
      </w:r>
      <w:r>
        <w:t xml:space="preserve"> </w:t>
      </w:r>
      <w:r>
        <w:t xml:space="preserve">HDC sovereigns providing only the third and last tier of loan</w:t>
      </w:r>
      <w:r>
        <w:t xml:space="preserve"> </w:t>
      </w:r>
      <w:r>
        <w:t xml:space="preserve">guarantee, without being subject to first- or second-line risk.</w:t>
      </w:r>
      <w:r>
        <w:t xml:space="preserve"> </w:t>
      </w:r>
      <w:r>
        <w:t xml:space="preserve">This can be achieved by a system of triple guarantees: (i) the</w:t>
      </w:r>
      <w:r>
        <w:t xml:space="preserve"> </w:t>
      </w:r>
      <w:r>
        <w:t xml:space="preserve">first line of loan guarantee is provided by the EMDC host</w:t>
      </w:r>
      <w:r>
        <w:t xml:space="preserve"> </w:t>
      </w:r>
      <w:r>
        <w:t xml:space="preserve">government where the infrastructure project is located. If the</w:t>
      </w:r>
      <w:r>
        <w:t xml:space="preserve"> </w:t>
      </w:r>
      <w:r>
        <w:t xml:space="preserve">project developer whose project has been approved for inclusion in</w:t>
      </w:r>
      <w:r>
        <w:t xml:space="preserve"> </w:t>
      </w:r>
      <w:r>
        <w:t xml:space="preserve">the portfolio defaults on a loan, then the EMDC or LDC beneficiary</w:t>
      </w:r>
      <w:r>
        <w:t xml:space="preserve"> </w:t>
      </w:r>
      <w:r>
        <w:t xml:space="preserve">country government guarantees to hold lenders harmless (either</w:t>
      </w:r>
      <w:r>
        <w:t xml:space="preserve"> </w:t>
      </w:r>
      <w:r>
        <w:t xml:space="preserve">directly, or by agreeing to add any defaults on loans by</w:t>
      </w:r>
      <w:r>
        <w:t xml:space="preserve"> </w:t>
      </w:r>
      <w:r>
        <w:t xml:space="preserve">sustainable infrastructure projects to the country’s debt with the</w:t>
      </w:r>
      <w:r>
        <w:t xml:space="preserve"> </w:t>
      </w:r>
      <w:r>
        <w:t xml:space="preserve">WB); (ii) the second line of guarantee is a buffer account</w:t>
      </w:r>
      <w:r>
        <w:t xml:space="preserve"> </w:t>
      </w:r>
      <w:r>
        <w:t xml:space="preserve">allocated to that country within a special purpose vehicle we’ll</w:t>
      </w:r>
      <w:r>
        <w:t xml:space="preserve"> </w:t>
      </w:r>
      <w:r>
        <w:t xml:space="preserve">call the</w:t>
      </w:r>
      <w:r>
        <w:t xml:space="preserve"> </w:t>
      </w:r>
      <w:r>
        <w:t xml:space="preserve">‘</w:t>
      </w:r>
      <w:r>
        <w:t xml:space="preserve">Climate Investment Trust</w:t>
      </w:r>
      <w:r>
        <w:t xml:space="preserve">’</w:t>
      </w:r>
      <w:r>
        <w:t xml:space="preserve"> </w:t>
      </w:r>
      <w:r>
        <w:t xml:space="preserve">(CIT) (see further below) -</w:t>
      </w:r>
      <w:r>
        <w:t xml:space="preserve"> </w:t>
      </w:r>
      <w:r>
        <w:t xml:space="preserve">with the funds in the country’s CIT account supplied with money</w:t>
      </w:r>
      <w:r>
        <w:t xml:space="preserve"> </w:t>
      </w:r>
      <w:r>
        <w:t xml:space="preserve">from sources to be determined, e.g. funds from net income</w:t>
      </w:r>
      <w:r>
        <w:t xml:space="preserve"> </w:t>
      </w:r>
      <w:r>
        <w:t xml:space="preserve">generated by equity participation in a global sustainable</w:t>
      </w:r>
      <w:r>
        <w:t xml:space="preserve"> </w:t>
      </w:r>
      <w:r>
        <w:t xml:space="preserve">infrastructure portfolio, or funds from a trust fund topped up by</w:t>
      </w:r>
      <w:r>
        <w:t xml:space="preserve"> </w:t>
      </w:r>
      <w:r>
        <w:t xml:space="preserve">HDC carbon taxes, or by the IMF’s Resilience and Sustainability</w:t>
      </w:r>
      <w:r>
        <w:t xml:space="preserve"> </w:t>
      </w:r>
      <w:r>
        <w:t xml:space="preserve">Trust, or by contributions from wealthy sovereigns; and (iii) only</w:t>
      </w:r>
      <w:r>
        <w:t xml:space="preserve"> </w:t>
      </w:r>
      <w:r>
        <w:t xml:space="preserve">if that buffer also fails will the WB (or another designated</w:t>
      </w:r>
      <w:r>
        <w:t xml:space="preserve"> </w:t>
      </w:r>
      <w:r>
        <w:t xml:space="preserve">HDC-backed multilateral institution) step in to hold harmless</w:t>
      </w:r>
      <w:r>
        <w:t xml:space="preserve"> </w:t>
      </w:r>
      <w:r>
        <w:t xml:space="preserve">lenders to a defaulting portfolio project. In that way, the WB or</w:t>
      </w:r>
      <w:r>
        <w:t xml:space="preserve"> </w:t>
      </w:r>
      <w:r>
        <w:t xml:space="preserve">HDC sovereigns can mobilize their AAA ratings as a third line of</w:t>
      </w:r>
      <w:r>
        <w:t xml:space="preserve"> </w:t>
      </w:r>
      <w:r>
        <w:t xml:space="preserve">defense, leading to lower capital costs for participating project</w:t>
      </w:r>
      <w:r>
        <w:t xml:space="preserve"> </w:t>
      </w:r>
      <w:r>
        <w:t xml:space="preserve">developers, even as HDC sovereigns are well protected against</w:t>
      </w:r>
      <w:r>
        <w:t xml:space="preserve"> </w:t>
      </w:r>
      <w:r>
        <w:t xml:space="preserve">exposure to defaults. The WB or rich sovereigns would only be</w:t>
      </w:r>
      <w:r>
        <w:t xml:space="preserve"> </w:t>
      </w:r>
      <w:r>
        <w:t xml:space="preserve">subject to a final tier of financial risk if first and second</w:t>
      </w:r>
      <w:r>
        <w:t xml:space="preserve"> </w:t>
      </w:r>
      <w:r>
        <w:t xml:space="preserve">buffers were exhausted.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According to the Global Landscape of Climate Finance 2021, global</w:t>
      </w:r>
      <w:r>
        <w:t xml:space="preserve"> </w:t>
      </w:r>
      <w:r>
        <w:t xml:space="preserve">climate finance reached $632bn in 2020, most of it in East Asia,</w:t>
      </w:r>
      <w:r>
        <w:t xml:space="preserve"> </w:t>
      </w:r>
      <w:r>
        <w:t xml:space="preserve">Western Europe, and USA-Canada (Climate Policy Initiative (CPI),</w:t>
      </w:r>
      <w:r>
        <w:t xml:space="preserve"> </w:t>
      </w:r>
      <w:r>
        <w:t xml:space="preserve">Dec.</w:t>
      </w:r>
      <w:r>
        <w:t xml:space="preserve"> </w:t>
      </w:r>
      <w:r>
        <w:t xml:space="preserve">2021(https://www.climatepolicyinitiative.org/publication/global-landscape-of-climate-finance-2021/)).</w:t>
      </w:r>
      <w:r>
        <w:t xml:space="preserve"> </w:t>
      </w:r>
      <w:r>
        <w:t xml:space="preserve">Yet this is far too little: CPI estimated that global climate</w:t>
      </w:r>
      <w:r>
        <w:t xml:space="preserve"> </w:t>
      </w:r>
      <w:r>
        <w:t xml:space="preserve">finance must increase at least 590% if 2030 mitigation goals are to</w:t>
      </w:r>
      <w:r>
        <w:t xml:space="preserve"> </w:t>
      </w:r>
      <w:r>
        <w:t xml:space="preserve">be met. The numbers are particularly dire in the developing world.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IEA (2021),</w:t>
      </w:r>
      <w:r>
        <w:t xml:space="preserve"> </w:t>
      </w:r>
      <w:r>
        <w:rPr>
          <w:iCs/>
          <w:i/>
        </w:rPr>
        <w:t xml:space="preserve">Net Zero by 2050</w:t>
      </w:r>
      <w:r>
        <w:t xml:space="preserve">, IEA, Paris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IEA (2021),</w:t>
      </w:r>
      <w:r>
        <w:t xml:space="preserve"> </w:t>
      </w:r>
      <w:r>
        <w:rPr>
          <w:iCs/>
          <w:i/>
        </w:rPr>
        <w:t xml:space="preserve">Financing clean energy transitions in emerging and</w:t>
      </w:r>
      <w:r>
        <w:rPr>
          <w:iCs/>
          <w:i/>
        </w:rPr>
        <w:t xml:space="preserve"> </w:t>
      </w:r>
      <w:r>
        <w:rPr>
          <w:iCs/>
          <w:i/>
        </w:rPr>
        <w:t xml:space="preserve">developing economies</w:t>
      </w:r>
      <w:r>
        <w:t xml:space="preserve">, IEA, Paris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Songwe V, Stern N, Bhattacharya A (2022)</w:t>
      </w:r>
      <w:r>
        <w:t xml:space="preserve"> </w:t>
      </w:r>
      <w:r>
        <w:rPr>
          <w:iCs/>
          <w:i/>
        </w:rPr>
        <w:t xml:space="preserve">Finance for climate</w:t>
      </w:r>
      <w:r>
        <w:rPr>
          <w:iCs/>
          <w:i/>
        </w:rPr>
        <w:t xml:space="preserve"> </w:t>
      </w:r>
      <w:r>
        <w:rPr>
          <w:iCs/>
          <w:i/>
        </w:rPr>
        <w:t xml:space="preserve">action: Scaling up investment for climate and development</w:t>
      </w:r>
      <w:r>
        <w:t xml:space="preserve">. London:</w:t>
      </w:r>
      <w:r>
        <w:t xml:space="preserve"> </w:t>
      </w:r>
      <w:r>
        <w:t xml:space="preserve">Grantham Research Institute on Climate Change and the Environment,</w:t>
      </w:r>
      <w:r>
        <w:t xml:space="preserve"> </w:t>
      </w:r>
      <w:r>
        <w:t xml:space="preserve">London School of Economics and Political Science.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World Bank to</w:t>
      </w:r>
      <w:r>
        <w:t xml:space="preserve"> </w:t>
      </w:r>
      <w:r>
        <w:t xml:space="preserve">‘</w:t>
      </w:r>
      <w:r>
        <w:t xml:space="preserve">stretch every dollar</w:t>
      </w:r>
      <w:r>
        <w:t xml:space="preserve">’</w:t>
      </w:r>
      <w:r>
        <w:t xml:space="preserve"> </w:t>
      </w:r>
      <w:r>
        <w:t xml:space="preserve">with new lending measures</w:t>
      </w:r>
      <w:r>
        <w:t xml:space="preserve"> </w:t>
      </w:r>
      <w:r>
        <w:t xml:space="preserve">| Financial</w:t>
      </w:r>
      <w:r>
        <w:t xml:space="preserve"> </w:t>
      </w:r>
      <w:r>
        <w:t xml:space="preserve">Times(https://www.ft.com/content/3b1928e3-5531-47a7-b11a-fbb9bd067fc7)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Initially one fund, but expandable to a system of funds later.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“</w:t>
      </w:r>
      <w:r>
        <w:t xml:space="preserve">Causality Relationship between Energy Consumption and Economic</w:t>
      </w:r>
      <w:r>
        <w:t xml:space="preserve"> </w:t>
      </w:r>
      <w:r>
        <w:t xml:space="preserve">Growth in Brazil</w:t>
      </w:r>
      <w:r>
        <w:t xml:space="preserve">”</w:t>
      </w:r>
      <w:r>
        <w:t xml:space="preserve"> </w:t>
      </w:r>
      <w:r>
        <w:t xml:space="preserve">(Pao, Li, and Fu, 2014) paid</w:t>
      </w:r>
      <w:r>
        <w:t xml:space="preserve"> </w:t>
      </w:r>
      <w:r>
        <w:t xml:space="preserve">particular attention to the relationship between energy consumption</w:t>
      </w:r>
      <w:r>
        <w:t xml:space="preserve"> </w:t>
      </w:r>
      <w:r>
        <w:t xml:space="preserve">and income. The study looked at growth rates in energy consumption</w:t>
      </w:r>
      <w:r>
        <w:t xml:space="preserve"> </w:t>
      </w:r>
      <w:r>
        <w:t xml:space="preserve">and income between 2008-2013 found a positive influence between an</w:t>
      </w:r>
      <w:r>
        <w:t xml:space="preserve"> </w:t>
      </w:r>
      <w:r>
        <w:t xml:space="preserve">increase in energy consumption and GDP in Brazil. It concluded that</w:t>
      </w:r>
      <w:r>
        <w:t xml:space="preserve"> </w:t>
      </w:r>
      <w:r>
        <w:t xml:space="preserve">in Brazil, energy increased by 4.18% and GDP by 4.81%, which was</w:t>
      </w:r>
      <w:r>
        <w:t xml:space="preserve"> </w:t>
      </w:r>
      <w:r>
        <w:t xml:space="preserve">greater than the global energy and GDP increases.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Brazil, India, Indonesia, China, Chile, Mexico, South Africa and</w:t>
      </w:r>
      <w:r>
        <w:t xml:space="preserve"> </w:t>
      </w:r>
      <w:r>
        <w:t xml:space="preserve">Turkey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Albania, Azerbaijan, Bolivia, Bosnia and Herzegovina, Brazil,</w:t>
      </w:r>
      <w:r>
        <w:t xml:space="preserve"> </w:t>
      </w:r>
      <w:r>
        <w:t xml:space="preserve">Bulgaria, Chile, China, Colombia, Costa Rica, Croatia, Cuba,</w:t>
      </w:r>
      <w:r>
        <w:t xml:space="preserve"> </w:t>
      </w:r>
      <w:r>
        <w:t xml:space="preserve">Dominican Republic, Ecuador, Egypt, Gabon, Hungary, India,</w:t>
      </w:r>
      <w:r>
        <w:t xml:space="preserve"> </w:t>
      </w:r>
      <w:r>
        <w:t xml:space="preserve">Indonesia, Iran, Iraq, Jamaica, Jordan, Kazakhstan, Lebanon,</w:t>
      </w:r>
      <w:r>
        <w:t xml:space="preserve"> </w:t>
      </w:r>
      <w:r>
        <w:t xml:space="preserve">Macedonia, Malaysia, Mauritius, Mexico, Moldova, Morocco, Panama,</w:t>
      </w:r>
      <w:r>
        <w:t xml:space="preserve"> </w:t>
      </w:r>
      <w:r>
        <w:t xml:space="preserve">Poland, Romania, Russia, South Africa, Thailand, Tunisia, Turkey,</w:t>
      </w:r>
      <w:r>
        <w:t xml:space="preserve"> </w:t>
      </w:r>
      <w:r>
        <w:t xml:space="preserve">Uruguay, Uzbekistan and Venezuela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https://www.iea.org/reports/global-energy-co2-status-report-2019/emissions(https://www.iea.org/reports/global-energy-co2-status-report-2019/emissions)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22009">
    <w:nsid w:val="A99422009"/>
    <w:multiLevelType w:val="multilevel"/>
    <w:lvl w:ilvl="0">
      <w:start w:val="2009"/>
      <w:numFmt w:val="decimal"/>
      <w:lvlText w:val="%1)"/>
      <w:lvlJc w:val="left"/>
      <w:pPr>
        <w:ind w:left="720" w:hanging="480"/>
      </w:pPr>
    </w:lvl>
    <w:lvl w:ilvl="1">
      <w:start w:val="2009"/>
      <w:numFmt w:val="decimal"/>
      <w:lvlText w:val="%2)"/>
      <w:lvlJc w:val="left"/>
      <w:pPr>
        <w:ind w:left="1440" w:hanging="480"/>
      </w:pPr>
    </w:lvl>
    <w:lvl w:ilvl="2">
      <w:start w:val="2009"/>
      <w:numFmt w:val="decimal"/>
      <w:lvlText w:val="%3)"/>
      <w:lvlJc w:val="left"/>
      <w:pPr>
        <w:ind w:left="2160" w:hanging="480"/>
      </w:pPr>
    </w:lvl>
    <w:lvl w:ilvl="3">
      <w:start w:val="2009"/>
      <w:numFmt w:val="decimal"/>
      <w:lvlText w:val="%4)"/>
      <w:lvlJc w:val="left"/>
      <w:pPr>
        <w:ind w:left="2880" w:hanging="480"/>
      </w:pPr>
    </w:lvl>
    <w:lvl w:ilvl="4">
      <w:start w:val="2009"/>
      <w:numFmt w:val="decimal"/>
      <w:lvlText w:val="%5)"/>
      <w:lvlJc w:val="left"/>
      <w:pPr>
        <w:ind w:left="3600" w:hanging="480"/>
      </w:pPr>
    </w:lvl>
    <w:lvl w:ilvl="5">
      <w:start w:val="2009"/>
      <w:numFmt w:val="decimal"/>
      <w:lvlText w:val="%6)"/>
      <w:lvlJc w:val="left"/>
      <w:pPr>
        <w:ind w:left="4320" w:hanging="480"/>
      </w:pPr>
    </w:lvl>
    <w:lvl w:ilvl="6">
      <w:start w:val="2009"/>
      <w:numFmt w:val="decimal"/>
      <w:lvlText w:val="%7)"/>
      <w:lvlJc w:val="left"/>
      <w:pPr>
        <w:ind w:left="5040" w:hanging="480"/>
      </w:pPr>
    </w:lvl>
    <w:lvl w:ilvl="7">
      <w:start w:val="2009"/>
      <w:numFmt w:val="decimal"/>
      <w:lvlText w:val="%8)"/>
      <w:lvlJc w:val="left"/>
      <w:pPr>
        <w:ind w:left="5760" w:hanging="480"/>
      </w:pPr>
    </w:lvl>
    <w:lvl w:ilvl="8">
      <w:start w:val="2009"/>
      <w:numFmt w:val="decimal"/>
      <w:lvlText w:val="%9)"/>
      <w:lvlJc w:val="left"/>
      <w:pPr>
        <w:ind w:left="6480" w:hanging="480"/>
      </w:pPr>
    </w:lvl>
  </w:abstractNum>
  <w:abstractNum w:abstractNumId="99533">
    <w:nsid w:val="A99533"/>
    <w:multiLevelType w:val="multilevel"/>
    <w:lvl w:ilvl="0">
      <w:start w:val="3"/>
      <w:numFmt w:val="lowerRoman"/>
      <w:lvlText w:val="(%1)"/>
      <w:lvlJc w:val="left"/>
      <w:pPr>
        <w:ind w:left="720" w:hanging="480"/>
      </w:pPr>
    </w:lvl>
    <w:lvl w:ilvl="1">
      <w:start w:val="3"/>
      <w:numFmt w:val="lowerRoman"/>
      <w:lvlText w:val="(%2)"/>
      <w:lvlJc w:val="left"/>
      <w:pPr>
        <w:ind w:left="1440" w:hanging="480"/>
      </w:pPr>
    </w:lvl>
    <w:lvl w:ilvl="2">
      <w:start w:val="3"/>
      <w:numFmt w:val="lowerRoman"/>
      <w:lvlText w:val="(%3)"/>
      <w:lvlJc w:val="left"/>
      <w:pPr>
        <w:ind w:left="2160" w:hanging="480"/>
      </w:pPr>
    </w:lvl>
    <w:lvl w:ilvl="3">
      <w:start w:val="3"/>
      <w:numFmt w:val="lowerRoman"/>
      <w:lvlText w:val="(%4)"/>
      <w:lvlJc w:val="left"/>
      <w:pPr>
        <w:ind w:left="2880" w:hanging="480"/>
      </w:pPr>
    </w:lvl>
    <w:lvl w:ilvl="4">
      <w:start w:val="3"/>
      <w:numFmt w:val="lowerRoman"/>
      <w:lvlText w:val="(%5)"/>
      <w:lvlJc w:val="left"/>
      <w:pPr>
        <w:ind w:left="3600" w:hanging="480"/>
      </w:pPr>
    </w:lvl>
    <w:lvl w:ilvl="5">
      <w:start w:val="3"/>
      <w:numFmt w:val="lowerRoman"/>
      <w:lvlText w:val="(%6)"/>
      <w:lvlJc w:val="left"/>
      <w:pPr>
        <w:ind w:left="4320" w:hanging="480"/>
      </w:pPr>
    </w:lvl>
    <w:lvl w:ilvl="6">
      <w:start w:val="3"/>
      <w:numFmt w:val="lowerRoman"/>
      <w:lvlText w:val="(%7)"/>
      <w:lvlJc w:val="left"/>
      <w:pPr>
        <w:ind w:left="5040" w:hanging="480"/>
      </w:pPr>
    </w:lvl>
    <w:lvl w:ilvl="7">
      <w:start w:val="3"/>
      <w:numFmt w:val="lowerRoman"/>
      <w:lvlText w:val="(%8)"/>
      <w:lvlJc w:val="left"/>
      <w:pPr>
        <w:ind w:left="5760" w:hanging="480"/>
      </w:pPr>
    </w:lvl>
    <w:lvl w:ilvl="8">
      <w:start w:val="3"/>
      <w:numFmt w:val="lowerRoman"/>
      <w:lvlText w:val="(%9)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512">
    <w:nsid w:val="A99512"/>
    <w:multiLevelType w:val="multilevel"/>
    <w:lvl w:ilvl="0">
      <w:start w:val="2"/>
      <w:numFmt w:val="lowerRoman"/>
      <w:lvlText w:val="%1."/>
      <w:lvlJc w:val="left"/>
      <w:pPr>
        <w:ind w:left="720" w:hanging="480"/>
      </w:pPr>
    </w:lvl>
    <w:lvl w:ilvl="1">
      <w:start w:val="2"/>
      <w:numFmt w:val="lowerRoman"/>
      <w:lvlText w:val="%2."/>
      <w:lvlJc w:val="left"/>
      <w:pPr>
        <w:ind w:left="1440" w:hanging="480"/>
      </w:pPr>
    </w:lvl>
    <w:lvl w:ilvl="2">
      <w:start w:val="2"/>
      <w:numFmt w:val="lowerRoman"/>
      <w:lvlText w:val="%3."/>
      <w:lvlJc w:val="left"/>
      <w:pPr>
        <w:ind w:left="2160" w:hanging="480"/>
      </w:pPr>
    </w:lvl>
    <w:lvl w:ilvl="3">
      <w:start w:val="2"/>
      <w:numFmt w:val="lowerRoman"/>
      <w:lvlText w:val="%4."/>
      <w:lvlJc w:val="left"/>
      <w:pPr>
        <w:ind w:left="2880" w:hanging="480"/>
      </w:pPr>
    </w:lvl>
    <w:lvl w:ilvl="4">
      <w:start w:val="2"/>
      <w:numFmt w:val="lowerRoman"/>
      <w:lvlText w:val="%5."/>
      <w:lvlJc w:val="left"/>
      <w:pPr>
        <w:ind w:left="3600" w:hanging="480"/>
      </w:pPr>
    </w:lvl>
    <w:lvl w:ilvl="5">
      <w:start w:val="2"/>
      <w:numFmt w:val="lowerRoman"/>
      <w:lvlText w:val="%6."/>
      <w:lvlJc w:val="left"/>
      <w:pPr>
        <w:ind w:left="4320" w:hanging="480"/>
      </w:pPr>
    </w:lvl>
    <w:lvl w:ilvl="6">
      <w:start w:val="2"/>
      <w:numFmt w:val="lowerRoman"/>
      <w:lvlText w:val="%7."/>
      <w:lvlJc w:val="left"/>
      <w:pPr>
        <w:ind w:left="5040" w:hanging="480"/>
      </w:pPr>
    </w:lvl>
    <w:lvl w:ilvl="7">
      <w:start w:val="2"/>
      <w:numFmt w:val="lowerRoman"/>
      <w:lvlText w:val="%8."/>
      <w:lvlJc w:val="left"/>
      <w:pPr>
        <w:ind w:left="5760" w:hanging="480"/>
      </w:pPr>
    </w:lvl>
    <w:lvl w:ilvl="8">
      <w:start w:val="2"/>
      <w:numFmt w:val="lowerRoman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1"/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1"/>
  </w:num>
  <w:num w:numId="103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22009"/>
    <w:lvlOverride w:ilvl="0">
      <w:startOverride w:val="2009"/>
    </w:lvlOverride>
    <w:lvlOverride w:ilvl="1">
      <w:startOverride w:val="2009"/>
    </w:lvlOverride>
    <w:lvlOverride w:ilvl="2">
      <w:startOverride w:val="2009"/>
    </w:lvlOverride>
    <w:lvlOverride w:ilvl="3">
      <w:startOverride w:val="2009"/>
    </w:lvlOverride>
    <w:lvlOverride w:ilvl="4">
      <w:startOverride w:val="2009"/>
    </w:lvlOverride>
    <w:lvlOverride w:ilvl="5">
      <w:startOverride w:val="2009"/>
    </w:lvlOverride>
    <w:lvlOverride w:ilvl="6">
      <w:startOverride w:val="2009"/>
    </w:lvlOverride>
    <w:lvlOverride w:ilvl="7">
      <w:startOverride w:val="2009"/>
    </w:lvlOverride>
    <w:lvlOverride w:ilvl="8">
      <w:startOverride w:val="2009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4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4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74">
    <w:abstractNumId w:val="991"/>
  </w:num>
  <w:num w:numId="117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4" Target="media/rId484.png" /><Relationship Type="http://schemas.openxmlformats.org/officeDocument/2006/relationships/image" Id="rId295" Target="media/rId295.jpg" /><Relationship Type="http://schemas.openxmlformats.org/officeDocument/2006/relationships/image" Id="rId298" Target="media/rId298.png" /><Relationship Type="http://schemas.openxmlformats.org/officeDocument/2006/relationships/image" Id="rId301" Target="media/rId301.jpg" /><Relationship Type="http://schemas.openxmlformats.org/officeDocument/2006/relationships/image" Id="rId379" Target="media/rId379.jpg" /><Relationship Type="http://schemas.openxmlformats.org/officeDocument/2006/relationships/image" Id="rId382" Target="media/rId382.jpg" /><Relationship Type="http://schemas.openxmlformats.org/officeDocument/2006/relationships/image" Id="rId333" Target="media/rId333.png" /><Relationship Type="http://schemas.openxmlformats.org/officeDocument/2006/relationships/image" Id="rId366" Target="media/rId366.png" /><Relationship Type="http://schemas.openxmlformats.org/officeDocument/2006/relationships/image" Id="rId258" Target="media/rId258.png" /><Relationship Type="http://schemas.openxmlformats.org/officeDocument/2006/relationships/hyperlink" Id="rId423" Target="http://www.oecd.org/greengrowth/" TargetMode="External" /><Relationship Type="http://schemas.openxmlformats.org/officeDocument/2006/relationships/hyperlink" Id="rId337" Target="http://www.stephanygj.net/papers/Financing_Renewable_Energy_in_Developing_Countries.pdf" TargetMode="External" /><Relationship Type="http://schemas.openxmlformats.org/officeDocument/2006/relationships/hyperlink" Id="rId289" Target="http://www.wikireedia.net/wikireedia/index.php?title=Innovation_Perspectives:Schumpeter_V_Arrow#:~:text=It%20has%20been%20known%20as%20the%20Schumpeter%2FArrow%20debate.,lack%20of%20competition%2C%20is%20beneficial%20to%20innovation%20activities." TargetMode="External" /><Relationship Type="http://schemas.openxmlformats.org/officeDocument/2006/relationships/hyperlink" Id="rId455" Target="https://aiacv.org/california-energy-design-assistance-ceda-replaces-former-savings-by-design-program/" TargetMode="External" /><Relationship Type="http://schemas.openxmlformats.org/officeDocument/2006/relationships/hyperlink" Id="rId433" Target="https://climatalk.org/2022/01/23/doughnut-economics/" TargetMode="External" /><Relationship Type="http://schemas.openxmlformats.org/officeDocument/2006/relationships/hyperlink" Id="rId318" Target="https://climatefundsupdate.org/the-funds/" TargetMode="External" /><Relationship Type="http://schemas.openxmlformats.org/officeDocument/2006/relationships/hyperlink" Id="rId450" Target="https://dfpi.ca.gov/pace-program-administrators/pace/" TargetMode="External" /><Relationship Type="http://schemas.openxmlformats.org/officeDocument/2006/relationships/hyperlink" Id="rId394" Target="https://docs.google.com/document/d/192RHsLlbl8AbZXF486mA8Zmy0GpeXMsye2DTZv6TiA0/edit?usp=drive_link" TargetMode="External" /><Relationship Type="http://schemas.openxmlformats.org/officeDocument/2006/relationships/hyperlink" Id="rId393" Target="https://docs.google.com/document/d/1_wJ4_iiIdB6mitBOjMQ-MITP1fBDHv0r3e8PEnFDK7s/edit" TargetMode="External" /><Relationship Type="http://schemas.openxmlformats.org/officeDocument/2006/relationships/hyperlink" Id="rId396" Target="https://docs.google.com/document/d/1jsnRObIkgdrREnUYETV5oubAVEWd03Sw/edit" TargetMode="External" /><Relationship Type="http://schemas.openxmlformats.org/officeDocument/2006/relationships/hyperlink" Id="rId395" Target="https://docs.google.com/document/d/1ph6KAYDIPe7mFpNYu6LCJYrMyAsU7qFkVi9IfhM6reQ/edit?usp=drive_link" TargetMode="External" /><Relationship Type="http://schemas.openxmlformats.org/officeDocument/2006/relationships/hyperlink" Id="rId421" Target="https://doughnuteconomics.org/" TargetMode="External" /><Relationship Type="http://schemas.openxmlformats.org/officeDocument/2006/relationships/hyperlink" Id="rId404" Target="https://e360.yale.edu/digest/new-coal-plants-dwindle-amid-wave-of-cancelled-projects(https://e360.yale.edu/digest/new-coal-plants-dwindle-amid-wave-of-cancelled-projects" TargetMode="External" /><Relationship Type="http://schemas.openxmlformats.org/officeDocument/2006/relationships/hyperlink" Id="rId425" Target="https://eeb.org/library/decoupling-debunked/" TargetMode="External" /><Relationship Type="http://schemas.openxmlformats.org/officeDocument/2006/relationships/hyperlink" Id="rId435" Target="https://en.wikipedia.org/wiki/Debt_deflation" TargetMode="External" /><Relationship Type="http://schemas.openxmlformats.org/officeDocument/2006/relationships/hyperlink" Id="rId398" Target="https://en.wikipedia.org/wiki/Experience_curve_effects" TargetMode="External" /><Relationship Type="http://schemas.openxmlformats.org/officeDocument/2006/relationships/hyperlink" Id="rId448" Target="https://en.wikipedia.org/wiki/Feed-in_tariff" TargetMode="External" /><Relationship Type="http://schemas.openxmlformats.org/officeDocument/2006/relationships/hyperlink" Id="rId451" Target="https://en.wikipedia.org/wiki/PACE_financing" TargetMode="External" /><Relationship Type="http://schemas.openxmlformats.org/officeDocument/2006/relationships/hyperlink" Id="rId437" Target="https://en.wikipedia.org/wiki/Perry_Mehrling" TargetMode="External" /><Relationship Type="http://schemas.openxmlformats.org/officeDocument/2006/relationships/hyperlink" Id="rId440" Target="https://en.wikipedia.org/wiki/Richard_Werner" TargetMode="External" /><Relationship Type="http://schemas.openxmlformats.org/officeDocument/2006/relationships/hyperlink" Id="rId397" Target="https://en.wikipedia.org/wiki/Solar_Energy_Corporation_of_India" TargetMode="External" /><Relationship Type="http://schemas.openxmlformats.org/officeDocument/2006/relationships/hyperlink" Id="rId453" Target="https://energyupgradeca.org/" TargetMode="External" /><Relationship Type="http://schemas.openxmlformats.org/officeDocument/2006/relationships/hyperlink" Id="rId452" Target="https://environmentamerica.org/california/center/resources/californias-solar-success-story/" TargetMode="External" /><Relationship Type="http://schemas.openxmlformats.org/officeDocument/2006/relationships/hyperlink" Id="rId476" Target="https://iea.blob.core.windows.net/assets/54a781e5-05ab-4d43-bb7f-752c27495680/WorldEnergyInvestment2023.pdf" TargetMode="External" /><Relationship Type="http://schemas.openxmlformats.org/officeDocument/2006/relationships/hyperlink" Id="rId330" Target="https://iea.blob.core.windows.net/assets/6756ccd2-0772-4ffd-85e4-b73428ff9c72/FinancingCleanEnergyTransitionsinEMDEs_WorldEnergyInvestment2021SpecialReport.pdf" TargetMode="External" /><Relationship Type="http://schemas.openxmlformats.org/officeDocument/2006/relationships/hyperlink" Id="rId407" Target="https://ieefa.org/finance-leaving-coal/(https://ieefa.org/finance-leaving-coal/" TargetMode="External" /><Relationship Type="http://schemas.openxmlformats.org/officeDocument/2006/relationships/hyperlink" Id="rId475" Target="https://isolaralliance.org/" TargetMode="External" /><Relationship Type="http://schemas.openxmlformats.org/officeDocument/2006/relationships/hyperlink" Id="rId431" Target="https://jimdo-storage.global.ssl.fastly.net/file/e468d9b0-b75f-4ab7-8e49-c366ed4cfcf3/Green%20growth%20a-growth%20or%20degrowth.pdf" TargetMode="External" /><Relationship Type="http://schemas.openxmlformats.org/officeDocument/2006/relationships/hyperlink" Id="rId415" Target="https://journals.plos.org/plosone/article?id=10.1371/journal.pone.0164733#:~:text=Absolute%20decoupling%20theoretically%20occurs%20when" TargetMode="External" /><Relationship Type="http://schemas.openxmlformats.org/officeDocument/2006/relationships/hyperlink" Id="rId286" Target="https://link.springer.com/article/10.1007/s00191-020-00669-5" TargetMode="External" /><Relationship Type="http://schemas.openxmlformats.org/officeDocument/2006/relationships/hyperlink" Id="rId290" Target="https://link.springer.com/referenceworkentry/10.1007/978-3-319-15347-6_476" TargetMode="External" /><Relationship Type="http://schemas.openxmlformats.org/officeDocument/2006/relationships/hyperlink" Id="rId291" Target="https://link.springer.com/referenceworkentry/10.1007/978-3-319-15347-6_476#ref-CR1010" TargetMode="External" /><Relationship Type="http://schemas.openxmlformats.org/officeDocument/2006/relationships/hyperlink" Id="rId292" Target="https://link.springer.com/referenceworkentry/10.1007/978-3-319-15347-6_476#ref-CR102" TargetMode="External" /><Relationship Type="http://schemas.openxmlformats.org/officeDocument/2006/relationships/hyperlink" Id="rId341" Target="https://openknowledge.worldbank.org/bitstream/handle/10986/35795/Fiscal-Policies-for-a-Low-Carbon-Economy.pdf?sequence=1&amp;isAllowed=y" TargetMode="External" /><Relationship Type="http://schemas.openxmlformats.org/officeDocument/2006/relationships/hyperlink" Id="rId344" Target="https://openknowledge.worldbank.org/handle/10986/35705" TargetMode="External" /><Relationship Type="http://schemas.openxmlformats.org/officeDocument/2006/relationships/hyperlink" Id="rId414" Target="https://ourworldindata.org/grapher/global-primary-energy" TargetMode="External" /><Relationship Type="http://schemas.openxmlformats.org/officeDocument/2006/relationships/hyperlink" Id="rId339" Target="https://papers.ssrn.com/sol3/papers.cfm?abstract_id=3440367" TargetMode="External" /><Relationship Type="http://schemas.openxmlformats.org/officeDocument/2006/relationships/hyperlink" Id="rId447" Target="https://ppp.worldbank.org/public-private-partnership/library/policymaker%E2%80%99s-guide-feed-tariff-policy-design" TargetMode="External" /><Relationship Type="http://schemas.openxmlformats.org/officeDocument/2006/relationships/hyperlink" Id="rId426" Target="https://science.sciencemag.org/content/366/6468/950" TargetMode="External" /><Relationship Type="http://schemas.openxmlformats.org/officeDocument/2006/relationships/hyperlink" Id="rId432" Target="https://sdgs.un.org/" TargetMode="External" /><Relationship Type="http://schemas.openxmlformats.org/officeDocument/2006/relationships/hyperlink" Id="rId442" Target="https://static1.squarespace.com/static/552ce8bae4b07fb7ebb9a572/t/5f07ccb8ed80fa4741a90329/1594346686100/EESolutionsFutureRoyalDraftJuly2ndFINALEbook.pdf#page=139" TargetMode="External" /><Relationship Type="http://schemas.openxmlformats.org/officeDocument/2006/relationships/hyperlink" Id="rId449" Target="https://stats.oecd.org/Index.aspx?DataSetCode=RE_FIT" TargetMode="External" /><Relationship Type="http://schemas.openxmlformats.org/officeDocument/2006/relationships/hyperlink" Id="rId420" Target="https://steadystate.org/discover/definition/" TargetMode="External" /><Relationship Type="http://schemas.openxmlformats.org/officeDocument/2006/relationships/hyperlink" Id="rId462" Target="https://t4.oecd.org/greengrowth/the-multi-level-fiscal-governance-of-ecological-transition-2051f0f7-en.htm" TargetMode="External" /><Relationship Type="http://schemas.openxmlformats.org/officeDocument/2006/relationships/hyperlink" Id="rId458" Target="https://teda.in/faqs/" TargetMode="External" /><Relationship Type="http://schemas.openxmlformats.org/officeDocument/2006/relationships/hyperlink" Id="rId419" Target="https://timjackson.org.uk/ecological-economics/pwg/" TargetMode="External" /><Relationship Type="http://schemas.openxmlformats.org/officeDocument/2006/relationships/hyperlink" Id="rId454" Target="https://title24energyreports.com/articles/rebate-beyond-title24.php" TargetMode="External" /><Relationship Type="http://schemas.openxmlformats.org/officeDocument/2006/relationships/hyperlink" Id="rId422" Target="https://wellbeingeconomy.org/" TargetMode="External" /><Relationship Type="http://schemas.openxmlformats.org/officeDocument/2006/relationships/hyperlink" Id="rId504" Target="https://worldbankgroup.sharepoint.com/sites/news/WhoWeAre/pages/The-Private-Sector-Investment-Lab--18042024-142221.aspx" TargetMode="External" /><Relationship Type="http://schemas.openxmlformats.org/officeDocument/2006/relationships/hyperlink" Id="rId466" Target="https://www.brookings.edu/articles/how-renewable-energy-jobs-can-uplift-fossil-fuel-communities-and-remake-climate-politics/" TargetMode="External" /><Relationship Type="http://schemas.openxmlformats.org/officeDocument/2006/relationships/hyperlink" Id="rId287" Target="https://www.brown.edu/Departments/Economics/Faculty/Peter_Howitt/2070-2015/AEA.pdf#:~:text=1The%20theory%20was%20initiated%20in%20the%20fall%20of,focus%20instead%20on%20the%20differences%20between%20the%20twoapproaches." TargetMode="External" /><Relationship Type="http://schemas.openxmlformats.org/officeDocument/2006/relationships/hyperlink" Id="rId412" Target="https://www.canarymedia.com/articles/fossil-fuels/cop26-players-pledge-funding-to-shut-down-coal-plants" TargetMode="External" /><Relationship Type="http://schemas.openxmlformats.org/officeDocument/2006/relationships/hyperlink" Id="rId428" Target="https://www.cebm.net/covid-19/exponential-growth-what-it-is-why-it-matters-and-how-to-spot-it/" TargetMode="External" /><Relationship Type="http://schemas.openxmlformats.org/officeDocument/2006/relationships/hyperlink" Id="rId402" Target="https://www.cgdev.org/publication/just-energy-transition-partnerships-early-successes-and-challenges-indonesia-and-south" TargetMode="External" /><Relationship Type="http://schemas.openxmlformats.org/officeDocument/2006/relationships/hyperlink" Id="rId474" Target="https://www.climate-chance.org/en/event-calendar/summit-financial-pact-international-aid-fund/" TargetMode="External" /><Relationship Type="http://schemas.openxmlformats.org/officeDocument/2006/relationships/hyperlink" Id="rId391" Target="https://www.climatepolicyinitiative.org/wp-content/uploads/2021/10/Full-report-Global-Landscape-of-Climate-Finance-2021.pdf" TargetMode="External" /><Relationship Type="http://schemas.openxmlformats.org/officeDocument/2006/relationships/hyperlink" Id="rId436" Target="https://www.debtdeflation.com/blogs/2014/02/02/modeling-financial-instability/" TargetMode="External" /><Relationship Type="http://schemas.openxmlformats.org/officeDocument/2006/relationships/hyperlink" Id="rId418" Target="https://www.degrowth.info/en/what-is-degrowth/" TargetMode="External" /><Relationship Type="http://schemas.openxmlformats.org/officeDocument/2006/relationships/hyperlink" Id="rId170" Target="https://www.devcommittee.org/sites/dc/files/download/Documents/2022-10/Final%20Achieving%20Climate%20DC2022-0006.pdf" TargetMode="External" /><Relationship Type="http://schemas.openxmlformats.org/officeDocument/2006/relationships/hyperlink" Id="rId328" Target="https://www.econstor.eu/bitstream/10419/179217/1/adbi-wp761.pdf" TargetMode="External" /><Relationship Type="http://schemas.openxmlformats.org/officeDocument/2006/relationships/hyperlink" Id="rId405" Target="https://www.eenews.net/articles/energy-crunch-raises-questions-about-chinas-devotion-to-coal/(https://www.eenews.net/articles/energy-crunch-raises-questions-about-chinas-devotion-to-coal/" TargetMode="External" /><Relationship Type="http://schemas.openxmlformats.org/officeDocument/2006/relationships/hyperlink" Id="rId457" Target="https://www.energy.ca.gov/programs-and-topics/topics/energy-efficiency/energy-efficiency-financing-opportunities" TargetMode="External" /><Relationship Type="http://schemas.openxmlformats.org/officeDocument/2006/relationships/hyperlink" Id="rId472" Target="https://www.financeministersforclimate.org/" TargetMode="External" /><Relationship Type="http://schemas.openxmlformats.org/officeDocument/2006/relationships/hyperlink" Id="rId389" Target="https://www.ft.com/content/5198e3ba-997f-4db5-8310-3a68ae91d9f2" TargetMode="External" /><Relationship Type="http://schemas.openxmlformats.org/officeDocument/2006/relationships/hyperlink" Id="rId513" Target="https://www.ft.com/content/c4bf95e2-6868-448d-bfca-5871dd2fb492" TargetMode="External" /><Relationship Type="http://schemas.openxmlformats.org/officeDocument/2006/relationships/hyperlink" Id="rId477" Target="https://www.iea.org/news/global-co2-emissions-rebounded-to-their-highest-level-in-history-in-2021" TargetMode="External" /><Relationship Type="http://schemas.openxmlformats.org/officeDocument/2006/relationships/hyperlink" Id="rId416" Target="https://www.iea.org/reports/co2-emissions-in-2022" TargetMode="External" /><Relationship Type="http://schemas.openxmlformats.org/officeDocument/2006/relationships/hyperlink" Id="rId399" Target="https://www.iea.org/reports/net-zero-by-2050" TargetMode="External" /><Relationship Type="http://schemas.openxmlformats.org/officeDocument/2006/relationships/hyperlink" Id="rId411" Target="https://www.iea.org/reports/world-energy-outlook-2021/phasing-out-coal" TargetMode="External" /><Relationship Type="http://schemas.openxmlformats.org/officeDocument/2006/relationships/hyperlink" Id="rId392" Target="https://www.iea.org/reports/world-energy-outlook-2022/an-updated-roadmap-to-net-zero-emissions-by-2050" TargetMode="External" /><Relationship Type="http://schemas.openxmlformats.org/officeDocument/2006/relationships/hyperlink" Id="rId507" Target="https://www.ifcreview.com/articles/2024/january/trusted-intermediaries-can-channel-concessional-finance-for-lmic-green-development/" TargetMode="External" /><Relationship Type="http://schemas.openxmlformats.org/officeDocument/2006/relationships/hyperlink" Id="rId473" Target="https://www.iigcc.org/#:~:text=IIGCC%20%E2%80%93%20The%20Institutional%20Investors%20Group%20on%20Climate%20Change" TargetMode="External" /><Relationship Type="http://schemas.openxmlformats.org/officeDocument/2006/relationships/hyperlink" Id="rId406" Target="https://www.iisd.org/articles/fossil-finance-multilateral-development-banks-reached-usd-3-billion-2020-coal-excluded(https://www.iisd.org/articles/fossil-finance-multilateral-development-banks-reached-usd-3-billion-2020-coal-excluded" TargetMode="External" /><Relationship Type="http://schemas.openxmlformats.org/officeDocument/2006/relationships/hyperlink" Id="rId390" Target="https://www.imf.org/en/Topics/Resilience-and-Sustainability-Trust" TargetMode="External" /><Relationship Type="http://schemas.openxmlformats.org/officeDocument/2006/relationships/hyperlink" Id="rId438" Target="https://www.ineteconomics.org/perspectives/blog/a-money-view-of-keynes-keynesians-and-post-keynesians" TargetMode="External" /><Relationship Type="http://schemas.openxmlformats.org/officeDocument/2006/relationships/hyperlink" Id="rId378" Target="https://www.ipcc.ch/report/ar6/wg2/" TargetMode="External" /><Relationship Type="http://schemas.openxmlformats.org/officeDocument/2006/relationships/hyperlink" Id="rId309" Target="https://www.ipripak.org/wp-content/uploads/2019/10/Article-1-IPRI-Journal-XIX-2-Ana-Gre-Fin-ED-SSA.pdf" TargetMode="External" /><Relationship Type="http://schemas.openxmlformats.org/officeDocument/2006/relationships/hyperlink" Id="rId444" Target="https://www.ireda.in/home" TargetMode="External" /><Relationship Type="http://schemas.openxmlformats.org/officeDocument/2006/relationships/hyperlink" Id="rId468" Target="https://www.irena.org/-/media/Files/IRENA/Agency/Publication/2022/Apr/IRENA_RES4Africa_UNECA_Prosperous_Sustainable_Africa_2022_.pdf?rev=aed74ce1cd6f49269d8c3bbdf466ceb4" TargetMode="External" /><Relationship Type="http://schemas.openxmlformats.org/officeDocument/2006/relationships/hyperlink" Id="rId465" Target="https://www.irena.org/publications/2022/Sep/Renewable-Energy-and-Jobs-Annual-Review-2022" TargetMode="External" /><Relationship Type="http://schemas.openxmlformats.org/officeDocument/2006/relationships/hyperlink" Id="rId311" Target="https://www.jstor.org/stable/pdf/resrep28377.pdf" TargetMode="External" /><Relationship Type="http://schemas.openxmlformats.org/officeDocument/2006/relationships/hyperlink" Id="rId429" Target="https://www.lombardodier.com/contents/corporate-news/responsible-capital/2019/november/can-we-be-green-and-grow.html" TargetMode="External" /><Relationship Type="http://schemas.openxmlformats.org/officeDocument/2006/relationships/hyperlink" Id="rId400" Target="https://www.lse.ac.uk/granthaminstitute/wp-content/uploads/2022/11/IHLEG-Finance-for-Climate-Action-1.pdf" TargetMode="External" /><Relationship Type="http://schemas.openxmlformats.org/officeDocument/2006/relationships/hyperlink" Id="rId470" Target="https://www.mainstreamingclimate.org/what-is-climate-mainstreaming/five-voluntary-principles/" TargetMode="External" /><Relationship Type="http://schemas.openxmlformats.org/officeDocument/2006/relationships/hyperlink" Id="rId461" Target="https://www.msmetamilnadu.tn.gov.in/peace.php#:~:text=PEACE%20scheme%20aims%20to%20promote" TargetMode="External" /><Relationship Type="http://schemas.openxmlformats.org/officeDocument/2006/relationships/hyperlink" Id="rId409" Target="https://www.nature.com/articles/d41586-021-02847-2" TargetMode="External" /><Relationship Type="http://schemas.openxmlformats.org/officeDocument/2006/relationships/hyperlink" Id="rId430" Target="https://www.nature.com/articles/s41467-021-22884-9" TargetMode="External" /><Relationship Type="http://schemas.openxmlformats.org/officeDocument/2006/relationships/hyperlink" Id="rId460" Target="https://www.newindianexpress.com/states/tamil-nadu/2023/mar/10/tamil-naduadopts-centres-energy-code-but-skips-residential-buildings-2554667.html" TargetMode="External" /><Relationship Type="http://schemas.openxmlformats.org/officeDocument/2006/relationships/hyperlink" Id="rId471" Target="https://www.ngfs.net/en" TargetMode="External" /><Relationship Type="http://schemas.openxmlformats.org/officeDocument/2006/relationships/hyperlink" Id="rId463" Target="https://www.oecd.org/greengrowth/greeneco/" TargetMode="External" /><Relationship Type="http://schemas.openxmlformats.org/officeDocument/2006/relationships/hyperlink" Id="rId417" Target="https://www.opendemocracy.net/en/oureconomy/green-growth-vs-degrowth-are-we-missing-point/" TargetMode="External" /><Relationship Type="http://schemas.openxmlformats.org/officeDocument/2006/relationships/hyperlink" Id="rId441" Target="https://www.pbs.org/newshour/nation/how-pikettys-inequality-theory-explains-mr-darcys-wealth" TargetMode="External" /><Relationship Type="http://schemas.openxmlformats.org/officeDocument/2006/relationships/hyperlink" Id="rId439" Target="https://www.principles.com/big-debt-crises" TargetMode="External" /><Relationship Type="http://schemas.openxmlformats.org/officeDocument/2006/relationships/hyperlink" Id="rId403" Target="https://www.pv-magazine.com/2023/08/30/reliance-chairman-outlines-plans-for-hjt-solar-modules-sodium-ion-batteries/" TargetMode="External" /><Relationship Type="http://schemas.openxmlformats.org/officeDocument/2006/relationships/hyperlink" Id="rId424" Target="https://www.resourcepanel.org/reports/decoupling-2" TargetMode="External" /><Relationship Type="http://schemas.openxmlformats.org/officeDocument/2006/relationships/hyperlink" Id="rId443" Target="https://www.ril.com/OurBusinesses/New-Energy.aspx" TargetMode="External" /><Relationship Type="http://schemas.openxmlformats.org/officeDocument/2006/relationships/hyperlink" Id="rId332" Target="https://www.roedl.com/insights/renewable-energy/2016-10/financing-renewable-energy-projects-emerging-developing-countries" TargetMode="External" /><Relationship Type="http://schemas.openxmlformats.org/officeDocument/2006/relationships/hyperlink" Id="rId288" Target="https://www.sciencedirect.com/science/article/abs/pii/S0377221715008498" TargetMode="External" /><Relationship Type="http://schemas.openxmlformats.org/officeDocument/2006/relationships/hyperlink" Id="rId413" Target="https://www.sciencedirect.com/science/article/pii/S2352484722013361" TargetMode="External" /><Relationship Type="http://schemas.openxmlformats.org/officeDocument/2006/relationships/hyperlink" Id="rId410" Target="https://www.scmp.com/week-asia/health-environment/article/3154571/cop26-adb-plan-phase-out-coal-plants-blah-blah-blah(https://www.scmp.com/week-asia/health-environment/article/3154571/cop26-adb-plan-phase-out-coal-plants-blah-blah-blah" TargetMode="External" /><Relationship Type="http://schemas.openxmlformats.org/officeDocument/2006/relationships/hyperlink" Id="rId445" Target="https://www.seci.co.in/about/introduction" TargetMode="External" /><Relationship Type="http://schemas.openxmlformats.org/officeDocument/2006/relationships/hyperlink" Id="rId456" Target="https://www.selfgenca.com/" TargetMode="External" /><Relationship Type="http://schemas.openxmlformats.org/officeDocument/2006/relationships/hyperlink" Id="rId427" Target="https://www.tandfonline.com/doi/abs/10.1080/13563467.2019.1598964" TargetMode="External" /><Relationship Type="http://schemas.openxmlformats.org/officeDocument/2006/relationships/hyperlink" Id="rId434" Target="https://www.tandfonline.com/doi/abs/10.2753/PKE0160-3477310410" TargetMode="External" /><Relationship Type="http://schemas.openxmlformats.org/officeDocument/2006/relationships/hyperlink" Id="rId408" Target="https://www.thethirdpole.net/en/climate/asian-development-bank-plans-buy-out-retire-coal-plants/(https://www.thethirdpole.net/en/climate/asian-development-bank-plans-buy-out-retire-coal-plants/" TargetMode="External" /><Relationship Type="http://schemas.openxmlformats.org/officeDocument/2006/relationships/hyperlink" Id="rId459" Target="https://www.tnebltd.gov.in/usrp/" TargetMode="External" /><Relationship Type="http://schemas.openxmlformats.org/officeDocument/2006/relationships/hyperlink" Id="rId469" Target="https://www.un.org/sustainabledevelopment/blog/2023/04/press-release-with-clock-ticking-for-the-sdgs-un-chief-and-barbados-prime-minister-call-for-urgent-action-to-transform-broken-global-financial-system/" TargetMode="External" /><Relationship Type="http://schemas.openxmlformats.org/officeDocument/2006/relationships/hyperlink" Id="rId464" Target="https://www.visualcapitalist.com/the-clean-energy-employment-shift-by-2030/" TargetMode="External" /><Relationship Type="http://schemas.openxmlformats.org/officeDocument/2006/relationships/hyperlink" Id="rId446" Target="https://www.worldbank.org/en/news/press-release/2022/12/16/world-bank-signs-project-to-scale-up-innovative-renewable-energy-technologies-in-india" TargetMode="External" /><Relationship Type="http://schemas.openxmlformats.org/officeDocument/2006/relationships/hyperlink" Id="rId467" Target="https://www.worldbank.org/en/research/publication/informal-economy" TargetMode="External" /><Relationship Type="http://schemas.openxmlformats.org/officeDocument/2006/relationships/hyperlink" Id="rId401" Target="https://www.worldbank.org/en/topic/extractiveindustries/justtran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3" Target="http://www.oecd.org/greengrowth/" TargetMode="External" /><Relationship Type="http://schemas.openxmlformats.org/officeDocument/2006/relationships/hyperlink" Id="rId337" Target="http://www.stephanygj.net/papers/Financing_Renewable_Energy_in_Developing_Countries.pdf" TargetMode="External" /><Relationship Type="http://schemas.openxmlformats.org/officeDocument/2006/relationships/hyperlink" Id="rId289" Target="http://www.wikireedia.net/wikireedia/index.php?title=Innovation_Perspectives:Schumpeter_V_Arrow#:~:text=It%20has%20been%20known%20as%20the%20Schumpeter%2FArrow%20debate.,lack%20of%20competition%2C%20is%20beneficial%20to%20innovation%20activities." TargetMode="External" /><Relationship Type="http://schemas.openxmlformats.org/officeDocument/2006/relationships/hyperlink" Id="rId455" Target="https://aiacv.org/california-energy-design-assistance-ceda-replaces-former-savings-by-design-program/" TargetMode="External" /><Relationship Type="http://schemas.openxmlformats.org/officeDocument/2006/relationships/hyperlink" Id="rId433" Target="https://climatalk.org/2022/01/23/doughnut-economics/" TargetMode="External" /><Relationship Type="http://schemas.openxmlformats.org/officeDocument/2006/relationships/hyperlink" Id="rId318" Target="https://climatefundsupdate.org/the-funds/" TargetMode="External" /><Relationship Type="http://schemas.openxmlformats.org/officeDocument/2006/relationships/hyperlink" Id="rId450" Target="https://dfpi.ca.gov/pace-program-administrators/pace/" TargetMode="External" /><Relationship Type="http://schemas.openxmlformats.org/officeDocument/2006/relationships/hyperlink" Id="rId394" Target="https://docs.google.com/document/d/192RHsLlbl8AbZXF486mA8Zmy0GpeXMsye2DTZv6TiA0/edit?usp=drive_link" TargetMode="External" /><Relationship Type="http://schemas.openxmlformats.org/officeDocument/2006/relationships/hyperlink" Id="rId393" Target="https://docs.google.com/document/d/1_wJ4_iiIdB6mitBOjMQ-MITP1fBDHv0r3e8PEnFDK7s/edit" TargetMode="External" /><Relationship Type="http://schemas.openxmlformats.org/officeDocument/2006/relationships/hyperlink" Id="rId396" Target="https://docs.google.com/document/d/1jsnRObIkgdrREnUYETV5oubAVEWd03Sw/edit" TargetMode="External" /><Relationship Type="http://schemas.openxmlformats.org/officeDocument/2006/relationships/hyperlink" Id="rId395" Target="https://docs.google.com/document/d/1ph6KAYDIPe7mFpNYu6LCJYrMyAsU7qFkVi9IfhM6reQ/edit?usp=drive_link" TargetMode="External" /><Relationship Type="http://schemas.openxmlformats.org/officeDocument/2006/relationships/hyperlink" Id="rId421" Target="https://doughnuteconomics.org/" TargetMode="External" /><Relationship Type="http://schemas.openxmlformats.org/officeDocument/2006/relationships/hyperlink" Id="rId404" Target="https://e360.yale.edu/digest/new-coal-plants-dwindle-amid-wave-of-cancelled-projects(https://e360.yale.edu/digest/new-coal-plants-dwindle-amid-wave-of-cancelled-projects" TargetMode="External" /><Relationship Type="http://schemas.openxmlformats.org/officeDocument/2006/relationships/hyperlink" Id="rId425" Target="https://eeb.org/library/decoupling-debunked/" TargetMode="External" /><Relationship Type="http://schemas.openxmlformats.org/officeDocument/2006/relationships/hyperlink" Id="rId435" Target="https://en.wikipedia.org/wiki/Debt_deflation" TargetMode="External" /><Relationship Type="http://schemas.openxmlformats.org/officeDocument/2006/relationships/hyperlink" Id="rId398" Target="https://en.wikipedia.org/wiki/Experience_curve_effects" TargetMode="External" /><Relationship Type="http://schemas.openxmlformats.org/officeDocument/2006/relationships/hyperlink" Id="rId448" Target="https://en.wikipedia.org/wiki/Feed-in_tariff" TargetMode="External" /><Relationship Type="http://schemas.openxmlformats.org/officeDocument/2006/relationships/hyperlink" Id="rId451" Target="https://en.wikipedia.org/wiki/PACE_financing" TargetMode="External" /><Relationship Type="http://schemas.openxmlformats.org/officeDocument/2006/relationships/hyperlink" Id="rId437" Target="https://en.wikipedia.org/wiki/Perry_Mehrling" TargetMode="External" /><Relationship Type="http://schemas.openxmlformats.org/officeDocument/2006/relationships/hyperlink" Id="rId440" Target="https://en.wikipedia.org/wiki/Richard_Werner" TargetMode="External" /><Relationship Type="http://schemas.openxmlformats.org/officeDocument/2006/relationships/hyperlink" Id="rId397" Target="https://en.wikipedia.org/wiki/Solar_Energy_Corporation_of_India" TargetMode="External" /><Relationship Type="http://schemas.openxmlformats.org/officeDocument/2006/relationships/hyperlink" Id="rId453" Target="https://energyupgradeca.org/" TargetMode="External" /><Relationship Type="http://schemas.openxmlformats.org/officeDocument/2006/relationships/hyperlink" Id="rId452" Target="https://environmentamerica.org/california/center/resources/californias-solar-success-story/" TargetMode="External" /><Relationship Type="http://schemas.openxmlformats.org/officeDocument/2006/relationships/hyperlink" Id="rId476" Target="https://iea.blob.core.windows.net/assets/54a781e5-05ab-4d43-bb7f-752c27495680/WorldEnergyInvestment2023.pdf" TargetMode="External" /><Relationship Type="http://schemas.openxmlformats.org/officeDocument/2006/relationships/hyperlink" Id="rId330" Target="https://iea.blob.core.windows.net/assets/6756ccd2-0772-4ffd-85e4-b73428ff9c72/FinancingCleanEnergyTransitionsinEMDEs_WorldEnergyInvestment2021SpecialReport.pdf" TargetMode="External" /><Relationship Type="http://schemas.openxmlformats.org/officeDocument/2006/relationships/hyperlink" Id="rId407" Target="https://ieefa.org/finance-leaving-coal/(https://ieefa.org/finance-leaving-coal/" TargetMode="External" /><Relationship Type="http://schemas.openxmlformats.org/officeDocument/2006/relationships/hyperlink" Id="rId475" Target="https://isolaralliance.org/" TargetMode="External" /><Relationship Type="http://schemas.openxmlformats.org/officeDocument/2006/relationships/hyperlink" Id="rId431" Target="https://jimdo-storage.global.ssl.fastly.net/file/e468d9b0-b75f-4ab7-8e49-c366ed4cfcf3/Green%20growth%20a-growth%20or%20degrowth.pdf" TargetMode="External" /><Relationship Type="http://schemas.openxmlformats.org/officeDocument/2006/relationships/hyperlink" Id="rId415" Target="https://journals.plos.org/plosone/article?id=10.1371/journal.pone.0164733#:~:text=Absolute%20decoupling%20theoretically%20occurs%20when" TargetMode="External" /><Relationship Type="http://schemas.openxmlformats.org/officeDocument/2006/relationships/hyperlink" Id="rId286" Target="https://link.springer.com/article/10.1007/s00191-020-00669-5" TargetMode="External" /><Relationship Type="http://schemas.openxmlformats.org/officeDocument/2006/relationships/hyperlink" Id="rId290" Target="https://link.springer.com/referenceworkentry/10.1007/978-3-319-15347-6_476" TargetMode="External" /><Relationship Type="http://schemas.openxmlformats.org/officeDocument/2006/relationships/hyperlink" Id="rId291" Target="https://link.springer.com/referenceworkentry/10.1007/978-3-319-15347-6_476#ref-CR1010" TargetMode="External" /><Relationship Type="http://schemas.openxmlformats.org/officeDocument/2006/relationships/hyperlink" Id="rId292" Target="https://link.springer.com/referenceworkentry/10.1007/978-3-319-15347-6_476#ref-CR102" TargetMode="External" /><Relationship Type="http://schemas.openxmlformats.org/officeDocument/2006/relationships/hyperlink" Id="rId341" Target="https://openknowledge.worldbank.org/bitstream/handle/10986/35795/Fiscal-Policies-for-a-Low-Carbon-Economy.pdf?sequence=1&amp;isAllowed=y" TargetMode="External" /><Relationship Type="http://schemas.openxmlformats.org/officeDocument/2006/relationships/hyperlink" Id="rId344" Target="https://openknowledge.worldbank.org/handle/10986/35705" TargetMode="External" /><Relationship Type="http://schemas.openxmlformats.org/officeDocument/2006/relationships/hyperlink" Id="rId414" Target="https://ourworldindata.org/grapher/global-primary-energy" TargetMode="External" /><Relationship Type="http://schemas.openxmlformats.org/officeDocument/2006/relationships/hyperlink" Id="rId339" Target="https://papers.ssrn.com/sol3/papers.cfm?abstract_id=3440367" TargetMode="External" /><Relationship Type="http://schemas.openxmlformats.org/officeDocument/2006/relationships/hyperlink" Id="rId447" Target="https://ppp.worldbank.org/public-private-partnership/library/policymaker%E2%80%99s-guide-feed-tariff-policy-design" TargetMode="External" /><Relationship Type="http://schemas.openxmlformats.org/officeDocument/2006/relationships/hyperlink" Id="rId426" Target="https://science.sciencemag.org/content/366/6468/950" TargetMode="External" /><Relationship Type="http://schemas.openxmlformats.org/officeDocument/2006/relationships/hyperlink" Id="rId432" Target="https://sdgs.un.org/" TargetMode="External" /><Relationship Type="http://schemas.openxmlformats.org/officeDocument/2006/relationships/hyperlink" Id="rId442" Target="https://static1.squarespace.com/static/552ce8bae4b07fb7ebb9a572/t/5f07ccb8ed80fa4741a90329/1594346686100/EESolutionsFutureRoyalDraftJuly2ndFINALEbook.pdf#page=139" TargetMode="External" /><Relationship Type="http://schemas.openxmlformats.org/officeDocument/2006/relationships/hyperlink" Id="rId449" Target="https://stats.oecd.org/Index.aspx?DataSetCode=RE_FIT" TargetMode="External" /><Relationship Type="http://schemas.openxmlformats.org/officeDocument/2006/relationships/hyperlink" Id="rId420" Target="https://steadystate.org/discover/definition/" TargetMode="External" /><Relationship Type="http://schemas.openxmlformats.org/officeDocument/2006/relationships/hyperlink" Id="rId462" Target="https://t4.oecd.org/greengrowth/the-multi-level-fiscal-governance-of-ecological-transition-2051f0f7-en.htm" TargetMode="External" /><Relationship Type="http://schemas.openxmlformats.org/officeDocument/2006/relationships/hyperlink" Id="rId458" Target="https://teda.in/faqs/" TargetMode="External" /><Relationship Type="http://schemas.openxmlformats.org/officeDocument/2006/relationships/hyperlink" Id="rId419" Target="https://timjackson.org.uk/ecological-economics/pwg/" TargetMode="External" /><Relationship Type="http://schemas.openxmlformats.org/officeDocument/2006/relationships/hyperlink" Id="rId454" Target="https://title24energyreports.com/articles/rebate-beyond-title24.php" TargetMode="External" /><Relationship Type="http://schemas.openxmlformats.org/officeDocument/2006/relationships/hyperlink" Id="rId422" Target="https://wellbeingeconomy.org/" TargetMode="External" /><Relationship Type="http://schemas.openxmlformats.org/officeDocument/2006/relationships/hyperlink" Id="rId504" Target="https://worldbankgroup.sharepoint.com/sites/news/WhoWeAre/pages/The-Private-Sector-Investment-Lab--18042024-142221.aspx" TargetMode="External" /><Relationship Type="http://schemas.openxmlformats.org/officeDocument/2006/relationships/hyperlink" Id="rId466" Target="https://www.brookings.edu/articles/how-renewable-energy-jobs-can-uplift-fossil-fuel-communities-and-remake-climate-politics/" TargetMode="External" /><Relationship Type="http://schemas.openxmlformats.org/officeDocument/2006/relationships/hyperlink" Id="rId287" Target="https://www.brown.edu/Departments/Economics/Faculty/Peter_Howitt/2070-2015/AEA.pdf#:~:text=1The%20theory%20was%20initiated%20in%20the%20fall%20of,focus%20instead%20on%20the%20differences%20between%20the%20twoapproaches." TargetMode="External" /><Relationship Type="http://schemas.openxmlformats.org/officeDocument/2006/relationships/hyperlink" Id="rId412" Target="https://www.canarymedia.com/articles/fossil-fuels/cop26-players-pledge-funding-to-shut-down-coal-plants" TargetMode="External" /><Relationship Type="http://schemas.openxmlformats.org/officeDocument/2006/relationships/hyperlink" Id="rId428" Target="https://www.cebm.net/covid-19/exponential-growth-what-it-is-why-it-matters-and-how-to-spot-it/" TargetMode="External" /><Relationship Type="http://schemas.openxmlformats.org/officeDocument/2006/relationships/hyperlink" Id="rId402" Target="https://www.cgdev.org/publication/just-energy-transition-partnerships-early-successes-and-challenges-indonesia-and-south" TargetMode="External" /><Relationship Type="http://schemas.openxmlformats.org/officeDocument/2006/relationships/hyperlink" Id="rId474" Target="https://www.climate-chance.org/en/event-calendar/summit-financial-pact-international-aid-fund/" TargetMode="External" /><Relationship Type="http://schemas.openxmlformats.org/officeDocument/2006/relationships/hyperlink" Id="rId391" Target="https://www.climatepolicyinitiative.org/wp-content/uploads/2021/10/Full-report-Global-Landscape-of-Climate-Finance-2021.pdf" TargetMode="External" /><Relationship Type="http://schemas.openxmlformats.org/officeDocument/2006/relationships/hyperlink" Id="rId436" Target="https://www.debtdeflation.com/blogs/2014/02/02/modeling-financial-instability/" TargetMode="External" /><Relationship Type="http://schemas.openxmlformats.org/officeDocument/2006/relationships/hyperlink" Id="rId418" Target="https://www.degrowth.info/en/what-is-degrowth/" TargetMode="External" /><Relationship Type="http://schemas.openxmlformats.org/officeDocument/2006/relationships/hyperlink" Id="rId170" Target="https://www.devcommittee.org/sites/dc/files/download/Documents/2022-10/Final%20Achieving%20Climate%20DC2022-0006.pdf" TargetMode="External" /><Relationship Type="http://schemas.openxmlformats.org/officeDocument/2006/relationships/hyperlink" Id="rId328" Target="https://www.econstor.eu/bitstream/10419/179217/1/adbi-wp761.pdf" TargetMode="External" /><Relationship Type="http://schemas.openxmlformats.org/officeDocument/2006/relationships/hyperlink" Id="rId405" Target="https://www.eenews.net/articles/energy-crunch-raises-questions-about-chinas-devotion-to-coal/(https://www.eenews.net/articles/energy-crunch-raises-questions-about-chinas-devotion-to-coal/" TargetMode="External" /><Relationship Type="http://schemas.openxmlformats.org/officeDocument/2006/relationships/hyperlink" Id="rId457" Target="https://www.energy.ca.gov/programs-and-topics/topics/energy-efficiency/energy-efficiency-financing-opportunities" TargetMode="External" /><Relationship Type="http://schemas.openxmlformats.org/officeDocument/2006/relationships/hyperlink" Id="rId472" Target="https://www.financeministersforclimate.org/" TargetMode="External" /><Relationship Type="http://schemas.openxmlformats.org/officeDocument/2006/relationships/hyperlink" Id="rId389" Target="https://www.ft.com/content/5198e3ba-997f-4db5-8310-3a68ae91d9f2" TargetMode="External" /><Relationship Type="http://schemas.openxmlformats.org/officeDocument/2006/relationships/hyperlink" Id="rId513" Target="https://www.ft.com/content/c4bf95e2-6868-448d-bfca-5871dd2fb492" TargetMode="External" /><Relationship Type="http://schemas.openxmlformats.org/officeDocument/2006/relationships/hyperlink" Id="rId477" Target="https://www.iea.org/news/global-co2-emissions-rebounded-to-their-highest-level-in-history-in-2021" TargetMode="External" /><Relationship Type="http://schemas.openxmlformats.org/officeDocument/2006/relationships/hyperlink" Id="rId416" Target="https://www.iea.org/reports/co2-emissions-in-2022" TargetMode="External" /><Relationship Type="http://schemas.openxmlformats.org/officeDocument/2006/relationships/hyperlink" Id="rId399" Target="https://www.iea.org/reports/net-zero-by-2050" TargetMode="External" /><Relationship Type="http://schemas.openxmlformats.org/officeDocument/2006/relationships/hyperlink" Id="rId411" Target="https://www.iea.org/reports/world-energy-outlook-2021/phasing-out-coal" TargetMode="External" /><Relationship Type="http://schemas.openxmlformats.org/officeDocument/2006/relationships/hyperlink" Id="rId392" Target="https://www.iea.org/reports/world-energy-outlook-2022/an-updated-roadmap-to-net-zero-emissions-by-2050" TargetMode="External" /><Relationship Type="http://schemas.openxmlformats.org/officeDocument/2006/relationships/hyperlink" Id="rId507" Target="https://www.ifcreview.com/articles/2024/january/trusted-intermediaries-can-channel-concessional-finance-for-lmic-green-development/" TargetMode="External" /><Relationship Type="http://schemas.openxmlformats.org/officeDocument/2006/relationships/hyperlink" Id="rId473" Target="https://www.iigcc.org/#:~:text=IIGCC%20%E2%80%93%20The%20Institutional%20Investors%20Group%20on%20Climate%20Change" TargetMode="External" /><Relationship Type="http://schemas.openxmlformats.org/officeDocument/2006/relationships/hyperlink" Id="rId406" Target="https://www.iisd.org/articles/fossil-finance-multilateral-development-banks-reached-usd-3-billion-2020-coal-excluded(https://www.iisd.org/articles/fossil-finance-multilateral-development-banks-reached-usd-3-billion-2020-coal-excluded" TargetMode="External" /><Relationship Type="http://schemas.openxmlformats.org/officeDocument/2006/relationships/hyperlink" Id="rId390" Target="https://www.imf.org/en/Topics/Resilience-and-Sustainability-Trust" TargetMode="External" /><Relationship Type="http://schemas.openxmlformats.org/officeDocument/2006/relationships/hyperlink" Id="rId438" Target="https://www.ineteconomics.org/perspectives/blog/a-money-view-of-keynes-keynesians-and-post-keynesians" TargetMode="External" /><Relationship Type="http://schemas.openxmlformats.org/officeDocument/2006/relationships/hyperlink" Id="rId378" Target="https://www.ipcc.ch/report/ar6/wg2/" TargetMode="External" /><Relationship Type="http://schemas.openxmlformats.org/officeDocument/2006/relationships/hyperlink" Id="rId309" Target="https://www.ipripak.org/wp-content/uploads/2019/10/Article-1-IPRI-Journal-XIX-2-Ana-Gre-Fin-ED-SSA.pdf" TargetMode="External" /><Relationship Type="http://schemas.openxmlformats.org/officeDocument/2006/relationships/hyperlink" Id="rId444" Target="https://www.ireda.in/home" TargetMode="External" /><Relationship Type="http://schemas.openxmlformats.org/officeDocument/2006/relationships/hyperlink" Id="rId468" Target="https://www.irena.org/-/media/Files/IRENA/Agency/Publication/2022/Apr/IRENA_RES4Africa_UNECA_Prosperous_Sustainable_Africa_2022_.pdf?rev=aed74ce1cd6f49269d8c3bbdf466ceb4" TargetMode="External" /><Relationship Type="http://schemas.openxmlformats.org/officeDocument/2006/relationships/hyperlink" Id="rId465" Target="https://www.irena.org/publications/2022/Sep/Renewable-Energy-and-Jobs-Annual-Review-2022" TargetMode="External" /><Relationship Type="http://schemas.openxmlformats.org/officeDocument/2006/relationships/hyperlink" Id="rId311" Target="https://www.jstor.org/stable/pdf/resrep28377.pdf" TargetMode="External" /><Relationship Type="http://schemas.openxmlformats.org/officeDocument/2006/relationships/hyperlink" Id="rId429" Target="https://www.lombardodier.com/contents/corporate-news/responsible-capital/2019/november/can-we-be-green-and-grow.html" TargetMode="External" /><Relationship Type="http://schemas.openxmlformats.org/officeDocument/2006/relationships/hyperlink" Id="rId400" Target="https://www.lse.ac.uk/granthaminstitute/wp-content/uploads/2022/11/IHLEG-Finance-for-Climate-Action-1.pdf" TargetMode="External" /><Relationship Type="http://schemas.openxmlformats.org/officeDocument/2006/relationships/hyperlink" Id="rId470" Target="https://www.mainstreamingclimate.org/what-is-climate-mainstreaming/five-voluntary-principles/" TargetMode="External" /><Relationship Type="http://schemas.openxmlformats.org/officeDocument/2006/relationships/hyperlink" Id="rId461" Target="https://www.msmetamilnadu.tn.gov.in/peace.php#:~:text=PEACE%20scheme%20aims%20to%20promote" TargetMode="External" /><Relationship Type="http://schemas.openxmlformats.org/officeDocument/2006/relationships/hyperlink" Id="rId409" Target="https://www.nature.com/articles/d41586-021-02847-2" TargetMode="External" /><Relationship Type="http://schemas.openxmlformats.org/officeDocument/2006/relationships/hyperlink" Id="rId430" Target="https://www.nature.com/articles/s41467-021-22884-9" TargetMode="External" /><Relationship Type="http://schemas.openxmlformats.org/officeDocument/2006/relationships/hyperlink" Id="rId460" Target="https://www.newindianexpress.com/states/tamil-nadu/2023/mar/10/tamil-naduadopts-centres-energy-code-but-skips-residential-buildings-2554667.html" TargetMode="External" /><Relationship Type="http://schemas.openxmlformats.org/officeDocument/2006/relationships/hyperlink" Id="rId471" Target="https://www.ngfs.net/en" TargetMode="External" /><Relationship Type="http://schemas.openxmlformats.org/officeDocument/2006/relationships/hyperlink" Id="rId463" Target="https://www.oecd.org/greengrowth/greeneco/" TargetMode="External" /><Relationship Type="http://schemas.openxmlformats.org/officeDocument/2006/relationships/hyperlink" Id="rId417" Target="https://www.opendemocracy.net/en/oureconomy/green-growth-vs-degrowth-are-we-missing-point/" TargetMode="External" /><Relationship Type="http://schemas.openxmlformats.org/officeDocument/2006/relationships/hyperlink" Id="rId441" Target="https://www.pbs.org/newshour/nation/how-pikettys-inequality-theory-explains-mr-darcys-wealth" TargetMode="External" /><Relationship Type="http://schemas.openxmlformats.org/officeDocument/2006/relationships/hyperlink" Id="rId439" Target="https://www.principles.com/big-debt-crises" TargetMode="External" /><Relationship Type="http://schemas.openxmlformats.org/officeDocument/2006/relationships/hyperlink" Id="rId403" Target="https://www.pv-magazine.com/2023/08/30/reliance-chairman-outlines-plans-for-hjt-solar-modules-sodium-ion-batteries/" TargetMode="External" /><Relationship Type="http://schemas.openxmlformats.org/officeDocument/2006/relationships/hyperlink" Id="rId424" Target="https://www.resourcepanel.org/reports/decoupling-2" TargetMode="External" /><Relationship Type="http://schemas.openxmlformats.org/officeDocument/2006/relationships/hyperlink" Id="rId443" Target="https://www.ril.com/OurBusinesses/New-Energy.aspx" TargetMode="External" /><Relationship Type="http://schemas.openxmlformats.org/officeDocument/2006/relationships/hyperlink" Id="rId332" Target="https://www.roedl.com/insights/renewable-energy/2016-10/financing-renewable-energy-projects-emerging-developing-countries" TargetMode="External" /><Relationship Type="http://schemas.openxmlformats.org/officeDocument/2006/relationships/hyperlink" Id="rId288" Target="https://www.sciencedirect.com/science/article/abs/pii/S0377221715008498" TargetMode="External" /><Relationship Type="http://schemas.openxmlformats.org/officeDocument/2006/relationships/hyperlink" Id="rId413" Target="https://www.sciencedirect.com/science/article/pii/S2352484722013361" TargetMode="External" /><Relationship Type="http://schemas.openxmlformats.org/officeDocument/2006/relationships/hyperlink" Id="rId410" Target="https://www.scmp.com/week-asia/health-environment/article/3154571/cop26-adb-plan-phase-out-coal-plants-blah-blah-blah(https://www.scmp.com/week-asia/health-environment/article/3154571/cop26-adb-plan-phase-out-coal-plants-blah-blah-blah" TargetMode="External" /><Relationship Type="http://schemas.openxmlformats.org/officeDocument/2006/relationships/hyperlink" Id="rId445" Target="https://www.seci.co.in/about/introduction" TargetMode="External" /><Relationship Type="http://schemas.openxmlformats.org/officeDocument/2006/relationships/hyperlink" Id="rId456" Target="https://www.selfgenca.com/" TargetMode="External" /><Relationship Type="http://schemas.openxmlformats.org/officeDocument/2006/relationships/hyperlink" Id="rId427" Target="https://www.tandfonline.com/doi/abs/10.1080/13563467.2019.1598964" TargetMode="External" /><Relationship Type="http://schemas.openxmlformats.org/officeDocument/2006/relationships/hyperlink" Id="rId434" Target="https://www.tandfonline.com/doi/abs/10.2753/PKE0160-3477310410" TargetMode="External" /><Relationship Type="http://schemas.openxmlformats.org/officeDocument/2006/relationships/hyperlink" Id="rId408" Target="https://www.thethirdpole.net/en/climate/asian-development-bank-plans-buy-out-retire-coal-plants/(https://www.thethirdpole.net/en/climate/asian-development-bank-plans-buy-out-retire-coal-plants/" TargetMode="External" /><Relationship Type="http://schemas.openxmlformats.org/officeDocument/2006/relationships/hyperlink" Id="rId459" Target="https://www.tnebltd.gov.in/usrp/" TargetMode="External" /><Relationship Type="http://schemas.openxmlformats.org/officeDocument/2006/relationships/hyperlink" Id="rId469" Target="https://www.un.org/sustainabledevelopment/blog/2023/04/press-release-with-clock-ticking-for-the-sdgs-un-chief-and-barbados-prime-minister-call-for-urgent-action-to-transform-broken-global-financial-system/" TargetMode="External" /><Relationship Type="http://schemas.openxmlformats.org/officeDocument/2006/relationships/hyperlink" Id="rId464" Target="https://www.visualcapitalist.com/the-clean-energy-employment-shift-by-2030/" TargetMode="External" /><Relationship Type="http://schemas.openxmlformats.org/officeDocument/2006/relationships/hyperlink" Id="rId446" Target="https://www.worldbank.org/en/news/press-release/2022/12/16/world-bank-signs-project-to-scale-up-innovative-renewable-energy-technologies-in-india" TargetMode="External" /><Relationship Type="http://schemas.openxmlformats.org/officeDocument/2006/relationships/hyperlink" Id="rId467" Target="https://www.worldbank.org/en/research/publication/informal-economy" TargetMode="External" /><Relationship Type="http://schemas.openxmlformats.org/officeDocument/2006/relationships/hyperlink" Id="rId401" Target="https://www.worldbank.org/en/topic/extractiveindustries/justtran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2026-09-04T20:03:00Z</dcterms:created>
  <dcterms:modified xsi:type="dcterms:W3CDTF">2026-09-04T20:03:00Z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