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Three</w:t>
      </w:r>
      <w:r>
        <w:t xml:space="preserve"> </w:t>
      </w:r>
      <w:r>
        <w:t xml:space="preserve">Pieces</w:t>
      </w:r>
      <w:r>
        <w:t xml:space="preserve"> </w:t>
      </w:r>
      <w:r>
        <w:t xml:space="preserve">on</w:t>
      </w:r>
      <w:r>
        <w:t xml:space="preserve"> </w:t>
      </w:r>
      <w:r>
        <w:t xml:space="preserve">Evidence</w:t>
      </w:r>
      <w:r>
        <w:t xml:space="preserve"> </w:t>
      </w:r>
      <w:r>
        <w:t xml:space="preserve">and</w:t>
      </w:r>
      <w:r>
        <w:t xml:space="preserve"> </w:t>
      </w:r>
      <w:r>
        <w:t xml:space="preserve">Power</w:t>
      </w:r>
    </w:p>
    <w:p>
      <w:pPr>
        <w:pStyle w:val="Subtitle"/>
      </w:pPr>
      <w:r>
        <w:t xml:space="preserve">Overview</w:t>
      </w:r>
      <w:r>
        <w:t xml:space="preserve"> </w:t>
      </w:r>
      <w:r>
        <w:t xml:space="preserve">of</w:t>
      </w:r>
      <w:r>
        <w:t xml:space="preserve"> </w:t>
      </w:r>
      <w:r>
        <w:t xml:space="preserve">section</w:t>
      </w:r>
      <w:r>
        <w:t xml:space="preserve"> </w:t>
      </w:r>
      <w:r>
        <w:t xml:space="preserve">8:</w:t>
      </w:r>
      <w:r>
        <w:t xml:space="preserve"> </w:t>
      </w:r>
      <w:r>
        <w:t xml:space="preserve">politics</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Three</w:t>
      </w:r>
      <w:r>
        <w:t xml:space="preserve"> </w:t>
      </w:r>
      <w:r>
        <w:t xml:space="preserve">pieces</w:t>
      </w:r>
      <w:r>
        <w:t xml:space="preserve"> </w:t>
      </w:r>
      <w:r>
        <w:t xml:space="preserve">written</w:t>
      </w:r>
      <w:r>
        <w:t xml:space="preserve"> </w:t>
      </w:r>
      <w:r>
        <w:t xml:space="preserve">outside</w:t>
      </w:r>
      <w:r>
        <w:t xml:space="preserve"> </w:t>
      </w:r>
      <w:r>
        <w:t xml:space="preserve">the</w:t>
      </w:r>
      <w:r>
        <w:t xml:space="preserve"> </w:t>
      </w:r>
      <w:r>
        <w:t xml:space="preserve">professional</w:t>
      </w:r>
      <w:r>
        <w:t xml:space="preserve"> </w:t>
      </w:r>
      <w:r>
        <w:t xml:space="preserve">portfolio,</w:t>
      </w:r>
      <w:r>
        <w:t xml:space="preserve"> </w:t>
      </w:r>
      <w:r>
        <w:t xml:space="preserve">connected</w:t>
      </w:r>
      <w:r>
        <w:t xml:space="preserve"> </w:t>
      </w:r>
      <w:r>
        <w:t xml:space="preserve">by</w:t>
      </w:r>
      <w:r>
        <w:t xml:space="preserve"> </w:t>
      </w:r>
      <w:r>
        <w:t xml:space="preserve">a</w:t>
      </w:r>
      <w:r>
        <w:t xml:space="preserve"> </w:t>
      </w:r>
      <w:r>
        <w:t xml:space="preserve">concern</w:t>
      </w:r>
      <w:r>
        <w:t xml:space="preserve"> </w:t>
      </w:r>
      <w:r>
        <w:t xml:space="preserve">with</w:t>
      </w:r>
      <w:r>
        <w:t xml:space="preserve"> </w:t>
      </w:r>
      <w:r>
        <w:t xml:space="preserve">what</w:t>
      </w:r>
      <w:r>
        <w:t xml:space="preserve"> </w:t>
      </w:r>
      <w:r>
        <w:t xml:space="preserve">evidence</w:t>
      </w:r>
      <w:r>
        <w:t xml:space="preserve"> </w:t>
      </w:r>
      <w:r>
        <w:t xml:space="preserve">can</w:t>
      </w:r>
      <w:r>
        <w:t xml:space="preserve"> </w:t>
      </w:r>
      <w:r>
        <w:t xml:space="preserve">and</w:t>
      </w:r>
      <w:r>
        <w:t xml:space="preserve"> </w:t>
      </w:r>
      <w:r>
        <w:t xml:space="preserve">cannot</w:t>
      </w:r>
      <w:r>
        <w:t xml:space="preserve"> </w:t>
      </w:r>
      <w:r>
        <w:t xml:space="preserve">establish</w:t>
      </w:r>
      <w:r>
        <w:t xml:space="preserve"> </w:t>
      </w:r>
      <w:r>
        <w:t xml:space="preserve">about</w:t>
      </w:r>
      <w:r>
        <w:t xml:space="preserve"> </w:t>
      </w:r>
      <w:r>
        <w:t xml:space="preserve">contested</w:t>
      </w:r>
      <w:r>
        <w:t xml:space="preserve"> </w:t>
      </w:r>
      <w:r>
        <w:t xml:space="preserve">events.</w:t>
      </w:r>
      <w:r>
        <w:t xml:space="preserve"> </w:t>
      </w:r>
      <w:r>
        <w:t xml:space="preserve">One</w:t>
      </w:r>
      <w:r>
        <w:t xml:space="preserve"> </w:t>
      </w:r>
      <w:r>
        <w:t xml:space="preserve">is</w:t>
      </w:r>
      <w:r>
        <w:t xml:space="preserve"> </w:t>
      </w:r>
      <w:r>
        <w:t xml:space="preserve">a</w:t>
      </w:r>
      <w:r>
        <w:t xml:space="preserve"> </w:t>
      </w:r>
      <w:r>
        <w:t xml:space="preserve">political</w:t>
      </w:r>
      <w:r>
        <w:t xml:space="preserve"> </w:t>
      </w:r>
      <w:r>
        <w:t xml:space="preserve">statement</w:t>
      </w:r>
      <w:r>
        <w:t xml:space="preserve"> </w:t>
      </w:r>
      <w:r>
        <w:t xml:space="preserve">on</w:t>
      </w:r>
      <w:r>
        <w:t xml:space="preserve"> </w:t>
      </w:r>
      <w:r>
        <w:t xml:space="preserve">the</w:t>
      </w:r>
      <w:r>
        <w:t xml:space="preserve"> </w:t>
      </w:r>
      <w:r>
        <w:t xml:space="preserve">defence</w:t>
      </w:r>
      <w:r>
        <w:t xml:space="preserve"> </w:t>
      </w:r>
      <w:r>
        <w:t xml:space="preserve">and</w:t>
      </w:r>
      <w:r>
        <w:t xml:space="preserve"> </w:t>
      </w:r>
      <w:r>
        <w:t xml:space="preserve">reform</w:t>
      </w:r>
      <w:r>
        <w:t xml:space="preserve"> </w:t>
      </w:r>
      <w:r>
        <w:t xml:space="preserve">of</w:t>
      </w:r>
      <w:r>
        <w:t xml:space="preserve"> </w:t>
      </w:r>
      <w:r>
        <w:t xml:space="preserve">the</w:t>
      </w:r>
      <w:r>
        <w:t xml:space="preserve"> </w:t>
      </w:r>
      <w:r>
        <w:t xml:space="preserve">American</w:t>
      </w:r>
      <w:r>
        <w:t xml:space="preserve"> </w:t>
      </w:r>
      <w:r>
        <w:t xml:space="preserve">constitutional</w:t>
      </w:r>
      <w:r>
        <w:t xml:space="preserve"> </w:t>
      </w:r>
      <w:r>
        <w:t xml:space="preserve">order.</w:t>
      </w:r>
      <w:r>
        <w:t xml:space="preserve"> </w:t>
      </w:r>
      <w:r>
        <w:t xml:space="preserve">One</w:t>
      </w:r>
      <w:r>
        <w:t xml:space="preserve"> </w:t>
      </w:r>
      <w:r>
        <w:t xml:space="preserve">derives</w:t>
      </w:r>
      <w:r>
        <w:t xml:space="preserve"> </w:t>
      </w:r>
      <w:r>
        <w:t xml:space="preserve">the</w:t>
      </w:r>
      <w:r>
        <w:t xml:space="preserve"> </w:t>
      </w:r>
      <w:r>
        <w:t xml:space="preserve">physics</w:t>
      </w:r>
      <w:r>
        <w:t xml:space="preserve"> </w:t>
      </w:r>
      <w:r>
        <w:t xml:space="preserve">of</w:t>
      </w:r>
      <w:r>
        <w:t xml:space="preserve"> </w:t>
      </w:r>
      <w:r>
        <w:t xml:space="preserve">progressive</w:t>
      </w:r>
      <w:r>
        <w:t xml:space="preserve"> </w:t>
      </w:r>
      <w:r>
        <w:t xml:space="preserve">structural</w:t>
      </w:r>
      <w:r>
        <w:t xml:space="preserve"> </w:t>
      </w:r>
      <w:r>
        <w:t xml:space="preserve">collapse</w:t>
      </w:r>
      <w:r>
        <w:t xml:space="preserve"> </w:t>
      </w:r>
      <w:r>
        <w:t xml:space="preserve">from</w:t>
      </w:r>
      <w:r>
        <w:t xml:space="preserve"> </w:t>
      </w:r>
      <w:r>
        <w:t xml:space="preserve">first</w:t>
      </w:r>
      <w:r>
        <w:t xml:space="preserve"> </w:t>
      </w:r>
      <w:r>
        <w:t xml:space="preserve">principles</w:t>
      </w:r>
      <w:r>
        <w:t xml:space="preserve"> </w:t>
      </w:r>
      <w:r>
        <w:t xml:space="preserve">and</w:t>
      </w:r>
      <w:r>
        <w:t xml:space="preserve"> </w:t>
      </w:r>
      <w:r>
        <w:t xml:space="preserve">reports</w:t>
      </w:r>
      <w:r>
        <w:t xml:space="preserve"> </w:t>
      </w:r>
      <w:r>
        <w:t xml:space="preserve">the</w:t>
      </w:r>
      <w:r>
        <w:t xml:space="preserve"> </w:t>
      </w:r>
      <w:r>
        <w:t xml:space="preserve">gap</w:t>
      </w:r>
      <w:r>
        <w:t xml:space="preserve"> </w:t>
      </w:r>
      <w:r>
        <w:t xml:space="preserve">between</w:t>
      </w:r>
      <w:r>
        <w:t xml:space="preserve"> </w:t>
      </w:r>
      <w:r>
        <w:t xml:space="preserve">what</w:t>
      </w:r>
      <w:r>
        <w:t xml:space="preserve"> </w:t>
      </w:r>
      <w:r>
        <w:t xml:space="preserve">the</w:t>
      </w:r>
      <w:r>
        <w:t xml:space="preserve"> </w:t>
      </w:r>
      <w:r>
        <w:t xml:space="preserve">model</w:t>
      </w:r>
      <w:r>
        <w:t xml:space="preserve"> </w:t>
      </w:r>
      <w:r>
        <w:t xml:space="preserve">predicts</w:t>
      </w:r>
      <w:r>
        <w:t xml:space="preserve"> </w:t>
      </w:r>
      <w:r>
        <w:t xml:space="preserve">and</w:t>
      </w:r>
      <w:r>
        <w:t xml:space="preserve"> </w:t>
      </w:r>
      <w:r>
        <w:t xml:space="preserve">what</w:t>
      </w:r>
      <w:r>
        <w:t xml:space="preserve"> </w:t>
      </w:r>
      <w:r>
        <w:t xml:space="preserve">was</w:t>
      </w:r>
      <w:r>
        <w:t xml:space="preserve"> </w:t>
      </w:r>
      <w:r>
        <w:t xml:space="preserve">observed.</w:t>
      </w:r>
      <w:r>
        <w:t xml:space="preserve"> </w:t>
      </w:r>
      <w:r>
        <w:t xml:space="preserve">One</w:t>
      </w:r>
      <w:r>
        <w:t xml:space="preserve"> </w:t>
      </w:r>
      <w:r>
        <w:t xml:space="preserve">assesses</w:t>
      </w:r>
      <w:r>
        <w:t xml:space="preserve"> </w:t>
      </w:r>
      <w:r>
        <w:t xml:space="preserve">the</w:t>
      </w:r>
      <w:r>
        <w:t xml:space="preserve"> </w:t>
      </w:r>
      <w:r>
        <w:t xml:space="preserve">statistical</w:t>
      </w:r>
      <w:r>
        <w:t xml:space="preserve"> </w:t>
      </w:r>
      <w:r>
        <w:t xml:space="preserve">case</w:t>
      </w:r>
      <w:r>
        <w:t xml:space="preserve"> </w:t>
      </w:r>
      <w:r>
        <w:t xml:space="preserve">made</w:t>
      </w:r>
      <w:r>
        <w:t xml:space="preserve"> </w:t>
      </w:r>
      <w:r>
        <w:t xml:space="preserve">about</w:t>
      </w:r>
      <w:r>
        <w:t xml:space="preserve"> </w:t>
      </w:r>
      <w:r>
        <w:t xml:space="preserve">voting</w:t>
      </w:r>
      <w:r>
        <w:t xml:space="preserve"> </w:t>
      </w:r>
      <w:r>
        <w:t xml:space="preserve">machines</w:t>
      </w:r>
      <w:r>
        <w:t xml:space="preserve"> </w:t>
      </w:r>
      <w:r>
        <w:t xml:space="preserve">in</w:t>
      </w:r>
      <w:r>
        <w:t xml:space="preserve"> </w:t>
      </w:r>
      <w:r>
        <w:t xml:space="preserve">the</w:t>
      </w:r>
      <w:r>
        <w:t xml:space="preserve"> </w:t>
      </w:r>
      <w:r>
        <w:t xml:space="preserve">2024</w:t>
      </w:r>
      <w:r>
        <w:t xml:space="preserve"> </w:t>
      </w:r>
      <w:r>
        <w:t xml:space="preserve">US</w:t>
      </w:r>
      <w:r>
        <w:t xml:space="preserve"> </w:t>
      </w:r>
      <w:r>
        <w:t xml:space="preserve">presidential</w:t>
      </w:r>
      <w:r>
        <w:t xml:space="preserve"> </w:t>
      </w:r>
      <w:r>
        <w:t xml:space="preserve">election</w:t>
      </w:r>
      <w:r>
        <w:t xml:space="preserve"> </w:t>
      </w:r>
      <w:r>
        <w:t xml:space="preserve">and</w:t>
      </w:r>
      <w:r>
        <w:t xml:space="preserve"> </w:t>
      </w:r>
      <w:r>
        <w:t xml:space="preserve">separates</w:t>
      </w:r>
      <w:r>
        <w:t xml:space="preserve"> </w:t>
      </w:r>
      <w:r>
        <w:t xml:space="preserve">what</w:t>
      </w:r>
      <w:r>
        <w:t xml:space="preserve"> </w:t>
      </w:r>
      <w:r>
        <w:t xml:space="preserve">the</w:t>
      </w:r>
      <w:r>
        <w:t xml:space="preserve"> </w:t>
      </w:r>
      <w:r>
        <w:t xml:space="preserve">data</w:t>
      </w:r>
      <w:r>
        <w:t xml:space="preserve"> </w:t>
      </w:r>
      <w:r>
        <w:t xml:space="preserve">supports</w:t>
      </w:r>
      <w:r>
        <w:t xml:space="preserve"> </w:t>
      </w:r>
      <w:r>
        <w:t xml:space="preserve">from</w:t>
      </w:r>
      <w:r>
        <w:t xml:space="preserve"> </w:t>
      </w:r>
      <w:r>
        <w:t xml:space="preserve">what</w:t>
      </w:r>
      <w:r>
        <w:t xml:space="preserve"> </w:t>
      </w:r>
      <w:r>
        <w:t xml:space="preserve">it</w:t>
      </w:r>
      <w:r>
        <w:t xml:space="preserve"> </w:t>
      </w:r>
      <w:r>
        <w:t xml:space="preserve">does</w:t>
      </w:r>
      <w:r>
        <w:t xml:space="preserve"> </w:t>
      </w:r>
      <w:r>
        <w:t xml:space="preserve">not.</w:t>
      </w:r>
      <w:r>
        <w:t xml:space="preserve"> </w:t>
      </w:r>
      <w:r>
        <w:t xml:space="preserve">This</w:t>
      </w:r>
      <w:r>
        <w:t xml:space="preserve"> </w:t>
      </w:r>
      <w:r>
        <w:t xml:space="preserve">overview</w:t>
      </w:r>
      <w:r>
        <w:t xml:space="preserve"> </w:t>
      </w:r>
      <w:r>
        <w:t xml:space="preserve">says</w:t>
      </w:r>
      <w:r>
        <w:t xml:space="preserve"> </w:t>
      </w:r>
      <w:r>
        <w:t xml:space="preserve">what</w:t>
      </w:r>
      <w:r>
        <w:t xml:space="preserve"> </w:t>
      </w:r>
      <w:r>
        <w:t xml:space="preserve">each</w:t>
      </w:r>
      <w:r>
        <w:t xml:space="preserve"> </w:t>
      </w:r>
      <w:r>
        <w:t xml:space="preserve">attempts</w:t>
      </w:r>
      <w:r>
        <w:t xml:space="preserve"> </w:t>
      </w:r>
      <w:r>
        <w:t xml:space="preserve">and,</w:t>
      </w:r>
      <w:r>
        <w:t xml:space="preserve"> </w:t>
      </w:r>
      <w:r>
        <w:t xml:space="preserve">as</w:t>
      </w:r>
      <w:r>
        <w:t xml:space="preserve"> </w:t>
      </w:r>
      <w:r>
        <w:t xml:space="preserve">importantly,</w:t>
      </w:r>
      <w:r>
        <w:t xml:space="preserve"> </w:t>
      </w:r>
      <w:r>
        <w:t xml:space="preserve">where</w:t>
      </w:r>
      <w:r>
        <w:t xml:space="preserve"> </w:t>
      </w:r>
      <w:r>
        <w:t xml:space="preserve">each</w:t>
      </w:r>
      <w:r>
        <w:t xml:space="preserve"> </w:t>
      </w:r>
      <w:r>
        <w:t xml:space="preserve">stops.</w:t>
      </w:r>
    </w:p>
    <w:p>
      <w:pPr>
        <w:pStyle w:val="FirstParagraph"/>
      </w:pPr>
      <w:r>
        <w:rPr>
          <w:iCs/>
          <w:i/>
        </w:rPr>
        <w:t xml:space="preserve">The overview for section 8. These are not on the research page and are not offered as research outputs. 8.2 and 8.3 are methodological exercises on contested subjects: both are written to establish what the evidence shows and to stop there.</w:t>
      </w:r>
    </w:p>
    <w:p>
      <w:pPr>
        <w:pStyle w:val="BodyText"/>
      </w:pPr>
      <w:r>
        <w:t xml:space="preserve">This overview online:</w:t>
      </w:r>
      <w:r>
        <w:t xml:space="preserve"> </w:t>
      </w:r>
      <w:hyperlink r:id="rId20">
        <w:r>
          <w:rPr>
            <w:rStyle w:val="Hyperlink"/>
          </w:rPr>
          <w:t xml:space="preserve">https://climatefiscalfinance.org/papers/OverviewPolitics.docx</w:t>
        </w:r>
      </w:hyperlink>
    </w:p>
    <w:bookmarkStart w:id="21" w:name="executive-summary"/>
    <w:p>
      <w:pPr>
        <w:pStyle w:val="Heading1"/>
      </w:pPr>
      <w:r>
        <w:t xml:space="preserve">Executive summary</w:t>
      </w:r>
    </w:p>
    <w:p>
      <w:pPr>
        <w:pStyle w:val="FirstParagraph"/>
      </w:pPr>
      <w:r>
        <w:rPr>
          <w:bCs/>
          <w:b/>
        </w:rPr>
        <w:t xml:space="preserve">Two of the three are exercises in disciplined scope.</w:t>
      </w:r>
      <w:r>
        <w:t xml:space="preserve"> </w:t>
      </w:r>
      <w:r>
        <w:t xml:space="preserve">The collapse paper derives a model and reports a discrepancy against observation without extending to claims about cause. The voting analysis reconstructs each statistical claim made, evaluates it, and concludes that the anomalies justify better data and audits rather than the inference drawn from them. In both cases the restraint is the point.</w:t>
      </w:r>
    </w:p>
    <w:p>
      <w:pPr>
        <w:pStyle w:val="BodyText"/>
      </w:pPr>
      <w:r>
        <w:rPr>
          <w:bCs/>
          <w:b/>
        </w:rPr>
        <w:t xml:space="preserve">The Manifesto is a different kind of document and should be read as one.</w:t>
      </w:r>
      <w:r>
        <w:t xml:space="preserve"> </w:t>
      </w:r>
      <w:r>
        <w:t xml:space="preserve">It is advocacy, written as a call for organisation, not an analysis with a conclusion. It is included here because it exists, not because it belongs beside the other two.</w:t>
      </w:r>
    </w:p>
    <w:p>
      <w:pPr>
        <w:pStyle w:val="BodyText"/>
      </w:pPr>
      <w:r>
        <w:rPr>
          <w:bCs/>
          <w:b/>
        </w:rPr>
        <w:t xml:space="preserve">The common thread is the distance between an anomaly and an explanation.</w:t>
      </w:r>
      <w:r>
        <w:t xml:space="preserve"> </w:t>
      </w:r>
      <w:r>
        <w:t xml:space="preserve">An unexplained discrepancy is a reason to investigate, not a finding. Most of the public argument on both subjects consists of treating the first as the second, and both papers are structured to avoid it.</w:t>
      </w:r>
    </w:p>
    <w:bookmarkEnd w:id="21"/>
    <w:bookmarkStart w:id="28" w:name="the-papers-in-this-section"/>
    <w:p>
      <w:pPr>
        <w:pStyle w:val="Heading1"/>
      </w:pPr>
      <w:r>
        <w:t xml:space="preserve">The papers in this section</w:t>
      </w:r>
    </w:p>
    <w:bookmarkStart w:id="23" w:name="manifesto-for-a-new-american-republic"/>
    <w:p>
      <w:pPr>
        <w:pStyle w:val="Heading2"/>
      </w:pPr>
      <w:r>
        <w:t xml:space="preserve">8.1 Manifesto for a New American Republic</w:t>
      </w:r>
    </w:p>
    <w:p>
      <w:pPr>
        <w:pStyle w:val="FirstParagraph"/>
      </w:pPr>
      <w:r>
        <w:t xml:space="preserve">A short political statement arguing that the American constitutional order is under active threat and must first be defended and then reformed. It sets out a sequence: defend the Constitution and the rule of law, with no actor able to override democratic process; secure free and fair elections; break the grip of oligarchy through limits on political money and higher taxes on unearned income; and then a programme of constitutional reform aimed at making the United States a leader for peace. It is written as a call for leadership and organisation rather than as analysis, proposing a state-by-state movement structure.</w:t>
      </w:r>
    </w:p>
    <w:p>
      <w:pPr>
        <w:pStyle w:val="BodyText"/>
      </w:pPr>
      <w:hyperlink r:id="rId22">
        <w:r>
          <w:rPr>
            <w:rStyle w:val="Hyperlink"/>
          </w:rPr>
          <w:t xml:space="preserve">https://climatefiscalfinance.org/papers/Manifesto.docx</w:t>
        </w:r>
      </w:hyperlink>
    </w:p>
    <w:bookmarkEnd w:id="23"/>
    <w:bookmarkStart w:id="25" w:name="progressive-collapse-of-a-uniform-column"/>
    <w:p>
      <w:pPr>
        <w:pStyle w:val="Heading2"/>
      </w:pPr>
      <w:r>
        <w:t xml:space="preserve">8.2 Progressive Collapse of a Uniform Column</w:t>
      </w:r>
    </w:p>
    <w:p>
      <w:pPr>
        <w:pStyle w:val="FirstParagraph"/>
      </w:pPr>
      <w:r>
        <w:t xml:space="preserve">An idealized physics derivation applied to the World Trade Center towers. The paper derives from first principles the mechanics of progressive collapse when the upper portion of a tall uniform column falls onto the lower portion after complete severance at an intermediate height, developing the governing equations from conservation of momentum with continuous inelastic accretion of stationary mass, and solving them analytically where possible and numerically throughout. Four parameter combinations are examined, crossing safety factors of 1 and 2 with zero and fifty per cent mass ejection. Applied to the geometry of WTC 1 and WTC 2, the model predicts average accelerations of 5% g and 14% g against the NIST-reported observed values of 46% g and 59% g. The paper reports that discrepancy and what it implies about the effectiveness of the dissipation mechanisms assumed by the inelastic accretion model, without extending to claims the derivation does not support.</w:t>
      </w:r>
    </w:p>
    <w:p>
      <w:pPr>
        <w:pStyle w:val="BodyText"/>
      </w:pPr>
      <w:hyperlink r:id="rId24">
        <w:r>
          <w:rPr>
            <w:rStyle w:val="Hyperlink"/>
          </w:rPr>
          <w:t xml:space="preserve">https://climatefiscalfinance.org/papers/NineEleven.docx</w:t>
        </w:r>
      </w:hyperlink>
    </w:p>
    <w:bookmarkEnd w:id="25"/>
    <w:bookmarkStart w:id="27" w:name="X77cb57f59a1567b3d5363726a82ff164c944ee7"/>
    <w:p>
      <w:pPr>
        <w:pStyle w:val="Heading2"/>
      </w:pPr>
      <w:r>
        <w:t xml:space="preserve">8.3 Statistical Anomalies, Voting Machines, and the 2024 US Presidential Election</w:t>
      </w:r>
    </w:p>
    <w:p>
      <w:pPr>
        <w:pStyle w:val="FirstParagraph"/>
      </w:pPr>
      <w:r>
        <w:t xml:space="preserve">A critical assessment of the evidence assembled by the Election Truth Alliance on the 2024 presidential election. For each class of anomaly the group claims — drop-off between presidential and down-ballot races, correlations between turnout and candidate vote share, turnout distributions with a so-called Russian tail — the paper explains the underlying statistical concept, reconstructs a concrete example from reported values, and evaluates how strongly the pattern points toward manipulation of voting machines. It covers Nevada, Pennsylvania and North Carolina, integrates independent election-forensics work including Mebane’s 2025 working paper on Pennsylvania, and separates well-documented administrative vulnerabilities from patterns that are genuinely unusual and from interpretations the data cannot support. The conclusion is that the anomalies justify calls for more transparent data and robust audits, but that on currently available evidence claims of actual machine manipulation remain unproven.</w:t>
      </w:r>
    </w:p>
    <w:p>
      <w:pPr>
        <w:pStyle w:val="BodyText"/>
      </w:pPr>
      <w:hyperlink r:id="rId26">
        <w:r>
          <w:rPr>
            <w:rStyle w:val="Hyperlink"/>
          </w:rPr>
          <w:t xml:space="preserve">https://climatefiscalfinance.org/papers/VotingPatterns.docx</w:t>
        </w:r>
      </w:hyperlink>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limatefiscalfinance.org/papers/Manifesto.docx" TargetMode="External" /><Relationship Type="http://schemas.openxmlformats.org/officeDocument/2006/relationships/hyperlink" Id="rId24" Target="https://climatefiscalfinance.org/papers/NineEleven.docx" TargetMode="External" /><Relationship Type="http://schemas.openxmlformats.org/officeDocument/2006/relationships/hyperlink" Id="rId20" Target="https://climatefiscalfinance.org/papers/OverviewPolitics.docx" TargetMode="External" /><Relationship Type="http://schemas.openxmlformats.org/officeDocument/2006/relationships/hyperlink" Id="rId26" Target="https://climatefiscalfinance.org/papers/VotingPatterns.docx" TargetMode="External" /></Relationships>
</file>

<file path=word/_rels/footnotes.xml.rels><?xml version="1.0" encoding="UTF-8"?><Relationships xmlns="http://schemas.openxmlformats.org/package/2006/relationships"><Relationship Type="http://schemas.openxmlformats.org/officeDocument/2006/relationships/hyperlink" Id="rId22" Target="https://climatefiscalfinance.org/papers/Manifesto.docx" TargetMode="External" /><Relationship Type="http://schemas.openxmlformats.org/officeDocument/2006/relationships/hyperlink" Id="rId24" Target="https://climatefiscalfinance.org/papers/NineEleven.docx" TargetMode="External" /><Relationship Type="http://schemas.openxmlformats.org/officeDocument/2006/relationships/hyperlink" Id="rId20" Target="https://climatefiscalfinance.org/papers/OverviewPolitics.docx" TargetMode="External" /><Relationship Type="http://schemas.openxmlformats.org/officeDocument/2006/relationships/hyperlink" Id="rId26" Target="https://climatefiscalfinance.org/papers/VotingPatterns.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Pieces on Evidence and Power</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Three pieces written outside the professional portfolio, connected by a concern with what evidence can and cannot establish about contested events. One is a political statement on the defence and reform of the American constitutional order. One derives the physics of progressive structural collapse from first principles and reports the gap between what the model predicts and what was observed. One assesses the statistical case made about voting machines in the 2024 US presidential election and separates what the data supports from what it does not. This overview says what each attempts and, as importantly, where each stops.</vt:lpwstr>
  </property>
  <property fmtid="{D5CDD505-2E9C-101B-9397-08002B2CF9AE}" pid="3" name="format">
    <vt:lpwstr/>
  </property>
  <property fmtid="{D5CDD505-2E9C-101B-9397-08002B2CF9AE}" pid="4" name="subtitle">
    <vt:lpwstr>Overview of section 8: politics</vt:lpwstr>
  </property>
</Properties>
</file>