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8D8" w:rsidRDefault="00C558D8" w:rsidP="00C10CF5">
      <w:pPr>
        <w:spacing w:after="240"/>
        <w:rPr>
          <w:rFonts w:asciiTheme="minorHAnsi" w:hAnsiTheme="minorHAnsi"/>
          <w:b/>
          <w:sz w:val="28"/>
          <w:szCs w:val="28"/>
        </w:rPr>
      </w:pPr>
      <w:r>
        <w:rPr>
          <w:rFonts w:asciiTheme="minorHAnsi" w:hAnsiTheme="minorHAnsi"/>
          <w:b/>
          <w:noProof/>
          <w:sz w:val="28"/>
          <w:szCs w:val="28"/>
          <w:lang w:val="en-US" w:bidi="ar-SA"/>
        </w:rPr>
        <w:drawing>
          <wp:anchor distT="0" distB="0" distL="114300" distR="114300" simplePos="0" relativeHeight="251659264" behindDoc="1" locked="0" layoutInCell="1" allowOverlap="1">
            <wp:simplePos x="0" y="0"/>
            <wp:positionH relativeFrom="column">
              <wp:posOffset>5219700</wp:posOffset>
            </wp:positionH>
            <wp:positionV relativeFrom="paragraph">
              <wp:posOffset>-723900</wp:posOffset>
            </wp:positionV>
            <wp:extent cx="666750" cy="666750"/>
            <wp:effectExtent l="19050" t="0" r="0" b="0"/>
            <wp:wrapNone/>
            <wp:docPr id="4" name="Picture 1" descr="ODI - Overseas Developmen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 - Overseas Development Institute"/>
                    <pic:cNvPicPr>
                      <a:picLocks noChangeAspect="1" noChangeArrowheads="1"/>
                    </pic:cNvPicPr>
                  </pic:nvPicPr>
                  <pic:blipFill>
                    <a:blip r:embed="rId8" cstate="print"/>
                    <a:srcRect/>
                    <a:stretch>
                      <a:fillRect/>
                    </a:stretch>
                  </pic:blipFill>
                  <pic:spPr bwMode="auto">
                    <a:xfrm>
                      <a:off x="0" y="0"/>
                      <a:ext cx="666750" cy="666750"/>
                    </a:xfrm>
                    <a:prstGeom prst="rect">
                      <a:avLst/>
                    </a:prstGeom>
                    <a:noFill/>
                    <a:ln w="9525">
                      <a:noFill/>
                      <a:miter lim="800000"/>
                      <a:headEnd/>
                      <a:tailEnd/>
                    </a:ln>
                  </pic:spPr>
                </pic:pic>
              </a:graphicData>
            </a:graphic>
          </wp:anchor>
        </w:drawing>
      </w:r>
      <w:r>
        <w:rPr>
          <w:rFonts w:asciiTheme="minorHAnsi" w:hAnsiTheme="minorHAnsi"/>
          <w:b/>
          <w:noProof/>
          <w:sz w:val="28"/>
          <w:szCs w:val="28"/>
          <w:lang w:val="en-US" w:bidi="ar-SA"/>
        </w:rPr>
        <w:drawing>
          <wp:anchor distT="0" distB="0" distL="114300" distR="114300" simplePos="0" relativeHeight="251660288" behindDoc="1" locked="0" layoutInCell="1" allowOverlap="1">
            <wp:simplePos x="0" y="0"/>
            <wp:positionH relativeFrom="column">
              <wp:posOffset>4581525</wp:posOffset>
            </wp:positionH>
            <wp:positionV relativeFrom="paragraph">
              <wp:posOffset>-733425</wp:posOffset>
            </wp:positionV>
            <wp:extent cx="476250" cy="962025"/>
            <wp:effectExtent l="19050" t="0" r="0" b="0"/>
            <wp:wrapNone/>
            <wp:docPr id="3" name="Picture 1" descr="../../../../My%20Documents/graphic/logo/UNDP.JPG"/>
            <wp:cNvGraphicFramePr/>
            <a:graphic xmlns:a="http://schemas.openxmlformats.org/drawingml/2006/main">
              <a:graphicData uri="http://schemas.openxmlformats.org/drawingml/2006/picture">
                <pic:pic xmlns:pic="http://schemas.openxmlformats.org/drawingml/2006/picture">
                  <pic:nvPicPr>
                    <pic:cNvPr id="7" name="Picture 6" descr="../../../../My%20Documents/graphic/logo/UNDP.JPG"/>
                    <pic:cNvPicPr>
                      <a:picLocks noChangeAspect="1" noChangeArrowheads="1"/>
                    </pic:cNvPicPr>
                  </pic:nvPicPr>
                  <pic:blipFill>
                    <a:blip r:embed="rId9" r:link="rId10" cstate="print"/>
                    <a:srcRect/>
                    <a:stretch>
                      <a:fillRect/>
                    </a:stretch>
                  </pic:blipFill>
                  <pic:spPr bwMode="auto">
                    <a:xfrm>
                      <a:off x="0" y="0"/>
                      <a:ext cx="476250" cy="962025"/>
                    </a:xfrm>
                    <a:prstGeom prst="rect">
                      <a:avLst/>
                    </a:prstGeom>
                    <a:noFill/>
                    <a:ln w="9525">
                      <a:noFill/>
                      <a:miter lim="800000"/>
                      <a:headEnd/>
                      <a:tailEnd/>
                    </a:ln>
                  </pic:spPr>
                </pic:pic>
              </a:graphicData>
            </a:graphic>
          </wp:anchor>
        </w:drawing>
      </w:r>
    </w:p>
    <w:p w:rsidR="00C10CF5" w:rsidRPr="00E61B53" w:rsidRDefault="002043B8" w:rsidP="00C10CF5">
      <w:pPr>
        <w:spacing w:after="240"/>
        <w:rPr>
          <w:rFonts w:asciiTheme="minorHAnsi" w:hAnsiTheme="minorHAnsi"/>
          <w:b/>
          <w:sz w:val="28"/>
          <w:szCs w:val="28"/>
        </w:rPr>
      </w:pPr>
      <w:r>
        <w:rPr>
          <w:rFonts w:asciiTheme="minorHAnsi" w:hAnsiTheme="minorHAnsi"/>
          <w:b/>
          <w:sz w:val="28"/>
          <w:szCs w:val="28"/>
        </w:rPr>
        <w:t xml:space="preserve">The </w:t>
      </w:r>
      <w:r w:rsidR="00322487" w:rsidRPr="00E61B53">
        <w:rPr>
          <w:rFonts w:asciiTheme="minorHAnsi" w:hAnsiTheme="minorHAnsi"/>
          <w:b/>
          <w:sz w:val="28"/>
          <w:szCs w:val="28"/>
        </w:rPr>
        <w:t xml:space="preserve">Climate Public Expenditure and Institutional Review (CPEIR): </w:t>
      </w:r>
      <w:r w:rsidR="00153B7C">
        <w:rPr>
          <w:rFonts w:asciiTheme="minorHAnsi" w:hAnsiTheme="minorHAnsi"/>
          <w:b/>
          <w:sz w:val="28"/>
          <w:szCs w:val="28"/>
        </w:rPr>
        <w:t xml:space="preserve">developing </w:t>
      </w:r>
      <w:r w:rsidR="00322487" w:rsidRPr="00E61B53">
        <w:rPr>
          <w:rFonts w:asciiTheme="minorHAnsi" w:hAnsiTheme="minorHAnsi"/>
          <w:b/>
          <w:sz w:val="28"/>
          <w:szCs w:val="28"/>
        </w:rPr>
        <w:t>a methodology to r</w:t>
      </w:r>
      <w:r w:rsidR="00C10CF5" w:rsidRPr="00E61B53">
        <w:rPr>
          <w:rFonts w:asciiTheme="minorHAnsi" w:hAnsiTheme="minorHAnsi"/>
          <w:b/>
          <w:sz w:val="28"/>
          <w:szCs w:val="28"/>
        </w:rPr>
        <w:t>eview climate policy, institutions and e</w:t>
      </w:r>
      <w:r w:rsidR="00ED0663" w:rsidRPr="00E61B53">
        <w:rPr>
          <w:rFonts w:asciiTheme="minorHAnsi" w:hAnsiTheme="minorHAnsi"/>
          <w:b/>
          <w:sz w:val="28"/>
          <w:szCs w:val="28"/>
        </w:rPr>
        <w:t>xpenditure</w:t>
      </w:r>
    </w:p>
    <w:p w:rsidR="00E61B53" w:rsidRPr="001559AE" w:rsidRDefault="00E61B53" w:rsidP="00C10CF5">
      <w:pPr>
        <w:rPr>
          <w:rFonts w:asciiTheme="majorHAnsi" w:hAnsiTheme="majorHAnsi"/>
        </w:rPr>
      </w:pPr>
      <w:r w:rsidRPr="001559AE">
        <w:rPr>
          <w:rFonts w:asciiTheme="minorHAnsi" w:hAnsiTheme="minorHAnsi"/>
        </w:rPr>
        <w:t xml:space="preserve">Neil Bird, Thomas Beloe, Merylyn Hedger, Joyce Lee, </w:t>
      </w:r>
      <w:r w:rsidR="006C318D">
        <w:rPr>
          <w:rFonts w:asciiTheme="minorHAnsi" w:hAnsiTheme="minorHAnsi"/>
        </w:rPr>
        <w:t xml:space="preserve">Kit Nicholson, </w:t>
      </w:r>
      <w:r w:rsidRPr="001559AE">
        <w:rPr>
          <w:rFonts w:asciiTheme="minorHAnsi" w:hAnsiTheme="minorHAnsi"/>
        </w:rPr>
        <w:t>Mark O’Donnell and Paul Steele</w:t>
      </w:r>
    </w:p>
    <w:p w:rsidR="00D65194" w:rsidRPr="00255E1C" w:rsidRDefault="00F371D3" w:rsidP="00C10CF5">
      <w:pPr>
        <w:rPr>
          <w:rFonts w:asciiTheme="minorHAnsi" w:hAnsiTheme="minorHAnsi"/>
          <w:i/>
        </w:rPr>
      </w:pPr>
      <w:r w:rsidRPr="00255E1C">
        <w:rPr>
          <w:rFonts w:asciiTheme="minorHAnsi" w:hAnsiTheme="minorHAnsi"/>
          <w:i/>
        </w:rPr>
        <w:t>A joint UNDP / ODI working paper</w:t>
      </w:r>
      <w:r w:rsidR="00255E1C" w:rsidRPr="00255E1C">
        <w:rPr>
          <w:rFonts w:asciiTheme="minorHAnsi" w:hAnsiTheme="minorHAnsi"/>
          <w:i/>
        </w:rPr>
        <w:t xml:space="preserve"> (u</w:t>
      </w:r>
      <w:r w:rsidRPr="00255E1C">
        <w:rPr>
          <w:rFonts w:asciiTheme="minorHAnsi" w:hAnsiTheme="minorHAnsi"/>
          <w:i/>
        </w:rPr>
        <w:t xml:space="preserve">pdated </w:t>
      </w:r>
      <w:r w:rsidR="006C318D" w:rsidRPr="00255E1C">
        <w:rPr>
          <w:rFonts w:asciiTheme="minorHAnsi" w:hAnsiTheme="minorHAnsi"/>
          <w:i/>
        </w:rPr>
        <w:t>March 2012</w:t>
      </w:r>
      <w:r w:rsidR="00255E1C" w:rsidRPr="00255E1C">
        <w:rPr>
          <w:rFonts w:asciiTheme="minorHAnsi" w:hAnsiTheme="minorHAnsi"/>
          <w:i/>
        </w:rPr>
        <w:t>)</w:t>
      </w:r>
    </w:p>
    <w:p w:rsidR="00E61B53" w:rsidRDefault="00E61B53" w:rsidP="00DB02F4">
      <w:pPr>
        <w:pStyle w:val="Heading1"/>
        <w:spacing w:before="0" w:after="120"/>
      </w:pPr>
      <w:bookmarkStart w:id="0" w:name="_Toc302651553"/>
    </w:p>
    <w:p w:rsidR="00AD7984" w:rsidRPr="00E61B53" w:rsidRDefault="00D65194" w:rsidP="00DB02F4">
      <w:pPr>
        <w:pStyle w:val="Heading1"/>
        <w:spacing w:before="0" w:after="120"/>
        <w:rPr>
          <w:rFonts w:asciiTheme="minorHAnsi" w:hAnsiTheme="minorHAnsi"/>
        </w:rPr>
      </w:pPr>
      <w:r w:rsidRPr="00E61B53">
        <w:rPr>
          <w:rFonts w:asciiTheme="minorHAnsi" w:hAnsiTheme="minorHAnsi"/>
        </w:rPr>
        <w:t>Introduction</w:t>
      </w:r>
      <w:bookmarkEnd w:id="0"/>
    </w:p>
    <w:p w:rsidR="00B360D5" w:rsidRDefault="00497E3E" w:rsidP="00356F2E">
      <w:pPr>
        <w:pStyle w:val="ListParagraph"/>
        <w:numPr>
          <w:ilvl w:val="0"/>
          <w:numId w:val="14"/>
        </w:numPr>
        <w:ind w:left="0" w:firstLine="0"/>
        <w:contextualSpacing w:val="0"/>
        <w:jc w:val="both"/>
        <w:rPr>
          <w:rFonts w:asciiTheme="minorHAnsi" w:hAnsiTheme="minorHAnsi"/>
        </w:rPr>
      </w:pPr>
      <w:r>
        <w:rPr>
          <w:rFonts w:asciiTheme="minorHAnsi" w:hAnsiTheme="minorHAnsi"/>
        </w:rPr>
        <w:t>A</w:t>
      </w:r>
      <w:r w:rsidR="00B95C51" w:rsidRPr="00B360D5">
        <w:rPr>
          <w:rFonts w:asciiTheme="minorHAnsi" w:hAnsiTheme="minorHAnsi"/>
        </w:rPr>
        <w:t xml:space="preserve">dditional finance is becoming available to assist country efforts </w:t>
      </w:r>
      <w:r w:rsidR="00F55154" w:rsidRPr="00B360D5">
        <w:rPr>
          <w:rFonts w:asciiTheme="minorHAnsi" w:hAnsiTheme="minorHAnsi"/>
        </w:rPr>
        <w:t>in the</w:t>
      </w:r>
      <w:r w:rsidR="00150D8C" w:rsidRPr="00B360D5">
        <w:rPr>
          <w:rFonts w:asciiTheme="minorHAnsi" w:hAnsiTheme="minorHAnsi"/>
        </w:rPr>
        <w:t>ir</w:t>
      </w:r>
      <w:r w:rsidR="00F55154" w:rsidRPr="00B360D5">
        <w:rPr>
          <w:rFonts w:asciiTheme="minorHAnsi" w:hAnsiTheme="minorHAnsi"/>
        </w:rPr>
        <w:t xml:space="preserve"> </w:t>
      </w:r>
      <w:r w:rsidR="00B95C51" w:rsidRPr="00B360D5">
        <w:rPr>
          <w:rFonts w:asciiTheme="minorHAnsi" w:hAnsiTheme="minorHAnsi"/>
        </w:rPr>
        <w:t>respon</w:t>
      </w:r>
      <w:r w:rsidR="00F55154" w:rsidRPr="00B360D5">
        <w:rPr>
          <w:rFonts w:asciiTheme="minorHAnsi" w:hAnsiTheme="minorHAnsi"/>
        </w:rPr>
        <w:t>se</w:t>
      </w:r>
      <w:r w:rsidR="00B95C51" w:rsidRPr="00B360D5">
        <w:rPr>
          <w:rFonts w:asciiTheme="minorHAnsi" w:hAnsiTheme="minorHAnsi"/>
        </w:rPr>
        <w:t xml:space="preserve"> to climate </w:t>
      </w:r>
      <w:r w:rsidR="001559AE" w:rsidRPr="00B360D5">
        <w:rPr>
          <w:rFonts w:asciiTheme="minorHAnsi" w:hAnsiTheme="minorHAnsi"/>
        </w:rPr>
        <w:t>change.  How the</w:t>
      </w:r>
      <w:r w:rsidR="00B95C51" w:rsidRPr="00B360D5">
        <w:rPr>
          <w:rFonts w:asciiTheme="minorHAnsi" w:hAnsiTheme="minorHAnsi"/>
        </w:rPr>
        <w:t>s</w:t>
      </w:r>
      <w:r w:rsidR="001559AE" w:rsidRPr="00B360D5">
        <w:rPr>
          <w:rFonts w:asciiTheme="minorHAnsi" w:hAnsiTheme="minorHAnsi"/>
        </w:rPr>
        <w:t>e</w:t>
      </w:r>
      <w:r w:rsidR="00B95C51" w:rsidRPr="00B360D5">
        <w:rPr>
          <w:rFonts w:asciiTheme="minorHAnsi" w:hAnsiTheme="minorHAnsi"/>
        </w:rPr>
        <w:t xml:space="preserve"> </w:t>
      </w:r>
      <w:r w:rsidR="001559AE" w:rsidRPr="00B360D5">
        <w:rPr>
          <w:rFonts w:asciiTheme="minorHAnsi" w:hAnsiTheme="minorHAnsi"/>
        </w:rPr>
        <w:t xml:space="preserve">resources are </w:t>
      </w:r>
      <w:r w:rsidR="008E5F4E" w:rsidRPr="00B360D5">
        <w:rPr>
          <w:rFonts w:asciiTheme="minorHAnsi" w:hAnsiTheme="minorHAnsi"/>
        </w:rPr>
        <w:t xml:space="preserve">being </w:t>
      </w:r>
      <w:r w:rsidR="00406A90">
        <w:rPr>
          <w:rFonts w:asciiTheme="minorHAnsi" w:hAnsiTheme="minorHAnsi"/>
        </w:rPr>
        <w:t>taken up</w:t>
      </w:r>
      <w:r w:rsidR="001559AE" w:rsidRPr="00B360D5">
        <w:rPr>
          <w:rFonts w:asciiTheme="minorHAnsi" w:hAnsiTheme="minorHAnsi"/>
        </w:rPr>
        <w:t xml:space="preserve"> </w:t>
      </w:r>
      <w:r w:rsidR="00AD74EF" w:rsidRPr="00B360D5">
        <w:rPr>
          <w:rFonts w:asciiTheme="minorHAnsi" w:hAnsiTheme="minorHAnsi"/>
        </w:rPr>
        <w:t xml:space="preserve">in </w:t>
      </w:r>
      <w:r w:rsidR="007250C4" w:rsidRPr="00B360D5">
        <w:rPr>
          <w:rFonts w:asciiTheme="minorHAnsi" w:hAnsiTheme="minorHAnsi"/>
        </w:rPr>
        <w:t xml:space="preserve">policy, </w:t>
      </w:r>
      <w:r w:rsidR="00AD74EF" w:rsidRPr="00B360D5">
        <w:rPr>
          <w:rFonts w:asciiTheme="minorHAnsi" w:hAnsiTheme="minorHAnsi"/>
        </w:rPr>
        <w:t xml:space="preserve">planning and budgetary systems </w:t>
      </w:r>
      <w:r w:rsidR="00DC57C2" w:rsidRPr="00B360D5">
        <w:rPr>
          <w:rFonts w:asciiTheme="minorHAnsi" w:hAnsiTheme="minorHAnsi"/>
        </w:rPr>
        <w:t xml:space="preserve">is an important question that </w:t>
      </w:r>
      <w:r w:rsidR="007250C4" w:rsidRPr="00B360D5">
        <w:rPr>
          <w:rFonts w:asciiTheme="minorHAnsi" w:hAnsiTheme="minorHAnsi"/>
        </w:rPr>
        <w:t xml:space="preserve">warrants attention.  The challenge is to secure a comprehensive, cross-government approach that </w:t>
      </w:r>
      <w:r w:rsidR="006318A3" w:rsidRPr="00B360D5">
        <w:rPr>
          <w:rFonts w:asciiTheme="minorHAnsi" w:hAnsiTheme="minorHAnsi"/>
        </w:rPr>
        <w:t>delivers</w:t>
      </w:r>
      <w:r w:rsidR="007250C4" w:rsidRPr="00B360D5">
        <w:rPr>
          <w:rFonts w:asciiTheme="minorHAnsi" w:hAnsiTheme="minorHAnsi"/>
        </w:rPr>
        <w:t xml:space="preserve"> a coherent response </w:t>
      </w:r>
      <w:r w:rsidR="00B508DB" w:rsidRPr="00B360D5">
        <w:rPr>
          <w:rFonts w:asciiTheme="minorHAnsi" w:hAnsiTheme="minorHAnsi"/>
        </w:rPr>
        <w:t>to climate change</w:t>
      </w:r>
      <w:r w:rsidR="001559AE" w:rsidRPr="00B360D5">
        <w:rPr>
          <w:rFonts w:asciiTheme="minorHAnsi" w:hAnsiTheme="minorHAnsi"/>
        </w:rPr>
        <w:t>,</w:t>
      </w:r>
      <w:r w:rsidR="00B508DB" w:rsidRPr="00B360D5">
        <w:rPr>
          <w:rFonts w:asciiTheme="minorHAnsi" w:hAnsiTheme="minorHAnsi"/>
        </w:rPr>
        <w:t xml:space="preserve"> </w:t>
      </w:r>
      <w:r w:rsidR="0056659E" w:rsidRPr="00B360D5">
        <w:rPr>
          <w:rFonts w:asciiTheme="minorHAnsi" w:hAnsiTheme="minorHAnsi"/>
        </w:rPr>
        <w:t>involving</w:t>
      </w:r>
      <w:r w:rsidR="007250C4" w:rsidRPr="00B360D5">
        <w:rPr>
          <w:rFonts w:asciiTheme="minorHAnsi" w:hAnsiTheme="minorHAnsi"/>
        </w:rPr>
        <w:t xml:space="preserve"> both the public and private sectors.  Such</w:t>
      </w:r>
      <w:r w:rsidR="008E5F4E" w:rsidRPr="00B360D5">
        <w:rPr>
          <w:rFonts w:asciiTheme="minorHAnsi" w:hAnsiTheme="minorHAnsi"/>
        </w:rPr>
        <w:t xml:space="preserve"> as approach has been termed a Climate Fiscal F</w:t>
      </w:r>
      <w:r w:rsidR="007250C4" w:rsidRPr="00B360D5">
        <w:rPr>
          <w:rFonts w:asciiTheme="minorHAnsi" w:hAnsiTheme="minorHAnsi"/>
        </w:rPr>
        <w:t>ramework (CDDE, 2011).</w:t>
      </w:r>
    </w:p>
    <w:p w:rsidR="00B360D5" w:rsidRDefault="001559AE" w:rsidP="00356F2E">
      <w:pPr>
        <w:pStyle w:val="ListParagraph"/>
        <w:numPr>
          <w:ilvl w:val="0"/>
          <w:numId w:val="14"/>
        </w:numPr>
        <w:ind w:left="0" w:firstLine="0"/>
        <w:contextualSpacing w:val="0"/>
        <w:jc w:val="both"/>
        <w:rPr>
          <w:rFonts w:asciiTheme="minorHAnsi" w:hAnsiTheme="minorHAnsi"/>
        </w:rPr>
      </w:pPr>
      <w:r w:rsidRPr="00B360D5">
        <w:rPr>
          <w:rFonts w:asciiTheme="minorHAnsi" w:hAnsiTheme="minorHAnsi"/>
        </w:rPr>
        <w:t xml:space="preserve">The </w:t>
      </w:r>
      <w:r w:rsidR="00AA4310" w:rsidRPr="00B360D5">
        <w:rPr>
          <w:rFonts w:asciiTheme="minorHAnsi" w:hAnsiTheme="minorHAnsi"/>
        </w:rPr>
        <w:t>first step in building a Climate Fiscal F</w:t>
      </w:r>
      <w:r w:rsidR="0097374F" w:rsidRPr="00B360D5">
        <w:rPr>
          <w:rFonts w:asciiTheme="minorHAnsi" w:hAnsiTheme="minorHAnsi"/>
        </w:rPr>
        <w:t xml:space="preserve">ramework is to develop a </w:t>
      </w:r>
      <w:r w:rsidR="001C7DA4" w:rsidRPr="00B360D5">
        <w:rPr>
          <w:rFonts w:asciiTheme="minorHAnsi" w:hAnsiTheme="minorHAnsi"/>
        </w:rPr>
        <w:t xml:space="preserve">methodology </w:t>
      </w:r>
      <w:r w:rsidR="0097374F" w:rsidRPr="00B360D5">
        <w:rPr>
          <w:rFonts w:asciiTheme="minorHAnsi" w:hAnsiTheme="minorHAnsi"/>
        </w:rPr>
        <w:t xml:space="preserve">that </w:t>
      </w:r>
      <w:r w:rsidRPr="00B360D5">
        <w:rPr>
          <w:rFonts w:asciiTheme="minorHAnsi" w:hAnsiTheme="minorHAnsi"/>
        </w:rPr>
        <w:t xml:space="preserve">allows an analysis to be made of </w:t>
      </w:r>
      <w:r w:rsidR="001C7DA4" w:rsidRPr="00B360D5">
        <w:rPr>
          <w:rFonts w:asciiTheme="minorHAnsi" w:hAnsiTheme="minorHAnsi"/>
        </w:rPr>
        <w:t>how climate change related expen</w:t>
      </w:r>
      <w:r w:rsidR="0056659E" w:rsidRPr="00B360D5">
        <w:rPr>
          <w:rFonts w:asciiTheme="minorHAnsi" w:hAnsiTheme="minorHAnsi"/>
        </w:rPr>
        <w:t>diture</w:t>
      </w:r>
      <w:r w:rsidR="00F865DA" w:rsidRPr="00B360D5">
        <w:rPr>
          <w:rFonts w:asciiTheme="minorHAnsi" w:hAnsiTheme="minorHAnsi"/>
        </w:rPr>
        <w:t xml:space="preserve"> i</w:t>
      </w:r>
      <w:r w:rsidR="0056659E" w:rsidRPr="00B360D5">
        <w:rPr>
          <w:rFonts w:asciiTheme="minorHAnsi" w:hAnsiTheme="minorHAnsi"/>
        </w:rPr>
        <w:t xml:space="preserve">s integrated into </w:t>
      </w:r>
      <w:r w:rsidR="001C7DA4" w:rsidRPr="00B360D5">
        <w:rPr>
          <w:rFonts w:asciiTheme="minorHAnsi" w:hAnsiTheme="minorHAnsi"/>
        </w:rPr>
        <w:t>national budget</w:t>
      </w:r>
      <w:r w:rsidR="00F14F35" w:rsidRPr="00B360D5">
        <w:rPr>
          <w:rFonts w:asciiTheme="minorHAnsi" w:hAnsiTheme="minorHAnsi"/>
        </w:rPr>
        <w:t>ary</w:t>
      </w:r>
      <w:r w:rsidR="001C7DA4" w:rsidRPr="00B360D5">
        <w:rPr>
          <w:rFonts w:asciiTheme="minorHAnsi" w:hAnsiTheme="minorHAnsi"/>
        </w:rPr>
        <w:t xml:space="preserve"> process</w:t>
      </w:r>
      <w:r w:rsidR="00F14F35" w:rsidRPr="00B360D5">
        <w:rPr>
          <w:rFonts w:asciiTheme="minorHAnsi" w:hAnsiTheme="minorHAnsi"/>
        </w:rPr>
        <w:t>es</w:t>
      </w:r>
      <w:r w:rsidRPr="00B360D5">
        <w:rPr>
          <w:rFonts w:asciiTheme="minorHAnsi" w:hAnsiTheme="minorHAnsi"/>
        </w:rPr>
        <w:t>.</w:t>
      </w:r>
      <w:r w:rsidR="0097374F" w:rsidRPr="00B360D5">
        <w:rPr>
          <w:rFonts w:asciiTheme="minorHAnsi" w:hAnsiTheme="minorHAnsi"/>
        </w:rPr>
        <w:t xml:space="preserve"> This analysis has to be set</w:t>
      </w:r>
      <w:r w:rsidR="001C7DA4" w:rsidRPr="00B360D5">
        <w:rPr>
          <w:rFonts w:asciiTheme="minorHAnsi" w:hAnsiTheme="minorHAnsi"/>
        </w:rPr>
        <w:t xml:space="preserve"> </w:t>
      </w:r>
      <w:r w:rsidR="0097374F" w:rsidRPr="00B360D5">
        <w:rPr>
          <w:rFonts w:asciiTheme="minorHAnsi" w:hAnsiTheme="minorHAnsi"/>
        </w:rPr>
        <w:t xml:space="preserve">within the context of the national policy and institutional arrangements that exist to manage the response to climate change.  </w:t>
      </w:r>
      <w:r w:rsidR="004E6A84" w:rsidRPr="00B360D5">
        <w:rPr>
          <w:rFonts w:asciiTheme="minorHAnsi" w:hAnsiTheme="minorHAnsi"/>
        </w:rPr>
        <w:t>T</w:t>
      </w:r>
      <w:r w:rsidR="00B508DB" w:rsidRPr="00B360D5">
        <w:rPr>
          <w:rFonts w:asciiTheme="minorHAnsi" w:hAnsiTheme="minorHAnsi"/>
        </w:rPr>
        <w:t>he</w:t>
      </w:r>
      <w:r w:rsidR="004E6A84" w:rsidRPr="00B360D5">
        <w:rPr>
          <w:rFonts w:asciiTheme="minorHAnsi" w:hAnsiTheme="minorHAnsi"/>
        </w:rPr>
        <w:t>se</w:t>
      </w:r>
      <w:r w:rsidR="00A93813" w:rsidRPr="00B360D5">
        <w:rPr>
          <w:rFonts w:asciiTheme="minorHAnsi" w:hAnsiTheme="minorHAnsi"/>
        </w:rPr>
        <w:t xml:space="preserve"> three key spheres of </w:t>
      </w:r>
      <w:r w:rsidR="00B508DB" w:rsidRPr="00B360D5">
        <w:rPr>
          <w:rFonts w:asciiTheme="minorHAnsi" w:hAnsiTheme="minorHAnsi"/>
        </w:rPr>
        <w:t>policy</w:t>
      </w:r>
      <w:r w:rsidR="0013259A" w:rsidRPr="00B360D5">
        <w:rPr>
          <w:rFonts w:asciiTheme="minorHAnsi" w:hAnsiTheme="minorHAnsi"/>
        </w:rPr>
        <w:t xml:space="preserve"> development</w:t>
      </w:r>
      <w:r w:rsidR="00B508DB" w:rsidRPr="00B360D5">
        <w:rPr>
          <w:rFonts w:asciiTheme="minorHAnsi" w:hAnsiTheme="minorHAnsi"/>
        </w:rPr>
        <w:t xml:space="preserve">, institutional </w:t>
      </w:r>
      <w:r w:rsidR="0013259A" w:rsidRPr="00B360D5">
        <w:rPr>
          <w:rFonts w:asciiTheme="minorHAnsi" w:hAnsiTheme="minorHAnsi"/>
        </w:rPr>
        <w:t xml:space="preserve">structures </w:t>
      </w:r>
      <w:r w:rsidR="00B508DB" w:rsidRPr="00B360D5">
        <w:rPr>
          <w:rFonts w:asciiTheme="minorHAnsi" w:hAnsiTheme="minorHAnsi"/>
        </w:rPr>
        <w:t>and financial</w:t>
      </w:r>
      <w:r w:rsidR="00A93813" w:rsidRPr="00B360D5">
        <w:rPr>
          <w:rFonts w:asciiTheme="minorHAnsi" w:hAnsiTheme="minorHAnsi"/>
        </w:rPr>
        <w:t xml:space="preserve"> </w:t>
      </w:r>
      <w:r w:rsidR="0013259A" w:rsidRPr="00B360D5">
        <w:rPr>
          <w:rFonts w:asciiTheme="minorHAnsi" w:hAnsiTheme="minorHAnsi"/>
        </w:rPr>
        <w:t>management</w:t>
      </w:r>
      <w:r w:rsidRPr="00B360D5">
        <w:rPr>
          <w:rFonts w:asciiTheme="minorHAnsi" w:hAnsiTheme="minorHAnsi"/>
        </w:rPr>
        <w:t xml:space="preserve"> need to be investigated</w:t>
      </w:r>
      <w:r w:rsidR="008E5F4E" w:rsidRPr="00B360D5">
        <w:rPr>
          <w:rFonts w:asciiTheme="minorHAnsi" w:hAnsiTheme="minorHAnsi"/>
        </w:rPr>
        <w:t xml:space="preserve"> in a</w:t>
      </w:r>
      <w:r w:rsidR="004E6A84" w:rsidRPr="00B360D5">
        <w:rPr>
          <w:rFonts w:asciiTheme="minorHAnsi" w:hAnsiTheme="minorHAnsi"/>
        </w:rPr>
        <w:t xml:space="preserve"> </w:t>
      </w:r>
      <w:r w:rsidR="008E5F4E" w:rsidRPr="00B360D5">
        <w:rPr>
          <w:rFonts w:asciiTheme="minorHAnsi" w:hAnsiTheme="minorHAnsi"/>
        </w:rPr>
        <w:t>holistic manner</w:t>
      </w:r>
      <w:r w:rsidR="00892B13" w:rsidRPr="00B360D5">
        <w:rPr>
          <w:rFonts w:asciiTheme="minorHAnsi" w:hAnsiTheme="minorHAnsi"/>
        </w:rPr>
        <w:t xml:space="preserve">.  This is </w:t>
      </w:r>
      <w:r w:rsidR="00A074E9" w:rsidRPr="00B360D5">
        <w:rPr>
          <w:rFonts w:asciiTheme="minorHAnsi" w:hAnsiTheme="minorHAnsi"/>
        </w:rPr>
        <w:t xml:space="preserve">what we call </w:t>
      </w:r>
      <w:r w:rsidR="008E5F4E" w:rsidRPr="00B360D5">
        <w:rPr>
          <w:rFonts w:asciiTheme="minorHAnsi" w:hAnsiTheme="minorHAnsi"/>
        </w:rPr>
        <w:t xml:space="preserve">a </w:t>
      </w:r>
      <w:r w:rsidR="00FE2DBC" w:rsidRPr="00B360D5">
        <w:rPr>
          <w:rFonts w:asciiTheme="minorHAnsi" w:hAnsiTheme="minorHAnsi"/>
        </w:rPr>
        <w:t xml:space="preserve">Climate Public Expenditure and Institutional Review </w:t>
      </w:r>
      <w:r w:rsidR="008E5F4E" w:rsidRPr="00B360D5">
        <w:rPr>
          <w:rFonts w:asciiTheme="minorHAnsi" w:hAnsiTheme="minorHAnsi"/>
        </w:rPr>
        <w:t xml:space="preserve">(CPEIR).  A CPEIR </w:t>
      </w:r>
      <w:r w:rsidR="00FE2DBC" w:rsidRPr="00B360D5">
        <w:rPr>
          <w:rFonts w:asciiTheme="minorHAnsi" w:hAnsiTheme="minorHAnsi"/>
        </w:rPr>
        <w:t>also has an important process function</w:t>
      </w:r>
      <w:r w:rsidR="00BF617E" w:rsidRPr="00B360D5">
        <w:rPr>
          <w:rFonts w:asciiTheme="minorHAnsi" w:hAnsiTheme="minorHAnsi"/>
        </w:rPr>
        <w:t>,</w:t>
      </w:r>
      <w:r w:rsidR="00FE2DBC" w:rsidRPr="00B360D5">
        <w:rPr>
          <w:rFonts w:asciiTheme="minorHAnsi" w:hAnsiTheme="minorHAnsi"/>
        </w:rPr>
        <w:t xml:space="preserve"> acting as a starting point for longer term Government-led stakeholder dialogue and learning involving the public and private sectors, academia, civil society and international development partners.</w:t>
      </w:r>
    </w:p>
    <w:p w:rsidR="004800B1" w:rsidRDefault="004800B1" w:rsidP="004800B1">
      <w:pPr>
        <w:pStyle w:val="ListParagraph"/>
        <w:contextualSpacing w:val="0"/>
        <w:jc w:val="both"/>
        <w:rPr>
          <w:rFonts w:asciiTheme="minorHAnsi" w:hAnsiTheme="minorHAnsi"/>
          <w:b/>
          <w:i/>
        </w:rPr>
      </w:pPr>
      <w:r>
        <w:rPr>
          <w:rFonts w:asciiTheme="minorHAnsi" w:hAnsiTheme="minorHAnsi"/>
          <w:b/>
          <w:i/>
        </w:rPr>
        <w:t>T</w:t>
      </w:r>
      <w:r w:rsidR="00E71F27" w:rsidRPr="004800B1">
        <w:rPr>
          <w:rFonts w:asciiTheme="minorHAnsi" w:hAnsiTheme="minorHAnsi"/>
          <w:b/>
          <w:i/>
        </w:rPr>
        <w:t xml:space="preserve">he CPEIR </w:t>
      </w:r>
      <w:r>
        <w:rPr>
          <w:rFonts w:asciiTheme="minorHAnsi" w:hAnsiTheme="minorHAnsi"/>
          <w:b/>
          <w:i/>
        </w:rPr>
        <w:t>analysis</w:t>
      </w:r>
      <w:r w:rsidR="00542C17">
        <w:rPr>
          <w:rFonts w:asciiTheme="minorHAnsi" w:hAnsiTheme="minorHAnsi"/>
          <w:b/>
          <w:i/>
        </w:rPr>
        <w:t xml:space="preserve"> meet</w:t>
      </w:r>
      <w:r w:rsidR="00CD40D4">
        <w:rPr>
          <w:rFonts w:asciiTheme="minorHAnsi" w:hAnsiTheme="minorHAnsi"/>
          <w:b/>
          <w:i/>
        </w:rPr>
        <w:t>s</w:t>
      </w:r>
      <w:r>
        <w:rPr>
          <w:rFonts w:asciiTheme="minorHAnsi" w:hAnsiTheme="minorHAnsi"/>
          <w:b/>
          <w:i/>
        </w:rPr>
        <w:t xml:space="preserve"> several objectives:</w:t>
      </w:r>
    </w:p>
    <w:p w:rsidR="004800B1" w:rsidRDefault="00CD40D4" w:rsidP="004800B1">
      <w:pPr>
        <w:pStyle w:val="ListParagraph"/>
        <w:numPr>
          <w:ilvl w:val="0"/>
          <w:numId w:val="22"/>
        </w:numPr>
        <w:contextualSpacing w:val="0"/>
        <w:jc w:val="both"/>
        <w:rPr>
          <w:rFonts w:asciiTheme="minorHAnsi" w:hAnsiTheme="minorHAnsi"/>
          <w:b/>
          <w:i/>
        </w:rPr>
      </w:pPr>
      <w:r>
        <w:rPr>
          <w:rFonts w:asciiTheme="minorHAnsi" w:hAnsiTheme="minorHAnsi"/>
          <w:b/>
          <w:i/>
        </w:rPr>
        <w:t>It a</w:t>
      </w:r>
      <w:r w:rsidR="004800B1">
        <w:rPr>
          <w:rFonts w:asciiTheme="minorHAnsi" w:hAnsiTheme="minorHAnsi"/>
          <w:b/>
          <w:i/>
        </w:rPr>
        <w:t>chieve</w:t>
      </w:r>
      <w:r>
        <w:rPr>
          <w:rFonts w:asciiTheme="minorHAnsi" w:hAnsiTheme="minorHAnsi"/>
          <w:b/>
          <w:i/>
        </w:rPr>
        <w:t>s</w:t>
      </w:r>
      <w:r w:rsidR="004800B1">
        <w:rPr>
          <w:rFonts w:asciiTheme="minorHAnsi" w:hAnsiTheme="minorHAnsi"/>
          <w:b/>
          <w:i/>
        </w:rPr>
        <w:t xml:space="preserve"> a better understanding of the rationale and approach in identifying and formulating climate change policy and its linkages to expenditure.</w:t>
      </w:r>
    </w:p>
    <w:p w:rsidR="004800B1" w:rsidRDefault="00CD40D4" w:rsidP="004800B1">
      <w:pPr>
        <w:pStyle w:val="ListParagraph"/>
        <w:numPr>
          <w:ilvl w:val="0"/>
          <w:numId w:val="22"/>
        </w:numPr>
        <w:contextualSpacing w:val="0"/>
        <w:jc w:val="both"/>
        <w:rPr>
          <w:rFonts w:asciiTheme="minorHAnsi" w:hAnsiTheme="minorHAnsi"/>
          <w:b/>
          <w:i/>
        </w:rPr>
      </w:pPr>
      <w:r>
        <w:rPr>
          <w:rFonts w:asciiTheme="minorHAnsi" w:hAnsiTheme="minorHAnsi"/>
          <w:b/>
          <w:i/>
        </w:rPr>
        <w:t>It a</w:t>
      </w:r>
      <w:r w:rsidR="004800B1">
        <w:rPr>
          <w:rFonts w:asciiTheme="minorHAnsi" w:hAnsiTheme="minorHAnsi"/>
          <w:b/>
          <w:i/>
        </w:rPr>
        <w:t>chieve</w:t>
      </w:r>
      <w:r>
        <w:rPr>
          <w:rFonts w:asciiTheme="minorHAnsi" w:hAnsiTheme="minorHAnsi"/>
          <w:b/>
          <w:i/>
        </w:rPr>
        <w:t>s</w:t>
      </w:r>
      <w:r w:rsidR="004800B1">
        <w:rPr>
          <w:rFonts w:asciiTheme="minorHAnsi" w:hAnsiTheme="minorHAnsi"/>
          <w:b/>
          <w:i/>
        </w:rPr>
        <w:t xml:space="preserve"> a better understanding of the role, responsibilities and functions of different institutions responsible for </w:t>
      </w:r>
      <w:r w:rsidR="00A43385">
        <w:rPr>
          <w:rFonts w:asciiTheme="minorHAnsi" w:hAnsiTheme="minorHAnsi"/>
          <w:b/>
          <w:i/>
        </w:rPr>
        <w:t xml:space="preserve">managing the response to </w:t>
      </w:r>
      <w:r w:rsidR="004800B1">
        <w:rPr>
          <w:rFonts w:asciiTheme="minorHAnsi" w:hAnsiTheme="minorHAnsi"/>
          <w:b/>
          <w:i/>
        </w:rPr>
        <w:t>climate change.</w:t>
      </w:r>
    </w:p>
    <w:p w:rsidR="004800B1" w:rsidRDefault="00CD40D4" w:rsidP="004800B1">
      <w:pPr>
        <w:pStyle w:val="ListParagraph"/>
        <w:numPr>
          <w:ilvl w:val="0"/>
          <w:numId w:val="22"/>
        </w:numPr>
        <w:contextualSpacing w:val="0"/>
        <w:jc w:val="both"/>
        <w:rPr>
          <w:rFonts w:asciiTheme="minorHAnsi" w:hAnsiTheme="minorHAnsi"/>
          <w:b/>
          <w:i/>
        </w:rPr>
      </w:pPr>
      <w:r>
        <w:rPr>
          <w:rFonts w:asciiTheme="minorHAnsi" w:hAnsiTheme="minorHAnsi"/>
          <w:b/>
          <w:i/>
        </w:rPr>
        <w:t>It s</w:t>
      </w:r>
      <w:r w:rsidR="00E71F27" w:rsidRPr="004800B1">
        <w:rPr>
          <w:rFonts w:asciiTheme="minorHAnsi" w:hAnsiTheme="minorHAnsi"/>
          <w:b/>
          <w:i/>
        </w:rPr>
        <w:t>how</w:t>
      </w:r>
      <w:r>
        <w:rPr>
          <w:rFonts w:asciiTheme="minorHAnsi" w:hAnsiTheme="minorHAnsi"/>
          <w:b/>
          <w:i/>
        </w:rPr>
        <w:t>s</w:t>
      </w:r>
      <w:r w:rsidR="00E71F27" w:rsidRPr="004800B1">
        <w:rPr>
          <w:rFonts w:asciiTheme="minorHAnsi" w:hAnsiTheme="minorHAnsi"/>
          <w:b/>
          <w:i/>
        </w:rPr>
        <w:t xml:space="preserve"> the level of integration of climate change related expenditures in the national budget, and provide</w:t>
      </w:r>
      <w:r>
        <w:rPr>
          <w:rFonts w:asciiTheme="minorHAnsi" w:hAnsiTheme="minorHAnsi"/>
          <w:b/>
          <w:i/>
        </w:rPr>
        <w:t>s</w:t>
      </w:r>
      <w:r w:rsidR="00E71F27" w:rsidRPr="004800B1">
        <w:rPr>
          <w:rFonts w:asciiTheme="minorHAnsi" w:hAnsiTheme="minorHAnsi"/>
          <w:b/>
          <w:i/>
        </w:rPr>
        <w:t xml:space="preserve"> a baseline for future trend analysis.  </w:t>
      </w:r>
    </w:p>
    <w:p w:rsidR="00406A90" w:rsidRPr="00B360D5" w:rsidRDefault="00406A90" w:rsidP="00E71F27">
      <w:pPr>
        <w:pStyle w:val="ListParagraph"/>
        <w:ind w:left="993"/>
        <w:jc w:val="both"/>
        <w:rPr>
          <w:rFonts w:asciiTheme="minorHAnsi" w:hAnsiTheme="minorHAnsi"/>
        </w:rPr>
      </w:pPr>
    </w:p>
    <w:p w:rsidR="00E71F27" w:rsidRPr="00E71F27" w:rsidRDefault="00E71F27" w:rsidP="00E71F27">
      <w:pPr>
        <w:pStyle w:val="ListParagraph"/>
        <w:numPr>
          <w:ilvl w:val="0"/>
          <w:numId w:val="14"/>
        </w:numPr>
        <w:ind w:left="0" w:firstLine="0"/>
        <w:jc w:val="both"/>
        <w:rPr>
          <w:rFonts w:asciiTheme="minorHAnsi" w:hAnsiTheme="minorHAnsi"/>
        </w:rPr>
      </w:pPr>
      <w:r w:rsidRPr="00E71F27">
        <w:rPr>
          <w:rFonts w:asciiTheme="minorHAnsi" w:hAnsiTheme="minorHAnsi"/>
        </w:rPr>
        <w:t>The CPEIR approach has potential to become a strategic methodological tool that will allow national policy makers assess the present status of the national response to climate change</w:t>
      </w:r>
      <w:r w:rsidR="00B80C2E">
        <w:rPr>
          <w:rFonts w:asciiTheme="minorHAnsi" w:hAnsiTheme="minorHAnsi"/>
        </w:rPr>
        <w:t>. This</w:t>
      </w:r>
      <w:r w:rsidR="00542C17">
        <w:rPr>
          <w:rFonts w:asciiTheme="minorHAnsi" w:hAnsiTheme="minorHAnsi"/>
        </w:rPr>
        <w:t xml:space="preserve"> can then inform the </w:t>
      </w:r>
      <w:r w:rsidRPr="00E71F27">
        <w:rPr>
          <w:rFonts w:asciiTheme="minorHAnsi" w:hAnsiTheme="minorHAnsi"/>
        </w:rPr>
        <w:t>prepar</w:t>
      </w:r>
      <w:r w:rsidR="00542C17">
        <w:rPr>
          <w:rFonts w:asciiTheme="minorHAnsi" w:hAnsiTheme="minorHAnsi"/>
        </w:rPr>
        <w:t>ation of a readiness plan for scaling-</w:t>
      </w:r>
      <w:r w:rsidRPr="00E71F27">
        <w:rPr>
          <w:rFonts w:asciiTheme="minorHAnsi" w:hAnsiTheme="minorHAnsi"/>
        </w:rPr>
        <w:t xml:space="preserve">up access and delivery of climate finance. </w:t>
      </w:r>
    </w:p>
    <w:p w:rsidR="008E5F4E" w:rsidRDefault="008E5F4E" w:rsidP="008E5F4E">
      <w:pPr>
        <w:jc w:val="both"/>
        <w:rPr>
          <w:rFonts w:asciiTheme="minorHAnsi" w:hAnsiTheme="minorHAnsi"/>
        </w:rPr>
      </w:pPr>
    </w:p>
    <w:p w:rsidR="004E6A84" w:rsidRPr="00542C17" w:rsidRDefault="008E5F4E" w:rsidP="006234AA">
      <w:pPr>
        <w:jc w:val="both"/>
        <w:rPr>
          <w:rFonts w:asciiTheme="minorHAnsi" w:hAnsiTheme="minorHAnsi"/>
          <w:b/>
          <w:sz w:val="28"/>
          <w:szCs w:val="28"/>
        </w:rPr>
      </w:pPr>
      <w:r w:rsidRPr="008E5F4E">
        <w:rPr>
          <w:rFonts w:asciiTheme="minorHAnsi" w:hAnsiTheme="minorHAnsi"/>
          <w:b/>
          <w:sz w:val="28"/>
          <w:szCs w:val="28"/>
        </w:rPr>
        <w:t xml:space="preserve">Similar types of </w:t>
      </w:r>
      <w:r w:rsidRPr="00542C17">
        <w:rPr>
          <w:rFonts w:asciiTheme="minorHAnsi" w:hAnsiTheme="minorHAnsi"/>
          <w:b/>
          <w:sz w:val="28"/>
          <w:szCs w:val="28"/>
        </w:rPr>
        <w:t>analysis</w:t>
      </w:r>
      <w:bookmarkStart w:id="1" w:name="_Toc302651554"/>
      <w:r w:rsidR="004E6A84" w:rsidRPr="00542C17">
        <w:rPr>
          <w:rFonts w:asciiTheme="minorHAnsi" w:hAnsiTheme="minorHAnsi"/>
          <w:b/>
          <w:sz w:val="28"/>
          <w:szCs w:val="28"/>
        </w:rPr>
        <w:t xml:space="preserve"> </w:t>
      </w:r>
      <w:r w:rsidR="00542C17" w:rsidRPr="00542C17">
        <w:rPr>
          <w:rFonts w:asciiTheme="minorHAnsi" w:hAnsiTheme="minorHAnsi"/>
          <w:b/>
          <w:sz w:val="28"/>
          <w:szCs w:val="28"/>
        </w:rPr>
        <w:t>upon which the CPEIR builds</w:t>
      </w:r>
    </w:p>
    <w:p w:rsidR="007D61C7" w:rsidRPr="00E61B53" w:rsidRDefault="007D61C7" w:rsidP="001559AE">
      <w:pPr>
        <w:pStyle w:val="Heading1"/>
        <w:spacing w:before="0" w:after="120"/>
        <w:rPr>
          <w:rFonts w:asciiTheme="minorHAnsi" w:hAnsiTheme="minorHAnsi"/>
          <w:sz w:val="22"/>
          <w:szCs w:val="22"/>
        </w:rPr>
      </w:pPr>
      <w:r w:rsidRPr="00E61B53">
        <w:rPr>
          <w:rFonts w:asciiTheme="minorHAnsi" w:hAnsiTheme="minorHAnsi"/>
          <w:sz w:val="22"/>
          <w:szCs w:val="22"/>
        </w:rPr>
        <w:t>P</w:t>
      </w:r>
      <w:r w:rsidR="00A233EE" w:rsidRPr="00E61B53">
        <w:rPr>
          <w:rFonts w:asciiTheme="minorHAnsi" w:hAnsiTheme="minorHAnsi"/>
          <w:sz w:val="22"/>
          <w:szCs w:val="22"/>
        </w:rPr>
        <w:t xml:space="preserve">ublic </w:t>
      </w:r>
      <w:r w:rsidRPr="00E61B53">
        <w:rPr>
          <w:rFonts w:asciiTheme="minorHAnsi" w:hAnsiTheme="minorHAnsi"/>
          <w:sz w:val="22"/>
          <w:szCs w:val="22"/>
        </w:rPr>
        <w:t>E</w:t>
      </w:r>
      <w:r w:rsidR="00A233EE" w:rsidRPr="00E61B53">
        <w:rPr>
          <w:rFonts w:asciiTheme="minorHAnsi" w:hAnsiTheme="minorHAnsi"/>
          <w:sz w:val="22"/>
          <w:szCs w:val="22"/>
        </w:rPr>
        <w:t xml:space="preserve">xpenditure </w:t>
      </w:r>
      <w:r w:rsidRPr="00E61B53">
        <w:rPr>
          <w:rFonts w:asciiTheme="minorHAnsi" w:hAnsiTheme="minorHAnsi"/>
          <w:sz w:val="22"/>
          <w:szCs w:val="22"/>
        </w:rPr>
        <w:t>R</w:t>
      </w:r>
      <w:r w:rsidR="00A233EE" w:rsidRPr="00E61B53">
        <w:rPr>
          <w:rFonts w:asciiTheme="minorHAnsi" w:hAnsiTheme="minorHAnsi"/>
          <w:sz w:val="22"/>
          <w:szCs w:val="22"/>
        </w:rPr>
        <w:t>eviews</w:t>
      </w:r>
      <w:bookmarkEnd w:id="1"/>
    </w:p>
    <w:p w:rsidR="00E71F27" w:rsidRDefault="007D61C7" w:rsidP="00356F2E">
      <w:pPr>
        <w:pStyle w:val="ListParagraph"/>
        <w:numPr>
          <w:ilvl w:val="0"/>
          <w:numId w:val="14"/>
        </w:numPr>
        <w:ind w:left="0" w:firstLine="0"/>
        <w:contextualSpacing w:val="0"/>
        <w:jc w:val="both"/>
        <w:rPr>
          <w:rFonts w:asciiTheme="minorHAnsi" w:hAnsiTheme="minorHAnsi"/>
        </w:rPr>
      </w:pPr>
      <w:r w:rsidRPr="00E71F27">
        <w:rPr>
          <w:rFonts w:asciiTheme="minorHAnsi" w:hAnsiTheme="minorHAnsi"/>
        </w:rPr>
        <w:t xml:space="preserve">Public expenditure reviews (PERs) involve the analysis of </w:t>
      </w:r>
      <w:r w:rsidR="006B499D" w:rsidRPr="00E71F27">
        <w:rPr>
          <w:rFonts w:asciiTheme="minorHAnsi" w:hAnsiTheme="minorHAnsi"/>
        </w:rPr>
        <w:t xml:space="preserve">the </w:t>
      </w:r>
      <w:r w:rsidRPr="00E71F27">
        <w:rPr>
          <w:rFonts w:asciiTheme="minorHAnsi" w:hAnsiTheme="minorHAnsi"/>
        </w:rPr>
        <w:t>allocation</w:t>
      </w:r>
      <w:r w:rsidR="006E7ED2" w:rsidRPr="00E71F27">
        <w:rPr>
          <w:rFonts w:asciiTheme="minorHAnsi" w:hAnsiTheme="minorHAnsi"/>
        </w:rPr>
        <w:t xml:space="preserve">, </w:t>
      </w:r>
      <w:r w:rsidRPr="00E71F27">
        <w:rPr>
          <w:rFonts w:asciiTheme="minorHAnsi" w:hAnsiTheme="minorHAnsi"/>
        </w:rPr>
        <w:t xml:space="preserve">management </w:t>
      </w:r>
      <w:r w:rsidR="006E7ED2" w:rsidRPr="00E71F27">
        <w:rPr>
          <w:rFonts w:asciiTheme="minorHAnsi" w:hAnsiTheme="minorHAnsi"/>
        </w:rPr>
        <w:t xml:space="preserve">and results </w:t>
      </w:r>
      <w:r w:rsidRPr="00E71F27">
        <w:rPr>
          <w:rFonts w:asciiTheme="minorHAnsi" w:hAnsiTheme="minorHAnsi"/>
        </w:rPr>
        <w:t xml:space="preserve">of public expenditures and may cover all government expenditure or focus on a few priority sectors. </w:t>
      </w:r>
      <w:r w:rsidR="00A820FF" w:rsidRPr="00E71F27">
        <w:rPr>
          <w:rFonts w:asciiTheme="minorHAnsi" w:hAnsiTheme="minorHAnsi"/>
        </w:rPr>
        <w:t xml:space="preserve">In the case of climate change actions, there is a conceptual hurdle to overcome as such actions are not limited to </w:t>
      </w:r>
      <w:r w:rsidR="006B499D" w:rsidRPr="00E71F27">
        <w:rPr>
          <w:rFonts w:asciiTheme="minorHAnsi" w:hAnsiTheme="minorHAnsi"/>
        </w:rPr>
        <w:t xml:space="preserve">one or </w:t>
      </w:r>
      <w:r w:rsidR="00A820FF" w:rsidRPr="00E71F27">
        <w:rPr>
          <w:rFonts w:asciiTheme="minorHAnsi" w:hAnsiTheme="minorHAnsi"/>
        </w:rPr>
        <w:t>a few sectors, but represent new</w:t>
      </w:r>
      <w:r w:rsidR="000F29EB" w:rsidRPr="00E71F27">
        <w:rPr>
          <w:rFonts w:asciiTheme="minorHAnsi" w:hAnsiTheme="minorHAnsi"/>
        </w:rPr>
        <w:t xml:space="preserve"> and </w:t>
      </w:r>
      <w:r w:rsidR="00A820FF" w:rsidRPr="00E71F27">
        <w:rPr>
          <w:rFonts w:asciiTheme="minorHAnsi" w:hAnsiTheme="minorHAnsi"/>
        </w:rPr>
        <w:t xml:space="preserve">additional incremental costs that are incurred across the </w:t>
      </w:r>
      <w:r w:rsidR="006B499D" w:rsidRPr="00E71F27">
        <w:rPr>
          <w:rFonts w:asciiTheme="minorHAnsi" w:hAnsiTheme="minorHAnsi"/>
        </w:rPr>
        <w:t xml:space="preserve">whole of the </w:t>
      </w:r>
      <w:r w:rsidR="00A820FF" w:rsidRPr="00E71F27">
        <w:rPr>
          <w:rFonts w:asciiTheme="minorHAnsi" w:hAnsiTheme="minorHAnsi"/>
        </w:rPr>
        <w:t xml:space="preserve">economy.  </w:t>
      </w:r>
    </w:p>
    <w:p w:rsidR="00B360D5" w:rsidRPr="00E71F27" w:rsidRDefault="00F77252" w:rsidP="00356F2E">
      <w:pPr>
        <w:pStyle w:val="ListParagraph"/>
        <w:numPr>
          <w:ilvl w:val="0"/>
          <w:numId w:val="14"/>
        </w:numPr>
        <w:ind w:left="0" w:firstLine="0"/>
        <w:contextualSpacing w:val="0"/>
        <w:jc w:val="both"/>
        <w:rPr>
          <w:rFonts w:asciiTheme="minorHAnsi" w:hAnsiTheme="minorHAnsi"/>
        </w:rPr>
      </w:pPr>
      <w:r w:rsidRPr="00E71F27">
        <w:rPr>
          <w:rFonts w:asciiTheme="minorHAnsi" w:hAnsiTheme="minorHAnsi"/>
        </w:rPr>
        <w:lastRenderedPageBreak/>
        <w:t xml:space="preserve">A </w:t>
      </w:r>
      <w:r w:rsidR="00A820FF" w:rsidRPr="00E71F27">
        <w:rPr>
          <w:rFonts w:asciiTheme="minorHAnsi" w:hAnsiTheme="minorHAnsi"/>
        </w:rPr>
        <w:t xml:space="preserve">common representation of a </w:t>
      </w:r>
      <w:r w:rsidRPr="00E71F27">
        <w:rPr>
          <w:rFonts w:asciiTheme="minorHAnsi" w:hAnsiTheme="minorHAnsi"/>
        </w:rPr>
        <w:t xml:space="preserve">PER </w:t>
      </w:r>
      <w:r w:rsidR="00A820FF" w:rsidRPr="00E71F27">
        <w:rPr>
          <w:rFonts w:asciiTheme="minorHAnsi" w:hAnsiTheme="minorHAnsi"/>
        </w:rPr>
        <w:t xml:space="preserve">is that it </w:t>
      </w:r>
      <w:r w:rsidRPr="00E71F27">
        <w:rPr>
          <w:rFonts w:asciiTheme="minorHAnsi" w:hAnsiTheme="minorHAnsi"/>
        </w:rPr>
        <w:t>should present what was planned to be spent (the budget); what was actually spent (in terms of expenditures); what was achieved (outputs) and whether these achievements met policy objectives (outcomes), together with an assessment of the institutional mechanisms controlling expenditure</w:t>
      </w:r>
      <w:r w:rsidR="007A6EB6" w:rsidRPr="00E71F27">
        <w:rPr>
          <w:rFonts w:asciiTheme="minorHAnsi" w:hAnsiTheme="minorHAnsi"/>
        </w:rPr>
        <w:t xml:space="preserve"> and managing performance</w:t>
      </w:r>
      <w:r w:rsidRPr="00E71F27">
        <w:rPr>
          <w:rFonts w:asciiTheme="minorHAnsi" w:hAnsiTheme="minorHAnsi"/>
        </w:rPr>
        <w:t xml:space="preserve">. </w:t>
      </w:r>
      <w:r w:rsidR="006B499D" w:rsidRPr="00E71F27">
        <w:rPr>
          <w:rFonts w:asciiTheme="minorHAnsi" w:hAnsiTheme="minorHAnsi"/>
        </w:rPr>
        <w:t>However, i</w:t>
      </w:r>
      <w:r w:rsidR="00A820FF" w:rsidRPr="00E71F27">
        <w:rPr>
          <w:rFonts w:asciiTheme="minorHAnsi" w:hAnsiTheme="minorHAnsi"/>
        </w:rPr>
        <w:t xml:space="preserve">t is simply too early to make a meaningful commentary on outcomes and the impact of climate change expenditure.  </w:t>
      </w:r>
      <w:r w:rsidR="0036233D" w:rsidRPr="00E71F27">
        <w:rPr>
          <w:rFonts w:asciiTheme="minorHAnsi" w:hAnsiTheme="minorHAnsi"/>
        </w:rPr>
        <w:t>W</w:t>
      </w:r>
      <w:r w:rsidR="00A820FF" w:rsidRPr="00E71F27">
        <w:rPr>
          <w:rFonts w:asciiTheme="minorHAnsi" w:hAnsiTheme="minorHAnsi"/>
        </w:rPr>
        <w:t xml:space="preserve">hat can be done is to highlight the </w:t>
      </w:r>
      <w:r w:rsidR="006A4C30" w:rsidRPr="00E71F27">
        <w:rPr>
          <w:rFonts w:asciiTheme="minorHAnsi" w:hAnsiTheme="minorHAnsi"/>
        </w:rPr>
        <w:t xml:space="preserve">management and </w:t>
      </w:r>
      <w:r w:rsidR="00A820FF" w:rsidRPr="00E71F27">
        <w:rPr>
          <w:rFonts w:asciiTheme="minorHAnsi" w:hAnsiTheme="minorHAnsi"/>
        </w:rPr>
        <w:t>information system</w:t>
      </w:r>
      <w:r w:rsidR="00542C17">
        <w:rPr>
          <w:rFonts w:asciiTheme="minorHAnsi" w:hAnsiTheme="minorHAnsi"/>
        </w:rPr>
        <w:t>s</w:t>
      </w:r>
      <w:r w:rsidR="00A820FF" w:rsidRPr="00E71F27">
        <w:rPr>
          <w:rFonts w:asciiTheme="minorHAnsi" w:hAnsiTheme="minorHAnsi"/>
        </w:rPr>
        <w:t xml:space="preserve"> t</w:t>
      </w:r>
      <w:r w:rsidR="00FE2C53" w:rsidRPr="00E71F27">
        <w:rPr>
          <w:rFonts w:asciiTheme="minorHAnsi" w:hAnsiTheme="minorHAnsi"/>
        </w:rPr>
        <w:t>hat need to be put in place</w:t>
      </w:r>
      <w:r w:rsidR="00A820FF" w:rsidRPr="00E71F27">
        <w:rPr>
          <w:rFonts w:asciiTheme="minorHAnsi" w:hAnsiTheme="minorHAnsi"/>
        </w:rPr>
        <w:t xml:space="preserve"> in order for future reviews to be undertaken with confidence</w:t>
      </w:r>
      <w:r w:rsidR="0036233D" w:rsidRPr="00E71F27">
        <w:rPr>
          <w:rFonts w:asciiTheme="minorHAnsi" w:hAnsiTheme="minorHAnsi"/>
        </w:rPr>
        <w:t>.</w:t>
      </w:r>
      <w:r w:rsidR="00F413D3" w:rsidRPr="00E71F27">
        <w:rPr>
          <w:rFonts w:asciiTheme="minorHAnsi" w:hAnsiTheme="minorHAnsi"/>
        </w:rPr>
        <w:t xml:space="preserve"> </w:t>
      </w:r>
    </w:p>
    <w:p w:rsidR="00A77857" w:rsidRDefault="00AD7984" w:rsidP="000C7E83">
      <w:pPr>
        <w:pStyle w:val="ListParagraph"/>
        <w:numPr>
          <w:ilvl w:val="0"/>
          <w:numId w:val="14"/>
        </w:numPr>
        <w:spacing w:after="240"/>
        <w:ind w:left="0" w:firstLine="0"/>
        <w:contextualSpacing w:val="0"/>
        <w:jc w:val="both"/>
        <w:rPr>
          <w:rFonts w:asciiTheme="minorHAnsi" w:hAnsiTheme="minorHAnsi"/>
        </w:rPr>
      </w:pPr>
      <w:r w:rsidRPr="00B360D5">
        <w:rPr>
          <w:rFonts w:asciiTheme="minorHAnsi" w:hAnsiTheme="minorHAnsi"/>
        </w:rPr>
        <w:t>P</w:t>
      </w:r>
      <w:r w:rsidR="00A11D8F" w:rsidRPr="00B360D5">
        <w:rPr>
          <w:rFonts w:asciiTheme="minorHAnsi" w:hAnsiTheme="minorHAnsi"/>
        </w:rPr>
        <w:t>radhan, in his 1996</w:t>
      </w:r>
      <w:r w:rsidRPr="00B360D5">
        <w:rPr>
          <w:rFonts w:asciiTheme="minorHAnsi" w:hAnsiTheme="minorHAnsi"/>
        </w:rPr>
        <w:t xml:space="preserve"> review o</w:t>
      </w:r>
      <w:r w:rsidR="00A820FF" w:rsidRPr="00B360D5">
        <w:rPr>
          <w:rFonts w:asciiTheme="minorHAnsi" w:hAnsiTheme="minorHAnsi"/>
        </w:rPr>
        <w:t>f PERs, observed th</w:t>
      </w:r>
      <w:r w:rsidR="006B499D" w:rsidRPr="00B360D5">
        <w:rPr>
          <w:rFonts w:asciiTheme="minorHAnsi" w:hAnsiTheme="minorHAnsi"/>
        </w:rPr>
        <w:t xml:space="preserve">ere was </w:t>
      </w:r>
      <w:r w:rsidRPr="00B360D5">
        <w:rPr>
          <w:rFonts w:asciiTheme="minorHAnsi" w:hAnsiTheme="minorHAnsi"/>
        </w:rPr>
        <w:t xml:space="preserve">no systematic framework for public expenditure analysis, </w:t>
      </w:r>
      <w:r w:rsidR="006B499D" w:rsidRPr="00B360D5">
        <w:rPr>
          <w:rFonts w:asciiTheme="minorHAnsi" w:hAnsiTheme="minorHAnsi"/>
        </w:rPr>
        <w:t>and that l</w:t>
      </w:r>
      <w:r w:rsidRPr="00B360D5">
        <w:rPr>
          <w:rFonts w:asciiTheme="minorHAnsi" w:hAnsiTheme="minorHAnsi"/>
        </w:rPr>
        <w:t xml:space="preserve">ittle guidance </w:t>
      </w:r>
      <w:r w:rsidR="006B499D" w:rsidRPr="00B360D5">
        <w:rPr>
          <w:rFonts w:asciiTheme="minorHAnsi" w:hAnsiTheme="minorHAnsi"/>
        </w:rPr>
        <w:t xml:space="preserve">was available </w:t>
      </w:r>
      <w:r w:rsidR="000F29EB" w:rsidRPr="00B360D5">
        <w:rPr>
          <w:rFonts w:asciiTheme="minorHAnsi" w:hAnsiTheme="minorHAnsi"/>
        </w:rPr>
        <w:t xml:space="preserve">in </w:t>
      </w:r>
      <w:r w:rsidRPr="00B360D5">
        <w:rPr>
          <w:rFonts w:asciiTheme="minorHAnsi" w:hAnsiTheme="minorHAnsi"/>
        </w:rPr>
        <w:t>the academic literature.  H</w:t>
      </w:r>
      <w:r w:rsidR="006B499D" w:rsidRPr="00B360D5">
        <w:rPr>
          <w:rFonts w:asciiTheme="minorHAnsi" w:hAnsiTheme="minorHAnsi"/>
        </w:rPr>
        <w:t xml:space="preserve">e identified </w:t>
      </w:r>
      <w:r w:rsidRPr="00B360D5">
        <w:rPr>
          <w:rFonts w:asciiTheme="minorHAnsi" w:hAnsiTheme="minorHAnsi"/>
        </w:rPr>
        <w:t xml:space="preserve">six elements as being essential </w:t>
      </w:r>
      <w:r w:rsidR="00A77857" w:rsidRPr="00B360D5">
        <w:rPr>
          <w:rFonts w:asciiTheme="minorHAnsi" w:hAnsiTheme="minorHAnsi"/>
        </w:rPr>
        <w:t xml:space="preserve">in any </w:t>
      </w:r>
      <w:r w:rsidRPr="00B360D5">
        <w:rPr>
          <w:rFonts w:asciiTheme="minorHAnsi" w:hAnsiTheme="minorHAnsi"/>
        </w:rPr>
        <w:t>PER</w:t>
      </w:r>
      <w:r w:rsidR="00A77857" w:rsidRPr="00B360D5">
        <w:rPr>
          <w:rFonts w:asciiTheme="minorHAnsi" w:hAnsiTheme="minorHAnsi"/>
        </w:rPr>
        <w:t xml:space="preserve">.  Table 1 lists these elements and adds a commentary on </w:t>
      </w:r>
      <w:r w:rsidR="006B499D" w:rsidRPr="00B360D5">
        <w:rPr>
          <w:rFonts w:asciiTheme="minorHAnsi" w:hAnsiTheme="minorHAnsi"/>
        </w:rPr>
        <w:t>their relevanc</w:t>
      </w:r>
      <w:r w:rsidR="0076780B" w:rsidRPr="00B360D5">
        <w:rPr>
          <w:rFonts w:asciiTheme="minorHAnsi" w:hAnsiTheme="minorHAnsi"/>
        </w:rPr>
        <w:t>e where the focus i</w:t>
      </w:r>
      <w:r w:rsidR="00951E4F" w:rsidRPr="00B360D5">
        <w:rPr>
          <w:rFonts w:asciiTheme="minorHAnsi" w:hAnsiTheme="minorHAnsi"/>
        </w:rPr>
        <w:t>s on climate change expenditure</w:t>
      </w:r>
      <w:r w:rsidR="00A77857" w:rsidRPr="00B360D5">
        <w:rPr>
          <w:rFonts w:asciiTheme="minorHAnsi" w:hAnsiTheme="minorHAnsi"/>
        </w:rPr>
        <w:t>.</w:t>
      </w:r>
      <w:r w:rsidR="0036233D" w:rsidRPr="00B360D5">
        <w:rPr>
          <w:rFonts w:asciiTheme="minorHAnsi" w:hAnsiTheme="minorHAnsi"/>
        </w:rPr>
        <w:t xml:space="preserve">  </w:t>
      </w:r>
    </w:p>
    <w:p w:rsidR="007734DE" w:rsidRPr="000C7E83" w:rsidRDefault="007734DE" w:rsidP="007734DE">
      <w:pPr>
        <w:tabs>
          <w:tab w:val="left" w:pos="5640"/>
        </w:tabs>
        <w:rPr>
          <w:b/>
        </w:rPr>
      </w:pPr>
      <w:bookmarkStart w:id="2" w:name="_Toc299198786"/>
      <w:r w:rsidRPr="000C7E83">
        <w:rPr>
          <w:b/>
        </w:rPr>
        <w:t xml:space="preserve">Table </w:t>
      </w:r>
      <w:r w:rsidR="00BB7207" w:rsidRPr="000C7E83">
        <w:rPr>
          <w:b/>
        </w:rPr>
        <w:fldChar w:fldCharType="begin"/>
      </w:r>
      <w:r w:rsidRPr="000C7E83">
        <w:rPr>
          <w:b/>
        </w:rPr>
        <w:instrText xml:space="preserve"> SEQ Table \* ARABIC </w:instrText>
      </w:r>
      <w:r w:rsidR="00BB7207" w:rsidRPr="000C7E83">
        <w:rPr>
          <w:b/>
        </w:rPr>
        <w:fldChar w:fldCharType="separate"/>
      </w:r>
      <w:r w:rsidR="000A67B2" w:rsidRPr="000C7E83">
        <w:rPr>
          <w:b/>
          <w:noProof/>
        </w:rPr>
        <w:t>1</w:t>
      </w:r>
      <w:r w:rsidR="00BB7207" w:rsidRPr="000C7E83">
        <w:rPr>
          <w:b/>
        </w:rPr>
        <w:fldChar w:fldCharType="end"/>
      </w:r>
      <w:r w:rsidRPr="000C7E83">
        <w:rPr>
          <w:b/>
        </w:rPr>
        <w:t>: Pradhan's elements of a PER and their relevance to climate change expenditure</w:t>
      </w:r>
      <w:bookmarkEnd w:id="2"/>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4513"/>
        <w:gridCol w:w="4621"/>
      </w:tblGrid>
      <w:tr w:rsidR="000F29EB" w:rsidRPr="00B92BAA" w:rsidTr="00B92BAA">
        <w:trPr>
          <w:tblHeader/>
        </w:trPr>
        <w:tc>
          <w:tcPr>
            <w:tcW w:w="4513" w:type="dxa"/>
            <w:shd w:val="clear" w:color="auto" w:fill="A6A6A6"/>
          </w:tcPr>
          <w:p w:rsidR="000F29EB" w:rsidRPr="00B92BAA" w:rsidRDefault="000F29EB" w:rsidP="00891038">
            <w:pPr>
              <w:tabs>
                <w:tab w:val="left" w:pos="459"/>
              </w:tabs>
              <w:spacing w:before="60"/>
              <w:ind w:left="459"/>
              <w:rPr>
                <w:b/>
                <w:sz w:val="20"/>
                <w:szCs w:val="20"/>
              </w:rPr>
            </w:pPr>
            <w:r w:rsidRPr="00B92BAA">
              <w:rPr>
                <w:b/>
                <w:sz w:val="20"/>
                <w:szCs w:val="20"/>
              </w:rPr>
              <w:t>Pradhan’s elements for a PER</w:t>
            </w:r>
          </w:p>
        </w:tc>
        <w:tc>
          <w:tcPr>
            <w:tcW w:w="4621" w:type="dxa"/>
            <w:shd w:val="clear" w:color="auto" w:fill="A6A6A6"/>
          </w:tcPr>
          <w:p w:rsidR="000F29EB" w:rsidRPr="00B92BAA" w:rsidRDefault="000F29EB" w:rsidP="00891038">
            <w:pPr>
              <w:tabs>
                <w:tab w:val="left" w:pos="5640"/>
              </w:tabs>
              <w:spacing w:before="60"/>
              <w:rPr>
                <w:b/>
                <w:sz w:val="20"/>
                <w:szCs w:val="20"/>
              </w:rPr>
            </w:pPr>
            <w:r w:rsidRPr="00B92BAA">
              <w:rPr>
                <w:b/>
                <w:sz w:val="20"/>
                <w:szCs w:val="20"/>
              </w:rPr>
              <w:t>Relevance for climate change expenditure</w:t>
            </w:r>
          </w:p>
        </w:tc>
      </w:tr>
      <w:tr w:rsidR="000F29EB" w:rsidTr="00E3194C">
        <w:tc>
          <w:tcPr>
            <w:tcW w:w="4513" w:type="dxa"/>
            <w:shd w:val="clear" w:color="auto" w:fill="D9D9D9"/>
          </w:tcPr>
          <w:p w:rsidR="000F29EB" w:rsidRPr="00E3194C" w:rsidRDefault="000F29EB" w:rsidP="00356F2E">
            <w:pPr>
              <w:numPr>
                <w:ilvl w:val="0"/>
                <w:numId w:val="4"/>
              </w:numPr>
              <w:tabs>
                <w:tab w:val="left" w:pos="459"/>
              </w:tabs>
              <w:spacing w:before="60"/>
              <w:ind w:left="459" w:right="152" w:hanging="317"/>
              <w:jc w:val="both"/>
              <w:rPr>
                <w:sz w:val="20"/>
                <w:szCs w:val="20"/>
              </w:rPr>
            </w:pPr>
            <w:r w:rsidRPr="00E3194C">
              <w:rPr>
                <w:sz w:val="20"/>
                <w:szCs w:val="20"/>
              </w:rPr>
              <w:t xml:space="preserve">Discussion of </w:t>
            </w:r>
            <w:r w:rsidR="00A77857" w:rsidRPr="00E3194C">
              <w:rPr>
                <w:sz w:val="20"/>
                <w:szCs w:val="20"/>
              </w:rPr>
              <w:t xml:space="preserve">the </w:t>
            </w:r>
            <w:r w:rsidRPr="00E3194C">
              <w:rPr>
                <w:sz w:val="20"/>
                <w:szCs w:val="20"/>
              </w:rPr>
              <w:t>aggregate level of public spending and deficit of the consolidated public sector and its consistency with the coun</w:t>
            </w:r>
            <w:r w:rsidR="00A77857" w:rsidRPr="00E3194C">
              <w:rPr>
                <w:sz w:val="20"/>
                <w:szCs w:val="20"/>
              </w:rPr>
              <w:t>try’s macroeconomic framework; t</w:t>
            </w:r>
            <w:r w:rsidRPr="00E3194C">
              <w:rPr>
                <w:sz w:val="20"/>
                <w:szCs w:val="20"/>
              </w:rPr>
              <w:t>his requires tha</w:t>
            </w:r>
            <w:r w:rsidR="00A77857" w:rsidRPr="00E3194C">
              <w:rPr>
                <w:sz w:val="20"/>
                <w:szCs w:val="20"/>
              </w:rPr>
              <w:t xml:space="preserve">t all </w:t>
            </w:r>
            <w:r w:rsidRPr="00E3194C">
              <w:rPr>
                <w:sz w:val="20"/>
                <w:szCs w:val="20"/>
              </w:rPr>
              <w:t>sources of finance are recognised, both central and local government, extra-budgetary funds and public enterprises;</w:t>
            </w:r>
          </w:p>
        </w:tc>
        <w:tc>
          <w:tcPr>
            <w:tcW w:w="4621" w:type="dxa"/>
            <w:shd w:val="clear" w:color="auto" w:fill="D9D9D9"/>
          </w:tcPr>
          <w:p w:rsidR="000F29EB" w:rsidRPr="00E3194C" w:rsidRDefault="000F29EB" w:rsidP="0059035E">
            <w:pPr>
              <w:tabs>
                <w:tab w:val="left" w:pos="341"/>
              </w:tabs>
              <w:spacing w:before="60"/>
              <w:ind w:left="341" w:right="152"/>
              <w:jc w:val="both"/>
              <w:rPr>
                <w:sz w:val="20"/>
                <w:szCs w:val="20"/>
              </w:rPr>
            </w:pPr>
            <w:r w:rsidRPr="00E3194C">
              <w:rPr>
                <w:sz w:val="20"/>
                <w:szCs w:val="20"/>
              </w:rPr>
              <w:t xml:space="preserve">The recognition of different sources of finance </w:t>
            </w:r>
            <w:r w:rsidR="00A77857" w:rsidRPr="00E3194C">
              <w:rPr>
                <w:sz w:val="20"/>
                <w:szCs w:val="20"/>
              </w:rPr>
              <w:t xml:space="preserve">is an important issue for climate change actions, with much </w:t>
            </w:r>
            <w:r w:rsidR="00755501" w:rsidRPr="00E3194C">
              <w:rPr>
                <w:sz w:val="20"/>
                <w:szCs w:val="20"/>
              </w:rPr>
              <w:t xml:space="preserve">present </w:t>
            </w:r>
            <w:r w:rsidR="00A77857" w:rsidRPr="00E3194C">
              <w:rPr>
                <w:sz w:val="20"/>
                <w:szCs w:val="20"/>
              </w:rPr>
              <w:t xml:space="preserve">activity </w:t>
            </w:r>
            <w:r w:rsidR="00F413D3">
              <w:rPr>
                <w:sz w:val="20"/>
                <w:szCs w:val="20"/>
              </w:rPr>
              <w:t xml:space="preserve">supported by </w:t>
            </w:r>
            <w:r w:rsidR="00951E4F">
              <w:rPr>
                <w:sz w:val="20"/>
                <w:szCs w:val="20"/>
              </w:rPr>
              <w:t xml:space="preserve">international </w:t>
            </w:r>
            <w:r w:rsidR="00A77857" w:rsidRPr="00E3194C">
              <w:rPr>
                <w:sz w:val="20"/>
                <w:szCs w:val="20"/>
              </w:rPr>
              <w:t xml:space="preserve"> funding</w:t>
            </w:r>
            <w:r w:rsidR="006A4C30">
              <w:rPr>
                <w:sz w:val="20"/>
                <w:szCs w:val="20"/>
              </w:rPr>
              <w:t xml:space="preserve"> and future activity likely to depend</w:t>
            </w:r>
            <w:r w:rsidR="003A2804">
              <w:rPr>
                <w:sz w:val="20"/>
                <w:szCs w:val="20"/>
              </w:rPr>
              <w:t>, to a varying degree,</w:t>
            </w:r>
            <w:r w:rsidR="006A4C30">
              <w:rPr>
                <w:sz w:val="20"/>
                <w:szCs w:val="20"/>
              </w:rPr>
              <w:t xml:space="preserve"> on private funding</w:t>
            </w:r>
            <w:r w:rsidR="009D1934" w:rsidRPr="00E3194C">
              <w:rPr>
                <w:sz w:val="20"/>
                <w:szCs w:val="20"/>
              </w:rPr>
              <w:t>;</w:t>
            </w:r>
          </w:p>
        </w:tc>
      </w:tr>
      <w:tr w:rsidR="000F29EB" w:rsidTr="00E3194C">
        <w:tc>
          <w:tcPr>
            <w:tcW w:w="4513" w:type="dxa"/>
            <w:shd w:val="clear" w:color="auto" w:fill="D9D9D9"/>
          </w:tcPr>
          <w:p w:rsidR="000F29EB" w:rsidRPr="00E3194C" w:rsidRDefault="000F29EB" w:rsidP="00356F2E">
            <w:pPr>
              <w:numPr>
                <w:ilvl w:val="0"/>
                <w:numId w:val="4"/>
              </w:numPr>
              <w:tabs>
                <w:tab w:val="left" w:pos="459"/>
              </w:tabs>
              <w:spacing w:before="60"/>
              <w:ind w:left="459" w:right="152" w:hanging="283"/>
              <w:jc w:val="both"/>
              <w:rPr>
                <w:sz w:val="20"/>
                <w:szCs w:val="20"/>
              </w:rPr>
            </w:pPr>
            <w:r w:rsidRPr="00E3194C">
              <w:rPr>
                <w:sz w:val="20"/>
                <w:szCs w:val="20"/>
              </w:rPr>
              <w:t xml:space="preserve">Analysis of the allocation of aggregate spending across and within sectors, and the extent to which this allocation is consistent with </w:t>
            </w:r>
            <w:r w:rsidR="00A77857" w:rsidRPr="00E3194C">
              <w:rPr>
                <w:sz w:val="20"/>
                <w:szCs w:val="20"/>
              </w:rPr>
              <w:t xml:space="preserve">the </w:t>
            </w:r>
            <w:r w:rsidRPr="00E3194C">
              <w:rPr>
                <w:sz w:val="20"/>
                <w:szCs w:val="20"/>
              </w:rPr>
              <w:t>maximisation of social welfare;</w:t>
            </w:r>
          </w:p>
        </w:tc>
        <w:tc>
          <w:tcPr>
            <w:tcW w:w="4621" w:type="dxa"/>
            <w:shd w:val="clear" w:color="auto" w:fill="D9D9D9"/>
          </w:tcPr>
          <w:p w:rsidR="000F29EB" w:rsidRPr="00E3194C" w:rsidRDefault="00C355FA" w:rsidP="0059035E">
            <w:pPr>
              <w:tabs>
                <w:tab w:val="left" w:pos="341"/>
              </w:tabs>
              <w:spacing w:before="60"/>
              <w:ind w:left="341" w:right="152"/>
              <w:jc w:val="both"/>
              <w:rPr>
                <w:sz w:val="20"/>
                <w:szCs w:val="20"/>
              </w:rPr>
            </w:pPr>
            <w:r>
              <w:rPr>
                <w:sz w:val="20"/>
                <w:szCs w:val="20"/>
              </w:rPr>
              <w:t>C</w:t>
            </w:r>
            <w:r w:rsidR="00A77857" w:rsidRPr="00E3194C">
              <w:rPr>
                <w:sz w:val="20"/>
                <w:szCs w:val="20"/>
              </w:rPr>
              <w:t>onsideration of a</w:t>
            </w:r>
            <w:r w:rsidR="009D1934" w:rsidRPr="00E3194C">
              <w:rPr>
                <w:sz w:val="20"/>
                <w:szCs w:val="20"/>
              </w:rPr>
              <w:t xml:space="preserve">llocation to </w:t>
            </w:r>
            <w:r w:rsidR="001D0689">
              <w:rPr>
                <w:sz w:val="20"/>
                <w:szCs w:val="20"/>
              </w:rPr>
              <w:t>pre-</w:t>
            </w:r>
            <w:r w:rsidR="009F57DD">
              <w:rPr>
                <w:sz w:val="20"/>
                <w:szCs w:val="20"/>
              </w:rPr>
              <w:t xml:space="preserve">identified </w:t>
            </w:r>
            <w:r w:rsidR="009D1934" w:rsidRPr="00E3194C">
              <w:rPr>
                <w:sz w:val="20"/>
                <w:szCs w:val="20"/>
              </w:rPr>
              <w:t xml:space="preserve">‘climate sensitive’ sectors </w:t>
            </w:r>
            <w:r>
              <w:rPr>
                <w:sz w:val="20"/>
                <w:szCs w:val="20"/>
              </w:rPr>
              <w:t xml:space="preserve">will likely </w:t>
            </w:r>
            <w:r w:rsidR="009D1934" w:rsidRPr="00E3194C">
              <w:rPr>
                <w:sz w:val="20"/>
                <w:szCs w:val="20"/>
              </w:rPr>
              <w:t>be appropriate</w:t>
            </w:r>
            <w:r w:rsidR="009F57DD">
              <w:rPr>
                <w:sz w:val="20"/>
                <w:szCs w:val="20"/>
              </w:rPr>
              <w:t>.</w:t>
            </w:r>
            <w:r w:rsidR="009D1934" w:rsidRPr="00E3194C">
              <w:rPr>
                <w:sz w:val="20"/>
                <w:szCs w:val="20"/>
              </w:rPr>
              <w:t xml:space="preserve"> </w:t>
            </w:r>
          </w:p>
        </w:tc>
      </w:tr>
      <w:tr w:rsidR="000F29EB" w:rsidTr="00E3194C">
        <w:tc>
          <w:tcPr>
            <w:tcW w:w="4513" w:type="dxa"/>
            <w:shd w:val="clear" w:color="auto" w:fill="D9D9D9"/>
          </w:tcPr>
          <w:p w:rsidR="000F29EB" w:rsidRPr="00E3194C" w:rsidRDefault="009D1934" w:rsidP="00356F2E">
            <w:pPr>
              <w:numPr>
                <w:ilvl w:val="0"/>
                <w:numId w:val="4"/>
              </w:numPr>
              <w:tabs>
                <w:tab w:val="left" w:pos="459"/>
              </w:tabs>
              <w:spacing w:before="60"/>
              <w:ind w:left="459" w:right="152" w:hanging="283"/>
              <w:jc w:val="both"/>
              <w:rPr>
                <w:sz w:val="20"/>
                <w:szCs w:val="20"/>
              </w:rPr>
            </w:pPr>
            <w:r w:rsidRPr="00E3194C">
              <w:rPr>
                <w:sz w:val="20"/>
                <w:szCs w:val="20"/>
              </w:rPr>
              <w:t xml:space="preserve">Examination of the role of the public versus the private sector in the financing </w:t>
            </w:r>
            <w:r w:rsidRPr="00E3194C">
              <w:rPr>
                <w:rFonts w:cs="Arial"/>
                <w:color w:val="000000"/>
                <w:sz w:val="20"/>
                <w:szCs w:val="20"/>
              </w:rPr>
              <w:t xml:space="preserve">and </w:t>
            </w:r>
            <w:r w:rsidR="00A77857" w:rsidRPr="00E3194C">
              <w:rPr>
                <w:sz w:val="20"/>
                <w:szCs w:val="20"/>
              </w:rPr>
              <w:t>provision of social program</w:t>
            </w:r>
            <w:r w:rsidR="006A1885">
              <w:rPr>
                <w:sz w:val="20"/>
                <w:szCs w:val="20"/>
              </w:rPr>
              <w:t>me</w:t>
            </w:r>
            <w:r w:rsidR="00A77857" w:rsidRPr="00E3194C">
              <w:rPr>
                <w:sz w:val="20"/>
                <w:szCs w:val="20"/>
              </w:rPr>
              <w:t>s (</w:t>
            </w:r>
            <w:r w:rsidRPr="00E3194C">
              <w:rPr>
                <w:sz w:val="20"/>
                <w:szCs w:val="20"/>
              </w:rPr>
              <w:t>in particular, whether public expenditures compl</w:t>
            </w:r>
            <w:r w:rsidR="006A1885">
              <w:rPr>
                <w:sz w:val="20"/>
                <w:szCs w:val="20"/>
              </w:rPr>
              <w:t xml:space="preserve">ement or substitute for private </w:t>
            </w:r>
            <w:r w:rsidRPr="00E3194C">
              <w:rPr>
                <w:sz w:val="20"/>
                <w:szCs w:val="20"/>
              </w:rPr>
              <w:t>sector activities);</w:t>
            </w:r>
          </w:p>
        </w:tc>
        <w:tc>
          <w:tcPr>
            <w:tcW w:w="4621" w:type="dxa"/>
            <w:shd w:val="clear" w:color="auto" w:fill="D9D9D9"/>
          </w:tcPr>
          <w:p w:rsidR="000F29EB" w:rsidRPr="00E3194C" w:rsidRDefault="009D1934" w:rsidP="0059035E">
            <w:pPr>
              <w:tabs>
                <w:tab w:val="left" w:pos="341"/>
              </w:tabs>
              <w:spacing w:before="60"/>
              <w:ind w:left="341" w:right="95"/>
              <w:jc w:val="both"/>
              <w:rPr>
                <w:sz w:val="20"/>
                <w:szCs w:val="20"/>
              </w:rPr>
            </w:pPr>
            <w:r w:rsidRPr="00E3194C">
              <w:rPr>
                <w:sz w:val="20"/>
                <w:szCs w:val="20"/>
              </w:rPr>
              <w:t xml:space="preserve">Highly relevant for climate change </w:t>
            </w:r>
            <w:r w:rsidR="009F57DD">
              <w:rPr>
                <w:sz w:val="20"/>
                <w:szCs w:val="20"/>
              </w:rPr>
              <w:t>expenditure</w:t>
            </w:r>
            <w:r w:rsidRPr="00E3194C">
              <w:rPr>
                <w:sz w:val="20"/>
                <w:szCs w:val="20"/>
              </w:rPr>
              <w:t xml:space="preserve">: </w:t>
            </w:r>
            <w:r w:rsidR="00755501" w:rsidRPr="00E3194C">
              <w:rPr>
                <w:sz w:val="20"/>
                <w:szCs w:val="20"/>
              </w:rPr>
              <w:t>a</w:t>
            </w:r>
            <w:r w:rsidRPr="00E3194C">
              <w:rPr>
                <w:sz w:val="20"/>
                <w:szCs w:val="20"/>
              </w:rPr>
              <w:t xml:space="preserve"> principle of public expenditure is that it should </w:t>
            </w:r>
            <w:r w:rsidR="00A77857" w:rsidRPr="00E3194C">
              <w:rPr>
                <w:sz w:val="20"/>
                <w:szCs w:val="20"/>
              </w:rPr>
              <w:t xml:space="preserve">only </w:t>
            </w:r>
            <w:r w:rsidRPr="00E3194C">
              <w:rPr>
                <w:sz w:val="20"/>
                <w:szCs w:val="20"/>
              </w:rPr>
              <w:t xml:space="preserve">support </w:t>
            </w:r>
            <w:r w:rsidR="00A77857" w:rsidRPr="00E3194C">
              <w:rPr>
                <w:sz w:val="20"/>
                <w:szCs w:val="20"/>
              </w:rPr>
              <w:t xml:space="preserve">those </w:t>
            </w:r>
            <w:r w:rsidRPr="00E3194C">
              <w:rPr>
                <w:sz w:val="20"/>
                <w:szCs w:val="20"/>
              </w:rPr>
              <w:t>actions that the private sector is unwilling or unable to meet</w:t>
            </w:r>
            <w:r w:rsidR="006A1885">
              <w:rPr>
                <w:sz w:val="20"/>
                <w:szCs w:val="20"/>
              </w:rPr>
              <w:t>;</w:t>
            </w:r>
          </w:p>
        </w:tc>
      </w:tr>
      <w:tr w:rsidR="000F29EB" w:rsidTr="00B92BAA">
        <w:trPr>
          <w:cantSplit/>
        </w:trPr>
        <w:tc>
          <w:tcPr>
            <w:tcW w:w="4513" w:type="dxa"/>
            <w:shd w:val="clear" w:color="auto" w:fill="D9D9D9"/>
          </w:tcPr>
          <w:p w:rsidR="000F29EB" w:rsidRPr="00E3194C" w:rsidRDefault="009D1934" w:rsidP="00356F2E">
            <w:pPr>
              <w:numPr>
                <w:ilvl w:val="0"/>
                <w:numId w:val="4"/>
              </w:numPr>
              <w:tabs>
                <w:tab w:val="left" w:pos="459"/>
              </w:tabs>
              <w:spacing w:before="60"/>
              <w:ind w:left="459" w:right="152" w:hanging="283"/>
              <w:jc w:val="both"/>
              <w:rPr>
                <w:sz w:val="20"/>
                <w:szCs w:val="20"/>
              </w:rPr>
            </w:pPr>
            <w:r w:rsidRPr="00E3194C">
              <w:rPr>
                <w:sz w:val="20"/>
                <w:szCs w:val="20"/>
              </w:rPr>
              <w:t>Analysis of the impact of key public program</w:t>
            </w:r>
            <w:r w:rsidR="006A1885">
              <w:rPr>
                <w:sz w:val="20"/>
                <w:szCs w:val="20"/>
              </w:rPr>
              <w:t>me</w:t>
            </w:r>
            <w:r w:rsidRPr="00E3194C">
              <w:rPr>
                <w:sz w:val="20"/>
                <w:szCs w:val="20"/>
              </w:rPr>
              <w:t>s on the poor, including their incidence and total costs;</w:t>
            </w:r>
          </w:p>
        </w:tc>
        <w:tc>
          <w:tcPr>
            <w:tcW w:w="4621" w:type="dxa"/>
            <w:shd w:val="clear" w:color="auto" w:fill="D9D9D9"/>
          </w:tcPr>
          <w:p w:rsidR="000F29EB" w:rsidRPr="00E3194C" w:rsidRDefault="009D1934" w:rsidP="0059035E">
            <w:pPr>
              <w:tabs>
                <w:tab w:val="left" w:pos="341"/>
              </w:tabs>
              <w:spacing w:before="60"/>
              <w:ind w:left="341" w:right="152"/>
              <w:jc w:val="both"/>
              <w:rPr>
                <w:sz w:val="20"/>
                <w:szCs w:val="20"/>
              </w:rPr>
            </w:pPr>
            <w:r w:rsidRPr="00E3194C">
              <w:rPr>
                <w:sz w:val="20"/>
                <w:szCs w:val="20"/>
              </w:rPr>
              <w:t xml:space="preserve">Equity concerns feature prominently in PERs, but </w:t>
            </w:r>
            <w:r w:rsidR="009F57DD">
              <w:rPr>
                <w:sz w:val="20"/>
                <w:szCs w:val="20"/>
              </w:rPr>
              <w:t xml:space="preserve">further </w:t>
            </w:r>
            <w:r w:rsidRPr="00E3194C">
              <w:rPr>
                <w:sz w:val="20"/>
                <w:szCs w:val="20"/>
              </w:rPr>
              <w:t>metric</w:t>
            </w:r>
            <w:r w:rsidR="009F57DD">
              <w:rPr>
                <w:sz w:val="20"/>
                <w:szCs w:val="20"/>
              </w:rPr>
              <w:t>s</w:t>
            </w:r>
            <w:r w:rsidRPr="00E3194C">
              <w:rPr>
                <w:sz w:val="20"/>
                <w:szCs w:val="20"/>
              </w:rPr>
              <w:t xml:space="preserve"> </w:t>
            </w:r>
            <w:r w:rsidR="00F413D3">
              <w:rPr>
                <w:sz w:val="20"/>
                <w:szCs w:val="20"/>
              </w:rPr>
              <w:t xml:space="preserve">are </w:t>
            </w:r>
            <w:r w:rsidRPr="00E3194C">
              <w:rPr>
                <w:sz w:val="20"/>
                <w:szCs w:val="20"/>
              </w:rPr>
              <w:t>be</w:t>
            </w:r>
            <w:r w:rsidR="00236400">
              <w:rPr>
                <w:sz w:val="20"/>
                <w:szCs w:val="20"/>
              </w:rPr>
              <w:t>gin</w:t>
            </w:r>
            <w:r w:rsidR="00F413D3">
              <w:rPr>
                <w:sz w:val="20"/>
                <w:szCs w:val="20"/>
              </w:rPr>
              <w:t>ning</w:t>
            </w:r>
            <w:r w:rsidR="00236400">
              <w:rPr>
                <w:sz w:val="20"/>
                <w:szCs w:val="20"/>
              </w:rPr>
              <w:t xml:space="preserve"> to be</w:t>
            </w:r>
            <w:r w:rsidRPr="00E3194C">
              <w:rPr>
                <w:sz w:val="20"/>
                <w:szCs w:val="20"/>
              </w:rPr>
              <w:t xml:space="preserve"> </w:t>
            </w:r>
            <w:r w:rsidR="00236400">
              <w:rPr>
                <w:sz w:val="20"/>
                <w:szCs w:val="20"/>
              </w:rPr>
              <w:t>developed</w:t>
            </w:r>
            <w:r w:rsidR="00236400" w:rsidRPr="00E3194C">
              <w:rPr>
                <w:sz w:val="20"/>
                <w:szCs w:val="20"/>
              </w:rPr>
              <w:t xml:space="preserve"> </w:t>
            </w:r>
            <w:r w:rsidR="00236400">
              <w:rPr>
                <w:sz w:val="20"/>
                <w:szCs w:val="20"/>
              </w:rPr>
              <w:t xml:space="preserve">in the study </w:t>
            </w:r>
            <w:r w:rsidR="00F413D3">
              <w:rPr>
                <w:sz w:val="20"/>
                <w:szCs w:val="20"/>
              </w:rPr>
              <w:t>o</w:t>
            </w:r>
            <w:r w:rsidRPr="00E3194C">
              <w:rPr>
                <w:sz w:val="20"/>
                <w:szCs w:val="20"/>
              </w:rPr>
              <w:t>f climate change actions (e.g. the potential for carbon emission</w:t>
            </w:r>
            <w:r w:rsidR="001D0689">
              <w:rPr>
                <w:sz w:val="20"/>
                <w:szCs w:val="20"/>
              </w:rPr>
              <w:t xml:space="preserve"> reduction</w:t>
            </w:r>
            <w:r w:rsidRPr="00E3194C">
              <w:rPr>
                <w:sz w:val="20"/>
                <w:szCs w:val="20"/>
              </w:rPr>
              <w:t>s</w:t>
            </w:r>
            <w:r w:rsidR="00236400">
              <w:rPr>
                <w:sz w:val="20"/>
                <w:szCs w:val="20"/>
              </w:rPr>
              <w:t xml:space="preserve"> and responses arising from climate change vulnerability</w:t>
            </w:r>
            <w:r w:rsidRPr="00E3194C">
              <w:rPr>
                <w:sz w:val="20"/>
                <w:szCs w:val="20"/>
              </w:rPr>
              <w:t>)</w:t>
            </w:r>
            <w:r w:rsidR="006A1885">
              <w:rPr>
                <w:sz w:val="20"/>
                <w:szCs w:val="20"/>
              </w:rPr>
              <w:t>;</w:t>
            </w:r>
          </w:p>
        </w:tc>
      </w:tr>
      <w:tr w:rsidR="000F29EB" w:rsidTr="00E3194C">
        <w:tc>
          <w:tcPr>
            <w:tcW w:w="4513" w:type="dxa"/>
            <w:shd w:val="clear" w:color="auto" w:fill="D9D9D9"/>
          </w:tcPr>
          <w:p w:rsidR="000F29EB" w:rsidRPr="00E3194C" w:rsidRDefault="009D1934" w:rsidP="00356F2E">
            <w:pPr>
              <w:numPr>
                <w:ilvl w:val="0"/>
                <w:numId w:val="4"/>
              </w:numPr>
              <w:tabs>
                <w:tab w:val="left" w:pos="459"/>
              </w:tabs>
              <w:spacing w:before="60"/>
              <w:ind w:left="459" w:right="152" w:hanging="283"/>
              <w:jc w:val="both"/>
              <w:rPr>
                <w:sz w:val="20"/>
                <w:szCs w:val="20"/>
              </w:rPr>
            </w:pPr>
            <w:r w:rsidRPr="00E3194C">
              <w:rPr>
                <w:sz w:val="20"/>
                <w:szCs w:val="20"/>
              </w:rPr>
              <w:t>Exa</w:t>
            </w:r>
            <w:r w:rsidR="00755501" w:rsidRPr="00E3194C">
              <w:rPr>
                <w:sz w:val="20"/>
                <w:szCs w:val="20"/>
              </w:rPr>
              <w:t xml:space="preserve">mination of the input mix </w:t>
            </w:r>
            <w:r w:rsidRPr="00E3194C">
              <w:rPr>
                <w:sz w:val="20"/>
                <w:szCs w:val="20"/>
              </w:rPr>
              <w:t>or the allocations for cap</w:t>
            </w:r>
            <w:r w:rsidR="00F413D3">
              <w:rPr>
                <w:sz w:val="20"/>
                <w:szCs w:val="20"/>
              </w:rPr>
              <w:t>ital and recurrent expenditures</w:t>
            </w:r>
            <w:r w:rsidRPr="00E3194C">
              <w:rPr>
                <w:sz w:val="20"/>
                <w:szCs w:val="20"/>
              </w:rPr>
              <w:t xml:space="preserve"> within program</w:t>
            </w:r>
            <w:r w:rsidR="00755501" w:rsidRPr="00E3194C">
              <w:rPr>
                <w:sz w:val="20"/>
                <w:szCs w:val="20"/>
              </w:rPr>
              <w:t>me</w:t>
            </w:r>
            <w:r w:rsidRPr="00E3194C">
              <w:rPr>
                <w:sz w:val="20"/>
                <w:szCs w:val="20"/>
              </w:rPr>
              <w:t xml:space="preserve">s and sectors </w:t>
            </w:r>
            <w:r w:rsidR="00755501" w:rsidRPr="00E3194C">
              <w:rPr>
                <w:sz w:val="20"/>
                <w:szCs w:val="20"/>
              </w:rPr>
              <w:t xml:space="preserve">(and </w:t>
            </w:r>
            <w:r w:rsidRPr="00E3194C">
              <w:rPr>
                <w:sz w:val="20"/>
                <w:szCs w:val="20"/>
              </w:rPr>
              <w:t xml:space="preserve"> </w:t>
            </w:r>
            <w:r w:rsidR="00755501" w:rsidRPr="00E3194C">
              <w:rPr>
                <w:sz w:val="20"/>
                <w:szCs w:val="20"/>
              </w:rPr>
              <w:t>the extent to which such allocations promote internal efficiency);</w:t>
            </w:r>
          </w:p>
        </w:tc>
        <w:tc>
          <w:tcPr>
            <w:tcW w:w="4621" w:type="dxa"/>
            <w:shd w:val="clear" w:color="auto" w:fill="D9D9D9"/>
          </w:tcPr>
          <w:p w:rsidR="000F29EB" w:rsidRPr="00E3194C" w:rsidRDefault="00755501" w:rsidP="0059035E">
            <w:pPr>
              <w:tabs>
                <w:tab w:val="left" w:pos="341"/>
              </w:tabs>
              <w:spacing w:before="60"/>
              <w:ind w:left="341" w:right="152"/>
              <w:jc w:val="both"/>
              <w:rPr>
                <w:sz w:val="20"/>
                <w:szCs w:val="20"/>
              </w:rPr>
            </w:pPr>
            <w:r w:rsidRPr="00E3194C">
              <w:rPr>
                <w:sz w:val="20"/>
                <w:szCs w:val="20"/>
              </w:rPr>
              <w:t xml:space="preserve">Highly relevant for climate change, where both new </w:t>
            </w:r>
            <w:r w:rsidR="00236400">
              <w:rPr>
                <w:sz w:val="20"/>
                <w:szCs w:val="20"/>
              </w:rPr>
              <w:t>capital expenditure</w:t>
            </w:r>
            <w:r w:rsidR="00236400" w:rsidRPr="00E3194C">
              <w:rPr>
                <w:sz w:val="20"/>
                <w:szCs w:val="20"/>
              </w:rPr>
              <w:t xml:space="preserve"> </w:t>
            </w:r>
            <w:r w:rsidRPr="00E3194C">
              <w:rPr>
                <w:sz w:val="20"/>
                <w:szCs w:val="20"/>
              </w:rPr>
              <w:t xml:space="preserve">as well as increased recurrent costs are </w:t>
            </w:r>
            <w:r w:rsidR="007B2E3F">
              <w:rPr>
                <w:sz w:val="20"/>
                <w:szCs w:val="20"/>
              </w:rPr>
              <w:t>necessary</w:t>
            </w:r>
            <w:r w:rsidR="006A1885">
              <w:rPr>
                <w:sz w:val="20"/>
                <w:szCs w:val="20"/>
              </w:rPr>
              <w:t>;</w:t>
            </w:r>
          </w:p>
        </w:tc>
      </w:tr>
      <w:tr w:rsidR="000F29EB" w:rsidTr="00E3194C">
        <w:tc>
          <w:tcPr>
            <w:tcW w:w="4513" w:type="dxa"/>
            <w:shd w:val="clear" w:color="auto" w:fill="D9D9D9"/>
          </w:tcPr>
          <w:p w:rsidR="000F29EB" w:rsidRPr="00E3194C" w:rsidRDefault="009D1934" w:rsidP="00356F2E">
            <w:pPr>
              <w:numPr>
                <w:ilvl w:val="0"/>
                <w:numId w:val="4"/>
              </w:numPr>
              <w:tabs>
                <w:tab w:val="left" w:pos="459"/>
              </w:tabs>
              <w:spacing w:before="60"/>
              <w:ind w:left="459" w:right="152" w:hanging="283"/>
              <w:jc w:val="both"/>
              <w:rPr>
                <w:sz w:val="20"/>
                <w:szCs w:val="20"/>
              </w:rPr>
            </w:pPr>
            <w:r w:rsidRPr="00E3194C">
              <w:rPr>
                <w:sz w:val="20"/>
                <w:szCs w:val="20"/>
              </w:rPr>
              <w:t>Discussion of the budgetary institutions and processes and the extent to which such institutions and processes promote fiscal discipline, allocative efficiency and equity in the composition of spending, and technical efficiency in the use of budgeted resources.</w:t>
            </w:r>
          </w:p>
        </w:tc>
        <w:tc>
          <w:tcPr>
            <w:tcW w:w="4621" w:type="dxa"/>
            <w:shd w:val="clear" w:color="auto" w:fill="D9D9D9"/>
          </w:tcPr>
          <w:p w:rsidR="000F29EB" w:rsidRPr="00E3194C" w:rsidRDefault="00755501" w:rsidP="0059035E">
            <w:pPr>
              <w:tabs>
                <w:tab w:val="left" w:pos="341"/>
              </w:tabs>
              <w:spacing w:before="60"/>
              <w:ind w:left="341" w:right="152"/>
              <w:jc w:val="both"/>
              <w:rPr>
                <w:sz w:val="20"/>
                <w:szCs w:val="20"/>
              </w:rPr>
            </w:pPr>
            <w:r w:rsidRPr="00E3194C">
              <w:rPr>
                <w:sz w:val="20"/>
                <w:szCs w:val="20"/>
              </w:rPr>
              <w:t xml:space="preserve">This institutional analysis is important </w:t>
            </w:r>
            <w:r w:rsidR="006A1885">
              <w:rPr>
                <w:sz w:val="20"/>
                <w:szCs w:val="20"/>
              </w:rPr>
              <w:t>as</w:t>
            </w:r>
            <w:r w:rsidRPr="00E3194C">
              <w:rPr>
                <w:sz w:val="20"/>
                <w:szCs w:val="20"/>
              </w:rPr>
              <w:t xml:space="preserve"> climate change represents a new theme of public policy and the institutional setting is not </w:t>
            </w:r>
            <w:r w:rsidR="006A1885">
              <w:rPr>
                <w:sz w:val="20"/>
                <w:szCs w:val="20"/>
              </w:rPr>
              <w:t xml:space="preserve">yet </w:t>
            </w:r>
            <w:r w:rsidRPr="00E3194C">
              <w:rPr>
                <w:sz w:val="20"/>
                <w:szCs w:val="20"/>
              </w:rPr>
              <w:t>well established.</w:t>
            </w:r>
          </w:p>
        </w:tc>
      </w:tr>
    </w:tbl>
    <w:p w:rsidR="00E54042" w:rsidRPr="00E61B53" w:rsidRDefault="00E54042" w:rsidP="00542C17">
      <w:pPr>
        <w:pStyle w:val="NormalWeb"/>
        <w:spacing w:before="0" w:beforeAutospacing="0" w:after="240" w:afterAutospacing="0"/>
        <w:jc w:val="both"/>
        <w:rPr>
          <w:rFonts w:asciiTheme="minorHAnsi" w:hAnsiTheme="minorHAnsi" w:cs="Arial"/>
          <w:color w:val="000000"/>
          <w:sz w:val="22"/>
          <w:szCs w:val="22"/>
        </w:rPr>
      </w:pPr>
    </w:p>
    <w:p w:rsidR="000C7E83" w:rsidRDefault="000C7E83" w:rsidP="001559AE">
      <w:pPr>
        <w:pStyle w:val="Heading1"/>
        <w:spacing w:before="0" w:after="120"/>
        <w:rPr>
          <w:rFonts w:asciiTheme="minorHAnsi" w:hAnsiTheme="minorHAnsi"/>
          <w:sz w:val="22"/>
          <w:szCs w:val="22"/>
        </w:rPr>
      </w:pPr>
      <w:bookmarkStart w:id="3" w:name="_Toc302651555"/>
    </w:p>
    <w:p w:rsidR="001C7DA4" w:rsidRPr="00B360D5" w:rsidRDefault="00B360D5" w:rsidP="001559AE">
      <w:pPr>
        <w:pStyle w:val="Heading1"/>
        <w:spacing w:before="0" w:after="120"/>
        <w:rPr>
          <w:rFonts w:asciiTheme="minorHAnsi" w:hAnsiTheme="minorHAnsi"/>
          <w:sz w:val="22"/>
          <w:szCs w:val="22"/>
        </w:rPr>
      </w:pPr>
      <w:r w:rsidRPr="00B360D5">
        <w:rPr>
          <w:rFonts w:asciiTheme="minorHAnsi" w:hAnsiTheme="minorHAnsi"/>
          <w:sz w:val="22"/>
          <w:szCs w:val="22"/>
        </w:rPr>
        <w:t xml:space="preserve">Public Expenditure and Institutional Reviews </w:t>
      </w:r>
      <w:bookmarkEnd w:id="3"/>
    </w:p>
    <w:p w:rsidR="0049643E" w:rsidRDefault="00C355FA" w:rsidP="000C7E83">
      <w:pPr>
        <w:pStyle w:val="ListParagraph"/>
        <w:numPr>
          <w:ilvl w:val="0"/>
          <w:numId w:val="14"/>
        </w:numPr>
        <w:spacing w:after="360"/>
        <w:ind w:left="0" w:firstLine="0"/>
        <w:contextualSpacing w:val="0"/>
        <w:jc w:val="both"/>
      </w:pPr>
      <w:r w:rsidRPr="00B360D5">
        <w:rPr>
          <w:rFonts w:asciiTheme="minorHAnsi" w:hAnsiTheme="minorHAnsi"/>
        </w:rPr>
        <w:t xml:space="preserve">The World Bank Group has expanded on the PER approach by </w:t>
      </w:r>
      <w:r w:rsidR="00884667" w:rsidRPr="00B360D5">
        <w:rPr>
          <w:rFonts w:asciiTheme="minorHAnsi" w:hAnsiTheme="minorHAnsi"/>
        </w:rPr>
        <w:t xml:space="preserve">emphasising </w:t>
      </w:r>
      <w:r w:rsidRPr="00B360D5">
        <w:rPr>
          <w:rFonts w:asciiTheme="minorHAnsi" w:hAnsiTheme="minorHAnsi"/>
        </w:rPr>
        <w:t>the importance that institutions play in the delivery of public policy</w:t>
      </w:r>
      <w:r w:rsidR="00884667" w:rsidRPr="00B360D5">
        <w:rPr>
          <w:rFonts w:asciiTheme="minorHAnsi" w:hAnsiTheme="minorHAnsi"/>
        </w:rPr>
        <w:t xml:space="preserve"> i</w:t>
      </w:r>
      <w:r w:rsidRPr="00B360D5">
        <w:rPr>
          <w:rFonts w:asciiTheme="minorHAnsi" w:hAnsiTheme="minorHAnsi"/>
        </w:rPr>
        <w:t xml:space="preserve">n a range of studies, termed Public Expenditure and Institutional Reviews (PEIRs). </w:t>
      </w:r>
      <w:r w:rsidR="0076780B" w:rsidRPr="00B360D5">
        <w:rPr>
          <w:rFonts w:asciiTheme="minorHAnsi" w:hAnsiTheme="minorHAnsi"/>
        </w:rPr>
        <w:t>F</w:t>
      </w:r>
      <w:r w:rsidR="0049643E" w:rsidRPr="00B360D5">
        <w:rPr>
          <w:rFonts w:asciiTheme="minorHAnsi" w:hAnsiTheme="minorHAnsi"/>
        </w:rPr>
        <w:t xml:space="preserve">our country PEIRs </w:t>
      </w:r>
      <w:r w:rsidR="0076780B" w:rsidRPr="00B360D5">
        <w:rPr>
          <w:rFonts w:asciiTheme="minorHAnsi" w:hAnsiTheme="minorHAnsi"/>
        </w:rPr>
        <w:t xml:space="preserve">were </w:t>
      </w:r>
      <w:r w:rsidR="0049643E" w:rsidRPr="00B360D5">
        <w:rPr>
          <w:rFonts w:asciiTheme="minorHAnsi" w:hAnsiTheme="minorHAnsi"/>
        </w:rPr>
        <w:t xml:space="preserve">reviewed </w:t>
      </w:r>
      <w:r w:rsidR="00CC0D43" w:rsidRPr="00B360D5">
        <w:rPr>
          <w:rFonts w:asciiTheme="minorHAnsi" w:hAnsiTheme="minorHAnsi"/>
        </w:rPr>
        <w:t>as part of th</w:t>
      </w:r>
      <w:r w:rsidR="0076780B" w:rsidRPr="00B360D5">
        <w:rPr>
          <w:rFonts w:asciiTheme="minorHAnsi" w:hAnsiTheme="minorHAnsi"/>
        </w:rPr>
        <w:t>e</w:t>
      </w:r>
      <w:r w:rsidR="00CC0D43" w:rsidRPr="00B360D5">
        <w:rPr>
          <w:rFonts w:asciiTheme="minorHAnsi" w:hAnsiTheme="minorHAnsi"/>
        </w:rPr>
        <w:t xml:space="preserve"> </w:t>
      </w:r>
      <w:r w:rsidR="00884667" w:rsidRPr="00B360D5">
        <w:rPr>
          <w:rFonts w:asciiTheme="minorHAnsi" w:hAnsiTheme="minorHAnsi"/>
        </w:rPr>
        <w:t>CPEIR</w:t>
      </w:r>
      <w:r w:rsidR="00951E4F" w:rsidRPr="00B360D5">
        <w:rPr>
          <w:rFonts w:asciiTheme="minorHAnsi" w:hAnsiTheme="minorHAnsi"/>
        </w:rPr>
        <w:t xml:space="preserve"> </w:t>
      </w:r>
      <w:r w:rsidR="00CC0D43" w:rsidRPr="00B360D5">
        <w:rPr>
          <w:rFonts w:asciiTheme="minorHAnsi" w:hAnsiTheme="minorHAnsi"/>
        </w:rPr>
        <w:t>methodological development</w:t>
      </w:r>
      <w:r w:rsidR="0076780B" w:rsidRPr="00B360D5">
        <w:rPr>
          <w:rFonts w:asciiTheme="minorHAnsi" w:hAnsiTheme="minorHAnsi"/>
        </w:rPr>
        <w:t xml:space="preserve">.  They </w:t>
      </w:r>
      <w:r w:rsidR="0049643E" w:rsidRPr="00B360D5">
        <w:rPr>
          <w:rFonts w:asciiTheme="minorHAnsi" w:hAnsiTheme="minorHAnsi"/>
        </w:rPr>
        <w:t>did not follow a common format</w:t>
      </w:r>
      <w:r w:rsidR="00951E4F" w:rsidRPr="00B360D5">
        <w:rPr>
          <w:rFonts w:asciiTheme="minorHAnsi" w:hAnsiTheme="minorHAnsi"/>
        </w:rPr>
        <w:t>,</w:t>
      </w:r>
      <w:r w:rsidR="0049643E" w:rsidRPr="00B360D5">
        <w:rPr>
          <w:rFonts w:asciiTheme="minorHAnsi" w:hAnsiTheme="minorHAnsi"/>
        </w:rPr>
        <w:t xml:space="preserve"> but </w:t>
      </w:r>
      <w:r w:rsidR="00BE19F4" w:rsidRPr="00B360D5">
        <w:rPr>
          <w:rFonts w:asciiTheme="minorHAnsi" w:hAnsiTheme="minorHAnsi"/>
        </w:rPr>
        <w:t xml:space="preserve">appeared to focus on </w:t>
      </w:r>
      <w:r w:rsidR="0049643E" w:rsidRPr="00B360D5">
        <w:rPr>
          <w:rFonts w:asciiTheme="minorHAnsi" w:hAnsiTheme="minorHAnsi"/>
        </w:rPr>
        <w:t>country-specific priorities</w:t>
      </w:r>
      <w:r w:rsidR="0076780B" w:rsidRPr="00B360D5">
        <w:rPr>
          <w:rFonts w:asciiTheme="minorHAnsi" w:hAnsiTheme="minorHAnsi"/>
        </w:rPr>
        <w:t xml:space="preserve"> (World Bank, 2001; 2002a; 2002b; 2005)</w:t>
      </w:r>
      <w:r w:rsidR="0049643E" w:rsidRPr="00B360D5">
        <w:rPr>
          <w:rFonts w:asciiTheme="minorHAnsi" w:hAnsiTheme="minorHAnsi"/>
        </w:rPr>
        <w:t>.  However, common themes included</w:t>
      </w:r>
      <w:r w:rsidR="00A233EE" w:rsidRPr="00B360D5">
        <w:rPr>
          <w:rFonts w:asciiTheme="minorHAnsi" w:hAnsiTheme="minorHAnsi"/>
        </w:rPr>
        <w:t xml:space="preserve">: (i) </w:t>
      </w:r>
      <w:r w:rsidR="0049643E" w:rsidRPr="00B360D5">
        <w:rPr>
          <w:rFonts w:asciiTheme="minorHAnsi" w:hAnsiTheme="minorHAnsi"/>
        </w:rPr>
        <w:t>a review of the macroeconomic context</w:t>
      </w:r>
      <w:r w:rsidR="00A233EE" w:rsidRPr="00B360D5">
        <w:rPr>
          <w:rFonts w:asciiTheme="minorHAnsi" w:hAnsiTheme="minorHAnsi"/>
        </w:rPr>
        <w:t>; (ii)</w:t>
      </w:r>
      <w:r w:rsidR="0049643E" w:rsidRPr="00B360D5">
        <w:rPr>
          <w:rFonts w:asciiTheme="minorHAnsi" w:hAnsiTheme="minorHAnsi"/>
        </w:rPr>
        <w:t xml:space="preserve"> </w:t>
      </w:r>
      <w:r w:rsidR="00C5279B" w:rsidRPr="00B360D5">
        <w:rPr>
          <w:rFonts w:asciiTheme="minorHAnsi" w:hAnsiTheme="minorHAnsi"/>
        </w:rPr>
        <w:t xml:space="preserve">budget planning and execution; (iii) </w:t>
      </w:r>
      <w:r w:rsidR="0049643E" w:rsidRPr="00B360D5">
        <w:rPr>
          <w:rFonts w:asciiTheme="minorHAnsi" w:hAnsiTheme="minorHAnsi"/>
        </w:rPr>
        <w:t>the institutional framework</w:t>
      </w:r>
      <w:r w:rsidR="00A233EE" w:rsidRPr="00B360D5">
        <w:rPr>
          <w:rFonts w:asciiTheme="minorHAnsi" w:hAnsiTheme="minorHAnsi"/>
        </w:rPr>
        <w:t>; (iii)</w:t>
      </w:r>
      <w:r w:rsidR="0049643E" w:rsidRPr="00B360D5">
        <w:rPr>
          <w:rFonts w:asciiTheme="minorHAnsi" w:hAnsiTheme="minorHAnsi"/>
        </w:rPr>
        <w:t xml:space="preserve"> and the issue of fiscal decentralisation</w:t>
      </w:r>
      <w:r w:rsidR="00C5279B" w:rsidRPr="00B360D5">
        <w:rPr>
          <w:rFonts w:asciiTheme="minorHAnsi" w:hAnsiTheme="minorHAnsi"/>
        </w:rPr>
        <w:t xml:space="preserve"> (</w:t>
      </w:r>
      <w:fldSimple w:instr=" REF _Ref299194637 \h  \* MERGEFORMAT ">
        <w:r w:rsidR="005240C4" w:rsidRPr="00B360D5">
          <w:rPr>
            <w:rFonts w:asciiTheme="minorHAnsi" w:hAnsiTheme="minorHAnsi"/>
          </w:rPr>
          <w:t>Table 2</w:t>
        </w:r>
      </w:fldSimple>
      <w:r w:rsidR="00C5279B" w:rsidRPr="00B360D5">
        <w:rPr>
          <w:rFonts w:asciiTheme="minorHAnsi" w:hAnsiTheme="minorHAnsi"/>
        </w:rPr>
        <w:t>)</w:t>
      </w:r>
      <w:r w:rsidR="0049643E" w:rsidRPr="00B360D5">
        <w:rPr>
          <w:rFonts w:asciiTheme="minorHAnsi" w:hAnsiTheme="minorHAnsi"/>
        </w:rPr>
        <w:t>.</w:t>
      </w:r>
      <w:r w:rsidR="00C5279B" w:rsidRPr="00B360D5">
        <w:rPr>
          <w:rFonts w:asciiTheme="minorHAnsi" w:hAnsiTheme="minorHAnsi"/>
        </w:rPr>
        <w:t xml:space="preserve">  The last element is recognised as being important for climate finance, </w:t>
      </w:r>
      <w:r w:rsidR="00BE19F4" w:rsidRPr="00B360D5">
        <w:rPr>
          <w:rFonts w:asciiTheme="minorHAnsi" w:hAnsiTheme="minorHAnsi"/>
        </w:rPr>
        <w:t>where securing the right structures at the local level will determine how effectively climate finance reaches th</w:t>
      </w:r>
      <w:r w:rsidR="00D71253" w:rsidRPr="00B360D5">
        <w:rPr>
          <w:rFonts w:asciiTheme="minorHAnsi" w:hAnsiTheme="minorHAnsi"/>
        </w:rPr>
        <w:t>e most vulnerable communities.</w:t>
      </w:r>
    </w:p>
    <w:p w:rsidR="00B92BAA" w:rsidRPr="000C7E83" w:rsidRDefault="00B92BAA" w:rsidP="0076780B">
      <w:pPr>
        <w:rPr>
          <w:b/>
        </w:rPr>
      </w:pPr>
      <w:bookmarkStart w:id="4" w:name="_Ref299194637"/>
      <w:bookmarkStart w:id="5" w:name="_Toc299198787"/>
      <w:r w:rsidRPr="000C7E83">
        <w:rPr>
          <w:b/>
        </w:rPr>
        <w:t xml:space="preserve">Table </w:t>
      </w:r>
      <w:r w:rsidR="00BB7207" w:rsidRPr="000C7E83">
        <w:rPr>
          <w:b/>
        </w:rPr>
        <w:fldChar w:fldCharType="begin"/>
      </w:r>
      <w:r w:rsidRPr="000C7E83">
        <w:rPr>
          <w:b/>
        </w:rPr>
        <w:instrText xml:space="preserve"> SEQ Table \* ARABIC </w:instrText>
      </w:r>
      <w:r w:rsidR="00BB7207" w:rsidRPr="000C7E83">
        <w:rPr>
          <w:b/>
        </w:rPr>
        <w:fldChar w:fldCharType="separate"/>
      </w:r>
      <w:r w:rsidR="000A67B2" w:rsidRPr="000C7E83">
        <w:rPr>
          <w:b/>
          <w:noProof/>
        </w:rPr>
        <w:t>2</w:t>
      </w:r>
      <w:r w:rsidR="00BB7207" w:rsidRPr="000C7E83">
        <w:rPr>
          <w:b/>
        </w:rPr>
        <w:fldChar w:fldCharType="end"/>
      </w:r>
      <w:bookmarkEnd w:id="4"/>
      <w:r w:rsidRPr="000C7E83">
        <w:rPr>
          <w:b/>
        </w:rPr>
        <w:t>: Main themes of four PEIRs</w:t>
      </w:r>
      <w:bookmarkEnd w:id="5"/>
    </w:p>
    <w:tbl>
      <w:tblPr>
        <w:tblW w:w="8802" w:type="dxa"/>
        <w:tblInd w:w="9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A0"/>
      </w:tblPr>
      <w:tblGrid>
        <w:gridCol w:w="871"/>
        <w:gridCol w:w="1982"/>
        <w:gridCol w:w="1983"/>
        <w:gridCol w:w="1983"/>
        <w:gridCol w:w="1983"/>
      </w:tblGrid>
      <w:tr w:rsidR="00C5279B" w:rsidRPr="00C5279B" w:rsidTr="00BE19F4">
        <w:trPr>
          <w:trHeight w:val="300"/>
        </w:trPr>
        <w:tc>
          <w:tcPr>
            <w:tcW w:w="871" w:type="dxa"/>
            <w:shd w:val="clear" w:color="auto" w:fill="A6A6A6"/>
            <w:noWrap/>
            <w:hideMark/>
          </w:tcPr>
          <w:p w:rsidR="00C5279B" w:rsidRPr="00891038" w:rsidRDefault="00C5279B" w:rsidP="00303B9F">
            <w:pPr>
              <w:spacing w:before="60" w:after="0"/>
              <w:jc w:val="center"/>
              <w:rPr>
                <w:rFonts w:eastAsia="Times New Roman"/>
                <w:color w:val="000000"/>
                <w:sz w:val="18"/>
                <w:szCs w:val="18"/>
                <w:lang w:eastAsia="en-GB" w:bidi="ar-SA"/>
              </w:rPr>
            </w:pPr>
            <w:r w:rsidRPr="00891038">
              <w:rPr>
                <w:rFonts w:eastAsia="Times New Roman"/>
                <w:color w:val="000000"/>
                <w:sz w:val="18"/>
                <w:szCs w:val="18"/>
                <w:lang w:eastAsia="en-GB" w:bidi="ar-SA"/>
              </w:rPr>
              <w:t>Country</w:t>
            </w:r>
          </w:p>
          <w:p w:rsidR="00C5279B" w:rsidRPr="00891038" w:rsidRDefault="00C5279B" w:rsidP="00303B9F">
            <w:pPr>
              <w:spacing w:before="60" w:after="0"/>
              <w:jc w:val="center"/>
              <w:rPr>
                <w:rFonts w:eastAsia="Times New Roman"/>
                <w:color w:val="000000"/>
                <w:sz w:val="18"/>
                <w:szCs w:val="18"/>
                <w:lang w:eastAsia="en-GB" w:bidi="ar-SA"/>
              </w:rPr>
            </w:pPr>
          </w:p>
        </w:tc>
        <w:tc>
          <w:tcPr>
            <w:tcW w:w="1982" w:type="dxa"/>
            <w:shd w:val="clear" w:color="auto" w:fill="A6A6A6"/>
            <w:noWrap/>
            <w:hideMark/>
          </w:tcPr>
          <w:p w:rsidR="00C5279B" w:rsidRPr="00891038" w:rsidRDefault="00C5279B" w:rsidP="00303B9F">
            <w:pPr>
              <w:spacing w:before="60" w:after="0"/>
              <w:jc w:val="center"/>
              <w:rPr>
                <w:rFonts w:eastAsia="Times New Roman"/>
                <w:color w:val="000000"/>
                <w:sz w:val="18"/>
                <w:szCs w:val="18"/>
                <w:lang w:eastAsia="en-GB" w:bidi="ar-SA"/>
              </w:rPr>
            </w:pPr>
            <w:r w:rsidRPr="00891038">
              <w:rPr>
                <w:rFonts w:eastAsia="Times New Roman"/>
                <w:color w:val="000000"/>
                <w:sz w:val="18"/>
                <w:szCs w:val="18"/>
                <w:lang w:eastAsia="en-GB" w:bidi="ar-SA"/>
              </w:rPr>
              <w:t>Albania 2001</w:t>
            </w:r>
          </w:p>
        </w:tc>
        <w:tc>
          <w:tcPr>
            <w:tcW w:w="1983" w:type="dxa"/>
            <w:shd w:val="clear" w:color="auto" w:fill="A6A6A6"/>
            <w:noWrap/>
            <w:hideMark/>
          </w:tcPr>
          <w:p w:rsidR="00C5279B" w:rsidRPr="00891038" w:rsidRDefault="00C5279B" w:rsidP="00303B9F">
            <w:pPr>
              <w:spacing w:before="60" w:after="0"/>
              <w:jc w:val="center"/>
              <w:rPr>
                <w:rFonts w:eastAsia="Times New Roman"/>
                <w:color w:val="000000"/>
                <w:sz w:val="18"/>
                <w:szCs w:val="18"/>
                <w:lang w:eastAsia="en-GB" w:bidi="ar-SA"/>
              </w:rPr>
            </w:pPr>
            <w:r w:rsidRPr="00891038">
              <w:rPr>
                <w:rFonts w:eastAsia="Times New Roman"/>
                <w:color w:val="000000"/>
                <w:sz w:val="18"/>
                <w:szCs w:val="18"/>
                <w:lang w:eastAsia="en-GB" w:bidi="ar-SA"/>
              </w:rPr>
              <w:t>Ukraine 2002</w:t>
            </w:r>
          </w:p>
        </w:tc>
        <w:tc>
          <w:tcPr>
            <w:tcW w:w="1983" w:type="dxa"/>
            <w:shd w:val="clear" w:color="auto" w:fill="A6A6A6"/>
            <w:noWrap/>
            <w:hideMark/>
          </w:tcPr>
          <w:p w:rsidR="00C5279B" w:rsidRPr="00891038" w:rsidRDefault="00C5279B" w:rsidP="00303B9F">
            <w:pPr>
              <w:spacing w:before="60" w:after="0"/>
              <w:jc w:val="center"/>
              <w:rPr>
                <w:rFonts w:eastAsia="Times New Roman"/>
                <w:color w:val="000000"/>
                <w:sz w:val="18"/>
                <w:szCs w:val="18"/>
                <w:lang w:eastAsia="en-GB" w:bidi="ar-SA"/>
              </w:rPr>
            </w:pPr>
            <w:r w:rsidRPr="00891038">
              <w:rPr>
                <w:rFonts w:eastAsia="Times New Roman"/>
                <w:color w:val="000000"/>
                <w:sz w:val="18"/>
                <w:szCs w:val="18"/>
                <w:lang w:eastAsia="en-GB" w:bidi="ar-SA"/>
              </w:rPr>
              <w:t>Bosnia 2002</w:t>
            </w:r>
          </w:p>
        </w:tc>
        <w:tc>
          <w:tcPr>
            <w:tcW w:w="1983" w:type="dxa"/>
            <w:shd w:val="clear" w:color="auto" w:fill="A6A6A6"/>
            <w:noWrap/>
            <w:hideMark/>
          </w:tcPr>
          <w:p w:rsidR="00C5279B" w:rsidRPr="00891038" w:rsidRDefault="00C5279B" w:rsidP="00303B9F">
            <w:pPr>
              <w:spacing w:before="60" w:after="0"/>
              <w:jc w:val="center"/>
              <w:rPr>
                <w:rFonts w:eastAsia="Times New Roman"/>
                <w:color w:val="000000"/>
                <w:sz w:val="18"/>
                <w:szCs w:val="18"/>
                <w:lang w:eastAsia="en-GB" w:bidi="ar-SA"/>
              </w:rPr>
            </w:pPr>
            <w:r w:rsidRPr="00891038">
              <w:rPr>
                <w:rFonts w:eastAsia="Times New Roman"/>
                <w:color w:val="000000"/>
                <w:sz w:val="18"/>
                <w:szCs w:val="18"/>
                <w:lang w:eastAsia="en-GB" w:bidi="ar-SA"/>
              </w:rPr>
              <w:t>Tajikistan 2005</w:t>
            </w:r>
          </w:p>
        </w:tc>
      </w:tr>
      <w:tr w:rsidR="00C5279B" w:rsidRPr="00C5279B" w:rsidTr="007D24F1">
        <w:trPr>
          <w:trHeight w:val="596"/>
        </w:trPr>
        <w:tc>
          <w:tcPr>
            <w:tcW w:w="871" w:type="dxa"/>
            <w:vMerge w:val="restart"/>
            <w:shd w:val="clear" w:color="auto" w:fill="A6A6A6"/>
            <w:noWrap/>
            <w:hideMark/>
          </w:tcPr>
          <w:p w:rsidR="00C5279B" w:rsidRPr="00891038" w:rsidRDefault="00884667" w:rsidP="00884667">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Themes</w:t>
            </w:r>
          </w:p>
        </w:tc>
        <w:tc>
          <w:tcPr>
            <w:tcW w:w="1982"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Macroeconomic c</w:t>
            </w:r>
            <w:r w:rsidR="00C5279B" w:rsidRPr="00891038">
              <w:rPr>
                <w:rFonts w:eastAsia="Times New Roman"/>
                <w:color w:val="000000"/>
                <w:sz w:val="18"/>
                <w:szCs w:val="18"/>
                <w:lang w:eastAsia="en-GB" w:bidi="ar-SA"/>
              </w:rPr>
              <w:t>hallenges</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The Budget p</w:t>
            </w:r>
            <w:r w:rsidR="00C5279B" w:rsidRPr="00891038">
              <w:rPr>
                <w:rFonts w:eastAsia="Times New Roman"/>
                <w:color w:val="000000"/>
                <w:sz w:val="18"/>
                <w:szCs w:val="18"/>
                <w:lang w:eastAsia="en-GB" w:bidi="ar-SA"/>
              </w:rPr>
              <w:t>rocess</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Macroeconomic &amp; fiscal f</w:t>
            </w:r>
            <w:r w:rsidR="00C5279B" w:rsidRPr="00891038">
              <w:rPr>
                <w:rFonts w:eastAsia="Times New Roman"/>
                <w:color w:val="000000"/>
                <w:sz w:val="18"/>
                <w:szCs w:val="18"/>
                <w:lang w:eastAsia="en-GB" w:bidi="ar-SA"/>
              </w:rPr>
              <w:t>ramework</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Macroeconomic setting</w:t>
            </w:r>
          </w:p>
        </w:tc>
      </w:tr>
      <w:tr w:rsidR="00C5279B" w:rsidRPr="00C5279B" w:rsidTr="007D24F1">
        <w:trPr>
          <w:trHeight w:val="562"/>
        </w:trPr>
        <w:tc>
          <w:tcPr>
            <w:tcW w:w="871" w:type="dxa"/>
            <w:vMerge/>
            <w:shd w:val="clear" w:color="auto" w:fill="A6A6A6"/>
            <w:noWrap/>
            <w:vAlign w:val="bottom"/>
            <w:hideMark/>
          </w:tcPr>
          <w:p w:rsidR="00C5279B" w:rsidRPr="00891038" w:rsidRDefault="00C5279B" w:rsidP="00303B9F">
            <w:pPr>
              <w:spacing w:before="60" w:after="0"/>
              <w:rPr>
                <w:rFonts w:eastAsia="Times New Roman"/>
                <w:color w:val="000000"/>
                <w:sz w:val="18"/>
                <w:szCs w:val="18"/>
                <w:lang w:eastAsia="en-GB" w:bidi="ar-SA"/>
              </w:rPr>
            </w:pPr>
          </w:p>
        </w:tc>
        <w:tc>
          <w:tcPr>
            <w:tcW w:w="1982"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Allocation &amp; e</w:t>
            </w:r>
            <w:r w:rsidR="00C5279B" w:rsidRPr="00891038">
              <w:rPr>
                <w:rFonts w:eastAsia="Times New Roman"/>
                <w:color w:val="000000"/>
                <w:sz w:val="18"/>
                <w:szCs w:val="18"/>
                <w:lang w:eastAsia="en-GB" w:bidi="ar-SA"/>
              </w:rPr>
              <w:t>fficiency of public expenditure</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Budget p</w:t>
            </w:r>
            <w:r w:rsidR="00C5279B" w:rsidRPr="00891038">
              <w:rPr>
                <w:rFonts w:eastAsia="Times New Roman"/>
                <w:color w:val="000000"/>
                <w:sz w:val="18"/>
                <w:szCs w:val="18"/>
                <w:lang w:eastAsia="en-GB" w:bidi="ar-SA"/>
              </w:rPr>
              <w:t>reparation</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Diagnostic of public sector expenditure</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Public expenditure trends</w:t>
            </w:r>
          </w:p>
        </w:tc>
      </w:tr>
      <w:tr w:rsidR="00C5279B" w:rsidRPr="00C5279B" w:rsidTr="007D24F1">
        <w:trPr>
          <w:trHeight w:val="542"/>
        </w:trPr>
        <w:tc>
          <w:tcPr>
            <w:tcW w:w="871" w:type="dxa"/>
            <w:vMerge/>
            <w:shd w:val="clear" w:color="auto" w:fill="A6A6A6"/>
            <w:noWrap/>
            <w:vAlign w:val="bottom"/>
            <w:hideMark/>
          </w:tcPr>
          <w:p w:rsidR="00C5279B" w:rsidRPr="00891038" w:rsidRDefault="00C5279B" w:rsidP="00303B9F">
            <w:pPr>
              <w:spacing w:before="60" w:after="0"/>
              <w:rPr>
                <w:rFonts w:eastAsia="Times New Roman"/>
                <w:color w:val="000000"/>
                <w:sz w:val="18"/>
                <w:szCs w:val="18"/>
                <w:lang w:eastAsia="en-GB" w:bidi="ar-SA"/>
              </w:rPr>
            </w:pPr>
          </w:p>
        </w:tc>
        <w:tc>
          <w:tcPr>
            <w:tcW w:w="1982"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Expenditure planning</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Budget e</w:t>
            </w:r>
            <w:r w:rsidR="00C5279B" w:rsidRPr="00891038">
              <w:rPr>
                <w:rFonts w:eastAsia="Times New Roman"/>
                <w:color w:val="000000"/>
                <w:sz w:val="18"/>
                <w:szCs w:val="18"/>
                <w:lang w:eastAsia="en-GB" w:bidi="ar-SA"/>
              </w:rPr>
              <w:t>xecution</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Social service spending, outcomes &amp; reform</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Budget management &amp; execution</w:t>
            </w:r>
          </w:p>
        </w:tc>
      </w:tr>
      <w:tr w:rsidR="00C5279B" w:rsidRPr="00C5279B" w:rsidTr="007D24F1">
        <w:trPr>
          <w:trHeight w:val="564"/>
        </w:trPr>
        <w:tc>
          <w:tcPr>
            <w:tcW w:w="871" w:type="dxa"/>
            <w:vMerge/>
            <w:shd w:val="clear" w:color="auto" w:fill="A6A6A6"/>
            <w:noWrap/>
            <w:vAlign w:val="bottom"/>
            <w:hideMark/>
          </w:tcPr>
          <w:p w:rsidR="00C5279B" w:rsidRPr="00891038" w:rsidRDefault="00C5279B" w:rsidP="00303B9F">
            <w:pPr>
              <w:spacing w:before="60" w:after="0"/>
              <w:rPr>
                <w:rFonts w:eastAsia="Times New Roman"/>
                <w:color w:val="000000"/>
                <w:sz w:val="18"/>
                <w:szCs w:val="18"/>
                <w:lang w:eastAsia="en-GB" w:bidi="ar-SA"/>
              </w:rPr>
            </w:pPr>
          </w:p>
        </w:tc>
        <w:tc>
          <w:tcPr>
            <w:tcW w:w="1982"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Institutional capacity</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Legal f</w:t>
            </w:r>
            <w:r w:rsidR="00C5279B" w:rsidRPr="00891038">
              <w:rPr>
                <w:rFonts w:eastAsia="Times New Roman"/>
                <w:color w:val="000000"/>
                <w:sz w:val="18"/>
                <w:szCs w:val="18"/>
                <w:lang w:eastAsia="en-GB" w:bidi="ar-SA"/>
              </w:rPr>
              <w:t>ramework</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Institutional dimensions</w:t>
            </w:r>
          </w:p>
        </w:tc>
        <w:tc>
          <w:tcPr>
            <w:tcW w:w="1983"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Policy formulation &amp; human resources</w:t>
            </w:r>
          </w:p>
        </w:tc>
      </w:tr>
      <w:tr w:rsidR="00C5279B" w:rsidRPr="00C5279B" w:rsidTr="007D24F1">
        <w:trPr>
          <w:trHeight w:val="544"/>
        </w:trPr>
        <w:tc>
          <w:tcPr>
            <w:tcW w:w="871" w:type="dxa"/>
            <w:vMerge/>
            <w:shd w:val="clear" w:color="auto" w:fill="A6A6A6"/>
            <w:noWrap/>
            <w:vAlign w:val="bottom"/>
            <w:hideMark/>
          </w:tcPr>
          <w:p w:rsidR="00C5279B" w:rsidRPr="00891038" w:rsidRDefault="00C5279B" w:rsidP="00303B9F">
            <w:pPr>
              <w:spacing w:before="60" w:after="0"/>
              <w:rPr>
                <w:rFonts w:eastAsia="Times New Roman"/>
                <w:color w:val="000000"/>
                <w:sz w:val="18"/>
                <w:szCs w:val="18"/>
                <w:lang w:eastAsia="en-GB" w:bidi="ar-SA"/>
              </w:rPr>
            </w:pPr>
          </w:p>
        </w:tc>
        <w:tc>
          <w:tcPr>
            <w:tcW w:w="1982" w:type="dxa"/>
            <w:shd w:val="clear" w:color="auto" w:fill="D9D9D9" w:themeFill="background1" w:themeFillShade="D9"/>
            <w:noWrap/>
            <w:hideMark/>
          </w:tcPr>
          <w:p w:rsidR="00C5279B" w:rsidRPr="00891038" w:rsidRDefault="00C5279B" w:rsidP="00303B9F">
            <w:pPr>
              <w:spacing w:before="60" w:after="0"/>
              <w:rPr>
                <w:rFonts w:eastAsia="Times New Roman"/>
                <w:color w:val="000000"/>
                <w:sz w:val="18"/>
                <w:szCs w:val="18"/>
                <w:lang w:eastAsia="en-GB" w:bidi="ar-SA"/>
              </w:rPr>
            </w:pP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Fiscal s</w:t>
            </w:r>
            <w:r w:rsidR="00C5279B" w:rsidRPr="00891038">
              <w:rPr>
                <w:rFonts w:eastAsia="Times New Roman"/>
                <w:color w:val="000000"/>
                <w:sz w:val="18"/>
                <w:szCs w:val="18"/>
                <w:lang w:eastAsia="en-GB" w:bidi="ar-SA"/>
              </w:rPr>
              <w:t>ustainability issues</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Fiscal d</w:t>
            </w:r>
            <w:r w:rsidR="00C5279B" w:rsidRPr="00891038">
              <w:rPr>
                <w:rFonts w:eastAsia="Times New Roman"/>
                <w:color w:val="000000"/>
                <w:sz w:val="18"/>
                <w:szCs w:val="18"/>
                <w:lang w:eastAsia="en-GB" w:bidi="ar-SA"/>
              </w:rPr>
              <w:t>ecentralisation</w:t>
            </w:r>
          </w:p>
        </w:tc>
        <w:tc>
          <w:tcPr>
            <w:tcW w:w="1983" w:type="dxa"/>
            <w:shd w:val="clear" w:color="auto" w:fill="D9D9D9" w:themeFill="background1" w:themeFillShade="D9"/>
            <w:noWrap/>
            <w:hideMark/>
          </w:tcPr>
          <w:p w:rsidR="00C5279B" w:rsidRPr="00891038" w:rsidRDefault="00204868" w:rsidP="00303B9F">
            <w:pPr>
              <w:spacing w:before="60" w:after="0"/>
              <w:rPr>
                <w:rFonts w:eastAsia="Times New Roman"/>
                <w:color w:val="000000"/>
                <w:sz w:val="18"/>
                <w:szCs w:val="18"/>
                <w:lang w:eastAsia="en-GB" w:bidi="ar-SA"/>
              </w:rPr>
            </w:pPr>
            <w:r w:rsidRPr="00891038">
              <w:rPr>
                <w:rFonts w:eastAsia="Times New Roman"/>
                <w:color w:val="000000"/>
                <w:sz w:val="18"/>
                <w:szCs w:val="18"/>
                <w:lang w:eastAsia="en-GB" w:bidi="ar-SA"/>
              </w:rPr>
              <w:t>Fiscal d</w:t>
            </w:r>
            <w:r w:rsidR="00C5279B" w:rsidRPr="00891038">
              <w:rPr>
                <w:rFonts w:eastAsia="Times New Roman"/>
                <w:color w:val="000000"/>
                <w:sz w:val="18"/>
                <w:szCs w:val="18"/>
                <w:lang w:eastAsia="en-GB" w:bidi="ar-SA"/>
              </w:rPr>
              <w:t>ecentralisation</w:t>
            </w:r>
          </w:p>
        </w:tc>
      </w:tr>
    </w:tbl>
    <w:p w:rsidR="00142A22" w:rsidRPr="00E61B53" w:rsidRDefault="00142A22" w:rsidP="00DB02F4">
      <w:pPr>
        <w:pStyle w:val="Heading1"/>
        <w:spacing w:after="120"/>
        <w:rPr>
          <w:rFonts w:asciiTheme="minorHAnsi" w:hAnsiTheme="minorHAnsi"/>
          <w:sz w:val="22"/>
          <w:szCs w:val="22"/>
        </w:rPr>
      </w:pPr>
      <w:bookmarkStart w:id="6" w:name="_Toc302651556"/>
      <w:r w:rsidRPr="00E61B53">
        <w:rPr>
          <w:rFonts w:asciiTheme="minorHAnsi" w:hAnsiTheme="minorHAnsi"/>
          <w:sz w:val="22"/>
          <w:szCs w:val="22"/>
        </w:rPr>
        <w:t>P</w:t>
      </w:r>
      <w:r w:rsidR="00A233EE" w:rsidRPr="00E61B53">
        <w:rPr>
          <w:rFonts w:asciiTheme="minorHAnsi" w:hAnsiTheme="minorHAnsi"/>
          <w:sz w:val="22"/>
          <w:szCs w:val="22"/>
        </w:rPr>
        <w:t xml:space="preserve">ublic </w:t>
      </w:r>
      <w:r w:rsidRPr="00E61B53">
        <w:rPr>
          <w:rFonts w:asciiTheme="minorHAnsi" w:hAnsiTheme="minorHAnsi"/>
          <w:sz w:val="22"/>
          <w:szCs w:val="22"/>
        </w:rPr>
        <w:t>E</w:t>
      </w:r>
      <w:r w:rsidR="0003250F" w:rsidRPr="00E61B53">
        <w:rPr>
          <w:rFonts w:asciiTheme="minorHAnsi" w:hAnsiTheme="minorHAnsi"/>
          <w:sz w:val="22"/>
          <w:szCs w:val="22"/>
        </w:rPr>
        <w:t>nvi</w:t>
      </w:r>
      <w:r w:rsidR="00A233EE" w:rsidRPr="00E61B53">
        <w:rPr>
          <w:rFonts w:asciiTheme="minorHAnsi" w:hAnsiTheme="minorHAnsi"/>
          <w:sz w:val="22"/>
          <w:szCs w:val="22"/>
        </w:rPr>
        <w:t>r</w:t>
      </w:r>
      <w:r w:rsidR="0003250F" w:rsidRPr="00E61B53">
        <w:rPr>
          <w:rFonts w:asciiTheme="minorHAnsi" w:hAnsiTheme="minorHAnsi"/>
          <w:sz w:val="22"/>
          <w:szCs w:val="22"/>
        </w:rPr>
        <w:t>o</w:t>
      </w:r>
      <w:r w:rsidR="00A233EE" w:rsidRPr="00E61B53">
        <w:rPr>
          <w:rFonts w:asciiTheme="minorHAnsi" w:hAnsiTheme="minorHAnsi"/>
          <w:sz w:val="22"/>
          <w:szCs w:val="22"/>
        </w:rPr>
        <w:t xml:space="preserve">nmental </w:t>
      </w:r>
      <w:r w:rsidRPr="00E61B53">
        <w:rPr>
          <w:rFonts w:asciiTheme="minorHAnsi" w:hAnsiTheme="minorHAnsi"/>
          <w:sz w:val="22"/>
          <w:szCs w:val="22"/>
        </w:rPr>
        <w:t>E</w:t>
      </w:r>
      <w:r w:rsidR="00A233EE" w:rsidRPr="00E61B53">
        <w:rPr>
          <w:rFonts w:asciiTheme="minorHAnsi" w:hAnsiTheme="minorHAnsi"/>
          <w:sz w:val="22"/>
          <w:szCs w:val="22"/>
        </w:rPr>
        <w:t xml:space="preserve">xpenditure </w:t>
      </w:r>
      <w:r w:rsidRPr="00E61B53">
        <w:rPr>
          <w:rFonts w:asciiTheme="minorHAnsi" w:hAnsiTheme="minorHAnsi"/>
          <w:sz w:val="22"/>
          <w:szCs w:val="22"/>
        </w:rPr>
        <w:t>R</w:t>
      </w:r>
      <w:r w:rsidR="00A233EE" w:rsidRPr="00E61B53">
        <w:rPr>
          <w:rFonts w:asciiTheme="minorHAnsi" w:hAnsiTheme="minorHAnsi"/>
          <w:sz w:val="22"/>
          <w:szCs w:val="22"/>
        </w:rPr>
        <w:t>eview</w:t>
      </w:r>
      <w:r w:rsidRPr="00E61B53">
        <w:rPr>
          <w:rFonts w:asciiTheme="minorHAnsi" w:hAnsiTheme="minorHAnsi"/>
          <w:sz w:val="22"/>
          <w:szCs w:val="22"/>
        </w:rPr>
        <w:t>s</w:t>
      </w:r>
      <w:r w:rsidR="0003250F" w:rsidRPr="00E61B53">
        <w:rPr>
          <w:rFonts w:asciiTheme="minorHAnsi" w:hAnsiTheme="minorHAnsi"/>
          <w:sz w:val="22"/>
          <w:szCs w:val="22"/>
        </w:rPr>
        <w:t xml:space="preserve"> </w:t>
      </w:r>
      <w:bookmarkEnd w:id="6"/>
    </w:p>
    <w:p w:rsidR="00542C17" w:rsidRPr="000C7E83" w:rsidRDefault="00C51651" w:rsidP="000C7E83">
      <w:pPr>
        <w:pStyle w:val="ListParagraph"/>
        <w:numPr>
          <w:ilvl w:val="0"/>
          <w:numId w:val="14"/>
        </w:numPr>
        <w:ind w:left="0" w:firstLine="0"/>
        <w:contextualSpacing w:val="0"/>
        <w:jc w:val="both"/>
        <w:rPr>
          <w:rFonts w:asciiTheme="minorHAnsi" w:hAnsiTheme="minorHAnsi"/>
        </w:rPr>
      </w:pPr>
      <w:r w:rsidRPr="00B360D5">
        <w:rPr>
          <w:rFonts w:asciiTheme="minorHAnsi" w:hAnsiTheme="minorHAnsi"/>
        </w:rPr>
        <w:t>In recent years there has been interest in applying PER-style analysis to gain a better understanding of environmental governance in developing countries</w:t>
      </w:r>
      <w:r w:rsidR="000C7E83">
        <w:rPr>
          <w:rFonts w:asciiTheme="minorHAnsi" w:hAnsiTheme="minorHAnsi"/>
        </w:rPr>
        <w:t xml:space="preserve"> (</w:t>
      </w:r>
      <w:r w:rsidR="000C7E83" w:rsidRPr="00E61B53">
        <w:rPr>
          <w:rFonts w:asciiTheme="minorHAnsi" w:hAnsiTheme="minorHAnsi"/>
        </w:rPr>
        <w:t>Swanson</w:t>
      </w:r>
      <w:r w:rsidR="000C7E83">
        <w:rPr>
          <w:rFonts w:asciiTheme="minorHAnsi" w:hAnsiTheme="minorHAnsi"/>
        </w:rPr>
        <w:t xml:space="preserve"> and </w:t>
      </w:r>
      <w:r w:rsidR="000C7E83" w:rsidRPr="00E61B53">
        <w:rPr>
          <w:rFonts w:asciiTheme="minorHAnsi" w:hAnsiTheme="minorHAnsi"/>
        </w:rPr>
        <w:t>Lunde, 2003</w:t>
      </w:r>
      <w:r w:rsidR="000C7E83">
        <w:rPr>
          <w:rFonts w:asciiTheme="minorHAnsi" w:hAnsiTheme="minorHAnsi"/>
        </w:rPr>
        <w:t xml:space="preserve">; </w:t>
      </w:r>
      <w:r w:rsidR="00584C79">
        <w:rPr>
          <w:rFonts w:asciiTheme="minorHAnsi" w:hAnsiTheme="minorHAnsi"/>
        </w:rPr>
        <w:t>Lawson and Bird, 2008)</w:t>
      </w:r>
      <w:r w:rsidRPr="00B360D5">
        <w:rPr>
          <w:rFonts w:asciiTheme="minorHAnsi" w:hAnsiTheme="minorHAnsi"/>
        </w:rPr>
        <w:t xml:space="preserve">. This body of work parallels the present exercise, as environmental concerns are cross-cutting in nature rather than being limited to any one sector.  </w:t>
      </w:r>
      <w:r w:rsidR="00F06BB4">
        <w:rPr>
          <w:rFonts w:asciiTheme="minorHAnsi" w:hAnsiTheme="minorHAnsi"/>
        </w:rPr>
        <w:t>B</w:t>
      </w:r>
      <w:r w:rsidRPr="00B360D5">
        <w:rPr>
          <w:rFonts w:asciiTheme="minorHAnsi" w:hAnsiTheme="minorHAnsi"/>
        </w:rPr>
        <w:t xml:space="preserve">ox </w:t>
      </w:r>
      <w:r w:rsidR="00BF617E" w:rsidRPr="00B360D5">
        <w:rPr>
          <w:rFonts w:asciiTheme="minorHAnsi" w:hAnsiTheme="minorHAnsi"/>
        </w:rPr>
        <w:t xml:space="preserve">1 </w:t>
      </w:r>
      <w:r w:rsidRPr="00B360D5">
        <w:rPr>
          <w:rFonts w:asciiTheme="minorHAnsi" w:hAnsiTheme="minorHAnsi"/>
        </w:rPr>
        <w:t xml:space="preserve">highlights some of the </w:t>
      </w:r>
      <w:r w:rsidR="00E64D81" w:rsidRPr="00B360D5">
        <w:rPr>
          <w:rFonts w:asciiTheme="minorHAnsi" w:hAnsiTheme="minorHAnsi"/>
        </w:rPr>
        <w:t xml:space="preserve">major </w:t>
      </w:r>
      <w:r w:rsidRPr="00B360D5">
        <w:rPr>
          <w:rFonts w:asciiTheme="minorHAnsi" w:hAnsiTheme="minorHAnsi"/>
        </w:rPr>
        <w:t xml:space="preserve">issues that have </w:t>
      </w:r>
      <w:r w:rsidR="008C4302">
        <w:rPr>
          <w:rFonts w:asciiTheme="minorHAnsi" w:hAnsiTheme="minorHAnsi"/>
        </w:rPr>
        <w:t>been identified;</w:t>
      </w:r>
      <w:r w:rsidR="00242701" w:rsidRPr="00B360D5">
        <w:rPr>
          <w:rFonts w:asciiTheme="minorHAnsi" w:hAnsiTheme="minorHAnsi"/>
        </w:rPr>
        <w:t xml:space="preserve"> many of these is</w:t>
      </w:r>
      <w:r w:rsidR="00951E4F" w:rsidRPr="00B360D5">
        <w:rPr>
          <w:rFonts w:asciiTheme="minorHAnsi" w:hAnsiTheme="minorHAnsi"/>
        </w:rPr>
        <w:t xml:space="preserve">sues </w:t>
      </w:r>
      <w:r w:rsidR="00884667" w:rsidRPr="00B360D5">
        <w:rPr>
          <w:rFonts w:asciiTheme="minorHAnsi" w:hAnsiTheme="minorHAnsi"/>
        </w:rPr>
        <w:t xml:space="preserve">will also </w:t>
      </w:r>
      <w:r w:rsidR="00951E4F" w:rsidRPr="00B360D5">
        <w:rPr>
          <w:rFonts w:asciiTheme="minorHAnsi" w:hAnsiTheme="minorHAnsi"/>
        </w:rPr>
        <w:t>arise where climate change expenditure is the focus of study</w:t>
      </w:r>
      <w:r w:rsidRPr="00B360D5">
        <w:rPr>
          <w:rFonts w:asciiTheme="minorHAnsi" w:hAnsiTheme="minorHAnsi"/>
        </w:rPr>
        <w:t>.</w:t>
      </w:r>
    </w:p>
    <w:p w:rsidR="00C51651" w:rsidRPr="00542C17" w:rsidRDefault="00BF617E" w:rsidP="00356F2E">
      <w:pPr>
        <w:pStyle w:val="ListParagraph"/>
        <w:numPr>
          <w:ilvl w:val="0"/>
          <w:numId w:val="14"/>
        </w:numPr>
        <w:ind w:left="0" w:firstLine="0"/>
        <w:contextualSpacing w:val="0"/>
        <w:jc w:val="both"/>
        <w:rPr>
          <w:rFonts w:asciiTheme="minorHAnsi" w:hAnsiTheme="minorHAnsi"/>
        </w:rPr>
      </w:pPr>
      <w:r w:rsidRPr="00542C17">
        <w:rPr>
          <w:rFonts w:asciiTheme="minorHAnsi" w:hAnsiTheme="minorHAnsi"/>
        </w:rPr>
        <w:t xml:space="preserve">A recently completed PEER study in Bhutan (Rinzin and Linddal, 2011) was able to explore national environmental spending by re-constructing the budget at activity level and compiling a new database.  Out of a total of 4,600 expenditure lines </w:t>
      </w:r>
      <w:r w:rsidR="00884667" w:rsidRPr="00542C17">
        <w:rPr>
          <w:rFonts w:asciiTheme="minorHAnsi" w:hAnsiTheme="minorHAnsi"/>
        </w:rPr>
        <w:t>identified</w:t>
      </w:r>
      <w:r w:rsidR="00D44E57" w:rsidRPr="00542C17">
        <w:rPr>
          <w:rFonts w:asciiTheme="minorHAnsi" w:hAnsiTheme="minorHAnsi"/>
        </w:rPr>
        <w:t>,</w:t>
      </w:r>
      <w:r w:rsidR="00884667" w:rsidRPr="00542C17">
        <w:rPr>
          <w:rFonts w:asciiTheme="minorHAnsi" w:hAnsiTheme="minorHAnsi"/>
        </w:rPr>
        <w:t xml:space="preserve"> </w:t>
      </w:r>
      <w:r w:rsidRPr="00542C17">
        <w:rPr>
          <w:rFonts w:asciiTheme="minorHAnsi" w:hAnsiTheme="minorHAnsi"/>
        </w:rPr>
        <w:t>the 400 largest budget lines accounted for approximately 80% of environmental public expenditure.  The analysis highlighted that capital expenditure predominated (also at 80%) and about one-third of the expenditure occurred at the local government level, reflecting the emerging fiscal decentralisation in Bhutan. Both of these issues – the balance between capital and recurrent spending, and between central government and local expenditure – are issues to be addresse</w:t>
      </w:r>
      <w:r w:rsidR="008F7F27" w:rsidRPr="00542C17">
        <w:rPr>
          <w:rFonts w:asciiTheme="minorHAnsi" w:hAnsiTheme="minorHAnsi"/>
        </w:rPr>
        <w:t xml:space="preserve">d when examining climate change </w:t>
      </w:r>
      <w:r w:rsidRPr="00542C17">
        <w:rPr>
          <w:rFonts w:asciiTheme="minorHAnsi" w:hAnsiTheme="minorHAnsi"/>
        </w:rPr>
        <w:t>related expenditure.</w:t>
      </w:r>
    </w:p>
    <w:p w:rsidR="006A0EE9" w:rsidRDefault="006A0EE9" w:rsidP="00542C17">
      <w:pPr>
        <w:spacing w:after="0"/>
        <w:jc w:val="both"/>
        <w:rPr>
          <w:rFonts w:asciiTheme="minorHAnsi" w:hAnsiTheme="minorHAnsi"/>
        </w:rPr>
      </w:pPr>
    </w:p>
    <w:p w:rsidR="000C7E83" w:rsidRDefault="000C7E83" w:rsidP="00542C17">
      <w:pPr>
        <w:spacing w:after="0"/>
        <w:jc w:val="both"/>
        <w:rPr>
          <w:rFonts w:asciiTheme="minorHAnsi" w:hAnsiTheme="minorHAnsi"/>
        </w:rPr>
      </w:pPr>
    </w:p>
    <w:p w:rsidR="000C7E83" w:rsidRDefault="000C7E83" w:rsidP="00542C17">
      <w:pPr>
        <w:spacing w:after="0"/>
        <w:jc w:val="both"/>
        <w:rPr>
          <w:rFonts w:asciiTheme="minorHAnsi" w:hAnsiTheme="minorHAnsi"/>
        </w:rPr>
      </w:pPr>
    </w:p>
    <w:p w:rsidR="000C7E83" w:rsidRDefault="000C7E83" w:rsidP="00542C17">
      <w:pPr>
        <w:spacing w:after="0"/>
        <w:jc w:val="both"/>
        <w:rPr>
          <w:rFonts w:asciiTheme="minorHAnsi" w:hAnsiTheme="minorHAnsi"/>
        </w:rPr>
      </w:pPr>
    </w:p>
    <w:p w:rsidR="000C7E83" w:rsidRDefault="000C7E83" w:rsidP="00542C17">
      <w:pPr>
        <w:spacing w:after="0"/>
        <w:jc w:val="both"/>
        <w:rPr>
          <w:rFonts w:asciiTheme="minorHAnsi" w:hAnsiTheme="minorHAnsi"/>
        </w:rPr>
      </w:pPr>
    </w:p>
    <w:p w:rsidR="00C51651" w:rsidRPr="00E61B53" w:rsidRDefault="00BB7207" w:rsidP="00C51651">
      <w:pPr>
        <w:pStyle w:val="ListParagraph"/>
        <w:ind w:left="0"/>
        <w:rPr>
          <w:rFonts w:asciiTheme="minorHAnsi" w:hAnsiTheme="minorHAnsi"/>
        </w:rPr>
      </w:pPr>
      <w:r w:rsidRPr="00BB7207">
        <w:rPr>
          <w:rFonts w:asciiTheme="minorHAnsi" w:hAnsiTheme="minorHAnsi"/>
          <w:noProof/>
          <w:lang w:eastAsia="en-GB" w:bidi="ar-SA"/>
        </w:rPr>
        <w:lastRenderedPageBreak/>
        <w:pict>
          <v:shapetype id="_x0000_t202" coordsize="21600,21600" o:spt="202" path="m,l,21600r21600,l21600,xe">
            <v:stroke joinstyle="miter"/>
            <v:path gradientshapeok="t" o:connecttype="rect"/>
          </v:shapetype>
          <v:shape id="Text Box 2" o:spid="_x0000_s1026" type="#_x0000_t202" style="position:absolute;margin-left:22.95pt;margin-top:.4pt;width:419.05pt;height:329.55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" fillcolor="#d8d8d8">
            <v:textbox>
              <w:txbxContent>
                <w:p w:rsidR="007F2AB9" w:rsidRPr="006339A6" w:rsidRDefault="007F2AB9" w:rsidP="006339A6">
                  <w:pPr>
                    <w:spacing w:before="60"/>
                    <w:rPr>
                      <w:rFonts w:cs="Arial"/>
                      <w:b/>
                      <w:sz w:val="20"/>
                      <w:szCs w:val="20"/>
                    </w:rPr>
                  </w:pPr>
                  <w:r>
                    <w:rPr>
                      <w:rFonts w:cs="Arial"/>
                      <w:b/>
                      <w:sz w:val="20"/>
                      <w:szCs w:val="20"/>
                    </w:rPr>
                    <w:t>B</w:t>
                  </w:r>
                  <w:r w:rsidRPr="006339A6">
                    <w:rPr>
                      <w:rFonts w:cs="Arial"/>
                      <w:b/>
                      <w:sz w:val="20"/>
                      <w:szCs w:val="20"/>
                    </w:rPr>
                    <w:t>ox 1.  Important themes arising from PEER-type analysis</w:t>
                  </w:r>
                </w:p>
                <w:p w:rsidR="007F2AB9" w:rsidRPr="00541455" w:rsidRDefault="007F2AB9" w:rsidP="00356F2E">
                  <w:pPr>
                    <w:numPr>
                      <w:ilvl w:val="0"/>
                      <w:numId w:val="6"/>
                    </w:numPr>
                    <w:tabs>
                      <w:tab w:val="clear" w:pos="1080"/>
                      <w:tab w:val="num" w:pos="360"/>
                    </w:tabs>
                    <w:spacing w:after="0"/>
                    <w:ind w:left="357" w:hanging="357"/>
                    <w:rPr>
                      <w:rFonts w:cs="Arial"/>
                      <w:sz w:val="20"/>
                      <w:szCs w:val="20"/>
                    </w:rPr>
                  </w:pPr>
                  <w:r w:rsidRPr="00541455">
                    <w:rPr>
                      <w:rFonts w:cs="Arial"/>
                      <w:sz w:val="20"/>
                      <w:szCs w:val="20"/>
                    </w:rPr>
                    <w:t>General weaknesses in public finance management that affect environmental governance and limit the implementation of policy priorities.</w:t>
                  </w:r>
                </w:p>
                <w:p w:rsidR="007F2AB9" w:rsidRPr="00541455" w:rsidRDefault="007F2AB9" w:rsidP="00356F2E">
                  <w:pPr>
                    <w:numPr>
                      <w:ilvl w:val="0"/>
                      <w:numId w:val="5"/>
                    </w:numPr>
                    <w:tabs>
                      <w:tab w:val="clear" w:pos="2220"/>
                      <w:tab w:val="num" w:pos="1134"/>
                    </w:tabs>
                    <w:spacing w:after="0"/>
                    <w:ind w:left="1800" w:hanging="949"/>
                    <w:rPr>
                      <w:rFonts w:cs="Arial"/>
                      <w:sz w:val="20"/>
                      <w:szCs w:val="20"/>
                    </w:rPr>
                  </w:pPr>
                  <w:r w:rsidRPr="00541455">
                    <w:rPr>
                      <w:rFonts w:cs="Arial"/>
                      <w:sz w:val="20"/>
                      <w:szCs w:val="20"/>
                    </w:rPr>
                    <w:t>Limitations in the budget classification system</w:t>
                  </w:r>
                </w:p>
                <w:p w:rsidR="007F2AB9" w:rsidRPr="00541455" w:rsidRDefault="007F2AB9" w:rsidP="00356F2E">
                  <w:pPr>
                    <w:numPr>
                      <w:ilvl w:val="0"/>
                      <w:numId w:val="5"/>
                    </w:numPr>
                    <w:tabs>
                      <w:tab w:val="clear" w:pos="2220"/>
                      <w:tab w:val="num" w:pos="1134"/>
                    </w:tabs>
                    <w:spacing w:after="0"/>
                    <w:ind w:left="1800" w:hanging="949"/>
                    <w:rPr>
                      <w:rFonts w:cs="Arial"/>
                      <w:sz w:val="20"/>
                      <w:szCs w:val="20"/>
                    </w:rPr>
                  </w:pPr>
                  <w:r w:rsidRPr="00541455">
                    <w:rPr>
                      <w:rFonts w:cs="Arial"/>
                      <w:sz w:val="20"/>
                      <w:szCs w:val="20"/>
                    </w:rPr>
                    <w:t>Variability in budgetary allocation (proposed</w:t>
                  </w:r>
                  <w:r>
                    <w:rPr>
                      <w:rFonts w:cs="Arial"/>
                      <w:sz w:val="20"/>
                      <w:szCs w:val="20"/>
                    </w:rPr>
                    <w:t xml:space="preserve"> versus received</w:t>
                  </w:r>
                  <w:r w:rsidRPr="00541455">
                    <w:rPr>
                      <w:rFonts w:cs="Arial"/>
                      <w:sz w:val="20"/>
                      <w:szCs w:val="20"/>
                    </w:rPr>
                    <w:t>)</w:t>
                  </w:r>
                </w:p>
                <w:p w:rsidR="007F2AB9" w:rsidRPr="00541455" w:rsidRDefault="007F2AB9" w:rsidP="00356F2E">
                  <w:pPr>
                    <w:numPr>
                      <w:ilvl w:val="0"/>
                      <w:numId w:val="5"/>
                    </w:numPr>
                    <w:tabs>
                      <w:tab w:val="clear" w:pos="2220"/>
                      <w:tab w:val="num" w:pos="1134"/>
                    </w:tabs>
                    <w:spacing w:after="0"/>
                    <w:ind w:left="1800" w:hanging="949"/>
                    <w:rPr>
                      <w:rFonts w:cs="Arial"/>
                      <w:sz w:val="20"/>
                      <w:szCs w:val="20"/>
                    </w:rPr>
                  </w:pPr>
                  <w:r w:rsidRPr="00541455">
                    <w:rPr>
                      <w:rFonts w:cs="Arial"/>
                      <w:sz w:val="20"/>
                      <w:szCs w:val="20"/>
                    </w:rPr>
                    <w:t>Variabilit</w:t>
                  </w:r>
                  <w:r>
                    <w:rPr>
                      <w:rFonts w:cs="Arial"/>
                      <w:sz w:val="20"/>
                      <w:szCs w:val="20"/>
                    </w:rPr>
                    <w:t>y in execution rates (</w:t>
                  </w:r>
                  <w:r w:rsidRPr="00541455">
                    <w:rPr>
                      <w:rFonts w:cs="Arial"/>
                      <w:sz w:val="20"/>
                      <w:szCs w:val="20"/>
                    </w:rPr>
                    <w:t>agreed allocation</w:t>
                  </w:r>
                  <w:r>
                    <w:rPr>
                      <w:rFonts w:cs="Arial"/>
                      <w:sz w:val="20"/>
                      <w:szCs w:val="20"/>
                    </w:rPr>
                    <w:t xml:space="preserve"> versus actual expenditure</w:t>
                  </w:r>
                  <w:r w:rsidRPr="00541455">
                    <w:rPr>
                      <w:rFonts w:cs="Arial"/>
                      <w:sz w:val="20"/>
                      <w:szCs w:val="20"/>
                    </w:rPr>
                    <w:t>)</w:t>
                  </w:r>
                </w:p>
                <w:p w:rsidR="007F2AB9" w:rsidRPr="00541455" w:rsidRDefault="007F2AB9" w:rsidP="00356F2E">
                  <w:pPr>
                    <w:numPr>
                      <w:ilvl w:val="0"/>
                      <w:numId w:val="5"/>
                    </w:numPr>
                    <w:tabs>
                      <w:tab w:val="clear" w:pos="2220"/>
                      <w:tab w:val="num" w:pos="1134"/>
                    </w:tabs>
                    <w:spacing w:after="0"/>
                    <w:ind w:left="1798" w:hanging="947"/>
                    <w:rPr>
                      <w:rFonts w:cs="Arial"/>
                      <w:sz w:val="20"/>
                      <w:szCs w:val="20"/>
                    </w:rPr>
                  </w:pPr>
                  <w:r w:rsidRPr="00541455">
                    <w:rPr>
                      <w:rFonts w:cs="Arial"/>
                      <w:sz w:val="20"/>
                      <w:szCs w:val="20"/>
                    </w:rPr>
                    <w:t>many detailed</w:t>
                  </w:r>
                  <w:r>
                    <w:rPr>
                      <w:rFonts w:cs="Arial"/>
                      <w:sz w:val="20"/>
                      <w:szCs w:val="20"/>
                    </w:rPr>
                    <w:t xml:space="preserve"> constraints</w:t>
                  </w:r>
                  <w:r w:rsidRPr="00541455">
                    <w:rPr>
                      <w:rFonts w:cs="Arial"/>
                      <w:sz w:val="20"/>
                      <w:szCs w:val="20"/>
                    </w:rPr>
                    <w:t xml:space="preserve"> </w:t>
                  </w:r>
                  <w:r>
                    <w:rPr>
                      <w:rFonts w:cs="Arial"/>
                      <w:sz w:val="20"/>
                      <w:szCs w:val="20"/>
                    </w:rPr>
                    <w:t>(</w:t>
                  </w:r>
                  <w:r w:rsidRPr="00541455">
                    <w:rPr>
                      <w:rFonts w:cs="Arial"/>
                      <w:sz w:val="20"/>
                      <w:szCs w:val="20"/>
                    </w:rPr>
                    <w:t>but these probably apply across government</w:t>
                  </w:r>
                  <w:r>
                    <w:rPr>
                      <w:rFonts w:cs="Arial"/>
                      <w:sz w:val="20"/>
                      <w:szCs w:val="20"/>
                    </w:rPr>
                    <w:t>)</w:t>
                  </w:r>
                </w:p>
                <w:p w:rsidR="007F2AB9" w:rsidRPr="00541455" w:rsidRDefault="007F2AB9" w:rsidP="00356F2E">
                  <w:pPr>
                    <w:numPr>
                      <w:ilvl w:val="0"/>
                      <w:numId w:val="6"/>
                    </w:numPr>
                    <w:tabs>
                      <w:tab w:val="clear" w:pos="1080"/>
                      <w:tab w:val="num" w:pos="360"/>
                    </w:tabs>
                    <w:spacing w:after="0"/>
                    <w:ind w:left="357" w:hanging="357"/>
                    <w:rPr>
                      <w:rFonts w:cs="Arial"/>
                      <w:sz w:val="20"/>
                      <w:szCs w:val="20"/>
                    </w:rPr>
                  </w:pPr>
                  <w:r w:rsidRPr="00541455">
                    <w:rPr>
                      <w:rFonts w:cs="Arial"/>
                      <w:sz w:val="20"/>
                      <w:szCs w:val="20"/>
                    </w:rPr>
                    <w:t>Poor accountability of public environment actions</w:t>
                  </w:r>
                </w:p>
                <w:p w:rsidR="007F2AB9" w:rsidRPr="00541455" w:rsidRDefault="007F2AB9" w:rsidP="00356F2E">
                  <w:pPr>
                    <w:numPr>
                      <w:ilvl w:val="1"/>
                      <w:numId w:val="6"/>
                    </w:numPr>
                    <w:tabs>
                      <w:tab w:val="clear" w:pos="1800"/>
                      <w:tab w:val="num" w:pos="1134"/>
                    </w:tabs>
                    <w:spacing w:after="0"/>
                    <w:ind w:left="1797" w:hanging="946"/>
                    <w:rPr>
                      <w:rFonts w:cs="Arial"/>
                      <w:sz w:val="20"/>
                      <w:szCs w:val="20"/>
                    </w:rPr>
                  </w:pPr>
                  <w:r w:rsidRPr="00541455">
                    <w:rPr>
                      <w:rFonts w:cs="Arial"/>
                      <w:sz w:val="20"/>
                      <w:szCs w:val="20"/>
                    </w:rPr>
                    <w:t>Very limited statistical information available below Ministry level</w:t>
                  </w:r>
                </w:p>
                <w:p w:rsidR="007F2AB9" w:rsidRPr="00541455" w:rsidRDefault="007F2AB9" w:rsidP="00356F2E">
                  <w:pPr>
                    <w:numPr>
                      <w:ilvl w:val="1"/>
                      <w:numId w:val="6"/>
                    </w:numPr>
                    <w:tabs>
                      <w:tab w:val="clear" w:pos="1800"/>
                      <w:tab w:val="num" w:pos="1134"/>
                    </w:tabs>
                    <w:spacing w:after="0"/>
                    <w:ind w:left="1797" w:hanging="946"/>
                    <w:rPr>
                      <w:rFonts w:cs="Arial"/>
                      <w:sz w:val="20"/>
                      <w:szCs w:val="20"/>
                    </w:rPr>
                  </w:pPr>
                  <w:r w:rsidRPr="00541455">
                    <w:rPr>
                      <w:rFonts w:cs="Arial"/>
                      <w:sz w:val="20"/>
                      <w:szCs w:val="20"/>
                    </w:rPr>
                    <w:t>Fragmentation of the budget</w:t>
                  </w:r>
                </w:p>
                <w:p w:rsidR="007F2AB9" w:rsidRPr="00541455" w:rsidRDefault="007F2AB9" w:rsidP="00356F2E">
                  <w:pPr>
                    <w:numPr>
                      <w:ilvl w:val="1"/>
                      <w:numId w:val="6"/>
                    </w:numPr>
                    <w:tabs>
                      <w:tab w:val="clear" w:pos="1800"/>
                      <w:tab w:val="num" w:pos="1134"/>
                    </w:tabs>
                    <w:spacing w:after="0"/>
                    <w:ind w:left="1798" w:hanging="947"/>
                    <w:rPr>
                      <w:rFonts w:cs="Arial"/>
                      <w:sz w:val="20"/>
                      <w:szCs w:val="20"/>
                    </w:rPr>
                  </w:pPr>
                  <w:r w:rsidRPr="00541455">
                    <w:rPr>
                      <w:rFonts w:cs="Arial"/>
                      <w:sz w:val="20"/>
                      <w:szCs w:val="20"/>
                    </w:rPr>
                    <w:t>Use of retained funds (Internally Generated Funds)</w:t>
                  </w:r>
                </w:p>
                <w:p w:rsidR="007F2AB9" w:rsidRPr="00541455" w:rsidRDefault="007F2AB9" w:rsidP="00356F2E">
                  <w:pPr>
                    <w:numPr>
                      <w:ilvl w:val="0"/>
                      <w:numId w:val="6"/>
                    </w:numPr>
                    <w:tabs>
                      <w:tab w:val="clear" w:pos="1080"/>
                      <w:tab w:val="num" w:pos="360"/>
                    </w:tabs>
                    <w:spacing w:after="0"/>
                    <w:ind w:left="357" w:hanging="357"/>
                    <w:rPr>
                      <w:rFonts w:cs="Arial"/>
                      <w:sz w:val="20"/>
                      <w:szCs w:val="20"/>
                    </w:rPr>
                  </w:pPr>
                  <w:r w:rsidRPr="00541455">
                    <w:rPr>
                      <w:rFonts w:cs="Arial"/>
                      <w:sz w:val="20"/>
                      <w:szCs w:val="20"/>
                    </w:rPr>
                    <w:t xml:space="preserve">Poor institutional capacity of environmental agencies </w:t>
                  </w:r>
                </w:p>
                <w:p w:rsidR="007F2AB9" w:rsidRPr="00541455" w:rsidRDefault="007F2AB9" w:rsidP="00356F2E">
                  <w:pPr>
                    <w:numPr>
                      <w:ilvl w:val="1"/>
                      <w:numId w:val="6"/>
                    </w:numPr>
                    <w:tabs>
                      <w:tab w:val="clear" w:pos="1800"/>
                      <w:tab w:val="num" w:pos="1134"/>
                    </w:tabs>
                    <w:spacing w:after="0"/>
                    <w:ind w:left="1798" w:hanging="947"/>
                    <w:rPr>
                      <w:rFonts w:cs="Arial"/>
                      <w:sz w:val="20"/>
                      <w:szCs w:val="20"/>
                    </w:rPr>
                  </w:pPr>
                  <w:r w:rsidRPr="00541455">
                    <w:rPr>
                      <w:rFonts w:cs="Arial"/>
                      <w:sz w:val="20"/>
                      <w:szCs w:val="20"/>
                    </w:rPr>
                    <w:t xml:space="preserve">Major constraint appears to be </w:t>
                  </w:r>
                  <w:r>
                    <w:rPr>
                      <w:rFonts w:cs="Arial"/>
                      <w:sz w:val="20"/>
                      <w:szCs w:val="20"/>
                    </w:rPr>
                    <w:t xml:space="preserve">related to </w:t>
                  </w:r>
                  <w:r w:rsidRPr="00541455">
                    <w:rPr>
                      <w:rFonts w:cs="Arial"/>
                      <w:sz w:val="20"/>
                      <w:szCs w:val="20"/>
                    </w:rPr>
                    <w:t>limited recurrent funding</w:t>
                  </w:r>
                </w:p>
                <w:p w:rsidR="007F2AB9" w:rsidRPr="00541455" w:rsidRDefault="007F2AB9" w:rsidP="00356F2E">
                  <w:pPr>
                    <w:numPr>
                      <w:ilvl w:val="0"/>
                      <w:numId w:val="6"/>
                    </w:numPr>
                    <w:tabs>
                      <w:tab w:val="clear" w:pos="1080"/>
                      <w:tab w:val="num" w:pos="360"/>
                    </w:tabs>
                    <w:spacing w:after="0"/>
                    <w:ind w:left="357" w:hanging="357"/>
                    <w:rPr>
                      <w:rFonts w:cs="Arial"/>
                      <w:sz w:val="20"/>
                      <w:szCs w:val="20"/>
                    </w:rPr>
                  </w:pPr>
                  <w:r w:rsidRPr="00541455">
                    <w:rPr>
                      <w:rFonts w:cs="Arial"/>
                      <w:sz w:val="20"/>
                      <w:szCs w:val="20"/>
                    </w:rPr>
                    <w:t>Weakly defined institutional roles and remits</w:t>
                  </w:r>
                </w:p>
                <w:p w:rsidR="007F2AB9" w:rsidRPr="00541455" w:rsidRDefault="007F2AB9" w:rsidP="00356F2E">
                  <w:pPr>
                    <w:numPr>
                      <w:ilvl w:val="1"/>
                      <w:numId w:val="6"/>
                    </w:numPr>
                    <w:tabs>
                      <w:tab w:val="clear" w:pos="1800"/>
                      <w:tab w:val="num" w:pos="1134"/>
                    </w:tabs>
                    <w:spacing w:after="0"/>
                    <w:ind w:left="1134" w:hanging="283"/>
                    <w:rPr>
                      <w:rFonts w:cs="Arial"/>
                      <w:sz w:val="20"/>
                      <w:szCs w:val="20"/>
                    </w:rPr>
                  </w:pPr>
                  <w:r w:rsidRPr="00541455">
                    <w:rPr>
                      <w:rFonts w:cs="Arial"/>
                      <w:sz w:val="20"/>
                      <w:szCs w:val="20"/>
                    </w:rPr>
                    <w:t xml:space="preserve">Environmental public bodies </w:t>
                  </w:r>
                  <w:r>
                    <w:rPr>
                      <w:rFonts w:cs="Arial"/>
                      <w:sz w:val="20"/>
                      <w:szCs w:val="20"/>
                    </w:rPr>
                    <w:t xml:space="preserve">undertaking </w:t>
                  </w:r>
                  <w:r w:rsidRPr="00541455">
                    <w:rPr>
                      <w:rFonts w:cs="Arial"/>
                      <w:sz w:val="20"/>
                      <w:szCs w:val="20"/>
                    </w:rPr>
                    <w:t>multiple (and potentially conflicting) roles</w:t>
                  </w:r>
                </w:p>
                <w:p w:rsidR="007F2AB9" w:rsidRPr="00541455" w:rsidRDefault="007F2AB9" w:rsidP="00356F2E">
                  <w:pPr>
                    <w:numPr>
                      <w:ilvl w:val="1"/>
                      <w:numId w:val="6"/>
                    </w:numPr>
                    <w:tabs>
                      <w:tab w:val="clear" w:pos="1800"/>
                      <w:tab w:val="num" w:pos="1134"/>
                    </w:tabs>
                    <w:spacing w:after="0"/>
                    <w:ind w:hanging="949"/>
                    <w:rPr>
                      <w:rFonts w:cs="Arial"/>
                      <w:sz w:val="20"/>
                      <w:szCs w:val="20"/>
                    </w:rPr>
                  </w:pPr>
                  <w:r w:rsidRPr="00541455">
                    <w:rPr>
                      <w:rFonts w:cs="Arial"/>
                      <w:sz w:val="20"/>
                      <w:szCs w:val="20"/>
                    </w:rPr>
                    <w:t xml:space="preserve">The absence of high-level coordination mechanisms </w:t>
                  </w:r>
                </w:p>
                <w:p w:rsidR="007F2AB9" w:rsidRPr="00541455" w:rsidRDefault="007F2AB9" w:rsidP="00356F2E">
                  <w:pPr>
                    <w:numPr>
                      <w:ilvl w:val="1"/>
                      <w:numId w:val="6"/>
                    </w:numPr>
                    <w:tabs>
                      <w:tab w:val="clear" w:pos="1800"/>
                      <w:tab w:val="num" w:pos="1134"/>
                    </w:tabs>
                    <w:spacing w:after="0"/>
                    <w:ind w:left="1798" w:hanging="947"/>
                    <w:rPr>
                      <w:rFonts w:cs="Arial"/>
                      <w:sz w:val="20"/>
                      <w:szCs w:val="20"/>
                    </w:rPr>
                  </w:pPr>
                  <w:r w:rsidRPr="00541455">
                    <w:rPr>
                      <w:rFonts w:cs="Arial"/>
                      <w:sz w:val="20"/>
                      <w:szCs w:val="20"/>
                    </w:rPr>
                    <w:t>The financial model of subvented agencies</w:t>
                  </w:r>
                </w:p>
                <w:p w:rsidR="007F2AB9" w:rsidRPr="00541455" w:rsidRDefault="007F2AB9" w:rsidP="00356F2E">
                  <w:pPr>
                    <w:numPr>
                      <w:ilvl w:val="0"/>
                      <w:numId w:val="6"/>
                    </w:numPr>
                    <w:tabs>
                      <w:tab w:val="clear" w:pos="1080"/>
                      <w:tab w:val="num" w:pos="360"/>
                    </w:tabs>
                    <w:spacing w:after="0"/>
                    <w:ind w:left="357" w:hanging="357"/>
                    <w:rPr>
                      <w:rFonts w:cs="Arial"/>
                      <w:sz w:val="20"/>
                      <w:szCs w:val="20"/>
                    </w:rPr>
                  </w:pPr>
                  <w:r w:rsidRPr="00541455">
                    <w:rPr>
                      <w:rFonts w:cs="Arial"/>
                      <w:sz w:val="20"/>
                      <w:szCs w:val="20"/>
                    </w:rPr>
                    <w:t xml:space="preserve">Limited national demand concerning environmental issues </w:t>
                  </w:r>
                </w:p>
                <w:p w:rsidR="007F2AB9" w:rsidRPr="00541455" w:rsidRDefault="007F2AB9" w:rsidP="00356F2E">
                  <w:pPr>
                    <w:numPr>
                      <w:ilvl w:val="0"/>
                      <w:numId w:val="6"/>
                    </w:numPr>
                    <w:tabs>
                      <w:tab w:val="clear" w:pos="1080"/>
                      <w:tab w:val="num" w:pos="360"/>
                    </w:tabs>
                    <w:spacing w:after="0"/>
                    <w:ind w:left="357" w:hanging="357"/>
                    <w:rPr>
                      <w:rFonts w:cs="Arial"/>
                      <w:sz w:val="20"/>
                      <w:szCs w:val="20"/>
                    </w:rPr>
                  </w:pPr>
                  <w:r w:rsidRPr="00541455">
                    <w:rPr>
                      <w:rFonts w:cs="Arial"/>
                      <w:sz w:val="20"/>
                      <w:szCs w:val="20"/>
                    </w:rPr>
                    <w:t>Influence of development partners</w:t>
                  </w:r>
                </w:p>
                <w:p w:rsidR="007F2AB9" w:rsidRPr="00541455" w:rsidRDefault="007F2AB9" w:rsidP="00356F2E">
                  <w:pPr>
                    <w:numPr>
                      <w:ilvl w:val="1"/>
                      <w:numId w:val="6"/>
                    </w:numPr>
                    <w:tabs>
                      <w:tab w:val="clear" w:pos="1800"/>
                      <w:tab w:val="num" w:pos="1134"/>
                    </w:tabs>
                    <w:spacing w:after="0"/>
                    <w:ind w:left="1134" w:hanging="283"/>
                    <w:rPr>
                      <w:rFonts w:cs="Arial"/>
                      <w:sz w:val="20"/>
                      <w:szCs w:val="20"/>
                    </w:rPr>
                  </w:pPr>
                  <w:r w:rsidRPr="00541455">
                    <w:rPr>
                      <w:rFonts w:cs="Arial"/>
                      <w:sz w:val="20"/>
                      <w:szCs w:val="20"/>
                    </w:rPr>
                    <w:t>off-budget project funding prevalent (more so than in the social service sectors)</w:t>
                  </w:r>
                </w:p>
                <w:p w:rsidR="007F2AB9" w:rsidRPr="00541455" w:rsidRDefault="007F2AB9" w:rsidP="00356F2E">
                  <w:pPr>
                    <w:numPr>
                      <w:ilvl w:val="1"/>
                      <w:numId w:val="6"/>
                    </w:numPr>
                    <w:tabs>
                      <w:tab w:val="clear" w:pos="1800"/>
                      <w:tab w:val="num" w:pos="1134"/>
                    </w:tabs>
                    <w:spacing w:after="0"/>
                    <w:ind w:left="1134" w:hanging="283"/>
                    <w:rPr>
                      <w:rFonts w:cs="Arial"/>
                      <w:sz w:val="20"/>
                      <w:szCs w:val="20"/>
                    </w:rPr>
                  </w:pPr>
                  <w:r w:rsidRPr="00541455">
                    <w:rPr>
                      <w:rFonts w:cs="Arial"/>
                      <w:sz w:val="20"/>
                      <w:szCs w:val="20"/>
                    </w:rPr>
                    <w:t xml:space="preserve">potential opportunities for environmental mainstreaming arising from general budget support dialogue </w:t>
                  </w:r>
                </w:p>
                <w:p w:rsidR="007F2AB9" w:rsidRPr="00541455" w:rsidRDefault="007F2AB9" w:rsidP="00356F2E">
                  <w:pPr>
                    <w:numPr>
                      <w:ilvl w:val="1"/>
                      <w:numId w:val="6"/>
                    </w:numPr>
                    <w:tabs>
                      <w:tab w:val="clear" w:pos="1800"/>
                      <w:tab w:val="num" w:pos="1134"/>
                    </w:tabs>
                    <w:spacing w:after="0"/>
                    <w:ind w:left="1134" w:hanging="283"/>
                    <w:rPr>
                      <w:rFonts w:cs="Arial"/>
                      <w:sz w:val="20"/>
                      <w:szCs w:val="20"/>
                    </w:rPr>
                  </w:pPr>
                  <w:r w:rsidRPr="00541455">
                    <w:rPr>
                      <w:rFonts w:cs="Arial"/>
                      <w:sz w:val="20"/>
                      <w:szCs w:val="20"/>
                    </w:rPr>
                    <w:t>The harmonization agenda – positive experience with sector working groups</w:t>
                  </w:r>
                </w:p>
                <w:p w:rsidR="007F2AB9" w:rsidRPr="00541455" w:rsidRDefault="007F2AB9" w:rsidP="00541455">
                  <w:pPr>
                    <w:spacing w:after="0"/>
                    <w:rPr>
                      <w:rFonts w:ascii="Arial" w:hAnsi="Arial" w:cs="Arial"/>
                      <w:sz w:val="20"/>
                      <w:szCs w:val="20"/>
                    </w:rPr>
                  </w:pPr>
                </w:p>
                <w:p w:rsidR="007F2AB9" w:rsidRPr="00541455" w:rsidRDefault="007F2AB9" w:rsidP="00541455">
                  <w:pPr>
                    <w:spacing w:after="0"/>
                    <w:rPr>
                      <w:sz w:val="20"/>
                      <w:szCs w:val="20"/>
                    </w:rPr>
                  </w:pPr>
                  <w:r w:rsidRPr="00541455">
                    <w:rPr>
                      <w:b/>
                      <w:sz w:val="20"/>
                      <w:szCs w:val="20"/>
                    </w:rPr>
                    <w:t>Source:</w:t>
                  </w:r>
                  <w:r w:rsidRPr="00541455">
                    <w:rPr>
                      <w:sz w:val="20"/>
                      <w:szCs w:val="20"/>
                    </w:rPr>
                    <w:t xml:space="preserve"> Authors own summary.</w:t>
                  </w:r>
                </w:p>
              </w:txbxContent>
            </v:textbox>
          </v:shape>
        </w:pict>
      </w:r>
    </w:p>
    <w:p w:rsidR="009D2E52" w:rsidRPr="00E61B53" w:rsidRDefault="009D2E52" w:rsidP="00C51651">
      <w:pPr>
        <w:pStyle w:val="ListParagraph"/>
        <w:ind w:left="0"/>
        <w:rPr>
          <w:rFonts w:asciiTheme="minorHAnsi" w:hAnsiTheme="minorHAnsi"/>
        </w:rPr>
      </w:pPr>
    </w:p>
    <w:p w:rsidR="009D2E52" w:rsidRPr="00E61B53" w:rsidRDefault="009D2E52" w:rsidP="00C51651">
      <w:pPr>
        <w:pStyle w:val="ListParagraph"/>
        <w:ind w:left="0"/>
        <w:rPr>
          <w:rFonts w:asciiTheme="minorHAnsi" w:hAnsiTheme="minorHAnsi"/>
        </w:rPr>
      </w:pPr>
    </w:p>
    <w:p w:rsidR="009D2E52" w:rsidRPr="00E61B53" w:rsidRDefault="009D2E52" w:rsidP="00C51651">
      <w:pPr>
        <w:pStyle w:val="ListParagraph"/>
        <w:ind w:left="0"/>
        <w:rPr>
          <w:rFonts w:asciiTheme="minorHAnsi" w:hAnsiTheme="minorHAnsi"/>
        </w:rPr>
      </w:pPr>
    </w:p>
    <w:p w:rsidR="009D2E52" w:rsidRPr="00E61B53" w:rsidRDefault="009D2E52"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9D2E52" w:rsidRPr="00E61B53" w:rsidRDefault="009D2E52"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Pr="00E61B53" w:rsidRDefault="00C51651" w:rsidP="00C51651">
      <w:pPr>
        <w:pStyle w:val="ListParagraph"/>
        <w:ind w:left="0"/>
        <w:rPr>
          <w:rFonts w:asciiTheme="minorHAnsi" w:hAnsiTheme="minorHAnsi"/>
        </w:rPr>
      </w:pPr>
    </w:p>
    <w:p w:rsidR="00C51651" w:rsidRDefault="00C51651" w:rsidP="00C51651">
      <w:pPr>
        <w:pStyle w:val="ListParagraph"/>
        <w:ind w:left="0"/>
        <w:rPr>
          <w:rFonts w:asciiTheme="minorHAnsi" w:hAnsiTheme="minorHAnsi"/>
        </w:rPr>
      </w:pPr>
    </w:p>
    <w:p w:rsidR="000C7E83" w:rsidRDefault="000C7E83" w:rsidP="000C7E83">
      <w:pPr>
        <w:pStyle w:val="ListParagraph"/>
        <w:ind w:left="0"/>
        <w:jc w:val="both"/>
        <w:rPr>
          <w:rFonts w:asciiTheme="minorHAnsi" w:hAnsiTheme="minorHAnsi"/>
        </w:rPr>
      </w:pPr>
    </w:p>
    <w:p w:rsidR="000C7E83" w:rsidRDefault="000C7E83" w:rsidP="000C7E83">
      <w:pPr>
        <w:pStyle w:val="ListParagraph"/>
        <w:ind w:left="0"/>
        <w:jc w:val="both"/>
        <w:rPr>
          <w:rFonts w:asciiTheme="minorHAnsi" w:hAnsiTheme="minorHAnsi"/>
        </w:rPr>
      </w:pPr>
    </w:p>
    <w:p w:rsidR="000C7E83" w:rsidRDefault="000C7E83" w:rsidP="000C7E83">
      <w:pPr>
        <w:pStyle w:val="ListParagraph"/>
        <w:ind w:left="0"/>
        <w:jc w:val="both"/>
        <w:rPr>
          <w:rFonts w:asciiTheme="minorHAnsi" w:hAnsiTheme="minorHAnsi"/>
        </w:rPr>
      </w:pPr>
    </w:p>
    <w:p w:rsidR="00D44E57" w:rsidRPr="00E61B53" w:rsidRDefault="00D44E57" w:rsidP="00356F2E">
      <w:pPr>
        <w:pStyle w:val="ListParagraph"/>
        <w:numPr>
          <w:ilvl w:val="0"/>
          <w:numId w:val="14"/>
        </w:numPr>
        <w:ind w:left="0" w:firstLine="0"/>
        <w:jc w:val="both"/>
        <w:rPr>
          <w:rFonts w:asciiTheme="minorHAnsi" w:hAnsiTheme="minorHAnsi"/>
        </w:rPr>
      </w:pPr>
      <w:r>
        <w:rPr>
          <w:rFonts w:asciiTheme="minorHAnsi" w:hAnsiTheme="minorHAnsi"/>
        </w:rPr>
        <w:t xml:space="preserve"> These three methodological approaches (PERs, PEIRs and PEERs) offer guidance for the examination of public expenditure on climate change actions.  All of them contain elements of policy, institutional and budgetary analysis, which is the focus of the CPEIR.  However, there </w:t>
      </w:r>
      <w:r w:rsidR="000C7E83">
        <w:rPr>
          <w:rFonts w:asciiTheme="minorHAnsi" w:hAnsiTheme="minorHAnsi"/>
        </w:rPr>
        <w:t xml:space="preserve">is an </w:t>
      </w:r>
      <w:r>
        <w:rPr>
          <w:rFonts w:asciiTheme="minorHAnsi" w:hAnsiTheme="minorHAnsi"/>
        </w:rPr>
        <w:t xml:space="preserve">element of </w:t>
      </w:r>
      <w:r w:rsidR="000C7E83">
        <w:rPr>
          <w:rFonts w:asciiTheme="minorHAnsi" w:hAnsiTheme="minorHAnsi"/>
        </w:rPr>
        <w:t>the</w:t>
      </w:r>
      <w:r>
        <w:rPr>
          <w:rFonts w:asciiTheme="minorHAnsi" w:hAnsiTheme="minorHAnsi"/>
        </w:rPr>
        <w:t xml:space="preserve"> CPEIR for which there is limited </w:t>
      </w:r>
      <w:r w:rsidR="00782D07">
        <w:rPr>
          <w:rFonts w:asciiTheme="minorHAnsi" w:hAnsiTheme="minorHAnsi"/>
        </w:rPr>
        <w:t>experience to draw</w:t>
      </w:r>
      <w:r w:rsidR="00E11C3D">
        <w:rPr>
          <w:rFonts w:asciiTheme="minorHAnsi" w:hAnsiTheme="minorHAnsi"/>
        </w:rPr>
        <w:t xml:space="preserve"> on</w:t>
      </w:r>
      <w:r w:rsidR="000C7E83">
        <w:rPr>
          <w:rFonts w:asciiTheme="minorHAnsi" w:hAnsiTheme="minorHAnsi"/>
        </w:rPr>
        <w:t>: t</w:t>
      </w:r>
      <w:r>
        <w:rPr>
          <w:rFonts w:asciiTheme="minorHAnsi" w:hAnsiTheme="minorHAnsi"/>
        </w:rPr>
        <w:t>he definitional problem</w:t>
      </w:r>
      <w:r w:rsidR="000C7E83">
        <w:rPr>
          <w:rFonts w:asciiTheme="minorHAnsi" w:hAnsiTheme="minorHAnsi"/>
        </w:rPr>
        <w:t>. W</w:t>
      </w:r>
      <w:r>
        <w:rPr>
          <w:rFonts w:asciiTheme="minorHAnsi" w:hAnsiTheme="minorHAnsi"/>
        </w:rPr>
        <w:t xml:space="preserve">hat can be </w:t>
      </w:r>
      <w:r w:rsidR="00C16C6F">
        <w:rPr>
          <w:rFonts w:asciiTheme="minorHAnsi" w:hAnsiTheme="minorHAnsi"/>
        </w:rPr>
        <w:t xml:space="preserve">classified </w:t>
      </w:r>
      <w:r>
        <w:rPr>
          <w:rFonts w:asciiTheme="minorHAnsi" w:hAnsiTheme="minorHAnsi"/>
        </w:rPr>
        <w:t xml:space="preserve">as climate change related expenditure?  </w:t>
      </w:r>
    </w:p>
    <w:p w:rsidR="00391D6D" w:rsidRDefault="00C355FA" w:rsidP="002D4305">
      <w:pPr>
        <w:pStyle w:val="Heading1"/>
        <w:spacing w:before="360" w:after="120"/>
        <w:rPr>
          <w:rFonts w:asciiTheme="minorHAnsi" w:hAnsiTheme="minorHAnsi"/>
        </w:rPr>
      </w:pPr>
      <w:bookmarkStart w:id="7" w:name="_Toc302651557"/>
      <w:r w:rsidRPr="00D445A3">
        <w:rPr>
          <w:rFonts w:asciiTheme="minorHAnsi" w:hAnsiTheme="minorHAnsi"/>
        </w:rPr>
        <w:t>D</w:t>
      </w:r>
      <w:r w:rsidR="00BE19F4" w:rsidRPr="00D445A3">
        <w:rPr>
          <w:rFonts w:asciiTheme="minorHAnsi" w:hAnsiTheme="minorHAnsi"/>
        </w:rPr>
        <w:t>efini</w:t>
      </w:r>
      <w:r w:rsidR="00D44E57">
        <w:rPr>
          <w:rFonts w:asciiTheme="minorHAnsi" w:hAnsiTheme="minorHAnsi"/>
        </w:rPr>
        <w:t>ng</w:t>
      </w:r>
      <w:r w:rsidR="00BE19F4" w:rsidRPr="00D445A3">
        <w:rPr>
          <w:rFonts w:asciiTheme="minorHAnsi" w:hAnsiTheme="minorHAnsi"/>
        </w:rPr>
        <w:t xml:space="preserve"> climate </w:t>
      </w:r>
      <w:r w:rsidR="00D44E57">
        <w:rPr>
          <w:rFonts w:asciiTheme="minorHAnsi" w:hAnsiTheme="minorHAnsi"/>
        </w:rPr>
        <w:t xml:space="preserve">change </w:t>
      </w:r>
      <w:r w:rsidR="000A67B2" w:rsidRPr="00D445A3">
        <w:rPr>
          <w:rFonts w:asciiTheme="minorHAnsi" w:hAnsiTheme="minorHAnsi"/>
        </w:rPr>
        <w:t>expenditure</w:t>
      </w:r>
      <w:bookmarkEnd w:id="7"/>
      <w:r w:rsidR="00830BC1" w:rsidRPr="00A42DDE">
        <w:t xml:space="preserve"> </w:t>
      </w:r>
    </w:p>
    <w:p w:rsidR="00B80C2E" w:rsidRPr="00B80C2E" w:rsidRDefault="002D4305" w:rsidP="00645B4C">
      <w:pPr>
        <w:pStyle w:val="ListParagraph"/>
        <w:numPr>
          <w:ilvl w:val="0"/>
          <w:numId w:val="14"/>
        </w:numPr>
        <w:ind w:left="0" w:firstLine="0"/>
        <w:contextualSpacing w:val="0"/>
        <w:jc w:val="both"/>
        <w:rPr>
          <w:rFonts w:asciiTheme="minorHAnsi" w:hAnsiTheme="minorHAnsi"/>
        </w:rPr>
      </w:pPr>
      <w:r>
        <w:t>T</w:t>
      </w:r>
      <w:r w:rsidRPr="009C1EBE">
        <w:t xml:space="preserve">here is no internationally recognised definition of climate expenditure and therefore no clear boundaries of such spending.  This represents a major challenge for any study of climate finance. </w:t>
      </w:r>
      <w:r>
        <w:t xml:space="preserve">As a starting point, it is important to recognise that the phenomenon of ‘adaptation deficit’ applies in all countries. This term, perhaps better described as the development deficit, refers to the extent to which societies are adequately adapted to the current climate (Burton, 2004). Normally the deficit is excluded from the baseline and future cost estimates (Smith at el., 2011). Development as usual needs to be excluded, but this is difficult to do in academic costing studies and even more difficult in country policy contexts. Adaptation costs are defined as those due to climate change but additional to development. Reflecting these issues, the </w:t>
      </w:r>
      <w:r w:rsidRPr="009C1EBE">
        <w:t xml:space="preserve">concept of climate finance </w:t>
      </w:r>
      <w:r>
        <w:t xml:space="preserve">remains contested within the </w:t>
      </w:r>
      <w:r w:rsidRPr="009C1EBE">
        <w:t>UNFCCC negotiations</w:t>
      </w:r>
      <w:r>
        <w:t xml:space="preserve">. Furthermore there are issues </w:t>
      </w:r>
      <w:r w:rsidRPr="009C1EBE">
        <w:t>due to the political sensitivity associated with the international transfer of public funds and its relationship with aid flows classified as official development assistance</w:t>
      </w:r>
      <w:r>
        <w:t>, which may well be addressing the development deficit and needs to cover climate variability</w:t>
      </w:r>
      <w:r w:rsidRPr="009C1EBE">
        <w:t xml:space="preserve">.  </w:t>
      </w:r>
    </w:p>
    <w:p w:rsidR="002D4305" w:rsidRPr="00645B4C" w:rsidRDefault="00B80C2E" w:rsidP="00645B4C">
      <w:pPr>
        <w:pStyle w:val="ListParagraph"/>
        <w:numPr>
          <w:ilvl w:val="0"/>
          <w:numId w:val="14"/>
        </w:numPr>
        <w:ind w:left="0" w:firstLine="0"/>
        <w:contextualSpacing w:val="0"/>
        <w:jc w:val="both"/>
        <w:rPr>
          <w:rFonts w:asciiTheme="minorHAnsi" w:hAnsiTheme="minorHAnsi"/>
        </w:rPr>
      </w:pPr>
      <w:r>
        <w:t>Th</w:t>
      </w:r>
      <w:r w:rsidR="002D4305">
        <w:t>e OECD set out some initial definitions (</w:t>
      </w:r>
      <w:r w:rsidR="002070A4">
        <w:t>Table 3</w:t>
      </w:r>
      <w:r w:rsidR="002D4305">
        <w:t>) separating out mitigation and adaptation with examples of each</w:t>
      </w:r>
      <w:r w:rsidR="00E67E3C">
        <w:t xml:space="preserve"> as a first guide to climate change activities</w:t>
      </w:r>
      <w:r w:rsidR="002D4305">
        <w:t>.</w:t>
      </w:r>
    </w:p>
    <w:p w:rsidR="00410348" w:rsidRPr="00E701F3" w:rsidRDefault="00E701F3" w:rsidP="00E701F3">
      <w:pPr>
        <w:pStyle w:val="Caption"/>
        <w:keepNext/>
        <w:rPr>
          <w:color w:val="000000"/>
          <w:sz w:val="22"/>
          <w:szCs w:val="22"/>
        </w:rPr>
      </w:pPr>
      <w:r>
        <w:rPr>
          <w:color w:val="000000"/>
          <w:sz w:val="22"/>
          <w:szCs w:val="22"/>
        </w:rPr>
        <w:lastRenderedPageBreak/>
        <w:t>T</w:t>
      </w:r>
      <w:r w:rsidR="00391D6D" w:rsidRPr="00E701F3">
        <w:rPr>
          <w:color w:val="000000"/>
          <w:sz w:val="22"/>
          <w:szCs w:val="22"/>
        </w:rPr>
        <w:t>able 3: Defining climate finance</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0A0"/>
      </w:tblPr>
      <w:tblGrid>
        <w:gridCol w:w="1817"/>
        <w:gridCol w:w="6972"/>
      </w:tblGrid>
      <w:tr w:rsidR="00410348" w:rsidTr="00391D6D">
        <w:tc>
          <w:tcPr>
            <w:tcW w:w="8789" w:type="dxa"/>
            <w:gridSpan w:val="2"/>
            <w:shd w:val="clear" w:color="auto" w:fill="A6A6A6"/>
          </w:tcPr>
          <w:p w:rsidR="00410348" w:rsidRPr="008C0092" w:rsidRDefault="00410348" w:rsidP="00356F2E">
            <w:pPr>
              <w:numPr>
                <w:ilvl w:val="0"/>
                <w:numId w:val="15"/>
              </w:numPr>
              <w:spacing w:before="40" w:after="40"/>
              <w:ind w:left="284" w:hanging="284"/>
              <w:rPr>
                <w:b/>
                <w:sz w:val="18"/>
                <w:szCs w:val="18"/>
              </w:rPr>
            </w:pPr>
            <w:r w:rsidRPr="008C0092">
              <w:rPr>
                <w:b/>
                <w:sz w:val="18"/>
                <w:szCs w:val="18"/>
              </w:rPr>
              <w:t xml:space="preserve"> Mitigation</w:t>
            </w:r>
          </w:p>
        </w:tc>
      </w:tr>
      <w:tr w:rsidR="00410348" w:rsidTr="00391D6D">
        <w:tc>
          <w:tcPr>
            <w:tcW w:w="8789" w:type="dxa"/>
            <w:gridSpan w:val="2"/>
            <w:shd w:val="clear" w:color="auto" w:fill="D9D9D9"/>
          </w:tcPr>
          <w:p w:rsidR="00410348" w:rsidRPr="008C0092" w:rsidRDefault="00410348" w:rsidP="00391D6D">
            <w:pPr>
              <w:spacing w:before="120"/>
              <w:ind w:right="176"/>
              <w:jc w:val="both"/>
              <w:rPr>
                <w:sz w:val="18"/>
                <w:szCs w:val="18"/>
              </w:rPr>
            </w:pPr>
            <w:r w:rsidRPr="008C0092">
              <w:rPr>
                <w:b/>
                <w:sz w:val="18"/>
                <w:szCs w:val="18"/>
              </w:rPr>
              <w:t>OECD Definition:</w:t>
            </w:r>
            <w:r w:rsidRPr="008C0092">
              <w:rPr>
                <w:sz w:val="18"/>
                <w:szCs w:val="18"/>
              </w:rPr>
              <w:t xml:space="preserve"> An activity should be classified as climate change mitigation related if it contributes to the objectives of stabilisation o</w:t>
            </w:r>
            <w:r>
              <w:rPr>
                <w:sz w:val="18"/>
                <w:szCs w:val="18"/>
              </w:rPr>
              <w:t xml:space="preserve">f greenhouse gas (GHG) concentrations </w:t>
            </w:r>
            <w:r w:rsidRPr="008C0092">
              <w:rPr>
                <w:sz w:val="18"/>
                <w:szCs w:val="18"/>
              </w:rPr>
              <w:t xml:space="preserve">in the atmosphere at a level that would prevent dangerous anthropogenic interference with the climate system by promoting </w:t>
            </w:r>
            <w:r w:rsidRPr="00997980">
              <w:rPr>
                <w:sz w:val="18"/>
                <w:szCs w:val="18"/>
              </w:rPr>
              <w:t>efforts to reduce or limit GHG emissions or to enhance GHG sequestration</w:t>
            </w:r>
            <w:r w:rsidRPr="008C0092">
              <w:rPr>
                <w:i/>
                <w:sz w:val="18"/>
                <w:szCs w:val="18"/>
              </w:rPr>
              <w:t xml:space="preserve"> </w:t>
            </w:r>
            <w:r>
              <w:rPr>
                <w:sz w:val="18"/>
                <w:szCs w:val="18"/>
              </w:rPr>
              <w:t>(OECD</w:t>
            </w:r>
            <w:r w:rsidRPr="008C0092">
              <w:rPr>
                <w:sz w:val="18"/>
                <w:szCs w:val="18"/>
              </w:rPr>
              <w:t>, 2011)</w:t>
            </w:r>
          </w:p>
        </w:tc>
      </w:tr>
      <w:tr w:rsidR="00410348" w:rsidTr="00391D6D">
        <w:tc>
          <w:tcPr>
            <w:tcW w:w="1817" w:type="dxa"/>
            <w:shd w:val="clear" w:color="auto" w:fill="D9D9D9"/>
          </w:tcPr>
          <w:p w:rsidR="00410348" w:rsidRPr="008C0092" w:rsidRDefault="00410348" w:rsidP="008C4302">
            <w:pPr>
              <w:spacing w:before="40" w:after="40"/>
              <w:rPr>
                <w:b/>
                <w:i/>
                <w:sz w:val="18"/>
                <w:szCs w:val="18"/>
              </w:rPr>
            </w:pPr>
            <w:r w:rsidRPr="008C0092">
              <w:rPr>
                <w:b/>
                <w:i/>
                <w:sz w:val="18"/>
                <w:szCs w:val="18"/>
              </w:rPr>
              <w:t>Sector</w:t>
            </w:r>
          </w:p>
        </w:tc>
        <w:tc>
          <w:tcPr>
            <w:tcW w:w="6972" w:type="dxa"/>
            <w:shd w:val="clear" w:color="auto" w:fill="D9D9D9"/>
          </w:tcPr>
          <w:p w:rsidR="00410348" w:rsidRPr="008C0092" w:rsidRDefault="00410348" w:rsidP="00391D6D">
            <w:pPr>
              <w:spacing w:before="40" w:after="40"/>
              <w:jc w:val="both"/>
              <w:rPr>
                <w:b/>
                <w:i/>
                <w:sz w:val="18"/>
                <w:szCs w:val="18"/>
              </w:rPr>
            </w:pPr>
            <w:r w:rsidRPr="008C0092">
              <w:rPr>
                <w:b/>
                <w:i/>
                <w:sz w:val="18"/>
                <w:szCs w:val="18"/>
              </w:rPr>
              <w:t>Example activities</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 xml:space="preserve">Forestry </w:t>
            </w:r>
          </w:p>
        </w:tc>
        <w:tc>
          <w:tcPr>
            <w:tcW w:w="6972" w:type="dxa"/>
            <w:shd w:val="clear" w:color="auto" w:fill="D9D9D9"/>
          </w:tcPr>
          <w:p w:rsidR="00410348" w:rsidRPr="008C0092" w:rsidRDefault="00410348" w:rsidP="00391D6D">
            <w:pPr>
              <w:spacing w:before="40" w:after="40"/>
              <w:ind w:right="176"/>
              <w:jc w:val="both"/>
              <w:rPr>
                <w:sz w:val="18"/>
                <w:szCs w:val="18"/>
              </w:rPr>
            </w:pPr>
            <w:r w:rsidRPr="008C0092">
              <w:rPr>
                <w:sz w:val="18"/>
                <w:szCs w:val="18"/>
              </w:rPr>
              <w:t>Protection and enhancement of sinks and reservoirs of GHGs through sustainable forest management, afforestation and reforestation</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Water and sanitation</w:t>
            </w:r>
          </w:p>
        </w:tc>
        <w:tc>
          <w:tcPr>
            <w:tcW w:w="6972" w:type="dxa"/>
            <w:shd w:val="clear" w:color="auto" w:fill="D9D9D9"/>
          </w:tcPr>
          <w:p w:rsidR="00410348" w:rsidRPr="008C0092" w:rsidRDefault="00410348" w:rsidP="00391D6D">
            <w:pPr>
              <w:spacing w:before="40" w:after="40"/>
              <w:jc w:val="both"/>
              <w:rPr>
                <w:sz w:val="18"/>
                <w:szCs w:val="18"/>
              </w:rPr>
            </w:pPr>
            <w:r w:rsidRPr="008C0092">
              <w:rPr>
                <w:sz w:val="18"/>
                <w:szCs w:val="18"/>
              </w:rPr>
              <w:t>Methane emission reductions through waste management or sewage treatment</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Energy</w:t>
            </w:r>
          </w:p>
        </w:tc>
        <w:tc>
          <w:tcPr>
            <w:tcW w:w="6972" w:type="dxa"/>
            <w:vMerge w:val="restart"/>
            <w:shd w:val="clear" w:color="auto" w:fill="D9D9D9"/>
          </w:tcPr>
          <w:p w:rsidR="00410348" w:rsidRPr="008C0092" w:rsidRDefault="00410348" w:rsidP="00391D6D">
            <w:pPr>
              <w:spacing w:before="120"/>
              <w:ind w:right="176"/>
              <w:jc w:val="both"/>
              <w:rPr>
                <w:sz w:val="18"/>
                <w:szCs w:val="18"/>
              </w:rPr>
            </w:pPr>
            <w:r w:rsidRPr="008C0092">
              <w:rPr>
                <w:sz w:val="18"/>
                <w:szCs w:val="18"/>
              </w:rPr>
              <w:t>GHG emission reductions or stabilisation in the energy, transport, industry and agricultural sectors through application of new and renewable forms of energy, measure</w:t>
            </w:r>
            <w:r>
              <w:rPr>
                <w:sz w:val="18"/>
                <w:szCs w:val="18"/>
              </w:rPr>
              <w:t>s</w:t>
            </w:r>
            <w:r w:rsidRPr="008C0092">
              <w:rPr>
                <w:sz w:val="18"/>
                <w:szCs w:val="18"/>
              </w:rPr>
              <w:t xml:space="preserve"> to improve the energy efficiency of existing machinery or demand side management (</w:t>
            </w:r>
            <w:r>
              <w:rPr>
                <w:sz w:val="18"/>
                <w:szCs w:val="18"/>
              </w:rPr>
              <w:t>e.g. education and</w:t>
            </w:r>
            <w:r w:rsidRPr="008C0092">
              <w:rPr>
                <w:sz w:val="18"/>
                <w:szCs w:val="18"/>
              </w:rPr>
              <w:t xml:space="preserve"> training)</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 xml:space="preserve">Transport </w:t>
            </w:r>
          </w:p>
        </w:tc>
        <w:tc>
          <w:tcPr>
            <w:tcW w:w="6972" w:type="dxa"/>
            <w:vMerge/>
            <w:shd w:val="clear" w:color="auto" w:fill="D9D9D9"/>
          </w:tcPr>
          <w:p w:rsidR="00410348" w:rsidRPr="008C0092" w:rsidRDefault="00410348" w:rsidP="008C4302">
            <w:pPr>
              <w:rPr>
                <w:sz w:val="18"/>
                <w:szCs w:val="18"/>
              </w:rPr>
            </w:pP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Industry</w:t>
            </w:r>
          </w:p>
        </w:tc>
        <w:tc>
          <w:tcPr>
            <w:tcW w:w="6972" w:type="dxa"/>
            <w:vMerge/>
            <w:shd w:val="clear" w:color="auto" w:fill="D9D9D9"/>
          </w:tcPr>
          <w:p w:rsidR="00410348" w:rsidRPr="008C0092" w:rsidRDefault="00410348" w:rsidP="008C4302">
            <w:pPr>
              <w:rPr>
                <w:sz w:val="18"/>
                <w:szCs w:val="18"/>
              </w:rPr>
            </w:pP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Agriculture</w:t>
            </w:r>
          </w:p>
        </w:tc>
        <w:tc>
          <w:tcPr>
            <w:tcW w:w="6972" w:type="dxa"/>
            <w:vMerge/>
            <w:shd w:val="clear" w:color="auto" w:fill="D9D9D9"/>
          </w:tcPr>
          <w:p w:rsidR="00410348" w:rsidRPr="008C0092" w:rsidRDefault="00410348" w:rsidP="008C4302">
            <w:pPr>
              <w:rPr>
                <w:sz w:val="18"/>
                <w:szCs w:val="18"/>
              </w:rPr>
            </w:pPr>
          </w:p>
        </w:tc>
      </w:tr>
      <w:tr w:rsidR="00410348" w:rsidTr="00391D6D">
        <w:tc>
          <w:tcPr>
            <w:tcW w:w="8789" w:type="dxa"/>
            <w:gridSpan w:val="2"/>
            <w:shd w:val="clear" w:color="auto" w:fill="A6A6A6"/>
          </w:tcPr>
          <w:p w:rsidR="00410348" w:rsidRPr="008C0092" w:rsidRDefault="00410348" w:rsidP="00356F2E">
            <w:pPr>
              <w:numPr>
                <w:ilvl w:val="0"/>
                <w:numId w:val="15"/>
              </w:numPr>
              <w:spacing w:before="40" w:after="40"/>
              <w:ind w:left="425" w:hanging="425"/>
              <w:rPr>
                <w:b/>
                <w:sz w:val="18"/>
                <w:szCs w:val="18"/>
              </w:rPr>
            </w:pPr>
            <w:r w:rsidRPr="008C0092">
              <w:rPr>
                <w:b/>
                <w:sz w:val="18"/>
                <w:szCs w:val="18"/>
              </w:rPr>
              <w:t>Adaptation</w:t>
            </w:r>
          </w:p>
        </w:tc>
      </w:tr>
      <w:tr w:rsidR="00410348" w:rsidTr="00391D6D">
        <w:tc>
          <w:tcPr>
            <w:tcW w:w="8789" w:type="dxa"/>
            <w:gridSpan w:val="2"/>
            <w:shd w:val="clear" w:color="auto" w:fill="D9D9D9"/>
          </w:tcPr>
          <w:p w:rsidR="00410348" w:rsidRPr="008C0092" w:rsidRDefault="00410348" w:rsidP="00391D6D">
            <w:pPr>
              <w:spacing w:before="120"/>
              <w:ind w:right="176"/>
              <w:jc w:val="both"/>
              <w:rPr>
                <w:sz w:val="18"/>
                <w:szCs w:val="18"/>
              </w:rPr>
            </w:pPr>
            <w:r w:rsidRPr="008C0092">
              <w:rPr>
                <w:b/>
                <w:sz w:val="18"/>
                <w:szCs w:val="18"/>
              </w:rPr>
              <w:t>OECD Definition:</w:t>
            </w:r>
            <w:r w:rsidRPr="008C0092">
              <w:rPr>
                <w:sz w:val="18"/>
                <w:szCs w:val="18"/>
              </w:rPr>
              <w:t xml:space="preserve"> An activity should be classified as adaptation-related if it intends to reduce the vulnerability of human or natural systems to the impacts of climate change and climate-related risks, by maintaining or increasing adaptive capacity and resilience</w:t>
            </w:r>
            <w:r>
              <w:rPr>
                <w:sz w:val="18"/>
                <w:szCs w:val="18"/>
              </w:rPr>
              <w:t xml:space="preserve"> (OECD, 2011)</w:t>
            </w:r>
            <w:r w:rsidRPr="008C0092">
              <w:rPr>
                <w:sz w:val="18"/>
                <w:szCs w:val="18"/>
              </w:rPr>
              <w:t>.</w:t>
            </w:r>
          </w:p>
        </w:tc>
      </w:tr>
      <w:tr w:rsidR="00410348" w:rsidTr="00391D6D">
        <w:tc>
          <w:tcPr>
            <w:tcW w:w="1817" w:type="dxa"/>
            <w:shd w:val="clear" w:color="auto" w:fill="D9D9D9"/>
          </w:tcPr>
          <w:p w:rsidR="00410348" w:rsidRPr="008C0092" w:rsidRDefault="00410348" w:rsidP="008C4302">
            <w:pPr>
              <w:spacing w:before="40" w:after="40"/>
              <w:rPr>
                <w:b/>
                <w:i/>
                <w:sz w:val="18"/>
                <w:szCs w:val="18"/>
              </w:rPr>
            </w:pPr>
            <w:r w:rsidRPr="008C0092">
              <w:rPr>
                <w:b/>
                <w:i/>
                <w:sz w:val="18"/>
                <w:szCs w:val="18"/>
              </w:rPr>
              <w:t>Sector</w:t>
            </w:r>
          </w:p>
        </w:tc>
        <w:tc>
          <w:tcPr>
            <w:tcW w:w="6972" w:type="dxa"/>
            <w:shd w:val="clear" w:color="auto" w:fill="D9D9D9"/>
          </w:tcPr>
          <w:p w:rsidR="00410348" w:rsidRPr="008C0092" w:rsidRDefault="00410348" w:rsidP="00391D6D">
            <w:pPr>
              <w:spacing w:before="40" w:after="40"/>
              <w:jc w:val="both"/>
              <w:rPr>
                <w:b/>
                <w:i/>
                <w:sz w:val="18"/>
                <w:szCs w:val="18"/>
              </w:rPr>
            </w:pPr>
            <w:r w:rsidRPr="008C0092">
              <w:rPr>
                <w:b/>
                <w:i/>
                <w:sz w:val="18"/>
                <w:szCs w:val="18"/>
              </w:rPr>
              <w:t>Example activities</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Enabling activities</w:t>
            </w:r>
          </w:p>
        </w:tc>
        <w:tc>
          <w:tcPr>
            <w:tcW w:w="6972" w:type="dxa"/>
            <w:shd w:val="clear" w:color="auto" w:fill="D9D9D9"/>
          </w:tcPr>
          <w:p w:rsidR="00410348" w:rsidRPr="008C0092" w:rsidRDefault="00410348" w:rsidP="00391D6D">
            <w:pPr>
              <w:spacing w:before="40" w:after="40"/>
              <w:ind w:right="176"/>
              <w:jc w:val="both"/>
              <w:rPr>
                <w:sz w:val="18"/>
                <w:szCs w:val="18"/>
              </w:rPr>
            </w:pPr>
            <w:r w:rsidRPr="008C0092">
              <w:rPr>
                <w:sz w:val="18"/>
                <w:szCs w:val="18"/>
              </w:rPr>
              <w:t xml:space="preserve">Supporting the development of climate change adaptation-specific policies, </w:t>
            </w:r>
            <w:r>
              <w:rPr>
                <w:sz w:val="18"/>
                <w:szCs w:val="18"/>
              </w:rPr>
              <w:t>program</w:t>
            </w:r>
            <w:r w:rsidRPr="008C0092">
              <w:rPr>
                <w:sz w:val="18"/>
                <w:szCs w:val="18"/>
              </w:rPr>
              <w:t>s and plans</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Policy and legislation</w:t>
            </w:r>
          </w:p>
        </w:tc>
        <w:tc>
          <w:tcPr>
            <w:tcW w:w="6972" w:type="dxa"/>
            <w:shd w:val="clear" w:color="auto" w:fill="D9D9D9"/>
          </w:tcPr>
          <w:p w:rsidR="00410348" w:rsidRPr="008C0092" w:rsidRDefault="00410348" w:rsidP="00391D6D">
            <w:pPr>
              <w:spacing w:before="40" w:after="40"/>
              <w:jc w:val="both"/>
              <w:rPr>
                <w:sz w:val="18"/>
                <w:szCs w:val="18"/>
              </w:rPr>
            </w:pPr>
            <w:r w:rsidRPr="008C0092">
              <w:rPr>
                <w:sz w:val="18"/>
                <w:szCs w:val="18"/>
              </w:rPr>
              <w:t>Capacity strengthening of national institutions</w:t>
            </w:r>
            <w:r>
              <w:rPr>
                <w:sz w:val="18"/>
                <w:szCs w:val="18"/>
              </w:rPr>
              <w:t xml:space="preserve"> responsible for adaptation</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Agriculture</w:t>
            </w:r>
          </w:p>
        </w:tc>
        <w:tc>
          <w:tcPr>
            <w:tcW w:w="6972" w:type="dxa"/>
            <w:shd w:val="clear" w:color="auto" w:fill="D9D9D9"/>
          </w:tcPr>
          <w:p w:rsidR="00410348" w:rsidRPr="008C0092" w:rsidRDefault="00410348" w:rsidP="00391D6D">
            <w:pPr>
              <w:spacing w:before="40" w:after="40"/>
              <w:jc w:val="both"/>
              <w:rPr>
                <w:sz w:val="18"/>
                <w:szCs w:val="18"/>
              </w:rPr>
            </w:pPr>
            <w:r w:rsidRPr="008C0092">
              <w:rPr>
                <w:sz w:val="18"/>
                <w:szCs w:val="18"/>
              </w:rPr>
              <w:t>Promoting diversified agricultural production to reduce climate risk</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Energy</w:t>
            </w:r>
          </w:p>
        </w:tc>
        <w:tc>
          <w:tcPr>
            <w:tcW w:w="6972" w:type="dxa"/>
            <w:shd w:val="clear" w:color="auto" w:fill="D9D9D9"/>
          </w:tcPr>
          <w:p w:rsidR="00410348" w:rsidRPr="008C0092" w:rsidRDefault="00410348" w:rsidP="00391D6D">
            <w:pPr>
              <w:spacing w:before="40" w:after="40"/>
              <w:ind w:right="176"/>
              <w:jc w:val="both"/>
              <w:rPr>
                <w:sz w:val="18"/>
                <w:szCs w:val="18"/>
              </w:rPr>
            </w:pPr>
            <w:r w:rsidRPr="008C0092">
              <w:rPr>
                <w:sz w:val="18"/>
                <w:szCs w:val="18"/>
              </w:rPr>
              <w:t>Strengthening of energy transmission and distribution infrastructure to cope with the</w:t>
            </w:r>
            <w:r>
              <w:rPr>
                <w:sz w:val="18"/>
                <w:szCs w:val="18"/>
              </w:rPr>
              <w:t xml:space="preserve"> expected</w:t>
            </w:r>
            <w:r w:rsidRPr="008C0092">
              <w:rPr>
                <w:sz w:val="18"/>
                <w:szCs w:val="18"/>
              </w:rPr>
              <w:t xml:space="preserve"> impacts of climate change</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Forestry</w:t>
            </w:r>
          </w:p>
        </w:tc>
        <w:tc>
          <w:tcPr>
            <w:tcW w:w="6972" w:type="dxa"/>
            <w:shd w:val="clear" w:color="auto" w:fill="D9D9D9"/>
          </w:tcPr>
          <w:p w:rsidR="00410348" w:rsidRPr="008C0092" w:rsidRDefault="00410348" w:rsidP="00391D6D">
            <w:pPr>
              <w:spacing w:before="40" w:after="40"/>
              <w:ind w:right="176"/>
              <w:jc w:val="both"/>
              <w:rPr>
                <w:sz w:val="18"/>
                <w:szCs w:val="18"/>
              </w:rPr>
            </w:pPr>
            <w:r w:rsidRPr="008C0092">
              <w:rPr>
                <w:sz w:val="18"/>
                <w:szCs w:val="18"/>
              </w:rPr>
              <w:t>Securin</w:t>
            </w:r>
            <w:r>
              <w:rPr>
                <w:sz w:val="18"/>
                <w:szCs w:val="18"/>
              </w:rPr>
              <w:t>g local rights and systems for the</w:t>
            </w:r>
            <w:r w:rsidRPr="008C0092">
              <w:rPr>
                <w:sz w:val="18"/>
                <w:szCs w:val="18"/>
              </w:rPr>
              <w:t xml:space="preserve"> sustainable and long-term utilisation of the forest in order to increase resilience to climate change</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Health</w:t>
            </w:r>
          </w:p>
        </w:tc>
        <w:tc>
          <w:tcPr>
            <w:tcW w:w="6972" w:type="dxa"/>
            <w:shd w:val="clear" w:color="auto" w:fill="D9D9D9"/>
          </w:tcPr>
          <w:p w:rsidR="00410348" w:rsidRPr="008C0092" w:rsidRDefault="00410348" w:rsidP="00391D6D">
            <w:pPr>
              <w:spacing w:before="40" w:after="40"/>
              <w:jc w:val="both"/>
              <w:rPr>
                <w:sz w:val="18"/>
                <w:szCs w:val="18"/>
              </w:rPr>
            </w:pPr>
            <w:r w:rsidRPr="008C0092">
              <w:rPr>
                <w:sz w:val="18"/>
                <w:szCs w:val="18"/>
              </w:rPr>
              <w:t>Strengthening food safety regulations; developing or enhancing monitoring systems</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Transport</w:t>
            </w:r>
          </w:p>
        </w:tc>
        <w:tc>
          <w:tcPr>
            <w:tcW w:w="6972" w:type="dxa"/>
            <w:shd w:val="clear" w:color="auto" w:fill="D9D9D9"/>
          </w:tcPr>
          <w:p w:rsidR="00410348" w:rsidRPr="008C0092" w:rsidRDefault="00410348" w:rsidP="00830BC1">
            <w:pPr>
              <w:spacing w:before="40" w:after="40"/>
              <w:ind w:right="176"/>
              <w:jc w:val="both"/>
              <w:rPr>
                <w:sz w:val="18"/>
                <w:szCs w:val="18"/>
              </w:rPr>
            </w:pPr>
            <w:r w:rsidRPr="008C0092">
              <w:rPr>
                <w:sz w:val="18"/>
                <w:szCs w:val="18"/>
              </w:rPr>
              <w:t>Building protection from climate hazards into existing transport infrastructures</w:t>
            </w:r>
            <w:r>
              <w:rPr>
                <w:sz w:val="18"/>
                <w:szCs w:val="18"/>
              </w:rPr>
              <w:t xml:space="preserve"> (e.g. Disaster Risk Reduction measures)</w:t>
            </w:r>
          </w:p>
        </w:tc>
      </w:tr>
      <w:tr w:rsidR="00410348" w:rsidTr="00391D6D">
        <w:tc>
          <w:tcPr>
            <w:tcW w:w="1817" w:type="dxa"/>
            <w:shd w:val="clear" w:color="auto" w:fill="D9D9D9"/>
          </w:tcPr>
          <w:p w:rsidR="00410348" w:rsidRPr="008C0092" w:rsidRDefault="00410348" w:rsidP="008C4302">
            <w:pPr>
              <w:spacing w:before="40" w:after="40"/>
              <w:rPr>
                <w:sz w:val="18"/>
                <w:szCs w:val="18"/>
              </w:rPr>
            </w:pPr>
            <w:r w:rsidRPr="008C0092">
              <w:rPr>
                <w:sz w:val="18"/>
                <w:szCs w:val="18"/>
              </w:rPr>
              <w:t>Water and sanitation</w:t>
            </w:r>
          </w:p>
        </w:tc>
        <w:tc>
          <w:tcPr>
            <w:tcW w:w="6972" w:type="dxa"/>
            <w:shd w:val="clear" w:color="auto" w:fill="D9D9D9"/>
          </w:tcPr>
          <w:p w:rsidR="00410348" w:rsidRPr="008C0092" w:rsidRDefault="00410348" w:rsidP="00391D6D">
            <w:pPr>
              <w:spacing w:before="40" w:after="40"/>
              <w:jc w:val="both"/>
              <w:rPr>
                <w:sz w:val="18"/>
                <w:szCs w:val="18"/>
              </w:rPr>
            </w:pPr>
            <w:r w:rsidRPr="008C0092">
              <w:rPr>
                <w:sz w:val="18"/>
                <w:szCs w:val="18"/>
              </w:rPr>
              <w:t>Monitoring and management of hydrological and meteorological data</w:t>
            </w:r>
          </w:p>
        </w:tc>
      </w:tr>
    </w:tbl>
    <w:p w:rsidR="00410348" w:rsidRDefault="00410348" w:rsidP="00DC3DDC">
      <w:pPr>
        <w:spacing w:before="120" w:after="360"/>
        <w:rPr>
          <w:sz w:val="20"/>
          <w:szCs w:val="20"/>
        </w:rPr>
      </w:pPr>
      <w:r w:rsidRPr="009C0F54">
        <w:rPr>
          <w:b/>
          <w:sz w:val="20"/>
          <w:szCs w:val="20"/>
        </w:rPr>
        <w:t>Source:</w:t>
      </w:r>
      <w:r>
        <w:rPr>
          <w:sz w:val="20"/>
          <w:szCs w:val="20"/>
        </w:rPr>
        <w:t xml:space="preserve"> H</w:t>
      </w:r>
      <w:r w:rsidRPr="009C0F54">
        <w:rPr>
          <w:sz w:val="20"/>
          <w:szCs w:val="20"/>
        </w:rPr>
        <w:t>andbook on the OECD-DEC climate markers. Preliminary version.  OECD, 2011</w:t>
      </w:r>
    </w:p>
    <w:p w:rsidR="00645B4C" w:rsidRDefault="00E67E3C" w:rsidP="00645B4C">
      <w:pPr>
        <w:pStyle w:val="ListParagraph"/>
        <w:numPr>
          <w:ilvl w:val="0"/>
          <w:numId w:val="14"/>
        </w:numPr>
        <w:autoSpaceDE w:val="0"/>
        <w:autoSpaceDN w:val="0"/>
        <w:adjustRightInd w:val="0"/>
        <w:ind w:left="0" w:firstLine="0"/>
        <w:contextualSpacing w:val="0"/>
        <w:jc w:val="both"/>
      </w:pPr>
      <w:r>
        <w:t>The CPEIR approach</w:t>
      </w:r>
      <w:r w:rsidR="002D4305">
        <w:t xml:space="preserve"> </w:t>
      </w:r>
      <w:r>
        <w:t xml:space="preserve">builds on these initial guidelines and </w:t>
      </w:r>
      <w:r w:rsidR="002D4305">
        <w:t xml:space="preserve">begins </w:t>
      </w:r>
      <w:r w:rsidR="00B80C2E">
        <w:t xml:space="preserve">in each country </w:t>
      </w:r>
      <w:r w:rsidR="002D4305">
        <w:t xml:space="preserve">by </w:t>
      </w:r>
      <w:r w:rsidR="00645B4C">
        <w:t>reviewing existing nation</w:t>
      </w:r>
      <w:r w:rsidR="0076508C">
        <w:t xml:space="preserve">al policy documents. These </w:t>
      </w:r>
      <w:r w:rsidR="00645B4C">
        <w:t xml:space="preserve">provide insights into how climate change actions are being defined within the country concerned.  This literature will also give a strong indication of where climate expenditure will be found across the ministries, departments and agencies of government.   </w:t>
      </w:r>
    </w:p>
    <w:p w:rsidR="00645B4C" w:rsidRDefault="00645B4C" w:rsidP="00E701F3">
      <w:pPr>
        <w:pStyle w:val="ListParagraph"/>
        <w:numPr>
          <w:ilvl w:val="0"/>
          <w:numId w:val="14"/>
        </w:numPr>
        <w:autoSpaceDE w:val="0"/>
        <w:autoSpaceDN w:val="0"/>
        <w:adjustRightInd w:val="0"/>
        <w:ind w:left="0" w:firstLine="0"/>
        <w:contextualSpacing w:val="0"/>
        <w:jc w:val="both"/>
      </w:pPr>
      <w:r>
        <w:t xml:space="preserve">A listing of nationally appropriate climate investments can then be compiled, using the list of examples provided in </w:t>
      </w:r>
      <w:r w:rsidR="00E701F3">
        <w:t xml:space="preserve">Table </w:t>
      </w:r>
      <w:r>
        <w:t>4 as a starting point and then build</w:t>
      </w:r>
      <w:r w:rsidR="00DA52B4">
        <w:t>ing</w:t>
      </w:r>
      <w:r>
        <w:t xml:space="preserve"> on these, as was done in the Bangladesh CPEIR pilot study.</w:t>
      </w:r>
    </w:p>
    <w:p w:rsidR="00645B4C" w:rsidRDefault="00645B4C" w:rsidP="00645B4C">
      <w:pPr>
        <w:autoSpaceDE w:val="0"/>
        <w:autoSpaceDN w:val="0"/>
        <w:adjustRightInd w:val="0"/>
        <w:spacing w:after="0"/>
        <w:rPr>
          <w:b/>
        </w:rPr>
      </w:pPr>
    </w:p>
    <w:p w:rsidR="00255E1C" w:rsidRDefault="00255E1C" w:rsidP="00645B4C">
      <w:pPr>
        <w:autoSpaceDE w:val="0"/>
        <w:autoSpaceDN w:val="0"/>
        <w:adjustRightInd w:val="0"/>
        <w:spacing w:after="0"/>
        <w:rPr>
          <w:b/>
        </w:rPr>
      </w:pPr>
    </w:p>
    <w:p w:rsidR="00255E1C" w:rsidRDefault="00255E1C" w:rsidP="00645B4C">
      <w:pPr>
        <w:autoSpaceDE w:val="0"/>
        <w:autoSpaceDN w:val="0"/>
        <w:adjustRightInd w:val="0"/>
        <w:spacing w:after="0"/>
        <w:rPr>
          <w:b/>
        </w:rPr>
      </w:pPr>
    </w:p>
    <w:p w:rsidR="00645B4C" w:rsidRDefault="00645B4C" w:rsidP="00645B4C">
      <w:pPr>
        <w:autoSpaceDE w:val="0"/>
        <w:autoSpaceDN w:val="0"/>
        <w:adjustRightInd w:val="0"/>
        <w:spacing w:after="0"/>
        <w:rPr>
          <w:b/>
        </w:rPr>
      </w:pPr>
    </w:p>
    <w:p w:rsidR="00645B4C" w:rsidRDefault="00645B4C" w:rsidP="00645B4C">
      <w:pPr>
        <w:autoSpaceDE w:val="0"/>
        <w:autoSpaceDN w:val="0"/>
        <w:adjustRightInd w:val="0"/>
        <w:spacing w:after="0"/>
        <w:rPr>
          <w:b/>
        </w:rPr>
      </w:pPr>
    </w:p>
    <w:p w:rsidR="00645B4C" w:rsidRPr="000A4C29" w:rsidRDefault="00E701F3" w:rsidP="00645B4C">
      <w:pPr>
        <w:autoSpaceDE w:val="0"/>
        <w:autoSpaceDN w:val="0"/>
        <w:adjustRightInd w:val="0"/>
        <w:spacing w:after="0"/>
        <w:rPr>
          <w:b/>
        </w:rPr>
      </w:pPr>
      <w:r>
        <w:rPr>
          <w:b/>
        </w:rPr>
        <w:lastRenderedPageBreak/>
        <w:t xml:space="preserve">Table </w:t>
      </w:r>
      <w:r w:rsidR="00645B4C" w:rsidRPr="000A4C29">
        <w:rPr>
          <w:b/>
        </w:rPr>
        <w:t>4</w:t>
      </w:r>
      <w:r>
        <w:rPr>
          <w:b/>
        </w:rPr>
        <w:t>:</w:t>
      </w:r>
      <w:r w:rsidR="00645B4C" w:rsidRPr="000A4C29">
        <w:rPr>
          <w:b/>
        </w:rPr>
        <w:t xml:space="preserve">  CPEIR classification of climate change relevant activities. </w:t>
      </w:r>
    </w:p>
    <w:p w:rsidR="00645B4C" w:rsidRDefault="00645B4C" w:rsidP="00645B4C">
      <w:pPr>
        <w:autoSpaceDE w:val="0"/>
        <w:autoSpaceDN w:val="0"/>
        <w:adjustRightInd w:val="0"/>
        <w:spacing w:after="0"/>
      </w:pP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4A0"/>
      </w:tblPr>
      <w:tblGrid>
        <w:gridCol w:w="1208"/>
        <w:gridCol w:w="1145"/>
        <w:gridCol w:w="6781"/>
      </w:tblGrid>
      <w:tr w:rsidR="00645B4C" w:rsidRPr="00AD0F43" w:rsidTr="00E67E3C">
        <w:tc>
          <w:tcPr>
            <w:tcW w:w="1208" w:type="dxa"/>
            <w:shd w:val="clear" w:color="auto" w:fill="A6A6A6"/>
          </w:tcPr>
          <w:p w:rsidR="00645B4C" w:rsidRPr="00E64C4B" w:rsidRDefault="00645B4C" w:rsidP="00E67E3C">
            <w:pPr>
              <w:spacing w:before="120" w:after="80"/>
              <w:jc w:val="both"/>
              <w:rPr>
                <w:sz w:val="20"/>
                <w:szCs w:val="20"/>
              </w:rPr>
            </w:pPr>
            <w:r w:rsidRPr="00E64C4B">
              <w:rPr>
                <w:sz w:val="20"/>
                <w:szCs w:val="20"/>
              </w:rPr>
              <w:t>High</w:t>
            </w:r>
            <w:r w:rsidR="007A5F57">
              <w:rPr>
                <w:sz w:val="20"/>
                <w:szCs w:val="20"/>
              </w:rPr>
              <w:t xml:space="preserve"> relevance</w:t>
            </w:r>
          </w:p>
        </w:tc>
        <w:tc>
          <w:tcPr>
            <w:tcW w:w="1145" w:type="dxa"/>
            <w:shd w:val="clear" w:color="auto" w:fill="A6A6A6"/>
          </w:tcPr>
          <w:p w:rsidR="00645B4C" w:rsidRPr="00E64C4B" w:rsidRDefault="00645B4C" w:rsidP="00E67E3C">
            <w:pPr>
              <w:spacing w:before="120" w:after="80"/>
              <w:ind w:left="-21"/>
              <w:jc w:val="both"/>
              <w:rPr>
                <w:sz w:val="20"/>
                <w:szCs w:val="20"/>
              </w:rPr>
            </w:pPr>
            <w:r w:rsidRPr="00E64C4B">
              <w:rPr>
                <w:sz w:val="20"/>
                <w:szCs w:val="20"/>
              </w:rPr>
              <w:t>Rationale</w:t>
            </w:r>
          </w:p>
        </w:tc>
        <w:tc>
          <w:tcPr>
            <w:tcW w:w="6781" w:type="dxa"/>
            <w:shd w:val="clear" w:color="auto" w:fill="A6A6A6"/>
          </w:tcPr>
          <w:p w:rsidR="00645B4C" w:rsidRPr="00E64C4B" w:rsidRDefault="00645B4C" w:rsidP="00E67E3C">
            <w:pPr>
              <w:pStyle w:val="ListParagraph"/>
              <w:spacing w:before="120" w:after="80"/>
              <w:ind w:left="0"/>
              <w:contextualSpacing w:val="0"/>
              <w:jc w:val="both"/>
              <w:rPr>
                <w:sz w:val="20"/>
                <w:szCs w:val="20"/>
              </w:rPr>
            </w:pPr>
            <w:r w:rsidRPr="00E64C4B">
              <w:rPr>
                <w:sz w:val="20"/>
                <w:szCs w:val="20"/>
              </w:rPr>
              <w:t>Clear primary objective of delivering specific outcomes that improve climate resilience or contribute to mitigation</w:t>
            </w:r>
          </w:p>
        </w:tc>
      </w:tr>
      <w:tr w:rsidR="00645B4C" w:rsidRPr="00AD0F43" w:rsidTr="00E67E3C">
        <w:trPr>
          <w:trHeight w:val="2128"/>
        </w:trPr>
        <w:tc>
          <w:tcPr>
            <w:tcW w:w="1208" w:type="dxa"/>
            <w:shd w:val="clear" w:color="auto" w:fill="D9D9D9"/>
          </w:tcPr>
          <w:p w:rsidR="00645B4C" w:rsidRPr="00E64C4B" w:rsidRDefault="00645B4C" w:rsidP="00E67E3C">
            <w:pPr>
              <w:spacing w:before="120" w:after="80"/>
              <w:jc w:val="both"/>
              <w:rPr>
                <w:sz w:val="20"/>
                <w:szCs w:val="20"/>
              </w:rPr>
            </w:pPr>
          </w:p>
        </w:tc>
        <w:tc>
          <w:tcPr>
            <w:tcW w:w="1145" w:type="dxa"/>
            <w:shd w:val="clear" w:color="auto" w:fill="D9D9D9"/>
          </w:tcPr>
          <w:p w:rsidR="00645B4C" w:rsidRPr="00E64C4B" w:rsidRDefault="00645B4C" w:rsidP="00E67E3C">
            <w:pPr>
              <w:spacing w:before="120" w:after="80"/>
              <w:ind w:left="-23"/>
              <w:jc w:val="both"/>
              <w:rPr>
                <w:sz w:val="20"/>
                <w:szCs w:val="20"/>
              </w:rPr>
            </w:pPr>
            <w:r w:rsidRPr="00E64C4B">
              <w:rPr>
                <w:sz w:val="20"/>
                <w:szCs w:val="20"/>
              </w:rPr>
              <w:t>Examples</w:t>
            </w:r>
          </w:p>
        </w:tc>
        <w:tc>
          <w:tcPr>
            <w:tcW w:w="6781" w:type="dxa"/>
            <w:shd w:val="clear" w:color="auto" w:fill="D9D9D9"/>
          </w:tcPr>
          <w:p w:rsidR="00645B4C" w:rsidRPr="00E64C4B" w:rsidRDefault="00645B4C" w:rsidP="00645B4C">
            <w:pPr>
              <w:pStyle w:val="ListParagraph"/>
              <w:numPr>
                <w:ilvl w:val="0"/>
                <w:numId w:val="24"/>
              </w:numPr>
              <w:spacing w:before="120" w:after="80"/>
              <w:ind w:left="675" w:hanging="357"/>
              <w:contextualSpacing w:val="0"/>
              <w:jc w:val="both"/>
              <w:rPr>
                <w:sz w:val="20"/>
                <w:szCs w:val="20"/>
              </w:rPr>
            </w:pPr>
            <w:r w:rsidRPr="00E64C4B">
              <w:rPr>
                <w:sz w:val="20"/>
                <w:szCs w:val="20"/>
              </w:rPr>
              <w:t>Energy mitigation (e.g. renewables, energy efficiency)</w:t>
            </w:r>
          </w:p>
          <w:p w:rsidR="00645B4C" w:rsidRPr="00E64C4B" w:rsidRDefault="00645B4C" w:rsidP="00645B4C">
            <w:pPr>
              <w:pStyle w:val="ListParagraph"/>
              <w:numPr>
                <w:ilvl w:val="0"/>
                <w:numId w:val="24"/>
              </w:numPr>
              <w:spacing w:after="80"/>
              <w:contextualSpacing w:val="0"/>
              <w:jc w:val="both"/>
              <w:rPr>
                <w:sz w:val="20"/>
                <w:szCs w:val="20"/>
              </w:rPr>
            </w:pPr>
            <w:r w:rsidRPr="00E64C4B">
              <w:rPr>
                <w:sz w:val="20"/>
                <w:szCs w:val="20"/>
              </w:rPr>
              <w:t>Disaster risk reduction and disaster management capacity</w:t>
            </w:r>
          </w:p>
          <w:p w:rsidR="00645B4C" w:rsidRPr="00E64C4B" w:rsidRDefault="00645B4C" w:rsidP="00645B4C">
            <w:pPr>
              <w:pStyle w:val="ListParagraph"/>
              <w:numPr>
                <w:ilvl w:val="0"/>
                <w:numId w:val="24"/>
              </w:numPr>
              <w:spacing w:after="80"/>
              <w:contextualSpacing w:val="0"/>
              <w:jc w:val="both"/>
              <w:rPr>
                <w:sz w:val="20"/>
                <w:szCs w:val="20"/>
              </w:rPr>
            </w:pPr>
            <w:r w:rsidRPr="00E64C4B">
              <w:rPr>
                <w:sz w:val="20"/>
                <w:szCs w:val="20"/>
              </w:rPr>
              <w:t>The additional costs of changing the design of a programme to improve climate resilience (e.g. extra costs of climate proofing infrastructure, beyond routine maintenance or rehabilitation)</w:t>
            </w:r>
          </w:p>
          <w:p w:rsidR="00645B4C" w:rsidRPr="00E64C4B" w:rsidRDefault="00645B4C" w:rsidP="00645B4C">
            <w:pPr>
              <w:pStyle w:val="ListParagraph"/>
              <w:numPr>
                <w:ilvl w:val="0"/>
                <w:numId w:val="24"/>
              </w:numPr>
              <w:spacing w:after="80"/>
              <w:contextualSpacing w:val="0"/>
              <w:jc w:val="both"/>
              <w:rPr>
                <w:sz w:val="20"/>
                <w:szCs w:val="20"/>
              </w:rPr>
            </w:pPr>
            <w:r w:rsidRPr="00E64C4B">
              <w:rPr>
                <w:sz w:val="20"/>
                <w:szCs w:val="20"/>
              </w:rPr>
              <w:t>Anything that responds to recent drought, cyclone or flooding, because it will have added benefits for future extreme events</w:t>
            </w:r>
          </w:p>
          <w:p w:rsidR="00645B4C" w:rsidRPr="00E64C4B" w:rsidRDefault="00645B4C" w:rsidP="00645B4C">
            <w:pPr>
              <w:pStyle w:val="ListParagraph"/>
              <w:numPr>
                <w:ilvl w:val="0"/>
                <w:numId w:val="24"/>
              </w:numPr>
              <w:spacing w:after="80"/>
              <w:contextualSpacing w:val="0"/>
              <w:jc w:val="both"/>
              <w:rPr>
                <w:sz w:val="20"/>
                <w:szCs w:val="20"/>
              </w:rPr>
            </w:pPr>
            <w:r w:rsidRPr="00E64C4B">
              <w:rPr>
                <w:sz w:val="20"/>
                <w:szCs w:val="20"/>
              </w:rPr>
              <w:t>Relocating villages to give protection against cyclones/sea-level</w:t>
            </w:r>
          </w:p>
          <w:p w:rsidR="00645B4C" w:rsidRDefault="00645B4C" w:rsidP="00645B4C">
            <w:pPr>
              <w:pStyle w:val="ListParagraph"/>
              <w:numPr>
                <w:ilvl w:val="0"/>
                <w:numId w:val="24"/>
              </w:numPr>
              <w:spacing w:after="80"/>
              <w:contextualSpacing w:val="0"/>
              <w:jc w:val="both"/>
              <w:rPr>
                <w:sz w:val="20"/>
                <w:szCs w:val="20"/>
              </w:rPr>
            </w:pPr>
            <w:r w:rsidRPr="00E64C4B">
              <w:rPr>
                <w:sz w:val="20"/>
                <w:szCs w:val="20"/>
              </w:rPr>
              <w:t>Healthcare for climate sensitive diseases</w:t>
            </w:r>
          </w:p>
          <w:p w:rsidR="00645B4C" w:rsidRPr="001D12F4" w:rsidRDefault="00645B4C" w:rsidP="00645B4C">
            <w:pPr>
              <w:pStyle w:val="ListParagraph"/>
              <w:numPr>
                <w:ilvl w:val="0"/>
                <w:numId w:val="24"/>
              </w:numPr>
              <w:spacing w:after="80"/>
              <w:jc w:val="both"/>
              <w:rPr>
                <w:sz w:val="20"/>
                <w:szCs w:val="20"/>
              </w:rPr>
            </w:pPr>
            <w:r w:rsidRPr="001D12F4">
              <w:rPr>
                <w:sz w:val="20"/>
                <w:szCs w:val="20"/>
              </w:rPr>
              <w:t>Building institutional capacity to plan and manage climate change, including early warning and monitoring</w:t>
            </w:r>
          </w:p>
          <w:p w:rsidR="00645B4C" w:rsidRPr="001D12F4" w:rsidRDefault="00645B4C" w:rsidP="00645B4C">
            <w:pPr>
              <w:pStyle w:val="ListParagraph"/>
              <w:numPr>
                <w:ilvl w:val="0"/>
                <w:numId w:val="24"/>
              </w:numPr>
              <w:spacing w:after="80"/>
              <w:contextualSpacing w:val="0"/>
              <w:jc w:val="both"/>
              <w:rPr>
                <w:sz w:val="20"/>
                <w:szCs w:val="20"/>
              </w:rPr>
            </w:pPr>
            <w:r w:rsidRPr="001D12F4">
              <w:rPr>
                <w:sz w:val="20"/>
                <w:szCs w:val="20"/>
              </w:rPr>
              <w:t>Raising awareness about climate change</w:t>
            </w:r>
          </w:p>
          <w:p w:rsidR="00645B4C" w:rsidRPr="00E64C4B" w:rsidRDefault="00645B4C" w:rsidP="00645B4C">
            <w:pPr>
              <w:pStyle w:val="ListParagraph"/>
              <w:numPr>
                <w:ilvl w:val="0"/>
                <w:numId w:val="24"/>
              </w:numPr>
              <w:ind w:left="675" w:hanging="357"/>
              <w:contextualSpacing w:val="0"/>
              <w:jc w:val="both"/>
              <w:rPr>
                <w:sz w:val="20"/>
                <w:szCs w:val="20"/>
              </w:rPr>
            </w:pPr>
            <w:r w:rsidRPr="00E64C4B">
              <w:rPr>
                <w:sz w:val="20"/>
                <w:szCs w:val="20"/>
              </w:rPr>
              <w:t>Anything meeting the criteria of climate change funds (e.g. GEF,PPCR)</w:t>
            </w:r>
          </w:p>
        </w:tc>
      </w:tr>
      <w:tr w:rsidR="00645B4C" w:rsidRPr="00AD0F43" w:rsidTr="00E67E3C">
        <w:tc>
          <w:tcPr>
            <w:tcW w:w="1208" w:type="dxa"/>
            <w:shd w:val="clear" w:color="auto" w:fill="A6A6A6"/>
          </w:tcPr>
          <w:p w:rsidR="00645B4C" w:rsidRPr="00E64C4B" w:rsidRDefault="007A5F57" w:rsidP="00E67E3C">
            <w:pPr>
              <w:spacing w:before="120" w:after="80"/>
              <w:jc w:val="both"/>
              <w:rPr>
                <w:sz w:val="20"/>
                <w:szCs w:val="20"/>
              </w:rPr>
            </w:pPr>
            <w:r>
              <w:rPr>
                <w:sz w:val="20"/>
                <w:szCs w:val="20"/>
              </w:rPr>
              <w:t>Medium relevance</w:t>
            </w:r>
          </w:p>
        </w:tc>
        <w:tc>
          <w:tcPr>
            <w:tcW w:w="1145" w:type="dxa"/>
            <w:shd w:val="clear" w:color="auto" w:fill="A6A6A6"/>
          </w:tcPr>
          <w:p w:rsidR="00645B4C" w:rsidRPr="00E64C4B" w:rsidRDefault="00645B4C" w:rsidP="00E67E3C">
            <w:pPr>
              <w:spacing w:before="120" w:after="80"/>
              <w:ind w:left="-21"/>
              <w:jc w:val="both"/>
              <w:rPr>
                <w:sz w:val="20"/>
                <w:szCs w:val="20"/>
              </w:rPr>
            </w:pPr>
            <w:r w:rsidRPr="00E64C4B">
              <w:rPr>
                <w:sz w:val="20"/>
                <w:szCs w:val="20"/>
              </w:rPr>
              <w:t>Rationale</w:t>
            </w:r>
          </w:p>
        </w:tc>
        <w:tc>
          <w:tcPr>
            <w:tcW w:w="6781" w:type="dxa"/>
            <w:shd w:val="clear" w:color="auto" w:fill="A6A6A6"/>
          </w:tcPr>
          <w:p w:rsidR="00645B4C" w:rsidRPr="00E64C4B" w:rsidRDefault="00645B4C" w:rsidP="00E67E3C">
            <w:pPr>
              <w:pStyle w:val="ListParagraph"/>
              <w:spacing w:before="120" w:after="80"/>
              <w:ind w:left="0"/>
              <w:contextualSpacing w:val="0"/>
              <w:jc w:val="both"/>
              <w:rPr>
                <w:sz w:val="20"/>
                <w:szCs w:val="20"/>
              </w:rPr>
            </w:pPr>
            <w:r w:rsidRPr="00E64C4B">
              <w:rPr>
                <w:sz w:val="20"/>
                <w:szCs w:val="20"/>
              </w:rPr>
              <w:t>Either secondary objectives related to building climate resilience or contributing to mitigation, or mixed programmes with a range of activities that are not easily separated but include at least some that promote climate resilience or mitigation</w:t>
            </w:r>
          </w:p>
        </w:tc>
      </w:tr>
      <w:tr w:rsidR="00645B4C" w:rsidRPr="00AD0F43" w:rsidTr="00E67E3C">
        <w:trPr>
          <w:trHeight w:val="406"/>
        </w:trPr>
        <w:tc>
          <w:tcPr>
            <w:tcW w:w="1208" w:type="dxa"/>
            <w:shd w:val="clear" w:color="auto" w:fill="D9D9D9"/>
          </w:tcPr>
          <w:p w:rsidR="00645B4C" w:rsidRPr="00E64C4B" w:rsidRDefault="00645B4C" w:rsidP="00E67E3C">
            <w:pPr>
              <w:spacing w:before="120" w:after="80"/>
              <w:jc w:val="both"/>
              <w:rPr>
                <w:sz w:val="20"/>
                <w:szCs w:val="20"/>
              </w:rPr>
            </w:pPr>
          </w:p>
        </w:tc>
        <w:tc>
          <w:tcPr>
            <w:tcW w:w="1145" w:type="dxa"/>
            <w:shd w:val="clear" w:color="auto" w:fill="D9D9D9"/>
          </w:tcPr>
          <w:p w:rsidR="00645B4C" w:rsidRPr="00E64C4B" w:rsidRDefault="00645B4C" w:rsidP="00E67E3C">
            <w:pPr>
              <w:spacing w:before="120" w:after="80"/>
              <w:ind w:left="-23"/>
              <w:jc w:val="both"/>
              <w:rPr>
                <w:sz w:val="20"/>
                <w:szCs w:val="20"/>
              </w:rPr>
            </w:pPr>
            <w:r w:rsidRPr="00E64C4B">
              <w:rPr>
                <w:sz w:val="20"/>
                <w:szCs w:val="20"/>
              </w:rPr>
              <w:t>Examples</w:t>
            </w:r>
          </w:p>
        </w:tc>
        <w:tc>
          <w:tcPr>
            <w:tcW w:w="6781" w:type="dxa"/>
            <w:shd w:val="clear" w:color="auto" w:fill="D9D9D9"/>
          </w:tcPr>
          <w:p w:rsidR="00645B4C" w:rsidRPr="00E64C4B" w:rsidRDefault="00645B4C" w:rsidP="00645B4C">
            <w:pPr>
              <w:pStyle w:val="ListParagraph"/>
              <w:numPr>
                <w:ilvl w:val="0"/>
                <w:numId w:val="25"/>
              </w:numPr>
              <w:spacing w:before="120" w:after="80"/>
              <w:ind w:left="714" w:hanging="357"/>
              <w:contextualSpacing w:val="0"/>
              <w:jc w:val="both"/>
              <w:rPr>
                <w:sz w:val="20"/>
                <w:szCs w:val="20"/>
              </w:rPr>
            </w:pPr>
            <w:r w:rsidRPr="00E64C4B">
              <w:rPr>
                <w:sz w:val="20"/>
                <w:szCs w:val="20"/>
              </w:rPr>
              <w:t>Forestry and agroforestry that is motivated primarily by economic or conservation objectives, because this will have some mitigation effect</w:t>
            </w:r>
          </w:p>
          <w:p w:rsidR="00645B4C" w:rsidRPr="00E64C4B" w:rsidRDefault="00645B4C" w:rsidP="00645B4C">
            <w:pPr>
              <w:pStyle w:val="ListParagraph"/>
              <w:numPr>
                <w:ilvl w:val="0"/>
                <w:numId w:val="25"/>
              </w:numPr>
              <w:spacing w:after="80"/>
              <w:contextualSpacing w:val="0"/>
              <w:jc w:val="both"/>
              <w:rPr>
                <w:sz w:val="20"/>
                <w:szCs w:val="20"/>
              </w:rPr>
            </w:pPr>
            <w:r w:rsidRPr="00E64C4B">
              <w:rPr>
                <w:sz w:val="20"/>
                <w:szCs w:val="20"/>
              </w:rPr>
              <w:t>Water storage, water efficiency and irrigation that is motivated primarily by improved livelihoods because this will also provide protection against drought</w:t>
            </w:r>
          </w:p>
          <w:p w:rsidR="00645B4C" w:rsidRPr="00E64C4B" w:rsidRDefault="00645B4C" w:rsidP="00645B4C">
            <w:pPr>
              <w:pStyle w:val="ListParagraph"/>
              <w:numPr>
                <w:ilvl w:val="0"/>
                <w:numId w:val="25"/>
              </w:numPr>
              <w:spacing w:after="80"/>
              <w:contextualSpacing w:val="0"/>
              <w:jc w:val="both"/>
              <w:rPr>
                <w:sz w:val="20"/>
                <w:szCs w:val="20"/>
              </w:rPr>
            </w:pPr>
            <w:r w:rsidRPr="00E64C4B">
              <w:rPr>
                <w:sz w:val="20"/>
                <w:szCs w:val="20"/>
              </w:rPr>
              <w:t>Bio-diversity and conservation, unless explicitly aimed at increasing resilience of ecosystems to climate change (or mitigation)</w:t>
            </w:r>
          </w:p>
          <w:p w:rsidR="00645B4C" w:rsidRDefault="00645B4C" w:rsidP="00645B4C">
            <w:pPr>
              <w:pStyle w:val="ListParagraph"/>
              <w:numPr>
                <w:ilvl w:val="0"/>
                <w:numId w:val="25"/>
              </w:numPr>
              <w:spacing w:after="80"/>
              <w:contextualSpacing w:val="0"/>
              <w:jc w:val="both"/>
              <w:rPr>
                <w:sz w:val="20"/>
                <w:szCs w:val="20"/>
              </w:rPr>
            </w:pPr>
            <w:r w:rsidRPr="00E64C4B">
              <w:rPr>
                <w:sz w:val="20"/>
                <w:szCs w:val="20"/>
              </w:rPr>
              <w:t>Eco-tourism, because it encourages communities to put a value of ecosystems and raises awareness of the impact of climate change</w:t>
            </w:r>
          </w:p>
          <w:p w:rsidR="00645B4C" w:rsidRPr="00BD78F7" w:rsidRDefault="00645B4C" w:rsidP="00E701F3">
            <w:pPr>
              <w:pStyle w:val="ListParagraph"/>
              <w:numPr>
                <w:ilvl w:val="0"/>
                <w:numId w:val="25"/>
              </w:numPr>
              <w:ind w:left="714" w:hanging="357"/>
              <w:contextualSpacing w:val="0"/>
              <w:jc w:val="both"/>
              <w:rPr>
                <w:sz w:val="20"/>
                <w:szCs w:val="20"/>
              </w:rPr>
            </w:pPr>
            <w:r w:rsidRPr="001D12F4">
              <w:rPr>
                <w:sz w:val="20"/>
                <w:szCs w:val="20"/>
              </w:rPr>
              <w:t>Livelihood and social protection programmes, motivated by poverty reduction, but building household reserves and assets and reducing vulnerability. This will include progra</w:t>
            </w:r>
            <w:r>
              <w:rPr>
                <w:sz w:val="20"/>
                <w:szCs w:val="20"/>
              </w:rPr>
              <w:t>mmes to promote economic growth</w:t>
            </w:r>
            <w:r w:rsidRPr="001D12F4">
              <w:rPr>
                <w:sz w:val="20"/>
                <w:szCs w:val="20"/>
              </w:rPr>
              <w:t>, including vocational training, financial services and the maintenance and improvement of economic infrastructure, such as roads and railways</w:t>
            </w:r>
          </w:p>
        </w:tc>
      </w:tr>
      <w:tr w:rsidR="00645B4C" w:rsidRPr="00AD0F43" w:rsidTr="00E67E3C">
        <w:tc>
          <w:tcPr>
            <w:tcW w:w="1208" w:type="dxa"/>
            <w:shd w:val="clear" w:color="auto" w:fill="A6A6A6"/>
          </w:tcPr>
          <w:p w:rsidR="00645B4C" w:rsidRPr="00E64C4B" w:rsidRDefault="00645B4C" w:rsidP="00E67E3C">
            <w:pPr>
              <w:spacing w:after="80"/>
              <w:jc w:val="both"/>
              <w:rPr>
                <w:sz w:val="20"/>
                <w:szCs w:val="20"/>
              </w:rPr>
            </w:pPr>
            <w:r w:rsidRPr="00E64C4B">
              <w:rPr>
                <w:sz w:val="20"/>
                <w:szCs w:val="20"/>
              </w:rPr>
              <w:t>Low</w:t>
            </w:r>
            <w:r w:rsidR="007A5F57">
              <w:rPr>
                <w:sz w:val="20"/>
                <w:szCs w:val="20"/>
              </w:rPr>
              <w:t xml:space="preserve"> relevance</w:t>
            </w:r>
          </w:p>
        </w:tc>
        <w:tc>
          <w:tcPr>
            <w:tcW w:w="1145" w:type="dxa"/>
            <w:shd w:val="clear" w:color="auto" w:fill="A6A6A6"/>
          </w:tcPr>
          <w:p w:rsidR="00645B4C" w:rsidRPr="00E64C4B" w:rsidRDefault="00645B4C" w:rsidP="00E67E3C">
            <w:pPr>
              <w:spacing w:after="80"/>
              <w:ind w:left="-21"/>
              <w:jc w:val="both"/>
              <w:rPr>
                <w:sz w:val="20"/>
                <w:szCs w:val="20"/>
              </w:rPr>
            </w:pPr>
            <w:r w:rsidRPr="00E64C4B">
              <w:rPr>
                <w:sz w:val="20"/>
                <w:szCs w:val="20"/>
              </w:rPr>
              <w:t>Rationale</w:t>
            </w:r>
          </w:p>
        </w:tc>
        <w:tc>
          <w:tcPr>
            <w:tcW w:w="6781" w:type="dxa"/>
            <w:shd w:val="clear" w:color="auto" w:fill="A6A6A6"/>
          </w:tcPr>
          <w:p w:rsidR="00645B4C" w:rsidRPr="00E64C4B" w:rsidRDefault="00645B4C" w:rsidP="00E67E3C">
            <w:pPr>
              <w:pStyle w:val="ListParagraph"/>
              <w:spacing w:after="80"/>
              <w:ind w:left="0"/>
              <w:contextualSpacing w:val="0"/>
              <w:jc w:val="both"/>
              <w:rPr>
                <w:sz w:val="20"/>
                <w:szCs w:val="20"/>
              </w:rPr>
            </w:pPr>
            <w:r w:rsidRPr="00E64C4B">
              <w:rPr>
                <w:sz w:val="20"/>
                <w:szCs w:val="20"/>
              </w:rPr>
              <w:t>Activities that display attributes where indirect adaptation and mitigation benefits may arise</w:t>
            </w:r>
          </w:p>
        </w:tc>
      </w:tr>
      <w:tr w:rsidR="00645B4C" w:rsidRPr="00AD0F43" w:rsidTr="00E67E3C">
        <w:trPr>
          <w:trHeight w:val="803"/>
        </w:trPr>
        <w:tc>
          <w:tcPr>
            <w:tcW w:w="1208" w:type="dxa"/>
            <w:shd w:val="clear" w:color="auto" w:fill="D9D9D9"/>
          </w:tcPr>
          <w:p w:rsidR="00645B4C" w:rsidRPr="00E64C4B" w:rsidRDefault="00645B4C" w:rsidP="00E67E3C">
            <w:pPr>
              <w:spacing w:before="120" w:after="80"/>
              <w:jc w:val="both"/>
              <w:rPr>
                <w:sz w:val="20"/>
                <w:szCs w:val="20"/>
              </w:rPr>
            </w:pPr>
          </w:p>
        </w:tc>
        <w:tc>
          <w:tcPr>
            <w:tcW w:w="1145" w:type="dxa"/>
            <w:shd w:val="clear" w:color="auto" w:fill="D9D9D9"/>
          </w:tcPr>
          <w:p w:rsidR="00645B4C" w:rsidRPr="00E64C4B" w:rsidRDefault="00645B4C" w:rsidP="00E67E3C">
            <w:pPr>
              <w:spacing w:before="120" w:after="80"/>
              <w:ind w:left="-23"/>
              <w:jc w:val="both"/>
              <w:rPr>
                <w:sz w:val="20"/>
                <w:szCs w:val="20"/>
              </w:rPr>
            </w:pPr>
            <w:r w:rsidRPr="00E64C4B">
              <w:rPr>
                <w:sz w:val="20"/>
                <w:szCs w:val="20"/>
              </w:rPr>
              <w:t>Examples</w:t>
            </w:r>
          </w:p>
        </w:tc>
        <w:tc>
          <w:tcPr>
            <w:tcW w:w="6781" w:type="dxa"/>
            <w:shd w:val="clear" w:color="auto" w:fill="D9D9D9"/>
          </w:tcPr>
          <w:p w:rsidR="00645B4C" w:rsidRPr="00E64C4B" w:rsidRDefault="00645B4C" w:rsidP="00645B4C">
            <w:pPr>
              <w:pStyle w:val="ListParagraph"/>
              <w:numPr>
                <w:ilvl w:val="0"/>
                <w:numId w:val="26"/>
              </w:numPr>
              <w:spacing w:before="120" w:after="80"/>
              <w:ind w:left="675" w:hanging="357"/>
              <w:contextualSpacing w:val="0"/>
              <w:jc w:val="both"/>
              <w:rPr>
                <w:sz w:val="20"/>
                <w:szCs w:val="20"/>
              </w:rPr>
            </w:pPr>
            <w:r w:rsidRPr="00E64C4B">
              <w:rPr>
                <w:sz w:val="20"/>
                <w:szCs w:val="20"/>
              </w:rPr>
              <w:t>Water quality, unless the improvements in water quality aim to reduce problems from extreme rainfall events, in which case the relevance would be high</w:t>
            </w:r>
          </w:p>
          <w:p w:rsidR="00645B4C" w:rsidRPr="00E64C4B" w:rsidRDefault="00645B4C" w:rsidP="00645B4C">
            <w:pPr>
              <w:pStyle w:val="ListParagraph"/>
              <w:numPr>
                <w:ilvl w:val="0"/>
                <w:numId w:val="26"/>
              </w:numPr>
              <w:spacing w:after="80"/>
              <w:contextualSpacing w:val="0"/>
              <w:jc w:val="both"/>
              <w:rPr>
                <w:sz w:val="20"/>
                <w:szCs w:val="20"/>
              </w:rPr>
            </w:pPr>
            <w:r w:rsidRPr="00E64C4B">
              <w:rPr>
                <w:sz w:val="20"/>
                <w:szCs w:val="20"/>
              </w:rPr>
              <w:t>General livelihoods, motivated by poverty reduction, but building household reserves and assets and reducing vulnerability in areas of low climate change vulnerability</w:t>
            </w:r>
          </w:p>
          <w:p w:rsidR="00645B4C" w:rsidRDefault="00645B4C" w:rsidP="00645B4C">
            <w:pPr>
              <w:pStyle w:val="ListParagraph"/>
              <w:numPr>
                <w:ilvl w:val="0"/>
                <w:numId w:val="26"/>
              </w:numPr>
              <w:spacing w:after="80"/>
              <w:contextualSpacing w:val="0"/>
              <w:jc w:val="both"/>
              <w:rPr>
                <w:sz w:val="20"/>
                <w:szCs w:val="20"/>
              </w:rPr>
            </w:pPr>
            <w:r w:rsidRPr="00E64C4B">
              <w:rPr>
                <w:sz w:val="20"/>
                <w:szCs w:val="20"/>
              </w:rPr>
              <w:t>General planning capacity, either at national or local level, unless it is explicitly linked to climate change, in which case it would be high</w:t>
            </w:r>
          </w:p>
          <w:p w:rsidR="00645B4C" w:rsidRPr="00E64C4B" w:rsidRDefault="00645B4C" w:rsidP="00645B4C">
            <w:pPr>
              <w:pStyle w:val="ListParagraph"/>
              <w:numPr>
                <w:ilvl w:val="0"/>
                <w:numId w:val="26"/>
              </w:numPr>
              <w:spacing w:after="80"/>
              <w:contextualSpacing w:val="0"/>
              <w:jc w:val="both"/>
              <w:rPr>
                <w:sz w:val="20"/>
                <w:szCs w:val="20"/>
              </w:rPr>
            </w:pPr>
            <w:r w:rsidRPr="001D12F4">
              <w:rPr>
                <w:sz w:val="20"/>
                <w:szCs w:val="20"/>
              </w:rPr>
              <w:lastRenderedPageBreak/>
              <w:t>Livelihood and social protection programmes, motivated by poverty reduction, but building household reserves and assets and reducing vulnerability. This will include progra</w:t>
            </w:r>
            <w:r>
              <w:rPr>
                <w:sz w:val="20"/>
                <w:szCs w:val="20"/>
              </w:rPr>
              <w:t>mmes to promote economic growth</w:t>
            </w:r>
            <w:r w:rsidRPr="001D12F4">
              <w:rPr>
                <w:sz w:val="20"/>
                <w:szCs w:val="20"/>
              </w:rPr>
              <w:t>, including vocational training, financial services and the maintenance and improvement of economic infrastructure, such as roads and railways</w:t>
            </w:r>
          </w:p>
        </w:tc>
      </w:tr>
      <w:tr w:rsidR="00645B4C" w:rsidRPr="00AD0F43" w:rsidTr="00E67E3C">
        <w:tc>
          <w:tcPr>
            <w:tcW w:w="1208" w:type="dxa"/>
            <w:shd w:val="clear" w:color="auto" w:fill="A6A6A6"/>
          </w:tcPr>
          <w:p w:rsidR="00645B4C" w:rsidRPr="00E64C4B" w:rsidRDefault="00645B4C" w:rsidP="00E67E3C">
            <w:pPr>
              <w:spacing w:before="120" w:after="80"/>
              <w:jc w:val="both"/>
              <w:rPr>
                <w:sz w:val="20"/>
                <w:szCs w:val="20"/>
              </w:rPr>
            </w:pPr>
            <w:r w:rsidRPr="00E64C4B">
              <w:rPr>
                <w:sz w:val="20"/>
                <w:szCs w:val="20"/>
              </w:rPr>
              <w:lastRenderedPageBreak/>
              <w:t xml:space="preserve">Marginal </w:t>
            </w:r>
            <w:r w:rsidR="007A5F57">
              <w:rPr>
                <w:sz w:val="20"/>
                <w:szCs w:val="20"/>
              </w:rPr>
              <w:t>relevance</w:t>
            </w:r>
          </w:p>
        </w:tc>
        <w:tc>
          <w:tcPr>
            <w:tcW w:w="1145" w:type="dxa"/>
            <w:shd w:val="clear" w:color="auto" w:fill="A6A6A6"/>
          </w:tcPr>
          <w:p w:rsidR="00645B4C" w:rsidRPr="00E64C4B" w:rsidRDefault="00645B4C" w:rsidP="00E67E3C">
            <w:pPr>
              <w:spacing w:before="120" w:after="80"/>
              <w:ind w:left="-21"/>
              <w:jc w:val="both"/>
              <w:rPr>
                <w:sz w:val="20"/>
                <w:szCs w:val="20"/>
              </w:rPr>
            </w:pPr>
            <w:r w:rsidRPr="00E64C4B">
              <w:rPr>
                <w:sz w:val="20"/>
                <w:szCs w:val="20"/>
              </w:rPr>
              <w:t>Rationale</w:t>
            </w:r>
          </w:p>
        </w:tc>
        <w:tc>
          <w:tcPr>
            <w:tcW w:w="6781" w:type="dxa"/>
            <w:shd w:val="clear" w:color="auto" w:fill="A6A6A6"/>
          </w:tcPr>
          <w:p w:rsidR="00645B4C" w:rsidRPr="00E64C4B" w:rsidRDefault="00645B4C" w:rsidP="00E67E3C">
            <w:pPr>
              <w:pStyle w:val="ListParagraph"/>
              <w:spacing w:before="120" w:after="80"/>
              <w:ind w:left="0"/>
              <w:contextualSpacing w:val="0"/>
              <w:jc w:val="both"/>
              <w:rPr>
                <w:sz w:val="20"/>
                <w:szCs w:val="20"/>
              </w:rPr>
            </w:pPr>
            <w:r w:rsidRPr="00E64C4B">
              <w:rPr>
                <w:sz w:val="20"/>
                <w:szCs w:val="20"/>
              </w:rPr>
              <w:t>Activities that have only very indirect and theoretical links to climate resilience</w:t>
            </w:r>
          </w:p>
        </w:tc>
      </w:tr>
      <w:tr w:rsidR="00645B4C" w:rsidRPr="00AD0F43" w:rsidTr="00E67E3C">
        <w:tc>
          <w:tcPr>
            <w:tcW w:w="1208" w:type="dxa"/>
            <w:shd w:val="clear" w:color="auto" w:fill="D9D9D9"/>
          </w:tcPr>
          <w:p w:rsidR="00645B4C" w:rsidRPr="00E64C4B" w:rsidRDefault="00645B4C" w:rsidP="00E67E3C">
            <w:pPr>
              <w:spacing w:before="120" w:after="80"/>
              <w:jc w:val="both"/>
              <w:rPr>
                <w:sz w:val="20"/>
                <w:szCs w:val="20"/>
              </w:rPr>
            </w:pPr>
          </w:p>
        </w:tc>
        <w:tc>
          <w:tcPr>
            <w:tcW w:w="1145" w:type="dxa"/>
            <w:shd w:val="clear" w:color="auto" w:fill="D9D9D9"/>
          </w:tcPr>
          <w:p w:rsidR="00645B4C" w:rsidRPr="00E64C4B" w:rsidRDefault="00645B4C" w:rsidP="00E67E3C">
            <w:pPr>
              <w:spacing w:before="120" w:after="80"/>
              <w:ind w:left="-23"/>
              <w:jc w:val="both"/>
              <w:rPr>
                <w:sz w:val="20"/>
                <w:szCs w:val="20"/>
              </w:rPr>
            </w:pPr>
            <w:r w:rsidRPr="00E64C4B">
              <w:rPr>
                <w:sz w:val="20"/>
                <w:szCs w:val="20"/>
              </w:rPr>
              <w:t>Examples</w:t>
            </w:r>
          </w:p>
        </w:tc>
        <w:tc>
          <w:tcPr>
            <w:tcW w:w="6781" w:type="dxa"/>
            <w:shd w:val="clear" w:color="auto" w:fill="D9D9D9"/>
          </w:tcPr>
          <w:p w:rsidR="00645B4C" w:rsidRPr="00E64C4B" w:rsidRDefault="00645B4C" w:rsidP="00645B4C">
            <w:pPr>
              <w:pStyle w:val="ListParagraph"/>
              <w:numPr>
                <w:ilvl w:val="0"/>
                <w:numId w:val="27"/>
              </w:numPr>
              <w:spacing w:before="120" w:after="80"/>
              <w:ind w:left="675" w:hanging="357"/>
              <w:contextualSpacing w:val="0"/>
              <w:jc w:val="both"/>
              <w:rPr>
                <w:sz w:val="20"/>
                <w:szCs w:val="20"/>
              </w:rPr>
            </w:pPr>
            <w:r w:rsidRPr="00E64C4B">
              <w:rPr>
                <w:sz w:val="20"/>
                <w:szCs w:val="20"/>
              </w:rPr>
              <w:t>Short term programmes (including humanitarian relief)</w:t>
            </w:r>
          </w:p>
          <w:p w:rsidR="00645B4C" w:rsidRPr="00E64C4B" w:rsidRDefault="00645B4C" w:rsidP="00645B4C">
            <w:pPr>
              <w:pStyle w:val="ListParagraph"/>
              <w:numPr>
                <w:ilvl w:val="0"/>
                <w:numId w:val="27"/>
              </w:numPr>
              <w:spacing w:after="80"/>
              <w:contextualSpacing w:val="0"/>
              <w:jc w:val="both"/>
              <w:rPr>
                <w:sz w:val="20"/>
                <w:szCs w:val="20"/>
              </w:rPr>
            </w:pPr>
            <w:r w:rsidRPr="00E64C4B">
              <w:rPr>
                <w:sz w:val="20"/>
                <w:szCs w:val="20"/>
              </w:rPr>
              <w:t>The replacement element of any reconstruction investment (splitting off the additional climate element as high relevance)</w:t>
            </w:r>
          </w:p>
          <w:p w:rsidR="00645B4C" w:rsidRPr="00E64C4B" w:rsidRDefault="00645B4C" w:rsidP="00645B4C">
            <w:pPr>
              <w:pStyle w:val="ListParagraph"/>
              <w:numPr>
                <w:ilvl w:val="0"/>
                <w:numId w:val="27"/>
              </w:numPr>
              <w:spacing w:after="80"/>
              <w:contextualSpacing w:val="0"/>
              <w:jc w:val="both"/>
              <w:rPr>
                <w:sz w:val="20"/>
                <w:szCs w:val="20"/>
              </w:rPr>
            </w:pPr>
            <w:r w:rsidRPr="00E64C4B">
              <w:rPr>
                <w:sz w:val="20"/>
                <w:szCs w:val="20"/>
              </w:rPr>
              <w:t>Education and health that do not have an explicit climate change element</w:t>
            </w:r>
          </w:p>
        </w:tc>
      </w:tr>
    </w:tbl>
    <w:p w:rsidR="00645B4C" w:rsidRPr="00D22B93" w:rsidRDefault="00645B4C" w:rsidP="00645B4C">
      <w:pPr>
        <w:autoSpaceDE w:val="0"/>
        <w:autoSpaceDN w:val="0"/>
        <w:adjustRightInd w:val="0"/>
        <w:spacing w:after="0"/>
      </w:pPr>
      <w:r>
        <w:t xml:space="preserve">   </w:t>
      </w:r>
    </w:p>
    <w:p w:rsidR="00645B4C" w:rsidRDefault="00645B4C" w:rsidP="00645B4C">
      <w:pPr>
        <w:spacing w:after="0"/>
      </w:pPr>
    </w:p>
    <w:p w:rsidR="00645B4C" w:rsidRPr="00831B6A" w:rsidRDefault="00645B4C" w:rsidP="00E701F3">
      <w:pPr>
        <w:pStyle w:val="ListParagraph"/>
        <w:numPr>
          <w:ilvl w:val="0"/>
          <w:numId w:val="14"/>
        </w:numPr>
        <w:ind w:hanging="720"/>
        <w:contextualSpacing w:val="0"/>
        <w:jc w:val="both"/>
      </w:pPr>
      <w:r>
        <w:t xml:space="preserve">In addition, </w:t>
      </w:r>
      <w:r w:rsidRPr="00831B6A">
        <w:t xml:space="preserve">a number of general </w:t>
      </w:r>
      <w:r>
        <w:t>guidelines</w:t>
      </w:r>
      <w:r w:rsidRPr="00831B6A">
        <w:t xml:space="preserve"> should apply</w:t>
      </w:r>
      <w:r>
        <w:t xml:space="preserve"> in classifying climate change related activities</w:t>
      </w:r>
      <w:r w:rsidRPr="00831B6A">
        <w:t>:</w:t>
      </w:r>
    </w:p>
    <w:p w:rsidR="00E701F3" w:rsidRDefault="00645B4C" w:rsidP="00E701F3">
      <w:pPr>
        <w:pStyle w:val="ListParagraph"/>
        <w:numPr>
          <w:ilvl w:val="0"/>
          <w:numId w:val="28"/>
        </w:numPr>
        <w:ind w:left="993" w:hanging="284"/>
        <w:jc w:val="both"/>
      </w:pPr>
      <w:r w:rsidRPr="00831B6A">
        <w:t>Relevance is defined as ‘relevan</w:t>
      </w:r>
      <w:r>
        <w:t>t</w:t>
      </w:r>
      <w:r w:rsidRPr="00831B6A">
        <w:t xml:space="preserve"> to </w:t>
      </w:r>
      <w:r>
        <w:t xml:space="preserve">(i) </w:t>
      </w:r>
      <w:r w:rsidRPr="00831B6A">
        <w:t xml:space="preserve">improving climate resilience (for adaptation) or </w:t>
      </w:r>
      <w:r>
        <w:t xml:space="preserve">(ii) </w:t>
      </w:r>
      <w:r w:rsidRPr="00831B6A">
        <w:t>to mitigation of climate change’.</w:t>
      </w:r>
      <w:r>
        <w:t xml:space="preserve"> Programmes that address (i) and (ii) are already in national development budgets to address the ‘adaptation’ or ‘development deficit’ (Burton, 2004).  However, this makes the allocation of expenditure very difficult in practice and this is likely to be an on-going problem in the CPEIR methodology. </w:t>
      </w:r>
      <w:r w:rsidRPr="00106E6A">
        <w:t xml:space="preserve"> </w:t>
      </w:r>
      <w:r>
        <w:t>It</w:t>
      </w:r>
      <w:r w:rsidRPr="00106E6A">
        <w:t xml:space="preserve"> is widely recognised in the climate change literature that continued development may be one of the best defences against climate change (Narain et al</w:t>
      </w:r>
      <w:r>
        <w:t>.</w:t>
      </w:r>
      <w:r w:rsidRPr="00106E6A">
        <w:t>, 2011, Schelling, 1992). Development makes more resources available for abating risk and recovery from climate change. Of course, too, adaptation is also crucial for development.</w:t>
      </w:r>
      <w:r>
        <w:t xml:space="preserve"> For these reasons, the key to developing an approach with broad buy-in and confidence is vital, with consultation throughout the process. This is particularly needed in countries where there is no formal climate change policy. National consultants and funding agencies need to take the lead here.</w:t>
      </w:r>
    </w:p>
    <w:p w:rsidR="00E701F3" w:rsidRDefault="00645B4C" w:rsidP="00E701F3">
      <w:pPr>
        <w:pStyle w:val="ListParagraph"/>
        <w:numPr>
          <w:ilvl w:val="0"/>
          <w:numId w:val="28"/>
        </w:numPr>
        <w:ind w:left="993" w:hanging="284"/>
        <w:jc w:val="both"/>
      </w:pPr>
      <w:r>
        <w:t xml:space="preserve">Programmes that are normally </w:t>
      </w:r>
      <w:r w:rsidR="00761C4E">
        <w:t>of low or me</w:t>
      </w:r>
      <w:r>
        <w:t>d</w:t>
      </w:r>
      <w:r w:rsidR="00761C4E">
        <w:t>ium relevance may be promoted to me</w:t>
      </w:r>
      <w:r>
        <w:t>d</w:t>
      </w:r>
      <w:r w:rsidR="00761C4E">
        <w:t>ium</w:t>
      </w:r>
      <w:r>
        <w:t xml:space="preserve"> or high relevance if they are operating in areas that are highly vulnerable to climate change (this particularly applies to gener</w:t>
      </w:r>
      <w:r w:rsidR="00E701F3">
        <w:t>al programmes that address the development deficit</w:t>
      </w:r>
      <w:r>
        <w:t xml:space="preserve"> of the country, such as livelihoods and social protection programmes</w:t>
      </w:r>
      <w:r w:rsidR="00BA1D33">
        <w:t xml:space="preserve"> in Table 4</w:t>
      </w:r>
      <w:bookmarkStart w:id="8" w:name="_GoBack"/>
      <w:bookmarkEnd w:id="8"/>
      <w:r>
        <w:t>).</w:t>
      </w:r>
    </w:p>
    <w:p w:rsidR="00E701F3" w:rsidRDefault="00645B4C" w:rsidP="00E701F3">
      <w:pPr>
        <w:pStyle w:val="ListParagraph"/>
        <w:numPr>
          <w:ilvl w:val="0"/>
          <w:numId w:val="28"/>
        </w:numPr>
        <w:ind w:left="993" w:hanging="284"/>
        <w:jc w:val="both"/>
      </w:pPr>
      <w:r w:rsidRPr="00831B6A">
        <w:t>If a programme has some high and some lower relevance components, consider splitting it into two programmes. But only do this if it is a large programme and there is some basis for splitting the programme (e.g. actual costings or informed opinions).</w:t>
      </w:r>
    </w:p>
    <w:p w:rsidR="00E701F3" w:rsidRDefault="00645B4C" w:rsidP="00E701F3">
      <w:pPr>
        <w:pStyle w:val="ListParagraph"/>
        <w:numPr>
          <w:ilvl w:val="0"/>
          <w:numId w:val="28"/>
        </w:numPr>
        <w:ind w:left="993" w:hanging="284"/>
        <w:jc w:val="both"/>
      </w:pPr>
      <w:r w:rsidRPr="00831B6A">
        <w:t>If unsure, take the conservative option and choose the lower category.</w:t>
      </w:r>
      <w:r w:rsidR="00E701F3">
        <w:t xml:space="preserve"> </w:t>
      </w:r>
      <w:r w:rsidR="00E701F3" w:rsidRPr="00831B6A">
        <w:t>Record assumptions explicitly, to lay a trail that others can follow.</w:t>
      </w:r>
    </w:p>
    <w:p w:rsidR="00E701F3" w:rsidRDefault="00E701F3" w:rsidP="00E701F3">
      <w:pPr>
        <w:pStyle w:val="ListParagraph"/>
        <w:numPr>
          <w:ilvl w:val="0"/>
          <w:numId w:val="28"/>
        </w:numPr>
        <w:ind w:left="993" w:hanging="284"/>
        <w:contextualSpacing w:val="0"/>
        <w:jc w:val="both"/>
      </w:pPr>
      <w:r w:rsidRPr="00831B6A">
        <w:t>Programmes that address current climate</w:t>
      </w:r>
      <w:r>
        <w:t xml:space="preserve"> variability </w:t>
      </w:r>
      <w:r w:rsidRPr="00831B6A">
        <w:t>are assumed to address climate change.</w:t>
      </w:r>
      <w:r>
        <w:t xml:space="preserve"> </w:t>
      </w:r>
    </w:p>
    <w:p w:rsidR="00D45EFB" w:rsidRDefault="003F502E" w:rsidP="00E701F3">
      <w:pPr>
        <w:pStyle w:val="ListParagraph"/>
        <w:numPr>
          <w:ilvl w:val="0"/>
          <w:numId w:val="14"/>
        </w:numPr>
        <w:ind w:hanging="720"/>
        <w:contextualSpacing w:val="0"/>
        <w:jc w:val="both"/>
      </w:pPr>
      <w:r>
        <w:t xml:space="preserve">A full description of the </w:t>
      </w:r>
      <w:r w:rsidR="00761C4E">
        <w:t xml:space="preserve">present </w:t>
      </w:r>
      <w:r>
        <w:t xml:space="preserve">CPEIR approach to defining national climate finance, based on the experience gained in the first two country pilot studies, is presented in </w:t>
      </w:r>
      <w:r w:rsidR="00BD2354">
        <w:t>a separate paper.</w:t>
      </w:r>
      <w:r>
        <w:t xml:space="preserve"> </w:t>
      </w:r>
    </w:p>
    <w:p w:rsidR="00D445A3" w:rsidRPr="00D445A3" w:rsidRDefault="00D445A3" w:rsidP="00BE3F58">
      <w:pPr>
        <w:pStyle w:val="Heading1"/>
        <w:spacing w:before="360" w:after="120"/>
        <w:rPr>
          <w:rFonts w:asciiTheme="minorHAnsi" w:hAnsiTheme="minorHAnsi"/>
        </w:rPr>
      </w:pPr>
      <w:bookmarkStart w:id="9" w:name="_Toc302651558"/>
      <w:r w:rsidRPr="00D445A3">
        <w:rPr>
          <w:rFonts w:asciiTheme="minorHAnsi" w:hAnsiTheme="minorHAnsi"/>
        </w:rPr>
        <w:lastRenderedPageBreak/>
        <w:t xml:space="preserve">Policy, institutional and budgetary </w:t>
      </w:r>
      <w:r w:rsidR="008576C9">
        <w:rPr>
          <w:rFonts w:asciiTheme="minorHAnsi" w:hAnsiTheme="minorHAnsi"/>
        </w:rPr>
        <w:t>issues</w:t>
      </w:r>
      <w:r w:rsidR="00E5704D">
        <w:rPr>
          <w:rFonts w:asciiTheme="minorHAnsi" w:hAnsiTheme="minorHAnsi"/>
        </w:rPr>
        <w:t xml:space="preserve"> to be addressed by the CPEIR</w:t>
      </w:r>
    </w:p>
    <w:p w:rsidR="006B499D" w:rsidRPr="00E61B53" w:rsidRDefault="00D445A3" w:rsidP="00BE3F58">
      <w:pPr>
        <w:pStyle w:val="Heading1"/>
        <w:spacing w:before="360" w:after="120"/>
        <w:rPr>
          <w:rFonts w:asciiTheme="minorHAnsi" w:hAnsiTheme="minorHAnsi"/>
          <w:sz w:val="22"/>
          <w:szCs w:val="22"/>
        </w:rPr>
      </w:pPr>
      <w:r>
        <w:rPr>
          <w:rFonts w:asciiTheme="minorHAnsi" w:hAnsiTheme="minorHAnsi"/>
          <w:sz w:val="22"/>
          <w:szCs w:val="22"/>
        </w:rPr>
        <w:t>P</w:t>
      </w:r>
      <w:r w:rsidR="006B499D" w:rsidRPr="00E61B53">
        <w:rPr>
          <w:rFonts w:asciiTheme="minorHAnsi" w:hAnsiTheme="minorHAnsi"/>
          <w:sz w:val="22"/>
          <w:szCs w:val="22"/>
        </w:rPr>
        <w:t>olicy</w:t>
      </w:r>
      <w:bookmarkEnd w:id="9"/>
      <w:r w:rsidR="00C2033E">
        <w:rPr>
          <w:rFonts w:asciiTheme="minorHAnsi" w:hAnsiTheme="minorHAnsi"/>
          <w:sz w:val="22"/>
          <w:szCs w:val="22"/>
        </w:rPr>
        <w:t>, strategy and planning</w:t>
      </w:r>
    </w:p>
    <w:p w:rsidR="003F502E" w:rsidRDefault="00721494" w:rsidP="00356F2E">
      <w:pPr>
        <w:pStyle w:val="ListParagraph"/>
        <w:numPr>
          <w:ilvl w:val="0"/>
          <w:numId w:val="14"/>
        </w:numPr>
        <w:ind w:left="0" w:firstLine="0"/>
        <w:contextualSpacing w:val="0"/>
        <w:jc w:val="both"/>
        <w:rPr>
          <w:rFonts w:asciiTheme="minorHAnsi" w:hAnsiTheme="minorHAnsi"/>
        </w:rPr>
      </w:pPr>
      <w:r w:rsidRPr="00A70893">
        <w:rPr>
          <w:rFonts w:asciiTheme="minorHAnsi" w:hAnsiTheme="minorHAnsi"/>
        </w:rPr>
        <w:t>There has been a rapid development o</w:t>
      </w:r>
      <w:r w:rsidR="00BF2149" w:rsidRPr="00A70893">
        <w:rPr>
          <w:rFonts w:asciiTheme="minorHAnsi" w:hAnsiTheme="minorHAnsi"/>
        </w:rPr>
        <w:t xml:space="preserve">f climate change </w:t>
      </w:r>
      <w:r w:rsidR="00761C4E">
        <w:rPr>
          <w:rFonts w:asciiTheme="minorHAnsi" w:hAnsiTheme="minorHAnsi"/>
        </w:rPr>
        <w:t>policies</w:t>
      </w:r>
      <w:r w:rsidRPr="00A70893">
        <w:rPr>
          <w:rFonts w:asciiTheme="minorHAnsi" w:hAnsiTheme="minorHAnsi"/>
        </w:rPr>
        <w:t xml:space="preserve"> </w:t>
      </w:r>
      <w:r w:rsidR="00CC303A" w:rsidRPr="00A70893">
        <w:rPr>
          <w:rFonts w:asciiTheme="minorHAnsi" w:hAnsiTheme="minorHAnsi"/>
        </w:rPr>
        <w:t>in many countries</w:t>
      </w:r>
      <w:r w:rsidRPr="00A70893">
        <w:rPr>
          <w:rFonts w:asciiTheme="minorHAnsi" w:hAnsiTheme="minorHAnsi"/>
        </w:rPr>
        <w:t xml:space="preserve">.  This </w:t>
      </w:r>
      <w:r w:rsidR="00BF2149" w:rsidRPr="00A70893">
        <w:rPr>
          <w:rFonts w:asciiTheme="minorHAnsi" w:hAnsiTheme="minorHAnsi"/>
        </w:rPr>
        <w:t xml:space="preserve">national </w:t>
      </w:r>
      <w:r w:rsidRPr="00A70893">
        <w:rPr>
          <w:rFonts w:asciiTheme="minorHAnsi" w:hAnsiTheme="minorHAnsi"/>
        </w:rPr>
        <w:t xml:space="preserve">development has been strongly driven by the international leadership of the UNFCCC, which has </w:t>
      </w:r>
      <w:r w:rsidR="00242581">
        <w:rPr>
          <w:rFonts w:asciiTheme="minorHAnsi" w:hAnsiTheme="minorHAnsi"/>
        </w:rPr>
        <w:t>f</w:t>
      </w:r>
      <w:r w:rsidRPr="00A70893">
        <w:rPr>
          <w:rFonts w:asciiTheme="minorHAnsi" w:hAnsiTheme="minorHAnsi"/>
        </w:rPr>
        <w:t>rame</w:t>
      </w:r>
      <w:r w:rsidR="00242581">
        <w:rPr>
          <w:rFonts w:asciiTheme="minorHAnsi" w:hAnsiTheme="minorHAnsi"/>
        </w:rPr>
        <w:t>d</w:t>
      </w:r>
      <w:r w:rsidRPr="00A70893">
        <w:rPr>
          <w:rFonts w:asciiTheme="minorHAnsi" w:hAnsiTheme="minorHAnsi"/>
        </w:rPr>
        <w:t xml:space="preserve"> much of the policy discourse. </w:t>
      </w:r>
      <w:r w:rsidR="00BF2149" w:rsidRPr="00A70893">
        <w:rPr>
          <w:rFonts w:asciiTheme="minorHAnsi" w:hAnsiTheme="minorHAnsi"/>
        </w:rPr>
        <w:t>This</w:t>
      </w:r>
      <w:r w:rsidRPr="00A70893">
        <w:rPr>
          <w:rFonts w:asciiTheme="minorHAnsi" w:hAnsiTheme="minorHAnsi"/>
        </w:rPr>
        <w:t xml:space="preserve"> policy environment </w:t>
      </w:r>
      <w:r w:rsidR="00BF2149" w:rsidRPr="00A70893">
        <w:rPr>
          <w:rFonts w:asciiTheme="minorHAnsi" w:hAnsiTheme="minorHAnsi"/>
        </w:rPr>
        <w:t xml:space="preserve">tends to be </w:t>
      </w:r>
      <w:r w:rsidRPr="00A70893">
        <w:rPr>
          <w:rFonts w:asciiTheme="minorHAnsi" w:hAnsiTheme="minorHAnsi"/>
        </w:rPr>
        <w:t>a rapidly moving one</w:t>
      </w:r>
      <w:r w:rsidR="00BF2149" w:rsidRPr="00A70893">
        <w:rPr>
          <w:rFonts w:asciiTheme="minorHAnsi" w:hAnsiTheme="minorHAnsi"/>
        </w:rPr>
        <w:t>,</w:t>
      </w:r>
      <w:r w:rsidRPr="00A70893">
        <w:rPr>
          <w:rFonts w:asciiTheme="minorHAnsi" w:hAnsiTheme="minorHAnsi"/>
        </w:rPr>
        <w:t xml:space="preserve"> as new themes promoted at the international level are taken up.  Some countries have prepared national climate change policy statements and</w:t>
      </w:r>
      <w:r w:rsidR="00A70893" w:rsidRPr="00A70893">
        <w:rPr>
          <w:rFonts w:asciiTheme="minorHAnsi" w:hAnsiTheme="minorHAnsi"/>
        </w:rPr>
        <w:t xml:space="preserve">, </w:t>
      </w:r>
      <w:r w:rsidRPr="00A70893">
        <w:rPr>
          <w:rFonts w:asciiTheme="minorHAnsi" w:hAnsiTheme="minorHAnsi"/>
        </w:rPr>
        <w:t>where these exist</w:t>
      </w:r>
      <w:r w:rsidR="00A70893" w:rsidRPr="00A70893">
        <w:rPr>
          <w:rFonts w:asciiTheme="minorHAnsi" w:hAnsiTheme="minorHAnsi"/>
        </w:rPr>
        <w:t>,</w:t>
      </w:r>
      <w:r w:rsidRPr="00A70893">
        <w:rPr>
          <w:rFonts w:asciiTheme="minorHAnsi" w:hAnsiTheme="minorHAnsi"/>
        </w:rPr>
        <w:t xml:space="preserve"> they represent an important starting point for analysis.  </w:t>
      </w:r>
    </w:p>
    <w:p w:rsidR="003F502E" w:rsidRDefault="00721494" w:rsidP="00356F2E">
      <w:pPr>
        <w:pStyle w:val="ListParagraph"/>
        <w:numPr>
          <w:ilvl w:val="0"/>
          <w:numId w:val="14"/>
        </w:numPr>
        <w:ind w:left="0" w:firstLine="0"/>
        <w:contextualSpacing w:val="0"/>
        <w:jc w:val="both"/>
        <w:rPr>
          <w:rFonts w:asciiTheme="minorHAnsi" w:hAnsiTheme="minorHAnsi"/>
        </w:rPr>
      </w:pPr>
      <w:r w:rsidRPr="00A70893">
        <w:rPr>
          <w:rFonts w:asciiTheme="minorHAnsi" w:hAnsiTheme="minorHAnsi"/>
        </w:rPr>
        <w:t xml:space="preserve">Early </w:t>
      </w:r>
      <w:r w:rsidR="00797EE5">
        <w:rPr>
          <w:rFonts w:asciiTheme="minorHAnsi" w:hAnsiTheme="minorHAnsi"/>
        </w:rPr>
        <w:t xml:space="preserve">policy </w:t>
      </w:r>
      <w:r w:rsidRPr="00A70893">
        <w:rPr>
          <w:rFonts w:asciiTheme="minorHAnsi" w:hAnsiTheme="minorHAnsi"/>
        </w:rPr>
        <w:t>priorities may be identified (with varying degrees of definition)</w:t>
      </w:r>
      <w:r w:rsidR="00A80EA8" w:rsidRPr="00A70893">
        <w:rPr>
          <w:rFonts w:asciiTheme="minorHAnsi" w:hAnsiTheme="minorHAnsi"/>
        </w:rPr>
        <w:t>,</w:t>
      </w:r>
      <w:r w:rsidRPr="00A70893">
        <w:rPr>
          <w:rFonts w:asciiTheme="minorHAnsi" w:hAnsiTheme="minorHAnsi"/>
        </w:rPr>
        <w:t xml:space="preserve"> </w:t>
      </w:r>
      <w:r w:rsidR="00A80EA8" w:rsidRPr="00A70893">
        <w:rPr>
          <w:rFonts w:asciiTheme="minorHAnsi" w:hAnsiTheme="minorHAnsi"/>
        </w:rPr>
        <w:t xml:space="preserve">which can give some indication of likely areas of new public investment.  However, it may be the case that policy positions on climate change have yet to coalesce within one national statement of policy, so an examination of </w:t>
      </w:r>
      <w:r w:rsidR="00ED4A27" w:rsidRPr="00A70893">
        <w:rPr>
          <w:rFonts w:asciiTheme="minorHAnsi" w:hAnsiTheme="minorHAnsi"/>
        </w:rPr>
        <w:t xml:space="preserve">policy development within different </w:t>
      </w:r>
      <w:r w:rsidR="00A80EA8" w:rsidRPr="00A70893">
        <w:rPr>
          <w:rFonts w:asciiTheme="minorHAnsi" w:hAnsiTheme="minorHAnsi"/>
        </w:rPr>
        <w:t>secto</w:t>
      </w:r>
      <w:r w:rsidR="00ED4A27" w:rsidRPr="00A70893">
        <w:rPr>
          <w:rFonts w:asciiTheme="minorHAnsi" w:hAnsiTheme="minorHAnsi"/>
        </w:rPr>
        <w:t>rs as well as different levels of government (e.g. national/local/municipal)</w:t>
      </w:r>
      <w:r w:rsidR="00A80EA8" w:rsidRPr="00A70893">
        <w:rPr>
          <w:rFonts w:asciiTheme="minorHAnsi" w:hAnsiTheme="minorHAnsi"/>
        </w:rPr>
        <w:t xml:space="preserve"> will often be necessary</w:t>
      </w:r>
      <w:r w:rsidR="00ED4A27" w:rsidRPr="00A70893">
        <w:rPr>
          <w:rFonts w:asciiTheme="minorHAnsi" w:hAnsiTheme="minorHAnsi"/>
        </w:rPr>
        <w:t xml:space="preserve">.  </w:t>
      </w:r>
      <w:r w:rsidR="00A80EA8" w:rsidRPr="00A70893">
        <w:rPr>
          <w:rFonts w:asciiTheme="minorHAnsi" w:hAnsiTheme="minorHAnsi"/>
        </w:rPr>
        <w:t xml:space="preserve">This </w:t>
      </w:r>
      <w:r w:rsidR="009E2954">
        <w:rPr>
          <w:rFonts w:asciiTheme="minorHAnsi" w:hAnsiTheme="minorHAnsi"/>
        </w:rPr>
        <w:t>will</w:t>
      </w:r>
      <w:r w:rsidR="00A80EA8" w:rsidRPr="00A70893">
        <w:rPr>
          <w:rFonts w:asciiTheme="minorHAnsi" w:hAnsiTheme="minorHAnsi"/>
        </w:rPr>
        <w:t xml:space="preserve"> allow </w:t>
      </w:r>
      <w:r w:rsidR="00ED4A27" w:rsidRPr="00A70893">
        <w:rPr>
          <w:rFonts w:asciiTheme="minorHAnsi" w:hAnsiTheme="minorHAnsi"/>
        </w:rPr>
        <w:t>an</w:t>
      </w:r>
      <w:r w:rsidR="00A80EA8" w:rsidRPr="00A70893">
        <w:rPr>
          <w:rFonts w:asciiTheme="minorHAnsi" w:hAnsiTheme="minorHAnsi"/>
        </w:rPr>
        <w:t xml:space="preserve"> assessment to be made o</w:t>
      </w:r>
      <w:r w:rsidR="00053FCC" w:rsidRPr="00A70893">
        <w:rPr>
          <w:rFonts w:asciiTheme="minorHAnsi" w:hAnsiTheme="minorHAnsi"/>
        </w:rPr>
        <w:t>n</w:t>
      </w:r>
      <w:r w:rsidR="00A80EA8" w:rsidRPr="00A70893">
        <w:rPr>
          <w:rFonts w:asciiTheme="minorHAnsi" w:hAnsiTheme="minorHAnsi"/>
        </w:rPr>
        <w:t xml:space="preserve"> the coherence of the policy environment.  </w:t>
      </w:r>
    </w:p>
    <w:p w:rsidR="00A70893" w:rsidRDefault="00B556F0" w:rsidP="00356F2E">
      <w:pPr>
        <w:pStyle w:val="ListParagraph"/>
        <w:numPr>
          <w:ilvl w:val="0"/>
          <w:numId w:val="14"/>
        </w:numPr>
        <w:ind w:left="0" w:firstLine="0"/>
        <w:contextualSpacing w:val="0"/>
        <w:jc w:val="both"/>
        <w:rPr>
          <w:rFonts w:asciiTheme="minorHAnsi" w:hAnsiTheme="minorHAnsi"/>
        </w:rPr>
      </w:pPr>
      <w:r>
        <w:rPr>
          <w:rFonts w:asciiTheme="minorHAnsi" w:hAnsiTheme="minorHAnsi"/>
        </w:rPr>
        <w:t xml:space="preserve">Where </w:t>
      </w:r>
      <w:r w:rsidR="00A80EA8" w:rsidRPr="00A70893">
        <w:rPr>
          <w:rFonts w:asciiTheme="minorHAnsi" w:hAnsiTheme="minorHAnsi"/>
        </w:rPr>
        <w:t xml:space="preserve">policy positions have been enacted into legislation an examination of the legal framework will be an important element of the policy analysis. </w:t>
      </w:r>
    </w:p>
    <w:p w:rsidR="00A70893" w:rsidRPr="00A70893" w:rsidRDefault="00A80EA8" w:rsidP="00356F2E">
      <w:pPr>
        <w:pStyle w:val="ListParagraph"/>
        <w:numPr>
          <w:ilvl w:val="0"/>
          <w:numId w:val="14"/>
        </w:numPr>
        <w:ind w:left="0" w:firstLine="0"/>
        <w:contextualSpacing w:val="0"/>
        <w:jc w:val="both"/>
        <w:rPr>
          <w:rFonts w:asciiTheme="minorHAnsi" w:hAnsiTheme="minorHAnsi"/>
          <w:b/>
        </w:rPr>
      </w:pPr>
      <w:r w:rsidRPr="00A70893">
        <w:rPr>
          <w:rFonts w:asciiTheme="minorHAnsi" w:hAnsiTheme="minorHAnsi"/>
        </w:rPr>
        <w:t xml:space="preserve">In addition to reviewing the content of climate change policy, </w:t>
      </w:r>
      <w:r w:rsidR="00A70893" w:rsidRPr="00A70893">
        <w:rPr>
          <w:rFonts w:asciiTheme="minorHAnsi" w:hAnsiTheme="minorHAnsi"/>
        </w:rPr>
        <w:t xml:space="preserve">the CPEIR </w:t>
      </w:r>
      <w:r w:rsidRPr="00A70893">
        <w:rPr>
          <w:rFonts w:asciiTheme="minorHAnsi" w:hAnsiTheme="minorHAnsi"/>
        </w:rPr>
        <w:t xml:space="preserve">analysis should also examine the processes whereby the policy is </w:t>
      </w:r>
      <w:r w:rsidR="00ED4A27" w:rsidRPr="00A70893">
        <w:rPr>
          <w:rFonts w:asciiTheme="minorHAnsi" w:hAnsiTheme="minorHAnsi"/>
        </w:rPr>
        <w:t xml:space="preserve">being </w:t>
      </w:r>
      <w:r w:rsidR="00A70893" w:rsidRPr="00A70893">
        <w:rPr>
          <w:rFonts w:asciiTheme="minorHAnsi" w:hAnsiTheme="minorHAnsi"/>
        </w:rPr>
        <w:t>developed</w:t>
      </w:r>
      <w:r w:rsidRPr="00A70893">
        <w:rPr>
          <w:rFonts w:asciiTheme="minorHAnsi" w:hAnsiTheme="minorHAnsi"/>
        </w:rPr>
        <w:t xml:space="preserve">.  In particular, </w:t>
      </w:r>
      <w:r w:rsidR="00184CDA" w:rsidRPr="00A70893">
        <w:rPr>
          <w:rFonts w:asciiTheme="minorHAnsi" w:hAnsiTheme="minorHAnsi"/>
        </w:rPr>
        <w:t xml:space="preserve">the role of different </w:t>
      </w:r>
      <w:r w:rsidR="00053FCC" w:rsidRPr="00A70893">
        <w:rPr>
          <w:rFonts w:asciiTheme="minorHAnsi" w:hAnsiTheme="minorHAnsi"/>
        </w:rPr>
        <w:t xml:space="preserve">stakeholders in formulating </w:t>
      </w:r>
      <w:r w:rsidR="00184CDA" w:rsidRPr="00A70893">
        <w:rPr>
          <w:rFonts w:asciiTheme="minorHAnsi" w:hAnsiTheme="minorHAnsi"/>
        </w:rPr>
        <w:t xml:space="preserve">policy should </w:t>
      </w:r>
      <w:r w:rsidR="009E2954">
        <w:rPr>
          <w:rFonts w:asciiTheme="minorHAnsi" w:hAnsiTheme="minorHAnsi"/>
        </w:rPr>
        <w:t xml:space="preserve">be reviewed, as this will </w:t>
      </w:r>
      <w:r w:rsidR="00184CDA" w:rsidRPr="00A70893">
        <w:rPr>
          <w:rFonts w:asciiTheme="minorHAnsi" w:hAnsiTheme="minorHAnsi"/>
        </w:rPr>
        <w:t xml:space="preserve">provide an insight into the likely take-up of policy positions and subsequent </w:t>
      </w:r>
      <w:r w:rsidR="00053FCC" w:rsidRPr="00A70893">
        <w:rPr>
          <w:rFonts w:asciiTheme="minorHAnsi" w:hAnsiTheme="minorHAnsi"/>
        </w:rPr>
        <w:t xml:space="preserve">funding </w:t>
      </w:r>
      <w:r w:rsidR="00184CDA" w:rsidRPr="00A70893">
        <w:rPr>
          <w:rFonts w:asciiTheme="minorHAnsi" w:hAnsiTheme="minorHAnsi"/>
        </w:rPr>
        <w:t>allocations.  In many countries</w:t>
      </w:r>
      <w:r w:rsidR="00CC303A" w:rsidRPr="00A70893">
        <w:rPr>
          <w:rFonts w:asciiTheme="minorHAnsi" w:hAnsiTheme="minorHAnsi"/>
        </w:rPr>
        <w:t>,</w:t>
      </w:r>
      <w:r w:rsidR="00184CDA" w:rsidRPr="00A70893">
        <w:rPr>
          <w:rFonts w:asciiTheme="minorHAnsi" w:hAnsiTheme="minorHAnsi"/>
        </w:rPr>
        <w:t xml:space="preserve"> international development p</w:t>
      </w:r>
      <w:r w:rsidR="00ED4A27" w:rsidRPr="00A70893">
        <w:rPr>
          <w:rFonts w:asciiTheme="minorHAnsi" w:hAnsiTheme="minorHAnsi"/>
        </w:rPr>
        <w:t xml:space="preserve">artners invest </w:t>
      </w:r>
      <w:r w:rsidR="00184CDA" w:rsidRPr="00A70893">
        <w:rPr>
          <w:rFonts w:asciiTheme="minorHAnsi" w:hAnsiTheme="minorHAnsi"/>
        </w:rPr>
        <w:t xml:space="preserve">resources in engaging with the policy community and </w:t>
      </w:r>
      <w:r w:rsidR="00ED4A27" w:rsidRPr="00A70893">
        <w:rPr>
          <w:rFonts w:asciiTheme="minorHAnsi" w:hAnsiTheme="minorHAnsi"/>
        </w:rPr>
        <w:t xml:space="preserve">may </w:t>
      </w:r>
      <w:r w:rsidR="00184CDA" w:rsidRPr="00A70893">
        <w:rPr>
          <w:rFonts w:asciiTheme="minorHAnsi" w:hAnsiTheme="minorHAnsi"/>
        </w:rPr>
        <w:t>play a significant influencing role</w:t>
      </w:r>
      <w:r w:rsidR="00ED4A27" w:rsidRPr="00A70893">
        <w:rPr>
          <w:rFonts w:asciiTheme="minorHAnsi" w:hAnsiTheme="minorHAnsi"/>
        </w:rPr>
        <w:t>, particularly in areas of po</w:t>
      </w:r>
      <w:r w:rsidR="00184CDA" w:rsidRPr="00A70893">
        <w:rPr>
          <w:rFonts w:asciiTheme="minorHAnsi" w:hAnsiTheme="minorHAnsi"/>
        </w:rPr>
        <w:t>licy</w:t>
      </w:r>
      <w:r w:rsidR="00ED4A27" w:rsidRPr="00A70893">
        <w:rPr>
          <w:rFonts w:asciiTheme="minorHAnsi" w:hAnsiTheme="minorHAnsi"/>
        </w:rPr>
        <w:t xml:space="preserve"> development</w:t>
      </w:r>
      <w:r w:rsidR="00184CDA" w:rsidRPr="00A70893">
        <w:rPr>
          <w:rFonts w:asciiTheme="minorHAnsi" w:hAnsiTheme="minorHAnsi"/>
        </w:rPr>
        <w:t xml:space="preserve"> such as climate change, which is new and poorly defined.  </w:t>
      </w:r>
    </w:p>
    <w:p w:rsidR="00CC303A" w:rsidRPr="00797EE5" w:rsidRDefault="00EB2742" w:rsidP="00356F2E">
      <w:pPr>
        <w:pStyle w:val="ListParagraph"/>
        <w:numPr>
          <w:ilvl w:val="0"/>
          <w:numId w:val="14"/>
        </w:numPr>
        <w:ind w:left="0" w:firstLine="0"/>
        <w:contextualSpacing w:val="0"/>
        <w:jc w:val="both"/>
        <w:rPr>
          <w:rFonts w:asciiTheme="minorHAnsi" w:hAnsiTheme="minorHAnsi"/>
          <w:b/>
        </w:rPr>
      </w:pPr>
      <w:r>
        <w:rPr>
          <w:rFonts w:asciiTheme="minorHAnsi" w:hAnsiTheme="minorHAnsi"/>
        </w:rPr>
        <w:t>The national c</w:t>
      </w:r>
      <w:r w:rsidR="00ED4A27" w:rsidRPr="00A70893">
        <w:rPr>
          <w:rFonts w:asciiTheme="minorHAnsi" w:hAnsiTheme="minorHAnsi"/>
        </w:rPr>
        <w:t xml:space="preserve">limate change </w:t>
      </w:r>
      <w:r>
        <w:rPr>
          <w:rFonts w:asciiTheme="minorHAnsi" w:hAnsiTheme="minorHAnsi"/>
        </w:rPr>
        <w:t>response is</w:t>
      </w:r>
      <w:r w:rsidR="009E2954">
        <w:rPr>
          <w:rFonts w:asciiTheme="minorHAnsi" w:hAnsiTheme="minorHAnsi"/>
        </w:rPr>
        <w:t xml:space="preserve"> </w:t>
      </w:r>
      <w:r w:rsidR="00ED4A27" w:rsidRPr="00A70893">
        <w:rPr>
          <w:rFonts w:asciiTheme="minorHAnsi" w:hAnsiTheme="minorHAnsi"/>
        </w:rPr>
        <w:t>often characterised by m</w:t>
      </w:r>
      <w:r w:rsidR="00A70893">
        <w:rPr>
          <w:rFonts w:asciiTheme="minorHAnsi" w:hAnsiTheme="minorHAnsi"/>
        </w:rPr>
        <w:t>any</w:t>
      </w:r>
      <w:r w:rsidR="00ED4A27" w:rsidRPr="00A70893">
        <w:rPr>
          <w:rFonts w:asciiTheme="minorHAnsi" w:hAnsiTheme="minorHAnsi"/>
        </w:rPr>
        <w:t xml:space="preserve"> planning and strategy processes.  Hence the integration of policy, strategy and planning represents a considerable challenge </w:t>
      </w:r>
      <w:r w:rsidR="00053FCC" w:rsidRPr="00A70893">
        <w:rPr>
          <w:rFonts w:asciiTheme="minorHAnsi" w:hAnsiTheme="minorHAnsi"/>
        </w:rPr>
        <w:t>to</w:t>
      </w:r>
      <w:r w:rsidR="00DB02F4" w:rsidRPr="00A70893">
        <w:rPr>
          <w:rFonts w:asciiTheme="minorHAnsi" w:hAnsiTheme="minorHAnsi"/>
        </w:rPr>
        <w:t xml:space="preserve"> </w:t>
      </w:r>
      <w:r w:rsidR="00A70893">
        <w:rPr>
          <w:rFonts w:asciiTheme="minorHAnsi" w:hAnsiTheme="minorHAnsi"/>
        </w:rPr>
        <w:t>ensure</w:t>
      </w:r>
      <w:r w:rsidR="00ED4A27" w:rsidRPr="00A70893">
        <w:rPr>
          <w:rFonts w:asciiTheme="minorHAnsi" w:hAnsiTheme="minorHAnsi"/>
        </w:rPr>
        <w:t xml:space="preserve"> coherence over the intended resource allocation.  </w:t>
      </w:r>
      <w:r w:rsidR="00CE3FAA" w:rsidRPr="00A70893">
        <w:rPr>
          <w:rFonts w:asciiTheme="minorHAnsi" w:hAnsiTheme="minorHAnsi"/>
        </w:rPr>
        <w:t xml:space="preserve">The </w:t>
      </w:r>
      <w:r w:rsidR="00585A4D" w:rsidRPr="00A70893">
        <w:rPr>
          <w:rFonts w:asciiTheme="minorHAnsi" w:hAnsiTheme="minorHAnsi"/>
        </w:rPr>
        <w:t xml:space="preserve">CPEIR </w:t>
      </w:r>
      <w:r w:rsidR="00DB02F4" w:rsidRPr="00A70893">
        <w:rPr>
          <w:rFonts w:asciiTheme="minorHAnsi" w:hAnsiTheme="minorHAnsi"/>
        </w:rPr>
        <w:t xml:space="preserve">therefore needs to examine how responses to climate change are being </w:t>
      </w:r>
      <w:r w:rsidR="00053FCC" w:rsidRPr="00A70893">
        <w:rPr>
          <w:rFonts w:asciiTheme="minorHAnsi" w:hAnsiTheme="minorHAnsi"/>
        </w:rPr>
        <w:t>taken forward</w:t>
      </w:r>
      <w:r w:rsidR="00DB02F4" w:rsidRPr="00A70893">
        <w:rPr>
          <w:rFonts w:asciiTheme="minorHAnsi" w:hAnsiTheme="minorHAnsi"/>
        </w:rPr>
        <w:t xml:space="preserve"> within a range of different planning exercises, be it the development of disaster risk reduction strategies or clean energy supply.  How climate change is mainstreamed into </w:t>
      </w:r>
      <w:r w:rsidR="00B556F0">
        <w:rPr>
          <w:rFonts w:asciiTheme="minorHAnsi" w:hAnsiTheme="minorHAnsi"/>
        </w:rPr>
        <w:t xml:space="preserve">such </w:t>
      </w:r>
      <w:r w:rsidR="00DB02F4" w:rsidRPr="00A70893">
        <w:rPr>
          <w:rFonts w:asciiTheme="minorHAnsi" w:hAnsiTheme="minorHAnsi"/>
        </w:rPr>
        <w:t>development strategies is a key area of enquiry</w:t>
      </w:r>
      <w:r w:rsidR="00CC303A" w:rsidRPr="00A70893">
        <w:rPr>
          <w:rFonts w:asciiTheme="minorHAnsi" w:hAnsiTheme="minorHAnsi"/>
        </w:rPr>
        <w:t xml:space="preserve">. </w:t>
      </w:r>
    </w:p>
    <w:p w:rsidR="00797EE5" w:rsidRPr="00797EE5" w:rsidRDefault="00797EE5" w:rsidP="00356F2E">
      <w:pPr>
        <w:pStyle w:val="ListParagraph"/>
        <w:numPr>
          <w:ilvl w:val="0"/>
          <w:numId w:val="14"/>
        </w:numPr>
        <w:ind w:left="0" w:firstLine="0"/>
        <w:contextualSpacing w:val="0"/>
        <w:jc w:val="both"/>
        <w:rPr>
          <w:rFonts w:asciiTheme="minorHAnsi" w:hAnsiTheme="minorHAnsi"/>
          <w:b/>
        </w:rPr>
      </w:pPr>
      <w:r>
        <w:rPr>
          <w:rFonts w:asciiTheme="minorHAnsi" w:hAnsiTheme="minorHAnsi"/>
        </w:rPr>
        <w:t xml:space="preserve">In the CPEIR study, policy analysis is carried out by a two person team, with expertise in </w:t>
      </w:r>
      <w:r w:rsidR="00286386">
        <w:rPr>
          <w:rFonts w:asciiTheme="minorHAnsi" w:hAnsiTheme="minorHAnsi"/>
        </w:rPr>
        <w:t xml:space="preserve">climate change </w:t>
      </w:r>
      <w:r>
        <w:rPr>
          <w:rFonts w:asciiTheme="minorHAnsi" w:hAnsiTheme="minorHAnsi"/>
        </w:rPr>
        <w:t>policy development</w:t>
      </w:r>
      <w:r w:rsidR="00994830">
        <w:rPr>
          <w:rFonts w:asciiTheme="minorHAnsi" w:hAnsiTheme="minorHAnsi"/>
        </w:rPr>
        <w:t xml:space="preserve"> at both the international level and within the CPEIR study country</w:t>
      </w:r>
      <w:r>
        <w:rPr>
          <w:rFonts w:asciiTheme="minorHAnsi" w:hAnsiTheme="minorHAnsi"/>
        </w:rPr>
        <w:t xml:space="preserve">.  Through a review of national development plans, sector plans and other policy documents, and </w:t>
      </w:r>
      <w:r w:rsidR="002F34F2">
        <w:rPr>
          <w:rFonts w:asciiTheme="minorHAnsi" w:hAnsiTheme="minorHAnsi"/>
        </w:rPr>
        <w:t xml:space="preserve">by undertaking </w:t>
      </w:r>
      <w:r>
        <w:rPr>
          <w:rFonts w:asciiTheme="minorHAnsi" w:hAnsiTheme="minorHAnsi"/>
        </w:rPr>
        <w:t>a series of semi-structured interviews with key informants</w:t>
      </w:r>
      <w:r w:rsidR="00286386">
        <w:rPr>
          <w:rFonts w:asciiTheme="minorHAnsi" w:hAnsiTheme="minorHAnsi"/>
        </w:rPr>
        <w:t>,</w:t>
      </w:r>
      <w:r>
        <w:rPr>
          <w:rFonts w:asciiTheme="minorHAnsi" w:hAnsiTheme="minorHAnsi"/>
        </w:rPr>
        <w:t xml:space="preserve"> an analysis is built up t</w:t>
      </w:r>
      <w:r w:rsidR="00286386">
        <w:rPr>
          <w:rFonts w:asciiTheme="minorHAnsi" w:hAnsiTheme="minorHAnsi"/>
        </w:rPr>
        <w:t xml:space="preserve">hat </w:t>
      </w:r>
      <w:r>
        <w:rPr>
          <w:rFonts w:asciiTheme="minorHAnsi" w:hAnsiTheme="minorHAnsi"/>
        </w:rPr>
        <w:t>address</w:t>
      </w:r>
      <w:r w:rsidR="00286386">
        <w:rPr>
          <w:rFonts w:asciiTheme="minorHAnsi" w:hAnsiTheme="minorHAnsi"/>
        </w:rPr>
        <w:t>es</w:t>
      </w:r>
      <w:r>
        <w:rPr>
          <w:rFonts w:asciiTheme="minorHAnsi" w:hAnsiTheme="minorHAnsi"/>
        </w:rPr>
        <w:t xml:space="preserve"> the</w:t>
      </w:r>
      <w:r w:rsidR="002F34F2">
        <w:rPr>
          <w:rFonts w:asciiTheme="minorHAnsi" w:hAnsiTheme="minorHAnsi"/>
        </w:rPr>
        <w:t xml:space="preserve"> above</w:t>
      </w:r>
      <w:r>
        <w:rPr>
          <w:rFonts w:asciiTheme="minorHAnsi" w:hAnsiTheme="minorHAnsi"/>
        </w:rPr>
        <w:t xml:space="preserve"> issues.  Box 2 lists some of the key </w:t>
      </w:r>
      <w:r w:rsidR="00286386">
        <w:rPr>
          <w:rFonts w:asciiTheme="minorHAnsi" w:hAnsiTheme="minorHAnsi"/>
        </w:rPr>
        <w:t>questions</w:t>
      </w:r>
      <w:r>
        <w:rPr>
          <w:rFonts w:asciiTheme="minorHAnsi" w:hAnsiTheme="minorHAnsi"/>
        </w:rPr>
        <w:t xml:space="preserve"> </w:t>
      </w:r>
      <w:r w:rsidR="005061E2">
        <w:rPr>
          <w:rFonts w:asciiTheme="minorHAnsi" w:hAnsiTheme="minorHAnsi"/>
        </w:rPr>
        <w:t xml:space="preserve">for </w:t>
      </w:r>
      <w:r>
        <w:rPr>
          <w:rFonts w:asciiTheme="minorHAnsi" w:hAnsiTheme="minorHAnsi"/>
        </w:rPr>
        <w:t>th</w:t>
      </w:r>
      <w:r w:rsidR="005061E2">
        <w:rPr>
          <w:rFonts w:asciiTheme="minorHAnsi" w:hAnsiTheme="minorHAnsi"/>
        </w:rPr>
        <w:t>is</w:t>
      </w:r>
      <w:r>
        <w:rPr>
          <w:rFonts w:asciiTheme="minorHAnsi" w:hAnsiTheme="minorHAnsi"/>
        </w:rPr>
        <w:t xml:space="preserve"> analysis.</w:t>
      </w:r>
    </w:p>
    <w:tbl>
      <w:tblPr>
        <w:tblStyle w:val="TableGrid"/>
        <w:tblpPr w:leftFromText="180" w:rightFromText="180" w:vertAnchor="text" w:horzAnchor="margin" w:tblpX="108" w:tblpY="165"/>
        <w:tblW w:w="0" w:type="auto"/>
        <w:shd w:val="clear" w:color="auto" w:fill="FBD4B4" w:themeFill="accent6" w:themeFillTint="66"/>
        <w:tblLook w:val="04A0"/>
      </w:tblPr>
      <w:tblGrid>
        <w:gridCol w:w="9039"/>
      </w:tblGrid>
      <w:tr w:rsidR="00797EE5" w:rsidTr="00C16992">
        <w:tc>
          <w:tcPr>
            <w:tcW w:w="9039" w:type="dxa"/>
            <w:shd w:val="clear" w:color="auto" w:fill="D9D9D9" w:themeFill="background1" w:themeFillShade="D9"/>
          </w:tcPr>
          <w:p w:rsidR="00797EE5" w:rsidRPr="006339A6" w:rsidRDefault="00797EE5" w:rsidP="00C16992">
            <w:pPr>
              <w:spacing w:before="120"/>
              <w:ind w:left="142" w:right="130"/>
              <w:jc w:val="both"/>
              <w:rPr>
                <w:b/>
                <w:sz w:val="20"/>
                <w:szCs w:val="20"/>
              </w:rPr>
            </w:pPr>
            <w:r>
              <w:rPr>
                <w:b/>
                <w:sz w:val="20"/>
                <w:szCs w:val="20"/>
              </w:rPr>
              <w:t>Box 2</w:t>
            </w:r>
            <w:r w:rsidRPr="006339A6">
              <w:rPr>
                <w:b/>
                <w:sz w:val="20"/>
                <w:szCs w:val="20"/>
              </w:rPr>
              <w:t xml:space="preserve">.  </w:t>
            </w:r>
            <w:r w:rsidR="002F34F2">
              <w:rPr>
                <w:b/>
                <w:sz w:val="20"/>
                <w:szCs w:val="20"/>
              </w:rPr>
              <w:t xml:space="preserve">Key questions for the </w:t>
            </w:r>
            <w:r>
              <w:rPr>
                <w:b/>
                <w:sz w:val="20"/>
                <w:szCs w:val="20"/>
              </w:rPr>
              <w:t>CPEIR climate change policy analysis</w:t>
            </w:r>
          </w:p>
          <w:p w:rsidR="00286386" w:rsidRDefault="00286386" w:rsidP="00286386">
            <w:pPr>
              <w:pStyle w:val="ListParagraph"/>
              <w:numPr>
                <w:ilvl w:val="0"/>
                <w:numId w:val="29"/>
              </w:numPr>
              <w:rPr>
                <w:sz w:val="20"/>
                <w:szCs w:val="20"/>
              </w:rPr>
            </w:pPr>
            <w:r w:rsidRPr="00286386">
              <w:rPr>
                <w:sz w:val="20"/>
                <w:szCs w:val="20"/>
              </w:rPr>
              <w:t>What level of engagement does the country have with the international policy discourse within the UNFCCC?</w:t>
            </w:r>
          </w:p>
          <w:p w:rsidR="00286386" w:rsidRDefault="00286386" w:rsidP="00286386">
            <w:pPr>
              <w:pStyle w:val="ListParagraph"/>
              <w:numPr>
                <w:ilvl w:val="0"/>
                <w:numId w:val="29"/>
              </w:numPr>
              <w:rPr>
                <w:sz w:val="20"/>
                <w:szCs w:val="20"/>
              </w:rPr>
            </w:pPr>
            <w:r w:rsidRPr="00286386">
              <w:rPr>
                <w:sz w:val="20"/>
                <w:szCs w:val="20"/>
              </w:rPr>
              <w:t>How much policy attention does climate change receive within national development planning?</w:t>
            </w:r>
          </w:p>
          <w:p w:rsidR="00286386" w:rsidRPr="002F34F2" w:rsidRDefault="00286386" w:rsidP="00286386">
            <w:pPr>
              <w:pStyle w:val="ListParagraph"/>
              <w:numPr>
                <w:ilvl w:val="0"/>
                <w:numId w:val="29"/>
              </w:numPr>
              <w:rPr>
                <w:sz w:val="20"/>
                <w:szCs w:val="20"/>
              </w:rPr>
            </w:pPr>
            <w:r w:rsidRPr="00286386">
              <w:rPr>
                <w:sz w:val="20"/>
                <w:szCs w:val="20"/>
              </w:rPr>
              <w:t xml:space="preserve">What is the overall coherence of the national response </w:t>
            </w:r>
            <w:r w:rsidR="0056081C">
              <w:rPr>
                <w:sz w:val="20"/>
                <w:szCs w:val="20"/>
              </w:rPr>
              <w:t>to climate change;</w:t>
            </w:r>
            <w:r w:rsidRPr="00286386">
              <w:rPr>
                <w:sz w:val="20"/>
                <w:szCs w:val="20"/>
              </w:rPr>
              <w:t xml:space="preserve"> </w:t>
            </w:r>
            <w:r w:rsidR="002F34F2">
              <w:rPr>
                <w:sz w:val="20"/>
                <w:szCs w:val="20"/>
              </w:rPr>
              <w:t xml:space="preserve">is it </w:t>
            </w:r>
            <w:r w:rsidRPr="00286386">
              <w:rPr>
                <w:sz w:val="20"/>
                <w:szCs w:val="20"/>
              </w:rPr>
              <w:t>evidence-based?</w:t>
            </w:r>
            <w:r w:rsidRPr="00286386">
              <w:rPr>
                <w:iCs/>
                <w:sz w:val="20"/>
                <w:szCs w:val="20"/>
              </w:rPr>
              <w:t xml:space="preserve"> </w:t>
            </w:r>
          </w:p>
          <w:p w:rsidR="0056081C" w:rsidRDefault="0056081C" w:rsidP="0056081C">
            <w:pPr>
              <w:pStyle w:val="ListParagraph"/>
              <w:numPr>
                <w:ilvl w:val="0"/>
                <w:numId w:val="29"/>
              </w:numPr>
              <w:rPr>
                <w:sz w:val="20"/>
                <w:szCs w:val="20"/>
              </w:rPr>
            </w:pPr>
            <w:r w:rsidRPr="00286386">
              <w:rPr>
                <w:sz w:val="20"/>
                <w:szCs w:val="20"/>
              </w:rPr>
              <w:t xml:space="preserve">Does climate change </w:t>
            </w:r>
            <w:r>
              <w:rPr>
                <w:sz w:val="20"/>
                <w:szCs w:val="20"/>
              </w:rPr>
              <w:t>appear</w:t>
            </w:r>
            <w:r w:rsidRPr="00286386">
              <w:rPr>
                <w:sz w:val="20"/>
                <w:szCs w:val="20"/>
              </w:rPr>
              <w:t xml:space="preserve"> as an emerging policy theme at the sector level?</w:t>
            </w:r>
          </w:p>
          <w:p w:rsidR="0056081C" w:rsidRDefault="0056081C" w:rsidP="0056081C">
            <w:pPr>
              <w:pStyle w:val="ListParagraph"/>
              <w:numPr>
                <w:ilvl w:val="0"/>
                <w:numId w:val="29"/>
              </w:numPr>
              <w:rPr>
                <w:sz w:val="20"/>
                <w:szCs w:val="20"/>
              </w:rPr>
            </w:pPr>
            <w:r w:rsidRPr="00286386">
              <w:rPr>
                <w:sz w:val="20"/>
                <w:szCs w:val="20"/>
              </w:rPr>
              <w:t xml:space="preserve">Does climate change </w:t>
            </w:r>
            <w:r>
              <w:rPr>
                <w:sz w:val="20"/>
                <w:szCs w:val="20"/>
              </w:rPr>
              <w:t>appear</w:t>
            </w:r>
            <w:r w:rsidRPr="00286386">
              <w:rPr>
                <w:sz w:val="20"/>
                <w:szCs w:val="20"/>
              </w:rPr>
              <w:t xml:space="preserve"> as an emerging policy theme at </w:t>
            </w:r>
            <w:r>
              <w:rPr>
                <w:sz w:val="20"/>
                <w:szCs w:val="20"/>
              </w:rPr>
              <w:t xml:space="preserve">local government </w:t>
            </w:r>
            <w:r w:rsidRPr="00286386">
              <w:rPr>
                <w:sz w:val="20"/>
                <w:szCs w:val="20"/>
              </w:rPr>
              <w:t>level?</w:t>
            </w:r>
          </w:p>
          <w:p w:rsidR="00797EE5" w:rsidRPr="00286386" w:rsidRDefault="00286386" w:rsidP="002F34F2">
            <w:pPr>
              <w:pStyle w:val="ListParagraph"/>
              <w:numPr>
                <w:ilvl w:val="0"/>
                <w:numId w:val="29"/>
              </w:numPr>
              <w:spacing w:after="240"/>
              <w:ind w:left="714" w:hanging="357"/>
              <w:contextualSpacing w:val="0"/>
              <w:rPr>
                <w:sz w:val="20"/>
                <w:szCs w:val="20"/>
              </w:rPr>
            </w:pPr>
            <w:r w:rsidRPr="00286386">
              <w:rPr>
                <w:sz w:val="20"/>
                <w:szCs w:val="20"/>
              </w:rPr>
              <w:t>Does climate change policy recognize the role of communities, the private sector, civil society and the media in ensuring multi-stakeholder participation in climate change initiatives?</w:t>
            </w:r>
          </w:p>
        </w:tc>
      </w:tr>
    </w:tbl>
    <w:p w:rsidR="006B499D" w:rsidRPr="00E61B53" w:rsidRDefault="00D445A3" w:rsidP="00BE3F58">
      <w:pPr>
        <w:pStyle w:val="Heading1"/>
        <w:spacing w:before="360" w:after="120"/>
        <w:rPr>
          <w:rFonts w:asciiTheme="minorHAnsi" w:hAnsiTheme="minorHAnsi"/>
          <w:sz w:val="22"/>
          <w:szCs w:val="22"/>
        </w:rPr>
      </w:pPr>
      <w:bookmarkStart w:id="10" w:name="_Toc302651559"/>
      <w:r>
        <w:rPr>
          <w:rFonts w:asciiTheme="minorHAnsi" w:hAnsiTheme="minorHAnsi"/>
          <w:sz w:val="22"/>
          <w:szCs w:val="22"/>
        </w:rPr>
        <w:lastRenderedPageBreak/>
        <w:t>C</w:t>
      </w:r>
      <w:r w:rsidR="006B499D" w:rsidRPr="00E61B53">
        <w:rPr>
          <w:rFonts w:asciiTheme="minorHAnsi" w:hAnsiTheme="minorHAnsi"/>
          <w:sz w:val="22"/>
          <w:szCs w:val="22"/>
        </w:rPr>
        <w:t>limate change institutions</w:t>
      </w:r>
      <w:bookmarkEnd w:id="10"/>
    </w:p>
    <w:p w:rsidR="003F502E" w:rsidRDefault="00C13AB0" w:rsidP="00356F2E">
      <w:pPr>
        <w:pStyle w:val="ListParagraph"/>
        <w:numPr>
          <w:ilvl w:val="0"/>
          <w:numId w:val="14"/>
        </w:numPr>
        <w:ind w:left="0" w:firstLine="0"/>
        <w:contextualSpacing w:val="0"/>
        <w:jc w:val="both"/>
        <w:rPr>
          <w:rFonts w:asciiTheme="minorHAnsi" w:hAnsiTheme="minorHAnsi"/>
        </w:rPr>
      </w:pPr>
      <w:r w:rsidRPr="006F5C6E">
        <w:rPr>
          <w:rFonts w:asciiTheme="minorHAnsi" w:hAnsiTheme="minorHAnsi"/>
        </w:rPr>
        <w:t>S</w:t>
      </w:r>
      <w:r w:rsidR="00BE3F58" w:rsidRPr="006F5C6E">
        <w:rPr>
          <w:rFonts w:asciiTheme="minorHAnsi" w:hAnsiTheme="minorHAnsi"/>
        </w:rPr>
        <w:t xml:space="preserve">pending on climate change actions passes through a range of public and private sector </w:t>
      </w:r>
      <w:r w:rsidR="005061E2">
        <w:rPr>
          <w:rFonts w:asciiTheme="minorHAnsi" w:hAnsiTheme="minorHAnsi"/>
        </w:rPr>
        <w:t xml:space="preserve">organisations </w:t>
      </w:r>
      <w:r w:rsidR="00BE3F58" w:rsidRPr="006F5C6E">
        <w:rPr>
          <w:rFonts w:asciiTheme="minorHAnsi" w:hAnsiTheme="minorHAnsi"/>
        </w:rPr>
        <w:t xml:space="preserve">and therefore an analysis of these </w:t>
      </w:r>
      <w:r w:rsidR="005061E2">
        <w:rPr>
          <w:rFonts w:asciiTheme="minorHAnsi" w:hAnsiTheme="minorHAnsi"/>
        </w:rPr>
        <w:t>bodies</w:t>
      </w:r>
      <w:r w:rsidR="00BE3F58" w:rsidRPr="006F5C6E">
        <w:rPr>
          <w:rFonts w:asciiTheme="minorHAnsi" w:hAnsiTheme="minorHAnsi"/>
        </w:rPr>
        <w:t xml:space="preserve"> is a central th</w:t>
      </w:r>
      <w:r w:rsidR="00CE3FAA" w:rsidRPr="006F5C6E">
        <w:rPr>
          <w:rFonts w:asciiTheme="minorHAnsi" w:hAnsiTheme="minorHAnsi"/>
        </w:rPr>
        <w:t xml:space="preserve">eme of the </w:t>
      </w:r>
      <w:r w:rsidR="00585A4D" w:rsidRPr="006F5C6E">
        <w:rPr>
          <w:rFonts w:asciiTheme="minorHAnsi" w:hAnsiTheme="minorHAnsi"/>
        </w:rPr>
        <w:t>CPEIR</w:t>
      </w:r>
      <w:r w:rsidR="00BE3F58" w:rsidRPr="006F5C6E">
        <w:rPr>
          <w:rFonts w:asciiTheme="minorHAnsi" w:hAnsiTheme="minorHAnsi"/>
        </w:rPr>
        <w:t xml:space="preserve">.  In the first instance, it is important to </w:t>
      </w:r>
      <w:r w:rsidR="005061E2">
        <w:rPr>
          <w:rFonts w:asciiTheme="minorHAnsi" w:hAnsiTheme="minorHAnsi"/>
        </w:rPr>
        <w:t>map</w:t>
      </w:r>
      <w:r w:rsidR="00BE3F58" w:rsidRPr="006F5C6E">
        <w:rPr>
          <w:rFonts w:asciiTheme="minorHAnsi" w:hAnsiTheme="minorHAnsi"/>
        </w:rPr>
        <w:t xml:space="preserve"> the institutional arrangements within government for addressing climate change actions.  In some countries this may involve new </w:t>
      </w:r>
      <w:r w:rsidR="005061E2">
        <w:rPr>
          <w:rFonts w:asciiTheme="minorHAnsi" w:hAnsiTheme="minorHAnsi"/>
        </w:rPr>
        <w:t>organisations</w:t>
      </w:r>
      <w:r w:rsidR="00BE3F58" w:rsidRPr="006F5C6E">
        <w:rPr>
          <w:rFonts w:asciiTheme="minorHAnsi" w:hAnsiTheme="minorHAnsi"/>
        </w:rPr>
        <w:t xml:space="preserve"> whose prim</w:t>
      </w:r>
      <w:r w:rsidRPr="006F5C6E">
        <w:rPr>
          <w:rFonts w:asciiTheme="minorHAnsi" w:hAnsiTheme="minorHAnsi"/>
        </w:rPr>
        <w:t>ary</w:t>
      </w:r>
      <w:r w:rsidR="00BE3F58" w:rsidRPr="006F5C6E">
        <w:rPr>
          <w:rFonts w:asciiTheme="minorHAnsi" w:hAnsiTheme="minorHAnsi"/>
        </w:rPr>
        <w:t xml:space="preserve"> function is the management of a national climate change respons</w:t>
      </w:r>
      <w:r w:rsidRPr="006F5C6E">
        <w:rPr>
          <w:rFonts w:asciiTheme="minorHAnsi" w:hAnsiTheme="minorHAnsi"/>
        </w:rPr>
        <w:t>e;</w:t>
      </w:r>
      <w:r w:rsidR="00BE3F58" w:rsidRPr="006F5C6E">
        <w:rPr>
          <w:rFonts w:asciiTheme="minorHAnsi" w:hAnsiTheme="minorHAnsi"/>
        </w:rPr>
        <w:t xml:space="preserve"> elsewhere it will involve this </w:t>
      </w:r>
      <w:r w:rsidRPr="006F5C6E">
        <w:rPr>
          <w:rFonts w:asciiTheme="minorHAnsi" w:hAnsiTheme="minorHAnsi"/>
        </w:rPr>
        <w:t>role</w:t>
      </w:r>
      <w:r w:rsidR="00BE3F58" w:rsidRPr="006F5C6E">
        <w:rPr>
          <w:rFonts w:asciiTheme="minorHAnsi" w:hAnsiTheme="minorHAnsi"/>
        </w:rPr>
        <w:t xml:space="preserve"> being added to </w:t>
      </w:r>
      <w:r w:rsidRPr="006F5C6E">
        <w:rPr>
          <w:rFonts w:asciiTheme="minorHAnsi" w:hAnsiTheme="minorHAnsi"/>
        </w:rPr>
        <w:t xml:space="preserve">an </w:t>
      </w:r>
      <w:r w:rsidR="00BE3F58" w:rsidRPr="006F5C6E">
        <w:rPr>
          <w:rFonts w:asciiTheme="minorHAnsi" w:hAnsiTheme="minorHAnsi"/>
        </w:rPr>
        <w:t xml:space="preserve">existing government ministry or department. </w:t>
      </w:r>
    </w:p>
    <w:p w:rsidR="000F60D1" w:rsidRPr="005061E2" w:rsidRDefault="00BE3F58" w:rsidP="005061E2">
      <w:pPr>
        <w:pStyle w:val="ListParagraph"/>
        <w:numPr>
          <w:ilvl w:val="0"/>
          <w:numId w:val="14"/>
        </w:numPr>
        <w:ind w:left="0" w:firstLine="0"/>
        <w:contextualSpacing w:val="0"/>
        <w:jc w:val="both"/>
        <w:rPr>
          <w:rFonts w:asciiTheme="minorHAnsi" w:hAnsiTheme="minorHAnsi"/>
        </w:rPr>
      </w:pPr>
      <w:r w:rsidRPr="006F5C6E">
        <w:rPr>
          <w:rFonts w:asciiTheme="minorHAnsi" w:hAnsiTheme="minorHAnsi"/>
        </w:rPr>
        <w:t xml:space="preserve">The </w:t>
      </w:r>
      <w:r w:rsidR="00C13AB0" w:rsidRPr="006F5C6E">
        <w:rPr>
          <w:rFonts w:asciiTheme="minorHAnsi" w:hAnsiTheme="minorHAnsi"/>
        </w:rPr>
        <w:t xml:space="preserve">institutional </w:t>
      </w:r>
      <w:r w:rsidRPr="006F5C6E">
        <w:rPr>
          <w:rFonts w:asciiTheme="minorHAnsi" w:hAnsiTheme="minorHAnsi"/>
        </w:rPr>
        <w:t xml:space="preserve">analysis </w:t>
      </w:r>
      <w:r w:rsidR="00590A7A" w:rsidRPr="006F5C6E">
        <w:rPr>
          <w:rFonts w:asciiTheme="minorHAnsi" w:hAnsiTheme="minorHAnsi"/>
        </w:rPr>
        <w:t xml:space="preserve">should </w:t>
      </w:r>
      <w:r w:rsidR="00C13AB0" w:rsidRPr="006F5C6E">
        <w:rPr>
          <w:rFonts w:asciiTheme="minorHAnsi" w:hAnsiTheme="minorHAnsi"/>
        </w:rPr>
        <w:t>explore</w:t>
      </w:r>
      <w:r w:rsidRPr="006F5C6E">
        <w:rPr>
          <w:rFonts w:asciiTheme="minorHAnsi" w:hAnsiTheme="minorHAnsi"/>
        </w:rPr>
        <w:t xml:space="preserve"> whether the</w:t>
      </w:r>
      <w:r w:rsidR="00C13AB0" w:rsidRPr="006F5C6E">
        <w:rPr>
          <w:rFonts w:asciiTheme="minorHAnsi" w:hAnsiTheme="minorHAnsi"/>
        </w:rPr>
        <w:t>se</w:t>
      </w:r>
      <w:r w:rsidRPr="006F5C6E">
        <w:rPr>
          <w:rFonts w:asciiTheme="minorHAnsi" w:hAnsiTheme="minorHAnsi"/>
        </w:rPr>
        <w:t xml:space="preserve"> institutional structures </w:t>
      </w:r>
      <w:r w:rsidR="000F60D1" w:rsidRPr="006F5C6E">
        <w:rPr>
          <w:rFonts w:asciiTheme="minorHAnsi" w:hAnsiTheme="minorHAnsi"/>
        </w:rPr>
        <w:t xml:space="preserve">are </w:t>
      </w:r>
      <w:r w:rsidR="005061E2">
        <w:rPr>
          <w:rFonts w:asciiTheme="minorHAnsi" w:hAnsiTheme="minorHAnsi"/>
        </w:rPr>
        <w:t xml:space="preserve">collectively </w:t>
      </w:r>
      <w:r w:rsidRPr="006F5C6E">
        <w:rPr>
          <w:rFonts w:asciiTheme="minorHAnsi" w:hAnsiTheme="minorHAnsi"/>
        </w:rPr>
        <w:t>respond</w:t>
      </w:r>
      <w:r w:rsidR="000F60D1" w:rsidRPr="006F5C6E">
        <w:rPr>
          <w:rFonts w:asciiTheme="minorHAnsi" w:hAnsiTheme="minorHAnsi"/>
        </w:rPr>
        <w:t xml:space="preserve">ing </w:t>
      </w:r>
      <w:r w:rsidRPr="006F5C6E">
        <w:rPr>
          <w:rFonts w:asciiTheme="minorHAnsi" w:hAnsiTheme="minorHAnsi"/>
        </w:rPr>
        <w:t>to the policy obj</w:t>
      </w:r>
      <w:r w:rsidR="00C13AB0" w:rsidRPr="006F5C6E">
        <w:rPr>
          <w:rFonts w:asciiTheme="minorHAnsi" w:hAnsiTheme="minorHAnsi"/>
        </w:rPr>
        <w:t>ectives set by government</w:t>
      </w:r>
      <w:r w:rsidR="003A1E4E">
        <w:rPr>
          <w:rFonts w:asciiTheme="minorHAnsi" w:hAnsiTheme="minorHAnsi"/>
        </w:rPr>
        <w:t xml:space="preserve"> (Box 3</w:t>
      </w:r>
      <w:r w:rsidR="00F06BB4">
        <w:rPr>
          <w:rFonts w:asciiTheme="minorHAnsi" w:hAnsiTheme="minorHAnsi"/>
        </w:rPr>
        <w:t>)</w:t>
      </w:r>
      <w:r w:rsidR="000F60D1" w:rsidRPr="006F5C6E">
        <w:rPr>
          <w:rFonts w:asciiTheme="minorHAnsi" w:hAnsiTheme="minorHAnsi"/>
        </w:rPr>
        <w:t xml:space="preserve">. An important element of this analysis is whether there are resources </w:t>
      </w:r>
      <w:r w:rsidR="00590A7A" w:rsidRPr="006F5C6E">
        <w:rPr>
          <w:rFonts w:asciiTheme="minorHAnsi" w:hAnsiTheme="minorHAnsi"/>
        </w:rPr>
        <w:t xml:space="preserve">identified </w:t>
      </w:r>
      <w:r w:rsidR="000F60D1" w:rsidRPr="006F5C6E">
        <w:rPr>
          <w:rFonts w:asciiTheme="minorHAnsi" w:hAnsiTheme="minorHAnsi"/>
        </w:rPr>
        <w:t xml:space="preserve">within the national budget to </w:t>
      </w:r>
      <w:r w:rsidR="00590A7A" w:rsidRPr="006F5C6E">
        <w:rPr>
          <w:rFonts w:asciiTheme="minorHAnsi" w:hAnsiTheme="minorHAnsi"/>
        </w:rPr>
        <w:t xml:space="preserve">allow </w:t>
      </w:r>
      <w:r w:rsidR="00C13AB0" w:rsidRPr="006F5C6E">
        <w:rPr>
          <w:rFonts w:asciiTheme="minorHAnsi" w:hAnsiTheme="minorHAnsi"/>
        </w:rPr>
        <w:t xml:space="preserve">these institutions </w:t>
      </w:r>
      <w:r w:rsidR="00590A7A" w:rsidRPr="006F5C6E">
        <w:rPr>
          <w:rFonts w:asciiTheme="minorHAnsi" w:hAnsiTheme="minorHAnsi"/>
        </w:rPr>
        <w:t xml:space="preserve">to build </w:t>
      </w:r>
      <w:r w:rsidR="000F60D1" w:rsidRPr="006F5C6E">
        <w:rPr>
          <w:rFonts w:asciiTheme="minorHAnsi" w:hAnsiTheme="minorHAnsi"/>
        </w:rPr>
        <w:t xml:space="preserve">the necessary capacity.  Some measure of </w:t>
      </w:r>
      <w:r w:rsidR="00590A7A" w:rsidRPr="006F5C6E">
        <w:rPr>
          <w:rFonts w:asciiTheme="minorHAnsi" w:hAnsiTheme="minorHAnsi"/>
        </w:rPr>
        <w:t xml:space="preserve">existing </w:t>
      </w:r>
      <w:r w:rsidR="00C13AB0" w:rsidRPr="006F5C6E">
        <w:rPr>
          <w:rFonts w:asciiTheme="minorHAnsi" w:hAnsiTheme="minorHAnsi"/>
        </w:rPr>
        <w:t xml:space="preserve">institutional </w:t>
      </w:r>
      <w:r w:rsidR="000F60D1" w:rsidRPr="006F5C6E">
        <w:rPr>
          <w:rFonts w:asciiTheme="minorHAnsi" w:hAnsiTheme="minorHAnsi"/>
        </w:rPr>
        <w:t xml:space="preserve">effectiveness should lead to </w:t>
      </w:r>
      <w:r w:rsidR="00C13AB0" w:rsidRPr="006F5C6E">
        <w:rPr>
          <w:rFonts w:asciiTheme="minorHAnsi" w:hAnsiTheme="minorHAnsi"/>
        </w:rPr>
        <w:t xml:space="preserve">an </w:t>
      </w:r>
      <w:r w:rsidR="000F60D1" w:rsidRPr="006F5C6E">
        <w:rPr>
          <w:rFonts w:asciiTheme="minorHAnsi" w:hAnsiTheme="minorHAnsi"/>
        </w:rPr>
        <w:t xml:space="preserve">assessment of the </w:t>
      </w:r>
      <w:r w:rsidR="00590A7A" w:rsidRPr="006F5C6E">
        <w:rPr>
          <w:rFonts w:asciiTheme="minorHAnsi" w:hAnsiTheme="minorHAnsi"/>
        </w:rPr>
        <w:t>need</w:t>
      </w:r>
      <w:r w:rsidR="000F60D1" w:rsidRPr="006F5C6E">
        <w:rPr>
          <w:rFonts w:asciiTheme="minorHAnsi" w:hAnsiTheme="minorHAnsi"/>
        </w:rPr>
        <w:t xml:space="preserve"> for </w:t>
      </w:r>
      <w:r w:rsidR="00053FCC" w:rsidRPr="006F5C6E">
        <w:rPr>
          <w:rFonts w:asciiTheme="minorHAnsi" w:hAnsiTheme="minorHAnsi"/>
        </w:rPr>
        <w:t xml:space="preserve">further </w:t>
      </w:r>
      <w:r w:rsidR="000F60D1" w:rsidRPr="006F5C6E">
        <w:rPr>
          <w:rFonts w:asciiTheme="minorHAnsi" w:hAnsiTheme="minorHAnsi"/>
        </w:rPr>
        <w:t xml:space="preserve">capacity development.  With regard to government institutions this may </w:t>
      </w:r>
      <w:r w:rsidR="00C13AB0" w:rsidRPr="006F5C6E">
        <w:rPr>
          <w:rFonts w:asciiTheme="minorHAnsi" w:hAnsiTheme="minorHAnsi"/>
        </w:rPr>
        <w:t xml:space="preserve">necessarily </w:t>
      </w:r>
      <w:r w:rsidR="000F60D1" w:rsidRPr="006F5C6E">
        <w:rPr>
          <w:rFonts w:asciiTheme="minorHAnsi" w:hAnsiTheme="minorHAnsi"/>
        </w:rPr>
        <w:t>link to broader reforms within the public sector.</w:t>
      </w:r>
    </w:p>
    <w:tbl>
      <w:tblPr>
        <w:tblStyle w:val="TableGrid"/>
        <w:tblpPr w:leftFromText="180" w:rightFromText="180" w:vertAnchor="text" w:horzAnchor="margin" w:tblpX="108" w:tblpY="165"/>
        <w:tblW w:w="0" w:type="auto"/>
        <w:shd w:val="clear" w:color="auto" w:fill="FBD4B4" w:themeFill="accent6" w:themeFillTint="66"/>
        <w:tblLook w:val="04A0"/>
      </w:tblPr>
      <w:tblGrid>
        <w:gridCol w:w="9039"/>
      </w:tblGrid>
      <w:tr w:rsidR="001D33DB" w:rsidTr="003D3D4B">
        <w:tc>
          <w:tcPr>
            <w:tcW w:w="9039" w:type="dxa"/>
            <w:shd w:val="clear" w:color="auto" w:fill="D9D9D9" w:themeFill="background1" w:themeFillShade="D9"/>
          </w:tcPr>
          <w:p w:rsidR="006339A6" w:rsidRPr="006339A6" w:rsidRDefault="003A1E4E" w:rsidP="006F5C6E">
            <w:pPr>
              <w:spacing w:before="120"/>
              <w:ind w:left="142" w:right="130"/>
              <w:jc w:val="both"/>
              <w:rPr>
                <w:b/>
                <w:sz w:val="20"/>
                <w:szCs w:val="20"/>
              </w:rPr>
            </w:pPr>
            <w:r>
              <w:rPr>
                <w:b/>
                <w:sz w:val="20"/>
                <w:szCs w:val="20"/>
              </w:rPr>
              <w:t>Box 3</w:t>
            </w:r>
            <w:r w:rsidR="006339A6" w:rsidRPr="006339A6">
              <w:rPr>
                <w:b/>
                <w:sz w:val="20"/>
                <w:szCs w:val="20"/>
              </w:rPr>
              <w:t>.  Institutional collaboration necessary for an effective response to climate change</w:t>
            </w:r>
          </w:p>
          <w:p w:rsidR="001D33DB" w:rsidRPr="001D33DB" w:rsidRDefault="006F5C6E" w:rsidP="006F5C6E">
            <w:pPr>
              <w:ind w:left="142" w:right="130"/>
              <w:jc w:val="both"/>
              <w:rPr>
                <w:sz w:val="20"/>
                <w:szCs w:val="20"/>
              </w:rPr>
            </w:pPr>
            <w:r>
              <w:rPr>
                <w:sz w:val="20"/>
                <w:szCs w:val="20"/>
              </w:rPr>
              <w:t>In Nepal</w:t>
            </w:r>
            <w:r w:rsidR="006339A6" w:rsidRPr="006339A6">
              <w:rPr>
                <w:sz w:val="20"/>
                <w:szCs w:val="20"/>
              </w:rPr>
              <w:t xml:space="preserve">, climate change </w:t>
            </w:r>
            <w:r w:rsidR="005061E2">
              <w:rPr>
                <w:sz w:val="20"/>
                <w:szCs w:val="20"/>
              </w:rPr>
              <w:t>is</w:t>
            </w:r>
            <w:r w:rsidR="006339A6" w:rsidRPr="006339A6">
              <w:rPr>
                <w:sz w:val="20"/>
                <w:szCs w:val="20"/>
              </w:rPr>
              <w:t xml:space="preserve"> an emerging policy theme, with variable interest as yet demonstrated at the sector level.  </w:t>
            </w:r>
            <w:r>
              <w:rPr>
                <w:sz w:val="20"/>
                <w:szCs w:val="20"/>
              </w:rPr>
              <w:t>The</w:t>
            </w:r>
            <w:r w:rsidR="006339A6" w:rsidRPr="006339A6">
              <w:rPr>
                <w:sz w:val="20"/>
                <w:szCs w:val="20"/>
              </w:rPr>
              <w:t xml:space="preserve">  discussion emerging from the findings of the </w:t>
            </w:r>
            <w:r w:rsidR="005061E2">
              <w:rPr>
                <w:sz w:val="20"/>
                <w:szCs w:val="20"/>
              </w:rPr>
              <w:t xml:space="preserve">Nepal </w:t>
            </w:r>
            <w:r w:rsidR="006339A6" w:rsidRPr="006339A6">
              <w:rPr>
                <w:sz w:val="20"/>
                <w:szCs w:val="20"/>
              </w:rPr>
              <w:t xml:space="preserve">CPEIR exercise was instrumental in bringing together </w:t>
            </w:r>
            <w:r w:rsidR="005061E2">
              <w:rPr>
                <w:sz w:val="20"/>
                <w:szCs w:val="20"/>
              </w:rPr>
              <w:t>the following key m</w:t>
            </w:r>
            <w:r w:rsidR="006339A6" w:rsidRPr="006339A6">
              <w:rPr>
                <w:sz w:val="20"/>
                <w:szCs w:val="20"/>
              </w:rPr>
              <w:t xml:space="preserve">inistries of </w:t>
            </w:r>
            <w:r w:rsidR="005061E2">
              <w:rPr>
                <w:sz w:val="20"/>
                <w:szCs w:val="20"/>
              </w:rPr>
              <w:t xml:space="preserve">government: </w:t>
            </w:r>
            <w:r w:rsidR="006339A6" w:rsidRPr="006339A6">
              <w:rPr>
                <w:sz w:val="20"/>
                <w:szCs w:val="20"/>
              </w:rPr>
              <w:t xml:space="preserve">Finance, Planning, Environment and Local Government who formed a working group to develop a climate budget code and follow up on </w:t>
            </w:r>
            <w:r>
              <w:rPr>
                <w:sz w:val="20"/>
                <w:szCs w:val="20"/>
              </w:rPr>
              <w:t xml:space="preserve">the </w:t>
            </w:r>
            <w:r w:rsidR="006339A6" w:rsidRPr="006339A6">
              <w:rPr>
                <w:sz w:val="20"/>
                <w:szCs w:val="20"/>
              </w:rPr>
              <w:t>report's other recommendations.    This will ensure that</w:t>
            </w:r>
            <w:r w:rsidR="001D33DB">
              <w:rPr>
                <w:sz w:val="20"/>
                <w:szCs w:val="20"/>
              </w:rPr>
              <w:t>,</w:t>
            </w:r>
            <w:r w:rsidR="006339A6" w:rsidRPr="006339A6">
              <w:rPr>
                <w:sz w:val="20"/>
                <w:szCs w:val="20"/>
              </w:rPr>
              <w:t xml:space="preserve"> like </w:t>
            </w:r>
            <w:r w:rsidR="005061E2">
              <w:rPr>
                <w:sz w:val="20"/>
                <w:szCs w:val="20"/>
              </w:rPr>
              <w:t xml:space="preserve">already established </w:t>
            </w:r>
            <w:r w:rsidR="006339A6" w:rsidRPr="006339A6">
              <w:rPr>
                <w:sz w:val="20"/>
                <w:szCs w:val="20"/>
              </w:rPr>
              <w:t>gender budgeting and pro-poor budgeting, climate change is fully embedded in the government’s own budget system with greater us</w:t>
            </w:r>
            <w:r w:rsidR="001D33DB">
              <w:rPr>
                <w:sz w:val="20"/>
                <w:szCs w:val="20"/>
              </w:rPr>
              <w:t>e</w:t>
            </w:r>
            <w:r w:rsidR="006339A6" w:rsidRPr="006339A6">
              <w:rPr>
                <w:sz w:val="20"/>
                <w:szCs w:val="20"/>
              </w:rPr>
              <w:t xml:space="preserve"> of country systems for implementation and monitoring.</w:t>
            </w:r>
          </w:p>
          <w:p w:rsidR="001D33DB" w:rsidRPr="001D33DB" w:rsidRDefault="006339A6" w:rsidP="006F5C6E">
            <w:pPr>
              <w:ind w:left="142"/>
              <w:jc w:val="both"/>
              <w:rPr>
                <w:sz w:val="20"/>
                <w:szCs w:val="20"/>
              </w:rPr>
            </w:pPr>
            <w:r w:rsidRPr="006339A6">
              <w:rPr>
                <w:b/>
                <w:sz w:val="20"/>
                <w:szCs w:val="20"/>
              </w:rPr>
              <w:t>Source:</w:t>
            </w:r>
            <w:r w:rsidR="003F502E">
              <w:rPr>
                <w:sz w:val="20"/>
                <w:szCs w:val="20"/>
              </w:rPr>
              <w:t xml:space="preserve"> Nepal CPEIR </w:t>
            </w:r>
            <w:r w:rsidRPr="006339A6">
              <w:rPr>
                <w:sz w:val="20"/>
                <w:szCs w:val="20"/>
              </w:rPr>
              <w:t>Rep</w:t>
            </w:r>
            <w:r w:rsidR="003F502E">
              <w:rPr>
                <w:sz w:val="20"/>
                <w:szCs w:val="20"/>
              </w:rPr>
              <w:t>ort, 2011</w:t>
            </w:r>
          </w:p>
        </w:tc>
      </w:tr>
    </w:tbl>
    <w:p w:rsidR="006A0EE9" w:rsidRDefault="006A0EE9" w:rsidP="000F60D1">
      <w:pPr>
        <w:pStyle w:val="Heading1"/>
        <w:spacing w:before="0" w:after="120"/>
        <w:rPr>
          <w:rFonts w:asciiTheme="minorHAnsi" w:hAnsiTheme="minorHAnsi"/>
          <w:sz w:val="22"/>
          <w:szCs w:val="22"/>
        </w:rPr>
      </w:pPr>
      <w:bookmarkStart w:id="11" w:name="_Toc302651560"/>
    </w:p>
    <w:p w:rsidR="005061E2" w:rsidRDefault="005061E2" w:rsidP="005061E2">
      <w:pPr>
        <w:pStyle w:val="ListParagraph"/>
        <w:numPr>
          <w:ilvl w:val="0"/>
          <w:numId w:val="14"/>
        </w:numPr>
        <w:ind w:left="0" w:firstLine="0"/>
        <w:contextualSpacing w:val="0"/>
        <w:jc w:val="both"/>
        <w:rPr>
          <w:rFonts w:asciiTheme="minorHAnsi" w:hAnsiTheme="minorHAnsi"/>
        </w:rPr>
      </w:pPr>
      <w:r w:rsidRPr="006F5C6E">
        <w:rPr>
          <w:rFonts w:asciiTheme="minorHAnsi" w:hAnsiTheme="minorHAnsi"/>
        </w:rPr>
        <w:t xml:space="preserve">Local government institutions are particularly important in harnessing a climate change response and experience from several countries indicates this is where capacity constraints may be most acute at the present time.  Determining the mandates that have been delegated to the sub-national level will be one element of the institutional analysis that needs to be completed.  </w:t>
      </w:r>
    </w:p>
    <w:p w:rsidR="005061E2" w:rsidRPr="005061E2" w:rsidRDefault="005061E2" w:rsidP="005061E2">
      <w:pPr>
        <w:pStyle w:val="ListParagraph"/>
        <w:numPr>
          <w:ilvl w:val="0"/>
          <w:numId w:val="14"/>
        </w:numPr>
        <w:ind w:left="0" w:firstLine="0"/>
        <w:contextualSpacing w:val="0"/>
        <w:jc w:val="both"/>
        <w:rPr>
          <w:rFonts w:asciiTheme="minorHAnsi" w:hAnsiTheme="minorHAnsi"/>
        </w:rPr>
      </w:pPr>
      <w:r w:rsidRPr="005061E2">
        <w:rPr>
          <w:rFonts w:asciiTheme="minorHAnsi" w:hAnsiTheme="minorHAnsi"/>
        </w:rPr>
        <w:t>In additional to the public sector, an institutional analysis is required of civil society organisations and the private sector.  Both the profit and non-profit sectors already play a significant role in climate change activi</w:t>
      </w:r>
      <w:r>
        <w:rPr>
          <w:rFonts w:asciiTheme="minorHAnsi" w:hAnsiTheme="minorHAnsi"/>
        </w:rPr>
        <w:t xml:space="preserve">ties in many countries and this </w:t>
      </w:r>
      <w:r w:rsidRPr="005061E2">
        <w:rPr>
          <w:rFonts w:asciiTheme="minorHAnsi" w:hAnsiTheme="minorHAnsi"/>
        </w:rPr>
        <w:t>calls for an understanding to be developed of their institutional structures, capacity and operating incentives.</w:t>
      </w:r>
    </w:p>
    <w:p w:rsidR="005061E2" w:rsidRPr="00797EE5" w:rsidRDefault="005061E2" w:rsidP="005061E2">
      <w:pPr>
        <w:pStyle w:val="ListParagraph"/>
        <w:numPr>
          <w:ilvl w:val="0"/>
          <w:numId w:val="14"/>
        </w:numPr>
        <w:ind w:left="0" w:firstLine="0"/>
        <w:contextualSpacing w:val="0"/>
        <w:jc w:val="both"/>
        <w:rPr>
          <w:rFonts w:asciiTheme="minorHAnsi" w:hAnsiTheme="minorHAnsi"/>
          <w:b/>
        </w:rPr>
      </w:pPr>
      <w:r>
        <w:rPr>
          <w:rFonts w:asciiTheme="minorHAnsi" w:hAnsiTheme="minorHAnsi"/>
        </w:rPr>
        <w:t xml:space="preserve">In the CPEIR study, the institutional analysis is again carried out by a two person team, with expertise in capacity development.  Through a review </w:t>
      </w:r>
      <w:r w:rsidR="004209C7">
        <w:rPr>
          <w:rFonts w:asciiTheme="minorHAnsi" w:hAnsiTheme="minorHAnsi"/>
        </w:rPr>
        <w:t xml:space="preserve">process similar to that </w:t>
      </w:r>
      <w:r w:rsidR="00AE6421">
        <w:rPr>
          <w:rFonts w:asciiTheme="minorHAnsi" w:hAnsiTheme="minorHAnsi"/>
        </w:rPr>
        <w:t xml:space="preserve">for </w:t>
      </w:r>
      <w:r w:rsidR="004209C7">
        <w:rPr>
          <w:rFonts w:asciiTheme="minorHAnsi" w:hAnsiTheme="minorHAnsi"/>
        </w:rPr>
        <w:t xml:space="preserve">policy </w:t>
      </w:r>
      <w:r w:rsidR="00AE6421">
        <w:rPr>
          <w:rFonts w:asciiTheme="minorHAnsi" w:hAnsiTheme="minorHAnsi"/>
        </w:rPr>
        <w:t>issues</w:t>
      </w:r>
      <w:r>
        <w:rPr>
          <w:rFonts w:asciiTheme="minorHAnsi" w:hAnsiTheme="minorHAnsi"/>
        </w:rPr>
        <w:t xml:space="preserve"> </w:t>
      </w:r>
      <w:r w:rsidR="00994830">
        <w:rPr>
          <w:rFonts w:asciiTheme="minorHAnsi" w:hAnsiTheme="minorHAnsi"/>
        </w:rPr>
        <w:t>an</w:t>
      </w:r>
      <w:r>
        <w:rPr>
          <w:rFonts w:asciiTheme="minorHAnsi" w:hAnsiTheme="minorHAnsi"/>
        </w:rPr>
        <w:t xml:space="preserve"> </w:t>
      </w:r>
      <w:r w:rsidR="00AE6421">
        <w:rPr>
          <w:rFonts w:asciiTheme="minorHAnsi" w:hAnsiTheme="minorHAnsi"/>
        </w:rPr>
        <w:t xml:space="preserve">institutional </w:t>
      </w:r>
      <w:r>
        <w:rPr>
          <w:rFonts w:asciiTheme="minorHAnsi" w:hAnsiTheme="minorHAnsi"/>
        </w:rPr>
        <w:t xml:space="preserve">analysis is </w:t>
      </w:r>
      <w:r w:rsidR="00AE6421">
        <w:rPr>
          <w:rFonts w:asciiTheme="minorHAnsi" w:hAnsiTheme="minorHAnsi"/>
        </w:rPr>
        <w:t>developed</w:t>
      </w:r>
      <w:r>
        <w:rPr>
          <w:rFonts w:asciiTheme="minorHAnsi" w:hAnsiTheme="minorHAnsi"/>
        </w:rPr>
        <w:t xml:space="preserve">.  Box </w:t>
      </w:r>
      <w:r w:rsidR="003A1E4E">
        <w:rPr>
          <w:rFonts w:asciiTheme="minorHAnsi" w:hAnsiTheme="minorHAnsi"/>
        </w:rPr>
        <w:t>4</w:t>
      </w:r>
      <w:r>
        <w:rPr>
          <w:rFonts w:asciiTheme="minorHAnsi" w:hAnsiTheme="minorHAnsi"/>
        </w:rPr>
        <w:t xml:space="preserve"> lists some of the key questions for this analysis.</w:t>
      </w:r>
    </w:p>
    <w:tbl>
      <w:tblPr>
        <w:tblStyle w:val="TableGrid"/>
        <w:tblpPr w:leftFromText="180" w:rightFromText="180" w:vertAnchor="text" w:horzAnchor="margin" w:tblpX="108" w:tblpY="165"/>
        <w:tblW w:w="0" w:type="auto"/>
        <w:shd w:val="clear" w:color="auto" w:fill="FBD4B4" w:themeFill="accent6" w:themeFillTint="66"/>
        <w:tblLook w:val="04A0"/>
      </w:tblPr>
      <w:tblGrid>
        <w:gridCol w:w="9039"/>
      </w:tblGrid>
      <w:tr w:rsidR="005061E2" w:rsidTr="00C16992">
        <w:tc>
          <w:tcPr>
            <w:tcW w:w="9039" w:type="dxa"/>
            <w:shd w:val="clear" w:color="auto" w:fill="D9D9D9" w:themeFill="background1" w:themeFillShade="D9"/>
          </w:tcPr>
          <w:p w:rsidR="005061E2" w:rsidRPr="006339A6" w:rsidRDefault="004209C7" w:rsidP="00C16992">
            <w:pPr>
              <w:spacing w:before="120"/>
              <w:ind w:left="142" w:right="130"/>
              <w:jc w:val="both"/>
              <w:rPr>
                <w:b/>
                <w:sz w:val="20"/>
                <w:szCs w:val="20"/>
              </w:rPr>
            </w:pPr>
            <w:r>
              <w:rPr>
                <w:b/>
                <w:sz w:val="20"/>
                <w:szCs w:val="20"/>
              </w:rPr>
              <w:t xml:space="preserve">Box </w:t>
            </w:r>
            <w:r w:rsidR="003A1E4E">
              <w:rPr>
                <w:b/>
                <w:sz w:val="20"/>
                <w:szCs w:val="20"/>
              </w:rPr>
              <w:t>4</w:t>
            </w:r>
            <w:r w:rsidR="005061E2" w:rsidRPr="006339A6">
              <w:rPr>
                <w:b/>
                <w:sz w:val="20"/>
                <w:szCs w:val="20"/>
              </w:rPr>
              <w:t xml:space="preserve">.  </w:t>
            </w:r>
            <w:r w:rsidR="005061E2">
              <w:rPr>
                <w:b/>
                <w:sz w:val="20"/>
                <w:szCs w:val="20"/>
              </w:rPr>
              <w:t xml:space="preserve">Key questions for the CPEIR </w:t>
            </w:r>
            <w:r>
              <w:rPr>
                <w:b/>
                <w:sz w:val="20"/>
                <w:szCs w:val="20"/>
              </w:rPr>
              <w:t xml:space="preserve">institutional </w:t>
            </w:r>
            <w:r w:rsidR="005061E2">
              <w:rPr>
                <w:b/>
                <w:sz w:val="20"/>
                <w:szCs w:val="20"/>
              </w:rPr>
              <w:t>analysis</w:t>
            </w:r>
          </w:p>
          <w:p w:rsidR="004209C7" w:rsidRPr="004209C7" w:rsidRDefault="004209C7" w:rsidP="004209C7">
            <w:pPr>
              <w:pStyle w:val="ListParagraph"/>
              <w:numPr>
                <w:ilvl w:val="0"/>
                <w:numId w:val="29"/>
              </w:numPr>
              <w:rPr>
                <w:sz w:val="20"/>
                <w:szCs w:val="20"/>
              </w:rPr>
            </w:pPr>
            <w:r>
              <w:rPr>
                <w:sz w:val="20"/>
                <w:szCs w:val="20"/>
              </w:rPr>
              <w:t>Is there clarity over the roles and responsibilities for climate change actions between different government departments?</w:t>
            </w:r>
          </w:p>
          <w:p w:rsidR="00AE6421" w:rsidRPr="00AE6421" w:rsidRDefault="00AE6421" w:rsidP="004209C7">
            <w:pPr>
              <w:pStyle w:val="ListParagraph"/>
              <w:numPr>
                <w:ilvl w:val="0"/>
                <w:numId w:val="29"/>
              </w:numPr>
              <w:rPr>
                <w:sz w:val="20"/>
                <w:szCs w:val="20"/>
              </w:rPr>
            </w:pPr>
            <w:r>
              <w:rPr>
                <w:sz w:val="20"/>
                <w:szCs w:val="20"/>
              </w:rPr>
              <w:t>Are the institutional structures compatible with their policy and strategy objectives as well as their legal mandates?</w:t>
            </w:r>
          </w:p>
          <w:p w:rsidR="004209C7" w:rsidRPr="004209C7" w:rsidRDefault="004209C7" w:rsidP="004209C7">
            <w:pPr>
              <w:pStyle w:val="ListParagraph"/>
              <w:numPr>
                <w:ilvl w:val="0"/>
                <w:numId w:val="29"/>
              </w:numPr>
              <w:rPr>
                <w:sz w:val="20"/>
                <w:szCs w:val="20"/>
              </w:rPr>
            </w:pPr>
            <w:r w:rsidRPr="004209C7">
              <w:rPr>
                <w:rFonts w:asciiTheme="minorHAnsi" w:hAnsiTheme="minorHAnsi"/>
                <w:sz w:val="20"/>
                <w:szCs w:val="20"/>
              </w:rPr>
              <w:t xml:space="preserve">Where are there gaps in the existing institutional structure to address climate concerns? </w:t>
            </w:r>
          </w:p>
          <w:p w:rsidR="004209C7" w:rsidRPr="004209C7" w:rsidRDefault="004209C7" w:rsidP="004209C7">
            <w:pPr>
              <w:pStyle w:val="ListParagraph"/>
              <w:numPr>
                <w:ilvl w:val="0"/>
                <w:numId w:val="29"/>
              </w:numPr>
              <w:rPr>
                <w:sz w:val="20"/>
                <w:szCs w:val="20"/>
              </w:rPr>
            </w:pPr>
            <w:r>
              <w:rPr>
                <w:rFonts w:asciiTheme="minorHAnsi" w:hAnsiTheme="minorHAnsi"/>
                <w:sz w:val="20"/>
                <w:szCs w:val="20"/>
              </w:rPr>
              <w:t xml:space="preserve">Does </w:t>
            </w:r>
            <w:r w:rsidRPr="004209C7">
              <w:rPr>
                <w:rFonts w:asciiTheme="minorHAnsi" w:hAnsiTheme="minorHAnsi"/>
                <w:sz w:val="20"/>
                <w:szCs w:val="20"/>
              </w:rPr>
              <w:t xml:space="preserve">institutional collaboration </w:t>
            </w:r>
            <w:r>
              <w:rPr>
                <w:rFonts w:asciiTheme="minorHAnsi" w:hAnsiTheme="minorHAnsi"/>
                <w:sz w:val="20"/>
                <w:szCs w:val="20"/>
              </w:rPr>
              <w:t xml:space="preserve">need to </w:t>
            </w:r>
            <w:r w:rsidRPr="004209C7">
              <w:rPr>
                <w:rFonts w:asciiTheme="minorHAnsi" w:hAnsiTheme="minorHAnsi"/>
                <w:sz w:val="20"/>
                <w:szCs w:val="20"/>
              </w:rPr>
              <w:t>be strengthened?</w:t>
            </w:r>
            <w:r w:rsidR="006F13A6">
              <w:rPr>
                <w:rFonts w:asciiTheme="minorHAnsi" w:hAnsiTheme="minorHAnsi"/>
                <w:sz w:val="20"/>
                <w:szCs w:val="20"/>
              </w:rPr>
              <w:t xml:space="preserve"> And, if so, how can it be done? </w:t>
            </w:r>
          </w:p>
          <w:p w:rsidR="004209C7" w:rsidRPr="004209C7" w:rsidRDefault="004209C7" w:rsidP="004209C7">
            <w:pPr>
              <w:pStyle w:val="ListParagraph"/>
              <w:numPr>
                <w:ilvl w:val="0"/>
                <w:numId w:val="29"/>
              </w:numPr>
              <w:rPr>
                <w:sz w:val="20"/>
                <w:szCs w:val="20"/>
              </w:rPr>
            </w:pPr>
            <w:r w:rsidRPr="004209C7">
              <w:rPr>
                <w:rFonts w:asciiTheme="minorHAnsi" w:hAnsiTheme="minorHAnsi"/>
                <w:sz w:val="20"/>
                <w:szCs w:val="20"/>
                <w:lang w:val="en-US" w:bidi="ne-NP"/>
              </w:rPr>
              <w:t xml:space="preserve">What support is </w:t>
            </w:r>
            <w:r>
              <w:rPr>
                <w:rFonts w:asciiTheme="minorHAnsi" w:hAnsiTheme="minorHAnsi"/>
                <w:sz w:val="20"/>
                <w:szCs w:val="20"/>
                <w:lang w:val="en-US" w:bidi="ne-NP"/>
              </w:rPr>
              <w:t xml:space="preserve">currently </w:t>
            </w:r>
            <w:r w:rsidRPr="004209C7">
              <w:rPr>
                <w:rFonts w:asciiTheme="minorHAnsi" w:hAnsiTheme="minorHAnsi"/>
                <w:sz w:val="20"/>
                <w:szCs w:val="20"/>
                <w:lang w:val="en-US" w:bidi="ne-NP"/>
              </w:rPr>
              <w:t>provided to strengthe</w:t>
            </w:r>
            <w:r>
              <w:rPr>
                <w:rFonts w:asciiTheme="minorHAnsi" w:hAnsiTheme="minorHAnsi"/>
                <w:sz w:val="20"/>
                <w:szCs w:val="20"/>
                <w:lang w:val="en-US" w:bidi="ne-NP"/>
              </w:rPr>
              <w:t>n</w:t>
            </w:r>
            <w:r w:rsidRPr="004209C7">
              <w:rPr>
                <w:rFonts w:asciiTheme="minorHAnsi" w:hAnsiTheme="minorHAnsi"/>
                <w:sz w:val="20"/>
                <w:szCs w:val="20"/>
                <w:lang w:val="en-US" w:bidi="ne-NP"/>
              </w:rPr>
              <w:t xml:space="preserve"> </w:t>
            </w:r>
            <w:r>
              <w:rPr>
                <w:rFonts w:asciiTheme="minorHAnsi" w:hAnsiTheme="minorHAnsi"/>
                <w:sz w:val="20"/>
                <w:szCs w:val="20"/>
                <w:lang w:val="en-US" w:bidi="ne-NP"/>
              </w:rPr>
              <w:t xml:space="preserve">institutional </w:t>
            </w:r>
            <w:r w:rsidRPr="004209C7">
              <w:rPr>
                <w:rFonts w:asciiTheme="minorHAnsi" w:hAnsiTheme="minorHAnsi"/>
                <w:sz w:val="20"/>
                <w:szCs w:val="20"/>
                <w:lang w:val="en-US" w:bidi="ne-NP"/>
              </w:rPr>
              <w:t xml:space="preserve">capacities to integrate climate change management into </w:t>
            </w:r>
            <w:r w:rsidR="00721325">
              <w:rPr>
                <w:rFonts w:asciiTheme="minorHAnsi" w:hAnsiTheme="minorHAnsi"/>
                <w:sz w:val="20"/>
                <w:szCs w:val="20"/>
                <w:lang w:val="en-US" w:bidi="ne-NP"/>
              </w:rPr>
              <w:t xml:space="preserve">national </w:t>
            </w:r>
            <w:r w:rsidRPr="004209C7">
              <w:rPr>
                <w:rFonts w:asciiTheme="minorHAnsi" w:hAnsiTheme="minorHAnsi"/>
                <w:sz w:val="20"/>
                <w:szCs w:val="20"/>
                <w:lang w:val="en-US" w:bidi="ne-NP"/>
              </w:rPr>
              <w:t>development planning?</w:t>
            </w:r>
          </w:p>
          <w:p w:rsidR="005061E2" w:rsidRPr="00286386" w:rsidRDefault="004209C7" w:rsidP="00AE6421">
            <w:pPr>
              <w:pStyle w:val="ListParagraph"/>
              <w:numPr>
                <w:ilvl w:val="0"/>
                <w:numId w:val="29"/>
              </w:numPr>
              <w:spacing w:after="240"/>
              <w:ind w:left="714" w:hanging="357"/>
              <w:contextualSpacing w:val="0"/>
              <w:rPr>
                <w:sz w:val="20"/>
                <w:szCs w:val="20"/>
              </w:rPr>
            </w:pPr>
            <w:r>
              <w:rPr>
                <w:rFonts w:asciiTheme="minorHAnsi" w:hAnsiTheme="minorHAnsi"/>
                <w:sz w:val="20"/>
                <w:szCs w:val="20"/>
              </w:rPr>
              <w:t>What is the capacity of local government to fulfil any service delivery role?</w:t>
            </w:r>
            <w:r w:rsidRPr="004209C7">
              <w:rPr>
                <w:rFonts w:asciiTheme="minorHAnsi" w:hAnsiTheme="minorHAnsi"/>
                <w:sz w:val="20"/>
                <w:szCs w:val="20"/>
              </w:rPr>
              <w:t xml:space="preserve"> </w:t>
            </w:r>
          </w:p>
        </w:tc>
      </w:tr>
    </w:tbl>
    <w:p w:rsidR="001D1547" w:rsidRDefault="001D1547" w:rsidP="000F60D1">
      <w:pPr>
        <w:pStyle w:val="Heading1"/>
        <w:spacing w:before="0" w:after="120"/>
        <w:rPr>
          <w:rFonts w:asciiTheme="minorHAnsi" w:hAnsiTheme="minorHAnsi"/>
          <w:sz w:val="22"/>
          <w:szCs w:val="22"/>
        </w:rPr>
      </w:pPr>
    </w:p>
    <w:p w:rsidR="000D3FF6" w:rsidRPr="00E61B53" w:rsidRDefault="00D445A3" w:rsidP="000F60D1">
      <w:pPr>
        <w:pStyle w:val="Heading1"/>
        <w:spacing w:before="0" w:after="120"/>
        <w:rPr>
          <w:rFonts w:asciiTheme="minorHAnsi" w:hAnsiTheme="minorHAnsi"/>
          <w:sz w:val="22"/>
          <w:szCs w:val="22"/>
        </w:rPr>
      </w:pPr>
      <w:r>
        <w:rPr>
          <w:rFonts w:asciiTheme="minorHAnsi" w:hAnsiTheme="minorHAnsi"/>
          <w:sz w:val="22"/>
          <w:szCs w:val="22"/>
        </w:rPr>
        <w:t>B</w:t>
      </w:r>
      <w:r w:rsidR="006B499D" w:rsidRPr="00E61B53">
        <w:rPr>
          <w:rFonts w:asciiTheme="minorHAnsi" w:hAnsiTheme="minorHAnsi"/>
          <w:sz w:val="22"/>
          <w:szCs w:val="22"/>
        </w:rPr>
        <w:t>udget</w:t>
      </w:r>
      <w:r w:rsidR="00640E81" w:rsidRPr="00E61B53">
        <w:rPr>
          <w:rFonts w:asciiTheme="minorHAnsi" w:hAnsiTheme="minorHAnsi"/>
          <w:sz w:val="22"/>
          <w:szCs w:val="22"/>
        </w:rPr>
        <w:t xml:space="preserve"> compilation, execution and scrutiny</w:t>
      </w:r>
      <w:bookmarkEnd w:id="11"/>
    </w:p>
    <w:p w:rsidR="00FF5703" w:rsidRDefault="00A02C04" w:rsidP="00FF5703">
      <w:pPr>
        <w:pStyle w:val="ListParagraph"/>
        <w:numPr>
          <w:ilvl w:val="0"/>
          <w:numId w:val="14"/>
        </w:numPr>
        <w:ind w:left="0" w:firstLine="0"/>
        <w:contextualSpacing w:val="0"/>
        <w:jc w:val="both"/>
        <w:rPr>
          <w:rFonts w:asciiTheme="minorHAnsi" w:hAnsiTheme="minorHAnsi"/>
        </w:rPr>
      </w:pPr>
      <w:r w:rsidRPr="00FF5703">
        <w:rPr>
          <w:rFonts w:asciiTheme="minorHAnsi" w:hAnsiTheme="minorHAnsi"/>
        </w:rPr>
        <w:t xml:space="preserve">A </w:t>
      </w:r>
      <w:r w:rsidR="00FE0257" w:rsidRPr="00FF5703">
        <w:rPr>
          <w:rFonts w:asciiTheme="minorHAnsi" w:hAnsiTheme="minorHAnsi"/>
        </w:rPr>
        <w:t xml:space="preserve">number </w:t>
      </w:r>
      <w:r w:rsidR="0031054B" w:rsidRPr="00FF5703">
        <w:rPr>
          <w:rFonts w:asciiTheme="minorHAnsi" w:hAnsiTheme="minorHAnsi"/>
        </w:rPr>
        <w:t xml:space="preserve">of </w:t>
      </w:r>
      <w:r w:rsidR="00CE3FAA" w:rsidRPr="00FF5703">
        <w:rPr>
          <w:rFonts w:asciiTheme="minorHAnsi" w:hAnsiTheme="minorHAnsi"/>
        </w:rPr>
        <w:t>important issues need to be addressed</w:t>
      </w:r>
      <w:r w:rsidR="00FE0257" w:rsidRPr="00FF5703">
        <w:rPr>
          <w:rFonts w:asciiTheme="minorHAnsi" w:hAnsiTheme="minorHAnsi"/>
        </w:rPr>
        <w:t xml:space="preserve"> </w:t>
      </w:r>
      <w:r w:rsidR="00FE19CD" w:rsidRPr="00FF5703">
        <w:rPr>
          <w:rFonts w:asciiTheme="minorHAnsi" w:hAnsiTheme="minorHAnsi"/>
        </w:rPr>
        <w:t>by</w:t>
      </w:r>
      <w:r w:rsidR="00FE0257" w:rsidRPr="00FF5703">
        <w:rPr>
          <w:rFonts w:asciiTheme="minorHAnsi" w:hAnsiTheme="minorHAnsi"/>
        </w:rPr>
        <w:t xml:space="preserve"> the </w:t>
      </w:r>
      <w:r w:rsidR="00585A4D" w:rsidRPr="00FF5703">
        <w:rPr>
          <w:rFonts w:asciiTheme="minorHAnsi" w:hAnsiTheme="minorHAnsi"/>
        </w:rPr>
        <w:t xml:space="preserve">CPEIR </w:t>
      </w:r>
      <w:r w:rsidR="00FE0257" w:rsidRPr="00FF5703">
        <w:rPr>
          <w:rFonts w:asciiTheme="minorHAnsi" w:hAnsiTheme="minorHAnsi"/>
        </w:rPr>
        <w:t>analysis</w:t>
      </w:r>
      <w:r w:rsidRPr="00FF5703">
        <w:rPr>
          <w:rFonts w:asciiTheme="minorHAnsi" w:hAnsiTheme="minorHAnsi"/>
        </w:rPr>
        <w:t xml:space="preserve"> with respect to </w:t>
      </w:r>
      <w:r w:rsidR="00994830">
        <w:rPr>
          <w:rFonts w:asciiTheme="minorHAnsi" w:hAnsiTheme="minorHAnsi"/>
        </w:rPr>
        <w:t>budgetary issues</w:t>
      </w:r>
      <w:r w:rsidR="00CE3FAA" w:rsidRPr="00FF5703">
        <w:rPr>
          <w:rFonts w:asciiTheme="minorHAnsi" w:hAnsiTheme="minorHAnsi"/>
        </w:rPr>
        <w:t>.</w:t>
      </w:r>
      <w:r w:rsidR="00FE0257" w:rsidRPr="00FF5703">
        <w:rPr>
          <w:rFonts w:asciiTheme="minorHAnsi" w:hAnsiTheme="minorHAnsi"/>
        </w:rPr>
        <w:t xml:space="preserve">  The first challenge relates to identifying climate change expendi</w:t>
      </w:r>
      <w:r w:rsidR="006F5C6E" w:rsidRPr="00FF5703">
        <w:rPr>
          <w:rFonts w:asciiTheme="minorHAnsi" w:hAnsiTheme="minorHAnsi"/>
        </w:rPr>
        <w:t>ture within the national budget</w:t>
      </w:r>
      <w:r w:rsidR="00FE0257" w:rsidRPr="00FF5703">
        <w:rPr>
          <w:rFonts w:asciiTheme="minorHAnsi" w:hAnsiTheme="minorHAnsi"/>
        </w:rPr>
        <w:t xml:space="preserve"> so that the most important aspects of public spending can be </w:t>
      </w:r>
      <w:r w:rsidR="00994830">
        <w:rPr>
          <w:rFonts w:asciiTheme="minorHAnsi" w:hAnsiTheme="minorHAnsi"/>
        </w:rPr>
        <w:t>analysed</w:t>
      </w:r>
      <w:r w:rsidR="00FE0257" w:rsidRPr="00FF5703">
        <w:rPr>
          <w:rFonts w:asciiTheme="minorHAnsi" w:hAnsiTheme="minorHAnsi"/>
        </w:rPr>
        <w:t xml:space="preserve">.  This requires that information </w:t>
      </w:r>
      <w:r w:rsidR="00475541" w:rsidRPr="00FF5703">
        <w:rPr>
          <w:rFonts w:asciiTheme="minorHAnsi" w:hAnsiTheme="minorHAnsi"/>
        </w:rPr>
        <w:t xml:space="preserve">about </w:t>
      </w:r>
      <w:r w:rsidR="00FE0257" w:rsidRPr="00FF5703">
        <w:rPr>
          <w:rFonts w:asciiTheme="minorHAnsi" w:hAnsiTheme="minorHAnsi"/>
        </w:rPr>
        <w:t>planned and ac</w:t>
      </w:r>
      <w:r w:rsidR="001D1547">
        <w:rPr>
          <w:rFonts w:asciiTheme="minorHAnsi" w:hAnsiTheme="minorHAnsi"/>
        </w:rPr>
        <w:t xml:space="preserve">tual spending on climate change </w:t>
      </w:r>
      <w:r w:rsidR="00FE0257" w:rsidRPr="00FF5703">
        <w:rPr>
          <w:rFonts w:asciiTheme="minorHAnsi" w:hAnsiTheme="minorHAnsi"/>
        </w:rPr>
        <w:t>related activities (at a sufficiently disaggregated level) can be identified.  Th</w:t>
      </w:r>
      <w:r w:rsidR="00FF5703">
        <w:rPr>
          <w:rFonts w:asciiTheme="minorHAnsi" w:hAnsiTheme="minorHAnsi"/>
        </w:rPr>
        <w:t>e</w:t>
      </w:r>
      <w:r w:rsidR="00FE0257" w:rsidRPr="00FF5703">
        <w:rPr>
          <w:rFonts w:asciiTheme="minorHAnsi" w:hAnsiTheme="minorHAnsi"/>
        </w:rPr>
        <w:t xml:space="preserve"> </w:t>
      </w:r>
      <w:r w:rsidR="00585A4D" w:rsidRPr="00FF5703">
        <w:rPr>
          <w:rFonts w:asciiTheme="minorHAnsi" w:hAnsiTheme="minorHAnsi"/>
        </w:rPr>
        <w:t xml:space="preserve">CPEIR </w:t>
      </w:r>
      <w:r w:rsidR="00FE0257" w:rsidRPr="00FF5703">
        <w:rPr>
          <w:rFonts w:asciiTheme="minorHAnsi" w:hAnsiTheme="minorHAnsi"/>
        </w:rPr>
        <w:t xml:space="preserve">team </w:t>
      </w:r>
      <w:r w:rsidR="00FF5703">
        <w:rPr>
          <w:rFonts w:asciiTheme="minorHAnsi" w:hAnsiTheme="minorHAnsi"/>
        </w:rPr>
        <w:t xml:space="preserve">has </w:t>
      </w:r>
      <w:r w:rsidR="00FE0257" w:rsidRPr="00FF5703">
        <w:rPr>
          <w:rFonts w:asciiTheme="minorHAnsi" w:hAnsiTheme="minorHAnsi"/>
        </w:rPr>
        <w:t xml:space="preserve">to work closely with colleagues in ministries of finance to identify and validate this expenditure.  </w:t>
      </w:r>
    </w:p>
    <w:p w:rsidR="00590D2F" w:rsidRPr="00590D2F" w:rsidRDefault="00FF5703" w:rsidP="00590D2F">
      <w:pPr>
        <w:pStyle w:val="ListParagraph"/>
        <w:numPr>
          <w:ilvl w:val="0"/>
          <w:numId w:val="14"/>
        </w:numPr>
        <w:ind w:left="0" w:firstLine="0"/>
        <w:contextualSpacing w:val="0"/>
        <w:jc w:val="both"/>
        <w:rPr>
          <w:rFonts w:asciiTheme="minorHAnsi" w:hAnsiTheme="minorHAnsi"/>
        </w:rPr>
      </w:pPr>
      <w:r>
        <w:t>The national budget expenditure codes (in both the developmental and non-development budgets if compiled separately) – as well as in externally funded programmes – need to be extracted using expert judgement and all available budget and programme documentation, including MTEF descripti</w:t>
      </w:r>
      <w:r w:rsidR="00590D2F">
        <w:t>ons. The whole of the g</w:t>
      </w:r>
      <w:r>
        <w:t>overnment Chart of Accounts should be reviewed to ensure that the administrative structure of government does not detract from significant elements of spending in parts of government beyond a prescriptive list of candidate Ministries.  It is important that budget line activities are identified, rather than the administrative structures.</w:t>
      </w:r>
    </w:p>
    <w:p w:rsidR="00590D2F" w:rsidRPr="00590D2F" w:rsidRDefault="00590D2F" w:rsidP="00590D2F">
      <w:pPr>
        <w:pStyle w:val="ListParagraph"/>
        <w:numPr>
          <w:ilvl w:val="0"/>
          <w:numId w:val="14"/>
        </w:numPr>
        <w:ind w:left="0" w:firstLine="0"/>
        <w:contextualSpacing w:val="0"/>
        <w:jc w:val="both"/>
        <w:rPr>
          <w:rFonts w:asciiTheme="minorHAnsi" w:hAnsiTheme="minorHAnsi"/>
        </w:rPr>
      </w:pPr>
      <w:r w:rsidRPr="00590D2F">
        <w:rPr>
          <w:rFonts w:asciiTheme="minorHAnsi" w:hAnsiTheme="minorHAnsi"/>
        </w:rPr>
        <w:t xml:space="preserve">Identifying expenditure codes across the whole of government from the Chart of Accounts can be a substantial, time consuming task that will require institutional knowledge. However some points </w:t>
      </w:r>
      <w:r w:rsidR="00BC3F6B">
        <w:rPr>
          <w:rFonts w:asciiTheme="minorHAnsi" w:hAnsiTheme="minorHAnsi"/>
        </w:rPr>
        <w:t xml:space="preserve">that </w:t>
      </w:r>
      <w:r w:rsidRPr="00590D2F">
        <w:rPr>
          <w:rFonts w:asciiTheme="minorHAnsi" w:hAnsiTheme="minorHAnsi"/>
        </w:rPr>
        <w:t>may be considered to reduce the workload</w:t>
      </w:r>
      <w:r>
        <w:rPr>
          <w:rFonts w:asciiTheme="minorHAnsi" w:hAnsiTheme="minorHAnsi"/>
        </w:rPr>
        <w:t xml:space="preserve"> include</w:t>
      </w:r>
      <w:r w:rsidRPr="00590D2F">
        <w:rPr>
          <w:rFonts w:asciiTheme="minorHAnsi" w:hAnsiTheme="minorHAnsi"/>
        </w:rPr>
        <w:t>: (i) i</w:t>
      </w:r>
      <w:r>
        <w:rPr>
          <w:rFonts w:asciiTheme="minorHAnsi" w:hAnsiTheme="minorHAnsi"/>
        </w:rPr>
        <w:t>dentifying</w:t>
      </w:r>
      <w:r w:rsidRPr="00590D2F">
        <w:rPr>
          <w:rFonts w:asciiTheme="minorHAnsi" w:hAnsiTheme="minorHAnsi"/>
        </w:rPr>
        <w:t xml:space="preserve"> key sectors</w:t>
      </w:r>
      <w:r>
        <w:rPr>
          <w:rFonts w:asciiTheme="minorHAnsi" w:hAnsiTheme="minorHAnsi"/>
        </w:rPr>
        <w:t>/</w:t>
      </w:r>
      <w:r w:rsidRPr="00590D2F">
        <w:rPr>
          <w:rFonts w:asciiTheme="minorHAnsi" w:hAnsiTheme="minorHAnsi"/>
        </w:rPr>
        <w:t>m</w:t>
      </w:r>
      <w:r>
        <w:rPr>
          <w:rFonts w:asciiTheme="minorHAnsi" w:hAnsiTheme="minorHAnsi"/>
        </w:rPr>
        <w:t>inistries</w:t>
      </w:r>
      <w:r w:rsidRPr="00590D2F">
        <w:rPr>
          <w:rFonts w:asciiTheme="minorHAnsi" w:hAnsiTheme="minorHAnsi"/>
        </w:rPr>
        <w:t>/ administrative responsibilities; (ii) identify</w:t>
      </w:r>
      <w:r>
        <w:rPr>
          <w:rFonts w:asciiTheme="minorHAnsi" w:hAnsiTheme="minorHAnsi"/>
        </w:rPr>
        <w:t>ing</w:t>
      </w:r>
      <w:r w:rsidRPr="00590D2F">
        <w:rPr>
          <w:rFonts w:asciiTheme="minorHAnsi" w:hAnsiTheme="minorHAnsi"/>
        </w:rPr>
        <w:t xml:space="preserve"> non-budgetary funds from key sectors; (iii) identify</w:t>
      </w:r>
      <w:r>
        <w:rPr>
          <w:rFonts w:asciiTheme="minorHAnsi" w:hAnsiTheme="minorHAnsi"/>
        </w:rPr>
        <w:t>ing</w:t>
      </w:r>
      <w:r w:rsidRPr="00590D2F">
        <w:rPr>
          <w:rFonts w:asciiTheme="minorHAnsi" w:hAnsiTheme="minorHAnsi"/>
        </w:rPr>
        <w:t xml:space="preserve"> climate related codes from the administrative and/or the functional classification of the budget.</w:t>
      </w:r>
    </w:p>
    <w:p w:rsidR="00FF5703" w:rsidRPr="00FF5703" w:rsidRDefault="00590D2F" w:rsidP="00FF5703">
      <w:pPr>
        <w:pStyle w:val="ListParagraph"/>
        <w:numPr>
          <w:ilvl w:val="0"/>
          <w:numId w:val="14"/>
        </w:numPr>
        <w:ind w:left="0" w:firstLine="0"/>
        <w:contextualSpacing w:val="0"/>
        <w:jc w:val="both"/>
        <w:rPr>
          <w:rFonts w:asciiTheme="minorHAnsi" w:hAnsiTheme="minorHAnsi"/>
        </w:rPr>
      </w:pPr>
      <w:r>
        <w:t xml:space="preserve">Further classification of the identified </w:t>
      </w:r>
      <w:r w:rsidR="00FF5703">
        <w:t xml:space="preserve">activities should then be made, with an estimate made of the proportion of expenditure in each programme that is considered relevant to climate change. All </w:t>
      </w:r>
      <w:r w:rsidR="00994830">
        <w:t xml:space="preserve">climate change </w:t>
      </w:r>
      <w:r w:rsidR="00FF5703">
        <w:t xml:space="preserve">activities should be grouped into the four categories of Table 4, with </w:t>
      </w:r>
      <w:r w:rsidR="00994830">
        <w:t>the</w:t>
      </w:r>
      <w:r w:rsidR="00FF5703">
        <w:t xml:space="preserve"> subsequent </w:t>
      </w:r>
      <w:r w:rsidR="00994830">
        <w:t xml:space="preserve">financial </w:t>
      </w:r>
      <w:r w:rsidR="00FF5703">
        <w:t>analysis based on these groupings.</w:t>
      </w:r>
    </w:p>
    <w:p w:rsidR="00FF5703" w:rsidRDefault="00FF5703" w:rsidP="00FF5703">
      <w:pPr>
        <w:pStyle w:val="ListParagraph"/>
        <w:numPr>
          <w:ilvl w:val="0"/>
          <w:numId w:val="14"/>
        </w:numPr>
        <w:ind w:left="0" w:firstLine="0"/>
        <w:contextualSpacing w:val="0"/>
        <w:jc w:val="both"/>
        <w:rPr>
          <w:rFonts w:asciiTheme="minorHAnsi" w:hAnsiTheme="minorHAnsi"/>
        </w:rPr>
      </w:pPr>
      <w:r w:rsidRPr="006F5C6E">
        <w:rPr>
          <w:rFonts w:asciiTheme="minorHAnsi" w:hAnsiTheme="minorHAnsi"/>
        </w:rPr>
        <w:t>In some countries there may also be a revenue side to national climate finance, through the taxation system and the provision of subsidy payments for selected activities. An important task for the financial analysis is to examine whether such spending is consistent with stated policy goals for climate change actions.</w:t>
      </w:r>
    </w:p>
    <w:p w:rsidR="006F5C6E" w:rsidRPr="00FF5703" w:rsidRDefault="00FE0257" w:rsidP="00FF5703">
      <w:pPr>
        <w:pStyle w:val="ListParagraph"/>
        <w:numPr>
          <w:ilvl w:val="0"/>
          <w:numId w:val="14"/>
        </w:numPr>
        <w:ind w:left="0" w:firstLine="0"/>
        <w:contextualSpacing w:val="0"/>
        <w:jc w:val="both"/>
        <w:rPr>
          <w:rFonts w:asciiTheme="minorHAnsi" w:hAnsiTheme="minorHAnsi"/>
        </w:rPr>
      </w:pPr>
      <w:r w:rsidRPr="00FF5703">
        <w:rPr>
          <w:rFonts w:asciiTheme="minorHAnsi" w:hAnsiTheme="minorHAnsi"/>
        </w:rPr>
        <w:t xml:space="preserve">In addition to </w:t>
      </w:r>
      <w:r w:rsidR="00AE5689" w:rsidRPr="00FF5703">
        <w:rPr>
          <w:rFonts w:asciiTheme="minorHAnsi" w:hAnsiTheme="minorHAnsi"/>
        </w:rPr>
        <w:t xml:space="preserve">a review of the </w:t>
      </w:r>
      <w:r w:rsidR="00BC3F6B">
        <w:rPr>
          <w:rFonts w:asciiTheme="minorHAnsi" w:hAnsiTheme="minorHAnsi"/>
        </w:rPr>
        <w:t>central government expenditures</w:t>
      </w:r>
      <w:r w:rsidR="00AE5689" w:rsidRPr="00FF5703">
        <w:rPr>
          <w:rFonts w:asciiTheme="minorHAnsi" w:hAnsiTheme="minorHAnsi"/>
        </w:rPr>
        <w:t>,</w:t>
      </w:r>
      <w:r w:rsidRPr="00FF5703">
        <w:rPr>
          <w:rFonts w:asciiTheme="minorHAnsi" w:hAnsiTheme="minorHAnsi"/>
        </w:rPr>
        <w:t xml:space="preserve"> the financial analysis needs to extend to the local government </w:t>
      </w:r>
      <w:r w:rsidR="00FE19CD" w:rsidRPr="00FF5703">
        <w:rPr>
          <w:rFonts w:asciiTheme="minorHAnsi" w:hAnsiTheme="minorHAnsi"/>
        </w:rPr>
        <w:t xml:space="preserve">level </w:t>
      </w:r>
      <w:r w:rsidRPr="00FF5703">
        <w:rPr>
          <w:rFonts w:asciiTheme="minorHAnsi" w:hAnsiTheme="minorHAnsi"/>
        </w:rPr>
        <w:t xml:space="preserve">to explore to what extent discretionary powers for spending and revenue collection </w:t>
      </w:r>
      <w:r w:rsidR="00FE19CD" w:rsidRPr="00FF5703">
        <w:rPr>
          <w:rFonts w:asciiTheme="minorHAnsi" w:hAnsiTheme="minorHAnsi"/>
        </w:rPr>
        <w:t xml:space="preserve">have </w:t>
      </w:r>
      <w:r w:rsidRPr="00FF5703">
        <w:rPr>
          <w:rFonts w:asciiTheme="minorHAnsi" w:hAnsiTheme="minorHAnsi"/>
        </w:rPr>
        <w:t xml:space="preserve">been devolved to local authorities.  </w:t>
      </w:r>
    </w:p>
    <w:p w:rsidR="001D33DB" w:rsidRDefault="00FE19CD" w:rsidP="00356F2E">
      <w:pPr>
        <w:pStyle w:val="ListParagraph"/>
        <w:numPr>
          <w:ilvl w:val="0"/>
          <w:numId w:val="14"/>
        </w:numPr>
        <w:ind w:left="0" w:firstLine="0"/>
        <w:contextualSpacing w:val="0"/>
        <w:jc w:val="both"/>
        <w:rPr>
          <w:rFonts w:asciiTheme="minorHAnsi" w:hAnsiTheme="minorHAnsi"/>
        </w:rPr>
      </w:pPr>
      <w:r w:rsidRPr="006F5C6E">
        <w:rPr>
          <w:rFonts w:asciiTheme="minorHAnsi" w:hAnsiTheme="minorHAnsi"/>
        </w:rPr>
        <w:t xml:space="preserve">An important source of climate finance in many countries is that derived from international sources.  How this external finance is taken up within </w:t>
      </w:r>
      <w:r w:rsidR="00994830">
        <w:rPr>
          <w:rFonts w:asciiTheme="minorHAnsi" w:hAnsiTheme="minorHAnsi"/>
        </w:rPr>
        <w:t xml:space="preserve">a </w:t>
      </w:r>
      <w:r w:rsidRPr="006F5C6E">
        <w:rPr>
          <w:rFonts w:asciiTheme="minorHAnsi" w:hAnsiTheme="minorHAnsi"/>
        </w:rPr>
        <w:t>country and, where public money is concerned, if and how it appears on budget is another important issue to be addressed. As climate finance increases in scale over the c</w:t>
      </w:r>
      <w:r w:rsidR="008C2C86" w:rsidRPr="006F5C6E">
        <w:rPr>
          <w:rFonts w:asciiTheme="minorHAnsi" w:hAnsiTheme="minorHAnsi"/>
        </w:rPr>
        <w:t xml:space="preserve">oming years the strength of </w:t>
      </w:r>
      <w:r w:rsidRPr="006F5C6E">
        <w:rPr>
          <w:rFonts w:asciiTheme="minorHAnsi" w:hAnsiTheme="minorHAnsi"/>
        </w:rPr>
        <w:t>internal financial control</w:t>
      </w:r>
      <w:r w:rsidR="00AE5689" w:rsidRPr="006F5C6E">
        <w:rPr>
          <w:rFonts w:asciiTheme="minorHAnsi" w:hAnsiTheme="minorHAnsi"/>
        </w:rPr>
        <w:t>s</w:t>
      </w:r>
      <w:r w:rsidRPr="006F5C6E">
        <w:rPr>
          <w:rFonts w:asciiTheme="minorHAnsi" w:hAnsiTheme="minorHAnsi"/>
        </w:rPr>
        <w:t xml:space="preserve"> will become a critical component of the overall system and hence the </w:t>
      </w:r>
      <w:r w:rsidR="008C2C86" w:rsidRPr="006F5C6E">
        <w:rPr>
          <w:rFonts w:asciiTheme="minorHAnsi" w:hAnsiTheme="minorHAnsi"/>
        </w:rPr>
        <w:t xml:space="preserve">working of </w:t>
      </w:r>
      <w:r w:rsidRPr="006F5C6E">
        <w:rPr>
          <w:rFonts w:asciiTheme="minorHAnsi" w:hAnsiTheme="minorHAnsi"/>
        </w:rPr>
        <w:t xml:space="preserve">financial audits and the public finance management system more generally </w:t>
      </w:r>
      <w:r w:rsidR="008C2C86" w:rsidRPr="006F5C6E">
        <w:rPr>
          <w:rFonts w:asciiTheme="minorHAnsi" w:hAnsiTheme="minorHAnsi"/>
        </w:rPr>
        <w:t>needs to be reviewed</w:t>
      </w:r>
      <w:r w:rsidRPr="006F5C6E">
        <w:rPr>
          <w:rFonts w:asciiTheme="minorHAnsi" w:hAnsiTheme="minorHAnsi"/>
        </w:rPr>
        <w:t xml:space="preserve">.  </w:t>
      </w:r>
    </w:p>
    <w:p w:rsidR="009C482B" w:rsidRPr="001D1547" w:rsidRDefault="009C482B" w:rsidP="009C482B">
      <w:pPr>
        <w:pStyle w:val="ListParagraph"/>
        <w:numPr>
          <w:ilvl w:val="0"/>
          <w:numId w:val="14"/>
        </w:numPr>
        <w:ind w:left="0" w:firstLine="0"/>
        <w:contextualSpacing w:val="0"/>
        <w:jc w:val="both"/>
        <w:rPr>
          <w:rFonts w:asciiTheme="minorHAnsi" w:hAnsiTheme="minorHAnsi"/>
          <w:b/>
        </w:rPr>
      </w:pPr>
      <w:r>
        <w:rPr>
          <w:rFonts w:asciiTheme="minorHAnsi" w:hAnsiTheme="minorHAnsi"/>
        </w:rPr>
        <w:t>In the CPEIR study, the expenditure analysis is again carried out by a two person team, with expertise in public finance management</w:t>
      </w:r>
      <w:r w:rsidR="001D1547">
        <w:rPr>
          <w:rFonts w:asciiTheme="minorHAnsi" w:hAnsiTheme="minorHAnsi"/>
        </w:rPr>
        <w:t xml:space="preserve"> from both an international and national perspective</w:t>
      </w:r>
      <w:r>
        <w:rPr>
          <w:rFonts w:asciiTheme="minorHAnsi" w:hAnsiTheme="minorHAnsi"/>
        </w:rPr>
        <w:t xml:space="preserve">.  Through a review process similar to that for </w:t>
      </w:r>
      <w:r w:rsidR="00994830">
        <w:rPr>
          <w:rFonts w:asciiTheme="minorHAnsi" w:hAnsiTheme="minorHAnsi"/>
        </w:rPr>
        <w:t xml:space="preserve">the other main themes of the CPEIR an </w:t>
      </w:r>
      <w:r>
        <w:rPr>
          <w:rFonts w:asciiTheme="minorHAnsi" w:hAnsiTheme="minorHAnsi"/>
        </w:rPr>
        <w:t>analysis is developed</w:t>
      </w:r>
      <w:r w:rsidR="00994830">
        <w:rPr>
          <w:rFonts w:asciiTheme="minorHAnsi" w:hAnsiTheme="minorHAnsi"/>
        </w:rPr>
        <w:t xml:space="preserve"> on climate change expenditure</w:t>
      </w:r>
      <w:r>
        <w:rPr>
          <w:rFonts w:asciiTheme="minorHAnsi" w:hAnsiTheme="minorHAnsi"/>
        </w:rPr>
        <w:t xml:space="preserve">.  Box </w:t>
      </w:r>
      <w:r w:rsidR="003A1E4E">
        <w:rPr>
          <w:rFonts w:asciiTheme="minorHAnsi" w:hAnsiTheme="minorHAnsi"/>
        </w:rPr>
        <w:t>5</w:t>
      </w:r>
      <w:r>
        <w:rPr>
          <w:rFonts w:asciiTheme="minorHAnsi" w:hAnsiTheme="minorHAnsi"/>
        </w:rPr>
        <w:t xml:space="preserve"> lists some of the key questions for this analysis.</w:t>
      </w:r>
      <w:r w:rsidR="00BC3F6B">
        <w:rPr>
          <w:rFonts w:asciiTheme="minorHAnsi" w:hAnsiTheme="minorHAnsi"/>
        </w:rPr>
        <w:t xml:space="preserve"> (A separate paper is being developed to list a set of indicative tables for the expenditure analysis).</w:t>
      </w:r>
    </w:p>
    <w:p w:rsidR="001D1547" w:rsidRDefault="001D1547" w:rsidP="001D1547">
      <w:pPr>
        <w:jc w:val="both"/>
        <w:rPr>
          <w:rFonts w:asciiTheme="minorHAnsi" w:hAnsiTheme="minorHAnsi"/>
          <w:b/>
        </w:rPr>
      </w:pPr>
    </w:p>
    <w:p w:rsidR="001D1547" w:rsidRDefault="001D1547" w:rsidP="001D1547">
      <w:pPr>
        <w:jc w:val="both"/>
        <w:rPr>
          <w:rFonts w:asciiTheme="minorHAnsi" w:hAnsiTheme="minorHAnsi"/>
          <w:b/>
        </w:rPr>
      </w:pPr>
    </w:p>
    <w:p w:rsidR="001D1547" w:rsidRDefault="001D1547" w:rsidP="001D1547">
      <w:pPr>
        <w:jc w:val="both"/>
        <w:rPr>
          <w:rFonts w:asciiTheme="minorHAnsi" w:hAnsiTheme="minorHAnsi"/>
          <w:b/>
        </w:rPr>
      </w:pPr>
    </w:p>
    <w:p w:rsidR="001D1547" w:rsidRPr="001D1547" w:rsidRDefault="001D1547" w:rsidP="001D1547">
      <w:pPr>
        <w:jc w:val="both"/>
        <w:rPr>
          <w:rFonts w:asciiTheme="minorHAnsi" w:hAnsiTheme="minorHAnsi"/>
          <w:b/>
        </w:rPr>
      </w:pPr>
    </w:p>
    <w:tbl>
      <w:tblPr>
        <w:tblStyle w:val="TableGrid"/>
        <w:tblpPr w:leftFromText="180" w:rightFromText="180" w:vertAnchor="text" w:horzAnchor="margin" w:tblpX="108" w:tblpY="165"/>
        <w:tblW w:w="0" w:type="auto"/>
        <w:shd w:val="clear" w:color="auto" w:fill="FBD4B4" w:themeFill="accent6" w:themeFillTint="66"/>
        <w:tblLook w:val="04A0"/>
      </w:tblPr>
      <w:tblGrid>
        <w:gridCol w:w="9039"/>
      </w:tblGrid>
      <w:tr w:rsidR="009C482B" w:rsidTr="00C16992">
        <w:tc>
          <w:tcPr>
            <w:tcW w:w="9039" w:type="dxa"/>
            <w:shd w:val="clear" w:color="auto" w:fill="D9D9D9" w:themeFill="background1" w:themeFillShade="D9"/>
          </w:tcPr>
          <w:p w:rsidR="009C482B" w:rsidRPr="006339A6" w:rsidRDefault="009C482B" w:rsidP="00C16992">
            <w:pPr>
              <w:spacing w:before="120"/>
              <w:ind w:left="142" w:right="130"/>
              <w:jc w:val="both"/>
              <w:rPr>
                <w:b/>
                <w:sz w:val="20"/>
                <w:szCs w:val="20"/>
              </w:rPr>
            </w:pPr>
            <w:r>
              <w:rPr>
                <w:b/>
                <w:sz w:val="20"/>
                <w:szCs w:val="20"/>
              </w:rPr>
              <w:lastRenderedPageBreak/>
              <w:t xml:space="preserve">Box </w:t>
            </w:r>
            <w:r w:rsidR="003A1E4E">
              <w:rPr>
                <w:b/>
                <w:sz w:val="20"/>
                <w:szCs w:val="20"/>
              </w:rPr>
              <w:t>5</w:t>
            </w:r>
            <w:r w:rsidRPr="006339A6">
              <w:rPr>
                <w:b/>
                <w:sz w:val="20"/>
                <w:szCs w:val="20"/>
              </w:rPr>
              <w:t xml:space="preserve">.  </w:t>
            </w:r>
            <w:r>
              <w:rPr>
                <w:b/>
                <w:sz w:val="20"/>
                <w:szCs w:val="20"/>
              </w:rPr>
              <w:t>Key questions for the CPEIR expenditure analysis</w:t>
            </w:r>
          </w:p>
          <w:p w:rsidR="00BC3F6B" w:rsidRPr="00BC3F6B" w:rsidRDefault="009C482B" w:rsidP="00D94F8A">
            <w:pPr>
              <w:pStyle w:val="ListParagraph"/>
              <w:numPr>
                <w:ilvl w:val="0"/>
                <w:numId w:val="29"/>
              </w:numPr>
              <w:ind w:left="714" w:hanging="357"/>
              <w:rPr>
                <w:sz w:val="20"/>
                <w:szCs w:val="20"/>
              </w:rPr>
            </w:pPr>
            <w:r w:rsidRPr="004209C7">
              <w:rPr>
                <w:rFonts w:asciiTheme="minorHAnsi" w:hAnsiTheme="minorHAnsi"/>
                <w:sz w:val="20"/>
                <w:szCs w:val="20"/>
              </w:rPr>
              <w:t>Wh</w:t>
            </w:r>
            <w:r w:rsidR="00BC3F6B">
              <w:rPr>
                <w:rFonts w:asciiTheme="minorHAnsi" w:hAnsiTheme="minorHAnsi"/>
                <w:sz w:val="20"/>
                <w:szCs w:val="20"/>
              </w:rPr>
              <w:t xml:space="preserve">at is the state of the government’s overall financial position: is there any </w:t>
            </w:r>
            <w:r w:rsidR="001D1547">
              <w:rPr>
                <w:rFonts w:asciiTheme="minorHAnsi" w:hAnsiTheme="minorHAnsi"/>
                <w:sz w:val="20"/>
                <w:szCs w:val="20"/>
              </w:rPr>
              <w:t>‘</w:t>
            </w:r>
            <w:r w:rsidR="00BC3F6B">
              <w:rPr>
                <w:rFonts w:asciiTheme="minorHAnsi" w:hAnsiTheme="minorHAnsi"/>
                <w:sz w:val="20"/>
                <w:szCs w:val="20"/>
              </w:rPr>
              <w:t>fiscal space</w:t>
            </w:r>
            <w:r w:rsidR="001D1547">
              <w:rPr>
                <w:rFonts w:asciiTheme="minorHAnsi" w:hAnsiTheme="minorHAnsi"/>
                <w:sz w:val="20"/>
                <w:szCs w:val="20"/>
              </w:rPr>
              <w:t>’</w:t>
            </w:r>
            <w:r w:rsidR="00BC3F6B">
              <w:rPr>
                <w:rFonts w:asciiTheme="minorHAnsi" w:hAnsiTheme="minorHAnsi"/>
                <w:sz w:val="20"/>
                <w:szCs w:val="20"/>
              </w:rPr>
              <w:t xml:space="preserve"> to </w:t>
            </w:r>
            <w:r w:rsidR="001D1547">
              <w:rPr>
                <w:rFonts w:asciiTheme="minorHAnsi" w:hAnsiTheme="minorHAnsi"/>
                <w:sz w:val="20"/>
                <w:szCs w:val="20"/>
              </w:rPr>
              <w:t xml:space="preserve">support </w:t>
            </w:r>
            <w:r w:rsidR="00E9673F">
              <w:rPr>
                <w:rFonts w:asciiTheme="minorHAnsi" w:hAnsiTheme="minorHAnsi"/>
                <w:sz w:val="20"/>
                <w:szCs w:val="20"/>
              </w:rPr>
              <w:t xml:space="preserve">the </w:t>
            </w:r>
            <w:r w:rsidR="00BC3F6B">
              <w:rPr>
                <w:rFonts w:asciiTheme="minorHAnsi" w:hAnsiTheme="minorHAnsi"/>
                <w:sz w:val="20"/>
                <w:szCs w:val="20"/>
              </w:rPr>
              <w:t>allocat</w:t>
            </w:r>
            <w:r w:rsidR="00E9673F">
              <w:rPr>
                <w:rFonts w:asciiTheme="minorHAnsi" w:hAnsiTheme="minorHAnsi"/>
                <w:sz w:val="20"/>
                <w:szCs w:val="20"/>
              </w:rPr>
              <w:t xml:space="preserve">ion of </w:t>
            </w:r>
            <w:r w:rsidR="00BC3F6B">
              <w:rPr>
                <w:rFonts w:asciiTheme="minorHAnsi" w:hAnsiTheme="minorHAnsi"/>
                <w:sz w:val="20"/>
                <w:szCs w:val="20"/>
              </w:rPr>
              <w:t>resources towards climate change actions?</w:t>
            </w:r>
          </w:p>
          <w:p w:rsidR="009C482B" w:rsidRPr="004209C7" w:rsidRDefault="00BC3F6B" w:rsidP="00D94F8A">
            <w:pPr>
              <w:pStyle w:val="ListParagraph"/>
              <w:numPr>
                <w:ilvl w:val="0"/>
                <w:numId w:val="29"/>
              </w:numPr>
              <w:ind w:left="714" w:hanging="357"/>
              <w:rPr>
                <w:sz w:val="20"/>
                <w:szCs w:val="20"/>
              </w:rPr>
            </w:pPr>
            <w:r>
              <w:rPr>
                <w:rFonts w:asciiTheme="minorHAnsi" w:hAnsiTheme="minorHAnsi"/>
                <w:sz w:val="20"/>
                <w:szCs w:val="20"/>
              </w:rPr>
              <w:t xml:space="preserve">What are the trends in public expenditure generally and specifically for climate change actions? </w:t>
            </w:r>
            <w:r w:rsidR="009C482B" w:rsidRPr="004209C7">
              <w:rPr>
                <w:rFonts w:asciiTheme="minorHAnsi" w:hAnsiTheme="minorHAnsi"/>
                <w:sz w:val="20"/>
                <w:szCs w:val="20"/>
              </w:rPr>
              <w:t xml:space="preserve"> </w:t>
            </w:r>
          </w:p>
          <w:p w:rsidR="009C482B" w:rsidRPr="00D94F8A" w:rsidRDefault="00E9673F" w:rsidP="00D94F8A">
            <w:pPr>
              <w:pStyle w:val="ListParagraph"/>
              <w:numPr>
                <w:ilvl w:val="0"/>
                <w:numId w:val="29"/>
              </w:numPr>
              <w:ind w:left="714" w:hanging="357"/>
              <w:rPr>
                <w:sz w:val="20"/>
                <w:szCs w:val="20"/>
              </w:rPr>
            </w:pPr>
            <w:r>
              <w:rPr>
                <w:rFonts w:asciiTheme="minorHAnsi" w:hAnsiTheme="minorHAnsi"/>
                <w:sz w:val="20"/>
                <w:szCs w:val="20"/>
              </w:rPr>
              <w:t>Where is expenditure happening across governments departments?</w:t>
            </w:r>
          </w:p>
          <w:p w:rsidR="00D94F8A" w:rsidRDefault="00D94F8A" w:rsidP="00D94F8A">
            <w:pPr>
              <w:pStyle w:val="ListParagraph"/>
              <w:numPr>
                <w:ilvl w:val="0"/>
                <w:numId w:val="29"/>
              </w:numPr>
              <w:ind w:left="714" w:hanging="357"/>
              <w:rPr>
                <w:sz w:val="20"/>
                <w:szCs w:val="20"/>
              </w:rPr>
            </w:pPr>
            <w:r>
              <w:rPr>
                <w:sz w:val="20"/>
                <w:szCs w:val="20"/>
              </w:rPr>
              <w:t>What level of expenditure has as its primary objective the delivery of specific outcomes that improve climate resilience or contribute to mitigation actions?</w:t>
            </w:r>
          </w:p>
          <w:p w:rsidR="00D94F8A" w:rsidRDefault="00D94F8A" w:rsidP="00D94F8A">
            <w:pPr>
              <w:pStyle w:val="ListParagraph"/>
              <w:numPr>
                <w:ilvl w:val="0"/>
                <w:numId w:val="29"/>
              </w:numPr>
              <w:ind w:left="714" w:hanging="357"/>
              <w:rPr>
                <w:sz w:val="20"/>
                <w:szCs w:val="20"/>
              </w:rPr>
            </w:pPr>
            <w:r>
              <w:rPr>
                <w:sz w:val="20"/>
                <w:szCs w:val="20"/>
              </w:rPr>
              <w:t>What is the level of public expenditure at the local government level?</w:t>
            </w:r>
          </w:p>
          <w:p w:rsidR="00D94F8A" w:rsidRPr="00CD40D4" w:rsidRDefault="00CD40D4" w:rsidP="00CD40D4">
            <w:pPr>
              <w:pStyle w:val="ListParagraph"/>
              <w:numPr>
                <w:ilvl w:val="0"/>
                <w:numId w:val="29"/>
              </w:numPr>
              <w:ind w:left="714" w:hanging="357"/>
              <w:contextualSpacing w:val="0"/>
              <w:rPr>
                <w:sz w:val="20"/>
                <w:szCs w:val="20"/>
              </w:rPr>
            </w:pPr>
            <w:r>
              <w:rPr>
                <w:sz w:val="20"/>
                <w:szCs w:val="20"/>
              </w:rPr>
              <w:t>What are the main sources of funding for climate change actions?  What role do extra-budgetary funds play?</w:t>
            </w:r>
          </w:p>
        </w:tc>
      </w:tr>
    </w:tbl>
    <w:p w:rsidR="00BC3F6B" w:rsidRDefault="00BC3F6B" w:rsidP="00BC3F6B">
      <w:pPr>
        <w:pStyle w:val="Heading1"/>
        <w:spacing w:after="120"/>
        <w:jc w:val="both"/>
        <w:rPr>
          <w:rFonts w:asciiTheme="minorHAnsi" w:hAnsiTheme="minorHAnsi"/>
        </w:rPr>
      </w:pPr>
      <w:bookmarkStart w:id="12" w:name="_Toc302651561"/>
      <w:r>
        <w:rPr>
          <w:rFonts w:asciiTheme="minorHAnsi" w:hAnsiTheme="minorHAnsi"/>
        </w:rPr>
        <w:t>The CPEIR report</w:t>
      </w:r>
    </w:p>
    <w:p w:rsidR="00BC3F6B" w:rsidRPr="00BC3F6B" w:rsidRDefault="00BC3F6B" w:rsidP="00E9673F">
      <w:pPr>
        <w:pStyle w:val="ListParagraph"/>
        <w:numPr>
          <w:ilvl w:val="0"/>
          <w:numId w:val="14"/>
        </w:numPr>
        <w:ind w:left="0" w:firstLine="0"/>
        <w:contextualSpacing w:val="0"/>
        <w:jc w:val="both"/>
      </w:pPr>
      <w:r>
        <w:t>The CPEIR report is compiled by synthesising the three thematic analyses into one consolidated report.  This process is facilitated by holding a workshop towards the end of the study where the conclusions and recommendations are presented to a range of government officials and other stakeholders for comment and feedback.</w:t>
      </w:r>
    </w:p>
    <w:p w:rsidR="00AE5689" w:rsidRPr="00D445A3" w:rsidRDefault="00FF5703" w:rsidP="00AE5689">
      <w:pPr>
        <w:pStyle w:val="Heading1"/>
        <w:spacing w:after="120"/>
        <w:jc w:val="both"/>
        <w:rPr>
          <w:rFonts w:asciiTheme="minorHAnsi" w:hAnsiTheme="minorHAnsi"/>
        </w:rPr>
      </w:pPr>
      <w:r>
        <w:rPr>
          <w:rFonts w:asciiTheme="minorHAnsi" w:hAnsiTheme="minorHAnsi"/>
        </w:rPr>
        <w:t>N</w:t>
      </w:r>
      <w:r w:rsidR="002D01BF">
        <w:rPr>
          <w:rFonts w:asciiTheme="minorHAnsi" w:hAnsiTheme="minorHAnsi"/>
        </w:rPr>
        <w:t>ext Steps</w:t>
      </w:r>
      <w:bookmarkEnd w:id="12"/>
      <w:r w:rsidR="002D01BF">
        <w:rPr>
          <w:rFonts w:asciiTheme="minorHAnsi" w:hAnsiTheme="minorHAnsi"/>
        </w:rPr>
        <w:t xml:space="preserve"> – the </w:t>
      </w:r>
      <w:r w:rsidR="001D1547">
        <w:rPr>
          <w:rFonts w:asciiTheme="minorHAnsi" w:hAnsiTheme="minorHAnsi"/>
        </w:rPr>
        <w:t>r</w:t>
      </w:r>
      <w:r w:rsidR="002D01BF">
        <w:rPr>
          <w:rFonts w:asciiTheme="minorHAnsi" w:hAnsiTheme="minorHAnsi"/>
        </w:rPr>
        <w:t xml:space="preserve">eadiness </w:t>
      </w:r>
      <w:r w:rsidR="001D1547">
        <w:rPr>
          <w:rFonts w:asciiTheme="minorHAnsi" w:hAnsiTheme="minorHAnsi"/>
        </w:rPr>
        <w:t>p</w:t>
      </w:r>
      <w:r w:rsidR="002D01BF">
        <w:rPr>
          <w:rFonts w:asciiTheme="minorHAnsi" w:hAnsiTheme="minorHAnsi"/>
        </w:rPr>
        <w:t>lan</w:t>
      </w:r>
    </w:p>
    <w:p w:rsidR="00C2033E" w:rsidRDefault="00AE5689" w:rsidP="00356F2E">
      <w:pPr>
        <w:pStyle w:val="ListParagraph"/>
        <w:numPr>
          <w:ilvl w:val="0"/>
          <w:numId w:val="14"/>
        </w:numPr>
        <w:ind w:left="0" w:firstLine="0"/>
        <w:contextualSpacing w:val="0"/>
        <w:jc w:val="both"/>
        <w:rPr>
          <w:rFonts w:asciiTheme="minorHAnsi" w:hAnsiTheme="minorHAnsi"/>
        </w:rPr>
      </w:pPr>
      <w:r w:rsidRPr="00C2033E">
        <w:rPr>
          <w:rFonts w:asciiTheme="minorHAnsi" w:hAnsiTheme="minorHAnsi"/>
        </w:rPr>
        <w:t xml:space="preserve">The analysis of climate finance within many countries is at the earliest stage of development.  </w:t>
      </w:r>
      <w:r w:rsidR="006F5C6E" w:rsidRPr="00C2033E">
        <w:rPr>
          <w:rFonts w:asciiTheme="minorHAnsi" w:hAnsiTheme="minorHAnsi"/>
        </w:rPr>
        <w:t>T</w:t>
      </w:r>
      <w:r w:rsidRPr="00C2033E">
        <w:rPr>
          <w:rFonts w:asciiTheme="minorHAnsi" w:hAnsiTheme="minorHAnsi"/>
        </w:rPr>
        <w:t xml:space="preserve">he methodology </w:t>
      </w:r>
      <w:r w:rsidR="00097130">
        <w:rPr>
          <w:rFonts w:asciiTheme="minorHAnsi" w:hAnsiTheme="minorHAnsi"/>
        </w:rPr>
        <w:t>outlined</w:t>
      </w:r>
      <w:r w:rsidRPr="00C2033E">
        <w:rPr>
          <w:rFonts w:asciiTheme="minorHAnsi" w:hAnsiTheme="minorHAnsi"/>
        </w:rPr>
        <w:t xml:space="preserve"> in this paper will </w:t>
      </w:r>
      <w:r w:rsidR="006F5C6E" w:rsidRPr="00C2033E">
        <w:rPr>
          <w:rFonts w:asciiTheme="minorHAnsi" w:hAnsiTheme="minorHAnsi"/>
        </w:rPr>
        <w:t>help to i</w:t>
      </w:r>
      <w:r w:rsidRPr="00C2033E">
        <w:rPr>
          <w:rFonts w:asciiTheme="minorHAnsi" w:hAnsiTheme="minorHAnsi"/>
        </w:rPr>
        <w:t>mprov</w:t>
      </w:r>
      <w:r w:rsidR="006F5C6E" w:rsidRPr="00C2033E">
        <w:rPr>
          <w:rFonts w:asciiTheme="minorHAnsi" w:hAnsiTheme="minorHAnsi"/>
        </w:rPr>
        <w:t xml:space="preserve">e </w:t>
      </w:r>
      <w:r w:rsidRPr="00C2033E">
        <w:rPr>
          <w:rFonts w:asciiTheme="minorHAnsi" w:hAnsiTheme="minorHAnsi"/>
        </w:rPr>
        <w:t xml:space="preserve">understanding of the critical issues through a number of pilot country studies.  Country studies </w:t>
      </w:r>
      <w:r w:rsidR="006F5C6E" w:rsidRPr="00C2033E">
        <w:rPr>
          <w:rFonts w:asciiTheme="minorHAnsi" w:hAnsiTheme="minorHAnsi"/>
        </w:rPr>
        <w:t xml:space="preserve">have </w:t>
      </w:r>
      <w:r w:rsidR="00700895">
        <w:rPr>
          <w:rFonts w:asciiTheme="minorHAnsi" w:hAnsiTheme="minorHAnsi"/>
        </w:rPr>
        <w:t xml:space="preserve">already </w:t>
      </w:r>
      <w:r w:rsidR="006F5C6E" w:rsidRPr="00C2033E">
        <w:rPr>
          <w:rFonts w:asciiTheme="minorHAnsi" w:hAnsiTheme="minorHAnsi"/>
        </w:rPr>
        <w:t xml:space="preserve">been completed </w:t>
      </w:r>
      <w:r w:rsidRPr="00C2033E">
        <w:rPr>
          <w:rFonts w:asciiTheme="minorHAnsi" w:hAnsiTheme="minorHAnsi"/>
        </w:rPr>
        <w:t>in Nepal and Bangladesh</w:t>
      </w:r>
      <w:r w:rsidR="00700895">
        <w:rPr>
          <w:rFonts w:asciiTheme="minorHAnsi" w:hAnsiTheme="minorHAnsi"/>
        </w:rPr>
        <w:t>,</w:t>
      </w:r>
      <w:r w:rsidRPr="00C2033E">
        <w:rPr>
          <w:rFonts w:asciiTheme="minorHAnsi" w:hAnsiTheme="minorHAnsi"/>
        </w:rPr>
        <w:t xml:space="preserve"> and further national studies </w:t>
      </w:r>
      <w:r w:rsidR="003F502E">
        <w:rPr>
          <w:rFonts w:asciiTheme="minorHAnsi" w:hAnsiTheme="minorHAnsi"/>
        </w:rPr>
        <w:t>are being carr</w:t>
      </w:r>
      <w:r w:rsidRPr="00C2033E">
        <w:rPr>
          <w:rFonts w:asciiTheme="minorHAnsi" w:hAnsiTheme="minorHAnsi"/>
        </w:rPr>
        <w:t>i</w:t>
      </w:r>
      <w:r w:rsidR="003F502E">
        <w:rPr>
          <w:rFonts w:asciiTheme="minorHAnsi" w:hAnsiTheme="minorHAnsi"/>
        </w:rPr>
        <w:t xml:space="preserve">ed out in Thailand, Cambodia and Samoa </w:t>
      </w:r>
      <w:r w:rsidR="00097130">
        <w:rPr>
          <w:rFonts w:asciiTheme="minorHAnsi" w:hAnsiTheme="minorHAnsi"/>
        </w:rPr>
        <w:t>in 2012</w:t>
      </w:r>
      <w:r w:rsidRPr="00C2033E">
        <w:rPr>
          <w:rFonts w:asciiTheme="minorHAnsi" w:hAnsiTheme="minorHAnsi"/>
        </w:rPr>
        <w:t>.</w:t>
      </w:r>
    </w:p>
    <w:p w:rsidR="00C2033E" w:rsidRDefault="00872CA8" w:rsidP="00356F2E">
      <w:pPr>
        <w:pStyle w:val="ListParagraph"/>
        <w:numPr>
          <w:ilvl w:val="0"/>
          <w:numId w:val="14"/>
        </w:numPr>
        <w:ind w:left="0" w:firstLine="0"/>
        <w:contextualSpacing w:val="0"/>
        <w:jc w:val="both"/>
        <w:rPr>
          <w:rFonts w:asciiTheme="minorHAnsi" w:hAnsiTheme="minorHAnsi"/>
        </w:rPr>
      </w:pPr>
      <w:r w:rsidRPr="00C2033E">
        <w:rPr>
          <w:rFonts w:asciiTheme="minorHAnsi" w:hAnsiTheme="minorHAnsi"/>
        </w:rPr>
        <w:t>The</w:t>
      </w:r>
      <w:r w:rsidR="00A93B61" w:rsidRPr="00C2033E">
        <w:rPr>
          <w:rFonts w:asciiTheme="minorHAnsi" w:hAnsiTheme="minorHAnsi"/>
        </w:rPr>
        <w:t xml:space="preserve"> CPEIR is </w:t>
      </w:r>
      <w:r w:rsidR="006F5C6E" w:rsidRPr="00C2033E">
        <w:rPr>
          <w:rFonts w:asciiTheme="minorHAnsi" w:hAnsiTheme="minorHAnsi"/>
        </w:rPr>
        <w:t xml:space="preserve">the first </w:t>
      </w:r>
      <w:r w:rsidR="00A93B61" w:rsidRPr="00C2033E">
        <w:rPr>
          <w:rFonts w:asciiTheme="minorHAnsi" w:hAnsiTheme="minorHAnsi"/>
        </w:rPr>
        <w:t xml:space="preserve">tool </w:t>
      </w:r>
      <w:r w:rsidR="006F5C6E" w:rsidRPr="00C2033E">
        <w:rPr>
          <w:rFonts w:asciiTheme="minorHAnsi" w:hAnsiTheme="minorHAnsi"/>
        </w:rPr>
        <w:t xml:space="preserve">to be used </w:t>
      </w:r>
      <w:r w:rsidR="00A93B61" w:rsidRPr="00C2033E">
        <w:rPr>
          <w:rFonts w:asciiTheme="minorHAnsi" w:hAnsiTheme="minorHAnsi"/>
        </w:rPr>
        <w:t xml:space="preserve">in </w:t>
      </w:r>
      <w:r w:rsidR="006F5C6E" w:rsidRPr="00C2033E">
        <w:rPr>
          <w:rFonts w:asciiTheme="minorHAnsi" w:hAnsiTheme="minorHAnsi"/>
        </w:rPr>
        <w:t xml:space="preserve">building </w:t>
      </w:r>
      <w:r w:rsidR="00A93B61" w:rsidRPr="00C2033E">
        <w:rPr>
          <w:rFonts w:asciiTheme="minorHAnsi" w:hAnsiTheme="minorHAnsi"/>
        </w:rPr>
        <w:t>a</w:t>
      </w:r>
      <w:r w:rsidR="006F5C6E" w:rsidRPr="00C2033E">
        <w:rPr>
          <w:rFonts w:asciiTheme="minorHAnsi" w:hAnsiTheme="minorHAnsi"/>
        </w:rPr>
        <w:t xml:space="preserve"> Climate Fiscal F</w:t>
      </w:r>
      <w:r w:rsidR="00A93B61" w:rsidRPr="00C2033E">
        <w:rPr>
          <w:rFonts w:asciiTheme="minorHAnsi" w:hAnsiTheme="minorHAnsi"/>
        </w:rPr>
        <w:t xml:space="preserve">ramework that </w:t>
      </w:r>
      <w:r w:rsidR="00FF5703">
        <w:rPr>
          <w:rFonts w:asciiTheme="minorHAnsi" w:hAnsiTheme="minorHAnsi"/>
        </w:rPr>
        <w:t xml:space="preserve">will </w:t>
      </w:r>
      <w:r w:rsidR="00A93B61" w:rsidRPr="00C2033E">
        <w:rPr>
          <w:rFonts w:asciiTheme="minorHAnsi" w:hAnsiTheme="minorHAnsi"/>
        </w:rPr>
        <w:t>pro</w:t>
      </w:r>
      <w:r w:rsidR="002D01BF" w:rsidRPr="00C2033E">
        <w:rPr>
          <w:rFonts w:asciiTheme="minorHAnsi" w:hAnsiTheme="minorHAnsi"/>
        </w:rPr>
        <w:t xml:space="preserve">mote </w:t>
      </w:r>
      <w:r w:rsidR="00A93B61" w:rsidRPr="00C2033E">
        <w:rPr>
          <w:rFonts w:asciiTheme="minorHAnsi" w:hAnsiTheme="minorHAnsi"/>
        </w:rPr>
        <w:t xml:space="preserve">a </w:t>
      </w:r>
      <w:r w:rsidR="00C2033E">
        <w:rPr>
          <w:rFonts w:asciiTheme="minorHAnsi" w:hAnsiTheme="minorHAnsi"/>
        </w:rPr>
        <w:t>cross-</w:t>
      </w:r>
      <w:r w:rsidR="00A93B61" w:rsidRPr="00C2033E">
        <w:rPr>
          <w:rFonts w:asciiTheme="minorHAnsi" w:hAnsiTheme="minorHAnsi"/>
        </w:rPr>
        <w:t xml:space="preserve">sectoral </w:t>
      </w:r>
      <w:r w:rsidR="002D01BF" w:rsidRPr="00C2033E">
        <w:rPr>
          <w:rFonts w:asciiTheme="minorHAnsi" w:hAnsiTheme="minorHAnsi"/>
        </w:rPr>
        <w:t xml:space="preserve">response to </w:t>
      </w:r>
      <w:r w:rsidR="00D905B7" w:rsidRPr="00C2033E">
        <w:rPr>
          <w:rFonts w:asciiTheme="minorHAnsi" w:hAnsiTheme="minorHAnsi"/>
        </w:rPr>
        <w:t xml:space="preserve">climate change. </w:t>
      </w:r>
      <w:r w:rsidR="002D01BF" w:rsidRPr="00C2033E">
        <w:rPr>
          <w:rFonts w:asciiTheme="minorHAnsi" w:hAnsiTheme="minorHAnsi"/>
        </w:rPr>
        <w:t xml:space="preserve">The next stage is to develop a </w:t>
      </w:r>
      <w:r w:rsidR="00C2033E">
        <w:rPr>
          <w:rFonts w:asciiTheme="minorHAnsi" w:hAnsiTheme="minorHAnsi"/>
        </w:rPr>
        <w:t xml:space="preserve">national </w:t>
      </w:r>
      <w:r w:rsidR="002D01BF" w:rsidRPr="00C2033E">
        <w:rPr>
          <w:rFonts w:asciiTheme="minorHAnsi" w:hAnsiTheme="minorHAnsi"/>
        </w:rPr>
        <w:t>readiness plan t</w:t>
      </w:r>
      <w:r w:rsidR="00FF5703">
        <w:rPr>
          <w:rFonts w:asciiTheme="minorHAnsi" w:hAnsiTheme="minorHAnsi"/>
        </w:rPr>
        <w:t>o</w:t>
      </w:r>
      <w:r w:rsidR="002D01BF" w:rsidRPr="00C2033E">
        <w:rPr>
          <w:rFonts w:asciiTheme="minorHAnsi" w:hAnsiTheme="minorHAnsi"/>
        </w:rPr>
        <w:t xml:space="preserve"> allow </w:t>
      </w:r>
      <w:r w:rsidR="00C2033E">
        <w:rPr>
          <w:rFonts w:asciiTheme="minorHAnsi" w:hAnsiTheme="minorHAnsi"/>
        </w:rPr>
        <w:t>for the scaling-</w:t>
      </w:r>
      <w:r w:rsidR="002D01BF" w:rsidRPr="00C2033E">
        <w:rPr>
          <w:rFonts w:asciiTheme="minorHAnsi" w:hAnsiTheme="minorHAnsi"/>
        </w:rPr>
        <w:t>up of climate finance.</w:t>
      </w:r>
      <w:r w:rsidR="009D3435">
        <w:rPr>
          <w:rFonts w:asciiTheme="minorHAnsi" w:hAnsiTheme="minorHAnsi"/>
        </w:rPr>
        <w:t xml:space="preserve">  Annex 1 provides an outline for such a plan.</w:t>
      </w:r>
    </w:p>
    <w:p w:rsidR="00C2033E" w:rsidRDefault="009D3435" w:rsidP="00356F2E">
      <w:pPr>
        <w:pStyle w:val="ListParagraph"/>
        <w:numPr>
          <w:ilvl w:val="0"/>
          <w:numId w:val="14"/>
        </w:numPr>
        <w:ind w:left="0" w:firstLine="0"/>
        <w:contextualSpacing w:val="0"/>
        <w:jc w:val="both"/>
        <w:rPr>
          <w:rFonts w:asciiTheme="minorHAnsi" w:hAnsiTheme="minorHAnsi"/>
        </w:rPr>
      </w:pPr>
      <w:r>
        <w:rPr>
          <w:rFonts w:asciiTheme="minorHAnsi" w:hAnsiTheme="minorHAnsi"/>
        </w:rPr>
        <w:t>This readiness p</w:t>
      </w:r>
      <w:r w:rsidR="002D01BF" w:rsidRPr="00C2033E">
        <w:rPr>
          <w:rFonts w:asciiTheme="minorHAnsi" w:hAnsiTheme="minorHAnsi"/>
        </w:rPr>
        <w:t>lan will identify the priority actions that national governments need to take over the short to medium-term to manage all sources of climate finance efficiently and ef</w:t>
      </w:r>
      <w:r>
        <w:rPr>
          <w:rFonts w:asciiTheme="minorHAnsi" w:hAnsiTheme="minorHAnsi"/>
        </w:rPr>
        <w:t>fectively. The uptake of the readiness p</w:t>
      </w:r>
      <w:r w:rsidR="002D01BF" w:rsidRPr="00C2033E">
        <w:rPr>
          <w:rFonts w:asciiTheme="minorHAnsi" w:hAnsiTheme="minorHAnsi"/>
        </w:rPr>
        <w:t>lan will depend upon raising awareness of the opportunities created by a strong national architecture for climate finance.  This architecture includes all three elements of the CPEIR – the policy, institutional and budgeting norms and practices</w:t>
      </w:r>
      <w:r w:rsidR="00C2033E">
        <w:rPr>
          <w:rFonts w:asciiTheme="minorHAnsi" w:hAnsiTheme="minorHAnsi"/>
        </w:rPr>
        <w:t>.</w:t>
      </w:r>
      <w:r w:rsidR="00A02C04">
        <w:rPr>
          <w:rFonts w:asciiTheme="minorHAnsi" w:hAnsiTheme="minorHAnsi"/>
        </w:rPr>
        <w:t xml:space="preserve">  In the </w:t>
      </w:r>
      <w:r>
        <w:rPr>
          <w:rFonts w:asciiTheme="minorHAnsi" w:hAnsiTheme="minorHAnsi"/>
        </w:rPr>
        <w:t>first instance, therefore, the readiness p</w:t>
      </w:r>
      <w:r w:rsidR="00A02C04">
        <w:rPr>
          <w:rFonts w:asciiTheme="minorHAnsi" w:hAnsiTheme="minorHAnsi"/>
        </w:rPr>
        <w:t>lan should address the key recommendations made in the CPEIR.</w:t>
      </w:r>
    </w:p>
    <w:p w:rsidR="002D01BF" w:rsidRPr="00C2033E" w:rsidRDefault="009D3435" w:rsidP="00356F2E">
      <w:pPr>
        <w:pStyle w:val="ListParagraph"/>
        <w:numPr>
          <w:ilvl w:val="0"/>
          <w:numId w:val="14"/>
        </w:numPr>
        <w:ind w:left="0" w:firstLine="0"/>
        <w:contextualSpacing w:val="0"/>
        <w:jc w:val="both"/>
        <w:rPr>
          <w:rFonts w:asciiTheme="minorHAnsi" w:hAnsiTheme="minorHAnsi"/>
        </w:rPr>
      </w:pPr>
      <w:r>
        <w:rPr>
          <w:rFonts w:asciiTheme="minorHAnsi" w:hAnsiTheme="minorHAnsi"/>
        </w:rPr>
        <w:t>The readiness p</w:t>
      </w:r>
      <w:r w:rsidR="002D01BF" w:rsidRPr="00C2033E">
        <w:rPr>
          <w:rFonts w:asciiTheme="minorHAnsi" w:hAnsiTheme="minorHAnsi"/>
        </w:rPr>
        <w:t xml:space="preserve">lan will need to be credible </w:t>
      </w:r>
      <w:r w:rsidR="00E9673F">
        <w:rPr>
          <w:rFonts w:asciiTheme="minorHAnsi" w:hAnsiTheme="minorHAnsi"/>
        </w:rPr>
        <w:t xml:space="preserve">both nationally and </w:t>
      </w:r>
      <w:r w:rsidR="002D01BF" w:rsidRPr="00C2033E">
        <w:rPr>
          <w:rFonts w:asciiTheme="minorHAnsi" w:hAnsiTheme="minorHAnsi"/>
        </w:rPr>
        <w:t xml:space="preserve">among international </w:t>
      </w:r>
      <w:r w:rsidR="00C2033E">
        <w:rPr>
          <w:rFonts w:asciiTheme="minorHAnsi" w:hAnsiTheme="minorHAnsi"/>
        </w:rPr>
        <w:t>p</w:t>
      </w:r>
      <w:r w:rsidR="00A02C04">
        <w:rPr>
          <w:rFonts w:asciiTheme="minorHAnsi" w:hAnsiTheme="minorHAnsi"/>
        </w:rPr>
        <w:t>artners, so an i</w:t>
      </w:r>
      <w:r w:rsidR="002D01BF" w:rsidRPr="00C2033E">
        <w:rPr>
          <w:rFonts w:asciiTheme="minorHAnsi" w:hAnsiTheme="minorHAnsi"/>
        </w:rPr>
        <w:t>nclusive process to deve</w:t>
      </w:r>
      <w:r w:rsidR="00C2033E">
        <w:rPr>
          <w:rFonts w:asciiTheme="minorHAnsi" w:hAnsiTheme="minorHAnsi"/>
        </w:rPr>
        <w:t>loping such a plan is important</w:t>
      </w:r>
      <w:r w:rsidR="002D01BF" w:rsidRPr="00C2033E">
        <w:rPr>
          <w:rFonts w:asciiTheme="minorHAnsi" w:hAnsiTheme="minorHAnsi"/>
        </w:rPr>
        <w:t xml:space="preserve">.  Institutions operating at the global level, including the </w:t>
      </w:r>
      <w:r w:rsidR="00BE0B63">
        <w:rPr>
          <w:rFonts w:asciiTheme="minorHAnsi" w:hAnsiTheme="minorHAnsi"/>
        </w:rPr>
        <w:t>Global Environment F</w:t>
      </w:r>
      <w:r w:rsidR="00A02C04">
        <w:rPr>
          <w:rFonts w:asciiTheme="minorHAnsi" w:hAnsiTheme="minorHAnsi"/>
        </w:rPr>
        <w:t xml:space="preserve">acility, the </w:t>
      </w:r>
      <w:r w:rsidR="002D01BF" w:rsidRPr="00C2033E">
        <w:rPr>
          <w:rFonts w:asciiTheme="minorHAnsi" w:hAnsiTheme="minorHAnsi"/>
        </w:rPr>
        <w:t xml:space="preserve">Adaptation Fund and the soon-to-be-established Green Climate Fund, </w:t>
      </w:r>
      <w:r w:rsidR="00A02C04">
        <w:rPr>
          <w:rFonts w:asciiTheme="minorHAnsi" w:hAnsiTheme="minorHAnsi"/>
        </w:rPr>
        <w:t xml:space="preserve">all have standards that national systems </w:t>
      </w:r>
      <w:r w:rsidR="0095234A">
        <w:rPr>
          <w:rFonts w:asciiTheme="minorHAnsi" w:hAnsiTheme="minorHAnsi"/>
        </w:rPr>
        <w:t xml:space="preserve">should </w:t>
      </w:r>
      <w:r w:rsidR="00A02C04">
        <w:rPr>
          <w:rFonts w:asciiTheme="minorHAnsi" w:hAnsiTheme="minorHAnsi"/>
        </w:rPr>
        <w:t>meet to access</w:t>
      </w:r>
      <w:r w:rsidR="00F52D8B">
        <w:rPr>
          <w:rFonts w:asciiTheme="minorHAnsi" w:hAnsiTheme="minorHAnsi"/>
        </w:rPr>
        <w:t xml:space="preserve"> funding</w:t>
      </w:r>
      <w:r>
        <w:rPr>
          <w:rFonts w:asciiTheme="minorHAnsi" w:hAnsiTheme="minorHAnsi"/>
        </w:rPr>
        <w:t>.  A national readiness p</w:t>
      </w:r>
      <w:r w:rsidR="00A02C04">
        <w:rPr>
          <w:rFonts w:asciiTheme="minorHAnsi" w:hAnsiTheme="minorHAnsi"/>
        </w:rPr>
        <w:t>lan should ensure compliance with such standards, at least for those source</w:t>
      </w:r>
      <w:r w:rsidR="00BE0B63">
        <w:rPr>
          <w:rFonts w:asciiTheme="minorHAnsi" w:hAnsiTheme="minorHAnsi"/>
        </w:rPr>
        <w:t>s</w:t>
      </w:r>
      <w:r w:rsidR="00A02C04">
        <w:rPr>
          <w:rFonts w:asciiTheme="minorHAnsi" w:hAnsiTheme="minorHAnsi"/>
        </w:rPr>
        <w:t xml:space="preserve"> of funding that are assessed to be of national strategic importanc</w:t>
      </w:r>
      <w:r w:rsidR="002D01BF" w:rsidRPr="00C2033E">
        <w:rPr>
          <w:rFonts w:asciiTheme="minorHAnsi" w:hAnsiTheme="minorHAnsi"/>
        </w:rPr>
        <w:t xml:space="preserve">e.    </w:t>
      </w:r>
    </w:p>
    <w:p w:rsidR="00CD40D4" w:rsidRDefault="00CD40D4" w:rsidP="00B31E10">
      <w:pPr>
        <w:pStyle w:val="Heading1"/>
        <w:rPr>
          <w:rFonts w:asciiTheme="minorHAnsi" w:hAnsiTheme="minorHAnsi"/>
        </w:rPr>
      </w:pPr>
      <w:bookmarkStart w:id="13" w:name="_Toc302651562"/>
    </w:p>
    <w:p w:rsidR="00CD40D4" w:rsidRDefault="00CD40D4" w:rsidP="00CD40D4"/>
    <w:p w:rsidR="00CD40D4" w:rsidRPr="00CD40D4" w:rsidRDefault="00CD40D4" w:rsidP="00CD40D4"/>
    <w:p w:rsidR="00AD7984" w:rsidRPr="00D445A3" w:rsidRDefault="00AD7984" w:rsidP="00CD40D4">
      <w:pPr>
        <w:pStyle w:val="Heading1"/>
        <w:spacing w:before="0"/>
        <w:rPr>
          <w:rFonts w:asciiTheme="minorHAnsi" w:hAnsiTheme="minorHAnsi"/>
        </w:rPr>
      </w:pPr>
      <w:r w:rsidRPr="00D445A3">
        <w:rPr>
          <w:rFonts w:asciiTheme="minorHAnsi" w:hAnsiTheme="minorHAnsi"/>
        </w:rPr>
        <w:lastRenderedPageBreak/>
        <w:t>Literature</w:t>
      </w:r>
      <w:r w:rsidR="00757103" w:rsidRPr="00D445A3">
        <w:rPr>
          <w:rFonts w:asciiTheme="minorHAnsi" w:hAnsiTheme="minorHAnsi"/>
        </w:rPr>
        <w:t xml:space="preserve"> reviewed</w:t>
      </w:r>
      <w:bookmarkEnd w:id="13"/>
    </w:p>
    <w:p w:rsidR="00AD7984" w:rsidRPr="00E61B53" w:rsidRDefault="00AD7984" w:rsidP="00AD7984">
      <w:pPr>
        <w:spacing w:after="0"/>
        <w:rPr>
          <w:rFonts w:asciiTheme="minorHAnsi" w:hAnsiTheme="minorHAnsi"/>
        </w:rPr>
      </w:pPr>
    </w:p>
    <w:p w:rsidR="00BD2354" w:rsidRPr="00BD2354" w:rsidRDefault="00BD2354" w:rsidP="00BD2354">
      <w:pPr>
        <w:ind w:left="567" w:hanging="567"/>
        <w:rPr>
          <w:rFonts w:asciiTheme="minorHAnsi" w:hAnsiTheme="minorHAnsi"/>
        </w:rPr>
      </w:pPr>
      <w:r w:rsidRPr="009F4088">
        <w:rPr>
          <w:bCs/>
          <w:iCs/>
        </w:rPr>
        <w:t>Burton, I. (2004) Climate change and the adaptation deficit. Environment Canada, Downsview, Ontario, Canada.</w:t>
      </w:r>
    </w:p>
    <w:p w:rsidR="00BD2354" w:rsidRDefault="00EB19B7" w:rsidP="00BD2354">
      <w:pPr>
        <w:ind w:left="567" w:hanging="567"/>
        <w:rPr>
          <w:rFonts w:asciiTheme="minorHAnsi" w:hAnsiTheme="minorHAnsi"/>
        </w:rPr>
      </w:pPr>
      <w:r w:rsidRPr="00E61B53">
        <w:rPr>
          <w:rFonts w:asciiTheme="minorHAnsi" w:hAnsiTheme="minorHAnsi"/>
        </w:rPr>
        <w:t>CDDE (2010)</w:t>
      </w:r>
      <w:r w:rsidR="00C60A9E" w:rsidRPr="00E61B53">
        <w:rPr>
          <w:rFonts w:asciiTheme="minorHAnsi" w:hAnsiTheme="minorHAnsi"/>
        </w:rPr>
        <w:t>.</w:t>
      </w:r>
      <w:r w:rsidRPr="00E61B53">
        <w:rPr>
          <w:rFonts w:asciiTheme="minorHAnsi" w:hAnsiTheme="minorHAnsi"/>
        </w:rPr>
        <w:t xml:space="preserve"> Realising Development Effectiveness, Making the Most of Climate Change Finance in Asia and the Pacific, Capacity Development for Development Effectiveness (CDDE) Facility</w:t>
      </w:r>
      <w:r w:rsidR="00C60A9E" w:rsidRPr="00E61B53">
        <w:rPr>
          <w:rFonts w:asciiTheme="minorHAnsi" w:hAnsiTheme="minorHAnsi"/>
        </w:rPr>
        <w:t>.</w:t>
      </w:r>
      <w:r w:rsidRPr="00E61B53">
        <w:rPr>
          <w:rFonts w:asciiTheme="minorHAnsi" w:hAnsiTheme="minorHAnsi"/>
        </w:rPr>
        <w:t xml:space="preserve"> </w:t>
      </w:r>
    </w:p>
    <w:p w:rsidR="007250C4" w:rsidRPr="00E61B53" w:rsidRDefault="007250C4" w:rsidP="00ED0DAB">
      <w:pPr>
        <w:ind w:left="567" w:hanging="567"/>
        <w:rPr>
          <w:rFonts w:asciiTheme="minorHAnsi" w:hAnsiTheme="minorHAnsi"/>
        </w:rPr>
      </w:pPr>
      <w:r w:rsidRPr="00E61B53">
        <w:rPr>
          <w:rFonts w:asciiTheme="minorHAnsi" w:hAnsiTheme="minorHAnsi"/>
        </w:rPr>
        <w:t>CDDE (2011).  Climate fiscal frameworks: improving the effectiveness of climate finance at the country level.  Draft guidance note. 29</w:t>
      </w:r>
      <w:r w:rsidRPr="00E61B53">
        <w:rPr>
          <w:rFonts w:asciiTheme="minorHAnsi" w:hAnsiTheme="minorHAnsi"/>
          <w:vertAlign w:val="superscript"/>
        </w:rPr>
        <w:t>th</w:t>
      </w:r>
      <w:r w:rsidRPr="00E61B53">
        <w:rPr>
          <w:rFonts w:asciiTheme="minorHAnsi" w:hAnsiTheme="minorHAnsi"/>
        </w:rPr>
        <w:t xml:space="preserve"> August 2011.  CDDE, Bangkok.</w:t>
      </w:r>
    </w:p>
    <w:p w:rsidR="00D445A3" w:rsidRPr="00E61B53" w:rsidRDefault="00D445A3" w:rsidP="00D445A3">
      <w:pPr>
        <w:ind w:left="567" w:hanging="567"/>
        <w:rPr>
          <w:rFonts w:asciiTheme="minorHAnsi" w:hAnsiTheme="minorHAnsi"/>
        </w:rPr>
      </w:pPr>
      <w:r w:rsidRPr="00E61B53">
        <w:rPr>
          <w:rFonts w:asciiTheme="minorHAnsi" w:hAnsiTheme="minorHAnsi"/>
        </w:rPr>
        <w:t>Deolalikar, A.B. (2008). Lessons from the World Bank’s PERs, 2000-2007, for improving the effectiveness of public spending.  The Brookings Institute, Washington, DC.</w:t>
      </w:r>
    </w:p>
    <w:p w:rsidR="00E474C5" w:rsidRPr="00E61B53" w:rsidRDefault="00E474C5" w:rsidP="00E474C5">
      <w:pPr>
        <w:ind w:left="567" w:hanging="567"/>
        <w:rPr>
          <w:rFonts w:asciiTheme="minorHAnsi" w:hAnsiTheme="minorHAnsi"/>
        </w:rPr>
      </w:pPr>
      <w:r w:rsidRPr="00E61B53">
        <w:rPr>
          <w:rFonts w:asciiTheme="minorHAnsi" w:hAnsiTheme="minorHAnsi"/>
        </w:rPr>
        <w:t>GLOCOMS INC, USA. (2009). PER for environment to support PEI in Rwanda. GLOCOMS INC, USA.</w:t>
      </w:r>
    </w:p>
    <w:p w:rsidR="00C60A9E" w:rsidRPr="00E61B53" w:rsidRDefault="00EB19B7" w:rsidP="00C60A9E">
      <w:pPr>
        <w:ind w:left="567" w:hanging="567"/>
        <w:rPr>
          <w:rFonts w:asciiTheme="minorHAnsi" w:hAnsiTheme="minorHAnsi"/>
        </w:rPr>
      </w:pPr>
      <w:r w:rsidRPr="00E61B53">
        <w:rPr>
          <w:rFonts w:asciiTheme="minorHAnsi" w:hAnsiTheme="minorHAnsi"/>
        </w:rPr>
        <w:t>Heller, P. S. (2003), Who Will Pay?: Coping with Aging Societies, Climate Change and Other Long-Term Fiscal Challenges, International Monetary Fund</w:t>
      </w:r>
      <w:r w:rsidR="00C60A9E" w:rsidRPr="00E61B53">
        <w:rPr>
          <w:rFonts w:asciiTheme="minorHAnsi" w:hAnsiTheme="minorHAnsi"/>
        </w:rPr>
        <w:t>.</w:t>
      </w:r>
    </w:p>
    <w:p w:rsidR="00E474C5" w:rsidRPr="00E61B53" w:rsidRDefault="00E474C5" w:rsidP="00E474C5">
      <w:pPr>
        <w:spacing w:after="240"/>
        <w:ind w:left="567" w:hanging="567"/>
        <w:rPr>
          <w:rFonts w:asciiTheme="minorHAnsi" w:hAnsiTheme="minorHAnsi"/>
        </w:rPr>
      </w:pPr>
      <w:r w:rsidRPr="00E61B53">
        <w:rPr>
          <w:rFonts w:asciiTheme="minorHAnsi" w:hAnsiTheme="minorHAnsi"/>
        </w:rPr>
        <w:t>IFPRI. (2009). Public Expenditure and Institutional Review. Ghana’s Ministry of Food and Agriculture. GSSP Background Paper 17. IFPRI-Accra.</w:t>
      </w:r>
    </w:p>
    <w:p w:rsidR="00E474C5" w:rsidRPr="00E61B53" w:rsidRDefault="00E474C5" w:rsidP="00E474C5">
      <w:pPr>
        <w:ind w:left="567" w:hanging="567"/>
        <w:rPr>
          <w:rFonts w:asciiTheme="minorHAnsi" w:hAnsiTheme="minorHAnsi"/>
        </w:rPr>
      </w:pPr>
      <w:r w:rsidRPr="00E61B53">
        <w:rPr>
          <w:rFonts w:asciiTheme="minorHAnsi" w:hAnsiTheme="minorHAnsi"/>
        </w:rPr>
        <w:t>IIED. (undated). Public environmental expenditure review (PEER). Profile of tools and tactics for environmental mainstreaming, No. 12.  Environmental mainstreaming initiative.  IIED, London.</w:t>
      </w:r>
    </w:p>
    <w:p w:rsidR="00C60A9E" w:rsidRPr="00E61B53" w:rsidRDefault="00C60A9E" w:rsidP="00C60A9E">
      <w:pPr>
        <w:ind w:left="567" w:hanging="567"/>
        <w:rPr>
          <w:rFonts w:asciiTheme="minorHAnsi" w:hAnsiTheme="minorHAnsi"/>
        </w:rPr>
      </w:pPr>
      <w:r w:rsidRPr="00E61B53">
        <w:rPr>
          <w:rFonts w:asciiTheme="minorHAnsi" w:hAnsiTheme="minorHAnsi"/>
        </w:rPr>
        <w:t>IMF (2008). Fiscal implications of climate change, Fiscal Affairs Department, March 2008.</w:t>
      </w:r>
    </w:p>
    <w:p w:rsidR="00E474C5" w:rsidRPr="00E61B53" w:rsidRDefault="00E474C5" w:rsidP="00E474C5">
      <w:pPr>
        <w:ind w:left="567" w:hanging="567"/>
        <w:rPr>
          <w:rFonts w:asciiTheme="minorHAnsi" w:hAnsiTheme="minorHAnsi"/>
        </w:rPr>
      </w:pPr>
      <w:r w:rsidRPr="00E61B53">
        <w:rPr>
          <w:rFonts w:asciiTheme="minorHAnsi" w:hAnsiTheme="minorHAnsi"/>
        </w:rPr>
        <w:t>Lawson, A. and Bird, N. (2008). Government institutions, public expenditure and the role of development partners: meeting the new environmental challenges of the developing world.  ODI, London.</w:t>
      </w:r>
    </w:p>
    <w:p w:rsidR="00C60A9E" w:rsidRPr="00E61B53" w:rsidRDefault="00C60A9E" w:rsidP="00C60A9E">
      <w:pPr>
        <w:ind w:left="567" w:hanging="567"/>
        <w:rPr>
          <w:rFonts w:asciiTheme="minorHAnsi" w:hAnsiTheme="minorHAnsi"/>
        </w:rPr>
      </w:pPr>
      <w:r w:rsidRPr="00E61B53">
        <w:rPr>
          <w:rFonts w:asciiTheme="minorHAnsi" w:hAnsiTheme="minorHAnsi"/>
        </w:rPr>
        <w:t xml:space="preserve">Mazouz, S. and Jotzo, F. (2010) Economic and fiscal policy strategies for climate change mitigation in Indonesia, Ministry of Finance Green Paper. </w:t>
      </w:r>
    </w:p>
    <w:p w:rsidR="00EA437F" w:rsidRPr="00E61B53" w:rsidRDefault="00EA437F" w:rsidP="00C60A9E">
      <w:pPr>
        <w:ind w:left="567" w:hanging="567"/>
        <w:rPr>
          <w:rFonts w:asciiTheme="minorHAnsi" w:hAnsiTheme="minorHAnsi"/>
        </w:rPr>
      </w:pPr>
      <w:r w:rsidRPr="00E61B53">
        <w:rPr>
          <w:rFonts w:asciiTheme="minorHAnsi" w:hAnsiTheme="minorHAnsi"/>
        </w:rPr>
        <w:t>National Economic Development Authority, Department of Environment and Natural Resources</w:t>
      </w:r>
      <w:r w:rsidR="00C60A9E" w:rsidRPr="00E61B53">
        <w:rPr>
          <w:rFonts w:asciiTheme="minorHAnsi" w:hAnsiTheme="minorHAnsi"/>
        </w:rPr>
        <w:t xml:space="preserve"> </w:t>
      </w:r>
      <w:r w:rsidRPr="00E61B53">
        <w:rPr>
          <w:rFonts w:asciiTheme="minorHAnsi" w:hAnsiTheme="minorHAnsi"/>
        </w:rPr>
        <w:t>UNDP Philippines (2009)</w:t>
      </w:r>
      <w:r w:rsidR="00C60A9E" w:rsidRPr="00E61B53">
        <w:rPr>
          <w:rFonts w:asciiTheme="minorHAnsi" w:hAnsiTheme="minorHAnsi"/>
        </w:rPr>
        <w:t>.</w:t>
      </w:r>
      <w:r w:rsidRPr="00E61B53">
        <w:rPr>
          <w:rFonts w:asciiTheme="minorHAnsi" w:hAnsiTheme="minorHAnsi"/>
        </w:rPr>
        <w:t xml:space="preserve"> MDGF 1656: Strengthening the Philippines’ Institutional Capacity to Adapt to Climate Change Programme, capacity development for climate change adaptation: capacity assessment report</w:t>
      </w:r>
      <w:r w:rsidR="00C60A9E" w:rsidRPr="00E61B53">
        <w:rPr>
          <w:rFonts w:asciiTheme="minorHAnsi" w:hAnsiTheme="minorHAnsi"/>
        </w:rPr>
        <w:t>.</w:t>
      </w:r>
    </w:p>
    <w:p w:rsidR="004F2C69" w:rsidRPr="00E61B53" w:rsidRDefault="004F2C69" w:rsidP="00C60A9E">
      <w:pPr>
        <w:ind w:left="567" w:hanging="567"/>
        <w:rPr>
          <w:rFonts w:asciiTheme="minorHAnsi" w:hAnsiTheme="minorHAnsi"/>
        </w:rPr>
      </w:pPr>
      <w:r w:rsidRPr="00E61B53">
        <w:rPr>
          <w:rFonts w:asciiTheme="minorHAnsi" w:hAnsiTheme="minorHAnsi"/>
        </w:rPr>
        <w:t>OECD (2011) Tracking Aid in Support of Climate Change Mitigation and Adaptation in Developing Countries</w:t>
      </w:r>
    </w:p>
    <w:p w:rsidR="00D445A3" w:rsidRPr="00E61B53" w:rsidRDefault="00D445A3" w:rsidP="00D445A3">
      <w:pPr>
        <w:ind w:left="567" w:hanging="567"/>
        <w:rPr>
          <w:rFonts w:asciiTheme="minorHAnsi" w:hAnsiTheme="minorHAnsi"/>
        </w:rPr>
      </w:pPr>
      <w:r w:rsidRPr="00E61B53">
        <w:rPr>
          <w:rFonts w:asciiTheme="minorHAnsi" w:hAnsiTheme="minorHAnsi"/>
        </w:rPr>
        <w:t>Pradhan, S.  (1996). Evaluating public spending: a framework for public expenditure reviews. World Bank Discussion Paper no. 323.  World Bank, Washington, DC.</w:t>
      </w:r>
    </w:p>
    <w:p w:rsidR="00EA437F" w:rsidRPr="00E61B53" w:rsidRDefault="00EA437F" w:rsidP="00EA437F">
      <w:pPr>
        <w:ind w:left="567" w:hanging="567"/>
        <w:rPr>
          <w:rFonts w:asciiTheme="minorHAnsi" w:hAnsiTheme="minorHAnsi"/>
        </w:rPr>
      </w:pPr>
      <w:r w:rsidRPr="00E61B53">
        <w:rPr>
          <w:rFonts w:asciiTheme="minorHAnsi" w:hAnsiTheme="minorHAnsi"/>
        </w:rPr>
        <w:t>PEFA (2006)</w:t>
      </w:r>
      <w:r w:rsidR="00C60A9E" w:rsidRPr="00E61B53">
        <w:rPr>
          <w:rFonts w:asciiTheme="minorHAnsi" w:hAnsiTheme="minorHAnsi"/>
        </w:rPr>
        <w:t>.</w:t>
      </w:r>
      <w:r w:rsidRPr="00E61B53">
        <w:rPr>
          <w:rFonts w:asciiTheme="minorHAnsi" w:hAnsiTheme="minorHAnsi"/>
        </w:rPr>
        <w:t xml:space="preserve"> Public Financial Management, Performance Measurement Framework</w:t>
      </w:r>
      <w:r w:rsidR="00C60A9E" w:rsidRPr="00E61B53">
        <w:rPr>
          <w:rFonts w:asciiTheme="minorHAnsi" w:hAnsiTheme="minorHAnsi"/>
        </w:rPr>
        <w:t>.</w:t>
      </w:r>
    </w:p>
    <w:p w:rsidR="00B80C2E" w:rsidRDefault="00E474C5" w:rsidP="00B80C2E">
      <w:pPr>
        <w:ind w:left="567" w:hanging="567"/>
        <w:rPr>
          <w:rFonts w:asciiTheme="minorHAnsi" w:hAnsiTheme="minorHAnsi"/>
        </w:rPr>
      </w:pPr>
      <w:r w:rsidRPr="00E61B53">
        <w:rPr>
          <w:rFonts w:asciiTheme="minorHAnsi" w:hAnsiTheme="minorHAnsi"/>
          <w:lang w:val="en-US"/>
        </w:rPr>
        <w:t xml:space="preserve">Rinzin, C. and Linddal, M. (2011). Public environment expenditure review, Bhutan. 2008/09 and 2009/10.  Note prepared for status meeting July 5, 2011.  </w:t>
      </w:r>
    </w:p>
    <w:p w:rsidR="00B80C2E" w:rsidRDefault="00B80C2E" w:rsidP="00B80C2E">
      <w:pPr>
        <w:ind w:left="567" w:hanging="567"/>
        <w:rPr>
          <w:bCs/>
          <w:iCs/>
        </w:rPr>
      </w:pPr>
      <w:r w:rsidRPr="00B80C2E">
        <w:rPr>
          <w:bCs/>
          <w:iCs/>
        </w:rPr>
        <w:t>Schelling, T. (1992) Some economics of global warming. American Economic Review 82, 1-14. [C</w:t>
      </w:r>
      <w:r>
        <w:rPr>
          <w:bCs/>
          <w:iCs/>
        </w:rPr>
        <w:t xml:space="preserve">ited in Narian, U., </w:t>
      </w:r>
      <w:r w:rsidRPr="005E45C0">
        <w:rPr>
          <w:bCs/>
          <w:iCs/>
        </w:rPr>
        <w:t xml:space="preserve">Margulis, </w:t>
      </w:r>
      <w:r>
        <w:rPr>
          <w:bCs/>
          <w:iCs/>
        </w:rPr>
        <w:t xml:space="preserve">S. and </w:t>
      </w:r>
      <w:r w:rsidRPr="005E45C0">
        <w:rPr>
          <w:bCs/>
          <w:iCs/>
        </w:rPr>
        <w:t>Essam</w:t>
      </w:r>
      <w:r>
        <w:rPr>
          <w:bCs/>
          <w:iCs/>
        </w:rPr>
        <w:t>, T.</w:t>
      </w:r>
      <w:r w:rsidRPr="005E45C0">
        <w:rPr>
          <w:bCs/>
          <w:iCs/>
        </w:rPr>
        <w:t xml:space="preserve"> (2011) Estimating costs of adaptation to cli</w:t>
      </w:r>
      <w:r>
        <w:rPr>
          <w:bCs/>
          <w:iCs/>
        </w:rPr>
        <w:t>mate change. Climate Policy, 11,</w:t>
      </w:r>
      <w:r w:rsidRPr="005E45C0">
        <w:rPr>
          <w:bCs/>
          <w:iCs/>
        </w:rPr>
        <w:t xml:space="preserve"> 1001-1019</w:t>
      </w:r>
      <w:r>
        <w:rPr>
          <w:bCs/>
          <w:iCs/>
        </w:rPr>
        <w:t>.]</w:t>
      </w:r>
    </w:p>
    <w:p w:rsidR="00BD2354" w:rsidRPr="00BD2354" w:rsidRDefault="00BD2354" w:rsidP="00BD2354">
      <w:pPr>
        <w:ind w:left="567" w:hanging="567"/>
        <w:rPr>
          <w:rFonts w:asciiTheme="minorHAnsi" w:hAnsiTheme="minorHAnsi"/>
        </w:rPr>
      </w:pPr>
      <w:r w:rsidRPr="00BD2354">
        <w:rPr>
          <w:bCs/>
          <w:iCs/>
        </w:rPr>
        <w:t xml:space="preserve">Smith, J. B., Dickinson, T., Donahue, J.D.B., Burton, I., Haites, E., Klein, R. and Patwardhan, A.  (2011) </w:t>
      </w:r>
      <w:r w:rsidRPr="00BD2354">
        <w:rPr>
          <w:bCs/>
          <w:i/>
          <w:iCs/>
        </w:rPr>
        <w:t>Development and climate change adaptation funding: coordination and integration</w:t>
      </w:r>
      <w:r w:rsidRPr="00BD2354">
        <w:rPr>
          <w:bCs/>
          <w:iCs/>
        </w:rPr>
        <w:t>. Climate Policy 11, 987-1000.</w:t>
      </w:r>
    </w:p>
    <w:p w:rsidR="00E474C5" w:rsidRPr="00E61B53" w:rsidRDefault="00E474C5" w:rsidP="00E474C5">
      <w:pPr>
        <w:spacing w:after="240"/>
        <w:ind w:left="567" w:hanging="567"/>
        <w:rPr>
          <w:rFonts w:asciiTheme="minorHAnsi" w:hAnsiTheme="minorHAnsi"/>
          <w:b/>
        </w:rPr>
      </w:pPr>
      <w:r w:rsidRPr="00E61B53">
        <w:rPr>
          <w:rFonts w:asciiTheme="minorHAnsi" w:hAnsiTheme="minorHAnsi"/>
        </w:rPr>
        <w:t>Swanson, P. and Lunde, L.  (2003).  Public environment expenditure reviews (PEERS). Experience and emerging practice.  Environment Strategy Paper No.7.  World Bank, Washington, DC.</w:t>
      </w:r>
      <w:r w:rsidRPr="00E61B53">
        <w:rPr>
          <w:rFonts w:asciiTheme="minorHAnsi" w:hAnsiTheme="minorHAnsi"/>
          <w:b/>
        </w:rPr>
        <w:t xml:space="preserve">  </w:t>
      </w:r>
    </w:p>
    <w:p w:rsidR="00EB19B7" w:rsidRPr="00E61B53" w:rsidRDefault="00EB19B7" w:rsidP="00ED0DAB">
      <w:pPr>
        <w:ind w:left="567" w:hanging="567"/>
        <w:rPr>
          <w:rFonts w:asciiTheme="minorHAnsi" w:hAnsiTheme="minorHAnsi"/>
        </w:rPr>
      </w:pPr>
      <w:r w:rsidRPr="00E61B53">
        <w:rPr>
          <w:rFonts w:asciiTheme="minorHAnsi" w:hAnsiTheme="minorHAnsi"/>
        </w:rPr>
        <w:lastRenderedPageBreak/>
        <w:t>UNDP (2010)</w:t>
      </w:r>
      <w:r w:rsidR="00C60A9E" w:rsidRPr="00E61B53">
        <w:rPr>
          <w:rFonts w:asciiTheme="minorHAnsi" w:hAnsiTheme="minorHAnsi"/>
        </w:rPr>
        <w:t>.</w:t>
      </w:r>
      <w:r w:rsidRPr="00E61B53">
        <w:rPr>
          <w:rFonts w:asciiTheme="minorHAnsi" w:hAnsiTheme="minorHAnsi"/>
        </w:rPr>
        <w:t xml:space="preserve"> Human Development in a Changing Climate: A framework for climate finance</w:t>
      </w:r>
      <w:r w:rsidR="00C60A9E" w:rsidRPr="00E61B53">
        <w:rPr>
          <w:rFonts w:asciiTheme="minorHAnsi" w:hAnsiTheme="minorHAnsi"/>
        </w:rPr>
        <w:t>.</w:t>
      </w:r>
    </w:p>
    <w:p w:rsidR="00227F3E" w:rsidRPr="00E61B53" w:rsidRDefault="00227F3E" w:rsidP="00227F3E">
      <w:pPr>
        <w:ind w:left="567" w:hanging="567"/>
        <w:rPr>
          <w:rFonts w:asciiTheme="minorHAnsi" w:hAnsiTheme="minorHAnsi"/>
        </w:rPr>
      </w:pPr>
      <w:r w:rsidRPr="00E61B53">
        <w:rPr>
          <w:rFonts w:asciiTheme="minorHAnsi" w:hAnsiTheme="minorHAnsi"/>
        </w:rPr>
        <w:t>UNDP (2007)</w:t>
      </w:r>
      <w:r w:rsidR="00C60A9E" w:rsidRPr="00E61B53">
        <w:rPr>
          <w:rFonts w:asciiTheme="minorHAnsi" w:hAnsiTheme="minorHAnsi"/>
        </w:rPr>
        <w:t>.</w:t>
      </w:r>
      <w:r w:rsidRPr="00E61B53">
        <w:rPr>
          <w:rFonts w:asciiTheme="minorHAnsi" w:hAnsiTheme="minorHAnsi"/>
        </w:rPr>
        <w:t xml:space="preserve"> Capacity Assessment Methodology, User’s Guide</w:t>
      </w:r>
      <w:r w:rsidR="00C60A9E" w:rsidRPr="00E61B53">
        <w:rPr>
          <w:rFonts w:asciiTheme="minorHAnsi" w:hAnsiTheme="minorHAnsi"/>
        </w:rPr>
        <w:t>.</w:t>
      </w:r>
    </w:p>
    <w:p w:rsidR="00E474C5" w:rsidRPr="00E61B53" w:rsidRDefault="00E474C5" w:rsidP="00E474C5">
      <w:pPr>
        <w:ind w:left="567" w:hanging="567"/>
        <w:rPr>
          <w:rFonts w:asciiTheme="minorHAnsi" w:hAnsiTheme="minorHAnsi"/>
        </w:rPr>
      </w:pPr>
      <w:r w:rsidRPr="00E61B53">
        <w:rPr>
          <w:rFonts w:asciiTheme="minorHAnsi" w:hAnsiTheme="minorHAnsi"/>
        </w:rPr>
        <w:t>World Bank. (1996). Bangladesh Public Expenditure Review. Report No. 15905-BD.  World Bank, Washington, DC.</w:t>
      </w:r>
    </w:p>
    <w:p w:rsidR="00E474C5" w:rsidRPr="00E61B53" w:rsidRDefault="00E474C5" w:rsidP="00E474C5">
      <w:pPr>
        <w:spacing w:after="240"/>
        <w:ind w:left="567" w:hanging="567"/>
        <w:rPr>
          <w:rFonts w:asciiTheme="minorHAnsi" w:hAnsiTheme="minorHAnsi"/>
        </w:rPr>
      </w:pPr>
      <w:r w:rsidRPr="00E61B53">
        <w:rPr>
          <w:rFonts w:asciiTheme="minorHAnsi" w:hAnsiTheme="minorHAnsi"/>
        </w:rPr>
        <w:t>World Bank. (2000). Nepal Public Expenditure Review.  (Four volumes). Report No. 20211-NP.   World Bank, Washington, DC.</w:t>
      </w:r>
    </w:p>
    <w:p w:rsidR="00E474C5" w:rsidRPr="00E61B53" w:rsidRDefault="00E474C5" w:rsidP="00E474C5">
      <w:pPr>
        <w:ind w:left="567" w:hanging="567"/>
        <w:rPr>
          <w:rFonts w:asciiTheme="minorHAnsi" w:hAnsiTheme="minorHAnsi"/>
        </w:rPr>
      </w:pPr>
      <w:r w:rsidRPr="00E61B53">
        <w:rPr>
          <w:rFonts w:asciiTheme="minorHAnsi" w:hAnsiTheme="minorHAnsi"/>
        </w:rPr>
        <w:t>World Bank.  (2001). Albania Public Expenditure and Institutional Review.  Report No. 21857-ALB. World Bank, Washington, DC.</w:t>
      </w:r>
    </w:p>
    <w:p w:rsidR="00E474C5" w:rsidRPr="00E61B53" w:rsidRDefault="00E474C5" w:rsidP="00E474C5">
      <w:pPr>
        <w:ind w:left="567" w:hanging="567"/>
        <w:rPr>
          <w:rFonts w:asciiTheme="minorHAnsi" w:hAnsiTheme="minorHAnsi"/>
        </w:rPr>
      </w:pPr>
      <w:r w:rsidRPr="00E61B53">
        <w:rPr>
          <w:rFonts w:asciiTheme="minorHAnsi" w:hAnsiTheme="minorHAnsi"/>
        </w:rPr>
        <w:t>World Bank.  (2002). Ukraine Public Expenditure and Institutional Review.  Report No. 23356-UA. World Bank, Washington, DC.</w:t>
      </w:r>
    </w:p>
    <w:p w:rsidR="00E474C5" w:rsidRPr="00E61B53" w:rsidRDefault="00E474C5" w:rsidP="00E474C5">
      <w:pPr>
        <w:ind w:left="567" w:hanging="567"/>
        <w:rPr>
          <w:rFonts w:asciiTheme="minorHAnsi" w:hAnsiTheme="minorHAnsi"/>
        </w:rPr>
      </w:pPr>
      <w:r w:rsidRPr="00E61B53">
        <w:rPr>
          <w:rFonts w:asciiTheme="minorHAnsi" w:hAnsiTheme="minorHAnsi"/>
        </w:rPr>
        <w:t>World Bank. (2002). Bosnia and Herzegovina Public Expenditure and Institutional Review. Report No. 24297-BIH. World Bank, Washington, DC.</w:t>
      </w:r>
    </w:p>
    <w:p w:rsidR="00E474C5" w:rsidRPr="00E61B53" w:rsidRDefault="00E474C5" w:rsidP="00E474C5">
      <w:pPr>
        <w:ind w:left="567" w:hanging="567"/>
        <w:rPr>
          <w:rFonts w:asciiTheme="minorHAnsi" w:hAnsiTheme="minorHAnsi"/>
        </w:rPr>
      </w:pPr>
      <w:r w:rsidRPr="00E61B53">
        <w:rPr>
          <w:rFonts w:asciiTheme="minorHAnsi" w:hAnsiTheme="minorHAnsi"/>
        </w:rPr>
        <w:t>World Bank. (2005). Tajikistan Public Expenditure and Institutional Review. Report No.34891-TJ. World Bank, Washington, DC.</w:t>
      </w:r>
    </w:p>
    <w:p w:rsidR="00EB19B7" w:rsidRPr="00E61B53" w:rsidRDefault="00EB19B7" w:rsidP="00ED0DAB">
      <w:pPr>
        <w:ind w:left="567" w:hanging="567"/>
        <w:rPr>
          <w:rFonts w:asciiTheme="minorHAnsi" w:hAnsiTheme="minorHAnsi"/>
        </w:rPr>
      </w:pPr>
      <w:r w:rsidRPr="00E61B53">
        <w:rPr>
          <w:rFonts w:asciiTheme="minorHAnsi" w:hAnsiTheme="minorHAnsi"/>
        </w:rPr>
        <w:t>World Bank (2010)</w:t>
      </w:r>
      <w:r w:rsidR="00C60A9E" w:rsidRPr="00E61B53">
        <w:rPr>
          <w:rFonts w:asciiTheme="minorHAnsi" w:hAnsiTheme="minorHAnsi"/>
        </w:rPr>
        <w:t>.</w:t>
      </w:r>
      <w:r w:rsidRPr="00E61B53">
        <w:rPr>
          <w:rFonts w:asciiTheme="minorHAnsi" w:hAnsiTheme="minorHAnsi"/>
        </w:rPr>
        <w:t xml:space="preserve"> Climate Change and Development, World Development Report</w:t>
      </w:r>
      <w:r w:rsidR="00C60A9E" w:rsidRPr="00E61B53">
        <w:rPr>
          <w:rFonts w:asciiTheme="minorHAnsi" w:hAnsiTheme="minorHAnsi"/>
        </w:rPr>
        <w:t>.</w:t>
      </w:r>
    </w:p>
    <w:p w:rsidR="00EB19B7" w:rsidRPr="00E61B53" w:rsidRDefault="00EB19B7" w:rsidP="00ED0DAB">
      <w:pPr>
        <w:ind w:left="567" w:hanging="567"/>
        <w:rPr>
          <w:rFonts w:asciiTheme="minorHAnsi" w:hAnsiTheme="minorHAnsi"/>
        </w:rPr>
      </w:pPr>
      <w:r w:rsidRPr="00E61B53">
        <w:rPr>
          <w:rFonts w:asciiTheme="minorHAnsi" w:hAnsiTheme="minorHAnsi"/>
        </w:rPr>
        <w:t>World Bank (2010)</w:t>
      </w:r>
      <w:r w:rsidR="00C60A9E" w:rsidRPr="00E61B53">
        <w:rPr>
          <w:rFonts w:asciiTheme="minorHAnsi" w:hAnsiTheme="minorHAnsi"/>
        </w:rPr>
        <w:t>.</w:t>
      </w:r>
      <w:r w:rsidRPr="00E61B53">
        <w:rPr>
          <w:rFonts w:asciiTheme="minorHAnsi" w:hAnsiTheme="minorHAnsi"/>
        </w:rPr>
        <w:t xml:space="preserve"> Public Policy, Institutional and Expenditure Review for a Climate Resilient Rural Development Sector</w:t>
      </w:r>
      <w:r w:rsidR="00C60A9E" w:rsidRPr="00E61B53">
        <w:rPr>
          <w:rFonts w:asciiTheme="minorHAnsi" w:hAnsiTheme="minorHAnsi"/>
        </w:rPr>
        <w:t>.</w:t>
      </w:r>
    </w:p>
    <w:p w:rsidR="009D3435" w:rsidRDefault="00734AC1" w:rsidP="009D3435">
      <w:pPr>
        <w:spacing w:after="0"/>
        <w:jc w:val="center"/>
        <w:rPr>
          <w:rFonts w:cstheme="minorHAnsi"/>
          <w:b/>
        </w:rPr>
      </w:pPr>
      <w:bookmarkStart w:id="14" w:name="_Toc302651563"/>
      <w:r>
        <w:br w:type="column"/>
      </w:r>
      <w:bookmarkEnd w:id="14"/>
      <w:r w:rsidR="009D3435" w:rsidRPr="00801EDB">
        <w:rPr>
          <w:rFonts w:cstheme="minorHAnsi"/>
          <w:b/>
        </w:rPr>
        <w:lastRenderedPageBreak/>
        <w:t>Climate Finance Action Plan/Readiness Plan</w:t>
      </w:r>
    </w:p>
    <w:p w:rsidR="009D3435" w:rsidRPr="00801EDB" w:rsidRDefault="009D3435" w:rsidP="009D3435">
      <w:pPr>
        <w:spacing w:after="0"/>
        <w:jc w:val="center"/>
        <w:rPr>
          <w:rFonts w:cstheme="minorHAnsi"/>
          <w:b/>
        </w:rPr>
      </w:pPr>
    </w:p>
    <w:p w:rsidR="009D3435" w:rsidRDefault="009D3435" w:rsidP="009D3435">
      <w:pPr>
        <w:spacing w:after="0"/>
        <w:jc w:val="center"/>
        <w:rPr>
          <w:rFonts w:cstheme="minorHAnsi"/>
          <w:i/>
          <w:u w:val="single"/>
        </w:rPr>
      </w:pPr>
      <w:r>
        <w:rPr>
          <w:rFonts w:cstheme="minorHAnsi"/>
          <w:i/>
          <w:u w:val="single"/>
        </w:rPr>
        <w:t>Outline</w:t>
      </w:r>
    </w:p>
    <w:p w:rsidR="009D3435" w:rsidRPr="00801EDB" w:rsidRDefault="009D3435" w:rsidP="009D3435">
      <w:pPr>
        <w:spacing w:after="0"/>
        <w:jc w:val="center"/>
        <w:rPr>
          <w:rFonts w:cstheme="minorHAnsi"/>
          <w:i/>
          <w:u w:val="single"/>
        </w:rPr>
      </w:pPr>
    </w:p>
    <w:p w:rsidR="009D3435" w:rsidRDefault="009D3435" w:rsidP="009D3435">
      <w:pPr>
        <w:spacing w:after="0"/>
        <w:jc w:val="both"/>
        <w:rPr>
          <w:rFonts w:cstheme="minorHAnsi"/>
        </w:rPr>
      </w:pPr>
      <w:r>
        <w:rPr>
          <w:rFonts w:cstheme="minorHAnsi"/>
        </w:rPr>
        <w:t>A C</w:t>
      </w:r>
      <w:r w:rsidRPr="00801EDB">
        <w:rPr>
          <w:rFonts w:cstheme="minorHAnsi"/>
        </w:rPr>
        <w:t xml:space="preserve">limate </w:t>
      </w:r>
      <w:r>
        <w:rPr>
          <w:rFonts w:cstheme="minorHAnsi"/>
        </w:rPr>
        <w:t>F</w:t>
      </w:r>
      <w:r w:rsidRPr="00801EDB">
        <w:rPr>
          <w:rFonts w:cstheme="minorHAnsi"/>
        </w:rPr>
        <w:t xml:space="preserve">inance </w:t>
      </w:r>
      <w:r>
        <w:rPr>
          <w:rFonts w:cstheme="minorHAnsi"/>
        </w:rPr>
        <w:t>A</w:t>
      </w:r>
      <w:r w:rsidRPr="00801EDB">
        <w:rPr>
          <w:rFonts w:cstheme="minorHAnsi"/>
        </w:rPr>
        <w:t xml:space="preserve">ction </w:t>
      </w:r>
      <w:r>
        <w:rPr>
          <w:rFonts w:cstheme="minorHAnsi"/>
        </w:rPr>
        <w:t xml:space="preserve">Plan, or Readiness Plan, </w:t>
      </w:r>
      <w:r w:rsidRPr="00801EDB">
        <w:rPr>
          <w:rFonts w:cstheme="minorHAnsi"/>
        </w:rPr>
        <w:t>provide</w:t>
      </w:r>
      <w:r>
        <w:rPr>
          <w:rFonts w:cstheme="minorHAnsi"/>
        </w:rPr>
        <w:t>s</w:t>
      </w:r>
      <w:r w:rsidRPr="00801EDB">
        <w:rPr>
          <w:rFonts w:cstheme="minorHAnsi"/>
        </w:rPr>
        <w:t xml:space="preserve"> clear action points to address the recommendations emerging from the </w:t>
      </w:r>
      <w:r>
        <w:rPr>
          <w:rFonts w:cstheme="minorHAnsi"/>
        </w:rPr>
        <w:t>CPEIR</w:t>
      </w:r>
      <w:r w:rsidRPr="00801EDB">
        <w:rPr>
          <w:rFonts w:cstheme="minorHAnsi"/>
        </w:rPr>
        <w:t xml:space="preserve">. The main purpose </w:t>
      </w:r>
      <w:r>
        <w:rPr>
          <w:rFonts w:cstheme="minorHAnsi"/>
        </w:rPr>
        <w:t>is</w:t>
      </w:r>
      <w:r w:rsidRPr="00801EDB">
        <w:rPr>
          <w:rFonts w:cstheme="minorHAnsi"/>
        </w:rPr>
        <w:t xml:space="preserve"> to increase readiness both to scale up international and domestic finances for climate change as well as </w:t>
      </w:r>
      <w:r>
        <w:rPr>
          <w:rFonts w:cstheme="minorHAnsi"/>
        </w:rPr>
        <w:t xml:space="preserve">to </w:t>
      </w:r>
      <w:r w:rsidRPr="00801EDB">
        <w:rPr>
          <w:rFonts w:cstheme="minorHAnsi"/>
        </w:rPr>
        <w:t xml:space="preserve">increase capacity to deliver this effectively at the national and sub national levels. </w:t>
      </w:r>
      <w:r>
        <w:rPr>
          <w:rFonts w:cstheme="minorHAnsi"/>
        </w:rPr>
        <w:t>The</w:t>
      </w:r>
      <w:r w:rsidRPr="00801EDB">
        <w:rPr>
          <w:rFonts w:cstheme="minorHAnsi"/>
        </w:rPr>
        <w:t xml:space="preserve"> </w:t>
      </w:r>
      <w:r>
        <w:rPr>
          <w:rFonts w:cstheme="minorHAnsi"/>
        </w:rPr>
        <w:t>A</w:t>
      </w:r>
      <w:r w:rsidRPr="00801EDB">
        <w:rPr>
          <w:rFonts w:cstheme="minorHAnsi"/>
        </w:rPr>
        <w:t xml:space="preserve">ction </w:t>
      </w:r>
      <w:r>
        <w:rPr>
          <w:rFonts w:cstheme="minorHAnsi"/>
        </w:rPr>
        <w:t>P</w:t>
      </w:r>
      <w:r w:rsidRPr="00801EDB">
        <w:rPr>
          <w:rFonts w:cstheme="minorHAnsi"/>
        </w:rPr>
        <w:t xml:space="preserve">lan </w:t>
      </w:r>
      <w:r>
        <w:rPr>
          <w:rFonts w:cstheme="minorHAnsi"/>
        </w:rPr>
        <w:t>is</w:t>
      </w:r>
      <w:r w:rsidRPr="00801EDB">
        <w:rPr>
          <w:rFonts w:cstheme="minorHAnsi"/>
        </w:rPr>
        <w:t xml:space="preserve"> </w:t>
      </w:r>
      <w:r>
        <w:rPr>
          <w:rFonts w:cstheme="minorHAnsi"/>
        </w:rPr>
        <w:t xml:space="preserve">derived from the Conclusions and Recommendations of the CPEIR. It </w:t>
      </w:r>
      <w:r w:rsidR="00F52D8B">
        <w:rPr>
          <w:rFonts w:cstheme="minorHAnsi"/>
        </w:rPr>
        <w:t>can be</w:t>
      </w:r>
      <w:r>
        <w:rPr>
          <w:rFonts w:cstheme="minorHAnsi"/>
        </w:rPr>
        <w:t xml:space="preserve"> included as an annex to the CPEIR, but may also be published separately or as part of a broader climate change strategy. The following presents a draft outline.</w:t>
      </w:r>
    </w:p>
    <w:p w:rsidR="009D3435" w:rsidRPr="00801EDB" w:rsidRDefault="009D3435" w:rsidP="009D3435">
      <w:pPr>
        <w:spacing w:after="0"/>
        <w:jc w:val="both"/>
        <w:rPr>
          <w:rFonts w:cstheme="minorHAnsi"/>
        </w:rPr>
      </w:pPr>
    </w:p>
    <w:p w:rsidR="009D3435" w:rsidRPr="002F1888" w:rsidRDefault="009D3435" w:rsidP="009D3435">
      <w:pPr>
        <w:spacing w:after="0"/>
        <w:rPr>
          <w:rFonts w:cstheme="minorHAnsi"/>
          <w:b/>
        </w:rPr>
      </w:pPr>
      <w:r w:rsidRPr="002F1888">
        <w:rPr>
          <w:rFonts w:cstheme="minorHAnsi"/>
          <w:b/>
        </w:rPr>
        <w:t xml:space="preserve">A.  Summary of CPEIR Findings </w:t>
      </w:r>
    </w:p>
    <w:p w:rsidR="009D3435" w:rsidRDefault="009D3435" w:rsidP="009D3435">
      <w:pPr>
        <w:spacing w:after="0"/>
        <w:rPr>
          <w:rFonts w:cstheme="minorHAnsi"/>
        </w:rPr>
      </w:pPr>
    </w:p>
    <w:p w:rsidR="009D3435" w:rsidRDefault="009D3435" w:rsidP="009D3435">
      <w:pPr>
        <w:pStyle w:val="ListParagraph"/>
        <w:numPr>
          <w:ilvl w:val="0"/>
          <w:numId w:val="31"/>
        </w:numPr>
        <w:spacing w:after="0"/>
        <w:rPr>
          <w:rFonts w:cstheme="minorHAnsi"/>
        </w:rPr>
      </w:pPr>
      <w:r>
        <w:rPr>
          <w:rFonts w:cstheme="minorHAnsi"/>
        </w:rPr>
        <w:t>Definition of climate change expenditure, including mitigation and adaptation</w:t>
      </w:r>
    </w:p>
    <w:p w:rsidR="009D3435" w:rsidRDefault="009D3435" w:rsidP="009D3435">
      <w:pPr>
        <w:pStyle w:val="ListParagraph"/>
        <w:numPr>
          <w:ilvl w:val="0"/>
          <w:numId w:val="31"/>
        </w:numPr>
        <w:spacing w:after="0"/>
        <w:rPr>
          <w:rFonts w:cstheme="minorHAnsi"/>
        </w:rPr>
      </w:pPr>
      <w:r>
        <w:rPr>
          <w:rFonts w:cstheme="minorHAnsi"/>
        </w:rPr>
        <w:t>Past and current spending patterns</w:t>
      </w:r>
    </w:p>
    <w:p w:rsidR="009D3435" w:rsidRDefault="009D3435" w:rsidP="009D3435">
      <w:pPr>
        <w:pStyle w:val="ListParagraph"/>
        <w:numPr>
          <w:ilvl w:val="0"/>
          <w:numId w:val="31"/>
        </w:numPr>
        <w:spacing w:after="0"/>
        <w:rPr>
          <w:rFonts w:cstheme="minorHAnsi"/>
        </w:rPr>
      </w:pPr>
      <w:r>
        <w:rPr>
          <w:rFonts w:cstheme="minorHAnsi"/>
        </w:rPr>
        <w:t>Assessment of current institutional roles and capacities to manage climate finance, nationally and locally</w:t>
      </w:r>
    </w:p>
    <w:p w:rsidR="009D3435" w:rsidRPr="002F1888" w:rsidRDefault="009D3435" w:rsidP="009D3435">
      <w:pPr>
        <w:pStyle w:val="ListParagraph"/>
        <w:numPr>
          <w:ilvl w:val="0"/>
          <w:numId w:val="31"/>
        </w:numPr>
        <w:spacing w:after="0"/>
        <w:rPr>
          <w:rFonts w:cstheme="minorHAnsi"/>
        </w:rPr>
      </w:pPr>
      <w:r>
        <w:rPr>
          <w:rFonts w:cstheme="minorHAnsi"/>
        </w:rPr>
        <w:t>Role of climate change in national and sectoral strategy, including any gaps</w:t>
      </w:r>
    </w:p>
    <w:p w:rsidR="009D3435" w:rsidRDefault="009D3435" w:rsidP="009D3435">
      <w:pPr>
        <w:pStyle w:val="ListParagraph"/>
        <w:numPr>
          <w:ilvl w:val="0"/>
          <w:numId w:val="31"/>
        </w:numPr>
        <w:spacing w:after="0"/>
        <w:rPr>
          <w:rFonts w:cstheme="minorHAnsi"/>
        </w:rPr>
      </w:pPr>
      <w:r>
        <w:rPr>
          <w:rFonts w:cstheme="minorHAnsi"/>
        </w:rPr>
        <w:t>Scenarios of potential future funding</w:t>
      </w:r>
    </w:p>
    <w:p w:rsidR="009D3435" w:rsidRPr="00801EDB" w:rsidRDefault="009D3435" w:rsidP="009D3435">
      <w:pPr>
        <w:spacing w:after="0"/>
        <w:rPr>
          <w:rFonts w:cstheme="minorHAnsi"/>
        </w:rPr>
      </w:pPr>
    </w:p>
    <w:p w:rsidR="009D3435" w:rsidRPr="002F1888" w:rsidRDefault="009D3435" w:rsidP="009D3435">
      <w:pPr>
        <w:spacing w:after="0"/>
        <w:rPr>
          <w:rFonts w:cstheme="minorHAnsi"/>
          <w:b/>
        </w:rPr>
      </w:pPr>
      <w:r>
        <w:rPr>
          <w:rFonts w:cstheme="minorHAnsi"/>
          <w:b/>
        </w:rPr>
        <w:t>B.  Climate Finance Action Plan</w:t>
      </w:r>
    </w:p>
    <w:p w:rsidR="009D3435" w:rsidRDefault="009D3435" w:rsidP="009D3435">
      <w:pPr>
        <w:spacing w:after="0"/>
        <w:rPr>
          <w:rFonts w:cstheme="minorHAnsi"/>
        </w:rPr>
      </w:pPr>
    </w:p>
    <w:p w:rsidR="009D3435" w:rsidRDefault="009D3435" w:rsidP="009D3435">
      <w:pPr>
        <w:pStyle w:val="ListParagraph"/>
        <w:numPr>
          <w:ilvl w:val="0"/>
          <w:numId w:val="30"/>
        </w:numPr>
        <w:spacing w:after="0"/>
        <w:rPr>
          <w:rFonts w:cstheme="minorHAnsi"/>
        </w:rPr>
      </w:pPr>
      <w:r w:rsidRPr="002F1888">
        <w:rPr>
          <w:rFonts w:cstheme="minorHAnsi"/>
        </w:rPr>
        <w:t xml:space="preserve">Long term vision on </w:t>
      </w:r>
      <w:r>
        <w:rPr>
          <w:rFonts w:cstheme="minorHAnsi"/>
        </w:rPr>
        <w:t>c</w:t>
      </w:r>
      <w:r w:rsidRPr="002F1888">
        <w:rPr>
          <w:rFonts w:cstheme="minorHAnsi"/>
        </w:rPr>
        <w:t xml:space="preserve">limate </w:t>
      </w:r>
      <w:r>
        <w:rPr>
          <w:rFonts w:cstheme="minorHAnsi"/>
        </w:rPr>
        <w:t>f</w:t>
      </w:r>
      <w:r w:rsidRPr="002F1888">
        <w:rPr>
          <w:rFonts w:cstheme="minorHAnsi"/>
        </w:rPr>
        <w:t>inance (</w:t>
      </w:r>
      <w:r>
        <w:rPr>
          <w:rFonts w:cstheme="minorHAnsi"/>
        </w:rPr>
        <w:t>e</w:t>
      </w:r>
      <w:r w:rsidR="00994830">
        <w:rPr>
          <w:rFonts w:cstheme="minorHAnsi"/>
        </w:rPr>
        <w:t>.</w:t>
      </w:r>
      <w:r>
        <w:rPr>
          <w:rFonts w:cstheme="minorHAnsi"/>
        </w:rPr>
        <w:t>g</w:t>
      </w:r>
      <w:r w:rsidR="00994830">
        <w:rPr>
          <w:rFonts w:cstheme="minorHAnsi"/>
        </w:rPr>
        <w:t>.</w:t>
      </w:r>
      <w:r>
        <w:rPr>
          <w:rFonts w:cstheme="minorHAnsi"/>
        </w:rPr>
        <w:t xml:space="preserve"> to </w:t>
      </w:r>
      <w:r w:rsidRPr="002F1888">
        <w:rPr>
          <w:rFonts w:cstheme="minorHAnsi"/>
        </w:rPr>
        <w:t>2020)</w:t>
      </w:r>
    </w:p>
    <w:p w:rsidR="009D3435" w:rsidRDefault="009D3435" w:rsidP="009D3435">
      <w:pPr>
        <w:pStyle w:val="ListParagraph"/>
        <w:numPr>
          <w:ilvl w:val="1"/>
          <w:numId w:val="33"/>
        </w:numPr>
        <w:spacing w:after="0"/>
        <w:rPr>
          <w:rFonts w:cstheme="minorHAnsi"/>
        </w:rPr>
      </w:pPr>
      <w:r>
        <w:rPr>
          <w:rFonts w:cstheme="minorHAnsi"/>
        </w:rPr>
        <w:t>Overall objectives of climate finance, including the types of benefits/impact expected and some indication of their relative importance. This will be based on the review of climate change in national and sectoral strategy in the CPEIR. If no national climate change strategy document is available, this section will be brief and subjective.</w:t>
      </w:r>
    </w:p>
    <w:p w:rsidR="009D3435" w:rsidRDefault="009D3435" w:rsidP="009D3435">
      <w:pPr>
        <w:pStyle w:val="ListParagraph"/>
        <w:numPr>
          <w:ilvl w:val="1"/>
          <w:numId w:val="33"/>
        </w:numPr>
        <w:spacing w:after="0"/>
        <w:rPr>
          <w:rFonts w:cstheme="minorHAnsi"/>
        </w:rPr>
      </w:pPr>
      <w:r>
        <w:rPr>
          <w:rFonts w:cstheme="minorHAnsi"/>
        </w:rPr>
        <w:t>Relationship between climate finance and development finance. This section will stress the interdependence of the two types of finance.</w:t>
      </w:r>
    </w:p>
    <w:p w:rsidR="009D3435" w:rsidRDefault="009D3435" w:rsidP="009D3435">
      <w:pPr>
        <w:pStyle w:val="ListParagraph"/>
        <w:numPr>
          <w:ilvl w:val="1"/>
          <w:numId w:val="33"/>
        </w:numPr>
        <w:spacing w:after="0"/>
        <w:rPr>
          <w:rFonts w:cstheme="minorHAnsi"/>
        </w:rPr>
      </w:pPr>
      <w:r>
        <w:rPr>
          <w:rFonts w:cstheme="minorHAnsi"/>
        </w:rPr>
        <w:t>Broad priorities for investment, services, reforms, capacity and awareness. This will illustrate the full range of programmes that will be required and their relative roles and importance.</w:t>
      </w:r>
    </w:p>
    <w:p w:rsidR="009D3435" w:rsidRDefault="009D3435" w:rsidP="009D3435">
      <w:pPr>
        <w:pStyle w:val="ListParagraph"/>
        <w:numPr>
          <w:ilvl w:val="1"/>
          <w:numId w:val="33"/>
        </w:numPr>
        <w:spacing w:after="0"/>
        <w:rPr>
          <w:rFonts w:cstheme="minorHAnsi"/>
        </w:rPr>
      </w:pPr>
      <w:r>
        <w:rPr>
          <w:rFonts w:cstheme="minorHAnsi"/>
        </w:rPr>
        <w:t>P</w:t>
      </w:r>
      <w:r w:rsidRPr="005D7385">
        <w:rPr>
          <w:rFonts w:cstheme="minorHAnsi"/>
        </w:rPr>
        <w:t>hasing of priorities to ensure political commitment and that capacities are in place to deliver impact</w:t>
      </w:r>
      <w:r>
        <w:rPr>
          <w:rFonts w:cstheme="minorHAnsi"/>
        </w:rPr>
        <w:t>.</w:t>
      </w:r>
    </w:p>
    <w:p w:rsidR="009D3435" w:rsidRPr="005D7385" w:rsidRDefault="009D3435" w:rsidP="009D3435">
      <w:pPr>
        <w:pStyle w:val="ListParagraph"/>
        <w:numPr>
          <w:ilvl w:val="1"/>
          <w:numId w:val="33"/>
        </w:numPr>
        <w:spacing w:after="0"/>
        <w:rPr>
          <w:rFonts w:cstheme="minorHAnsi"/>
        </w:rPr>
      </w:pPr>
      <w:r>
        <w:rPr>
          <w:rFonts w:cstheme="minorHAnsi"/>
        </w:rPr>
        <w:t>Procedures for dealing with uncertainty, both in terms of climate change impact and national economic development.</w:t>
      </w:r>
    </w:p>
    <w:p w:rsidR="009D3435" w:rsidRPr="005D7385" w:rsidRDefault="009D3435" w:rsidP="009D3435">
      <w:pPr>
        <w:spacing w:after="0"/>
        <w:rPr>
          <w:rFonts w:cstheme="minorHAnsi"/>
        </w:rPr>
      </w:pPr>
    </w:p>
    <w:p w:rsidR="009D3435" w:rsidRDefault="009D3435" w:rsidP="009D3435">
      <w:pPr>
        <w:pStyle w:val="ListParagraph"/>
        <w:numPr>
          <w:ilvl w:val="0"/>
          <w:numId w:val="30"/>
        </w:numPr>
        <w:spacing w:after="0"/>
        <w:rPr>
          <w:rFonts w:cstheme="minorHAnsi"/>
        </w:rPr>
      </w:pPr>
      <w:r>
        <w:rPr>
          <w:rFonts w:cstheme="minorHAnsi"/>
        </w:rPr>
        <w:t>Immediate priority programmes (half page per programme)</w:t>
      </w:r>
    </w:p>
    <w:p w:rsidR="009D3435" w:rsidRDefault="009D3435" w:rsidP="009D3435">
      <w:pPr>
        <w:pStyle w:val="ListParagraph"/>
        <w:numPr>
          <w:ilvl w:val="1"/>
          <w:numId w:val="34"/>
        </w:numPr>
        <w:spacing w:after="0"/>
        <w:rPr>
          <w:rFonts w:cstheme="minorHAnsi"/>
        </w:rPr>
      </w:pPr>
      <w:r>
        <w:rPr>
          <w:rFonts w:cstheme="minorHAnsi"/>
        </w:rPr>
        <w:t>Overview of early investments and services to improve climate resilience, for which there is strong support and good confidence in results. These will be taken from the CPEIR review of existing programmes, with any additional priorities identified in existing policies and strategies.</w:t>
      </w:r>
    </w:p>
    <w:p w:rsidR="009D3435" w:rsidRDefault="009D3435" w:rsidP="009D3435">
      <w:pPr>
        <w:pStyle w:val="ListParagraph"/>
        <w:numPr>
          <w:ilvl w:val="1"/>
          <w:numId w:val="34"/>
        </w:numPr>
        <w:spacing w:after="0"/>
        <w:rPr>
          <w:rFonts w:cstheme="minorHAnsi"/>
        </w:rPr>
      </w:pPr>
      <w:r>
        <w:rPr>
          <w:rFonts w:cstheme="minorHAnsi"/>
        </w:rPr>
        <w:t>Gaps in government capacity to deliver results, including immediate priorities, but also any preparatory activities that will be necessary for mid-term priorities. This will cover national and sub-national levels and will include steps needed to ensure access to at least one qualified National Implementing Entity for climate finance funds, plus how best to use any available Multinational Implementing Entities.</w:t>
      </w:r>
    </w:p>
    <w:p w:rsidR="009D3435" w:rsidRDefault="009D3435" w:rsidP="009D3435">
      <w:pPr>
        <w:pStyle w:val="ListParagraph"/>
        <w:numPr>
          <w:ilvl w:val="1"/>
          <w:numId w:val="34"/>
        </w:numPr>
        <w:spacing w:after="0"/>
        <w:rPr>
          <w:rFonts w:cstheme="minorHAnsi"/>
        </w:rPr>
      </w:pPr>
      <w:r>
        <w:rPr>
          <w:rFonts w:cstheme="minorHAnsi"/>
        </w:rPr>
        <w:lastRenderedPageBreak/>
        <w:t>Actions required to fill gaps in existing policies and strategies that need immediate attention to ensure the effectiveness of early investments. This will include removing any current constraints on private sector investment in climate resilience.</w:t>
      </w:r>
    </w:p>
    <w:p w:rsidR="009D3435" w:rsidRPr="005D7385" w:rsidRDefault="009D3435" w:rsidP="009D3435">
      <w:pPr>
        <w:spacing w:after="0"/>
        <w:rPr>
          <w:rFonts w:cstheme="minorHAnsi"/>
        </w:rPr>
      </w:pPr>
    </w:p>
    <w:p w:rsidR="009D3435" w:rsidRPr="002F1888" w:rsidRDefault="009D3435" w:rsidP="009D3435">
      <w:pPr>
        <w:pStyle w:val="ListParagraph"/>
        <w:numPr>
          <w:ilvl w:val="0"/>
          <w:numId w:val="30"/>
        </w:numPr>
        <w:spacing w:after="0"/>
        <w:rPr>
          <w:rFonts w:cstheme="minorHAnsi"/>
        </w:rPr>
      </w:pPr>
      <w:r>
        <w:rPr>
          <w:rFonts w:cstheme="minorHAnsi"/>
        </w:rPr>
        <w:t>Mid term priority programmes (half page per programme), covering</w:t>
      </w:r>
    </w:p>
    <w:p w:rsidR="009D3435" w:rsidRDefault="009D3435" w:rsidP="009D3435">
      <w:pPr>
        <w:pStyle w:val="ListParagraph"/>
        <w:numPr>
          <w:ilvl w:val="1"/>
          <w:numId w:val="32"/>
        </w:numPr>
        <w:spacing w:after="0"/>
        <w:rPr>
          <w:rFonts w:cstheme="minorHAnsi"/>
        </w:rPr>
      </w:pPr>
      <w:r>
        <w:rPr>
          <w:rFonts w:cstheme="minorHAnsi"/>
        </w:rPr>
        <w:t>Overview of scope, balance and phasing of programmes generating investment and/or services that improve climate resilience. Based on existing national and sectoral strategies, as reviewed in the CPEIR.</w:t>
      </w:r>
    </w:p>
    <w:p w:rsidR="009D3435" w:rsidRPr="00801EDB" w:rsidRDefault="009D3435" w:rsidP="009D3435">
      <w:pPr>
        <w:pStyle w:val="ListParagraph"/>
        <w:numPr>
          <w:ilvl w:val="1"/>
          <w:numId w:val="32"/>
        </w:numPr>
        <w:spacing w:after="0"/>
        <w:rPr>
          <w:rFonts w:cstheme="minorHAnsi"/>
        </w:rPr>
      </w:pPr>
      <w:r>
        <w:rPr>
          <w:rFonts w:cstheme="minorHAnsi"/>
        </w:rPr>
        <w:t>Longer term policy refinement required to ensure effective investment, especially when promoting or facilitating private sector investment in climate resilience.</w:t>
      </w:r>
    </w:p>
    <w:p w:rsidR="009D3435" w:rsidRPr="00801EDB" w:rsidRDefault="009D3435" w:rsidP="009D3435">
      <w:pPr>
        <w:pStyle w:val="ListParagraph"/>
        <w:numPr>
          <w:ilvl w:val="1"/>
          <w:numId w:val="32"/>
        </w:numPr>
        <w:spacing w:after="0"/>
        <w:rPr>
          <w:rFonts w:cstheme="minorHAnsi"/>
        </w:rPr>
      </w:pPr>
      <w:r>
        <w:rPr>
          <w:rFonts w:cstheme="minorHAnsi"/>
        </w:rPr>
        <w:t>Strengthening national and sub</w:t>
      </w:r>
      <w:r w:rsidRPr="00801EDB">
        <w:rPr>
          <w:rFonts w:cstheme="minorHAnsi"/>
        </w:rPr>
        <w:t>national systems to plan</w:t>
      </w:r>
      <w:r>
        <w:rPr>
          <w:rFonts w:cstheme="minorHAnsi"/>
        </w:rPr>
        <w:t xml:space="preserve"> and spend climate finance, including any evolving requirements for eligibility to manage international funds.</w:t>
      </w:r>
    </w:p>
    <w:p w:rsidR="009D3435" w:rsidRDefault="009D3435" w:rsidP="009D3435">
      <w:pPr>
        <w:pStyle w:val="ListParagraph"/>
        <w:numPr>
          <w:ilvl w:val="1"/>
          <w:numId w:val="32"/>
        </w:numPr>
        <w:spacing w:after="0"/>
        <w:rPr>
          <w:rFonts w:cstheme="minorHAnsi"/>
        </w:rPr>
      </w:pPr>
      <w:r>
        <w:rPr>
          <w:rFonts w:cstheme="minorHAnsi"/>
        </w:rPr>
        <w:t>Arrangements required to mainstream climate change financing into development planning at national and sub-national level.</w:t>
      </w:r>
    </w:p>
    <w:p w:rsidR="009D3435" w:rsidRPr="00801EDB" w:rsidRDefault="009D3435" w:rsidP="009D3435">
      <w:pPr>
        <w:pStyle w:val="ListParagraph"/>
        <w:numPr>
          <w:ilvl w:val="1"/>
          <w:numId w:val="32"/>
        </w:numPr>
        <w:spacing w:after="0"/>
        <w:rPr>
          <w:rFonts w:cstheme="minorHAnsi"/>
        </w:rPr>
      </w:pPr>
      <w:r>
        <w:rPr>
          <w:rFonts w:cstheme="minorHAnsi"/>
        </w:rPr>
        <w:t>Awareness and e</w:t>
      </w:r>
      <w:r w:rsidRPr="00801EDB">
        <w:rPr>
          <w:rFonts w:cstheme="minorHAnsi"/>
        </w:rPr>
        <w:t>ngage</w:t>
      </w:r>
      <w:r>
        <w:rPr>
          <w:rFonts w:cstheme="minorHAnsi"/>
        </w:rPr>
        <w:t>ment of</w:t>
      </w:r>
      <w:r w:rsidRPr="00801EDB">
        <w:rPr>
          <w:rFonts w:cstheme="minorHAnsi"/>
        </w:rPr>
        <w:t xml:space="preserve"> various stakeholders for planning, implementing and reporting on climate finance (</w:t>
      </w:r>
      <w:r>
        <w:rPr>
          <w:rFonts w:cstheme="minorHAnsi"/>
        </w:rPr>
        <w:t xml:space="preserve">including </w:t>
      </w:r>
      <w:r w:rsidRPr="00801EDB">
        <w:rPr>
          <w:rFonts w:cstheme="minorHAnsi"/>
        </w:rPr>
        <w:t>civil society and private sector</w:t>
      </w:r>
      <w:r>
        <w:rPr>
          <w:rFonts w:cstheme="minorHAnsi"/>
        </w:rPr>
        <w:t xml:space="preserve">, if </w:t>
      </w:r>
      <w:r w:rsidRPr="00801EDB">
        <w:rPr>
          <w:rFonts w:cstheme="minorHAnsi"/>
        </w:rPr>
        <w:t>feasible)</w:t>
      </w:r>
      <w:r>
        <w:rPr>
          <w:rFonts w:cstheme="minorHAnsi"/>
        </w:rPr>
        <w:t>.</w:t>
      </w:r>
    </w:p>
    <w:p w:rsidR="009D3435" w:rsidRDefault="009D3435" w:rsidP="009D3435">
      <w:pPr>
        <w:spacing w:after="0"/>
        <w:jc w:val="both"/>
        <w:rPr>
          <w:rFonts w:cstheme="minorHAnsi"/>
        </w:rPr>
      </w:pPr>
    </w:p>
    <w:p w:rsidR="009D3435" w:rsidRPr="005D7385" w:rsidRDefault="009D3435" w:rsidP="009D3435">
      <w:pPr>
        <w:pStyle w:val="ListParagraph"/>
        <w:numPr>
          <w:ilvl w:val="0"/>
          <w:numId w:val="30"/>
        </w:numPr>
        <w:spacing w:after="0"/>
        <w:rPr>
          <w:rFonts w:cstheme="minorHAnsi"/>
        </w:rPr>
      </w:pPr>
      <w:r w:rsidRPr="005D7385">
        <w:rPr>
          <w:rFonts w:cstheme="minorHAnsi"/>
        </w:rPr>
        <w:t>Monitoring and reporting arrangements</w:t>
      </w:r>
    </w:p>
    <w:p w:rsidR="009D3435" w:rsidRPr="00801EDB" w:rsidRDefault="00590D2F" w:rsidP="009D3435">
      <w:pPr>
        <w:pStyle w:val="ListParagraph"/>
        <w:numPr>
          <w:ilvl w:val="0"/>
          <w:numId w:val="35"/>
        </w:numPr>
        <w:spacing w:after="0"/>
        <w:ind w:left="1418"/>
        <w:rPr>
          <w:rFonts w:cstheme="minorHAnsi"/>
        </w:rPr>
      </w:pPr>
      <w:r>
        <w:rPr>
          <w:rFonts w:cstheme="minorHAnsi"/>
        </w:rPr>
        <w:t>Suggested t</w:t>
      </w:r>
      <w:r w:rsidR="009D3435" w:rsidRPr="00801EDB">
        <w:rPr>
          <w:rFonts w:cstheme="minorHAnsi"/>
        </w:rPr>
        <w:t xml:space="preserve">argets and indicators </w:t>
      </w:r>
      <w:r w:rsidR="009D3435">
        <w:rPr>
          <w:rFonts w:cstheme="minorHAnsi"/>
        </w:rPr>
        <w:t xml:space="preserve">associated with objectives, </w:t>
      </w:r>
      <w:r w:rsidR="009D3435" w:rsidRPr="00801EDB">
        <w:rPr>
          <w:rFonts w:cstheme="minorHAnsi"/>
        </w:rPr>
        <w:t xml:space="preserve">to </w:t>
      </w:r>
      <w:r w:rsidR="009D3435">
        <w:rPr>
          <w:rFonts w:cstheme="minorHAnsi"/>
        </w:rPr>
        <w:t xml:space="preserve">be used to </w:t>
      </w:r>
      <w:r w:rsidR="009D3435" w:rsidRPr="00801EDB">
        <w:rPr>
          <w:rFonts w:cstheme="minorHAnsi"/>
        </w:rPr>
        <w:t xml:space="preserve">monitor the </w:t>
      </w:r>
      <w:r w:rsidR="009D3435">
        <w:rPr>
          <w:rFonts w:cstheme="minorHAnsi"/>
        </w:rPr>
        <w:t>effectiveness of climate finance.</w:t>
      </w:r>
    </w:p>
    <w:p w:rsidR="009D3435" w:rsidRPr="00801EDB" w:rsidRDefault="009D3435" w:rsidP="009D3435">
      <w:pPr>
        <w:pStyle w:val="ListParagraph"/>
        <w:numPr>
          <w:ilvl w:val="0"/>
          <w:numId w:val="35"/>
        </w:numPr>
        <w:spacing w:after="0"/>
        <w:ind w:left="1418"/>
        <w:rPr>
          <w:rFonts w:cstheme="minorHAnsi"/>
        </w:rPr>
      </w:pPr>
      <w:r>
        <w:rPr>
          <w:rFonts w:cstheme="minorHAnsi"/>
        </w:rPr>
        <w:t>I</w:t>
      </w:r>
      <w:r w:rsidRPr="00801EDB">
        <w:rPr>
          <w:rFonts w:cstheme="minorHAnsi"/>
        </w:rPr>
        <w:t>nstitution</w:t>
      </w:r>
      <w:r>
        <w:rPr>
          <w:rFonts w:cstheme="minorHAnsi"/>
        </w:rPr>
        <w:t xml:space="preserve">al responsibilities for </w:t>
      </w:r>
      <w:r w:rsidRPr="00801EDB">
        <w:rPr>
          <w:rFonts w:cstheme="minorHAnsi"/>
        </w:rPr>
        <w:t>monitor</w:t>
      </w:r>
      <w:r>
        <w:rPr>
          <w:rFonts w:cstheme="minorHAnsi"/>
        </w:rPr>
        <w:t>ing</w:t>
      </w:r>
      <w:r w:rsidRPr="00801EDB">
        <w:rPr>
          <w:rFonts w:cstheme="minorHAnsi"/>
        </w:rPr>
        <w:t xml:space="preserve"> and report</w:t>
      </w:r>
      <w:r>
        <w:rPr>
          <w:rFonts w:cstheme="minorHAnsi"/>
        </w:rPr>
        <w:t>ing.</w:t>
      </w:r>
    </w:p>
    <w:p w:rsidR="009D3435" w:rsidRPr="00801EDB" w:rsidRDefault="009D3435" w:rsidP="009D3435">
      <w:pPr>
        <w:pStyle w:val="ListParagraph"/>
        <w:numPr>
          <w:ilvl w:val="0"/>
          <w:numId w:val="35"/>
        </w:numPr>
        <w:spacing w:after="0"/>
        <w:ind w:left="1418"/>
        <w:rPr>
          <w:rFonts w:cstheme="minorHAnsi"/>
        </w:rPr>
      </w:pPr>
      <w:r>
        <w:rPr>
          <w:rFonts w:cstheme="minorHAnsi"/>
        </w:rPr>
        <w:t>R</w:t>
      </w:r>
      <w:r w:rsidRPr="00801EDB">
        <w:rPr>
          <w:rFonts w:cstheme="minorHAnsi"/>
        </w:rPr>
        <w:t xml:space="preserve">eporting </w:t>
      </w:r>
      <w:r>
        <w:rPr>
          <w:rFonts w:cstheme="minorHAnsi"/>
        </w:rPr>
        <w:t>requirements, including content, frequency and supervision.</w:t>
      </w:r>
    </w:p>
    <w:p w:rsidR="009D3435" w:rsidRPr="002F1888" w:rsidRDefault="009D3435" w:rsidP="009D3435">
      <w:pPr>
        <w:spacing w:after="0"/>
        <w:rPr>
          <w:rFonts w:cstheme="minorHAnsi"/>
        </w:rPr>
      </w:pPr>
    </w:p>
    <w:p w:rsidR="009D3435" w:rsidRDefault="009D3435" w:rsidP="009D3435">
      <w:pPr>
        <w:pStyle w:val="ListParagraph"/>
        <w:numPr>
          <w:ilvl w:val="0"/>
          <w:numId w:val="30"/>
        </w:numPr>
        <w:spacing w:after="0"/>
        <w:rPr>
          <w:rFonts w:cstheme="minorHAnsi"/>
        </w:rPr>
      </w:pPr>
      <w:r w:rsidRPr="007A1DCE">
        <w:rPr>
          <w:rFonts w:cstheme="minorHAnsi"/>
        </w:rPr>
        <w:t>Budget</w:t>
      </w:r>
    </w:p>
    <w:p w:rsidR="009D3435" w:rsidRDefault="009D3435" w:rsidP="009D3435">
      <w:pPr>
        <w:pStyle w:val="ListParagraph"/>
        <w:numPr>
          <w:ilvl w:val="0"/>
          <w:numId w:val="36"/>
        </w:numPr>
        <w:spacing w:after="0"/>
        <w:ind w:left="1418"/>
        <w:rPr>
          <w:rFonts w:cstheme="minorHAnsi"/>
        </w:rPr>
      </w:pPr>
      <w:r>
        <w:rPr>
          <w:rFonts w:cstheme="minorHAnsi"/>
        </w:rPr>
        <w:t>Definition of at least two scenarios of po</w:t>
      </w:r>
      <w:r w:rsidR="00590D2F">
        <w:rPr>
          <w:rFonts w:cstheme="minorHAnsi"/>
        </w:rPr>
        <w:t>ssible future climate financing</w:t>
      </w:r>
      <w:r>
        <w:rPr>
          <w:rFonts w:cstheme="minorHAnsi"/>
        </w:rPr>
        <w:t>.</w:t>
      </w:r>
    </w:p>
    <w:p w:rsidR="009D3435" w:rsidRDefault="009D3435" w:rsidP="009D3435">
      <w:pPr>
        <w:pStyle w:val="ListParagraph"/>
        <w:numPr>
          <w:ilvl w:val="0"/>
          <w:numId w:val="36"/>
        </w:numPr>
        <w:spacing w:after="0"/>
        <w:ind w:left="1418"/>
        <w:rPr>
          <w:rFonts w:cstheme="minorHAnsi"/>
        </w:rPr>
      </w:pPr>
      <w:r>
        <w:rPr>
          <w:rFonts w:cstheme="minorHAnsi"/>
        </w:rPr>
        <w:t>Phased allocation of resources to programmes for each of the scenarios.</w:t>
      </w:r>
    </w:p>
    <w:p w:rsidR="009D3435" w:rsidRPr="007A1DCE" w:rsidRDefault="009D3435" w:rsidP="009D3435">
      <w:pPr>
        <w:pStyle w:val="ListParagraph"/>
        <w:numPr>
          <w:ilvl w:val="0"/>
          <w:numId w:val="36"/>
        </w:numPr>
        <w:spacing w:after="0"/>
        <w:ind w:left="1418"/>
        <w:rPr>
          <w:rFonts w:cstheme="minorHAnsi"/>
        </w:rPr>
      </w:pPr>
      <w:r>
        <w:rPr>
          <w:rFonts w:cstheme="minorHAnsi"/>
        </w:rPr>
        <w:t>Further listing of longer term priorities that may be considered if immediate and mid-term priorities are accelerated and further funding becomes available.</w:t>
      </w:r>
    </w:p>
    <w:p w:rsidR="009D3435" w:rsidRPr="00801EDB" w:rsidRDefault="009D3435" w:rsidP="009D3435">
      <w:pPr>
        <w:spacing w:after="0"/>
        <w:rPr>
          <w:rFonts w:cstheme="minorHAnsi"/>
        </w:rPr>
      </w:pPr>
    </w:p>
    <w:p w:rsidR="00097130" w:rsidRPr="00E474C5" w:rsidRDefault="00C34184" w:rsidP="009D3435">
      <w:pPr>
        <w:pStyle w:val="Heading1"/>
        <w:spacing w:before="0" w:after="120"/>
        <w:rPr>
          <w:rFonts w:asciiTheme="minorHAnsi" w:hAnsiTheme="minorHAnsi"/>
        </w:rPr>
      </w:pPr>
      <w:r>
        <w:rPr>
          <w:rFonts w:asciiTheme="minorHAnsi" w:hAnsiTheme="minorHAnsi"/>
        </w:rPr>
        <w:t xml:space="preserve"> </w:t>
      </w:r>
    </w:p>
    <w:sectPr w:rsidR="00097130" w:rsidRPr="00E474C5" w:rsidSect="009C34D2">
      <w:footerReference w:type="even" r:id="rId11"/>
      <w:footerReference w:type="default" r:id="rId12"/>
      <w:pgSz w:w="11907" w:h="16839" w:code="9"/>
      <w:pgMar w:top="1440" w:right="1440" w:bottom="1440" w:left="1440" w:header="709" w:footer="68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22B1" w:rsidRDefault="00F122B1">
      <w:r>
        <w:separator/>
      </w:r>
    </w:p>
  </w:endnote>
  <w:endnote w:type="continuationSeparator" w:id="0">
    <w:p w:rsidR="00F122B1" w:rsidRDefault="00F122B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AB9" w:rsidRDefault="00BB7207" w:rsidP="00AD7984">
    <w:pPr>
      <w:pStyle w:val="Footer"/>
      <w:framePr w:wrap="around" w:vAnchor="text" w:hAnchor="margin" w:xAlign="center" w:y="1"/>
      <w:rPr>
        <w:rStyle w:val="PageNumber"/>
      </w:rPr>
    </w:pPr>
    <w:r>
      <w:rPr>
        <w:rStyle w:val="PageNumber"/>
      </w:rPr>
      <w:fldChar w:fldCharType="begin"/>
    </w:r>
    <w:r w:rsidR="007F2AB9">
      <w:rPr>
        <w:rStyle w:val="PageNumber"/>
      </w:rPr>
      <w:instrText xml:space="preserve">PAGE  </w:instrText>
    </w:r>
    <w:r>
      <w:rPr>
        <w:rStyle w:val="PageNumber"/>
      </w:rPr>
      <w:fldChar w:fldCharType="end"/>
    </w:r>
  </w:p>
  <w:p w:rsidR="007F2AB9" w:rsidRDefault="007F2AB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007195"/>
      <w:docPartObj>
        <w:docPartGallery w:val="Page Numbers (Bottom of Page)"/>
        <w:docPartUnique/>
      </w:docPartObj>
    </w:sdtPr>
    <w:sdtContent>
      <w:p w:rsidR="007F2AB9" w:rsidRDefault="00BB7207" w:rsidP="009C34D2">
        <w:pPr>
          <w:pStyle w:val="Footer"/>
          <w:jc w:val="center"/>
        </w:pPr>
        <w:r>
          <w:fldChar w:fldCharType="begin"/>
        </w:r>
        <w:r w:rsidR="007F2AB9">
          <w:instrText xml:space="preserve"> PAGE   \* MERGEFORMAT </w:instrText>
        </w:r>
        <w:r>
          <w:fldChar w:fldCharType="separate"/>
        </w:r>
        <w:r w:rsidR="00C558D8">
          <w:rPr>
            <w:noProof/>
          </w:rPr>
          <w:t>1</w:t>
        </w:r>
        <w:r>
          <w:rPr>
            <w:noProof/>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22B1" w:rsidRDefault="00F122B1">
      <w:r>
        <w:separator/>
      </w:r>
    </w:p>
  </w:footnote>
  <w:footnote w:type="continuationSeparator" w:id="0">
    <w:p w:rsidR="00F122B1" w:rsidRDefault="00F122B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5AE0"/>
    <w:multiLevelType w:val="hybridMultilevel"/>
    <w:tmpl w:val="FF5E5F38"/>
    <w:lvl w:ilvl="0" w:tplc="08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F5A8D"/>
    <w:multiLevelType w:val="hybridMultilevel"/>
    <w:tmpl w:val="20387D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59C58CA"/>
    <w:multiLevelType w:val="hybridMultilevel"/>
    <w:tmpl w:val="0ABE63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0C472973"/>
    <w:multiLevelType w:val="hybridMultilevel"/>
    <w:tmpl w:val="6096AE80"/>
    <w:lvl w:ilvl="0" w:tplc="95544FDC">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1422B0"/>
    <w:multiLevelType w:val="hybridMultilevel"/>
    <w:tmpl w:val="F6FE009C"/>
    <w:lvl w:ilvl="0" w:tplc="08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61DCB"/>
    <w:multiLevelType w:val="hybridMultilevel"/>
    <w:tmpl w:val="582E6512"/>
    <w:lvl w:ilvl="0" w:tplc="0809000F">
      <w:start w:val="1"/>
      <w:numFmt w:val="decimal"/>
      <w:lvlText w:val="%1."/>
      <w:lvlJc w:val="left"/>
      <w:pPr>
        <w:ind w:left="787" w:hanging="360"/>
      </w:pPr>
    </w:lvl>
    <w:lvl w:ilvl="1" w:tplc="08090019" w:tentative="1">
      <w:start w:val="1"/>
      <w:numFmt w:val="lowerLetter"/>
      <w:lvlText w:val="%2."/>
      <w:lvlJc w:val="left"/>
      <w:pPr>
        <w:ind w:left="1507" w:hanging="360"/>
      </w:pPr>
    </w:lvl>
    <w:lvl w:ilvl="2" w:tplc="0809001B" w:tentative="1">
      <w:start w:val="1"/>
      <w:numFmt w:val="lowerRoman"/>
      <w:lvlText w:val="%3."/>
      <w:lvlJc w:val="right"/>
      <w:pPr>
        <w:ind w:left="2227" w:hanging="180"/>
      </w:pPr>
    </w:lvl>
    <w:lvl w:ilvl="3" w:tplc="0809000F" w:tentative="1">
      <w:start w:val="1"/>
      <w:numFmt w:val="decimal"/>
      <w:lvlText w:val="%4."/>
      <w:lvlJc w:val="left"/>
      <w:pPr>
        <w:ind w:left="2947" w:hanging="360"/>
      </w:pPr>
    </w:lvl>
    <w:lvl w:ilvl="4" w:tplc="08090019" w:tentative="1">
      <w:start w:val="1"/>
      <w:numFmt w:val="lowerLetter"/>
      <w:lvlText w:val="%5."/>
      <w:lvlJc w:val="left"/>
      <w:pPr>
        <w:ind w:left="3667" w:hanging="360"/>
      </w:pPr>
    </w:lvl>
    <w:lvl w:ilvl="5" w:tplc="0809001B" w:tentative="1">
      <w:start w:val="1"/>
      <w:numFmt w:val="lowerRoman"/>
      <w:lvlText w:val="%6."/>
      <w:lvlJc w:val="right"/>
      <w:pPr>
        <w:ind w:left="4387" w:hanging="180"/>
      </w:pPr>
    </w:lvl>
    <w:lvl w:ilvl="6" w:tplc="0809000F" w:tentative="1">
      <w:start w:val="1"/>
      <w:numFmt w:val="decimal"/>
      <w:lvlText w:val="%7."/>
      <w:lvlJc w:val="left"/>
      <w:pPr>
        <w:ind w:left="5107" w:hanging="360"/>
      </w:pPr>
    </w:lvl>
    <w:lvl w:ilvl="7" w:tplc="08090019" w:tentative="1">
      <w:start w:val="1"/>
      <w:numFmt w:val="lowerLetter"/>
      <w:lvlText w:val="%8."/>
      <w:lvlJc w:val="left"/>
      <w:pPr>
        <w:ind w:left="5827" w:hanging="360"/>
      </w:pPr>
    </w:lvl>
    <w:lvl w:ilvl="8" w:tplc="0809001B" w:tentative="1">
      <w:start w:val="1"/>
      <w:numFmt w:val="lowerRoman"/>
      <w:lvlText w:val="%9."/>
      <w:lvlJc w:val="right"/>
      <w:pPr>
        <w:ind w:left="6547" w:hanging="180"/>
      </w:pPr>
    </w:lvl>
  </w:abstractNum>
  <w:abstractNum w:abstractNumId="6">
    <w:nsid w:val="178E5C6B"/>
    <w:multiLevelType w:val="hybridMultilevel"/>
    <w:tmpl w:val="3272A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93418D9"/>
    <w:multiLevelType w:val="hybridMultilevel"/>
    <w:tmpl w:val="FA80A6B6"/>
    <w:lvl w:ilvl="0" w:tplc="F14A42C0">
      <w:start w:val="2"/>
      <w:numFmt w:val="bullet"/>
      <w:lvlText w:val="-"/>
      <w:lvlJc w:val="left"/>
      <w:pPr>
        <w:tabs>
          <w:tab w:val="num" w:pos="1297"/>
        </w:tabs>
        <w:ind w:left="1297" w:hanging="397"/>
      </w:pPr>
      <w:rPr>
        <w:rFonts w:ascii="Times New Roman" w:eastAsia="Times New Roman" w:hAnsi="Times New Roman" w:cs="Times New Roman" w:hint="default"/>
        <w:sz w:val="20"/>
      </w:rPr>
    </w:lvl>
    <w:lvl w:ilvl="1" w:tplc="F14A42C0">
      <w:start w:val="2"/>
      <w:numFmt w:val="bullet"/>
      <w:lvlText w:val="-"/>
      <w:lvlJc w:val="left"/>
      <w:pPr>
        <w:tabs>
          <w:tab w:val="num" w:pos="1980"/>
        </w:tabs>
        <w:ind w:left="1980" w:hanging="360"/>
      </w:pPr>
      <w:rPr>
        <w:rFonts w:ascii="Times New Roman" w:eastAsia="Times New Roman" w:hAnsi="Times New Roman" w:cs="Times New Roman"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8">
    <w:nsid w:val="1C552AF4"/>
    <w:multiLevelType w:val="hybridMultilevel"/>
    <w:tmpl w:val="F7FC33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1E2079B3"/>
    <w:multiLevelType w:val="hybridMultilevel"/>
    <w:tmpl w:val="A3CAF244"/>
    <w:lvl w:ilvl="0" w:tplc="0809000F">
      <w:start w:val="1"/>
      <w:numFmt w:val="decimal"/>
      <w:lvlText w:val="%1."/>
      <w:lvlJc w:val="left"/>
      <w:pPr>
        <w:ind w:left="720" w:hanging="360"/>
      </w:pPr>
      <w:rPr>
        <w:rFonts w:hint="default"/>
      </w:rPr>
    </w:lvl>
    <w:lvl w:ilvl="1" w:tplc="A4221D16">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FC63551"/>
    <w:multiLevelType w:val="hybridMultilevel"/>
    <w:tmpl w:val="41E69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4050DCB"/>
    <w:multiLevelType w:val="hybridMultilevel"/>
    <w:tmpl w:val="BD1666A6"/>
    <w:lvl w:ilvl="0" w:tplc="F14A42C0">
      <w:start w:val="2"/>
      <w:numFmt w:val="bullet"/>
      <w:lvlText w:val="-"/>
      <w:lvlJc w:val="left"/>
      <w:pPr>
        <w:tabs>
          <w:tab w:val="num" w:pos="1072"/>
        </w:tabs>
        <w:ind w:left="1072" w:hanging="360"/>
      </w:pPr>
      <w:rPr>
        <w:rFonts w:ascii="Times New Roman" w:eastAsia="Times New Roman" w:hAnsi="Times New Roman" w:cs="Times New Roman" w:hint="default"/>
      </w:rPr>
    </w:lvl>
    <w:lvl w:ilvl="1" w:tplc="04090003">
      <w:start w:val="1"/>
      <w:numFmt w:val="bullet"/>
      <w:lvlText w:val="o"/>
      <w:lvlJc w:val="left"/>
      <w:pPr>
        <w:tabs>
          <w:tab w:val="num" w:pos="1792"/>
        </w:tabs>
        <w:ind w:left="1792" w:hanging="360"/>
      </w:pPr>
      <w:rPr>
        <w:rFonts w:ascii="Courier New" w:hAnsi="Courier New" w:hint="default"/>
      </w:rPr>
    </w:lvl>
    <w:lvl w:ilvl="2" w:tplc="04090005" w:tentative="1">
      <w:start w:val="1"/>
      <w:numFmt w:val="bullet"/>
      <w:lvlText w:val=""/>
      <w:lvlJc w:val="left"/>
      <w:pPr>
        <w:tabs>
          <w:tab w:val="num" w:pos="2512"/>
        </w:tabs>
        <w:ind w:left="2512" w:hanging="360"/>
      </w:pPr>
      <w:rPr>
        <w:rFonts w:ascii="Wingdings" w:hAnsi="Wingdings" w:hint="default"/>
      </w:rPr>
    </w:lvl>
    <w:lvl w:ilvl="3" w:tplc="04090001" w:tentative="1">
      <w:start w:val="1"/>
      <w:numFmt w:val="bullet"/>
      <w:lvlText w:val=""/>
      <w:lvlJc w:val="left"/>
      <w:pPr>
        <w:tabs>
          <w:tab w:val="num" w:pos="3232"/>
        </w:tabs>
        <w:ind w:left="3232" w:hanging="360"/>
      </w:pPr>
      <w:rPr>
        <w:rFonts w:ascii="Symbol" w:hAnsi="Symbol" w:hint="default"/>
      </w:rPr>
    </w:lvl>
    <w:lvl w:ilvl="4" w:tplc="04090003" w:tentative="1">
      <w:start w:val="1"/>
      <w:numFmt w:val="bullet"/>
      <w:lvlText w:val="o"/>
      <w:lvlJc w:val="left"/>
      <w:pPr>
        <w:tabs>
          <w:tab w:val="num" w:pos="3952"/>
        </w:tabs>
        <w:ind w:left="3952" w:hanging="360"/>
      </w:pPr>
      <w:rPr>
        <w:rFonts w:ascii="Courier New" w:hAnsi="Courier New" w:hint="default"/>
      </w:rPr>
    </w:lvl>
    <w:lvl w:ilvl="5" w:tplc="04090005" w:tentative="1">
      <w:start w:val="1"/>
      <w:numFmt w:val="bullet"/>
      <w:lvlText w:val=""/>
      <w:lvlJc w:val="left"/>
      <w:pPr>
        <w:tabs>
          <w:tab w:val="num" w:pos="4672"/>
        </w:tabs>
        <w:ind w:left="4672" w:hanging="360"/>
      </w:pPr>
      <w:rPr>
        <w:rFonts w:ascii="Wingdings" w:hAnsi="Wingdings" w:hint="default"/>
      </w:rPr>
    </w:lvl>
    <w:lvl w:ilvl="6" w:tplc="04090001" w:tentative="1">
      <w:start w:val="1"/>
      <w:numFmt w:val="bullet"/>
      <w:lvlText w:val=""/>
      <w:lvlJc w:val="left"/>
      <w:pPr>
        <w:tabs>
          <w:tab w:val="num" w:pos="5392"/>
        </w:tabs>
        <w:ind w:left="5392" w:hanging="360"/>
      </w:pPr>
      <w:rPr>
        <w:rFonts w:ascii="Symbol" w:hAnsi="Symbol" w:hint="default"/>
      </w:rPr>
    </w:lvl>
    <w:lvl w:ilvl="7" w:tplc="04090003" w:tentative="1">
      <w:start w:val="1"/>
      <w:numFmt w:val="bullet"/>
      <w:lvlText w:val="o"/>
      <w:lvlJc w:val="left"/>
      <w:pPr>
        <w:tabs>
          <w:tab w:val="num" w:pos="6112"/>
        </w:tabs>
        <w:ind w:left="6112" w:hanging="360"/>
      </w:pPr>
      <w:rPr>
        <w:rFonts w:ascii="Courier New" w:hAnsi="Courier New" w:hint="default"/>
      </w:rPr>
    </w:lvl>
    <w:lvl w:ilvl="8" w:tplc="04090005" w:tentative="1">
      <w:start w:val="1"/>
      <w:numFmt w:val="bullet"/>
      <w:lvlText w:val=""/>
      <w:lvlJc w:val="left"/>
      <w:pPr>
        <w:tabs>
          <w:tab w:val="num" w:pos="6832"/>
        </w:tabs>
        <w:ind w:left="6832" w:hanging="360"/>
      </w:pPr>
      <w:rPr>
        <w:rFonts w:ascii="Wingdings" w:hAnsi="Wingdings" w:hint="default"/>
      </w:rPr>
    </w:lvl>
  </w:abstractNum>
  <w:abstractNum w:abstractNumId="12">
    <w:nsid w:val="2A6773D6"/>
    <w:multiLevelType w:val="hybridMultilevel"/>
    <w:tmpl w:val="D4204FA2"/>
    <w:lvl w:ilvl="0" w:tplc="0809000F">
      <w:start w:val="1"/>
      <w:numFmt w:val="decimal"/>
      <w:lvlText w:val="%1."/>
      <w:lvlJc w:val="left"/>
      <w:pPr>
        <w:tabs>
          <w:tab w:val="num" w:pos="1080"/>
        </w:tabs>
        <w:ind w:left="1080" w:hanging="360"/>
      </w:pPr>
    </w:lvl>
    <w:lvl w:ilvl="1" w:tplc="DD88269A">
      <w:start w:val="1"/>
      <w:numFmt w:val="bullet"/>
      <w:lvlText w:val=""/>
      <w:lvlJc w:val="left"/>
      <w:pPr>
        <w:tabs>
          <w:tab w:val="num" w:pos="1800"/>
        </w:tabs>
        <w:ind w:left="1800" w:hanging="360"/>
      </w:pPr>
      <w:rPr>
        <w:rFonts w:ascii="Wingdings" w:hAnsi="Wingdings" w:hint="default"/>
        <w:sz w:val="22"/>
        <w:szCs w:val="22"/>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nsid w:val="39791E7C"/>
    <w:multiLevelType w:val="multilevel"/>
    <w:tmpl w:val="968E57E4"/>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4">
    <w:nsid w:val="3B101C58"/>
    <w:multiLevelType w:val="hybridMultilevel"/>
    <w:tmpl w:val="33F487C4"/>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15">
    <w:nsid w:val="3BC122D1"/>
    <w:multiLevelType w:val="hybridMultilevel"/>
    <w:tmpl w:val="B75CBA1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2171F21"/>
    <w:multiLevelType w:val="hybridMultilevel"/>
    <w:tmpl w:val="FC7848E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nsid w:val="44B6484D"/>
    <w:multiLevelType w:val="hybridMultilevel"/>
    <w:tmpl w:val="EB84A9E0"/>
    <w:lvl w:ilvl="0" w:tplc="04090001">
      <w:start w:val="1"/>
      <w:numFmt w:val="bullet"/>
      <w:lvlText w:val=""/>
      <w:lvlJc w:val="left"/>
      <w:pPr>
        <w:ind w:left="720" w:hanging="360"/>
      </w:pPr>
      <w:rPr>
        <w:rFonts w:ascii="Symbol" w:hAnsi="Symbol" w:hint="default"/>
      </w:rPr>
    </w:lvl>
    <w:lvl w:ilvl="1" w:tplc="4440C606">
      <w:start w:val="1"/>
      <w:numFmt w:val="bullet"/>
      <w:lvlText w:val=""/>
      <w:lvlJc w:val="left"/>
      <w:pPr>
        <w:ind w:left="1440" w:hanging="360"/>
      </w:pPr>
      <w:rPr>
        <w:rFonts w:ascii="Symbol" w:hAnsi="Symbol" w:hint="default"/>
        <w:color w:val="auto"/>
      </w:rPr>
    </w:lvl>
    <w:lvl w:ilvl="2" w:tplc="F2A0AB1E">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7BB1823"/>
    <w:multiLevelType w:val="hybridMultilevel"/>
    <w:tmpl w:val="3CFE37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B717827"/>
    <w:multiLevelType w:val="hybridMultilevel"/>
    <w:tmpl w:val="740081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4D0865D8"/>
    <w:multiLevelType w:val="hybridMultilevel"/>
    <w:tmpl w:val="D0EA5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F745BCE"/>
    <w:multiLevelType w:val="hybridMultilevel"/>
    <w:tmpl w:val="8278DC12"/>
    <w:lvl w:ilvl="0" w:tplc="F14A42C0">
      <w:start w:val="2"/>
      <w:numFmt w:val="bullet"/>
      <w:lvlText w:val="-"/>
      <w:lvlJc w:val="left"/>
      <w:pPr>
        <w:tabs>
          <w:tab w:val="num" w:pos="1072"/>
        </w:tabs>
        <w:ind w:left="1072" w:hanging="360"/>
      </w:pPr>
      <w:rPr>
        <w:rFonts w:ascii="Times New Roman" w:eastAsia="Times New Roman" w:hAnsi="Times New Roman" w:cs="Times New Roman" w:hint="default"/>
      </w:rPr>
    </w:lvl>
    <w:lvl w:ilvl="1" w:tplc="F14A42C0">
      <w:start w:val="2"/>
      <w:numFmt w:val="bullet"/>
      <w:lvlText w:val="-"/>
      <w:lvlJc w:val="left"/>
      <w:pPr>
        <w:tabs>
          <w:tab w:val="num" w:pos="1792"/>
        </w:tabs>
        <w:ind w:left="1792" w:hanging="360"/>
      </w:pPr>
      <w:rPr>
        <w:rFonts w:ascii="Times New Roman" w:eastAsia="Times New Roman" w:hAnsi="Times New Roman" w:cs="Times New Roman" w:hint="default"/>
      </w:rPr>
    </w:lvl>
    <w:lvl w:ilvl="2" w:tplc="04090005" w:tentative="1">
      <w:start w:val="1"/>
      <w:numFmt w:val="bullet"/>
      <w:lvlText w:val=""/>
      <w:lvlJc w:val="left"/>
      <w:pPr>
        <w:tabs>
          <w:tab w:val="num" w:pos="2512"/>
        </w:tabs>
        <w:ind w:left="2512" w:hanging="360"/>
      </w:pPr>
      <w:rPr>
        <w:rFonts w:ascii="Wingdings" w:hAnsi="Wingdings" w:hint="default"/>
      </w:rPr>
    </w:lvl>
    <w:lvl w:ilvl="3" w:tplc="04090001" w:tentative="1">
      <w:start w:val="1"/>
      <w:numFmt w:val="bullet"/>
      <w:lvlText w:val=""/>
      <w:lvlJc w:val="left"/>
      <w:pPr>
        <w:tabs>
          <w:tab w:val="num" w:pos="3232"/>
        </w:tabs>
        <w:ind w:left="3232" w:hanging="360"/>
      </w:pPr>
      <w:rPr>
        <w:rFonts w:ascii="Symbol" w:hAnsi="Symbol" w:hint="default"/>
      </w:rPr>
    </w:lvl>
    <w:lvl w:ilvl="4" w:tplc="04090003" w:tentative="1">
      <w:start w:val="1"/>
      <w:numFmt w:val="bullet"/>
      <w:lvlText w:val="o"/>
      <w:lvlJc w:val="left"/>
      <w:pPr>
        <w:tabs>
          <w:tab w:val="num" w:pos="3952"/>
        </w:tabs>
        <w:ind w:left="3952" w:hanging="360"/>
      </w:pPr>
      <w:rPr>
        <w:rFonts w:ascii="Courier New" w:hAnsi="Courier New" w:hint="default"/>
      </w:rPr>
    </w:lvl>
    <w:lvl w:ilvl="5" w:tplc="04090005" w:tentative="1">
      <w:start w:val="1"/>
      <w:numFmt w:val="bullet"/>
      <w:lvlText w:val=""/>
      <w:lvlJc w:val="left"/>
      <w:pPr>
        <w:tabs>
          <w:tab w:val="num" w:pos="4672"/>
        </w:tabs>
        <w:ind w:left="4672" w:hanging="360"/>
      </w:pPr>
      <w:rPr>
        <w:rFonts w:ascii="Wingdings" w:hAnsi="Wingdings" w:hint="default"/>
      </w:rPr>
    </w:lvl>
    <w:lvl w:ilvl="6" w:tplc="04090001" w:tentative="1">
      <w:start w:val="1"/>
      <w:numFmt w:val="bullet"/>
      <w:lvlText w:val=""/>
      <w:lvlJc w:val="left"/>
      <w:pPr>
        <w:tabs>
          <w:tab w:val="num" w:pos="5392"/>
        </w:tabs>
        <w:ind w:left="5392" w:hanging="360"/>
      </w:pPr>
      <w:rPr>
        <w:rFonts w:ascii="Symbol" w:hAnsi="Symbol" w:hint="default"/>
      </w:rPr>
    </w:lvl>
    <w:lvl w:ilvl="7" w:tplc="04090003" w:tentative="1">
      <w:start w:val="1"/>
      <w:numFmt w:val="bullet"/>
      <w:lvlText w:val="o"/>
      <w:lvlJc w:val="left"/>
      <w:pPr>
        <w:tabs>
          <w:tab w:val="num" w:pos="6112"/>
        </w:tabs>
        <w:ind w:left="6112" w:hanging="360"/>
      </w:pPr>
      <w:rPr>
        <w:rFonts w:ascii="Courier New" w:hAnsi="Courier New" w:hint="default"/>
      </w:rPr>
    </w:lvl>
    <w:lvl w:ilvl="8" w:tplc="04090005" w:tentative="1">
      <w:start w:val="1"/>
      <w:numFmt w:val="bullet"/>
      <w:lvlText w:val=""/>
      <w:lvlJc w:val="left"/>
      <w:pPr>
        <w:tabs>
          <w:tab w:val="num" w:pos="6832"/>
        </w:tabs>
        <w:ind w:left="6832" w:hanging="360"/>
      </w:pPr>
      <w:rPr>
        <w:rFonts w:ascii="Wingdings" w:hAnsi="Wingdings" w:hint="default"/>
      </w:rPr>
    </w:lvl>
  </w:abstractNum>
  <w:abstractNum w:abstractNumId="22">
    <w:nsid w:val="535657C8"/>
    <w:multiLevelType w:val="hybridMultilevel"/>
    <w:tmpl w:val="85D018BE"/>
    <w:lvl w:ilvl="0" w:tplc="95544FDC">
      <w:start w:val="1"/>
      <w:numFmt w:val="bullet"/>
      <w:lvlText w:val=""/>
      <w:lvlJc w:val="left"/>
      <w:pPr>
        <w:tabs>
          <w:tab w:val="num" w:pos="1297"/>
        </w:tabs>
        <w:ind w:left="1297" w:hanging="397"/>
      </w:pPr>
      <w:rPr>
        <w:rFonts w:ascii="Symbol" w:hAnsi="Symbol" w:hint="default"/>
        <w:sz w:val="20"/>
      </w:rPr>
    </w:lvl>
    <w:lvl w:ilvl="1" w:tplc="F14A42C0">
      <w:start w:val="2"/>
      <w:numFmt w:val="bullet"/>
      <w:lvlText w:val="-"/>
      <w:lvlJc w:val="left"/>
      <w:pPr>
        <w:tabs>
          <w:tab w:val="num" w:pos="1980"/>
        </w:tabs>
        <w:ind w:left="1980" w:hanging="360"/>
      </w:pPr>
      <w:rPr>
        <w:rFonts w:ascii="Times New Roman" w:eastAsia="Times New Roman" w:hAnsi="Times New Roman" w:cs="Times New Roman"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nsid w:val="53744273"/>
    <w:multiLevelType w:val="hybridMultilevel"/>
    <w:tmpl w:val="E3246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95A1F18"/>
    <w:multiLevelType w:val="hybridMultilevel"/>
    <w:tmpl w:val="0658C9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5BB8736C"/>
    <w:multiLevelType w:val="hybridMultilevel"/>
    <w:tmpl w:val="A8986C90"/>
    <w:lvl w:ilvl="0" w:tplc="883E3244">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E220532"/>
    <w:multiLevelType w:val="hybridMultilevel"/>
    <w:tmpl w:val="DF30F49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08C1B09"/>
    <w:multiLevelType w:val="hybridMultilevel"/>
    <w:tmpl w:val="C890DD74"/>
    <w:lvl w:ilvl="0" w:tplc="A1C45DCE">
      <w:start w:val="1"/>
      <w:numFmt w:val="bullet"/>
      <w:lvlText w:val=""/>
      <w:lvlJc w:val="left"/>
      <w:pPr>
        <w:tabs>
          <w:tab w:val="num" w:pos="2220"/>
        </w:tabs>
        <w:ind w:left="2220" w:hanging="360"/>
      </w:pPr>
      <w:rPr>
        <w:rFonts w:ascii="Wingdings" w:hAnsi="Wingdings" w:hint="default"/>
        <w:sz w:val="22"/>
        <w:szCs w:val="22"/>
      </w:rPr>
    </w:lvl>
    <w:lvl w:ilvl="1" w:tplc="08090003" w:tentative="1">
      <w:start w:val="1"/>
      <w:numFmt w:val="bullet"/>
      <w:lvlText w:val="o"/>
      <w:lvlJc w:val="left"/>
      <w:pPr>
        <w:tabs>
          <w:tab w:val="num" w:pos="2940"/>
        </w:tabs>
        <w:ind w:left="2940" w:hanging="360"/>
      </w:pPr>
      <w:rPr>
        <w:rFonts w:ascii="Courier New" w:hAnsi="Courier New" w:cs="Courier New" w:hint="default"/>
      </w:rPr>
    </w:lvl>
    <w:lvl w:ilvl="2" w:tplc="08090005" w:tentative="1">
      <w:start w:val="1"/>
      <w:numFmt w:val="bullet"/>
      <w:lvlText w:val=""/>
      <w:lvlJc w:val="left"/>
      <w:pPr>
        <w:tabs>
          <w:tab w:val="num" w:pos="3660"/>
        </w:tabs>
        <w:ind w:left="3660" w:hanging="360"/>
      </w:pPr>
      <w:rPr>
        <w:rFonts w:ascii="Wingdings" w:hAnsi="Wingdings" w:hint="default"/>
      </w:rPr>
    </w:lvl>
    <w:lvl w:ilvl="3" w:tplc="08090001" w:tentative="1">
      <w:start w:val="1"/>
      <w:numFmt w:val="bullet"/>
      <w:lvlText w:val=""/>
      <w:lvlJc w:val="left"/>
      <w:pPr>
        <w:tabs>
          <w:tab w:val="num" w:pos="4380"/>
        </w:tabs>
        <w:ind w:left="4380" w:hanging="360"/>
      </w:pPr>
      <w:rPr>
        <w:rFonts w:ascii="Symbol" w:hAnsi="Symbol" w:hint="default"/>
      </w:rPr>
    </w:lvl>
    <w:lvl w:ilvl="4" w:tplc="08090003" w:tentative="1">
      <w:start w:val="1"/>
      <w:numFmt w:val="bullet"/>
      <w:lvlText w:val="o"/>
      <w:lvlJc w:val="left"/>
      <w:pPr>
        <w:tabs>
          <w:tab w:val="num" w:pos="5100"/>
        </w:tabs>
        <w:ind w:left="5100" w:hanging="360"/>
      </w:pPr>
      <w:rPr>
        <w:rFonts w:ascii="Courier New" w:hAnsi="Courier New" w:cs="Courier New" w:hint="default"/>
      </w:rPr>
    </w:lvl>
    <w:lvl w:ilvl="5" w:tplc="08090005" w:tentative="1">
      <w:start w:val="1"/>
      <w:numFmt w:val="bullet"/>
      <w:lvlText w:val=""/>
      <w:lvlJc w:val="left"/>
      <w:pPr>
        <w:tabs>
          <w:tab w:val="num" w:pos="5820"/>
        </w:tabs>
        <w:ind w:left="5820" w:hanging="360"/>
      </w:pPr>
      <w:rPr>
        <w:rFonts w:ascii="Wingdings" w:hAnsi="Wingdings" w:hint="default"/>
      </w:rPr>
    </w:lvl>
    <w:lvl w:ilvl="6" w:tplc="08090001" w:tentative="1">
      <w:start w:val="1"/>
      <w:numFmt w:val="bullet"/>
      <w:lvlText w:val=""/>
      <w:lvlJc w:val="left"/>
      <w:pPr>
        <w:tabs>
          <w:tab w:val="num" w:pos="6540"/>
        </w:tabs>
        <w:ind w:left="6540" w:hanging="360"/>
      </w:pPr>
      <w:rPr>
        <w:rFonts w:ascii="Symbol" w:hAnsi="Symbol" w:hint="default"/>
      </w:rPr>
    </w:lvl>
    <w:lvl w:ilvl="7" w:tplc="08090003" w:tentative="1">
      <w:start w:val="1"/>
      <w:numFmt w:val="bullet"/>
      <w:lvlText w:val="o"/>
      <w:lvlJc w:val="left"/>
      <w:pPr>
        <w:tabs>
          <w:tab w:val="num" w:pos="7260"/>
        </w:tabs>
        <w:ind w:left="7260" w:hanging="360"/>
      </w:pPr>
      <w:rPr>
        <w:rFonts w:ascii="Courier New" w:hAnsi="Courier New" w:cs="Courier New" w:hint="default"/>
      </w:rPr>
    </w:lvl>
    <w:lvl w:ilvl="8" w:tplc="08090005" w:tentative="1">
      <w:start w:val="1"/>
      <w:numFmt w:val="bullet"/>
      <w:lvlText w:val=""/>
      <w:lvlJc w:val="left"/>
      <w:pPr>
        <w:tabs>
          <w:tab w:val="num" w:pos="7980"/>
        </w:tabs>
        <w:ind w:left="7980" w:hanging="360"/>
      </w:pPr>
      <w:rPr>
        <w:rFonts w:ascii="Wingdings" w:hAnsi="Wingdings" w:hint="default"/>
      </w:rPr>
    </w:lvl>
  </w:abstractNum>
  <w:abstractNum w:abstractNumId="28">
    <w:nsid w:val="631A216C"/>
    <w:multiLevelType w:val="hybridMultilevel"/>
    <w:tmpl w:val="9C6A3F2A"/>
    <w:lvl w:ilvl="0" w:tplc="9014BA5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66481576"/>
    <w:multiLevelType w:val="multilevel"/>
    <w:tmpl w:val="FD38F482"/>
    <w:lvl w:ilvl="0">
      <w:start w:val="5"/>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nsid w:val="666B6767"/>
    <w:multiLevelType w:val="hybridMultilevel"/>
    <w:tmpl w:val="26D4E438"/>
    <w:lvl w:ilvl="0" w:tplc="04090001">
      <w:start w:val="1"/>
      <w:numFmt w:val="bullet"/>
      <w:lvlText w:val=""/>
      <w:lvlJc w:val="left"/>
      <w:pPr>
        <w:ind w:left="720" w:hanging="360"/>
      </w:pPr>
      <w:rPr>
        <w:rFonts w:ascii="Symbol" w:hAnsi="Symbol" w:hint="default"/>
      </w:rPr>
    </w:lvl>
    <w:lvl w:ilvl="1" w:tplc="4440C606">
      <w:start w:val="1"/>
      <w:numFmt w:val="bullet"/>
      <w:lvlText w:val=""/>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EE4D53"/>
    <w:multiLevelType w:val="hybridMultilevel"/>
    <w:tmpl w:val="672EA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CEE2442"/>
    <w:multiLevelType w:val="hybridMultilevel"/>
    <w:tmpl w:val="6FE06E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D3D02AA"/>
    <w:multiLevelType w:val="hybridMultilevel"/>
    <w:tmpl w:val="B85C1288"/>
    <w:lvl w:ilvl="0" w:tplc="08090001">
      <w:start w:val="1"/>
      <w:numFmt w:val="bullet"/>
      <w:lvlText w:val=""/>
      <w:lvlJc w:val="left"/>
      <w:pPr>
        <w:ind w:left="678" w:hanging="360"/>
      </w:pPr>
      <w:rPr>
        <w:rFonts w:ascii="Symbol" w:hAnsi="Symbol" w:hint="default"/>
      </w:rPr>
    </w:lvl>
    <w:lvl w:ilvl="1" w:tplc="08090003" w:tentative="1">
      <w:start w:val="1"/>
      <w:numFmt w:val="bullet"/>
      <w:lvlText w:val="o"/>
      <w:lvlJc w:val="left"/>
      <w:pPr>
        <w:ind w:left="1398" w:hanging="360"/>
      </w:pPr>
      <w:rPr>
        <w:rFonts w:ascii="Courier New" w:hAnsi="Courier New" w:cs="Courier New" w:hint="default"/>
      </w:rPr>
    </w:lvl>
    <w:lvl w:ilvl="2" w:tplc="08090005" w:tentative="1">
      <w:start w:val="1"/>
      <w:numFmt w:val="bullet"/>
      <w:lvlText w:val=""/>
      <w:lvlJc w:val="left"/>
      <w:pPr>
        <w:ind w:left="2118" w:hanging="360"/>
      </w:pPr>
      <w:rPr>
        <w:rFonts w:ascii="Wingdings" w:hAnsi="Wingdings" w:hint="default"/>
      </w:rPr>
    </w:lvl>
    <w:lvl w:ilvl="3" w:tplc="08090001" w:tentative="1">
      <w:start w:val="1"/>
      <w:numFmt w:val="bullet"/>
      <w:lvlText w:val=""/>
      <w:lvlJc w:val="left"/>
      <w:pPr>
        <w:ind w:left="2838" w:hanging="360"/>
      </w:pPr>
      <w:rPr>
        <w:rFonts w:ascii="Symbol" w:hAnsi="Symbol" w:hint="default"/>
      </w:rPr>
    </w:lvl>
    <w:lvl w:ilvl="4" w:tplc="08090003" w:tentative="1">
      <w:start w:val="1"/>
      <w:numFmt w:val="bullet"/>
      <w:lvlText w:val="o"/>
      <w:lvlJc w:val="left"/>
      <w:pPr>
        <w:ind w:left="3558" w:hanging="360"/>
      </w:pPr>
      <w:rPr>
        <w:rFonts w:ascii="Courier New" w:hAnsi="Courier New" w:cs="Courier New" w:hint="default"/>
      </w:rPr>
    </w:lvl>
    <w:lvl w:ilvl="5" w:tplc="08090005" w:tentative="1">
      <w:start w:val="1"/>
      <w:numFmt w:val="bullet"/>
      <w:lvlText w:val=""/>
      <w:lvlJc w:val="left"/>
      <w:pPr>
        <w:ind w:left="4278" w:hanging="360"/>
      </w:pPr>
      <w:rPr>
        <w:rFonts w:ascii="Wingdings" w:hAnsi="Wingdings" w:hint="default"/>
      </w:rPr>
    </w:lvl>
    <w:lvl w:ilvl="6" w:tplc="08090001" w:tentative="1">
      <w:start w:val="1"/>
      <w:numFmt w:val="bullet"/>
      <w:lvlText w:val=""/>
      <w:lvlJc w:val="left"/>
      <w:pPr>
        <w:ind w:left="4998" w:hanging="360"/>
      </w:pPr>
      <w:rPr>
        <w:rFonts w:ascii="Symbol" w:hAnsi="Symbol" w:hint="default"/>
      </w:rPr>
    </w:lvl>
    <w:lvl w:ilvl="7" w:tplc="08090003" w:tentative="1">
      <w:start w:val="1"/>
      <w:numFmt w:val="bullet"/>
      <w:lvlText w:val="o"/>
      <w:lvlJc w:val="left"/>
      <w:pPr>
        <w:ind w:left="5718" w:hanging="360"/>
      </w:pPr>
      <w:rPr>
        <w:rFonts w:ascii="Courier New" w:hAnsi="Courier New" w:cs="Courier New" w:hint="default"/>
      </w:rPr>
    </w:lvl>
    <w:lvl w:ilvl="8" w:tplc="08090005" w:tentative="1">
      <w:start w:val="1"/>
      <w:numFmt w:val="bullet"/>
      <w:lvlText w:val=""/>
      <w:lvlJc w:val="left"/>
      <w:pPr>
        <w:ind w:left="6438" w:hanging="360"/>
      </w:pPr>
      <w:rPr>
        <w:rFonts w:ascii="Wingdings" w:hAnsi="Wingdings" w:hint="default"/>
      </w:rPr>
    </w:lvl>
  </w:abstractNum>
  <w:abstractNum w:abstractNumId="34">
    <w:nsid w:val="72713CC3"/>
    <w:multiLevelType w:val="hybridMultilevel"/>
    <w:tmpl w:val="70B2FE0E"/>
    <w:lvl w:ilvl="0" w:tplc="08090001">
      <w:start w:val="1"/>
      <w:numFmt w:val="bullet"/>
      <w:lvlText w:val=""/>
      <w:lvlJc w:val="left"/>
      <w:pPr>
        <w:ind w:left="678" w:hanging="360"/>
      </w:pPr>
      <w:rPr>
        <w:rFonts w:ascii="Symbol" w:hAnsi="Symbol" w:hint="default"/>
      </w:rPr>
    </w:lvl>
    <w:lvl w:ilvl="1" w:tplc="08090003" w:tentative="1">
      <w:start w:val="1"/>
      <w:numFmt w:val="bullet"/>
      <w:lvlText w:val="o"/>
      <w:lvlJc w:val="left"/>
      <w:pPr>
        <w:ind w:left="1398" w:hanging="360"/>
      </w:pPr>
      <w:rPr>
        <w:rFonts w:ascii="Courier New" w:hAnsi="Courier New" w:cs="Courier New" w:hint="default"/>
      </w:rPr>
    </w:lvl>
    <w:lvl w:ilvl="2" w:tplc="08090005" w:tentative="1">
      <w:start w:val="1"/>
      <w:numFmt w:val="bullet"/>
      <w:lvlText w:val=""/>
      <w:lvlJc w:val="left"/>
      <w:pPr>
        <w:ind w:left="2118" w:hanging="360"/>
      </w:pPr>
      <w:rPr>
        <w:rFonts w:ascii="Wingdings" w:hAnsi="Wingdings" w:hint="default"/>
      </w:rPr>
    </w:lvl>
    <w:lvl w:ilvl="3" w:tplc="08090001" w:tentative="1">
      <w:start w:val="1"/>
      <w:numFmt w:val="bullet"/>
      <w:lvlText w:val=""/>
      <w:lvlJc w:val="left"/>
      <w:pPr>
        <w:ind w:left="2838" w:hanging="360"/>
      </w:pPr>
      <w:rPr>
        <w:rFonts w:ascii="Symbol" w:hAnsi="Symbol" w:hint="default"/>
      </w:rPr>
    </w:lvl>
    <w:lvl w:ilvl="4" w:tplc="08090003" w:tentative="1">
      <w:start w:val="1"/>
      <w:numFmt w:val="bullet"/>
      <w:lvlText w:val="o"/>
      <w:lvlJc w:val="left"/>
      <w:pPr>
        <w:ind w:left="3558" w:hanging="360"/>
      </w:pPr>
      <w:rPr>
        <w:rFonts w:ascii="Courier New" w:hAnsi="Courier New" w:cs="Courier New" w:hint="default"/>
      </w:rPr>
    </w:lvl>
    <w:lvl w:ilvl="5" w:tplc="08090005" w:tentative="1">
      <w:start w:val="1"/>
      <w:numFmt w:val="bullet"/>
      <w:lvlText w:val=""/>
      <w:lvlJc w:val="left"/>
      <w:pPr>
        <w:ind w:left="4278" w:hanging="360"/>
      </w:pPr>
      <w:rPr>
        <w:rFonts w:ascii="Wingdings" w:hAnsi="Wingdings" w:hint="default"/>
      </w:rPr>
    </w:lvl>
    <w:lvl w:ilvl="6" w:tplc="08090001" w:tentative="1">
      <w:start w:val="1"/>
      <w:numFmt w:val="bullet"/>
      <w:lvlText w:val=""/>
      <w:lvlJc w:val="left"/>
      <w:pPr>
        <w:ind w:left="4998" w:hanging="360"/>
      </w:pPr>
      <w:rPr>
        <w:rFonts w:ascii="Symbol" w:hAnsi="Symbol" w:hint="default"/>
      </w:rPr>
    </w:lvl>
    <w:lvl w:ilvl="7" w:tplc="08090003" w:tentative="1">
      <w:start w:val="1"/>
      <w:numFmt w:val="bullet"/>
      <w:lvlText w:val="o"/>
      <w:lvlJc w:val="left"/>
      <w:pPr>
        <w:ind w:left="5718" w:hanging="360"/>
      </w:pPr>
      <w:rPr>
        <w:rFonts w:ascii="Courier New" w:hAnsi="Courier New" w:cs="Courier New" w:hint="default"/>
      </w:rPr>
    </w:lvl>
    <w:lvl w:ilvl="8" w:tplc="08090005" w:tentative="1">
      <w:start w:val="1"/>
      <w:numFmt w:val="bullet"/>
      <w:lvlText w:val=""/>
      <w:lvlJc w:val="left"/>
      <w:pPr>
        <w:ind w:left="6438" w:hanging="360"/>
      </w:pPr>
      <w:rPr>
        <w:rFonts w:ascii="Wingdings" w:hAnsi="Wingdings" w:hint="default"/>
      </w:rPr>
    </w:lvl>
  </w:abstractNum>
  <w:abstractNum w:abstractNumId="35">
    <w:nsid w:val="74B51EFA"/>
    <w:multiLevelType w:val="hybridMultilevel"/>
    <w:tmpl w:val="245655EC"/>
    <w:lvl w:ilvl="0" w:tplc="08090001">
      <w:start w:val="1"/>
      <w:numFmt w:val="bullet"/>
      <w:lvlText w:val=""/>
      <w:lvlJc w:val="left"/>
      <w:pPr>
        <w:ind w:left="678" w:hanging="360"/>
      </w:pPr>
      <w:rPr>
        <w:rFonts w:ascii="Symbol" w:hAnsi="Symbol" w:hint="default"/>
      </w:rPr>
    </w:lvl>
    <w:lvl w:ilvl="1" w:tplc="08090003" w:tentative="1">
      <w:start w:val="1"/>
      <w:numFmt w:val="bullet"/>
      <w:lvlText w:val="o"/>
      <w:lvlJc w:val="left"/>
      <w:pPr>
        <w:ind w:left="1398" w:hanging="360"/>
      </w:pPr>
      <w:rPr>
        <w:rFonts w:ascii="Courier New" w:hAnsi="Courier New" w:cs="Courier New" w:hint="default"/>
      </w:rPr>
    </w:lvl>
    <w:lvl w:ilvl="2" w:tplc="08090005" w:tentative="1">
      <w:start w:val="1"/>
      <w:numFmt w:val="bullet"/>
      <w:lvlText w:val=""/>
      <w:lvlJc w:val="left"/>
      <w:pPr>
        <w:ind w:left="2118" w:hanging="360"/>
      </w:pPr>
      <w:rPr>
        <w:rFonts w:ascii="Wingdings" w:hAnsi="Wingdings" w:hint="default"/>
      </w:rPr>
    </w:lvl>
    <w:lvl w:ilvl="3" w:tplc="08090001" w:tentative="1">
      <w:start w:val="1"/>
      <w:numFmt w:val="bullet"/>
      <w:lvlText w:val=""/>
      <w:lvlJc w:val="left"/>
      <w:pPr>
        <w:ind w:left="2838" w:hanging="360"/>
      </w:pPr>
      <w:rPr>
        <w:rFonts w:ascii="Symbol" w:hAnsi="Symbol" w:hint="default"/>
      </w:rPr>
    </w:lvl>
    <w:lvl w:ilvl="4" w:tplc="08090003" w:tentative="1">
      <w:start w:val="1"/>
      <w:numFmt w:val="bullet"/>
      <w:lvlText w:val="o"/>
      <w:lvlJc w:val="left"/>
      <w:pPr>
        <w:ind w:left="3558" w:hanging="360"/>
      </w:pPr>
      <w:rPr>
        <w:rFonts w:ascii="Courier New" w:hAnsi="Courier New" w:cs="Courier New" w:hint="default"/>
      </w:rPr>
    </w:lvl>
    <w:lvl w:ilvl="5" w:tplc="08090005" w:tentative="1">
      <w:start w:val="1"/>
      <w:numFmt w:val="bullet"/>
      <w:lvlText w:val=""/>
      <w:lvlJc w:val="left"/>
      <w:pPr>
        <w:ind w:left="4278" w:hanging="360"/>
      </w:pPr>
      <w:rPr>
        <w:rFonts w:ascii="Wingdings" w:hAnsi="Wingdings" w:hint="default"/>
      </w:rPr>
    </w:lvl>
    <w:lvl w:ilvl="6" w:tplc="08090001" w:tentative="1">
      <w:start w:val="1"/>
      <w:numFmt w:val="bullet"/>
      <w:lvlText w:val=""/>
      <w:lvlJc w:val="left"/>
      <w:pPr>
        <w:ind w:left="4998" w:hanging="360"/>
      </w:pPr>
      <w:rPr>
        <w:rFonts w:ascii="Symbol" w:hAnsi="Symbol" w:hint="default"/>
      </w:rPr>
    </w:lvl>
    <w:lvl w:ilvl="7" w:tplc="08090003" w:tentative="1">
      <w:start w:val="1"/>
      <w:numFmt w:val="bullet"/>
      <w:lvlText w:val="o"/>
      <w:lvlJc w:val="left"/>
      <w:pPr>
        <w:ind w:left="5718" w:hanging="360"/>
      </w:pPr>
      <w:rPr>
        <w:rFonts w:ascii="Courier New" w:hAnsi="Courier New" w:cs="Courier New" w:hint="default"/>
      </w:rPr>
    </w:lvl>
    <w:lvl w:ilvl="8" w:tplc="08090005" w:tentative="1">
      <w:start w:val="1"/>
      <w:numFmt w:val="bullet"/>
      <w:lvlText w:val=""/>
      <w:lvlJc w:val="left"/>
      <w:pPr>
        <w:ind w:left="6438" w:hanging="360"/>
      </w:pPr>
      <w:rPr>
        <w:rFonts w:ascii="Wingdings" w:hAnsi="Wingdings" w:hint="default"/>
      </w:rPr>
    </w:lvl>
  </w:abstractNum>
  <w:abstractNum w:abstractNumId="36">
    <w:nsid w:val="7C690A2E"/>
    <w:multiLevelType w:val="hybridMultilevel"/>
    <w:tmpl w:val="9092AFC2"/>
    <w:lvl w:ilvl="0" w:tplc="08090001">
      <w:start w:val="1"/>
      <w:numFmt w:val="bullet"/>
      <w:lvlText w:val=""/>
      <w:lvlJc w:val="left"/>
      <w:pPr>
        <w:ind w:left="1484" w:hanging="360"/>
      </w:pPr>
      <w:rPr>
        <w:rFonts w:ascii="Symbol" w:hAnsi="Symbol" w:hint="default"/>
      </w:rPr>
    </w:lvl>
    <w:lvl w:ilvl="1" w:tplc="08090003" w:tentative="1">
      <w:start w:val="1"/>
      <w:numFmt w:val="bullet"/>
      <w:lvlText w:val="o"/>
      <w:lvlJc w:val="left"/>
      <w:pPr>
        <w:ind w:left="2204" w:hanging="360"/>
      </w:pPr>
      <w:rPr>
        <w:rFonts w:ascii="Courier New" w:hAnsi="Courier New" w:cs="Courier New" w:hint="default"/>
      </w:rPr>
    </w:lvl>
    <w:lvl w:ilvl="2" w:tplc="08090005" w:tentative="1">
      <w:start w:val="1"/>
      <w:numFmt w:val="bullet"/>
      <w:lvlText w:val=""/>
      <w:lvlJc w:val="left"/>
      <w:pPr>
        <w:ind w:left="2924" w:hanging="360"/>
      </w:pPr>
      <w:rPr>
        <w:rFonts w:ascii="Wingdings" w:hAnsi="Wingdings" w:hint="default"/>
      </w:rPr>
    </w:lvl>
    <w:lvl w:ilvl="3" w:tplc="08090001" w:tentative="1">
      <w:start w:val="1"/>
      <w:numFmt w:val="bullet"/>
      <w:lvlText w:val=""/>
      <w:lvlJc w:val="left"/>
      <w:pPr>
        <w:ind w:left="3644" w:hanging="360"/>
      </w:pPr>
      <w:rPr>
        <w:rFonts w:ascii="Symbol" w:hAnsi="Symbol" w:hint="default"/>
      </w:rPr>
    </w:lvl>
    <w:lvl w:ilvl="4" w:tplc="08090003" w:tentative="1">
      <w:start w:val="1"/>
      <w:numFmt w:val="bullet"/>
      <w:lvlText w:val="o"/>
      <w:lvlJc w:val="left"/>
      <w:pPr>
        <w:ind w:left="4364" w:hanging="360"/>
      </w:pPr>
      <w:rPr>
        <w:rFonts w:ascii="Courier New" w:hAnsi="Courier New" w:cs="Courier New" w:hint="default"/>
      </w:rPr>
    </w:lvl>
    <w:lvl w:ilvl="5" w:tplc="08090005" w:tentative="1">
      <w:start w:val="1"/>
      <w:numFmt w:val="bullet"/>
      <w:lvlText w:val=""/>
      <w:lvlJc w:val="left"/>
      <w:pPr>
        <w:ind w:left="5084" w:hanging="360"/>
      </w:pPr>
      <w:rPr>
        <w:rFonts w:ascii="Wingdings" w:hAnsi="Wingdings" w:hint="default"/>
      </w:rPr>
    </w:lvl>
    <w:lvl w:ilvl="6" w:tplc="08090001" w:tentative="1">
      <w:start w:val="1"/>
      <w:numFmt w:val="bullet"/>
      <w:lvlText w:val=""/>
      <w:lvlJc w:val="left"/>
      <w:pPr>
        <w:ind w:left="5804" w:hanging="360"/>
      </w:pPr>
      <w:rPr>
        <w:rFonts w:ascii="Symbol" w:hAnsi="Symbol" w:hint="default"/>
      </w:rPr>
    </w:lvl>
    <w:lvl w:ilvl="7" w:tplc="08090003" w:tentative="1">
      <w:start w:val="1"/>
      <w:numFmt w:val="bullet"/>
      <w:lvlText w:val="o"/>
      <w:lvlJc w:val="left"/>
      <w:pPr>
        <w:ind w:left="6524" w:hanging="360"/>
      </w:pPr>
      <w:rPr>
        <w:rFonts w:ascii="Courier New" w:hAnsi="Courier New" w:cs="Courier New" w:hint="default"/>
      </w:rPr>
    </w:lvl>
    <w:lvl w:ilvl="8" w:tplc="08090005" w:tentative="1">
      <w:start w:val="1"/>
      <w:numFmt w:val="bullet"/>
      <w:lvlText w:val=""/>
      <w:lvlJc w:val="left"/>
      <w:pPr>
        <w:ind w:left="7244" w:hanging="360"/>
      </w:pPr>
      <w:rPr>
        <w:rFonts w:ascii="Wingdings" w:hAnsi="Wingdings" w:hint="default"/>
      </w:rPr>
    </w:lvl>
  </w:abstractNum>
  <w:num w:numId="1">
    <w:abstractNumId w:val="11"/>
  </w:num>
  <w:num w:numId="2">
    <w:abstractNumId w:val="22"/>
  </w:num>
  <w:num w:numId="3">
    <w:abstractNumId w:val="23"/>
  </w:num>
  <w:num w:numId="4">
    <w:abstractNumId w:val="25"/>
  </w:num>
  <w:num w:numId="5">
    <w:abstractNumId w:val="27"/>
  </w:num>
  <w:num w:numId="6">
    <w:abstractNumId w:val="12"/>
  </w:num>
  <w:num w:numId="7">
    <w:abstractNumId w:val="3"/>
  </w:num>
  <w:num w:numId="8">
    <w:abstractNumId w:val="21"/>
  </w:num>
  <w:num w:numId="9">
    <w:abstractNumId w:val="7"/>
  </w:num>
  <w:num w:numId="10">
    <w:abstractNumId w:val="6"/>
  </w:num>
  <w:num w:numId="11">
    <w:abstractNumId w:val="30"/>
  </w:num>
  <w:num w:numId="12">
    <w:abstractNumId w:val="31"/>
  </w:num>
  <w:num w:numId="13">
    <w:abstractNumId w:val="17"/>
  </w:num>
  <w:num w:numId="14">
    <w:abstractNumId w:val="28"/>
  </w:num>
  <w:num w:numId="15">
    <w:abstractNumId w:val="13"/>
  </w:num>
  <w:num w:numId="16">
    <w:abstractNumId w:val="2"/>
  </w:num>
  <w:num w:numId="17">
    <w:abstractNumId w:val="36"/>
  </w:num>
  <w:num w:numId="18">
    <w:abstractNumId w:val="8"/>
  </w:num>
  <w:num w:numId="19">
    <w:abstractNumId w:val="1"/>
  </w:num>
  <w:num w:numId="20">
    <w:abstractNumId w:val="29"/>
  </w:num>
  <w:num w:numId="21">
    <w:abstractNumId w:val="16"/>
  </w:num>
  <w:num w:numId="22">
    <w:abstractNumId w:val="19"/>
  </w:num>
  <w:num w:numId="23">
    <w:abstractNumId w:val="5"/>
  </w:num>
  <w:num w:numId="24">
    <w:abstractNumId w:val="33"/>
  </w:num>
  <w:num w:numId="25">
    <w:abstractNumId w:val="20"/>
  </w:num>
  <w:num w:numId="26">
    <w:abstractNumId w:val="35"/>
  </w:num>
  <w:num w:numId="27">
    <w:abstractNumId w:val="34"/>
  </w:num>
  <w:num w:numId="28">
    <w:abstractNumId w:val="24"/>
  </w:num>
  <w:num w:numId="29">
    <w:abstractNumId w:val="10"/>
  </w:num>
  <w:num w:numId="30">
    <w:abstractNumId w:val="9"/>
  </w:num>
  <w:num w:numId="31">
    <w:abstractNumId w:val="26"/>
  </w:num>
  <w:num w:numId="32">
    <w:abstractNumId w:val="32"/>
  </w:num>
  <w:num w:numId="33">
    <w:abstractNumId w:val="15"/>
  </w:num>
  <w:num w:numId="34">
    <w:abstractNumId w:val="18"/>
  </w:num>
  <w:num w:numId="35">
    <w:abstractNumId w:val="4"/>
  </w:num>
  <w:num w:numId="36">
    <w:abstractNumId w:val="0"/>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6E519F"/>
    <w:rsid w:val="00003884"/>
    <w:rsid w:val="00006DEA"/>
    <w:rsid w:val="00007F89"/>
    <w:rsid w:val="00015416"/>
    <w:rsid w:val="00017445"/>
    <w:rsid w:val="0003250F"/>
    <w:rsid w:val="000369DC"/>
    <w:rsid w:val="00037033"/>
    <w:rsid w:val="00046D50"/>
    <w:rsid w:val="00053FCC"/>
    <w:rsid w:val="000706FE"/>
    <w:rsid w:val="00075BB9"/>
    <w:rsid w:val="00081139"/>
    <w:rsid w:val="00083EA0"/>
    <w:rsid w:val="0008455D"/>
    <w:rsid w:val="00085FBB"/>
    <w:rsid w:val="00086B9B"/>
    <w:rsid w:val="00097130"/>
    <w:rsid w:val="000A0128"/>
    <w:rsid w:val="000A1153"/>
    <w:rsid w:val="000A67B2"/>
    <w:rsid w:val="000B1A4A"/>
    <w:rsid w:val="000B3BFD"/>
    <w:rsid w:val="000B673C"/>
    <w:rsid w:val="000C7E83"/>
    <w:rsid w:val="000D3FF6"/>
    <w:rsid w:val="000E0BDB"/>
    <w:rsid w:val="000E1D91"/>
    <w:rsid w:val="000F0F96"/>
    <w:rsid w:val="000F29EB"/>
    <w:rsid w:val="000F60D1"/>
    <w:rsid w:val="000F6BBD"/>
    <w:rsid w:val="000F6F70"/>
    <w:rsid w:val="00110742"/>
    <w:rsid w:val="00111419"/>
    <w:rsid w:val="00115AD3"/>
    <w:rsid w:val="0011679E"/>
    <w:rsid w:val="0011726B"/>
    <w:rsid w:val="00121C3F"/>
    <w:rsid w:val="001242AC"/>
    <w:rsid w:val="00124ABB"/>
    <w:rsid w:val="00124C39"/>
    <w:rsid w:val="00127538"/>
    <w:rsid w:val="0013259A"/>
    <w:rsid w:val="00132D00"/>
    <w:rsid w:val="00133026"/>
    <w:rsid w:val="001336BD"/>
    <w:rsid w:val="00142A22"/>
    <w:rsid w:val="00150D8C"/>
    <w:rsid w:val="0015209F"/>
    <w:rsid w:val="00153B7C"/>
    <w:rsid w:val="00154084"/>
    <w:rsid w:val="001559AE"/>
    <w:rsid w:val="001605B8"/>
    <w:rsid w:val="00165C04"/>
    <w:rsid w:val="001755BE"/>
    <w:rsid w:val="001757E9"/>
    <w:rsid w:val="001770B9"/>
    <w:rsid w:val="0018381D"/>
    <w:rsid w:val="00184CDA"/>
    <w:rsid w:val="00187614"/>
    <w:rsid w:val="00187E80"/>
    <w:rsid w:val="00190D66"/>
    <w:rsid w:val="001A2D5E"/>
    <w:rsid w:val="001A68CB"/>
    <w:rsid w:val="001B1EE0"/>
    <w:rsid w:val="001B35F5"/>
    <w:rsid w:val="001C0ACA"/>
    <w:rsid w:val="001C7DA4"/>
    <w:rsid w:val="001D0689"/>
    <w:rsid w:val="001D1547"/>
    <w:rsid w:val="001D33DB"/>
    <w:rsid w:val="001E3A7A"/>
    <w:rsid w:val="001F3026"/>
    <w:rsid w:val="00203C3E"/>
    <w:rsid w:val="002043B8"/>
    <w:rsid w:val="00204868"/>
    <w:rsid w:val="00207065"/>
    <w:rsid w:val="002070A4"/>
    <w:rsid w:val="0021115D"/>
    <w:rsid w:val="002123A4"/>
    <w:rsid w:val="00215B3A"/>
    <w:rsid w:val="00216C08"/>
    <w:rsid w:val="00227F3E"/>
    <w:rsid w:val="0023449D"/>
    <w:rsid w:val="00236400"/>
    <w:rsid w:val="0024154E"/>
    <w:rsid w:val="00242581"/>
    <w:rsid w:val="00242701"/>
    <w:rsid w:val="00247AAA"/>
    <w:rsid w:val="00255E1C"/>
    <w:rsid w:val="00256D62"/>
    <w:rsid w:val="00264ED7"/>
    <w:rsid w:val="00270087"/>
    <w:rsid w:val="002821FC"/>
    <w:rsid w:val="00282B00"/>
    <w:rsid w:val="00286386"/>
    <w:rsid w:val="00287221"/>
    <w:rsid w:val="00287BF1"/>
    <w:rsid w:val="002A5EC9"/>
    <w:rsid w:val="002A7D7A"/>
    <w:rsid w:val="002C7266"/>
    <w:rsid w:val="002D01BF"/>
    <w:rsid w:val="002D2DD6"/>
    <w:rsid w:val="002D4305"/>
    <w:rsid w:val="002D5083"/>
    <w:rsid w:val="002D6C20"/>
    <w:rsid w:val="002F34F2"/>
    <w:rsid w:val="00300E6B"/>
    <w:rsid w:val="00303B9F"/>
    <w:rsid w:val="00304C9E"/>
    <w:rsid w:val="003104BA"/>
    <w:rsid w:val="0031054B"/>
    <w:rsid w:val="00312E74"/>
    <w:rsid w:val="00322487"/>
    <w:rsid w:val="00322AC3"/>
    <w:rsid w:val="003238E2"/>
    <w:rsid w:val="003243E2"/>
    <w:rsid w:val="00324C3A"/>
    <w:rsid w:val="00326392"/>
    <w:rsid w:val="003263A8"/>
    <w:rsid w:val="00326CBA"/>
    <w:rsid w:val="003444E8"/>
    <w:rsid w:val="00344A63"/>
    <w:rsid w:val="00345DB8"/>
    <w:rsid w:val="0034731E"/>
    <w:rsid w:val="00356F2E"/>
    <w:rsid w:val="00361ABF"/>
    <w:rsid w:val="0036233D"/>
    <w:rsid w:val="003639A3"/>
    <w:rsid w:val="00377BC7"/>
    <w:rsid w:val="003865B7"/>
    <w:rsid w:val="00390313"/>
    <w:rsid w:val="00391D6D"/>
    <w:rsid w:val="003A1E4E"/>
    <w:rsid w:val="003A2804"/>
    <w:rsid w:val="003A3994"/>
    <w:rsid w:val="003A3B48"/>
    <w:rsid w:val="003A6238"/>
    <w:rsid w:val="003A782F"/>
    <w:rsid w:val="003C0725"/>
    <w:rsid w:val="003C5AB8"/>
    <w:rsid w:val="003C60B6"/>
    <w:rsid w:val="003C6DCF"/>
    <w:rsid w:val="003D3D4B"/>
    <w:rsid w:val="003E22C3"/>
    <w:rsid w:val="003E3750"/>
    <w:rsid w:val="003E6177"/>
    <w:rsid w:val="003F02D5"/>
    <w:rsid w:val="003F0A0A"/>
    <w:rsid w:val="003F502E"/>
    <w:rsid w:val="00401338"/>
    <w:rsid w:val="00406A90"/>
    <w:rsid w:val="00410348"/>
    <w:rsid w:val="00416BD9"/>
    <w:rsid w:val="004209C7"/>
    <w:rsid w:val="00422284"/>
    <w:rsid w:val="00422792"/>
    <w:rsid w:val="004276F5"/>
    <w:rsid w:val="00436B94"/>
    <w:rsid w:val="00437B16"/>
    <w:rsid w:val="004421F8"/>
    <w:rsid w:val="004453D3"/>
    <w:rsid w:val="00445847"/>
    <w:rsid w:val="00455941"/>
    <w:rsid w:val="0046092F"/>
    <w:rsid w:val="00463041"/>
    <w:rsid w:val="00465D9C"/>
    <w:rsid w:val="00475541"/>
    <w:rsid w:val="00476190"/>
    <w:rsid w:val="004800B1"/>
    <w:rsid w:val="00481247"/>
    <w:rsid w:val="004834F6"/>
    <w:rsid w:val="00483665"/>
    <w:rsid w:val="004841C8"/>
    <w:rsid w:val="0049527F"/>
    <w:rsid w:val="0049643E"/>
    <w:rsid w:val="00497E3E"/>
    <w:rsid w:val="004A2035"/>
    <w:rsid w:val="004A41D7"/>
    <w:rsid w:val="004A6208"/>
    <w:rsid w:val="004A6860"/>
    <w:rsid w:val="004A6DB0"/>
    <w:rsid w:val="004B1277"/>
    <w:rsid w:val="004C3A8D"/>
    <w:rsid w:val="004C4C94"/>
    <w:rsid w:val="004D13AB"/>
    <w:rsid w:val="004D2D1A"/>
    <w:rsid w:val="004E19FA"/>
    <w:rsid w:val="004E6A84"/>
    <w:rsid w:val="004F2122"/>
    <w:rsid w:val="004F2C69"/>
    <w:rsid w:val="00500D4D"/>
    <w:rsid w:val="005061E2"/>
    <w:rsid w:val="005240C4"/>
    <w:rsid w:val="005357A0"/>
    <w:rsid w:val="00541455"/>
    <w:rsid w:val="00542C17"/>
    <w:rsid w:val="00543E99"/>
    <w:rsid w:val="00544531"/>
    <w:rsid w:val="00555D98"/>
    <w:rsid w:val="0056081C"/>
    <w:rsid w:val="00561BB2"/>
    <w:rsid w:val="0056659E"/>
    <w:rsid w:val="005666AC"/>
    <w:rsid w:val="005727E9"/>
    <w:rsid w:val="00576DEE"/>
    <w:rsid w:val="00580A13"/>
    <w:rsid w:val="00584C79"/>
    <w:rsid w:val="00585A4D"/>
    <w:rsid w:val="0059035E"/>
    <w:rsid w:val="00590A7A"/>
    <w:rsid w:val="00590D2F"/>
    <w:rsid w:val="00592E9D"/>
    <w:rsid w:val="00597914"/>
    <w:rsid w:val="00597EC9"/>
    <w:rsid w:val="005A4542"/>
    <w:rsid w:val="005A4AD7"/>
    <w:rsid w:val="005A4BEF"/>
    <w:rsid w:val="005B042D"/>
    <w:rsid w:val="005B6D33"/>
    <w:rsid w:val="005C13A5"/>
    <w:rsid w:val="005D3550"/>
    <w:rsid w:val="005E44D8"/>
    <w:rsid w:val="005F2868"/>
    <w:rsid w:val="005F409E"/>
    <w:rsid w:val="005F721B"/>
    <w:rsid w:val="005F75E7"/>
    <w:rsid w:val="0060255D"/>
    <w:rsid w:val="006136E8"/>
    <w:rsid w:val="00620176"/>
    <w:rsid w:val="006234AA"/>
    <w:rsid w:val="0062549F"/>
    <w:rsid w:val="0062618B"/>
    <w:rsid w:val="006279D4"/>
    <w:rsid w:val="006318A3"/>
    <w:rsid w:val="006339A6"/>
    <w:rsid w:val="006407B5"/>
    <w:rsid w:val="00640E81"/>
    <w:rsid w:val="00642314"/>
    <w:rsid w:val="00645B4C"/>
    <w:rsid w:val="00670248"/>
    <w:rsid w:val="0067435E"/>
    <w:rsid w:val="00674596"/>
    <w:rsid w:val="00680381"/>
    <w:rsid w:val="006840E9"/>
    <w:rsid w:val="0068667A"/>
    <w:rsid w:val="00687FE6"/>
    <w:rsid w:val="006950CC"/>
    <w:rsid w:val="00696354"/>
    <w:rsid w:val="006A0D97"/>
    <w:rsid w:val="006A0EE9"/>
    <w:rsid w:val="006A1885"/>
    <w:rsid w:val="006A19B2"/>
    <w:rsid w:val="006A3A93"/>
    <w:rsid w:val="006A4C30"/>
    <w:rsid w:val="006B1428"/>
    <w:rsid w:val="006B499D"/>
    <w:rsid w:val="006B4F15"/>
    <w:rsid w:val="006C22E5"/>
    <w:rsid w:val="006C318D"/>
    <w:rsid w:val="006C4051"/>
    <w:rsid w:val="006E26D8"/>
    <w:rsid w:val="006E519F"/>
    <w:rsid w:val="006E77E9"/>
    <w:rsid w:val="006E7ED2"/>
    <w:rsid w:val="006F13A6"/>
    <w:rsid w:val="006F45BF"/>
    <w:rsid w:val="006F5C6E"/>
    <w:rsid w:val="007004EB"/>
    <w:rsid w:val="00700895"/>
    <w:rsid w:val="007058E6"/>
    <w:rsid w:val="00706346"/>
    <w:rsid w:val="00706F31"/>
    <w:rsid w:val="007118AD"/>
    <w:rsid w:val="00712C14"/>
    <w:rsid w:val="007132B0"/>
    <w:rsid w:val="00721325"/>
    <w:rsid w:val="00721494"/>
    <w:rsid w:val="00723E6F"/>
    <w:rsid w:val="00724FDE"/>
    <w:rsid w:val="007250C4"/>
    <w:rsid w:val="007306B1"/>
    <w:rsid w:val="00730991"/>
    <w:rsid w:val="00734AC1"/>
    <w:rsid w:val="0073683C"/>
    <w:rsid w:val="00745842"/>
    <w:rsid w:val="007539B9"/>
    <w:rsid w:val="0075412D"/>
    <w:rsid w:val="00755501"/>
    <w:rsid w:val="00757103"/>
    <w:rsid w:val="00761C4E"/>
    <w:rsid w:val="0076508C"/>
    <w:rsid w:val="00765EC3"/>
    <w:rsid w:val="0076780B"/>
    <w:rsid w:val="00770E23"/>
    <w:rsid w:val="007734DE"/>
    <w:rsid w:val="00780211"/>
    <w:rsid w:val="00780A25"/>
    <w:rsid w:val="00782D07"/>
    <w:rsid w:val="00782EB8"/>
    <w:rsid w:val="00785414"/>
    <w:rsid w:val="00791AB4"/>
    <w:rsid w:val="00797EE5"/>
    <w:rsid w:val="007A5F57"/>
    <w:rsid w:val="007A6128"/>
    <w:rsid w:val="007A6EB6"/>
    <w:rsid w:val="007B1384"/>
    <w:rsid w:val="007B2E3F"/>
    <w:rsid w:val="007B3037"/>
    <w:rsid w:val="007B37C9"/>
    <w:rsid w:val="007B4CD8"/>
    <w:rsid w:val="007C107C"/>
    <w:rsid w:val="007C13BD"/>
    <w:rsid w:val="007C259C"/>
    <w:rsid w:val="007C2799"/>
    <w:rsid w:val="007C37C7"/>
    <w:rsid w:val="007C5475"/>
    <w:rsid w:val="007D17EB"/>
    <w:rsid w:val="007D24F1"/>
    <w:rsid w:val="007D61C7"/>
    <w:rsid w:val="007F2AB9"/>
    <w:rsid w:val="007F46E2"/>
    <w:rsid w:val="00803CB8"/>
    <w:rsid w:val="0080775D"/>
    <w:rsid w:val="00817A93"/>
    <w:rsid w:val="00821354"/>
    <w:rsid w:val="008272F9"/>
    <w:rsid w:val="00830BC1"/>
    <w:rsid w:val="008445F5"/>
    <w:rsid w:val="00853658"/>
    <w:rsid w:val="008576C9"/>
    <w:rsid w:val="0086216D"/>
    <w:rsid w:val="00862D79"/>
    <w:rsid w:val="00866BCA"/>
    <w:rsid w:val="00872CA8"/>
    <w:rsid w:val="008765BD"/>
    <w:rsid w:val="008777A9"/>
    <w:rsid w:val="00884667"/>
    <w:rsid w:val="00891038"/>
    <w:rsid w:val="00891741"/>
    <w:rsid w:val="00892B13"/>
    <w:rsid w:val="008950A7"/>
    <w:rsid w:val="008A2C4A"/>
    <w:rsid w:val="008A5E34"/>
    <w:rsid w:val="008C2874"/>
    <w:rsid w:val="008C2C86"/>
    <w:rsid w:val="008C360D"/>
    <w:rsid w:val="008C4302"/>
    <w:rsid w:val="008C4BF8"/>
    <w:rsid w:val="008C70E6"/>
    <w:rsid w:val="008D03BC"/>
    <w:rsid w:val="008D162E"/>
    <w:rsid w:val="008D6829"/>
    <w:rsid w:val="008E30A3"/>
    <w:rsid w:val="008E345D"/>
    <w:rsid w:val="008E5F4E"/>
    <w:rsid w:val="008F12F2"/>
    <w:rsid w:val="008F7F27"/>
    <w:rsid w:val="00901D7F"/>
    <w:rsid w:val="00903497"/>
    <w:rsid w:val="00903EB7"/>
    <w:rsid w:val="00920DE3"/>
    <w:rsid w:val="00920E7A"/>
    <w:rsid w:val="00926C6E"/>
    <w:rsid w:val="00936703"/>
    <w:rsid w:val="00943A51"/>
    <w:rsid w:val="00944AB9"/>
    <w:rsid w:val="009514D0"/>
    <w:rsid w:val="00951E4F"/>
    <w:rsid w:val="0095234A"/>
    <w:rsid w:val="0095797F"/>
    <w:rsid w:val="009628BD"/>
    <w:rsid w:val="00964978"/>
    <w:rsid w:val="0097374F"/>
    <w:rsid w:val="00974F5B"/>
    <w:rsid w:val="00982469"/>
    <w:rsid w:val="00984A14"/>
    <w:rsid w:val="00994830"/>
    <w:rsid w:val="009A0565"/>
    <w:rsid w:val="009A0F86"/>
    <w:rsid w:val="009A288D"/>
    <w:rsid w:val="009B2732"/>
    <w:rsid w:val="009B2AD0"/>
    <w:rsid w:val="009B5104"/>
    <w:rsid w:val="009C1EBE"/>
    <w:rsid w:val="009C34D2"/>
    <w:rsid w:val="009C482B"/>
    <w:rsid w:val="009C7B5E"/>
    <w:rsid w:val="009D1934"/>
    <w:rsid w:val="009D2E52"/>
    <w:rsid w:val="009D3435"/>
    <w:rsid w:val="009D55C7"/>
    <w:rsid w:val="009E2954"/>
    <w:rsid w:val="009E7AD3"/>
    <w:rsid w:val="009F57DD"/>
    <w:rsid w:val="00A02C04"/>
    <w:rsid w:val="00A0449C"/>
    <w:rsid w:val="00A073ED"/>
    <w:rsid w:val="00A074E9"/>
    <w:rsid w:val="00A115E0"/>
    <w:rsid w:val="00A11D8F"/>
    <w:rsid w:val="00A17137"/>
    <w:rsid w:val="00A233EE"/>
    <w:rsid w:val="00A27322"/>
    <w:rsid w:val="00A33183"/>
    <w:rsid w:val="00A33E11"/>
    <w:rsid w:val="00A41C9B"/>
    <w:rsid w:val="00A430D2"/>
    <w:rsid w:val="00A43385"/>
    <w:rsid w:val="00A60360"/>
    <w:rsid w:val="00A6268D"/>
    <w:rsid w:val="00A678D3"/>
    <w:rsid w:val="00A67BFE"/>
    <w:rsid w:val="00A7042F"/>
    <w:rsid w:val="00A70893"/>
    <w:rsid w:val="00A77857"/>
    <w:rsid w:val="00A80EA8"/>
    <w:rsid w:val="00A814CC"/>
    <w:rsid w:val="00A820FF"/>
    <w:rsid w:val="00A9364E"/>
    <w:rsid w:val="00A93813"/>
    <w:rsid w:val="00A93B61"/>
    <w:rsid w:val="00A95EFD"/>
    <w:rsid w:val="00A97CA6"/>
    <w:rsid w:val="00AA3F95"/>
    <w:rsid w:val="00AA4310"/>
    <w:rsid w:val="00AC434B"/>
    <w:rsid w:val="00AD202C"/>
    <w:rsid w:val="00AD74EF"/>
    <w:rsid w:val="00AD7984"/>
    <w:rsid w:val="00AE04CE"/>
    <w:rsid w:val="00AE2B0D"/>
    <w:rsid w:val="00AE5689"/>
    <w:rsid w:val="00AE6421"/>
    <w:rsid w:val="00AF36DE"/>
    <w:rsid w:val="00AF6B39"/>
    <w:rsid w:val="00B04672"/>
    <w:rsid w:val="00B12BDB"/>
    <w:rsid w:val="00B1555F"/>
    <w:rsid w:val="00B22471"/>
    <w:rsid w:val="00B236DC"/>
    <w:rsid w:val="00B31E10"/>
    <w:rsid w:val="00B360D5"/>
    <w:rsid w:val="00B4002D"/>
    <w:rsid w:val="00B42291"/>
    <w:rsid w:val="00B47BDB"/>
    <w:rsid w:val="00B47F0C"/>
    <w:rsid w:val="00B508DB"/>
    <w:rsid w:val="00B556F0"/>
    <w:rsid w:val="00B63378"/>
    <w:rsid w:val="00B6475D"/>
    <w:rsid w:val="00B66EF1"/>
    <w:rsid w:val="00B80C2E"/>
    <w:rsid w:val="00B906D2"/>
    <w:rsid w:val="00B92BAA"/>
    <w:rsid w:val="00B95C51"/>
    <w:rsid w:val="00B96E96"/>
    <w:rsid w:val="00BA0D22"/>
    <w:rsid w:val="00BA1D33"/>
    <w:rsid w:val="00BB14C9"/>
    <w:rsid w:val="00BB7207"/>
    <w:rsid w:val="00BC036D"/>
    <w:rsid w:val="00BC0CE7"/>
    <w:rsid w:val="00BC3F6B"/>
    <w:rsid w:val="00BD18A0"/>
    <w:rsid w:val="00BD2354"/>
    <w:rsid w:val="00BD69FC"/>
    <w:rsid w:val="00BE0B63"/>
    <w:rsid w:val="00BE19F4"/>
    <w:rsid w:val="00BE313B"/>
    <w:rsid w:val="00BE3F58"/>
    <w:rsid w:val="00BF1CFC"/>
    <w:rsid w:val="00BF2149"/>
    <w:rsid w:val="00BF3B39"/>
    <w:rsid w:val="00BF597E"/>
    <w:rsid w:val="00BF617E"/>
    <w:rsid w:val="00BF7C97"/>
    <w:rsid w:val="00C0157E"/>
    <w:rsid w:val="00C02899"/>
    <w:rsid w:val="00C07313"/>
    <w:rsid w:val="00C10CF5"/>
    <w:rsid w:val="00C13AB0"/>
    <w:rsid w:val="00C14250"/>
    <w:rsid w:val="00C148F4"/>
    <w:rsid w:val="00C16C6F"/>
    <w:rsid w:val="00C2033E"/>
    <w:rsid w:val="00C255D4"/>
    <w:rsid w:val="00C30B84"/>
    <w:rsid w:val="00C34184"/>
    <w:rsid w:val="00C355FA"/>
    <w:rsid w:val="00C35DDA"/>
    <w:rsid w:val="00C376E8"/>
    <w:rsid w:val="00C42FF5"/>
    <w:rsid w:val="00C51651"/>
    <w:rsid w:val="00C51B75"/>
    <w:rsid w:val="00C52630"/>
    <w:rsid w:val="00C5279B"/>
    <w:rsid w:val="00C558D8"/>
    <w:rsid w:val="00C60A9E"/>
    <w:rsid w:val="00C60FB4"/>
    <w:rsid w:val="00C610D4"/>
    <w:rsid w:val="00C617B5"/>
    <w:rsid w:val="00C62320"/>
    <w:rsid w:val="00C64FEA"/>
    <w:rsid w:val="00C6540C"/>
    <w:rsid w:val="00C6620A"/>
    <w:rsid w:val="00C76F98"/>
    <w:rsid w:val="00C97778"/>
    <w:rsid w:val="00CA1702"/>
    <w:rsid w:val="00CB001D"/>
    <w:rsid w:val="00CC0D43"/>
    <w:rsid w:val="00CC1A67"/>
    <w:rsid w:val="00CC2107"/>
    <w:rsid w:val="00CC219A"/>
    <w:rsid w:val="00CC2930"/>
    <w:rsid w:val="00CC303A"/>
    <w:rsid w:val="00CD0099"/>
    <w:rsid w:val="00CD1741"/>
    <w:rsid w:val="00CD40D4"/>
    <w:rsid w:val="00CD5241"/>
    <w:rsid w:val="00CD7B15"/>
    <w:rsid w:val="00CE0C63"/>
    <w:rsid w:val="00CE3FAA"/>
    <w:rsid w:val="00CE42FE"/>
    <w:rsid w:val="00CF0CF3"/>
    <w:rsid w:val="00CF500E"/>
    <w:rsid w:val="00D018BE"/>
    <w:rsid w:val="00D20857"/>
    <w:rsid w:val="00D23254"/>
    <w:rsid w:val="00D235C6"/>
    <w:rsid w:val="00D2799E"/>
    <w:rsid w:val="00D279B7"/>
    <w:rsid w:val="00D333ED"/>
    <w:rsid w:val="00D37C08"/>
    <w:rsid w:val="00D424F9"/>
    <w:rsid w:val="00D445A3"/>
    <w:rsid w:val="00D44E57"/>
    <w:rsid w:val="00D45EFB"/>
    <w:rsid w:val="00D6387B"/>
    <w:rsid w:val="00D65194"/>
    <w:rsid w:val="00D65698"/>
    <w:rsid w:val="00D6782E"/>
    <w:rsid w:val="00D71253"/>
    <w:rsid w:val="00D735DC"/>
    <w:rsid w:val="00D82A9F"/>
    <w:rsid w:val="00D874A1"/>
    <w:rsid w:val="00D905B7"/>
    <w:rsid w:val="00D90AB4"/>
    <w:rsid w:val="00D9313F"/>
    <w:rsid w:val="00D94BCE"/>
    <w:rsid w:val="00D94F8A"/>
    <w:rsid w:val="00D9514D"/>
    <w:rsid w:val="00DA0FDE"/>
    <w:rsid w:val="00DA52B4"/>
    <w:rsid w:val="00DB02F4"/>
    <w:rsid w:val="00DB2F64"/>
    <w:rsid w:val="00DB46D0"/>
    <w:rsid w:val="00DB5E75"/>
    <w:rsid w:val="00DC3DDC"/>
    <w:rsid w:val="00DC57C2"/>
    <w:rsid w:val="00DC5DAB"/>
    <w:rsid w:val="00DE0B2C"/>
    <w:rsid w:val="00DE5AD5"/>
    <w:rsid w:val="00DF0C7B"/>
    <w:rsid w:val="00DF15FE"/>
    <w:rsid w:val="00DF1F6D"/>
    <w:rsid w:val="00DF67C5"/>
    <w:rsid w:val="00DF7E9E"/>
    <w:rsid w:val="00E02F1B"/>
    <w:rsid w:val="00E11C3D"/>
    <w:rsid w:val="00E21C34"/>
    <w:rsid w:val="00E3194C"/>
    <w:rsid w:val="00E40632"/>
    <w:rsid w:val="00E43565"/>
    <w:rsid w:val="00E474C5"/>
    <w:rsid w:val="00E47916"/>
    <w:rsid w:val="00E54042"/>
    <w:rsid w:val="00E545EE"/>
    <w:rsid w:val="00E56D97"/>
    <w:rsid w:val="00E5704D"/>
    <w:rsid w:val="00E61B53"/>
    <w:rsid w:val="00E64D81"/>
    <w:rsid w:val="00E6713D"/>
    <w:rsid w:val="00E67E3C"/>
    <w:rsid w:val="00E701F3"/>
    <w:rsid w:val="00E71F27"/>
    <w:rsid w:val="00E80E78"/>
    <w:rsid w:val="00E83F6E"/>
    <w:rsid w:val="00E909D1"/>
    <w:rsid w:val="00E90DF3"/>
    <w:rsid w:val="00E9673F"/>
    <w:rsid w:val="00EA437F"/>
    <w:rsid w:val="00EB19B7"/>
    <w:rsid w:val="00EB2742"/>
    <w:rsid w:val="00EB3D08"/>
    <w:rsid w:val="00EB3F7A"/>
    <w:rsid w:val="00EB6E4C"/>
    <w:rsid w:val="00EC5687"/>
    <w:rsid w:val="00EC60BA"/>
    <w:rsid w:val="00ED0663"/>
    <w:rsid w:val="00ED0DAB"/>
    <w:rsid w:val="00ED4A27"/>
    <w:rsid w:val="00F06BB4"/>
    <w:rsid w:val="00F122B1"/>
    <w:rsid w:val="00F13DB2"/>
    <w:rsid w:val="00F14200"/>
    <w:rsid w:val="00F14F35"/>
    <w:rsid w:val="00F1602F"/>
    <w:rsid w:val="00F21F74"/>
    <w:rsid w:val="00F245E1"/>
    <w:rsid w:val="00F31F79"/>
    <w:rsid w:val="00F3615A"/>
    <w:rsid w:val="00F371D3"/>
    <w:rsid w:val="00F413D3"/>
    <w:rsid w:val="00F42BF4"/>
    <w:rsid w:val="00F51A4E"/>
    <w:rsid w:val="00F52D8B"/>
    <w:rsid w:val="00F5409F"/>
    <w:rsid w:val="00F55154"/>
    <w:rsid w:val="00F55344"/>
    <w:rsid w:val="00F5675F"/>
    <w:rsid w:val="00F6103F"/>
    <w:rsid w:val="00F62357"/>
    <w:rsid w:val="00F64405"/>
    <w:rsid w:val="00F646A5"/>
    <w:rsid w:val="00F72708"/>
    <w:rsid w:val="00F77252"/>
    <w:rsid w:val="00F77C8D"/>
    <w:rsid w:val="00F865DA"/>
    <w:rsid w:val="00F86A13"/>
    <w:rsid w:val="00F874D8"/>
    <w:rsid w:val="00F90660"/>
    <w:rsid w:val="00FA5DD6"/>
    <w:rsid w:val="00FB08D0"/>
    <w:rsid w:val="00FB7F80"/>
    <w:rsid w:val="00FC0C01"/>
    <w:rsid w:val="00FC4899"/>
    <w:rsid w:val="00FD7810"/>
    <w:rsid w:val="00FE0257"/>
    <w:rsid w:val="00FE18E0"/>
    <w:rsid w:val="00FE19CD"/>
    <w:rsid w:val="00FE2C53"/>
    <w:rsid w:val="00FE2DBC"/>
    <w:rsid w:val="00FF4675"/>
    <w:rsid w:val="00FF5703"/>
    <w:rsid w:val="00FF582B"/>
    <w:rsid w:val="00FF59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nhideWhenUsed="0"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670248"/>
    <w:pPr>
      <w:spacing w:after="120"/>
    </w:pPr>
    <w:rPr>
      <w:sz w:val="22"/>
      <w:szCs w:val="22"/>
      <w:lang w:eastAsia="en-US" w:bidi="en-US"/>
    </w:rPr>
  </w:style>
  <w:style w:type="paragraph" w:styleId="Heading1">
    <w:name w:val="heading 1"/>
    <w:basedOn w:val="Normal"/>
    <w:next w:val="Normal"/>
    <w:link w:val="Heading1Char"/>
    <w:uiPriority w:val="9"/>
    <w:qFormat/>
    <w:rsid w:val="00706F31"/>
    <w:pPr>
      <w:keepNext/>
      <w:keepLines/>
      <w:spacing w:before="480" w:after="0"/>
      <w:outlineLvl w:val="0"/>
    </w:pPr>
    <w:rPr>
      <w:rFonts w:ascii="Cambria" w:eastAsia="Times New Roman" w:hAnsi="Cambria"/>
      <w:b/>
      <w:bCs/>
      <w:sz w:val="28"/>
      <w:szCs w:val="28"/>
    </w:rPr>
  </w:style>
  <w:style w:type="paragraph" w:styleId="Heading2">
    <w:name w:val="heading 2"/>
    <w:basedOn w:val="Normal"/>
    <w:next w:val="Normal"/>
    <w:link w:val="Heading2Char"/>
    <w:uiPriority w:val="9"/>
    <w:qFormat/>
    <w:rsid w:val="00670248"/>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670248"/>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
    <w:qFormat/>
    <w:rsid w:val="00ED0DAB"/>
    <w:pPr>
      <w:keepNext/>
      <w:keepLines/>
      <w:spacing w:before="200" w:after="0"/>
      <w:outlineLvl w:val="3"/>
    </w:pPr>
    <w:rPr>
      <w:rFonts w:ascii="Cambria" w:eastAsia="Times New Roman" w:hAnsi="Cambria"/>
      <w:b/>
      <w:bCs/>
      <w:iCs/>
      <w:sz w:val="26"/>
    </w:rPr>
  </w:style>
  <w:style w:type="paragraph" w:styleId="Heading5">
    <w:name w:val="heading 5"/>
    <w:basedOn w:val="Normal"/>
    <w:next w:val="Normal"/>
    <w:link w:val="Heading5Char"/>
    <w:uiPriority w:val="9"/>
    <w:qFormat/>
    <w:rsid w:val="00ED0DAB"/>
    <w:pPr>
      <w:keepNext/>
      <w:keepLines/>
      <w:spacing w:before="200" w:after="0"/>
      <w:outlineLvl w:val="4"/>
    </w:pPr>
    <w:rPr>
      <w:rFonts w:ascii="Cambria" w:eastAsia="Times New Roman" w:hAnsi="Cambria"/>
      <w:b/>
    </w:rPr>
  </w:style>
  <w:style w:type="paragraph" w:styleId="Heading6">
    <w:name w:val="heading 6"/>
    <w:basedOn w:val="Normal"/>
    <w:next w:val="Normal"/>
    <w:link w:val="Heading6Char"/>
    <w:uiPriority w:val="9"/>
    <w:qFormat/>
    <w:rsid w:val="00207065"/>
    <w:pPr>
      <w:keepNext/>
      <w:keepLines/>
      <w:spacing w:before="200" w:after="0"/>
      <w:outlineLvl w:val="5"/>
    </w:pPr>
    <w:rPr>
      <w:rFonts w:ascii="Cambria" w:eastAsia="Times New Roman" w:hAnsi="Cambria"/>
      <w:b/>
      <w:iCs/>
    </w:rPr>
  </w:style>
  <w:style w:type="paragraph" w:styleId="Heading7">
    <w:name w:val="heading 7"/>
    <w:basedOn w:val="Normal"/>
    <w:next w:val="Normal"/>
    <w:link w:val="Heading7Char"/>
    <w:uiPriority w:val="9"/>
    <w:qFormat/>
    <w:rsid w:val="00670248"/>
    <w:pPr>
      <w:keepNext/>
      <w:keepLines/>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qFormat/>
    <w:rsid w:val="00670248"/>
    <w:pPr>
      <w:keepNext/>
      <w:keepLines/>
      <w:spacing w:before="200" w:after="0"/>
      <w:outlineLvl w:val="7"/>
    </w:pPr>
    <w:rPr>
      <w:rFonts w:ascii="Cambria" w:eastAsia="Times New Roman" w:hAnsi="Cambria"/>
      <w:color w:val="4F81BD"/>
      <w:sz w:val="20"/>
      <w:szCs w:val="20"/>
    </w:rPr>
  </w:style>
  <w:style w:type="paragraph" w:styleId="Heading9">
    <w:name w:val="heading 9"/>
    <w:basedOn w:val="Normal"/>
    <w:next w:val="Normal"/>
    <w:link w:val="Heading9Char"/>
    <w:uiPriority w:val="9"/>
    <w:qFormat/>
    <w:rsid w:val="00670248"/>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F31"/>
    <w:rPr>
      <w:rFonts w:ascii="Cambria" w:eastAsia="Times New Roman" w:hAnsi="Cambria"/>
      <w:b/>
      <w:bCs/>
      <w:sz w:val="28"/>
      <w:szCs w:val="28"/>
      <w:lang w:eastAsia="en-US" w:bidi="en-US"/>
    </w:rPr>
  </w:style>
  <w:style w:type="character" w:customStyle="1" w:styleId="Heading2Char">
    <w:name w:val="Heading 2 Char"/>
    <w:basedOn w:val="DefaultParagraphFont"/>
    <w:link w:val="Heading2"/>
    <w:uiPriority w:val="9"/>
    <w:rsid w:val="00670248"/>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670248"/>
    <w:rPr>
      <w:rFonts w:ascii="Cambria" w:eastAsia="Times New Roman" w:hAnsi="Cambria" w:cs="Times New Roman"/>
      <w:b/>
      <w:bCs/>
      <w:color w:val="4F81BD"/>
    </w:rPr>
  </w:style>
  <w:style w:type="character" w:customStyle="1" w:styleId="Heading4Char">
    <w:name w:val="Heading 4 Char"/>
    <w:basedOn w:val="DefaultParagraphFont"/>
    <w:link w:val="Heading4"/>
    <w:uiPriority w:val="9"/>
    <w:rsid w:val="00ED0DAB"/>
    <w:rPr>
      <w:rFonts w:ascii="Cambria" w:eastAsia="Times New Roman" w:hAnsi="Cambria"/>
      <w:b/>
      <w:bCs/>
      <w:iCs/>
      <w:sz w:val="26"/>
      <w:szCs w:val="22"/>
      <w:lang w:eastAsia="en-US" w:bidi="en-US"/>
    </w:rPr>
  </w:style>
  <w:style w:type="character" w:customStyle="1" w:styleId="Heading5Char">
    <w:name w:val="Heading 5 Char"/>
    <w:basedOn w:val="DefaultParagraphFont"/>
    <w:link w:val="Heading5"/>
    <w:uiPriority w:val="9"/>
    <w:rsid w:val="00ED0DAB"/>
    <w:rPr>
      <w:rFonts w:ascii="Cambria" w:eastAsia="Times New Roman" w:hAnsi="Cambria"/>
      <w:b/>
      <w:sz w:val="22"/>
      <w:szCs w:val="22"/>
      <w:lang w:eastAsia="en-US" w:bidi="en-US"/>
    </w:rPr>
  </w:style>
  <w:style w:type="character" w:customStyle="1" w:styleId="Heading6Char">
    <w:name w:val="Heading 6 Char"/>
    <w:basedOn w:val="DefaultParagraphFont"/>
    <w:link w:val="Heading6"/>
    <w:uiPriority w:val="9"/>
    <w:rsid w:val="00207065"/>
    <w:rPr>
      <w:rFonts w:ascii="Cambria" w:eastAsia="Times New Roman" w:hAnsi="Cambria"/>
      <w:b/>
      <w:iCs/>
      <w:sz w:val="22"/>
      <w:szCs w:val="22"/>
      <w:lang w:eastAsia="en-US" w:bidi="en-US"/>
    </w:rPr>
  </w:style>
  <w:style w:type="character" w:customStyle="1" w:styleId="Heading7Char">
    <w:name w:val="Heading 7 Char"/>
    <w:basedOn w:val="DefaultParagraphFont"/>
    <w:link w:val="Heading7"/>
    <w:uiPriority w:val="9"/>
    <w:rsid w:val="00670248"/>
    <w:rPr>
      <w:rFonts w:ascii="Cambria" w:eastAsia="Times New Roman" w:hAnsi="Cambria" w:cs="Times New Roman"/>
      <w:i/>
      <w:iCs/>
      <w:color w:val="404040"/>
    </w:rPr>
  </w:style>
  <w:style w:type="character" w:customStyle="1" w:styleId="Heading8Char">
    <w:name w:val="Heading 8 Char"/>
    <w:basedOn w:val="DefaultParagraphFont"/>
    <w:link w:val="Heading8"/>
    <w:uiPriority w:val="9"/>
    <w:rsid w:val="00670248"/>
    <w:rPr>
      <w:rFonts w:ascii="Cambria" w:eastAsia="Times New Roman" w:hAnsi="Cambria" w:cs="Times New Roman"/>
      <w:color w:val="4F81BD"/>
      <w:sz w:val="20"/>
      <w:szCs w:val="20"/>
    </w:rPr>
  </w:style>
  <w:style w:type="character" w:customStyle="1" w:styleId="Heading9Char">
    <w:name w:val="Heading 9 Char"/>
    <w:basedOn w:val="DefaultParagraphFont"/>
    <w:link w:val="Heading9"/>
    <w:uiPriority w:val="9"/>
    <w:rsid w:val="00670248"/>
    <w:rPr>
      <w:rFonts w:ascii="Cambria" w:eastAsia="Times New Roman" w:hAnsi="Cambria" w:cs="Times New Roman"/>
      <w:i/>
      <w:iCs/>
      <w:color w:val="404040"/>
      <w:sz w:val="20"/>
      <w:szCs w:val="20"/>
    </w:rPr>
  </w:style>
  <w:style w:type="paragraph" w:styleId="Caption">
    <w:name w:val="caption"/>
    <w:basedOn w:val="Normal"/>
    <w:next w:val="Normal"/>
    <w:uiPriority w:val="99"/>
    <w:qFormat/>
    <w:rsid w:val="00670248"/>
    <w:rPr>
      <w:b/>
      <w:bCs/>
      <w:color w:val="4F81BD"/>
      <w:sz w:val="18"/>
      <w:szCs w:val="18"/>
    </w:rPr>
  </w:style>
  <w:style w:type="paragraph" w:styleId="Title">
    <w:name w:val="Title"/>
    <w:basedOn w:val="Normal"/>
    <w:next w:val="Normal"/>
    <w:link w:val="TitleChar"/>
    <w:uiPriority w:val="10"/>
    <w:qFormat/>
    <w:rsid w:val="00670248"/>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10"/>
    <w:rsid w:val="00670248"/>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670248"/>
    <w:pPr>
      <w:numPr>
        <w:ilvl w:val="1"/>
      </w:numPr>
      <w:ind w:left="391"/>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uiPriority w:val="11"/>
    <w:rsid w:val="00670248"/>
    <w:rPr>
      <w:rFonts w:ascii="Cambria" w:eastAsia="Times New Roman" w:hAnsi="Cambria" w:cs="Times New Roman"/>
      <w:i/>
      <w:iCs/>
      <w:color w:val="4F81BD"/>
      <w:spacing w:val="15"/>
      <w:sz w:val="24"/>
      <w:szCs w:val="24"/>
    </w:rPr>
  </w:style>
  <w:style w:type="character" w:styleId="Strong">
    <w:name w:val="Strong"/>
    <w:basedOn w:val="DefaultParagraphFont"/>
    <w:uiPriority w:val="22"/>
    <w:qFormat/>
    <w:rsid w:val="00670248"/>
    <w:rPr>
      <w:b/>
      <w:bCs/>
    </w:rPr>
  </w:style>
  <w:style w:type="character" w:styleId="Emphasis">
    <w:name w:val="Emphasis"/>
    <w:basedOn w:val="DefaultParagraphFont"/>
    <w:uiPriority w:val="20"/>
    <w:qFormat/>
    <w:rsid w:val="00670248"/>
    <w:rPr>
      <w:i/>
      <w:iCs/>
    </w:rPr>
  </w:style>
  <w:style w:type="paragraph" w:styleId="NoSpacing">
    <w:name w:val="No Spacing"/>
    <w:uiPriority w:val="1"/>
    <w:qFormat/>
    <w:rsid w:val="00670248"/>
    <w:rPr>
      <w:sz w:val="22"/>
      <w:szCs w:val="22"/>
      <w:lang w:val="en-US" w:eastAsia="en-US" w:bidi="en-US"/>
    </w:rPr>
  </w:style>
  <w:style w:type="paragraph" w:styleId="ListParagraph">
    <w:name w:val="List Paragraph"/>
    <w:basedOn w:val="Normal"/>
    <w:qFormat/>
    <w:rsid w:val="00670248"/>
    <w:pPr>
      <w:ind w:left="720"/>
      <w:contextualSpacing/>
    </w:pPr>
  </w:style>
  <w:style w:type="paragraph" w:styleId="Quote">
    <w:name w:val="Quote"/>
    <w:basedOn w:val="Normal"/>
    <w:next w:val="Normal"/>
    <w:link w:val="QuoteChar"/>
    <w:uiPriority w:val="29"/>
    <w:qFormat/>
    <w:rsid w:val="00670248"/>
    <w:rPr>
      <w:i/>
      <w:iCs/>
      <w:color w:val="000000"/>
    </w:rPr>
  </w:style>
  <w:style w:type="character" w:customStyle="1" w:styleId="QuoteChar">
    <w:name w:val="Quote Char"/>
    <w:basedOn w:val="DefaultParagraphFont"/>
    <w:link w:val="Quote"/>
    <w:uiPriority w:val="29"/>
    <w:rsid w:val="00670248"/>
    <w:rPr>
      <w:i/>
      <w:iCs/>
      <w:color w:val="000000"/>
    </w:rPr>
  </w:style>
  <w:style w:type="paragraph" w:styleId="IntenseQuote">
    <w:name w:val="Intense Quote"/>
    <w:basedOn w:val="Normal"/>
    <w:next w:val="Normal"/>
    <w:link w:val="IntenseQuoteChar"/>
    <w:uiPriority w:val="30"/>
    <w:qFormat/>
    <w:rsid w:val="00670248"/>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70248"/>
    <w:rPr>
      <w:b/>
      <w:bCs/>
      <w:i/>
      <w:iCs/>
      <w:color w:val="4F81BD"/>
    </w:rPr>
  </w:style>
  <w:style w:type="character" w:styleId="SubtleEmphasis">
    <w:name w:val="Subtle Emphasis"/>
    <w:basedOn w:val="DefaultParagraphFont"/>
    <w:uiPriority w:val="19"/>
    <w:qFormat/>
    <w:rsid w:val="00670248"/>
    <w:rPr>
      <w:i/>
      <w:iCs/>
      <w:color w:val="808080"/>
    </w:rPr>
  </w:style>
  <w:style w:type="character" w:styleId="IntenseEmphasis">
    <w:name w:val="Intense Emphasis"/>
    <w:basedOn w:val="DefaultParagraphFont"/>
    <w:uiPriority w:val="21"/>
    <w:qFormat/>
    <w:rsid w:val="00670248"/>
    <w:rPr>
      <w:b/>
      <w:bCs/>
      <w:i/>
      <w:iCs/>
      <w:color w:val="4F81BD"/>
    </w:rPr>
  </w:style>
  <w:style w:type="character" w:styleId="SubtleReference">
    <w:name w:val="Subtle Reference"/>
    <w:basedOn w:val="DefaultParagraphFont"/>
    <w:uiPriority w:val="31"/>
    <w:qFormat/>
    <w:rsid w:val="00670248"/>
    <w:rPr>
      <w:smallCaps/>
      <w:color w:val="C0504D"/>
      <w:u w:val="single"/>
    </w:rPr>
  </w:style>
  <w:style w:type="character" w:styleId="IntenseReference">
    <w:name w:val="Intense Reference"/>
    <w:basedOn w:val="DefaultParagraphFont"/>
    <w:uiPriority w:val="32"/>
    <w:qFormat/>
    <w:rsid w:val="00670248"/>
    <w:rPr>
      <w:b/>
      <w:bCs/>
      <w:smallCaps/>
      <w:color w:val="C0504D"/>
      <w:spacing w:val="5"/>
      <w:u w:val="single"/>
    </w:rPr>
  </w:style>
  <w:style w:type="character" w:styleId="BookTitle">
    <w:name w:val="Book Title"/>
    <w:basedOn w:val="DefaultParagraphFont"/>
    <w:uiPriority w:val="33"/>
    <w:qFormat/>
    <w:rsid w:val="00670248"/>
    <w:rPr>
      <w:b/>
      <w:bCs/>
      <w:smallCaps/>
      <w:spacing w:val="5"/>
    </w:rPr>
  </w:style>
  <w:style w:type="paragraph" w:styleId="TOCHeading">
    <w:name w:val="TOC Heading"/>
    <w:basedOn w:val="Heading1"/>
    <w:next w:val="Normal"/>
    <w:uiPriority w:val="39"/>
    <w:qFormat/>
    <w:rsid w:val="00670248"/>
    <w:pPr>
      <w:outlineLvl w:val="9"/>
    </w:pPr>
  </w:style>
  <w:style w:type="character" w:customStyle="1" w:styleId="CharChar11">
    <w:name w:val="Char Char11"/>
    <w:basedOn w:val="DefaultParagraphFont"/>
    <w:rsid w:val="00AD7984"/>
    <w:rPr>
      <w:rFonts w:ascii="Cambria" w:eastAsia="Times New Roman" w:hAnsi="Cambria" w:cs="Times New Roman"/>
      <w:b/>
      <w:bCs/>
      <w:color w:val="365F91"/>
      <w:sz w:val="28"/>
      <w:szCs w:val="28"/>
    </w:rPr>
  </w:style>
  <w:style w:type="paragraph" w:styleId="BodyText">
    <w:name w:val="Body Text"/>
    <w:basedOn w:val="Normal"/>
    <w:rsid w:val="00AD7984"/>
    <w:pPr>
      <w:spacing w:after="0"/>
    </w:pPr>
    <w:rPr>
      <w:rFonts w:ascii="Arial" w:eastAsia="Times New Roman" w:hAnsi="Arial" w:cs="Arial"/>
      <w:i/>
      <w:iCs/>
      <w:szCs w:val="24"/>
      <w:lang w:val="en-US" w:bidi="ar-SA"/>
    </w:rPr>
  </w:style>
  <w:style w:type="paragraph" w:styleId="NormalWeb">
    <w:name w:val="Normal (Web)"/>
    <w:basedOn w:val="Normal"/>
    <w:uiPriority w:val="99"/>
    <w:unhideWhenUsed/>
    <w:rsid w:val="00AD7984"/>
    <w:pPr>
      <w:spacing w:before="100" w:beforeAutospacing="1" w:after="100" w:afterAutospacing="1"/>
    </w:pPr>
    <w:rPr>
      <w:rFonts w:ascii="Times New Roman" w:eastAsia="Times New Roman" w:hAnsi="Times New Roman"/>
      <w:sz w:val="24"/>
      <w:szCs w:val="24"/>
      <w:lang w:eastAsia="en-GB" w:bidi="ar-SA"/>
    </w:rPr>
  </w:style>
  <w:style w:type="paragraph" w:styleId="Footer">
    <w:name w:val="footer"/>
    <w:basedOn w:val="Normal"/>
    <w:link w:val="FooterChar"/>
    <w:uiPriority w:val="99"/>
    <w:rsid w:val="00AD7984"/>
    <w:pPr>
      <w:tabs>
        <w:tab w:val="center" w:pos="4153"/>
        <w:tab w:val="right" w:pos="8306"/>
      </w:tabs>
    </w:pPr>
  </w:style>
  <w:style w:type="character" w:styleId="PageNumber">
    <w:name w:val="page number"/>
    <w:basedOn w:val="DefaultParagraphFont"/>
    <w:rsid w:val="00AD7984"/>
  </w:style>
  <w:style w:type="paragraph" w:styleId="Header">
    <w:name w:val="header"/>
    <w:basedOn w:val="Normal"/>
    <w:rsid w:val="00AD7984"/>
    <w:pPr>
      <w:tabs>
        <w:tab w:val="center" w:pos="4153"/>
        <w:tab w:val="right" w:pos="8306"/>
      </w:tabs>
    </w:pPr>
  </w:style>
  <w:style w:type="table" w:styleId="TableGrid">
    <w:name w:val="Table Grid"/>
    <w:basedOn w:val="TableNormal"/>
    <w:uiPriority w:val="59"/>
    <w:rsid w:val="000F29E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aliases w:val="ft,Char Char,Char Char Char,Char,-E Fußnotentext,footnote text,Fußnotentext Ursprung,Fußnote,-E Fußnotentext1,-E Fußnotentext2,-E Fußnotentext3,foot note text,Fußnotentextf,Footnote text,Char Char Char1,Char Char Char Char"/>
    <w:basedOn w:val="Normal"/>
    <w:link w:val="FootnoteTextChar"/>
    <w:unhideWhenUsed/>
    <w:rsid w:val="0003250F"/>
    <w:rPr>
      <w:sz w:val="20"/>
      <w:szCs w:val="20"/>
    </w:rPr>
  </w:style>
  <w:style w:type="character" w:customStyle="1" w:styleId="FootnoteTextChar">
    <w:name w:val="Footnote Text Char"/>
    <w:aliases w:val="ft Char,Char Char Char2,Char Char Char Char1,Char Char1,-E Fußnotentext Char,footnote text Char,Fußnotentext Ursprung Char,Fußnote Char,-E Fußnotentext1 Char,-E Fußnotentext2 Char,-E Fußnotentext3 Char,foot note text Char"/>
    <w:basedOn w:val="DefaultParagraphFont"/>
    <w:link w:val="FootnoteText"/>
    <w:uiPriority w:val="99"/>
    <w:rsid w:val="0003250F"/>
    <w:rPr>
      <w:lang w:eastAsia="en-US" w:bidi="en-US"/>
    </w:rPr>
  </w:style>
  <w:style w:type="character" w:styleId="FootnoteReference">
    <w:name w:val="footnote reference"/>
    <w:aliases w:val="ftref,fr,16 Point,Superscript 6 Point,-E Fußnotenzeichen,EN Footnote Reference,number,SUPERS"/>
    <w:basedOn w:val="DefaultParagraphFont"/>
    <w:unhideWhenUsed/>
    <w:rsid w:val="0003250F"/>
    <w:rPr>
      <w:vertAlign w:val="superscript"/>
    </w:rPr>
  </w:style>
  <w:style w:type="paragraph" w:styleId="BalloonText">
    <w:name w:val="Balloon Text"/>
    <w:basedOn w:val="Normal"/>
    <w:link w:val="BalloonTextChar"/>
    <w:uiPriority w:val="99"/>
    <w:semiHidden/>
    <w:unhideWhenUsed/>
    <w:rsid w:val="00C5165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651"/>
    <w:rPr>
      <w:rFonts w:ascii="Tahoma" w:hAnsi="Tahoma" w:cs="Tahoma"/>
      <w:sz w:val="16"/>
      <w:szCs w:val="16"/>
      <w:lang w:eastAsia="en-US" w:bidi="en-US"/>
    </w:rPr>
  </w:style>
  <w:style w:type="character" w:styleId="CommentReference">
    <w:name w:val="annotation reference"/>
    <w:basedOn w:val="DefaultParagraphFont"/>
    <w:uiPriority w:val="99"/>
    <w:semiHidden/>
    <w:unhideWhenUsed/>
    <w:rsid w:val="00C76F98"/>
    <w:rPr>
      <w:sz w:val="16"/>
      <w:szCs w:val="16"/>
    </w:rPr>
  </w:style>
  <w:style w:type="paragraph" w:styleId="CommentText">
    <w:name w:val="annotation text"/>
    <w:basedOn w:val="Normal"/>
    <w:link w:val="CommentTextChar"/>
    <w:uiPriority w:val="99"/>
    <w:semiHidden/>
    <w:unhideWhenUsed/>
    <w:rsid w:val="00C76F98"/>
    <w:rPr>
      <w:sz w:val="20"/>
      <w:szCs w:val="20"/>
    </w:rPr>
  </w:style>
  <w:style w:type="character" w:customStyle="1" w:styleId="CommentTextChar">
    <w:name w:val="Comment Text Char"/>
    <w:basedOn w:val="DefaultParagraphFont"/>
    <w:link w:val="CommentText"/>
    <w:uiPriority w:val="99"/>
    <w:semiHidden/>
    <w:rsid w:val="00C76F98"/>
    <w:rPr>
      <w:lang w:eastAsia="en-US" w:bidi="en-US"/>
    </w:rPr>
  </w:style>
  <w:style w:type="paragraph" w:styleId="CommentSubject">
    <w:name w:val="annotation subject"/>
    <w:basedOn w:val="CommentText"/>
    <w:next w:val="CommentText"/>
    <w:link w:val="CommentSubjectChar"/>
    <w:uiPriority w:val="99"/>
    <w:semiHidden/>
    <w:unhideWhenUsed/>
    <w:rsid w:val="00C76F98"/>
    <w:rPr>
      <w:b/>
      <w:bCs/>
    </w:rPr>
  </w:style>
  <w:style w:type="character" w:customStyle="1" w:styleId="CommentSubjectChar">
    <w:name w:val="Comment Subject Char"/>
    <w:basedOn w:val="CommentTextChar"/>
    <w:link w:val="CommentSubject"/>
    <w:uiPriority w:val="99"/>
    <w:semiHidden/>
    <w:rsid w:val="00C76F98"/>
    <w:rPr>
      <w:b/>
      <w:bCs/>
      <w:lang w:eastAsia="en-US" w:bidi="en-US"/>
    </w:rPr>
  </w:style>
  <w:style w:type="character" w:styleId="Hyperlink">
    <w:name w:val="Hyperlink"/>
    <w:basedOn w:val="DefaultParagraphFont"/>
    <w:uiPriority w:val="99"/>
    <w:unhideWhenUsed/>
    <w:rsid w:val="000706FE"/>
    <w:rPr>
      <w:color w:val="0000FF"/>
      <w:u w:val="single"/>
    </w:rPr>
  </w:style>
  <w:style w:type="paragraph" w:customStyle="1" w:styleId="Default">
    <w:name w:val="Default"/>
    <w:uiPriority w:val="99"/>
    <w:rsid w:val="00EB19B7"/>
    <w:pPr>
      <w:autoSpaceDE w:val="0"/>
      <w:autoSpaceDN w:val="0"/>
      <w:adjustRightInd w:val="0"/>
    </w:pPr>
    <w:rPr>
      <w:rFonts w:ascii="Times New Roman" w:eastAsiaTheme="minorHAnsi" w:hAnsi="Times New Roman"/>
      <w:color w:val="000000"/>
      <w:sz w:val="24"/>
      <w:szCs w:val="24"/>
      <w:lang w:val="en-US" w:eastAsia="en-US"/>
    </w:rPr>
  </w:style>
  <w:style w:type="paragraph" w:styleId="TOC1">
    <w:name w:val="toc 1"/>
    <w:basedOn w:val="Normal"/>
    <w:next w:val="Normal"/>
    <w:autoRedefine/>
    <w:uiPriority w:val="39"/>
    <w:unhideWhenUsed/>
    <w:rsid w:val="009D2E52"/>
    <w:pPr>
      <w:spacing w:after="100"/>
    </w:pPr>
  </w:style>
  <w:style w:type="paragraph" w:styleId="TOC2">
    <w:name w:val="toc 2"/>
    <w:basedOn w:val="Normal"/>
    <w:next w:val="Normal"/>
    <w:autoRedefine/>
    <w:uiPriority w:val="39"/>
    <w:unhideWhenUsed/>
    <w:rsid w:val="00B31E10"/>
    <w:pPr>
      <w:spacing w:after="100"/>
      <w:ind w:left="220"/>
    </w:pPr>
  </w:style>
  <w:style w:type="paragraph" w:styleId="TOC3">
    <w:name w:val="toc 3"/>
    <w:basedOn w:val="Normal"/>
    <w:next w:val="Normal"/>
    <w:autoRedefine/>
    <w:uiPriority w:val="39"/>
    <w:unhideWhenUsed/>
    <w:rsid w:val="00B31E10"/>
    <w:pPr>
      <w:spacing w:after="100"/>
      <w:ind w:left="440"/>
    </w:pPr>
  </w:style>
  <w:style w:type="paragraph" w:styleId="TableofFigures">
    <w:name w:val="table of figures"/>
    <w:basedOn w:val="Normal"/>
    <w:next w:val="Normal"/>
    <w:uiPriority w:val="99"/>
    <w:unhideWhenUsed/>
    <w:rsid w:val="00BF1CFC"/>
    <w:pPr>
      <w:spacing w:after="0"/>
    </w:pPr>
  </w:style>
  <w:style w:type="character" w:customStyle="1" w:styleId="FooterChar">
    <w:name w:val="Footer Char"/>
    <w:basedOn w:val="DefaultParagraphFont"/>
    <w:link w:val="Footer"/>
    <w:uiPriority w:val="99"/>
    <w:rsid w:val="00903EB7"/>
    <w:rPr>
      <w:sz w:val="22"/>
      <w:szCs w:val="22"/>
      <w:lang w:eastAsia="en-US" w:bidi="en-US"/>
    </w:rPr>
  </w:style>
  <w:style w:type="paragraph" w:styleId="EndnoteText">
    <w:name w:val="endnote text"/>
    <w:basedOn w:val="Normal"/>
    <w:link w:val="EndnoteTextChar"/>
    <w:uiPriority w:val="99"/>
    <w:semiHidden/>
    <w:unhideWhenUsed/>
    <w:rsid w:val="008F12F2"/>
    <w:pPr>
      <w:spacing w:after="0"/>
    </w:pPr>
    <w:rPr>
      <w:sz w:val="20"/>
      <w:szCs w:val="20"/>
    </w:rPr>
  </w:style>
  <w:style w:type="character" w:customStyle="1" w:styleId="EndnoteTextChar">
    <w:name w:val="Endnote Text Char"/>
    <w:basedOn w:val="DefaultParagraphFont"/>
    <w:link w:val="EndnoteText"/>
    <w:uiPriority w:val="99"/>
    <w:semiHidden/>
    <w:rsid w:val="008F12F2"/>
    <w:rPr>
      <w:lang w:eastAsia="en-US" w:bidi="en-US"/>
    </w:rPr>
  </w:style>
  <w:style w:type="character" w:styleId="EndnoteReference">
    <w:name w:val="endnote reference"/>
    <w:basedOn w:val="DefaultParagraphFont"/>
    <w:uiPriority w:val="99"/>
    <w:semiHidden/>
    <w:unhideWhenUsed/>
    <w:rsid w:val="008F12F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nhideWhenUsed="0"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670248"/>
    <w:pPr>
      <w:spacing w:after="120"/>
    </w:pPr>
    <w:rPr>
      <w:sz w:val="22"/>
      <w:szCs w:val="22"/>
      <w:lang w:eastAsia="en-US" w:bidi="en-US"/>
    </w:rPr>
  </w:style>
  <w:style w:type="paragraph" w:styleId="Heading1">
    <w:name w:val="heading 1"/>
    <w:basedOn w:val="Normal"/>
    <w:next w:val="Normal"/>
    <w:link w:val="Heading1Char"/>
    <w:uiPriority w:val="9"/>
    <w:qFormat/>
    <w:rsid w:val="00706F31"/>
    <w:pPr>
      <w:keepNext/>
      <w:keepLines/>
      <w:spacing w:before="480" w:after="0"/>
      <w:outlineLvl w:val="0"/>
    </w:pPr>
    <w:rPr>
      <w:rFonts w:ascii="Cambria" w:eastAsia="Times New Roman" w:hAnsi="Cambria"/>
      <w:b/>
      <w:bCs/>
      <w:sz w:val="28"/>
      <w:szCs w:val="28"/>
    </w:rPr>
  </w:style>
  <w:style w:type="paragraph" w:styleId="Heading2">
    <w:name w:val="heading 2"/>
    <w:basedOn w:val="Normal"/>
    <w:next w:val="Normal"/>
    <w:link w:val="Heading2Char"/>
    <w:uiPriority w:val="9"/>
    <w:qFormat/>
    <w:rsid w:val="00670248"/>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670248"/>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
    <w:qFormat/>
    <w:rsid w:val="00ED0DAB"/>
    <w:pPr>
      <w:keepNext/>
      <w:keepLines/>
      <w:spacing w:before="200" w:after="0"/>
      <w:outlineLvl w:val="3"/>
    </w:pPr>
    <w:rPr>
      <w:rFonts w:ascii="Cambria" w:eastAsia="Times New Roman" w:hAnsi="Cambria"/>
      <w:b/>
      <w:bCs/>
      <w:iCs/>
      <w:sz w:val="26"/>
    </w:rPr>
  </w:style>
  <w:style w:type="paragraph" w:styleId="Heading5">
    <w:name w:val="heading 5"/>
    <w:basedOn w:val="Normal"/>
    <w:next w:val="Normal"/>
    <w:link w:val="Heading5Char"/>
    <w:uiPriority w:val="9"/>
    <w:qFormat/>
    <w:rsid w:val="00ED0DAB"/>
    <w:pPr>
      <w:keepNext/>
      <w:keepLines/>
      <w:spacing w:before="200" w:after="0"/>
      <w:outlineLvl w:val="4"/>
    </w:pPr>
    <w:rPr>
      <w:rFonts w:ascii="Cambria" w:eastAsia="Times New Roman" w:hAnsi="Cambria"/>
      <w:b/>
    </w:rPr>
  </w:style>
  <w:style w:type="paragraph" w:styleId="Heading6">
    <w:name w:val="heading 6"/>
    <w:basedOn w:val="Normal"/>
    <w:next w:val="Normal"/>
    <w:link w:val="Heading6Char"/>
    <w:uiPriority w:val="9"/>
    <w:qFormat/>
    <w:rsid w:val="00207065"/>
    <w:pPr>
      <w:keepNext/>
      <w:keepLines/>
      <w:spacing w:before="200" w:after="0"/>
      <w:outlineLvl w:val="5"/>
    </w:pPr>
    <w:rPr>
      <w:rFonts w:ascii="Cambria" w:eastAsia="Times New Roman" w:hAnsi="Cambria"/>
      <w:b/>
      <w:iCs/>
    </w:rPr>
  </w:style>
  <w:style w:type="paragraph" w:styleId="Heading7">
    <w:name w:val="heading 7"/>
    <w:basedOn w:val="Normal"/>
    <w:next w:val="Normal"/>
    <w:link w:val="Heading7Char"/>
    <w:uiPriority w:val="9"/>
    <w:qFormat/>
    <w:rsid w:val="00670248"/>
    <w:pPr>
      <w:keepNext/>
      <w:keepLines/>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qFormat/>
    <w:rsid w:val="00670248"/>
    <w:pPr>
      <w:keepNext/>
      <w:keepLines/>
      <w:spacing w:before="200" w:after="0"/>
      <w:outlineLvl w:val="7"/>
    </w:pPr>
    <w:rPr>
      <w:rFonts w:ascii="Cambria" w:eastAsia="Times New Roman" w:hAnsi="Cambria"/>
      <w:color w:val="4F81BD"/>
      <w:sz w:val="20"/>
      <w:szCs w:val="20"/>
    </w:rPr>
  </w:style>
  <w:style w:type="paragraph" w:styleId="Heading9">
    <w:name w:val="heading 9"/>
    <w:basedOn w:val="Normal"/>
    <w:next w:val="Normal"/>
    <w:link w:val="Heading9Char"/>
    <w:uiPriority w:val="9"/>
    <w:qFormat/>
    <w:rsid w:val="00670248"/>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F31"/>
    <w:rPr>
      <w:rFonts w:ascii="Cambria" w:eastAsia="Times New Roman" w:hAnsi="Cambria"/>
      <w:b/>
      <w:bCs/>
      <w:sz w:val="28"/>
      <w:szCs w:val="28"/>
      <w:lang w:eastAsia="en-US" w:bidi="en-US"/>
    </w:rPr>
  </w:style>
  <w:style w:type="character" w:customStyle="1" w:styleId="Heading2Char">
    <w:name w:val="Heading 2 Char"/>
    <w:basedOn w:val="DefaultParagraphFont"/>
    <w:link w:val="Heading2"/>
    <w:uiPriority w:val="9"/>
    <w:rsid w:val="00670248"/>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670248"/>
    <w:rPr>
      <w:rFonts w:ascii="Cambria" w:eastAsia="Times New Roman" w:hAnsi="Cambria" w:cs="Times New Roman"/>
      <w:b/>
      <w:bCs/>
      <w:color w:val="4F81BD"/>
    </w:rPr>
  </w:style>
  <w:style w:type="character" w:customStyle="1" w:styleId="Heading4Char">
    <w:name w:val="Heading 4 Char"/>
    <w:basedOn w:val="DefaultParagraphFont"/>
    <w:link w:val="Heading4"/>
    <w:uiPriority w:val="9"/>
    <w:rsid w:val="00ED0DAB"/>
    <w:rPr>
      <w:rFonts w:ascii="Cambria" w:eastAsia="Times New Roman" w:hAnsi="Cambria"/>
      <w:b/>
      <w:bCs/>
      <w:iCs/>
      <w:sz w:val="26"/>
      <w:szCs w:val="22"/>
      <w:lang w:eastAsia="en-US" w:bidi="en-US"/>
    </w:rPr>
  </w:style>
  <w:style w:type="character" w:customStyle="1" w:styleId="Heading5Char">
    <w:name w:val="Heading 5 Char"/>
    <w:basedOn w:val="DefaultParagraphFont"/>
    <w:link w:val="Heading5"/>
    <w:uiPriority w:val="9"/>
    <w:rsid w:val="00ED0DAB"/>
    <w:rPr>
      <w:rFonts w:ascii="Cambria" w:eastAsia="Times New Roman" w:hAnsi="Cambria"/>
      <w:b/>
      <w:sz w:val="22"/>
      <w:szCs w:val="22"/>
      <w:lang w:eastAsia="en-US" w:bidi="en-US"/>
    </w:rPr>
  </w:style>
  <w:style w:type="character" w:customStyle="1" w:styleId="Heading6Char">
    <w:name w:val="Heading 6 Char"/>
    <w:basedOn w:val="DefaultParagraphFont"/>
    <w:link w:val="Heading6"/>
    <w:uiPriority w:val="9"/>
    <w:rsid w:val="00207065"/>
    <w:rPr>
      <w:rFonts w:ascii="Cambria" w:eastAsia="Times New Roman" w:hAnsi="Cambria"/>
      <w:b/>
      <w:iCs/>
      <w:sz w:val="22"/>
      <w:szCs w:val="22"/>
      <w:lang w:eastAsia="en-US" w:bidi="en-US"/>
    </w:rPr>
  </w:style>
  <w:style w:type="character" w:customStyle="1" w:styleId="Heading7Char">
    <w:name w:val="Heading 7 Char"/>
    <w:basedOn w:val="DefaultParagraphFont"/>
    <w:link w:val="Heading7"/>
    <w:uiPriority w:val="9"/>
    <w:rsid w:val="00670248"/>
    <w:rPr>
      <w:rFonts w:ascii="Cambria" w:eastAsia="Times New Roman" w:hAnsi="Cambria" w:cs="Times New Roman"/>
      <w:i/>
      <w:iCs/>
      <w:color w:val="404040"/>
    </w:rPr>
  </w:style>
  <w:style w:type="character" w:customStyle="1" w:styleId="Heading8Char">
    <w:name w:val="Heading 8 Char"/>
    <w:basedOn w:val="DefaultParagraphFont"/>
    <w:link w:val="Heading8"/>
    <w:uiPriority w:val="9"/>
    <w:rsid w:val="00670248"/>
    <w:rPr>
      <w:rFonts w:ascii="Cambria" w:eastAsia="Times New Roman" w:hAnsi="Cambria" w:cs="Times New Roman"/>
      <w:color w:val="4F81BD"/>
      <w:sz w:val="20"/>
      <w:szCs w:val="20"/>
    </w:rPr>
  </w:style>
  <w:style w:type="character" w:customStyle="1" w:styleId="Heading9Char">
    <w:name w:val="Heading 9 Char"/>
    <w:basedOn w:val="DefaultParagraphFont"/>
    <w:link w:val="Heading9"/>
    <w:uiPriority w:val="9"/>
    <w:rsid w:val="00670248"/>
    <w:rPr>
      <w:rFonts w:ascii="Cambria" w:eastAsia="Times New Roman" w:hAnsi="Cambria" w:cs="Times New Roman"/>
      <w:i/>
      <w:iCs/>
      <w:color w:val="404040"/>
      <w:sz w:val="20"/>
      <w:szCs w:val="20"/>
    </w:rPr>
  </w:style>
  <w:style w:type="paragraph" w:styleId="Caption">
    <w:name w:val="caption"/>
    <w:basedOn w:val="Normal"/>
    <w:next w:val="Normal"/>
    <w:uiPriority w:val="99"/>
    <w:qFormat/>
    <w:rsid w:val="00670248"/>
    <w:rPr>
      <w:b/>
      <w:bCs/>
      <w:color w:val="4F81BD"/>
      <w:sz w:val="18"/>
      <w:szCs w:val="18"/>
    </w:rPr>
  </w:style>
  <w:style w:type="paragraph" w:styleId="Title">
    <w:name w:val="Title"/>
    <w:basedOn w:val="Normal"/>
    <w:next w:val="Normal"/>
    <w:link w:val="TitleChar"/>
    <w:uiPriority w:val="10"/>
    <w:qFormat/>
    <w:rsid w:val="00670248"/>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10"/>
    <w:rsid w:val="00670248"/>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670248"/>
    <w:pPr>
      <w:numPr>
        <w:ilvl w:val="1"/>
      </w:numPr>
      <w:ind w:left="391"/>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uiPriority w:val="11"/>
    <w:rsid w:val="00670248"/>
    <w:rPr>
      <w:rFonts w:ascii="Cambria" w:eastAsia="Times New Roman" w:hAnsi="Cambria" w:cs="Times New Roman"/>
      <w:i/>
      <w:iCs/>
      <w:color w:val="4F81BD"/>
      <w:spacing w:val="15"/>
      <w:sz w:val="24"/>
      <w:szCs w:val="24"/>
    </w:rPr>
  </w:style>
  <w:style w:type="character" w:styleId="Strong">
    <w:name w:val="Strong"/>
    <w:basedOn w:val="DefaultParagraphFont"/>
    <w:uiPriority w:val="22"/>
    <w:qFormat/>
    <w:rsid w:val="00670248"/>
    <w:rPr>
      <w:b/>
      <w:bCs/>
    </w:rPr>
  </w:style>
  <w:style w:type="character" w:styleId="Emphasis">
    <w:name w:val="Emphasis"/>
    <w:basedOn w:val="DefaultParagraphFont"/>
    <w:uiPriority w:val="20"/>
    <w:qFormat/>
    <w:rsid w:val="00670248"/>
    <w:rPr>
      <w:i/>
      <w:iCs/>
    </w:rPr>
  </w:style>
  <w:style w:type="paragraph" w:styleId="NoSpacing">
    <w:name w:val="No Spacing"/>
    <w:uiPriority w:val="1"/>
    <w:qFormat/>
    <w:rsid w:val="00670248"/>
    <w:rPr>
      <w:sz w:val="22"/>
      <w:szCs w:val="22"/>
      <w:lang w:val="en-US" w:eastAsia="en-US" w:bidi="en-US"/>
    </w:rPr>
  </w:style>
  <w:style w:type="paragraph" w:styleId="ListParagraph">
    <w:name w:val="List Paragraph"/>
    <w:basedOn w:val="Normal"/>
    <w:qFormat/>
    <w:rsid w:val="00670248"/>
    <w:pPr>
      <w:ind w:left="720"/>
      <w:contextualSpacing/>
    </w:pPr>
  </w:style>
  <w:style w:type="paragraph" w:styleId="Quote">
    <w:name w:val="Quote"/>
    <w:basedOn w:val="Normal"/>
    <w:next w:val="Normal"/>
    <w:link w:val="QuoteChar"/>
    <w:uiPriority w:val="29"/>
    <w:qFormat/>
    <w:rsid w:val="00670248"/>
    <w:rPr>
      <w:i/>
      <w:iCs/>
      <w:color w:val="000000"/>
    </w:rPr>
  </w:style>
  <w:style w:type="character" w:customStyle="1" w:styleId="QuoteChar">
    <w:name w:val="Quote Char"/>
    <w:basedOn w:val="DefaultParagraphFont"/>
    <w:link w:val="Quote"/>
    <w:uiPriority w:val="29"/>
    <w:rsid w:val="00670248"/>
    <w:rPr>
      <w:i/>
      <w:iCs/>
      <w:color w:val="000000"/>
    </w:rPr>
  </w:style>
  <w:style w:type="paragraph" w:styleId="IntenseQuote">
    <w:name w:val="Intense Quote"/>
    <w:basedOn w:val="Normal"/>
    <w:next w:val="Normal"/>
    <w:link w:val="IntenseQuoteChar"/>
    <w:uiPriority w:val="30"/>
    <w:qFormat/>
    <w:rsid w:val="00670248"/>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70248"/>
    <w:rPr>
      <w:b/>
      <w:bCs/>
      <w:i/>
      <w:iCs/>
      <w:color w:val="4F81BD"/>
    </w:rPr>
  </w:style>
  <w:style w:type="character" w:styleId="SubtleEmphasis">
    <w:name w:val="Subtle Emphasis"/>
    <w:basedOn w:val="DefaultParagraphFont"/>
    <w:uiPriority w:val="19"/>
    <w:qFormat/>
    <w:rsid w:val="00670248"/>
    <w:rPr>
      <w:i/>
      <w:iCs/>
      <w:color w:val="808080"/>
    </w:rPr>
  </w:style>
  <w:style w:type="character" w:styleId="IntenseEmphasis">
    <w:name w:val="Intense Emphasis"/>
    <w:basedOn w:val="DefaultParagraphFont"/>
    <w:uiPriority w:val="21"/>
    <w:qFormat/>
    <w:rsid w:val="00670248"/>
    <w:rPr>
      <w:b/>
      <w:bCs/>
      <w:i/>
      <w:iCs/>
      <w:color w:val="4F81BD"/>
    </w:rPr>
  </w:style>
  <w:style w:type="character" w:styleId="SubtleReference">
    <w:name w:val="Subtle Reference"/>
    <w:basedOn w:val="DefaultParagraphFont"/>
    <w:uiPriority w:val="31"/>
    <w:qFormat/>
    <w:rsid w:val="00670248"/>
    <w:rPr>
      <w:smallCaps/>
      <w:color w:val="C0504D"/>
      <w:u w:val="single"/>
    </w:rPr>
  </w:style>
  <w:style w:type="character" w:styleId="IntenseReference">
    <w:name w:val="Intense Reference"/>
    <w:basedOn w:val="DefaultParagraphFont"/>
    <w:uiPriority w:val="32"/>
    <w:qFormat/>
    <w:rsid w:val="00670248"/>
    <w:rPr>
      <w:b/>
      <w:bCs/>
      <w:smallCaps/>
      <w:color w:val="C0504D"/>
      <w:spacing w:val="5"/>
      <w:u w:val="single"/>
    </w:rPr>
  </w:style>
  <w:style w:type="character" w:styleId="BookTitle">
    <w:name w:val="Book Title"/>
    <w:basedOn w:val="DefaultParagraphFont"/>
    <w:uiPriority w:val="33"/>
    <w:qFormat/>
    <w:rsid w:val="00670248"/>
    <w:rPr>
      <w:b/>
      <w:bCs/>
      <w:smallCaps/>
      <w:spacing w:val="5"/>
    </w:rPr>
  </w:style>
  <w:style w:type="paragraph" w:styleId="TOCHeading">
    <w:name w:val="TOC Heading"/>
    <w:basedOn w:val="Heading1"/>
    <w:next w:val="Normal"/>
    <w:uiPriority w:val="39"/>
    <w:qFormat/>
    <w:rsid w:val="00670248"/>
    <w:pPr>
      <w:outlineLvl w:val="9"/>
    </w:pPr>
  </w:style>
  <w:style w:type="character" w:customStyle="1" w:styleId="CharChar11">
    <w:name w:val="Char Char11"/>
    <w:basedOn w:val="DefaultParagraphFont"/>
    <w:rsid w:val="00AD7984"/>
    <w:rPr>
      <w:rFonts w:ascii="Cambria" w:eastAsia="Times New Roman" w:hAnsi="Cambria" w:cs="Times New Roman"/>
      <w:b/>
      <w:bCs/>
      <w:color w:val="365F91"/>
      <w:sz w:val="28"/>
      <w:szCs w:val="28"/>
    </w:rPr>
  </w:style>
  <w:style w:type="paragraph" w:styleId="BodyText">
    <w:name w:val="Body Text"/>
    <w:basedOn w:val="Normal"/>
    <w:rsid w:val="00AD7984"/>
    <w:pPr>
      <w:spacing w:after="0"/>
    </w:pPr>
    <w:rPr>
      <w:rFonts w:ascii="Arial" w:eastAsia="Times New Roman" w:hAnsi="Arial" w:cs="Arial"/>
      <w:i/>
      <w:iCs/>
      <w:szCs w:val="24"/>
      <w:lang w:val="en-US" w:bidi="ar-SA"/>
    </w:rPr>
  </w:style>
  <w:style w:type="paragraph" w:styleId="NormalWeb">
    <w:name w:val="Normal (Web)"/>
    <w:basedOn w:val="Normal"/>
    <w:uiPriority w:val="99"/>
    <w:unhideWhenUsed/>
    <w:rsid w:val="00AD7984"/>
    <w:pPr>
      <w:spacing w:before="100" w:beforeAutospacing="1" w:after="100" w:afterAutospacing="1"/>
    </w:pPr>
    <w:rPr>
      <w:rFonts w:ascii="Times New Roman" w:eastAsia="Times New Roman" w:hAnsi="Times New Roman"/>
      <w:sz w:val="24"/>
      <w:szCs w:val="24"/>
      <w:lang w:eastAsia="en-GB" w:bidi="ar-SA"/>
    </w:rPr>
  </w:style>
  <w:style w:type="paragraph" w:styleId="Footer">
    <w:name w:val="footer"/>
    <w:basedOn w:val="Normal"/>
    <w:link w:val="FooterChar"/>
    <w:uiPriority w:val="99"/>
    <w:rsid w:val="00AD7984"/>
    <w:pPr>
      <w:tabs>
        <w:tab w:val="center" w:pos="4153"/>
        <w:tab w:val="right" w:pos="8306"/>
      </w:tabs>
    </w:pPr>
  </w:style>
  <w:style w:type="character" w:styleId="PageNumber">
    <w:name w:val="page number"/>
    <w:basedOn w:val="DefaultParagraphFont"/>
    <w:rsid w:val="00AD7984"/>
  </w:style>
  <w:style w:type="paragraph" w:styleId="Header">
    <w:name w:val="header"/>
    <w:basedOn w:val="Normal"/>
    <w:rsid w:val="00AD7984"/>
    <w:pPr>
      <w:tabs>
        <w:tab w:val="center" w:pos="4153"/>
        <w:tab w:val="right" w:pos="8306"/>
      </w:tabs>
    </w:pPr>
  </w:style>
  <w:style w:type="table" w:styleId="TableGrid">
    <w:name w:val="Table Grid"/>
    <w:basedOn w:val="TableNormal"/>
    <w:uiPriority w:val="59"/>
    <w:rsid w:val="000F29E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aliases w:val="ft,Char Char,Char Char Char,Char,-E Fußnotentext,footnote text,Fußnotentext Ursprung,Fußnote,-E Fußnotentext1,-E Fußnotentext2,-E Fußnotentext3,foot note text,Fußnotentextf,Footnote text,Char Char Char1,Char Char Char Char"/>
    <w:basedOn w:val="Normal"/>
    <w:link w:val="FootnoteTextChar"/>
    <w:unhideWhenUsed/>
    <w:rsid w:val="0003250F"/>
    <w:rPr>
      <w:sz w:val="20"/>
      <w:szCs w:val="20"/>
    </w:rPr>
  </w:style>
  <w:style w:type="character" w:customStyle="1" w:styleId="FootnoteTextChar">
    <w:name w:val="Footnote Text Char"/>
    <w:aliases w:val="ft Char,Char Char Char2,Char Char Char Char1,Char Char1,-E Fußnotentext Char,footnote text Char,Fußnotentext Ursprung Char,Fußnote Char,-E Fußnotentext1 Char,-E Fußnotentext2 Char,-E Fußnotentext3 Char,foot note text Char"/>
    <w:basedOn w:val="DefaultParagraphFont"/>
    <w:link w:val="FootnoteText"/>
    <w:uiPriority w:val="99"/>
    <w:rsid w:val="0003250F"/>
    <w:rPr>
      <w:lang w:eastAsia="en-US" w:bidi="en-US"/>
    </w:rPr>
  </w:style>
  <w:style w:type="character" w:styleId="FootnoteReference">
    <w:name w:val="footnote reference"/>
    <w:aliases w:val="ftref,fr,16 Point,Superscript 6 Point,-E Fußnotenzeichen,EN Footnote Reference,number,SUPERS"/>
    <w:basedOn w:val="DefaultParagraphFont"/>
    <w:unhideWhenUsed/>
    <w:rsid w:val="0003250F"/>
    <w:rPr>
      <w:vertAlign w:val="superscript"/>
    </w:rPr>
  </w:style>
  <w:style w:type="paragraph" w:styleId="BalloonText">
    <w:name w:val="Balloon Text"/>
    <w:basedOn w:val="Normal"/>
    <w:link w:val="BalloonTextChar"/>
    <w:uiPriority w:val="99"/>
    <w:semiHidden/>
    <w:unhideWhenUsed/>
    <w:rsid w:val="00C5165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651"/>
    <w:rPr>
      <w:rFonts w:ascii="Tahoma" w:hAnsi="Tahoma" w:cs="Tahoma"/>
      <w:sz w:val="16"/>
      <w:szCs w:val="16"/>
      <w:lang w:eastAsia="en-US" w:bidi="en-US"/>
    </w:rPr>
  </w:style>
  <w:style w:type="character" w:styleId="CommentReference">
    <w:name w:val="annotation reference"/>
    <w:basedOn w:val="DefaultParagraphFont"/>
    <w:uiPriority w:val="99"/>
    <w:semiHidden/>
    <w:unhideWhenUsed/>
    <w:rsid w:val="00C76F98"/>
    <w:rPr>
      <w:sz w:val="16"/>
      <w:szCs w:val="16"/>
    </w:rPr>
  </w:style>
  <w:style w:type="paragraph" w:styleId="CommentText">
    <w:name w:val="annotation text"/>
    <w:basedOn w:val="Normal"/>
    <w:link w:val="CommentTextChar"/>
    <w:uiPriority w:val="99"/>
    <w:semiHidden/>
    <w:unhideWhenUsed/>
    <w:rsid w:val="00C76F98"/>
    <w:rPr>
      <w:sz w:val="20"/>
      <w:szCs w:val="20"/>
    </w:rPr>
  </w:style>
  <w:style w:type="character" w:customStyle="1" w:styleId="CommentTextChar">
    <w:name w:val="Comment Text Char"/>
    <w:basedOn w:val="DefaultParagraphFont"/>
    <w:link w:val="CommentText"/>
    <w:uiPriority w:val="99"/>
    <w:semiHidden/>
    <w:rsid w:val="00C76F98"/>
    <w:rPr>
      <w:lang w:eastAsia="en-US" w:bidi="en-US"/>
    </w:rPr>
  </w:style>
  <w:style w:type="paragraph" w:styleId="CommentSubject">
    <w:name w:val="annotation subject"/>
    <w:basedOn w:val="CommentText"/>
    <w:next w:val="CommentText"/>
    <w:link w:val="CommentSubjectChar"/>
    <w:uiPriority w:val="99"/>
    <w:semiHidden/>
    <w:unhideWhenUsed/>
    <w:rsid w:val="00C76F98"/>
    <w:rPr>
      <w:b/>
      <w:bCs/>
    </w:rPr>
  </w:style>
  <w:style w:type="character" w:customStyle="1" w:styleId="CommentSubjectChar">
    <w:name w:val="Comment Subject Char"/>
    <w:basedOn w:val="CommentTextChar"/>
    <w:link w:val="CommentSubject"/>
    <w:uiPriority w:val="99"/>
    <w:semiHidden/>
    <w:rsid w:val="00C76F98"/>
    <w:rPr>
      <w:b/>
      <w:bCs/>
      <w:lang w:eastAsia="en-US" w:bidi="en-US"/>
    </w:rPr>
  </w:style>
  <w:style w:type="character" w:styleId="Hyperlink">
    <w:name w:val="Hyperlink"/>
    <w:basedOn w:val="DefaultParagraphFont"/>
    <w:uiPriority w:val="99"/>
    <w:unhideWhenUsed/>
    <w:rsid w:val="000706FE"/>
    <w:rPr>
      <w:color w:val="0000FF"/>
      <w:u w:val="single"/>
    </w:rPr>
  </w:style>
  <w:style w:type="paragraph" w:customStyle="1" w:styleId="Default">
    <w:name w:val="Default"/>
    <w:uiPriority w:val="99"/>
    <w:rsid w:val="00EB19B7"/>
    <w:pPr>
      <w:autoSpaceDE w:val="0"/>
      <w:autoSpaceDN w:val="0"/>
      <w:adjustRightInd w:val="0"/>
    </w:pPr>
    <w:rPr>
      <w:rFonts w:ascii="Times New Roman" w:eastAsiaTheme="minorHAnsi" w:hAnsi="Times New Roman"/>
      <w:color w:val="000000"/>
      <w:sz w:val="24"/>
      <w:szCs w:val="24"/>
      <w:lang w:val="en-US" w:eastAsia="en-US"/>
    </w:rPr>
  </w:style>
  <w:style w:type="paragraph" w:styleId="TOC1">
    <w:name w:val="toc 1"/>
    <w:basedOn w:val="Normal"/>
    <w:next w:val="Normal"/>
    <w:autoRedefine/>
    <w:uiPriority w:val="39"/>
    <w:unhideWhenUsed/>
    <w:rsid w:val="009D2E52"/>
    <w:pPr>
      <w:spacing w:after="100"/>
    </w:pPr>
  </w:style>
  <w:style w:type="paragraph" w:styleId="TOC2">
    <w:name w:val="toc 2"/>
    <w:basedOn w:val="Normal"/>
    <w:next w:val="Normal"/>
    <w:autoRedefine/>
    <w:uiPriority w:val="39"/>
    <w:unhideWhenUsed/>
    <w:rsid w:val="00B31E10"/>
    <w:pPr>
      <w:spacing w:after="100"/>
      <w:ind w:left="220"/>
    </w:pPr>
  </w:style>
  <w:style w:type="paragraph" w:styleId="TOC3">
    <w:name w:val="toc 3"/>
    <w:basedOn w:val="Normal"/>
    <w:next w:val="Normal"/>
    <w:autoRedefine/>
    <w:uiPriority w:val="39"/>
    <w:unhideWhenUsed/>
    <w:rsid w:val="00B31E10"/>
    <w:pPr>
      <w:spacing w:after="100"/>
      <w:ind w:left="440"/>
    </w:pPr>
  </w:style>
  <w:style w:type="paragraph" w:styleId="TableofFigures">
    <w:name w:val="table of figures"/>
    <w:basedOn w:val="Normal"/>
    <w:next w:val="Normal"/>
    <w:uiPriority w:val="99"/>
    <w:unhideWhenUsed/>
    <w:rsid w:val="00BF1CFC"/>
    <w:pPr>
      <w:spacing w:after="0"/>
    </w:pPr>
  </w:style>
  <w:style w:type="character" w:customStyle="1" w:styleId="FooterChar">
    <w:name w:val="Footer Char"/>
    <w:basedOn w:val="DefaultParagraphFont"/>
    <w:link w:val="Footer"/>
    <w:uiPriority w:val="99"/>
    <w:rsid w:val="00903EB7"/>
    <w:rPr>
      <w:sz w:val="22"/>
      <w:szCs w:val="22"/>
      <w:lang w:eastAsia="en-US" w:bidi="en-US"/>
    </w:rPr>
  </w:style>
  <w:style w:type="paragraph" w:styleId="EndnoteText">
    <w:name w:val="endnote text"/>
    <w:basedOn w:val="Normal"/>
    <w:link w:val="EndnoteTextChar"/>
    <w:uiPriority w:val="99"/>
    <w:semiHidden/>
    <w:unhideWhenUsed/>
    <w:rsid w:val="008F12F2"/>
    <w:pPr>
      <w:spacing w:after="0"/>
    </w:pPr>
    <w:rPr>
      <w:sz w:val="20"/>
      <w:szCs w:val="20"/>
    </w:rPr>
  </w:style>
  <w:style w:type="character" w:customStyle="1" w:styleId="EndnoteTextChar">
    <w:name w:val="Endnote Text Char"/>
    <w:basedOn w:val="DefaultParagraphFont"/>
    <w:link w:val="EndnoteText"/>
    <w:uiPriority w:val="99"/>
    <w:semiHidden/>
    <w:rsid w:val="008F12F2"/>
    <w:rPr>
      <w:lang w:eastAsia="en-US" w:bidi="en-US"/>
    </w:rPr>
  </w:style>
  <w:style w:type="character" w:styleId="EndnoteReference">
    <w:name w:val="endnote reference"/>
    <w:basedOn w:val="DefaultParagraphFont"/>
    <w:uiPriority w:val="99"/>
    <w:semiHidden/>
    <w:unhideWhenUsed/>
    <w:rsid w:val="008F12F2"/>
    <w:rPr>
      <w:vertAlign w:val="superscript"/>
    </w:rPr>
  </w:style>
</w:styles>
</file>

<file path=word/webSettings.xml><?xml version="1.0" encoding="utf-8"?>
<w:webSettings xmlns:r="http://schemas.openxmlformats.org/officeDocument/2006/relationships" xmlns:w="http://schemas.openxmlformats.org/wordprocessingml/2006/main">
  <w:divs>
    <w:div w:id="295256364">
      <w:bodyDiv w:val="1"/>
      <w:marLeft w:val="0"/>
      <w:marRight w:val="0"/>
      <w:marTop w:val="0"/>
      <w:marBottom w:val="0"/>
      <w:divBdr>
        <w:top w:val="none" w:sz="0" w:space="0" w:color="auto"/>
        <w:left w:val="none" w:sz="0" w:space="0" w:color="auto"/>
        <w:bottom w:val="none" w:sz="0" w:space="0" w:color="auto"/>
        <w:right w:val="none" w:sz="0" w:space="0" w:color="auto"/>
      </w:divBdr>
    </w:div>
    <w:div w:id="1345326640">
      <w:bodyDiv w:val="1"/>
      <w:marLeft w:val="0"/>
      <w:marRight w:val="0"/>
      <w:marTop w:val="0"/>
      <w:marBottom w:val="0"/>
      <w:divBdr>
        <w:top w:val="none" w:sz="0" w:space="0" w:color="auto"/>
        <w:left w:val="none" w:sz="0" w:space="0" w:color="auto"/>
        <w:bottom w:val="none" w:sz="0" w:space="0" w:color="auto"/>
        <w:right w:val="none" w:sz="0" w:space="0" w:color="auto"/>
      </w:divBdr>
    </w:div>
    <w:div w:id="1538545747">
      <w:bodyDiv w:val="1"/>
      <w:marLeft w:val="0"/>
      <w:marRight w:val="0"/>
      <w:marTop w:val="0"/>
      <w:marBottom w:val="0"/>
      <w:divBdr>
        <w:top w:val="none" w:sz="0" w:space="0" w:color="auto"/>
        <w:left w:val="none" w:sz="0" w:space="0" w:color="auto"/>
        <w:bottom w:val="none" w:sz="0" w:space="0" w:color="auto"/>
        <w:right w:val="none" w:sz="0" w:space="0" w:color="auto"/>
      </w:divBdr>
    </w:div>
    <w:div w:id="159108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y%20Documents/graphic/logo/UNDP.JP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untry NAP Document" ma:contentTypeID="0x010100DD9423AF93F7E34880F22269C7C2408E00A4CCF3563D255048B68E3EE0234CF77C" ma:contentTypeVersion="41" ma:contentTypeDescription="Country NAP Document" ma:contentTypeScope="" ma:versionID="df7ea5c10803457f70888d085d63db8a">
  <xsd:schema xmlns:xsd="http://www.w3.org/2001/XMLSchema" xmlns:xs="http://www.w3.org/2001/XMLSchema" xmlns:p="http://schemas.microsoft.com/office/2006/metadata/properties" xmlns:ns2="92482e99-cc0f-4cb2-80f3-4116a710b01c" targetNamespace="http://schemas.microsoft.com/office/2006/metadata/properties" ma:root="true" ma:fieldsID="f270f80fac64d63865157004dcb4ee85" ns2:_="">
    <xsd:import namespace="92482e99-cc0f-4cb2-80f3-4116a710b01c"/>
    <xsd:element name="properties">
      <xsd:complexType>
        <xsd:sequence>
          <xsd:element name="documentManagement">
            <xsd:complexType>
              <xsd:all>
                <xsd:element ref="ns2:UNFC3NAPAuthor" minOccurs="0"/>
                <xsd:element ref="ns2:UNFC3NAPYearOfPub" minOccurs="0"/>
                <xsd:element ref="ns2:UNFC3NAPSource" minOccurs="0"/>
                <xsd:element ref="ns2:UNFC3NAPInstitution" minOccurs="0"/>
                <xsd:element ref="ns2:UNFC3NAPReference" minOccurs="0"/>
                <xsd:element ref="ns2:UNFC3NAPAbstract" minOccurs="0"/>
                <xsd:element ref="ns2:UNFC3NAPBundleName" minOccurs="0"/>
                <xsd:element ref="ns2:UNFC3NAPEntityType" minOccurs="0"/>
                <xsd:element ref="ns2:UNFC3NAPEntityName" minOccurs="0"/>
                <xsd:element ref="ns2:UNFC3NAPSectorTaxHTField0" minOccurs="0"/>
                <xsd:element ref="ns2:TaxCatchAllLabel" minOccurs="0"/>
                <xsd:element ref="ns2:UNFC3NAPUserGroupTaxHTField0" minOccurs="0"/>
                <xsd:element ref="ns2:UNFC3NAPInformationTypeTaxHTField0" minOccurs="0"/>
                <xsd:element ref="ns2:TaxCatchAll" minOccurs="0"/>
                <xsd:element ref="ns2:UNFC3NAPGeographicScaleTaxHTField0" minOccurs="0"/>
                <xsd:element ref="ns2:UNFC3NAPRegionTaxHTField0" minOccurs="0"/>
                <xsd:element ref="ns2:UNFC3NAPAdaptationElementTaxHTField0" minOccurs="0"/>
                <xsd:element ref="ns2:UNFC3CoreLanguageTaxHTField0" minOccurs="0"/>
                <xsd:element ref="ns2:UNFC3NAPClimateHazardTaxHTField0" minOccurs="0"/>
                <xsd:element ref="ns2:UNFC3CoreCountry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482e99-cc0f-4cb2-80f3-4116a710b01c" elementFormDefault="qualified">
    <xsd:import namespace="http://schemas.microsoft.com/office/2006/documentManagement/types"/>
    <xsd:import namespace="http://schemas.microsoft.com/office/infopath/2007/PartnerControls"/>
    <xsd:element name="UNFC3NAPAuthor" ma:index="2" nillable="true" ma:displayName="Author" ma:internalName="UNFC3NAPAuthor" ma:readOnly="false">
      <xsd:simpleType>
        <xsd:restriction base="dms:Text">
          <xsd:maxLength value="255"/>
        </xsd:restriction>
      </xsd:simpleType>
    </xsd:element>
    <xsd:element name="UNFC3NAPYearOfPub" ma:index="3" nillable="true" ma:displayName="PublicationYear" ma:decimals="0" ma:internalName="UNFC3NAPYearOfPub" ma:readOnly="false" ma:percentage="FALSE">
      <xsd:simpleType>
        <xsd:restriction base="dms:Number">
          <xsd:maxInclusive value="2050"/>
          <xsd:minInclusive value="1900"/>
        </xsd:restriction>
      </xsd:simpleType>
    </xsd:element>
    <xsd:element name="UNFC3NAPSource" ma:index="4" nillable="true" ma:displayName="Source" ma:internalName="UNFC3NAPSource" ma:readOnly="false">
      <xsd:simpleType>
        <xsd:restriction base="dms:Text">
          <xsd:maxLength value="255"/>
        </xsd:restriction>
      </xsd:simpleType>
    </xsd:element>
    <xsd:element name="UNFC3NAPInstitution" ma:index="6" nillable="true" ma:displayName="Institution" ma:internalName="UNFC3NAPInstitution" ma:readOnly="false">
      <xsd:simpleType>
        <xsd:restriction base="dms:Text">
          <xsd:maxLength value="255"/>
        </xsd:restriction>
      </xsd:simpleType>
    </xsd:element>
    <xsd:element name="UNFC3NAPReference" ma:index="7" nillable="true" ma:displayName="Reference" ma:format="Hyperlink" ma:internalName="UNFC3NAPReferenc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UNFC3NAPAbstract" ma:index="15" nillable="true" ma:displayName="Abstract" ma:internalName="UNFC3NAPAbstract" ma:readOnly="false">
      <xsd:simpleType>
        <xsd:restriction base="dms:Note">
          <xsd:maxLength value="255"/>
        </xsd:restriction>
      </xsd:simpleType>
    </xsd:element>
    <xsd:element name="UNFC3NAPBundleName" ma:index="17" nillable="true" ma:displayName="Bundle Name" ma:internalName="UNFC3NAPBundleName" ma:readOnly="false">
      <xsd:simpleType>
        <xsd:restriction base="dms:Text">
          <xsd:maxLength value="255"/>
        </xsd:restriction>
      </xsd:simpleType>
    </xsd:element>
    <xsd:element name="UNFC3NAPEntityType" ma:index="18" nillable="true" ma:displayName="Entity Type" ma:internalName="UNFC3NAPEntityType" ma:readOnly="false">
      <xsd:simpleType>
        <xsd:restriction base="dms:Text">
          <xsd:maxLength value="255"/>
        </xsd:restriction>
      </xsd:simpleType>
    </xsd:element>
    <xsd:element name="UNFC3NAPEntityName" ma:index="19" nillable="true" ma:displayName="Entity Name" ma:internalName="UNFC3NAPEntityName" ma:readOnly="false">
      <xsd:simpleType>
        <xsd:restriction base="dms:Text">
          <xsd:maxLength value="255"/>
        </xsd:restriction>
      </xsd:simpleType>
    </xsd:element>
    <xsd:element name="UNFC3NAPSectorTaxHTField0" ma:index="21" nillable="true" ma:displayName="Sector_0" ma:hidden="true" ma:internalName="UNFC3NAPSectorTaxHTField0" ma:readOnly="false">
      <xsd:simpleType>
        <xsd:restriction base="dms:Note"/>
      </xsd:simpleType>
    </xsd:element>
    <xsd:element name="TaxCatchAllLabel" ma:index="23" nillable="true" ma:displayName="Taxonomy Catch All Column1" ma:hidden="true" ma:list="{0ba9f2e4-0817-4e27-a5c1-ac6c993b8260}" ma:internalName="TaxCatchAllLabel" ma:readOnly="true" ma:showField="CatchAllDataLabel" ma:web="92482e99-cc0f-4cb2-80f3-4116a710b01c">
      <xsd:complexType>
        <xsd:complexContent>
          <xsd:extension base="dms:MultiChoiceLookup">
            <xsd:sequence>
              <xsd:element name="Value" type="dms:Lookup" maxOccurs="unbounded" minOccurs="0" nillable="true"/>
            </xsd:sequence>
          </xsd:extension>
        </xsd:complexContent>
      </xsd:complexType>
    </xsd:element>
    <xsd:element name="UNFC3NAPUserGroupTaxHTField0" ma:index="24" nillable="true" ma:displayName="User Group_0" ma:hidden="true" ma:internalName="UNFC3NAPUserGroupTaxHTField0" ma:readOnly="false">
      <xsd:simpleType>
        <xsd:restriction base="dms:Note"/>
      </xsd:simpleType>
    </xsd:element>
    <xsd:element name="UNFC3NAPInformationTypeTaxHTField0" ma:index="25" nillable="true" ma:displayName="Information Type_0" ma:hidden="true" ma:internalName="UNFC3NAPInformationTypeTaxHTField0" ma:readOnly="false">
      <xsd:simpleType>
        <xsd:restriction base="dms:Note"/>
      </xsd:simpleType>
    </xsd:element>
    <xsd:element name="TaxCatchAll" ma:index="26" nillable="true" ma:displayName="Taxonomy Catch All Column" ma:hidden="true" ma:list="{0ba9f2e4-0817-4e27-a5c1-ac6c993b8260}" ma:internalName="TaxCatchAll" ma:readOnly="false" ma:showField="CatchAllData" ma:web="92482e99-cc0f-4cb2-80f3-4116a710b01c">
      <xsd:complexType>
        <xsd:complexContent>
          <xsd:extension base="dms:MultiChoiceLookup">
            <xsd:sequence>
              <xsd:element name="Value" type="dms:Lookup" maxOccurs="unbounded" minOccurs="0" nillable="true"/>
            </xsd:sequence>
          </xsd:extension>
        </xsd:complexContent>
      </xsd:complexType>
    </xsd:element>
    <xsd:element name="UNFC3NAPGeographicScaleTaxHTField0" ma:index="27" nillable="true" ma:displayName="Geographic Scale_0" ma:hidden="true" ma:internalName="UNFC3NAPGeographicScaleTaxHTField0" ma:readOnly="false">
      <xsd:simpleType>
        <xsd:restriction base="dms:Note"/>
      </xsd:simpleType>
    </xsd:element>
    <xsd:element name="UNFC3NAPRegionTaxHTField0" ma:index="30" nillable="true" ma:displayName="Regionn_0" ma:hidden="true" ma:internalName="UNFC3NAPRegionTaxHTField0" ma:readOnly="false">
      <xsd:simpleType>
        <xsd:restriction base="dms:Note"/>
      </xsd:simpleType>
    </xsd:element>
    <xsd:element name="UNFC3NAPAdaptationElementTaxHTField0" ma:index="31" nillable="true" ma:displayName="Adaptation Element_0" ma:hidden="true" ma:internalName="UNFC3NAPAdaptationElementTaxHTField0" ma:readOnly="false">
      <xsd:simpleType>
        <xsd:restriction base="dms:Note"/>
      </xsd:simpleType>
    </xsd:element>
    <xsd:element name="UNFC3CoreLanguageTaxHTField0" ma:index="33" nillable="true" ma:taxonomy="true" ma:internalName="UNFC3CoreLanguageTaxHTField0" ma:taxonomyFieldName="Language" ma:displayName="Language" ma:readOnly="false" ma:fieldId="{41ce4530-e1e9-4a24-9920-b1528bb3b301}" ma:sspId="4a3284a9-394c-4f2a-aa32-7e654ba669e8" ma:termSetId="67c40f83-2483-4286-8796-1e3fecfd3349" ma:anchorId="00000000-0000-0000-0000-000000000000" ma:open="false" ma:isKeyword="false">
      <xsd:complexType>
        <xsd:sequence>
          <xsd:element ref="pc:Terms" minOccurs="0" maxOccurs="1"/>
        </xsd:sequence>
      </xsd:complexType>
    </xsd:element>
    <xsd:element name="UNFC3NAPClimateHazardTaxHTField0" ma:index="34" nillable="true" ma:displayName="Climate Hazard_0" ma:hidden="true" ma:internalName="UNFC3NAPClimateHazardTaxHTField0" ma:readOnly="false">
      <xsd:simpleType>
        <xsd:restriction base="dms:Note"/>
      </xsd:simpleType>
    </xsd:element>
    <xsd:element name="UNFC3CoreCountryTaxHTField0" ma:index="35" nillable="true" ma:taxonomy="true" ma:internalName="UNFC3CoreCountryTaxHTField0" ma:taxonomyFieldName="Country" ma:displayName="Country" ma:readOnly="false" ma:fieldId="{7569d903-42c0-4715-9907-af2de38f5414}" ma:taxonomyMulti="true" ma:sspId="4a3284a9-394c-4f2a-aa32-7e654ba669e8" ma:termSetId="b7216401-19b9-499f-8217-88a8032dff8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92482e99-cc0f-4cb2-80f3-4116a710b01c">
      <Value>21</Value>
      <Value>20</Value>
      <Value>6</Value>
      <Value>17</Value>
      <Value>15</Value>
    </TaxCatchAll>
    <UNFC3NAPAbstract xmlns="92482e99-cc0f-4cb2-80f3-4116a710b01c" xsi:nil="true"/>
    <UNFC3NAPEntityName xmlns="92482e99-cc0f-4cb2-80f3-4116a710b01c" xsi:nil="true"/>
    <UNFC3CoreCountryTaxHTField0 xmlns="92482e99-cc0f-4cb2-80f3-4116a710b01c">
      <Terms xmlns="http://schemas.microsoft.com/office/infopath/2007/PartnerControls"/>
    </UNFC3CoreCountryTaxHTField0>
    <UNFC3NAPAdaptationElementTaxHTField0 xmlns="92482e99-cc0f-4cb2-80f3-4116a710b01c">Institutional arrangements|e4bff34d-2558-437f-9446-f6c756a00f51</UNFC3NAPAdaptationElementTaxHTField0>
    <UNFC3NAPInformationTypeTaxHTField0 xmlns="92482e99-cc0f-4cb2-80f3-4116a710b01c">Guidance|f9096ca9-f33b-4b9b-b0f1-0aa4653ba690</UNFC3NAPInformationTypeTaxHTField0>
    <UNFC3NAPSectorTaxHTField0 xmlns="92482e99-cc0f-4cb2-80f3-4116a710b01c">Adaptation finance|5d7145a3-4cf0-4b17-b433-4719cd5f26e8</UNFC3NAPSectorTaxHTField0>
    <UNFC3NAPAuthor xmlns="92482e99-cc0f-4cb2-80f3-4116a710b01c" xsi:nil="true"/>
    <UNFC3CoreLanguageTaxHTField0 xmlns="92482e99-cc0f-4cb2-80f3-4116a710b01c">
      <Terms xmlns="http://schemas.microsoft.com/office/infopath/2007/PartnerControls"/>
    </UNFC3CoreLanguageTaxHTField0>
    <UNFC3NAPUserGroupTaxHTField0 xmlns="92482e99-cc0f-4cb2-80f3-4116a710b01c" xsi:nil="true"/>
    <UNFC3NAPReference xmlns="92482e99-cc0f-4cb2-80f3-4116a710b01c">
      <Url xsi:nil="true"/>
      <Description xsi:nil="true"/>
    </UNFC3NAPReference>
    <UNFC3NAPClimateHazardTaxHTField0 xmlns="92482e99-cc0f-4cb2-80f3-4116a710b01c">Not applicable|1c9420b0-7677-4df4-b331-9111615f1b71</UNFC3NAPClimateHazardTaxHTField0>
    <UNFC3NAPYearOfPub xmlns="92482e99-cc0f-4cb2-80f3-4116a710b01c" xsi:nil="true"/>
    <UNFC3NAPBundleName xmlns="92482e99-cc0f-4cb2-80f3-4116a710b01c" xsi:nil="true"/>
    <UNFC3NAPSource xmlns="92482e99-cc0f-4cb2-80f3-4116a710b01c" xsi:nil="true"/>
    <UNFC3NAPInstitution xmlns="92482e99-cc0f-4cb2-80f3-4116a710b01c" xsi:nil="true"/>
    <UNFC3NAPEntityType xmlns="92482e99-cc0f-4cb2-80f3-4116a710b01c" xsi:nil="true"/>
    <UNFC3NAPRegionTaxHTField0 xmlns="92482e99-cc0f-4cb2-80f3-4116a710b01c" xsi:nil="true"/>
    <UNFC3NAPGeographicScaleTaxHTField0 xmlns="92482e99-cc0f-4cb2-80f3-4116a710b01c">National Level|ca3bd9ff-e65b-4e59-b9e0-408912ecbe5f</UNFC3NAPGeographicScaleTaxHTField0>
  </documentManagement>
</p:properties>
</file>

<file path=customXml/itemProps1.xml><?xml version="1.0" encoding="utf-8"?>
<ds:datastoreItem xmlns:ds="http://schemas.openxmlformats.org/officeDocument/2006/customXml" ds:itemID="{A01802FD-A934-45E8-90D3-25B556B24DFA}"/>
</file>

<file path=customXml/itemProps2.xml><?xml version="1.0" encoding="utf-8"?>
<ds:datastoreItem xmlns:ds="http://schemas.openxmlformats.org/officeDocument/2006/customXml" ds:itemID="{20117476-B66F-4B38-B761-3650BF3C903C}"/>
</file>

<file path=customXml/itemProps3.xml><?xml version="1.0" encoding="utf-8"?>
<ds:datastoreItem xmlns:ds="http://schemas.openxmlformats.org/officeDocument/2006/customXml" ds:itemID="{7A283791-DFA4-4B07-A59A-CD686C746283}"/>
</file>

<file path=customXml/itemProps4.xml><?xml version="1.0" encoding="utf-8"?>
<ds:datastoreItem xmlns:ds="http://schemas.openxmlformats.org/officeDocument/2006/customXml" ds:itemID="{750228F5-CCB2-467F-ABC2-37945B62B58B}"/>
</file>

<file path=docProps/app.xml><?xml version="1.0" encoding="utf-8"?>
<Properties xmlns="http://schemas.openxmlformats.org/officeDocument/2006/extended-properties" xmlns:vt="http://schemas.openxmlformats.org/officeDocument/2006/docPropsVTypes">
  <Template>Normal</Template>
  <TotalTime>20</TotalTime>
  <Pages>15</Pages>
  <Words>6345</Words>
  <Characters>36171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Overseas Development Institute</Company>
  <LinksUpToDate>false</LinksUpToDate>
  <CharactersWithSpaces>42432</CharactersWithSpaces>
  <SharedDoc>false</SharedDoc>
  <HLinks>
    <vt:vector size="6" baseType="variant">
      <vt:variant>
        <vt:i4>2556028</vt:i4>
      </vt:variant>
      <vt:variant>
        <vt:i4>0</vt:i4>
      </vt:variant>
      <vt:variant>
        <vt:i4>0</vt:i4>
      </vt:variant>
      <vt:variant>
        <vt:i4>5</vt:i4>
      </vt:variant>
      <vt:variant>
        <vt:lpwstr>http://go.worldbank.org/2NYPVF0QT0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Public Expenditure and Institutional Review (CPEIR): developing a methodology to review climate policy, institutions and expenditure</dc:title>
  <dc:creator>nbird</dc:creator>
  <cp:lastModifiedBy>alex.heikens</cp:lastModifiedBy>
  <cp:revision>5</cp:revision>
  <cp:lastPrinted>2011-07-19T15:18:00Z</cp:lastPrinted>
  <dcterms:created xsi:type="dcterms:W3CDTF">2012-06-14T01:26:00Z</dcterms:created>
  <dcterms:modified xsi:type="dcterms:W3CDTF">2012-06-14T01:45:00Z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0x010100DD9423AF93F7E34880F22269C7C2408E00A4CCF3563D255048B68E3EE0234CF77C</vt:lpwstr>
  </property>
  <property fmtid="{D5CDD505-2E9C-101B-9397-08002B2CF9AE}" pid="3" name="UNFC3NAPSector">
    <vt:lpwstr>21;#Adaptation finance|5d7145a3-4cf0-4b17-b433-4719cd5f26e8</vt:lpwstr>
  </property>
  <property fmtid="{D5CDD505-2E9C-101B-9397-08002B2CF9AE}" pid="4" name="UNFC3NAPAdaptationElement">
    <vt:lpwstr>20;#Institutional arrangements|e4bff34d-2558-437f-9446-f6c756a00f51</vt:lpwstr>
  </property>
  <property fmtid="{D5CDD505-2E9C-101B-9397-08002B2CF9AE}" pid="5" name="UNFC3NAPUserGroup">
    <vt:lpwstr/>
  </property>
  <property fmtid="{D5CDD505-2E9C-101B-9397-08002B2CF9AE}" pid="6" name="UNFC3NAPRegion">
    <vt:lpwstr/>
  </property>
  <property fmtid="{D5CDD505-2E9C-101B-9397-08002B2CF9AE}" pid="7" name="UNFC3NAPGeographicScale">
    <vt:lpwstr>6;#National Level|ca3bd9ff-e65b-4e59-b9e0-408912ecbe5f</vt:lpwstr>
  </property>
  <property fmtid="{D5CDD505-2E9C-101B-9397-08002B2CF9AE}" pid="8" name="UNFC3NAPInformationType">
    <vt:lpwstr>15;#Guidance|f9096ca9-f33b-4b9b-b0f1-0aa4653ba690</vt:lpwstr>
  </property>
  <property fmtid="{D5CDD505-2E9C-101B-9397-08002B2CF9AE}" pid="9" name="UNFC3CoreCountry">
    <vt:lpwstr>139;#_NONE_|c263d241-872b-4cfb-be46-3abf73b90521</vt:lpwstr>
  </property>
  <property fmtid="{D5CDD505-2E9C-101B-9397-08002B2CF9AE}" pid="10" name="UNFC3CoreLanguage">
    <vt:lpwstr>2;#English|21eef332-07e6-46f5-8a38-f8fcf9e08991</vt:lpwstr>
  </property>
  <property fmtid="{D5CDD505-2E9C-101B-9397-08002B2CF9AE}" pid="11" name="UNFC3NAPClimateHazard">
    <vt:lpwstr>17;#Not applicable|1c9420b0-7677-4df4-b331-9111615f1b71</vt:lpwstr>
  </property>
  <property fmtid="{D5CDD505-2E9C-101B-9397-08002B2CF9AE}" pid="12" name="_CopySource">
    <vt:lpwstr>https://process.unfccc.int/sites/nap/Country Documents/General/CPEIR%20Methodology%20Paper%20update%20March%202012.docx</vt:lpwstr>
  </property>
  <property fmtid="{D5CDD505-2E9C-101B-9397-08002B2CF9AE}" pid="13" name="UNFC3NAPUserGroupTaxHTField0">
    <vt:lpwstr/>
  </property>
  <property fmtid="{D5CDD505-2E9C-101B-9397-08002B2CF9AE}" pid="14" name="UNFC3NAPClimateHazardTaxHTField0">
    <vt:lpwstr>Not applicable|1c9420b0-7677-4df4-b331-9111615f1b71</vt:lpwstr>
  </property>
  <property fmtid="{D5CDD505-2E9C-101B-9397-08002B2CF9AE}" pid="15" name="UNFC3NAPAdaptationElementTaxHTField0">
    <vt:lpwstr>Institutional arrangements|e4bff34d-2558-437f-9446-f6c756a00f51</vt:lpwstr>
  </property>
  <property fmtid="{D5CDD505-2E9C-101B-9397-08002B2CF9AE}" pid="16" name="UNFC3NAPSectorTaxHTField0">
    <vt:lpwstr>Financial|5d7145a3-4cf0-4b17-b433-4719cd5f26e8</vt:lpwstr>
  </property>
  <property fmtid="{D5CDD505-2E9C-101B-9397-08002B2CF9AE}" pid="17" name="UNFC3NAPInformationTypeTaxHTField0">
    <vt:lpwstr>Guidance|f9096ca9-f33b-4b9b-b0f1-0aa4653ba690</vt:lpwstr>
  </property>
  <property fmtid="{D5CDD505-2E9C-101B-9397-08002B2CF9AE}" pid="18" name="UNFC3NAPRegionTaxHTField0">
    <vt:lpwstr/>
  </property>
  <property fmtid="{D5CDD505-2E9C-101B-9397-08002B2CF9AE}" pid="19" name="UNFC3NAPGeographicScaleTaxHTField0">
    <vt:lpwstr>National Level|ca3bd9ff-e65b-4e59-b9e0-408912ecbe5f</vt:lpwstr>
  </property>
  <property fmtid="{D5CDD505-2E9C-101B-9397-08002B2CF9AE}" pid="20" name="Language">
    <vt:lpwstr/>
  </property>
  <property fmtid="{D5CDD505-2E9C-101B-9397-08002B2CF9AE}" pid="21" name="Country">
    <vt:lpwstr/>
  </property>
</Properties>
</file>