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##Dealing with Missing Data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(titanic)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1.1.0 ──</w:t>
      </w:r>
    </w:p>
    <w:p>
      <w:pPr>
        <w:pStyle w:val="SourceCode"/>
      </w:pPr>
      <w:r>
        <w:rPr>
          <w:rStyle w:val="VerbatimChar"/>
        </w:rPr>
        <w:t xml:space="preserve">## ✔ broom        1.0.4     ✔ rsample      1.1.1</w:t>
      </w:r>
      <w:r>
        <w:br/>
      </w:r>
      <w:r>
        <w:rPr>
          <w:rStyle w:val="VerbatimChar"/>
        </w:rPr>
        <w:t xml:space="preserve">## ✔ dials        1.2.0     ✔ tune         1.1.1</w:t>
      </w:r>
      <w:r>
        <w:br/>
      </w:r>
      <w:r>
        <w:rPr>
          <w:rStyle w:val="VerbatimChar"/>
        </w:rPr>
        <w:t xml:space="preserve">## ✔ infer        1.0.4     ✔ workflows    1.1.3</w:t>
      </w:r>
      <w:r>
        <w:br/>
      </w:r>
      <w:r>
        <w:rPr>
          <w:rStyle w:val="VerbatimChar"/>
        </w:rPr>
        <w:t xml:space="preserve">## ✔ modeldata    1.1.0     ✔ workflowsets 1.0.1</w:t>
      </w:r>
      <w:r>
        <w:br/>
      </w:r>
      <w:r>
        <w:rPr>
          <w:rStyle w:val="VerbatimChar"/>
        </w:rPr>
        <w:t xml:space="preserve">## ✔ parsnip      1.1.0     ✔ yardstick    1.2.0</w:t>
      </w:r>
      <w:r>
        <w:br/>
      </w:r>
      <w:r>
        <w:rPr>
          <w:rStyle w:val="VerbatimChar"/>
        </w:rPr>
        <w:t xml:space="preserve">## ✔ recipes      1.0.6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Dig deeper into tidy modeling with R at https://www.tmwr.org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  <w:r>
        <w:rPr>
          <w:rStyle w:val="CommentTok"/>
        </w:rPr>
        <w:t xml:space="preserve">#package for imputation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 </w:t>
      </w:r>
      <w:r>
        <w:rPr>
          <w:rStyle w:val="CommentTok"/>
        </w:rPr>
        <w:t xml:space="preserve">#visualizing missingness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The legacy packages maptools, rgdal, and rgeos, underpinning this package</w:t>
      </w:r>
      <w:r>
        <w:br/>
      </w:r>
      <w:r>
        <w:rPr>
          <w:rStyle w:val="VerbatimChar"/>
        </w:rPr>
        <w:t xml:space="preserve">## will retire shortly. Please refer to R-spatial evolution reports on</w:t>
      </w:r>
      <w:r>
        <w:br/>
      </w:r>
      <w:r>
        <w:rPr>
          <w:rStyle w:val="VerbatimChar"/>
        </w:rPr>
        <w:t xml:space="preserve">## https://r-spatial.org/r/2023/05/15/evolution4.html for details.</w:t>
      </w:r>
      <w:r>
        <w:br/>
      </w:r>
      <w:r>
        <w:rPr>
          <w:rStyle w:val="VerbatimChar"/>
        </w:rPr>
        <w:t xml:space="preserve">## This package is now running under evolution status 0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'package:recipes':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prepare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#visualizing missingness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#alternative way to view dataset summaries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'skimr'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'package:naniar':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n_complete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(UpSetR) </w:t>
      </w:r>
      <w:r>
        <w:rPr>
          <w:rStyle w:val="CommentTok"/>
        </w:rPr>
        <w:t xml:space="preserve">#visualizing missingness</w:t>
      </w:r>
    </w:p>
    <w:p>
      <w:pPr>
        <w:pStyle w:val="FirstParagraph"/>
      </w:pPr>
      <w:r>
        <w:t xml:space="preserve">Read in dataset</w:t>
      </w:r>
    </w:p>
    <w:p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titanic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titanic_train</w:t>
      </w:r>
    </w:p>
    <w:p>
      <w:pPr>
        <w:pStyle w:val="FirstParagraph"/>
      </w:pPr>
      <w:r>
        <w:t xml:space="preserve">Structure and summary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/>
      </w:r>
      <w:r>
        <w:rPr>
          <w:rStyle w:val="VerbatimChar"/>
        </w:rPr>
        <w:t xml:space="preserve">##  $ PassengerId: int  1 2 3 4 5 6 7 8 9 10 ...</w:t>
      </w:r>
      <w:r>
        <w:br/>
      </w:r>
      <w:r>
        <w:rPr>
          <w:rStyle w:val="VerbatimChar"/>
        </w:rPr>
        <w:t xml:space="preserve">##  $ Survived   : int  0 1 1 1 0 0 0 0 1 1 ...</w:t>
      </w:r>
      <w:r>
        <w:br/>
      </w:r>
      <w:r>
        <w:rPr>
          <w:rStyle w:val="VerbatimChar"/>
        </w:rPr>
        <w:t xml:space="preserve">##  $ Pclass     : int  3 1 3 1 3 3 1 3 3 2 ...</w:t>
      </w:r>
      <w:r>
        <w:br/>
      </w:r>
      <w:r>
        <w:rPr>
          <w:rStyle w:val="VerbatimChar"/>
        </w:rPr>
        <w:t xml:space="preserve">##  $ Name       : chr  "Braund, Mr. Owen Harris" "Cumings, Mrs. John Bradley (Florence Briggs Thayer)" "Heikkinen, Miss. Laina" "Futrelle, Mrs. Jacques Heath (Lily May Peel)" ...</w:t>
      </w:r>
      <w:r>
        <w:br/>
      </w:r>
      <w:r>
        <w:rPr>
          <w:rStyle w:val="VerbatimChar"/>
        </w:rPr>
        <w:t xml:space="preserve">##  $ Sex        : chr  "male" "female" "female" "female" ...</w:t>
      </w:r>
      <w:r>
        <w:br/>
      </w:r>
      <w:r>
        <w:rPr>
          <w:rStyle w:val="VerbatimChar"/>
        </w:rPr>
        <w:t xml:space="preserve">##  $ Age        : num  22 38 26 35 35 NA 54 2 27 14 ...</w:t>
      </w:r>
      <w:r>
        <w:br/>
      </w:r>
      <w:r>
        <w:rPr>
          <w:rStyle w:val="VerbatimChar"/>
        </w:rPr>
        <w:t xml:space="preserve">##  $ SibSp      : int  1 1 0 1 0 0 0 3 0 1 ...</w:t>
      </w:r>
      <w:r>
        <w:br/>
      </w:r>
      <w:r>
        <w:rPr>
          <w:rStyle w:val="VerbatimChar"/>
        </w:rPr>
        <w:t xml:space="preserve">##  $ Parch      : int  0 0 0 0 0 0 0 1 2 0 ...</w:t>
      </w:r>
      <w:r>
        <w:br/>
      </w:r>
      <w:r>
        <w:rPr>
          <w:rStyle w:val="VerbatimChar"/>
        </w:rPr>
        <w:t xml:space="preserve">##  $ Ticket     : chr  "A/5 21171" "PC 17599" "STON/O2. 3101282" "113803" ...</w:t>
      </w:r>
      <w:r>
        <w:br/>
      </w:r>
      <w:r>
        <w:rPr>
          <w:rStyle w:val="VerbatimChar"/>
        </w:rPr>
        <w:t xml:space="preserve">##  $ Fare       : num  7.25 71.28 7.92 53.1 8.05 ...</w:t>
      </w:r>
      <w:r>
        <w:br/>
      </w:r>
      <w:r>
        <w:rPr>
          <w:rStyle w:val="VerbatimChar"/>
        </w:rPr>
        <w:t xml:space="preserve">##  $ Cabin      : chr  "" "C85" "" "C123" ...</w:t>
      </w:r>
      <w:r>
        <w:br/>
      </w:r>
      <w:r>
        <w:rPr>
          <w:rStyle w:val="VerbatimChar"/>
        </w:rPr>
        <w:t xml:space="preserve">##  $ Embarked   : chr  "S" "C" "S" "S"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  PassengerId       Survived          Pclass          Name          </w:t>
      </w:r>
      <w:r>
        <w:br/>
      </w:r>
      <w:r>
        <w:rPr>
          <w:rStyle w:val="VerbatimChar"/>
        </w:rPr>
        <w:t xml:space="preserve">##  Min.   :  1.0   Min.   :0.0000   Min.   :1.000   Length:891        </w:t>
      </w:r>
      <w:r>
        <w:br/>
      </w:r>
      <w:r>
        <w:rPr>
          <w:rStyle w:val="VerbatimChar"/>
        </w:rPr>
        <w:t xml:space="preserve">##  1st Qu.:223.5   1st Qu.:0.0000   1st Qu.:2.000   Class :character  </w:t>
      </w:r>
      <w:r>
        <w:br/>
      </w:r>
      <w:r>
        <w:rPr>
          <w:rStyle w:val="VerbatimChar"/>
        </w:rPr>
        <w:t xml:space="preserve">##  Median :446.0   Median :0.0000   Median :3.000   Mode  :character  </w:t>
      </w:r>
      <w:r>
        <w:br/>
      </w:r>
      <w:r>
        <w:rPr>
          <w:rStyle w:val="VerbatimChar"/>
        </w:rPr>
        <w:t xml:space="preserve">##  Mean   :446.0   Mean   :0.3838   Mean   :2.309                     </w:t>
      </w:r>
      <w:r>
        <w:br/>
      </w:r>
      <w:r>
        <w:rPr>
          <w:rStyle w:val="VerbatimChar"/>
        </w:rPr>
        <w:t xml:space="preserve">##  3rd Qu.:668.5   3rd Qu.:1.0000   3rd Qu.:3.000                     </w:t>
      </w:r>
      <w:r>
        <w:br/>
      </w:r>
      <w:r>
        <w:rPr>
          <w:rStyle w:val="VerbatimChar"/>
        </w:rPr>
        <w:t xml:space="preserve">##  Max.   :891.0   Max.   :1.0000   Max.   :3.000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Sex                 Age            SibSp           Parch       </w:t>
      </w:r>
      <w:r>
        <w:br/>
      </w:r>
      <w:r>
        <w:rPr>
          <w:rStyle w:val="VerbatimChar"/>
        </w:rPr>
        <w:t xml:space="preserve">##  Length:891         Min.   : 0.42   Min.   :0.000   Min.   :0.0000  </w:t>
      </w:r>
      <w:r>
        <w:br/>
      </w:r>
      <w:r>
        <w:rPr>
          <w:rStyle w:val="VerbatimChar"/>
        </w:rPr>
        <w:t xml:space="preserve">##  Class :character   1st Qu.:20.12   1st Qu.:0.000   1st Qu.:0.0000  </w:t>
      </w:r>
      <w:r>
        <w:br/>
      </w:r>
      <w:r>
        <w:rPr>
          <w:rStyle w:val="VerbatimChar"/>
        </w:rPr>
        <w:t xml:space="preserve">##  Mode  :character   Median :28.00   Median :0.000   Median :0.0000  </w:t>
      </w:r>
      <w:r>
        <w:br/>
      </w:r>
      <w:r>
        <w:rPr>
          <w:rStyle w:val="VerbatimChar"/>
        </w:rPr>
        <w:t xml:space="preserve">##                     Mean   :29.70   Mean   :0.523   Mean   :0.3816  </w:t>
      </w:r>
      <w:r>
        <w:br/>
      </w:r>
      <w:r>
        <w:rPr>
          <w:rStyle w:val="VerbatimChar"/>
        </w:rPr>
        <w:t xml:space="preserve">##                     3rd Qu.:38.00   3rd Qu.:1.000   3rd Qu.:0.0000  </w:t>
      </w:r>
      <w:r>
        <w:br/>
      </w:r>
      <w:r>
        <w:rPr>
          <w:rStyle w:val="VerbatimChar"/>
        </w:rPr>
        <w:t xml:space="preserve">##                     Max.   :80.00   Max.   :8.000   Max.   :6.0000  </w:t>
      </w:r>
      <w:r>
        <w:br/>
      </w:r>
      <w:r>
        <w:rPr>
          <w:rStyle w:val="VerbatimChar"/>
        </w:rPr>
        <w:t xml:space="preserve">##                     NA's   :177                                     </w:t>
      </w:r>
      <w:r>
        <w:br/>
      </w:r>
      <w:r>
        <w:rPr>
          <w:rStyle w:val="VerbatimChar"/>
        </w:rPr>
        <w:t xml:space="preserve">##     Ticket               Fare           Cabin             Embarked        </w:t>
      </w:r>
      <w:r>
        <w:br/>
      </w:r>
      <w:r>
        <w:rPr>
          <w:rStyle w:val="VerbatimChar"/>
        </w:rPr>
        <w:t xml:space="preserve">##  Length:891         Min.   :  0.00   Length:891         Length:891        </w:t>
      </w:r>
      <w:r>
        <w:br/>
      </w:r>
      <w:r>
        <w:rPr>
          <w:rStyle w:val="VerbatimChar"/>
        </w:rPr>
        <w:t xml:space="preserve">##  Class :character   1st Qu.:  7.91   Class :character   Class :character  </w:t>
      </w:r>
      <w:r>
        <w:br/>
      </w:r>
      <w:r>
        <w:rPr>
          <w:rStyle w:val="VerbatimChar"/>
        </w:rPr>
        <w:t xml:space="preserve">##  Mode  :character   Median : 14.45   Mode  :character   Mode  :character  </w:t>
      </w:r>
      <w:r>
        <w:br/>
      </w:r>
      <w:r>
        <w:rPr>
          <w:rStyle w:val="VerbatimChar"/>
        </w:rPr>
        <w:t xml:space="preserve">##                     Mean   : 32.20                                        </w:t>
      </w:r>
      <w:r>
        <w:br/>
      </w:r>
      <w:r>
        <w:rPr>
          <w:rStyle w:val="VerbatimChar"/>
        </w:rPr>
        <w:t xml:space="preserve">##                     3rd Qu.: 31.00                                        </w:t>
      </w:r>
      <w:r>
        <w:br/>
      </w:r>
      <w:r>
        <w:rPr>
          <w:rStyle w:val="VerbatimChar"/>
        </w:rPr>
        <w:t xml:space="preserve">##                     Max.   :512.33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(titanic)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titanic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Ticket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Embarked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2"/>
        <w:gridCol w:w="880"/>
        <w:gridCol w:w="1232"/>
        <w:gridCol w:w="616"/>
        <w:gridCol w:w="616"/>
        <w:gridCol w:w="440"/>
        <w:gridCol w:w="616"/>
        <w:gridCol w:w="616"/>
        <w:gridCol w:w="528"/>
        <w:gridCol w:w="616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PassengerId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▃▁▃▁▇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▂▇▅▂▁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SibSp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BodyText"/>
      </w:pPr>
      <w:r>
        <w:t xml:space="preserve">Factor conversion, recoding, and variable selection.</w:t>
      </w:r>
    </w:p>
    <w:p>
      <w:pPr>
        <w:pStyle w:val="SourceCode"/>
      </w:pPr>
      <w:r>
        <w:rPr>
          <w:rStyle w:val="NormalTok"/>
        </w:rPr>
        <w:t xml:space="preserve">titanic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titanic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(Survived))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(Survived,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(Pclass))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Embarked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(Embarked))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Embarked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(Embarked,</w:t>
      </w:r>
      <w:r>
        <w:rPr>
          <w:rStyle w:val="StringTok"/>
        </w:rPr>
        <w:t xml:space="preserve">"Unknown"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"Cherbourg"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"Southampton"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"Queenstown"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(Survived, Pclass, Sex, Age, SibSp, Parch, Fare, Embarked)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'data.frame':    891 obs. of  8 variables:</w:t>
      </w:r>
      <w:r>
        <w:br/>
      </w:r>
      <w:r>
        <w:rPr>
          <w:rStyle w:val="VerbatimChar"/>
        </w:rPr>
        <w:t xml:space="preserve">##  $ Survived: Factor w/ 2 levels "No","Yes": 1 2 2 2 1 1 1 1 2 2 ...</w:t>
      </w:r>
      <w:r>
        <w:br/>
      </w:r>
      <w:r>
        <w:rPr>
          <w:rStyle w:val="VerbatimChar"/>
        </w:rPr>
        <w:t xml:space="preserve">##  $ Pclass  : Factor w/ 3 levels "1","2","3": 3 1 3 1 3 3 1 3 3 2 ...</w:t>
      </w:r>
      <w:r>
        <w:br/>
      </w:r>
      <w:r>
        <w:rPr>
          <w:rStyle w:val="VerbatimChar"/>
        </w:rPr>
        <w:t xml:space="preserve">##  $ Sex     : Factor w/ 2 levels "female","male": 2 1 1 1 2 2 2 2 1 1 ...</w:t>
      </w:r>
      <w:r>
        <w:br/>
      </w:r>
      <w:r>
        <w:rPr>
          <w:rStyle w:val="VerbatimChar"/>
        </w:rPr>
        <w:t xml:space="preserve">##  $ Age     : num  22 38 26 35 35 NA 54 2 27 14 ...</w:t>
      </w:r>
      <w:r>
        <w:br/>
      </w:r>
      <w:r>
        <w:rPr>
          <w:rStyle w:val="VerbatimChar"/>
        </w:rPr>
        <w:t xml:space="preserve">##  $ SibSp   : int  1 1 0 1 0 0 0 3 0 1 ...</w:t>
      </w:r>
      <w:r>
        <w:br/>
      </w:r>
      <w:r>
        <w:rPr>
          <w:rStyle w:val="VerbatimChar"/>
        </w:rPr>
        <w:t xml:space="preserve">##  $ Parch   : int  0 0 0 0 0 0 0 1 2 0 ...</w:t>
      </w:r>
      <w:r>
        <w:br/>
      </w:r>
      <w:r>
        <w:rPr>
          <w:rStyle w:val="VerbatimChar"/>
        </w:rPr>
        <w:t xml:space="preserve">##  $ Fare    : num  7.25 71.28 7.92 53.1 8.05 ...</w:t>
      </w:r>
      <w:r>
        <w:br/>
      </w:r>
      <w:r>
        <w:rPr>
          <w:rStyle w:val="VerbatimChar"/>
        </w:rPr>
        <w:t xml:space="preserve">##  $ Embarked: Factor w/ 4 levels "Southampton",..: 1 2 1 1 1 3 1 1 1 2 ...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(titanic)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titanic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8"/>
        <w:gridCol w:w="870"/>
        <w:gridCol w:w="1218"/>
        <w:gridCol w:w="696"/>
        <w:gridCol w:w="783"/>
        <w:gridCol w:w="31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549, Yes: 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3: 491, 1: 216, 2: 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mal: 577, fem: 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Embarked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Sou: 644, Che: 168, Que: 77, Unk: 2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942"/>
        <w:gridCol w:w="1320"/>
        <w:gridCol w:w="565"/>
        <w:gridCol w:w="565"/>
        <w:gridCol w:w="471"/>
        <w:gridCol w:w="565"/>
        <w:gridCol w:w="565"/>
        <w:gridCol w:w="377"/>
        <w:gridCol w:w="660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▂▇▅▂▁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SibSp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BodyText"/>
      </w:pPr>
      <w:r>
        <w:t xml:space="preserve">What about Fare? There are some passengers in the dataset with a Fare of 0. How many and what does this mean?</w:t>
      </w:r>
    </w:p>
    <w:p>
      <w:pPr>
        <w:pStyle w:val="SourceCode"/>
      </w:pPr>
      <w:r>
        <w:rPr>
          <w:rStyle w:val="NormalTok"/>
        </w:rPr>
        <w:t xml:space="preserve">titanic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Survived Pclass  Sex Age SibSp Parch Fare    Embarked</w:t>
      </w:r>
      <w:r>
        <w:br/>
      </w:r>
      <w:r>
        <w:rPr>
          <w:rStyle w:val="VerbatimChar"/>
        </w:rPr>
        <w:t xml:space="preserve">## 1        No      3 male  36     0     0    0 Southampton</w:t>
      </w:r>
      <w:r>
        <w:br/>
      </w:r>
      <w:r>
        <w:rPr>
          <w:rStyle w:val="VerbatimChar"/>
        </w:rPr>
        <w:t xml:space="preserve">## 2        No      1 male  40     0     0    0 Southampton</w:t>
      </w:r>
      <w:r>
        <w:br/>
      </w:r>
      <w:r>
        <w:rPr>
          <w:rStyle w:val="VerbatimChar"/>
        </w:rPr>
        <w:t xml:space="preserve">## 3       Yes      3 male  25     0     0    0 Southampton</w:t>
      </w:r>
      <w:r>
        <w:br/>
      </w:r>
      <w:r>
        <w:rPr>
          <w:rStyle w:val="VerbatimChar"/>
        </w:rPr>
        <w:t xml:space="preserve">## 4        No      2 male  NA     0     0    0 Southampton</w:t>
      </w:r>
      <w:r>
        <w:br/>
      </w:r>
      <w:r>
        <w:rPr>
          <w:rStyle w:val="VerbatimChar"/>
        </w:rPr>
        <w:t xml:space="preserve">## 5        No      3 male  19     0     0    0 Southampton</w:t>
      </w:r>
      <w:r>
        <w:br/>
      </w:r>
      <w:r>
        <w:rPr>
          <w:rStyle w:val="VerbatimChar"/>
        </w:rPr>
        <w:t xml:space="preserve">## 6        No      2 male  NA     0     0    0 Southampton</w:t>
      </w:r>
      <w:r>
        <w:br/>
      </w:r>
      <w:r>
        <w:rPr>
          <w:rStyle w:val="VerbatimChar"/>
        </w:rPr>
        <w:t xml:space="preserve">## 7        No      2 male  NA     0     0    0 Southampton</w:t>
      </w:r>
      <w:r>
        <w:br/>
      </w:r>
      <w:r>
        <w:rPr>
          <w:rStyle w:val="VerbatimChar"/>
        </w:rPr>
        <w:t xml:space="preserve">## 8        No      2 male  NA     0     0    0 Southampton</w:t>
      </w:r>
      <w:r>
        <w:br/>
      </w:r>
      <w:r>
        <w:rPr>
          <w:rStyle w:val="VerbatimChar"/>
        </w:rPr>
        <w:t xml:space="preserve">## 9        No      3 male  49     0     0    0 Southampton</w:t>
      </w:r>
      <w:r>
        <w:br/>
      </w:r>
      <w:r>
        <w:rPr>
          <w:rStyle w:val="VerbatimChar"/>
        </w:rPr>
        <w:t xml:space="preserve">## 10       No      1 male  NA     0     0    0 Southampton</w:t>
      </w:r>
      <w:r>
        <w:br/>
      </w:r>
      <w:r>
        <w:rPr>
          <w:rStyle w:val="VerbatimChar"/>
        </w:rPr>
        <w:t xml:space="preserve">## 11       No      2 male  NA     0     0    0 Southampton</w:t>
      </w:r>
      <w:r>
        <w:br/>
      </w:r>
      <w:r>
        <w:rPr>
          <w:rStyle w:val="VerbatimChar"/>
        </w:rPr>
        <w:t xml:space="preserve">## 12       No      2 male  NA     0     0    0 Southampton</w:t>
      </w:r>
      <w:r>
        <w:br/>
      </w:r>
      <w:r>
        <w:rPr>
          <w:rStyle w:val="VerbatimChar"/>
        </w:rPr>
        <w:t xml:space="preserve">## 13       No      1 male  39     0     0    0 Southampton</w:t>
      </w:r>
      <w:r>
        <w:br/>
      </w:r>
      <w:r>
        <w:rPr>
          <w:rStyle w:val="VerbatimChar"/>
        </w:rPr>
        <w:t xml:space="preserve">## 14       No      1 male  NA     0     0    0 Southampton</w:t>
      </w:r>
      <w:r>
        <w:br/>
      </w:r>
      <w:r>
        <w:rPr>
          <w:rStyle w:val="VerbatimChar"/>
        </w:rPr>
        <w:t xml:space="preserve">## 15       No      1 male  38     0     0    0 Southampton</w:t>
      </w:r>
    </w:p>
    <w:p>
      <w:pPr>
        <w:pStyle w:val="FirstParagraph"/>
      </w:pPr>
      <w:r>
        <w:t xml:space="preserve">Looks like 15 passengers with a Fare of zero. Do we need to address this?</w:t>
      </w:r>
    </w:p>
    <w:p>
      <w:pPr>
        <w:pStyle w:val="BodyText"/>
      </w:pPr>
      <w:r>
        <w:t xml:space="preserve">I’m tempted to replace the zeroes with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 Let’s see how we’d do that. Not actually going to run the code.</w:t>
      </w:r>
    </w:p>
    <w:p>
      <w:pPr>
        <w:pStyle w:val="SourceCode"/>
      </w:pPr>
      <w:r>
        <w:rPr>
          <w:rStyle w:val="CommentTok"/>
        </w:rPr>
        <w:t xml:space="preserve">#titanic = titanic %&gt;% mutate(Fare = na_if(Fare, "0"))</w:t>
      </w:r>
    </w:p>
    <w:p>
      <w:pPr>
        <w:pStyle w:val="FirstParagraph"/>
      </w:pPr>
      <w:r>
        <w:t xml:space="preserve">Visualizing missingness. There are MANY ways to look at missingness in R. Typically we are interested in proportion of missingness by variable, by case (row), and by factor.</w:t>
      </w:r>
    </w:p>
    <w:p>
      <w:pPr>
        <w:pStyle w:val="BodyText"/>
      </w:pPr>
      <w:r>
        <w:t xml:space="preserve">Here’s a helpful link:</w:t>
      </w:r>
      <w:r>
        <w:t xml:space="preserve"> </w:t>
      </w:r>
      <w:hyperlink r:id="rId20">
        <w:r>
          <w:rPr>
            <w:rStyle w:val="Hyperlink"/>
          </w:rPr>
          <w:t xml:space="preserve">https://cran.r-project.org/web/packages/naniar/vignettes/naniar-visualisation.html</w:t>
        </w:r>
      </w:hyperlink>
      <w:r>
        <w:t xml:space="preserve">. NOTE: If you have lots of variables and/or rows, these plots can quickly become cluttered.</w:t>
      </w:r>
    </w:p>
    <w:p>
      <w:pPr>
        <w:pStyle w:val="BodyText"/>
      </w:pPr>
      <w:r>
        <w:t xml:space="preserve">Simple view of missingess</w:t>
      </w:r>
    </w:p>
    <w:p>
      <w:pPr>
        <w:pStyle w:val="SourceCode"/>
      </w:pPr>
      <w:r>
        <w:rPr>
          <w:rStyle w:val="FunctionTok"/>
        </w:rPr>
        <w:t xml:space="preserve">gg_miss_var</w:t>
      </w:r>
      <w:r>
        <w:rPr>
          <w:rStyle w:val="NormalTok"/>
        </w:rPr>
        <w:t xml:space="preserve">(titanic)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case</w:t>
      </w:r>
    </w:p>
    <w:p>
      <w:pPr>
        <w:pStyle w:val="SourceCode"/>
      </w:pPr>
      <w:r>
        <w:rPr>
          <w:rStyle w:val="FunctionTok"/>
        </w:rPr>
        <w:t xml:space="preserve">gg_miss_case</w:t>
      </w:r>
      <w:r>
        <w:rPr>
          <w:rStyle w:val="NormalTok"/>
        </w:rPr>
        <w:t xml:space="preserve">(titanic) </w:t>
      </w:r>
      <w:r>
        <w:rPr>
          <w:rStyle w:val="CommentTok"/>
        </w:rPr>
        <w:t xml:space="preserve">#x axis is number of missing values in each row (case)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a factor (here we choose the variable Survived)</w:t>
      </w:r>
    </w:p>
    <w:p>
      <w:pPr>
        <w:pStyle w:val="SourceCode"/>
      </w:pPr>
      <w:r>
        <w:rPr>
          <w:rStyle w:val="FunctionTok"/>
        </w:rPr>
        <w:t xml:space="preserve">gg_miss_fct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titanic, </w:t>
      </w:r>
      <w:r>
        <w:rPr>
          <w:rStyle w:val="AttributeTok"/>
        </w:rPr>
        <w:t xml:space="preserve">fct =</w:t>
      </w:r>
      <w:r>
        <w:rPr>
          <w:rStyle w:val="NormalTok"/>
        </w:rPr>
        <w:t xml:space="preserve"> Survived)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missingness by variable and combinations of missingness using</w:t>
      </w:r>
      <w:r>
        <w:t xml:space="preserve"> </w:t>
      </w:r>
      <w:r>
        <w:t xml:space="preserve">“</w:t>
      </w:r>
      <w:r>
        <w:t xml:space="preserve">aggr</w:t>
      </w:r>
      <w:r>
        <w:t xml:space="preserve">”</w:t>
      </w:r>
      <w:r>
        <w:t xml:space="preserve"> </w:t>
      </w:r>
      <w:r>
        <w:t xml:space="preserve">from VIM package.</w:t>
      </w:r>
    </w:p>
    <w:p>
      <w:pPr>
        <w:pStyle w:val="SourceCode"/>
      </w:pPr>
      <w:r>
        <w:rPr>
          <w:rStyle w:val="NormalTok"/>
        </w:rPr>
        <w:t xml:space="preserve">vim_plot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</w:t>
      </w:r>
      <w:r>
        <w:rPr>
          <w:rStyle w:val="NormalTok"/>
        </w:rPr>
        <w:t xml:space="preserve">(titanic, </w:t>
      </w:r>
      <w:r>
        <w:rPr>
          <w:rStyle w:val="Attribut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cex.axis reduces size of text on x-axis so labels fit better</w:t>
      </w:r>
    </w:p>
    <w:p>
      <w:pPr>
        <w:pStyle w:val="FirstParagraph"/>
      </w:pPr>
      <w:r>
        <w:t xml:space="preserve">A view of missingness by variable and row.</w:t>
      </w:r>
    </w:p>
    <w:p>
      <w:pPr>
        <w:pStyle w:val="SourceCode"/>
      </w:pPr>
      <w:r>
        <w:rPr>
          <w:rStyle w:val="FunctionTok"/>
        </w:rPr>
        <w:t xml:space="preserve">vis_miss</w:t>
      </w:r>
      <w:r>
        <w:rPr>
          <w:rStyle w:val="NormalTok"/>
        </w:rPr>
        <w:t xml:space="preserve">(titanic) </w:t>
      </w:r>
      <w:r>
        <w:rPr>
          <w:rStyle w:val="CommentTok"/>
        </w:rPr>
        <w:t xml:space="preserve">#from the naniar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how do we do handle our missing data in this dataset?</w:t>
      </w:r>
    </w:p>
    <w:p>
      <w:pPr>
        <w:pStyle w:val="BodyText"/>
      </w:pPr>
      <w:r>
        <w:t xml:space="preserve">One idea: Column-wise deletion of the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 </w:t>
      </w:r>
      <w:r>
        <w:t xml:space="preserve">variable (creating a new data frame with this variable removed).</w:t>
      </w:r>
    </w:p>
    <w:p>
      <w:pPr>
        <w:pStyle w:val="SourceCode"/>
      </w:pPr>
      <w:r>
        <w:rPr>
          <w:rStyle w:val="NormalTok"/>
        </w:rPr>
        <w:t xml:space="preserve">titanic_coldel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titanic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 </w:t>
      </w:r>
      <w:r>
        <w:br/>
      </w:r>
      <w:r>
        <w:rPr>
          <w:rStyle w:val="NormalTok"/>
        </w:rPr>
        <w:t xml:space="preserve">vim_plot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</w:t>
      </w:r>
      <w:r>
        <w:rPr>
          <w:rStyle w:val="NormalTok"/>
        </w:rPr>
        <w:t xml:space="preserve">(titanic_coldel, </w:t>
      </w:r>
      <w:r>
        <w:rPr>
          <w:rStyle w:val="Attribut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1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(titanic_coldel)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titanic_coldel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8"/>
        <w:gridCol w:w="870"/>
        <w:gridCol w:w="1218"/>
        <w:gridCol w:w="696"/>
        <w:gridCol w:w="783"/>
        <w:gridCol w:w="31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549, Yes: 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3: 491, 1: 216, 2: 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mal: 577, fem: 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Embarked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Sou: 644, Che: 168, Que: 77, Unk: 2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8"/>
        <w:gridCol w:w="977"/>
        <w:gridCol w:w="1368"/>
        <w:gridCol w:w="586"/>
        <w:gridCol w:w="586"/>
        <w:gridCol w:w="293"/>
        <w:gridCol w:w="488"/>
        <w:gridCol w:w="586"/>
        <w:gridCol w:w="391"/>
        <w:gridCol w:w="684"/>
        <w:gridCol w:w="5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SibSp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BodyText"/>
      </w:pPr>
      <w:r>
        <w:t xml:space="preserve">Second idea: Row-wise deletion of any row with at least one NA:</w:t>
      </w:r>
    </w:p>
    <w:p>
      <w:pPr>
        <w:pStyle w:val="SourceCode"/>
      </w:pPr>
      <w:r>
        <w:rPr>
          <w:rStyle w:val="NormalTok"/>
        </w:rPr>
        <w:t xml:space="preserve">titanic_rowdel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titanic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br/>
      </w:r>
      <w:r>
        <w:rPr>
          <w:rStyle w:val="CommentTok"/>
        </w:rPr>
        <w:t xml:space="preserve">#alternatively can specify which variable(s) on which to do the drop_na</w:t>
      </w:r>
      <w:r>
        <w:br/>
      </w:r>
      <w:r>
        <w:rPr>
          <w:rStyle w:val="CommentTok"/>
        </w:rPr>
        <w:t xml:space="preserve">#drop_na(Age)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(titanic_rowdel)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titanic_rowdel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8"/>
        <w:gridCol w:w="870"/>
        <w:gridCol w:w="1218"/>
        <w:gridCol w:w="696"/>
        <w:gridCol w:w="783"/>
        <w:gridCol w:w="31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424, Yes: 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3: 355, 1: 186, 2: 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mal: 453, fem: 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Embarked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Sou: 554, Che: 130, Que: 28, Unk: 2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89"/>
        <w:gridCol w:w="920"/>
        <w:gridCol w:w="1289"/>
        <w:gridCol w:w="552"/>
        <w:gridCol w:w="552"/>
        <w:gridCol w:w="460"/>
        <w:gridCol w:w="552"/>
        <w:gridCol w:w="552"/>
        <w:gridCol w:w="552"/>
        <w:gridCol w:w="644"/>
        <w:gridCol w:w="5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▂▇▅▂▁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SibSp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BodyText"/>
      </w:pPr>
      <w:r>
        <w:t xml:space="preserve">Doing this discards 177 rows of data.</w:t>
      </w:r>
    </w:p>
    <w:p>
      <w:pPr>
        <w:pStyle w:val="BodyText"/>
      </w:pPr>
      <w:r>
        <w:t xml:space="preserve">Finally, imputation. Let’s use the</w:t>
      </w:r>
      <w:r>
        <w:t xml:space="preserve"> </w:t>
      </w:r>
      <w:r>
        <w:t xml:space="preserve">“</w:t>
      </w:r>
      <w:r>
        <w:t xml:space="preserve">mice</w:t>
      </w:r>
      <w:r>
        <w:t xml:space="preserve">”</w:t>
      </w:r>
      <w:r>
        <w:t xml:space="preserve"> </w:t>
      </w:r>
      <w:r>
        <w:t xml:space="preserve">package to do imputation.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#sets seed for random number generator</w:t>
      </w:r>
      <w:r>
        <w:br/>
      </w:r>
      <w:r>
        <w:rPr>
          <w:rStyle w:val="NormalTok"/>
        </w:rPr>
        <w:t xml:space="preserve">imp_age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(titanic,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printFlag=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 is the number of imputations, 5 is a reasonable value as a default</w:t>
      </w:r>
      <w:r>
        <w:br/>
      </w:r>
      <w:r>
        <w:rPr>
          <w:rStyle w:val="CommentTok"/>
        </w:rPr>
        <w:t xml:space="preserve">#pmm is "predictive mean matching" = imputation method for numeric data</w:t>
      </w:r>
      <w:r>
        <w:br/>
      </w:r>
      <w:r>
        <w:rPr>
          <w:rStyle w:val="CommentTok"/>
        </w:rPr>
        <w:t xml:space="preserve">#printFlag reduces amount of output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(imp_age)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/>
      </w:r>
      <w:r>
        <w:rPr>
          <w:rStyle w:val="VerbatimChar"/>
        </w:rPr>
        <w:t xml:space="preserve">## Number of multiple imputations:  5 </w:t>
      </w:r>
      <w:r>
        <w:br/>
      </w:r>
      <w:r>
        <w:rPr>
          <w:rStyle w:val="VerbatimChar"/>
        </w:rPr>
        <w:t xml:space="preserve">## Imputation methods:</w:t>
      </w:r>
      <w:r>
        <w:br/>
      </w:r>
      <w:r>
        <w:rPr>
          <w:rStyle w:val="VerbatimChar"/>
        </w:rPr>
        <w:t xml:space="preserve">## Survived   Pclass      Sex      Age    SibSp    Parch     Fare Embarked </w:t>
      </w:r>
      <w:r>
        <w:br/>
      </w:r>
      <w:r>
        <w:rPr>
          <w:rStyle w:val="VerbatimChar"/>
        </w:rPr>
        <w:t xml:space="preserve">##       ""       ""       ""    "pmm"       ""       ""       ""       "" </w:t>
      </w:r>
      <w:r>
        <w:br/>
      </w:r>
      <w:r>
        <w:rPr>
          <w:rStyle w:val="VerbatimChar"/>
        </w:rPr>
        <w:t xml:space="preserve">## PredictorMatrix:</w:t>
      </w:r>
      <w:r>
        <w:br/>
      </w:r>
      <w:r>
        <w:rPr>
          <w:rStyle w:val="VerbatimChar"/>
        </w:rPr>
        <w:t xml:space="preserve">##          Survived Pclass Sex Age SibSp Parch Fare Embarked</w:t>
      </w:r>
      <w:r>
        <w:br/>
      </w:r>
      <w:r>
        <w:rPr>
          <w:rStyle w:val="VerbatimChar"/>
        </w:rPr>
        <w:t xml:space="preserve">## Survived        0      1   1   1     1     1    1        1</w:t>
      </w:r>
      <w:r>
        <w:br/>
      </w:r>
      <w:r>
        <w:rPr>
          <w:rStyle w:val="VerbatimChar"/>
        </w:rPr>
        <w:t xml:space="preserve">## Pclass          1      0   1   1     1     1    1        1</w:t>
      </w:r>
      <w:r>
        <w:br/>
      </w:r>
      <w:r>
        <w:rPr>
          <w:rStyle w:val="VerbatimChar"/>
        </w:rPr>
        <w:t xml:space="preserve">## Sex             1      1   0   1     1     1    1        1</w:t>
      </w:r>
      <w:r>
        <w:br/>
      </w:r>
      <w:r>
        <w:rPr>
          <w:rStyle w:val="VerbatimChar"/>
        </w:rPr>
        <w:t xml:space="preserve">## Age             1      1   1   0     1     1    1        1</w:t>
      </w:r>
      <w:r>
        <w:br/>
      </w:r>
      <w:r>
        <w:rPr>
          <w:rStyle w:val="VerbatimChar"/>
        </w:rPr>
        <w:t xml:space="preserve">## SibSp           1      1   1   1     0     1    1        1</w:t>
      </w:r>
      <w:r>
        <w:br/>
      </w:r>
      <w:r>
        <w:rPr>
          <w:rStyle w:val="VerbatimChar"/>
        </w:rPr>
        <w:t xml:space="preserve">## Parch           1      1   1   1     1     0    1        1</w:t>
      </w:r>
    </w:p>
    <w:p>
      <w:pPr>
        <w:pStyle w:val="SourceCode"/>
      </w:pPr>
      <w:r>
        <w:rPr>
          <w:rStyle w:val="FunctionTok"/>
        </w:rPr>
        <w:t xml:space="preserve">densityplot</w:t>
      </w:r>
      <w:r>
        <w:rPr>
          <w:rStyle w:val="NormalTok"/>
        </w:rPr>
        <w:t xml:space="preserve">(imp_age,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#red imputed, blue original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Merge the imputed values into our titanic data frame</w:t>
      </w:r>
    </w:p>
    <w:p>
      <w:pPr>
        <w:pStyle w:val="SourceCode"/>
      </w:pPr>
      <w:r>
        <w:rPr>
          <w:rStyle w:val="NormalTok"/>
        </w:rPr>
        <w:t xml:space="preserve">titanic_complete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(imp_age)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(titanic_complete)</w:t>
      </w:r>
    </w:p>
    <w:p>
      <w:pPr>
        <w:pStyle w:val="SourceCode"/>
      </w:pPr>
      <w:r>
        <w:rPr>
          <w:rStyle w:val="VerbatimChar"/>
        </w:rPr>
        <w:t xml:space="preserve">##  Survived  Pclass      Sex           Age            SibSp      </w:t>
      </w:r>
      <w:r>
        <w:br/>
      </w:r>
      <w:r>
        <w:rPr>
          <w:rStyle w:val="VerbatimChar"/>
        </w:rPr>
        <w:t xml:space="preserve">##  No :549   1:216   female:314   Min.   : 0.42   Min.   :0.000  </w:t>
      </w:r>
      <w:r>
        <w:br/>
      </w:r>
      <w:r>
        <w:rPr>
          <w:rStyle w:val="VerbatimChar"/>
        </w:rPr>
        <w:t xml:space="preserve">##  Yes:342   2:184   male  :577   1st Qu.:20.00   1st Qu.:0.000  </w:t>
      </w:r>
      <w:r>
        <w:br/>
      </w:r>
      <w:r>
        <w:rPr>
          <w:rStyle w:val="VerbatimChar"/>
        </w:rPr>
        <w:t xml:space="preserve">##            3:491                Median :28.00   Median :0.000  </w:t>
      </w:r>
      <w:r>
        <w:br/>
      </w:r>
      <w:r>
        <w:rPr>
          <w:rStyle w:val="VerbatimChar"/>
        </w:rPr>
        <w:t xml:space="preserve">##                                 Mean   :29.02   Mean   :0.523  </w:t>
      </w:r>
      <w:r>
        <w:br/>
      </w:r>
      <w:r>
        <w:rPr>
          <w:rStyle w:val="VerbatimChar"/>
        </w:rPr>
        <w:t xml:space="preserve">##                                 3rd Qu.:38.00   3rd Qu.:1.000  </w:t>
      </w:r>
      <w:r>
        <w:br/>
      </w:r>
      <w:r>
        <w:rPr>
          <w:rStyle w:val="VerbatimChar"/>
        </w:rPr>
        <w:t xml:space="preserve">##                                 Max.   :80.00   Max.   :8.000  </w:t>
      </w:r>
      <w:r>
        <w:br/>
      </w:r>
      <w:r>
        <w:rPr>
          <w:rStyle w:val="VerbatimChar"/>
        </w:rPr>
        <w:t xml:space="preserve">##      Parch             Fare               Embarked  </w:t>
      </w:r>
      <w:r>
        <w:br/>
      </w:r>
      <w:r>
        <w:rPr>
          <w:rStyle w:val="VerbatimChar"/>
        </w:rPr>
        <w:t xml:space="preserve">##  Min.   :0.0000   Min.   :  0.00   Southampton:644  </w:t>
      </w:r>
      <w:r>
        <w:br/>
      </w:r>
      <w:r>
        <w:rPr>
          <w:rStyle w:val="VerbatimChar"/>
        </w:rPr>
        <w:t xml:space="preserve">##  1st Qu.:0.0000   1st Qu.:  7.91   Cherbourg  :168  </w:t>
      </w:r>
      <w:r>
        <w:br/>
      </w:r>
      <w:r>
        <w:rPr>
          <w:rStyle w:val="VerbatimChar"/>
        </w:rPr>
        <w:t xml:space="preserve">##  Median :0.0000   Median : 14.45   Queenstown : 77  </w:t>
      </w:r>
      <w:r>
        <w:br/>
      </w:r>
      <w:r>
        <w:rPr>
          <w:rStyle w:val="VerbatimChar"/>
        </w:rPr>
        <w:t xml:space="preserve">##  Mean   :0.3816   Mean   : 32.20   Unknown    :  2  </w:t>
      </w:r>
      <w:r>
        <w:br/>
      </w:r>
      <w:r>
        <w:rPr>
          <w:rStyle w:val="VerbatimChar"/>
        </w:rPr>
        <w:t xml:space="preserve">##  3rd Qu.:0.0000   3rd Qu.: 31.00                    </w:t>
      </w:r>
      <w:r>
        <w:br/>
      </w:r>
      <w:r>
        <w:rPr>
          <w:rStyle w:val="VerbatimChar"/>
        </w:rPr>
        <w:t xml:space="preserve">##  Max.   :6.0000   Max.   :512.33</w:t>
      </w:r>
    </w:p>
    <w:p>
      <w:pPr>
        <w:pStyle w:val="FirstParagraph"/>
      </w:pPr>
      <w:r>
        <w:t xml:space="preserve">Now we can continue with our modeling.</w:t>
      </w:r>
    </w:p>
    <w:p>
      <w:pPr>
        <w:pStyle w:val="BodyText"/>
      </w:pPr>
      <w:r>
        <w:t xml:space="preserve">Looking at a different dataset.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4240 Columns: 16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(16): male, age, education, currentSmoker, cigsPerDay, BPMeds, prevalent...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spc_tbl_ [4,240 × 16] (S3: spec_tbl_df/tbl_df/tbl/data.frame)</w:t>
      </w:r>
      <w:r>
        <w:br/>
      </w:r>
      <w:r>
        <w:rPr>
          <w:rStyle w:val="VerbatimChar"/>
        </w:rPr>
        <w:t xml:space="preserve">##  $ male           : num [1:4240] 1 0 1 0 0 0 0 0 1 1 ...</w:t>
      </w:r>
      <w:r>
        <w:br/>
      </w:r>
      <w:r>
        <w:rPr>
          <w:rStyle w:val="VerbatimChar"/>
        </w:rPr>
        <w:t xml:space="preserve">##  $ age            : num [1:4240] 39 46 48 61 46 43 63 45 52 43 ...</w:t>
      </w:r>
      <w:r>
        <w:br/>
      </w:r>
      <w:r>
        <w:rPr>
          <w:rStyle w:val="VerbatimChar"/>
        </w:rPr>
        <w:t xml:space="preserve">##  $ education      : num [1:4240] 4 2 1 3 3 2 1 2 1 1 ...</w:t>
      </w:r>
      <w:r>
        <w:br/>
      </w:r>
      <w:r>
        <w:rPr>
          <w:rStyle w:val="VerbatimChar"/>
        </w:rPr>
        <w:t xml:space="preserve">##  $ currentSmoker  : num [1:4240] 0 0 1 1 1 0 0 1 0 1 ...</w:t>
      </w:r>
      <w:r>
        <w:br/>
      </w:r>
      <w:r>
        <w:rPr>
          <w:rStyle w:val="VerbatimChar"/>
        </w:rPr>
        <w:t xml:space="preserve">##  $ cigsPerDay     : num [1:4240] 0 0 20 30 23 0 0 20 0 30 ...</w:t>
      </w:r>
      <w:r>
        <w:br/>
      </w:r>
      <w:r>
        <w:rPr>
          <w:rStyle w:val="VerbatimChar"/>
        </w:rPr>
        <w:t xml:space="preserve">##  $ BPMeds         : num [1:4240] 0 0 0 0 0 0 0 0 0 0 ...</w:t>
      </w:r>
      <w:r>
        <w:br/>
      </w:r>
      <w:r>
        <w:rPr>
          <w:rStyle w:val="VerbatimChar"/>
        </w:rPr>
        <w:t xml:space="preserve">##  $ prevalentStroke: num [1:4240] 0 0 0 0 0 0 0 0 0 0 ...</w:t>
      </w:r>
      <w:r>
        <w:br/>
      </w:r>
      <w:r>
        <w:rPr>
          <w:rStyle w:val="VerbatimChar"/>
        </w:rPr>
        <w:t xml:space="preserve">##  $ prevalentHyp   : num [1:4240] 0 0 0 1 0 1 0 0 1 1 ...</w:t>
      </w:r>
      <w:r>
        <w:br/>
      </w:r>
      <w:r>
        <w:rPr>
          <w:rStyle w:val="VerbatimChar"/>
        </w:rPr>
        <w:t xml:space="preserve">##  $ diabetes       : num [1:4240] 0 0 0 0 0 0 0 0 0 0 ...</w:t>
      </w:r>
      <w:r>
        <w:br/>
      </w:r>
      <w:r>
        <w:rPr>
          <w:rStyle w:val="VerbatimChar"/>
        </w:rPr>
        <w:t xml:space="preserve">##  $ totChol        : num [1:4240] 195 250 245 225 285 228 205 313 260 225 ...</w:t>
      </w:r>
      <w:r>
        <w:br/>
      </w:r>
      <w:r>
        <w:rPr>
          <w:rStyle w:val="VerbatimChar"/>
        </w:rPr>
        <w:t xml:space="preserve">##  $ sysBP          : num [1:4240] 106 121 128 150 130 ...</w:t>
      </w:r>
      <w:r>
        <w:br/>
      </w:r>
      <w:r>
        <w:rPr>
          <w:rStyle w:val="VerbatimChar"/>
        </w:rPr>
        <w:t xml:space="preserve">##  $ diaBP          : num [1:4240] 70 81 80 95 84 110 71 71 89 107 ...</w:t>
      </w:r>
      <w:r>
        <w:br/>
      </w:r>
      <w:r>
        <w:rPr>
          <w:rStyle w:val="VerbatimChar"/>
        </w:rPr>
        <w:t xml:space="preserve">##  $ BMI            : num [1:4240] 27 28.7 25.3 28.6 23.1 ...</w:t>
      </w:r>
      <w:r>
        <w:br/>
      </w:r>
      <w:r>
        <w:rPr>
          <w:rStyle w:val="VerbatimChar"/>
        </w:rPr>
        <w:t xml:space="preserve">##  $ heartRate      : num [1:4240] 80 95 75 65 85 77 60 79 76 93 ...</w:t>
      </w:r>
      <w:r>
        <w:br/>
      </w:r>
      <w:r>
        <w:rPr>
          <w:rStyle w:val="VerbatimChar"/>
        </w:rPr>
        <w:t xml:space="preserve">##  $ glucose        : num [1:4240] 77 76 70 103 85 99 85 78 79 88 ...</w:t>
      </w:r>
      <w:r>
        <w:br/>
      </w:r>
      <w:r>
        <w:rPr>
          <w:rStyle w:val="VerbatimChar"/>
        </w:rPr>
        <w:t xml:space="preserve">##  $ TenYearCHD     : num [1:4240] 0 0 0 1 0 0 1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male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education = col_double(),</w:t>
      </w:r>
      <w:r>
        <w:br/>
      </w:r>
      <w:r>
        <w:rPr>
          <w:rStyle w:val="VerbatimChar"/>
        </w:rPr>
        <w:t xml:space="preserve">##   ..   currentSmoker = col_double(),</w:t>
      </w:r>
      <w:r>
        <w:br/>
      </w:r>
      <w:r>
        <w:rPr>
          <w:rStyle w:val="VerbatimChar"/>
        </w:rPr>
        <w:t xml:space="preserve">##   ..   cigsPerDay = col_double(),</w:t>
      </w:r>
      <w:r>
        <w:br/>
      </w:r>
      <w:r>
        <w:rPr>
          <w:rStyle w:val="VerbatimChar"/>
        </w:rPr>
        <w:t xml:space="preserve">##   ..   BPMeds = col_double(),</w:t>
      </w:r>
      <w:r>
        <w:br/>
      </w:r>
      <w:r>
        <w:rPr>
          <w:rStyle w:val="VerbatimChar"/>
        </w:rPr>
        <w:t xml:space="preserve">##   ..   prevalentStroke = col_double(),</w:t>
      </w:r>
      <w:r>
        <w:br/>
      </w:r>
      <w:r>
        <w:rPr>
          <w:rStyle w:val="VerbatimChar"/>
        </w:rPr>
        <w:t xml:space="preserve">##   ..   prevalentHyp = col_double(),</w:t>
      </w:r>
      <w:r>
        <w:br/>
      </w:r>
      <w:r>
        <w:rPr>
          <w:rStyle w:val="VerbatimChar"/>
        </w:rPr>
        <w:t xml:space="preserve">##   ..   diabetes = col_double(),</w:t>
      </w:r>
      <w:r>
        <w:br/>
      </w:r>
      <w:r>
        <w:rPr>
          <w:rStyle w:val="VerbatimChar"/>
        </w:rPr>
        <w:t xml:space="preserve">##   ..   totChol = col_double(),</w:t>
      </w:r>
      <w:r>
        <w:br/>
      </w:r>
      <w:r>
        <w:rPr>
          <w:rStyle w:val="VerbatimChar"/>
        </w:rPr>
        <w:t xml:space="preserve">##   ..   sysBP = col_double(),</w:t>
      </w:r>
      <w:r>
        <w:br/>
      </w:r>
      <w:r>
        <w:rPr>
          <w:rStyle w:val="VerbatimChar"/>
        </w:rPr>
        <w:t xml:space="preserve">##   ..   diaBP = col_double(),</w:t>
      </w:r>
      <w:r>
        <w:br/>
      </w:r>
      <w:r>
        <w:rPr>
          <w:rStyle w:val="VerbatimChar"/>
        </w:rPr>
        <w:t xml:space="preserve">##   ..   BMI = col_double(),</w:t>
      </w:r>
      <w:r>
        <w:br/>
      </w:r>
      <w:r>
        <w:rPr>
          <w:rStyle w:val="VerbatimChar"/>
        </w:rPr>
        <w:t xml:space="preserve">##   ..   heartRate = col_double(),</w:t>
      </w:r>
      <w:r>
        <w:br/>
      </w:r>
      <w:r>
        <w:rPr>
          <w:rStyle w:val="VerbatimChar"/>
        </w:rPr>
        <w:t xml:space="preserve">##   ..   glucose = col_double(),</w:t>
      </w:r>
      <w:r>
        <w:br/>
      </w:r>
      <w:r>
        <w:rPr>
          <w:rStyle w:val="VerbatimChar"/>
        </w:rPr>
        <w:t xml:space="preserve">##   ..   TenYearCHD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      male             age          education     currentSmoker   </w:t>
      </w:r>
      <w:r>
        <w:br/>
      </w:r>
      <w:r>
        <w:rPr>
          <w:rStyle w:val="VerbatimChar"/>
        </w:rPr>
        <w:t xml:space="preserve">##  Min.   :0.0000   Min.   :32.00   Min.   :1.000   Min.   :0.0000  </w:t>
      </w:r>
      <w:r>
        <w:br/>
      </w:r>
      <w:r>
        <w:rPr>
          <w:rStyle w:val="VerbatimChar"/>
        </w:rPr>
        <w:t xml:space="preserve">##  1st Qu.:0.0000   1st Qu.:42.00   1st Qu.:1.000   1st Qu.:0.0000  </w:t>
      </w:r>
      <w:r>
        <w:br/>
      </w:r>
      <w:r>
        <w:rPr>
          <w:rStyle w:val="VerbatimChar"/>
        </w:rPr>
        <w:t xml:space="preserve">##  Median :0.0000   Median :49.00   Median :2.000   Median :0.0000  </w:t>
      </w:r>
      <w:r>
        <w:br/>
      </w:r>
      <w:r>
        <w:rPr>
          <w:rStyle w:val="VerbatimChar"/>
        </w:rPr>
        <w:t xml:space="preserve">##  Mean   :0.4292   Mean   :49.58   Mean   :1.979   Mean   :0.4941  </w:t>
      </w:r>
      <w:r>
        <w:br/>
      </w:r>
      <w:r>
        <w:rPr>
          <w:rStyle w:val="VerbatimChar"/>
        </w:rPr>
        <w:t xml:space="preserve">##  3rd Qu.:1.0000   3rd Qu.:56.00   3rd Qu.:3.000   3rd Qu.:1.0000  </w:t>
      </w:r>
      <w:r>
        <w:br/>
      </w:r>
      <w:r>
        <w:rPr>
          <w:rStyle w:val="VerbatimChar"/>
        </w:rPr>
        <w:t xml:space="preserve">##  Max.   :1.0000   Max.   :70.00   Max.   :4.000   Max.   :1.0000  </w:t>
      </w:r>
      <w:r>
        <w:br/>
      </w:r>
      <w:r>
        <w:rPr>
          <w:rStyle w:val="VerbatimChar"/>
        </w:rPr>
        <w:t xml:space="preserve">##                                   NA's   :105                     </w:t>
      </w:r>
      <w:r>
        <w:br/>
      </w:r>
      <w:r>
        <w:rPr>
          <w:rStyle w:val="VerbatimChar"/>
        </w:rPr>
        <w:t xml:space="preserve">##    cigsPerDay         BPMeds        prevalentStroke     prevalentHyp   </w:t>
      </w:r>
      <w:r>
        <w:br/>
      </w:r>
      <w:r>
        <w:rPr>
          <w:rStyle w:val="VerbatimChar"/>
        </w:rPr>
        <w:t xml:space="preserve">##  Min.   : 0.000   Min.   :0.00000   Min.   :0.000000   Min.   :0.0000  </w:t>
      </w:r>
      <w:r>
        <w:br/>
      </w:r>
      <w:r>
        <w:rPr>
          <w:rStyle w:val="VerbatimChar"/>
        </w:rPr>
        <w:t xml:space="preserve">##  1st Qu.: 0.000   1st Qu.:0.00000   1st Qu.:0.000000   1st Qu.:0.0000  </w:t>
      </w:r>
      <w:r>
        <w:br/>
      </w:r>
      <w:r>
        <w:rPr>
          <w:rStyle w:val="VerbatimChar"/>
        </w:rPr>
        <w:t xml:space="preserve">##  Median : 0.000   Median :0.00000   Median :0.000000   Median :0.0000  </w:t>
      </w:r>
      <w:r>
        <w:br/>
      </w:r>
      <w:r>
        <w:rPr>
          <w:rStyle w:val="VerbatimChar"/>
        </w:rPr>
        <w:t xml:space="preserve">##  Mean   : 9.006   Mean   :0.02962   Mean   :0.005896   Mean   :0.3106  </w:t>
      </w:r>
      <w:r>
        <w:br/>
      </w:r>
      <w:r>
        <w:rPr>
          <w:rStyle w:val="VerbatimChar"/>
        </w:rPr>
        <w:t xml:space="preserve">##  3rd Qu.:20.000   3rd Qu.:0.00000   3rd Qu.:0.000000   3rd Qu.:1.0000  </w:t>
      </w:r>
      <w:r>
        <w:br/>
      </w:r>
      <w:r>
        <w:rPr>
          <w:rStyle w:val="VerbatimChar"/>
        </w:rPr>
        <w:t xml:space="preserve">##  Max.   :70.000   Max.   :1.00000   Max.   :1.000000   Max.   :1.0000  </w:t>
      </w:r>
      <w:r>
        <w:br/>
      </w:r>
      <w:r>
        <w:rPr>
          <w:rStyle w:val="VerbatimChar"/>
        </w:rPr>
        <w:t xml:space="preserve">##  NA's   :29       NA's   :53                                           </w:t>
      </w:r>
      <w:r>
        <w:br/>
      </w:r>
      <w:r>
        <w:rPr>
          <w:rStyle w:val="VerbatimChar"/>
        </w:rPr>
        <w:t xml:space="preserve">##     diabetes          totChol          sysBP           diaBP      </w:t>
      </w:r>
      <w:r>
        <w:br/>
      </w:r>
      <w:r>
        <w:rPr>
          <w:rStyle w:val="VerbatimChar"/>
        </w:rPr>
        <w:t xml:space="preserve">##  Min.   :0.00000   Min.   :107.0   Min.   : 83.5   Min.   : 48.0  </w:t>
      </w:r>
      <w:r>
        <w:br/>
      </w:r>
      <w:r>
        <w:rPr>
          <w:rStyle w:val="VerbatimChar"/>
        </w:rPr>
        <w:t xml:space="preserve">##  1st Qu.:0.00000   1st Qu.:206.0   1st Qu.:117.0   1st Qu.: 75.0  </w:t>
      </w:r>
      <w:r>
        <w:br/>
      </w:r>
      <w:r>
        <w:rPr>
          <w:rStyle w:val="VerbatimChar"/>
        </w:rPr>
        <w:t xml:space="preserve">##  Median :0.00000   Median :234.0   Median :128.0   Median : 82.0  </w:t>
      </w:r>
      <w:r>
        <w:br/>
      </w:r>
      <w:r>
        <w:rPr>
          <w:rStyle w:val="VerbatimChar"/>
        </w:rPr>
        <w:t xml:space="preserve">##  Mean   :0.02571   Mean   :236.7   Mean   :132.4   Mean   : 82.9  </w:t>
      </w:r>
      <w:r>
        <w:br/>
      </w:r>
      <w:r>
        <w:rPr>
          <w:rStyle w:val="VerbatimChar"/>
        </w:rPr>
        <w:t xml:space="preserve">##  3rd Qu.:0.00000   3rd Qu.:263.0   3rd Qu.:144.0   3rd Qu.: 90.0  </w:t>
      </w:r>
      <w:r>
        <w:br/>
      </w:r>
      <w:r>
        <w:rPr>
          <w:rStyle w:val="VerbatimChar"/>
        </w:rPr>
        <w:t xml:space="preserve">##  Max.   :1.00000   Max.   :696.0   Max.   :295.0   Max.   :142.5  </w:t>
      </w:r>
      <w:r>
        <w:br/>
      </w:r>
      <w:r>
        <w:rPr>
          <w:rStyle w:val="VerbatimChar"/>
        </w:rPr>
        <w:t xml:space="preserve">##                    NA's   :50                                     </w:t>
      </w:r>
      <w:r>
        <w:br/>
      </w:r>
      <w:r>
        <w:rPr>
          <w:rStyle w:val="VerbatimChar"/>
        </w:rPr>
        <w:t xml:space="preserve">##       BMI          heartRate         glucose         TenYearCHD    </w:t>
      </w:r>
      <w:r>
        <w:br/>
      </w:r>
      <w:r>
        <w:rPr>
          <w:rStyle w:val="VerbatimChar"/>
        </w:rPr>
        <w:t xml:space="preserve">##  Min.   :15.54   Min.   : 44.00   Min.   : 40.00   Min.   :0.0000  </w:t>
      </w:r>
      <w:r>
        <w:br/>
      </w:r>
      <w:r>
        <w:rPr>
          <w:rStyle w:val="VerbatimChar"/>
        </w:rPr>
        <w:t xml:space="preserve">##  1st Qu.:23.07   1st Qu.: 68.00   1st Qu.: 71.00   1st Qu.:0.0000  </w:t>
      </w:r>
      <w:r>
        <w:br/>
      </w:r>
      <w:r>
        <w:rPr>
          <w:rStyle w:val="VerbatimChar"/>
        </w:rPr>
        <w:t xml:space="preserve">##  Median :25.40   Median : 75.00   Median : 78.00   Median :0.0000  </w:t>
      </w:r>
      <w:r>
        <w:br/>
      </w:r>
      <w:r>
        <w:rPr>
          <w:rStyle w:val="VerbatimChar"/>
        </w:rPr>
        <w:t xml:space="preserve">##  Mean   :25.80   Mean   : 75.88   Mean   : 81.96   Mean   :0.1519  </w:t>
      </w:r>
      <w:r>
        <w:br/>
      </w:r>
      <w:r>
        <w:rPr>
          <w:rStyle w:val="VerbatimChar"/>
        </w:rPr>
        <w:t xml:space="preserve">##  3rd Qu.:28.04   3rd Qu.: 83.00   3rd Qu.: 87.00   3rd Qu.:0.0000  </w:t>
      </w:r>
      <w:r>
        <w:br/>
      </w:r>
      <w:r>
        <w:rPr>
          <w:rStyle w:val="VerbatimChar"/>
        </w:rPr>
        <w:t xml:space="preserve">##  Max.   :56.80   Max.   :143.00   Max.   :394.00   Max.   :1.0000  </w:t>
      </w:r>
      <w:r>
        <w:br/>
      </w:r>
      <w:r>
        <w:rPr>
          <w:rStyle w:val="VerbatimChar"/>
        </w:rPr>
        <w:t xml:space="preserve">##  NA's   :19      NA's   :1        NA's   :388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(heart)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77"/>
        <w:gridCol w:w="860"/>
        <w:gridCol w:w="1205"/>
        <w:gridCol w:w="602"/>
        <w:gridCol w:w="516"/>
        <w:gridCol w:w="602"/>
        <w:gridCol w:w="602"/>
        <w:gridCol w:w="516"/>
        <w:gridCol w:w="602"/>
        <w:gridCol w:w="516"/>
        <w:gridCol w:w="5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▃▇▆▆▂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cigsPerDay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BPMeds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prevalentStroke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prevalentHyp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totChol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sysBP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TenYearCHD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#factor conversions</w:t>
      </w:r>
      <w:r>
        <w:br/>
      </w: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(education))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currentSmoker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(currentSmoker))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BPMeds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(BPMeds))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prevalentStroke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(prevalentStroke))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prevalentHyp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(prevalentHyp))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TenYearCHD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(TenYearCHD))</w:t>
      </w:r>
      <w:r>
        <w:br/>
      </w:r>
      <w:r>
        <w:br/>
      </w:r>
      <w:r>
        <w:rPr>
          <w:rStyle w:val="CommentTok"/>
        </w:rPr>
        <w:t xml:space="preserve">#recode variables</w:t>
      </w:r>
      <w:r>
        <w:br/>
      </w: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currentSmoker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(currentSmoker, </w:t>
      </w:r>
      <w:r>
        <w:rPr>
          <w:rStyle w:val="StringTok"/>
        </w:rPr>
        <w:t xml:space="preserve">"YesSmokes"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"NoSmokes"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BPMeds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(BPMeds, </w:t>
      </w:r>
      <w:r>
        <w:rPr>
          <w:rStyle w:val="StringTok"/>
        </w:rPr>
        <w:t xml:space="preserve">"YesBPMeds"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"NoBPMeds"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prevalentStroke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(prevalentStroke, </w:t>
      </w:r>
      <w:r>
        <w:rPr>
          <w:rStyle w:val="StringTok"/>
        </w:rPr>
        <w:t xml:space="preserve">"YesStroke"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"NoStroke"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prevalentHyp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(prevalentHyp, </w:t>
      </w:r>
      <w:r>
        <w:rPr>
          <w:rStyle w:val="StringTok"/>
        </w:rPr>
        <w:t xml:space="preserve">"YesHyp"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"NoHyp"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(diabetes, </w:t>
      </w:r>
      <w:r>
        <w:rPr>
          <w:rStyle w:val="StringTok"/>
        </w:rPr>
        <w:t xml:space="preserve">"YesDiabetes"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"NoDiabetes"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TenYearCHD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(TenYearCHD, </w:t>
      </w:r>
      <w:r>
        <w:rPr>
          <w:rStyle w:val="StringTok"/>
        </w:rPr>
        <w:t xml:space="preserve">"YesTenYearCHD"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"NoTenYearCHD"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(education, </w:t>
      </w:r>
      <w:r>
        <w:rPr>
          <w:rStyle w:val="StringTok"/>
        </w:rPr>
        <w:t xml:space="preserve">"Some HS"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"Some College"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 or More"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(heart)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06"/>
        <w:gridCol w:w="816"/>
        <w:gridCol w:w="1143"/>
        <w:gridCol w:w="653"/>
        <w:gridCol w:w="734"/>
        <w:gridCol w:w="32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2420, Yes: 1820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Som: 1720, HS: 1253, Som: 689, Col: 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NoS: 2145, Yes: 2095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BPMeds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NoB: 4063, Yes: 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prevalentStroke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NoS: 4215, Yes: 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prevalentHyp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NoH: 2923, Yes: 1317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NoD: 4131, Yes: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TenYearCHD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NoT: 3596, Yes: 644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2"/>
        <w:gridCol w:w="880"/>
        <w:gridCol w:w="1232"/>
        <w:gridCol w:w="616"/>
        <w:gridCol w:w="528"/>
        <w:gridCol w:w="616"/>
        <w:gridCol w:w="616"/>
        <w:gridCol w:w="528"/>
        <w:gridCol w:w="616"/>
        <w:gridCol w:w="528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▃▇▆▆▂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cigsPerDay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totChol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sysBP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BodyText"/>
      </w:pPr>
      <w:r>
        <w:t xml:space="preserve">Visualization</w:t>
      </w:r>
    </w:p>
    <w:p>
      <w:pPr>
        <w:pStyle w:val="SourceCode"/>
      </w:pPr>
      <w:r>
        <w:rPr>
          <w:rStyle w:val="FunctionTok"/>
        </w:rPr>
        <w:t xml:space="preserve">gg_miss_var</w:t>
      </w:r>
      <w:r>
        <w:rPr>
          <w:rStyle w:val="NormalTok"/>
        </w:rPr>
        <w:t xml:space="preserve">(heart)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2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By case</w:t>
      </w:r>
    </w:p>
    <w:p>
      <w:pPr>
        <w:pStyle w:val="SourceCode"/>
      </w:pPr>
      <w:r>
        <w:rPr>
          <w:rStyle w:val="FunctionTok"/>
        </w:rPr>
        <w:t xml:space="preserve">gg_miss_case</w:t>
      </w:r>
      <w:r>
        <w:rPr>
          <w:rStyle w:val="NormalTok"/>
        </w:rPr>
        <w:t xml:space="preserve">(heart) </w:t>
      </w:r>
      <w:r>
        <w:rPr>
          <w:rStyle w:val="CommentTok"/>
        </w:rPr>
        <w:t xml:space="preserve">#x axis is number of missing values in each row (case)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2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By a factor</w:t>
      </w:r>
    </w:p>
    <w:p>
      <w:pPr>
        <w:pStyle w:val="SourceCode"/>
      </w:pPr>
      <w:r>
        <w:rPr>
          <w:rStyle w:val="FunctionTok"/>
        </w:rPr>
        <w:t xml:space="preserve">gg_miss_fct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heart, </w:t>
      </w:r>
      <w:r>
        <w:rPr>
          <w:rStyle w:val="AttributeTok"/>
        </w:rPr>
        <w:t xml:space="preserve">fct =</w:t>
      </w:r>
      <w:r>
        <w:rPr>
          <w:rStyle w:val="NormalTok"/>
        </w:rPr>
        <w:t xml:space="preserve"> TenYearCHD)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2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view of patterns of missingness</w:t>
      </w:r>
    </w:p>
    <w:p>
      <w:pPr>
        <w:pStyle w:val="SourceCode"/>
      </w:pPr>
      <w:r>
        <w:rPr>
          <w:rStyle w:val="FunctionTok"/>
        </w:rPr>
        <w:t xml:space="preserve">gg_miss_upset</w:t>
      </w:r>
      <w:r>
        <w:rPr>
          <w:rStyle w:val="NormalTok"/>
        </w:rPr>
        <w:t xml:space="preserve">(heart, </w:t>
      </w:r>
      <w:r>
        <w:rPr>
          <w:rStyle w:val="AttributeTok"/>
        </w:rPr>
        <w:t xml:space="preserve">nsets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#from the UpSetR package, must have at least two variables with missingness to use this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2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#note nsets = 7 refers to then number of variables to show in the plot. I chose 7 as there are 7 variables with missingness</w:t>
      </w:r>
    </w:p>
    <w:p>
      <w:pPr>
        <w:pStyle w:val="FirstParagraph"/>
      </w:pPr>
      <w:r>
        <w:t xml:space="preserve">Not a lot (barely any) patterned missigness.</w:t>
      </w:r>
    </w:p>
    <w:p>
      <w:pPr>
        <w:pStyle w:val="SourceCode"/>
      </w:pPr>
      <w:r>
        <w:rPr>
          <w:rStyle w:val="NormalTok"/>
        </w:rPr>
        <w:t xml:space="preserve">vim_plot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</w:t>
      </w:r>
      <w:r>
        <w:rPr>
          <w:rStyle w:val="NormalTok"/>
        </w:rPr>
        <w:t xml:space="preserve">(heart, </w:t>
      </w:r>
      <w:r>
        <w:rPr>
          <w:rStyle w:val="Attribut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25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cex.axis reduces size of text on x-axis so labels fit better</w:t>
      </w:r>
    </w:p>
    <w:p>
      <w:pPr>
        <w:pStyle w:val="FirstParagraph"/>
      </w:pPr>
      <w:r>
        <w:t xml:space="preserve">A view of missingness by variable and row.</w:t>
      </w:r>
    </w:p>
    <w:p>
      <w:pPr>
        <w:pStyle w:val="SourceCode"/>
      </w:pPr>
      <w:r>
        <w:rPr>
          <w:rStyle w:val="FunctionTok"/>
        </w:rPr>
        <w:t xml:space="preserve">vis_miss</w:t>
      </w:r>
      <w:r>
        <w:rPr>
          <w:rStyle w:val="NormalTok"/>
        </w:rPr>
        <w:t xml:space="preserve">(heart) </w:t>
      </w:r>
      <w:r>
        <w:rPr>
          <w:rStyle w:val="CommentTok"/>
        </w:rPr>
        <w:t xml:space="preserve">#from the naniar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MissingData_Tidy_files/figure-docx/unnamed-chunk-26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 what’s our strategy here? It’s a bit of</w:t>
      </w:r>
      <w:r>
        <w:t xml:space="preserve"> </w:t>
      </w:r>
      <w:r>
        <w:t xml:space="preserve">“</w:t>
      </w:r>
      <w:r>
        <w:t xml:space="preserve">artistry</w:t>
      </w:r>
      <w:r>
        <w:t xml:space="preserve">”</w:t>
      </w:r>
      <w:r>
        <w:t xml:space="preserve"> </w:t>
      </w:r>
      <w:r>
        <w:t xml:space="preserve">as there is no definitive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way. With the exception of</w:t>
      </w:r>
      <w:r>
        <w:t xml:space="preserve"> </w:t>
      </w:r>
      <w:r>
        <w:t xml:space="preserve">“</w:t>
      </w:r>
      <w:r>
        <w:t xml:space="preserve">education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BPMeds</w:t>
      </w:r>
      <w:r>
        <w:t xml:space="preserve">”</w:t>
      </w:r>
      <w:r>
        <w:t xml:space="preserve"> </w:t>
      </w:r>
      <w:r>
        <w:t xml:space="preserve">the missingness is confined to numeric variables. Numeric variables tend to make good candidates for imputation (although we can impute categorical variables too).</w:t>
      </w:r>
    </w:p>
    <w:p>
      <w:pPr>
        <w:pStyle w:val="BodyText"/>
      </w:pPr>
      <w:r>
        <w:t xml:space="preserve">A question: Should we impute health data at all? My temptation is to do row-wise deletion and call it a day. That would leave us with 3,658 rows.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s://cran.r-project.org/web/packages/naniar/vignettes/naniar-visualisa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r-project.org/web/packages/naniar/vignettes/naniar-visualis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2023-06-02T15:32:50Z</dcterms:created>
  <dcterms:modified xsi:type="dcterms:W3CDTF">2023-06-02T15:32:50Z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