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Sandeep Jayendran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Founder, SAP Identity Management (IDM) Consultant &amp; Trainer @ SJ Tech (since January 2015)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spacing w:before="20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5/9 Hussainabad Apartments,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Langford Road, 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Bangalore, Karnataka,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India - 560025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(0091) 72598-24291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sandeep@sjtech.in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msignpklvct6" w:id="3"/>
            <w:bookmarkEnd w:id="3"/>
            <w:r w:rsidDel="00000000" w:rsidR="00000000" w:rsidRPr="00000000">
              <w:rPr>
                <w:rtl w:val="0"/>
              </w:rPr>
              <w:t xml:space="preserve">SJ Tech - Client: Multinational Consultancy - Pune, India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SAP Identity Management Trainer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March 2017 - April 2017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Trained a class of 12 employees in SAP IDM 8.0; the training course ran for a duration of 1 week in April; planning and preparations for the same began in March.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shs29tq3syrs" w:id="4"/>
            <w:bookmarkEnd w:id="4"/>
            <w:r w:rsidDel="00000000" w:rsidR="00000000" w:rsidRPr="00000000">
              <w:rPr>
                <w:rtl w:val="0"/>
              </w:rPr>
              <w:t xml:space="preserve">SJ Tech - Client: Global Defence Leader - United Kingdom (remote)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SAP IDM Consultant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NOVEMBER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 2015 - AUGUST 2016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Worked on an SAP IDM 8.0 implementation integrating 5 non-SAP systems across the client’s landscape.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eayelxbomu2c" w:id="5"/>
            <w:bookmarkEnd w:id="5"/>
            <w:r w:rsidDel="00000000" w:rsidR="00000000" w:rsidRPr="00000000">
              <w:rPr>
                <w:rtl w:val="0"/>
              </w:rPr>
              <w:t xml:space="preserve">SJ Tech - Client: Multinational Consultancy - Manila, Philippines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SAP Identity Management Trainer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APRIL 2015 - MAY 2015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Trained a class of 14 employees in SAP IDM 7.2; the training course ran for a duration of 1 week in May; planning and preparations for the same began in April.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Accenture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Bangalore, India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 Manager / SAP IDM SME /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AUGUST 2010 - DECEMBER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Served as the lead SAP IDM consultant (within the geography) and Associate Manager overseeing / leading / managing SAP IDM projects. Lead the SAP IDM efforts at four clients over a span of 4.5 years. Worked on multiple internal SAP IDM trainings, as well as client side trainings for various projects. Also worked on multiple RFPs for prospective IDM projects.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Secude Global Consulting, </w:t>
            </w:r>
            <w:r w:rsidDel="00000000" w:rsidR="00000000" w:rsidRPr="00000000">
              <w:rPr>
                <w:b w:val="0"/>
                <w:rtl w:val="0"/>
              </w:rPr>
              <w:t xml:space="preserve">Charlotte, NC, USA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SAP IDM Consultant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FEBRUARY 2008 - MAY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Junior SAP Identity Management consultant that worked with supervision on SAP IDM projects. Also, assisted SAP ECC 6.0 security support on one project.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js7qb8ayc096" w:id="10"/>
            <w:bookmarkEnd w:id="10"/>
            <w:r w:rsidDel="00000000" w:rsidR="00000000" w:rsidRPr="00000000">
              <w:rPr>
                <w:rtl w:val="0"/>
              </w:rPr>
              <w:t xml:space="preserve">Duke Energy, </w:t>
            </w:r>
            <w:r w:rsidDel="00000000" w:rsidR="00000000" w:rsidRPr="00000000">
              <w:rPr>
                <w:b w:val="0"/>
                <w:rtl w:val="0"/>
              </w:rPr>
              <w:t xml:space="preserve">Charlotte, NC, USA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Application Developer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wprmdbp30m3i" w:id="11"/>
            <w:bookmarkEnd w:id="11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2005 - FEBRUARY 2008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.NET Developer that worked within a team of 3 to develop in-house .NET solutions, such as an in-house Identity Management platform to manage employee data across the organization as well as a data consolidation platform for the purposes of a company merger.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4"/>
                <w:szCs w:val="24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SAP NetWeaver Identity Management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JavaScript (Meteor &amp; Ionic)</w:t>
            </w:r>
          </w:p>
          <w:p w:rsidR="00000000" w:rsidDel="00000000" w:rsidP="00000000" w:rsidRDefault="00000000" w:rsidRPr="00000000">
            <w:pPr>
              <w:pBdr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/ 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>
                <w:sz w:val="24"/>
                <w:szCs w:val="24"/>
              </w:rPr>
            </w:pPr>
            <w:bookmarkStart w:colFirst="0" w:colLast="0" w:name="_ahlpknhbwfmg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bookmarkStart w:colFirst="0" w:colLast="0" w:name="_bwykt61bd3sd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University of South Carolina, </w:t>
            </w:r>
            <w:r w:rsidDel="00000000" w:rsidR="00000000" w:rsidRPr="00000000">
              <w:rPr>
                <w:b w:val="0"/>
                <w:rtl w:val="0"/>
              </w:rPr>
              <w:t xml:space="preserve">Columbia, South Carolina, USA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Science (BS) in Computer Science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AUGUST 2001 - MAY 2005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Dean’s Honor List: Fall 2001, Spring 2003, Spring 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283.46456692913387" w:top="578.2677165354331" w:left="861.732283464567" w:right="861.732283464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ndeep@sjtech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