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F87F5" w14:textId="77777777" w:rsidR="00BF6DC3" w:rsidRDefault="00BF6DC3">
      <w:pPr>
        <w:jc w:val="center"/>
        <w:rPr>
          <w:rFonts w:ascii="宋体" w:eastAsia="宋体" w:hint="eastAsia"/>
          <w:sz w:val="24"/>
        </w:rPr>
      </w:pPr>
    </w:p>
    <w:p w14:paraId="26AFC74E" w14:textId="77777777" w:rsidR="00BF6DC3" w:rsidRDefault="00BF6DC3">
      <w:pPr>
        <w:rPr>
          <w:rFonts w:ascii="宋体" w:hint="eastAsia"/>
          <w:b/>
        </w:rPr>
      </w:pPr>
      <w:r>
        <w:rPr>
          <w:rFonts w:ascii="宋体" w:hint="eastAsia"/>
          <w:b/>
        </w:rPr>
        <w:t xml:space="preserve">                                   </w:t>
      </w:r>
      <w:r w:rsidR="001B686A">
        <w:rPr>
          <w:rFonts w:ascii="宋体" w:hint="eastAsia"/>
          <w:b/>
        </w:rPr>
        <w:t xml:space="preserve">    </w:t>
      </w:r>
    </w:p>
    <w:p w14:paraId="407DB435" w14:textId="77777777" w:rsidR="00BF6DC3" w:rsidRDefault="00BF6DC3">
      <w:pPr>
        <w:spacing w:line="320" w:lineRule="exact"/>
        <w:rPr>
          <w:rFonts w:hint="eastAsia"/>
          <w:szCs w:val="21"/>
        </w:rPr>
      </w:pPr>
      <w:r>
        <w:rPr>
          <w:rFonts w:hint="eastAsia"/>
          <w:sz w:val="24"/>
        </w:rPr>
        <w:t xml:space="preserve">      </w:t>
      </w:r>
      <w:r>
        <w:rPr>
          <w:rFonts w:hint="eastAsia"/>
          <w:szCs w:val="21"/>
        </w:rPr>
        <w:t xml:space="preserve">                                                                              </w:t>
      </w:r>
    </w:p>
    <w:p w14:paraId="317729ED" w14:textId="77777777" w:rsidR="00BF6DC3" w:rsidRPr="00367C75" w:rsidRDefault="00BF6DC3" w:rsidP="00367C75">
      <w:pPr>
        <w:spacing w:line="320" w:lineRule="exact"/>
        <w:ind w:left="640"/>
        <w:rPr>
          <w:rFonts w:ascii="黑体" w:eastAsia="黑体" w:hint="eastAsia"/>
          <w:sz w:val="24"/>
          <w:szCs w:val="24"/>
        </w:rPr>
      </w:pPr>
      <w:r>
        <w:rPr>
          <w:rFonts w:hint="eastAsia"/>
          <w:bCs/>
          <w:szCs w:val="21"/>
        </w:rPr>
        <w:t xml:space="preserve">                     </w:t>
      </w:r>
      <w:r w:rsidR="00367C75">
        <w:rPr>
          <w:rFonts w:hint="eastAsia"/>
          <w:bCs/>
          <w:szCs w:val="21"/>
        </w:rPr>
        <w:t xml:space="preserve">                             </w:t>
      </w:r>
    </w:p>
    <w:p w14:paraId="43902650" w14:textId="77777777" w:rsidR="00BF6DC3" w:rsidRDefault="00455C38">
      <w:pPr>
        <w:spacing w:line="300" w:lineRule="auto"/>
        <w:jc w:val="center"/>
        <w:rPr>
          <w:rFonts w:ascii="黑体" w:eastAsia="黑体" w:hint="eastAsia"/>
          <w:b/>
          <w:bCs/>
          <w:sz w:val="36"/>
          <w:szCs w:val="28"/>
        </w:rPr>
      </w:pPr>
      <w:r>
        <w:object w:dxaOrig="3420" w:dyaOrig="867" w14:anchorId="6A7BC0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3pt;height:59.5pt" o:ole="">
            <v:imagedata r:id="rId7" o:title=""/>
          </v:shape>
          <o:OLEObject Type="Embed" ProgID="CorelDRAW.Graphic.9" ShapeID="_x0000_i1025" DrawAspect="Content" ObjectID="_1843286003" r:id="rId8"/>
        </w:object>
      </w:r>
    </w:p>
    <w:p w14:paraId="0C1AB444" w14:textId="77777777" w:rsidR="00705667" w:rsidRDefault="00705667">
      <w:pPr>
        <w:spacing w:line="300" w:lineRule="auto"/>
        <w:jc w:val="center"/>
        <w:rPr>
          <w:rFonts w:ascii="黑体" w:eastAsia="黑体" w:hint="eastAsia"/>
          <w:b/>
          <w:bCs/>
          <w:sz w:val="36"/>
          <w:szCs w:val="28"/>
        </w:rPr>
      </w:pPr>
    </w:p>
    <w:p w14:paraId="77824913" w14:textId="77777777" w:rsidR="00BF6DC3" w:rsidRPr="001F6F39" w:rsidRDefault="001F6F39">
      <w:pPr>
        <w:spacing w:line="300" w:lineRule="auto"/>
        <w:jc w:val="center"/>
        <w:rPr>
          <w:rFonts w:ascii="黑体" w:eastAsia="黑体" w:hint="eastAsia"/>
          <w:b/>
          <w:bCs/>
          <w:sz w:val="44"/>
          <w:szCs w:val="44"/>
        </w:rPr>
      </w:pPr>
      <w:r w:rsidRPr="001F6F39">
        <w:rPr>
          <w:rFonts w:ascii="黑体" w:eastAsia="黑体" w:hint="eastAsia"/>
          <w:b/>
          <w:bCs/>
          <w:sz w:val="44"/>
          <w:szCs w:val="44"/>
        </w:rPr>
        <w:t>《数据可视化与可视分析》课程设计</w:t>
      </w:r>
    </w:p>
    <w:p w14:paraId="5C3A5CD4" w14:textId="77777777" w:rsidR="004D2E40" w:rsidRPr="00705667" w:rsidRDefault="004D2E40">
      <w:pPr>
        <w:spacing w:line="300" w:lineRule="auto"/>
        <w:jc w:val="center"/>
        <w:rPr>
          <w:rFonts w:ascii="黑体" w:eastAsia="黑体" w:hint="eastAsia"/>
          <w:sz w:val="48"/>
          <w:szCs w:val="48"/>
        </w:rPr>
      </w:pPr>
    </w:p>
    <w:p w14:paraId="460825D4" w14:textId="77777777" w:rsidR="00BF6DC3" w:rsidRDefault="00BF6DC3">
      <w:pPr>
        <w:spacing w:line="300" w:lineRule="auto"/>
        <w:rPr>
          <w:rFonts w:ascii="黑体" w:eastAsia="黑体" w:hint="eastAsia"/>
          <w:sz w:val="30"/>
          <w:szCs w:val="28"/>
        </w:rPr>
      </w:pPr>
    </w:p>
    <w:p w14:paraId="41A016AC" w14:textId="77777777" w:rsidR="00367C75" w:rsidRDefault="00367C75">
      <w:pPr>
        <w:spacing w:line="300" w:lineRule="auto"/>
        <w:rPr>
          <w:rFonts w:ascii="黑体" w:eastAsia="黑体" w:hint="eastAsia"/>
          <w:sz w:val="30"/>
          <w:szCs w:val="28"/>
        </w:rPr>
      </w:pPr>
    </w:p>
    <w:p w14:paraId="3592AA76" w14:textId="77777777" w:rsidR="00367C75" w:rsidRPr="004D2E40" w:rsidRDefault="00367C75">
      <w:pPr>
        <w:spacing w:line="300" w:lineRule="auto"/>
        <w:rPr>
          <w:rFonts w:ascii="黑体" w:eastAsia="黑体" w:hint="eastAsia"/>
          <w:sz w:val="30"/>
          <w:szCs w:val="28"/>
        </w:rPr>
      </w:pPr>
    </w:p>
    <w:p w14:paraId="56A252DF" w14:textId="77777777" w:rsidR="00BF6DC3" w:rsidRDefault="00BF6DC3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2C522555" w14:textId="77777777" w:rsidR="00BF6DC3" w:rsidRDefault="00BF6DC3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666EEC11" w14:textId="77777777" w:rsidR="003435C9" w:rsidRDefault="003435C9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48633F3D" w14:textId="77777777" w:rsidR="003435C9" w:rsidRDefault="003435C9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227DD2B1" w14:textId="77777777" w:rsidR="003435C9" w:rsidRDefault="003435C9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5008875F" w14:textId="77777777" w:rsidR="00BF6DC3" w:rsidRDefault="00BF6DC3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723E34C1" w14:textId="77777777" w:rsidR="00BF6DC3" w:rsidRPr="00705667" w:rsidRDefault="005B1D51" w:rsidP="005B1D51">
      <w:pPr>
        <w:spacing w:line="320" w:lineRule="exac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   </w:t>
      </w:r>
      <w:proofErr w:type="gramStart"/>
      <w:r w:rsidR="001F6F39">
        <w:rPr>
          <w:rFonts w:hint="eastAsia"/>
          <w:b/>
          <w:bCs/>
          <w:sz w:val="28"/>
          <w:szCs w:val="28"/>
        </w:rPr>
        <w:t>课设</w:t>
      </w:r>
      <w:r w:rsidR="00BF6DC3" w:rsidRPr="00705667">
        <w:rPr>
          <w:rFonts w:hint="eastAsia"/>
          <w:b/>
          <w:bCs/>
          <w:sz w:val="28"/>
          <w:szCs w:val="28"/>
        </w:rPr>
        <w:t>题目</w:t>
      </w:r>
      <w:proofErr w:type="gramEnd"/>
      <w:r w:rsidR="00BF6DC3" w:rsidRPr="00705667">
        <w:rPr>
          <w:rFonts w:hint="eastAsia"/>
          <w:b/>
          <w:bCs/>
          <w:sz w:val="28"/>
          <w:szCs w:val="28"/>
        </w:rPr>
        <w:t>：</w:t>
      </w:r>
      <w:r w:rsidR="00705667">
        <w:rPr>
          <w:rFonts w:hint="eastAsia"/>
          <w:b/>
          <w:bCs/>
          <w:sz w:val="28"/>
          <w:szCs w:val="28"/>
        </w:rPr>
        <w:t>_______________________________________</w:t>
      </w:r>
    </w:p>
    <w:p w14:paraId="577AC9DF" w14:textId="77777777" w:rsidR="00367C75" w:rsidRDefault="00367C75" w:rsidP="00367C75">
      <w:pPr>
        <w:spacing w:line="320" w:lineRule="exact"/>
        <w:rPr>
          <w:rFonts w:hint="eastAsia"/>
          <w:b/>
          <w:bCs/>
          <w:sz w:val="28"/>
          <w:szCs w:val="28"/>
        </w:rPr>
      </w:pPr>
    </w:p>
    <w:p w14:paraId="1C9F504C" w14:textId="77777777" w:rsidR="00367C75" w:rsidRDefault="001F6F39" w:rsidP="00367C75">
      <w:pPr>
        <w:spacing w:line="320" w:lineRule="exact"/>
        <w:ind w:firstLine="54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学生姓名</w:t>
      </w:r>
      <w:r w:rsidR="00705667">
        <w:rPr>
          <w:rFonts w:hint="eastAsia"/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______________</w:t>
      </w:r>
      <w:r w:rsidR="00367C75">
        <w:rPr>
          <w:rFonts w:hint="eastAsia"/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学号</w:t>
      </w:r>
      <w:r w:rsidR="00705667" w:rsidRPr="00705667">
        <w:rPr>
          <w:rFonts w:hint="eastAsia"/>
          <w:b/>
          <w:bCs/>
          <w:sz w:val="28"/>
          <w:szCs w:val="28"/>
        </w:rPr>
        <w:t>：</w:t>
      </w:r>
      <w:r w:rsidR="00705667" w:rsidRPr="00705667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________________ </w:t>
      </w:r>
    </w:p>
    <w:p w14:paraId="26D836BF" w14:textId="77777777" w:rsidR="00367C75" w:rsidRDefault="00367C75" w:rsidP="00367C75">
      <w:pPr>
        <w:spacing w:line="320" w:lineRule="exact"/>
        <w:ind w:firstLine="540"/>
        <w:rPr>
          <w:rFonts w:hint="eastAsia"/>
          <w:b/>
          <w:bCs/>
          <w:sz w:val="28"/>
          <w:szCs w:val="28"/>
        </w:rPr>
      </w:pPr>
    </w:p>
    <w:p w14:paraId="4FB90DA2" w14:textId="77777777" w:rsidR="001F6F39" w:rsidRDefault="00367C75" w:rsidP="001F6F39">
      <w:pPr>
        <w:spacing w:line="320" w:lineRule="exact"/>
        <w:ind w:firstLine="54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学</w:t>
      </w:r>
      <w:r w:rsidRPr="00705667">
        <w:rPr>
          <w:rFonts w:hint="eastAsia"/>
          <w:b/>
          <w:bCs/>
          <w:sz w:val="28"/>
          <w:szCs w:val="28"/>
        </w:rPr>
        <w:t>院（系）：</w:t>
      </w:r>
      <w:r w:rsidRPr="00705667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_______________</w:t>
      </w:r>
      <w:r w:rsidR="001F6F39">
        <w:rPr>
          <w:rFonts w:hint="eastAsia"/>
          <w:b/>
          <w:bCs/>
          <w:sz w:val="28"/>
          <w:szCs w:val="28"/>
        </w:rPr>
        <w:t xml:space="preserve">_____________________ </w:t>
      </w:r>
    </w:p>
    <w:p w14:paraId="094CEE4D" w14:textId="77777777" w:rsidR="001F6F39" w:rsidRDefault="001F6F39" w:rsidP="001F6F39">
      <w:pPr>
        <w:spacing w:line="320" w:lineRule="exact"/>
        <w:ind w:firstLine="540"/>
        <w:rPr>
          <w:rFonts w:hint="eastAsia"/>
          <w:b/>
          <w:bCs/>
          <w:sz w:val="28"/>
          <w:szCs w:val="28"/>
        </w:rPr>
      </w:pPr>
    </w:p>
    <w:p w14:paraId="675EA968" w14:textId="77777777" w:rsidR="00BF6DC3" w:rsidRPr="00705667" w:rsidRDefault="001F6F39" w:rsidP="001F6F39">
      <w:pPr>
        <w:spacing w:line="320" w:lineRule="exact"/>
        <w:ind w:firstLine="54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同组同学</w:t>
      </w:r>
      <w:r w:rsidR="00705667">
        <w:rPr>
          <w:rFonts w:hint="eastAsia"/>
          <w:b/>
          <w:bCs/>
          <w:sz w:val="28"/>
          <w:szCs w:val="28"/>
        </w:rPr>
        <w:t>：</w:t>
      </w:r>
      <w:r w:rsidR="00705667">
        <w:rPr>
          <w:rFonts w:hint="eastAsia"/>
          <w:b/>
          <w:bCs/>
          <w:sz w:val="28"/>
          <w:szCs w:val="28"/>
        </w:rPr>
        <w:t>_______________________________________</w:t>
      </w:r>
    </w:p>
    <w:p w14:paraId="3595E5C8" w14:textId="77777777" w:rsidR="003435C9" w:rsidRDefault="003435C9" w:rsidP="003435C9">
      <w:pPr>
        <w:spacing w:line="320" w:lineRule="exac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   </w:t>
      </w:r>
    </w:p>
    <w:p w14:paraId="529CEBD1" w14:textId="77777777" w:rsidR="001F6F39" w:rsidRDefault="001F6F39" w:rsidP="003435C9">
      <w:pPr>
        <w:spacing w:line="320" w:lineRule="exact"/>
        <w:rPr>
          <w:rFonts w:hint="eastAsia"/>
          <w:b/>
          <w:bCs/>
          <w:sz w:val="28"/>
          <w:szCs w:val="28"/>
        </w:rPr>
      </w:pPr>
    </w:p>
    <w:p w14:paraId="690F99AC" w14:textId="77777777" w:rsidR="00BB6A8D" w:rsidRPr="001F6F39" w:rsidRDefault="00DF7809" w:rsidP="001F6F39">
      <w:pPr>
        <w:spacing w:line="320" w:lineRule="exact"/>
        <w:jc w:val="center"/>
        <w:rPr>
          <w:rFonts w:hint="eastAsia"/>
          <w:b/>
          <w:bCs/>
          <w:sz w:val="28"/>
          <w:szCs w:val="28"/>
        </w:rPr>
        <w:sectPr w:rsidR="00BB6A8D" w:rsidRPr="001F6F39">
          <w:headerReference w:type="default" r:id="rId9"/>
          <w:footerReference w:type="even" r:id="rId10"/>
          <w:footerReference w:type="default" r:id="rId11"/>
          <w:pgSz w:w="11906" w:h="16838" w:code="9"/>
          <w:pgMar w:top="1814" w:right="1417" w:bottom="1440" w:left="1417" w:header="850" w:footer="992" w:gutter="0"/>
          <w:cols w:space="425"/>
          <w:docGrid w:linePitch="435"/>
        </w:sectPr>
      </w:pPr>
      <w:r>
        <w:rPr>
          <w:rFonts w:hint="eastAsia"/>
          <w:b/>
          <w:bCs/>
          <w:sz w:val="28"/>
          <w:szCs w:val="28"/>
        </w:rPr>
        <w:t>202</w:t>
      </w:r>
      <w:r w:rsidR="002E7743">
        <w:rPr>
          <w:b/>
          <w:bCs/>
          <w:sz w:val="28"/>
          <w:szCs w:val="28"/>
        </w:rPr>
        <w:t>6</w:t>
      </w:r>
      <w:r w:rsidR="001F6F39">
        <w:rPr>
          <w:rFonts w:hint="eastAsia"/>
          <w:b/>
          <w:bCs/>
          <w:sz w:val="28"/>
          <w:szCs w:val="28"/>
        </w:rPr>
        <w:t>年</w:t>
      </w:r>
      <w:r w:rsidR="001F6F39">
        <w:rPr>
          <w:rFonts w:hint="eastAsia"/>
          <w:b/>
          <w:bCs/>
          <w:sz w:val="28"/>
          <w:szCs w:val="28"/>
        </w:rPr>
        <w:t>6</w:t>
      </w:r>
      <w:r w:rsidR="001F6F39">
        <w:rPr>
          <w:rFonts w:hint="eastAsia"/>
          <w:b/>
          <w:bCs/>
          <w:sz w:val="28"/>
          <w:szCs w:val="28"/>
        </w:rPr>
        <w:t>月</w:t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黑体"/>
          <w:b w:val="0"/>
          <w:sz w:val="32"/>
        </w:rPr>
        <w:t>戏韵万象京剧数据可视分析系统设计与实现</w:t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楷体"/>
          <w:b w:val="0"/>
          <w:sz w:val="24"/>
        </w:rPr>
        <w:t>计算机学院  计科2333班  安燕杰  523031910161</w:t>
      </w:r>
    </w:p>
    <w:p>
      <w:pPr>
        <w:spacing w:line="240" w:lineRule="auto" w:before="80" w:after="40"/>
      </w:pPr>
      <w:r>
        <w:rPr>
          <w:rFonts w:ascii="Times New Roman" w:hAnsi="Times New Roman" w:eastAsia="黑体"/>
          <w:b w:val="0"/>
          <w:sz w:val="21"/>
        </w:rPr>
        <w:t>摘要</w:t>
      </w:r>
    </w:p>
    <w:p>
      <w:pPr>
        <w:spacing w:line="240" w:lineRule="auto" w:before="0" w:after="20"/>
        <w:ind w:firstLine="420"/>
      </w:pPr>
      <w:r>
        <w:rPr>
          <w:rFonts w:ascii="Times New Roman" w:hAnsi="Times New Roman" w:eastAsia="宋体"/>
          <w:b w:val="0"/>
          <w:sz w:val="21"/>
        </w:rPr>
        <w:t>“戏维观澜”面向 ChinaVis 2026 京剧数据可视分析任务，围绕角色关系、主题结构与叙事节奏之间的联动关系，构建了四层递进式交互系统。系统以 1473 部京剧剧本及其结构化分析结果为基础，将主题、角色关系和叙事模式映射到可探索的三维组合空间，并支持从宏观分布逐层下钻到单剧详情。本人主要负责完整网站第一层和第四层的前后端实现，同时承担解说视频与答辩 PPT 的内容组织和呈现设计。本文从问题背景、设计思想、本人实现方法和总结反思四个方面，对个人工作进行说明。</w:t>
      </w:r>
    </w:p>
    <w:p>
      <w:pPr>
        <w:spacing w:line="240" w:lineRule="auto" w:before="80" w:after="40"/>
      </w:pPr>
      <w:r>
        <w:rPr>
          <w:rFonts w:ascii="Times New Roman" w:hAnsi="Times New Roman" w:eastAsia="黑体"/>
          <w:b w:val="0"/>
          <w:sz w:val="21"/>
        </w:rPr>
        <w:t>关键词</w:t>
      </w:r>
    </w:p>
    <w:p>
      <w:pPr>
        <w:spacing w:line="240" w:lineRule="auto" w:before="0" w:after="20"/>
      </w:pPr>
      <w:r>
        <w:rPr>
          <w:rFonts w:ascii="Times New Roman" w:hAnsi="Times New Roman" w:eastAsia="宋体"/>
          <w:b w:val="0"/>
          <w:sz w:val="21"/>
        </w:rPr>
        <w:t>京剧剧本；数据可视化；Three.js；D3.js；角色网络；叙事分析</w:t>
      </w:r>
    </w:p>
    <w:p>
      <w:pPr>
        <w:spacing w:line="240" w:lineRule="auto" w:before="120" w:after="40"/>
      </w:pPr>
      <w:r>
        <w:rPr>
          <w:rFonts w:ascii="Times New Roman" w:hAnsi="Times New Roman" w:eastAsia="黑体"/>
          <w:b w:val="0"/>
          <w:sz w:val="24"/>
        </w:rPr>
        <w:t>1 问题描述和设计思想概述</w:t>
      </w:r>
    </w:p>
    <w:p>
      <w:pPr>
        <w:spacing w:line="240" w:lineRule="auto" w:before="0" w:after="20"/>
        <w:ind w:firstLine="420"/>
      </w:pPr>
      <w:r>
        <w:rPr>
          <w:rFonts w:ascii="Times New Roman" w:hAnsi="Times New Roman" w:eastAsia="宋体"/>
          <w:b w:val="0"/>
          <w:sz w:val="21"/>
        </w:rPr>
        <w:t>京剧剧本同时包含人物身份、唱念做打提示、场次结构、主题语义和角色互动等多类信息。若只从单一维度观察，很难解释“某类主题为何对应某种人物关系结构”以及“人物关系如何推动叙事节奏变化”。因此，本作品选择综合可视分析思路，将剧本抽象为“主题—角色关系—叙事结构”的三维对象：主题回答剧本讲什么，角色关系回答人物如何组织，叙事结构回答冲突如何推进。</w:t>
      </w:r>
    </w:p>
    <w:p>
      <w:pPr>
        <w:spacing w:line="240" w:lineRule="auto" w:before="0" w:after="20"/>
        <w:ind w:firstLine="420"/>
      </w:pPr>
      <w:r>
        <w:rPr>
          <w:rFonts w:ascii="Times New Roman" w:hAnsi="Times New Roman" w:eastAsia="宋体"/>
          <w:b w:val="0"/>
          <w:sz w:val="21"/>
        </w:rPr>
        <w:t>系统设计采用由总到分的四层结构。第一层提供全局入口和三维组合总览，用于帮助用户快速理解 1473 部剧本在三类维度上的整体分布；中间层承担组合筛选与类内比较；第四层回到单剧或少量剧本对比，展示主题路径、角色网络和叙事张力曲线。这样的设计使用户既能发现宏观模式，也能回到《空城计》《三娘教子》等具体剧本验证分析结论。</w:t>
      </w:r>
    </w:p>
    <w:p>
      <w:pPr>
        <w:spacing w:line="240" w:lineRule="auto" w:before="120" w:after="40"/>
      </w:pPr>
      <w:r>
        <w:rPr>
          <w:rFonts w:ascii="Times New Roman" w:hAnsi="Times New Roman" w:eastAsia="黑体"/>
          <w:b w:val="0"/>
          <w:sz w:val="24"/>
        </w:rPr>
        <w:t>2 本人负责部分的实现方法</w:t>
      </w:r>
    </w:p>
    <w:p>
      <w:pPr>
        <w:spacing w:line="240" w:lineRule="auto" w:before="80" w:after="40"/>
      </w:pPr>
      <w:r>
        <w:rPr>
          <w:rFonts w:ascii="Times New Roman" w:hAnsi="Times New Roman" w:eastAsia="黑体"/>
          <w:b w:val="0"/>
          <w:sz w:val="21"/>
        </w:rPr>
        <w:t>2.1 第一层三维总览实现</w:t>
      </w:r>
    </w:p>
    <w:p>
      <w:pPr>
        <w:spacing w:line="240" w:lineRule="auto" w:before="0" w:after="20"/>
        <w:ind w:firstLine="420"/>
      </w:pPr>
      <w:r>
        <w:rPr>
          <w:rFonts w:ascii="Times New Roman" w:hAnsi="Times New Roman" w:eastAsia="宋体"/>
          <w:b w:val="0"/>
          <w:sz w:val="21"/>
        </w:rPr>
        <w:t>本人负责第一层完整前后端功能。数据侧，我配合处理后的 visualization_bundle.json、visual_labels.json 等结果，将每部剧本按主题类型、角色关系类型和叙事结构类型聚合为立方体单元，并为每个单元保留剧目列表、来源、类型、页数等信息，供前端悬停和下钻使用。前端侧，我基于 Three.js 构建三维坐标轴、半透明单元格、坐标标签和内部剧本网状节点，并使用 OrbitControls 支持旋转、缩放和视角保持。</w:t>
      </w:r>
    </w:p>
    <w:p>
      <w:pPr>
        <w:spacing w:line="240" w:lineRule="auto" w:before="0" w:after="20"/>
        <w:ind w:firstLine="420"/>
      </w:pPr>
      <w:r>
        <w:rPr>
          <w:rFonts w:ascii="Times New Roman" w:hAnsi="Times New Roman" w:eastAsia="宋体"/>
          <w:b w:val="0"/>
          <w:sz w:val="21"/>
        </w:rPr>
        <w:t>交互实现上，我使用 Raycaster 完成鼠标命中检测：悬停单元格时展示该组合的主题、角色关系、叙事结构和代表剧目；点击坐标轴或轴标题进入第二层维度视图；点击具体单元进入第三层组合详情。为增强可读性，我对不同剧目类型设置颜色映射，并在格子内部用小型网络表现类内剧本之间的来源或时代关联。第一层的目标不是堆叠图形，而是把复杂数据压缩成可导航的入口。</w:t>
      </w:r>
    </w:p>
    <w:p>
      <w:pPr>
        <w:spacing w:line="240" w:lineRule="auto" w:before="80" w:after="40"/>
      </w:pPr>
      <w:r>
        <w:rPr>
          <w:rFonts w:ascii="Times New Roman" w:hAnsi="Times New Roman" w:eastAsia="黑体"/>
          <w:b w:val="0"/>
          <w:sz w:val="21"/>
        </w:rPr>
        <w:t>2.2 第四层单剧分析实现</w:t>
      </w:r>
    </w:p>
    <w:p>
      <w:pPr>
        <w:spacing w:line="240" w:lineRule="auto" w:before="0" w:after="20"/>
        <w:ind w:firstLine="420"/>
      </w:pPr>
      <w:r>
        <w:rPr>
          <w:rFonts w:ascii="Times New Roman" w:hAnsi="Times New Roman" w:eastAsia="宋体"/>
          <w:b w:val="0"/>
          <w:sz w:val="21"/>
        </w:rPr>
        <w:t>本人同时负责第四层完整前后端功能。该层采用 D3.js 绘制三个互补视图：左上为主题、角色或叙事上下文总图，右上为当前剧本角色关系网络，底部为叙事时间线。为了避免大规模布局在浏览器端反复计算，我在数据处理中预先生成主题树、角色总览和叙事总览布局，前端只负责状态更新、路径高亮和局部重绘，从而保证交互流畅。</w:t>
      </w:r>
    </w:p>
    <w:p>
      <w:pPr>
        <w:spacing w:line="240" w:lineRule="auto" w:before="0" w:after="20"/>
        <w:ind w:firstLine="420"/>
      </w:pPr>
      <w:r>
        <w:rPr>
          <w:rFonts w:ascii="Times New Roman" w:hAnsi="Times New Roman" w:eastAsia="宋体"/>
          <w:b w:val="0"/>
          <w:sz w:val="21"/>
        </w:rPr>
        <w:t>在角色网络视图中，我将角色作为节点、同场共现和连续对白作为边，综合唱段、念白、重要性得分和度数控制节点大小与提示信息；使用力导向布局、连通分量分区、拖拽和缩放支持用户查看复杂关系。叙事时间线则把场次进度归一化，以张力值绘制曲线，并用“起、承、转、合”背景带帮助比较不同剧本的节奏差异。第四层还支持最多四部剧本并列对比，便于展示《空城计》与《三娘教子》在主题承载、关系密度和叙事峰值上的差异。</w:t>
      </w:r>
    </w:p>
    <w:p>
      <w:pPr>
        <w:spacing w:line="240" w:lineRule="auto" w:before="80" w:after="40"/>
      </w:pPr>
      <w:r>
        <w:rPr>
          <w:rFonts w:ascii="Times New Roman" w:hAnsi="Times New Roman" w:eastAsia="黑体"/>
          <w:b w:val="0"/>
          <w:sz w:val="21"/>
        </w:rPr>
        <w:t>2.3 展示材料与答辩工作</w:t>
      </w:r>
    </w:p>
    <w:p>
      <w:pPr>
        <w:spacing w:line="240" w:lineRule="auto" w:before="0" w:after="20"/>
        <w:ind w:firstLine="420"/>
      </w:pPr>
      <w:r>
        <w:rPr>
          <w:rFonts w:ascii="Times New Roman" w:hAnsi="Times New Roman" w:eastAsia="宋体"/>
          <w:b w:val="0"/>
          <w:sz w:val="21"/>
        </w:rPr>
        <w:t>除系统实现外，我负责解说视频和答辩 PPT 制作。该部分工作的重点是把技术实现转化为清晰的讲解路径：先说明赛题价值和数据规模，再用第一层解释系统总览逻辑，随后进入单剧详情展示角色、主题和叙事如何相互印证。PPT 中我围绕“宏观发现—交互下钻—案例验证”的顺序组织材料，视频中则控制每个视图的讲解节奏，突出系统如何支持分析而不只是展示图形。</w:t>
      </w:r>
    </w:p>
    <w:p>
      <w:pPr>
        <w:spacing w:line="240" w:lineRule="auto" w:before="120" w:after="40"/>
      </w:pPr>
      <w:r>
        <w:rPr>
          <w:rFonts w:ascii="Times New Roman" w:hAnsi="Times New Roman" w:eastAsia="黑体"/>
          <w:b w:val="0"/>
          <w:sz w:val="24"/>
        </w:rPr>
        <w:t>3 结论</w:t>
      </w:r>
    </w:p>
    <w:p>
      <w:pPr>
        <w:spacing w:line="240" w:lineRule="auto" w:before="0" w:after="20"/>
        <w:ind w:firstLine="420"/>
      </w:pPr>
      <w:r>
        <w:rPr>
          <w:rFonts w:ascii="Times New Roman" w:hAnsi="Times New Roman" w:eastAsia="宋体"/>
          <w:b w:val="0"/>
          <w:sz w:val="21"/>
        </w:rPr>
        <w:t>通过本次课程设计，我完成了从数据组织、前端渲染、交互联动到答辩表达的完整实践。第一层解决了大规模剧本集合的宏观组织问题，第四层解决了单剧证据回溯和多剧对比问题，两者共同支撑作品“从整体模式到具体剧本”的分析链路。系统仍存在可改进之处，例如部分主题与行当推断依赖规则和关键词，未来可引入更稳定的文本语义模型；角色关系边权也可结合更细粒度的对白语义和舞台动作进行修正。总体而言，本作品验证了可视分析方法在传统戏曲文本研究中的价值，也提升了本人对复杂数据产品中数据、算法、交互和叙事表达之间关系的理解。</w:t>
      </w:r>
    </w:p>
    <w:p>
      <w:pPr>
        <w:spacing w:line="240" w:lineRule="auto" w:before="80" w:after="40"/>
      </w:pPr>
      <w:r>
        <w:rPr>
          <w:rFonts w:ascii="Times New Roman" w:hAnsi="Times New Roman" w:eastAsia="黑体"/>
          <w:b w:val="0"/>
          <w:sz w:val="21"/>
        </w:rPr>
        <w:t>参考文献</w:t>
      </w:r>
    </w:p>
    <w:p>
      <w:pPr>
        <w:spacing w:line="240" w:lineRule="auto" w:before="0" w:after="20"/>
      </w:pPr>
      <w:r>
        <w:rPr>
          <w:rFonts w:ascii="Times New Roman" w:hAnsi="Times New Roman" w:eastAsia="宋体"/>
          <w:b w:val="0"/>
          <w:sz w:val="21"/>
        </w:rPr>
        <w:t>[1] ChinaVis 2026 数据可视化竞赛赛道 1-I，京剧数据可视分析与人文创意，2026。</w:t>
      </w:r>
    </w:p>
    <w:p>
      <w:pPr>
        <w:spacing w:line="240" w:lineRule="auto" w:before="0" w:after="20"/>
      </w:pPr>
      <w:r>
        <w:rPr>
          <w:rFonts w:ascii="Times New Roman" w:hAnsi="Times New Roman" w:eastAsia="宋体"/>
          <w:b w:val="0"/>
          <w:sz w:val="21"/>
        </w:rPr>
        <w:t>[2] Bostock M., Ogievetsky V., Heer J. D3: Data-Driven Documents. IEEE Transactions on Visualization and Computer Graphics, 2011, 17(12): 2301-2309.</w:t>
      </w:r>
    </w:p>
    <w:p>
      <w:pPr>
        <w:spacing w:line="240" w:lineRule="auto" w:before="0" w:after="20"/>
      </w:pPr>
      <w:r>
        <w:rPr>
          <w:rFonts w:ascii="Times New Roman" w:hAnsi="Times New Roman" w:eastAsia="宋体"/>
          <w:b w:val="0"/>
          <w:sz w:val="21"/>
        </w:rPr>
        <w:t>[3] Heer J., Shneiderman B. Interactive Dynamics for Visual Analysis. Communications of the ACM, 2012, 55(4): 45-54.</w:t>
      </w:r>
    </w:p>
    <w:p>
      <w:pPr>
        <w:spacing w:line="240" w:lineRule="auto" w:before="0" w:after="20"/>
      </w:pPr>
      <w:r>
        <w:rPr>
          <w:rFonts w:ascii="Times New Roman" w:hAnsi="Times New Roman" w:eastAsia="宋体"/>
          <w:b w:val="0"/>
          <w:sz w:val="21"/>
        </w:rPr>
        <w:t>[4] 项目组，戏维观澜：京剧数据可视分析系统源码与数据处理流水线，2026。</w:t>
      </w:r>
    </w:p>
    <w:sectPr w:rsidR="00BF6DC3" w:rsidRPr="002E7743">
      <w:headerReference w:type="default" r:id="rId12"/>
      <w:footerReference w:type="default" r:id="rId13"/>
      <w:pgSz w:w="11906" w:h="16838" w:code="9"/>
      <w:pgMar w:top="1814" w:right="1417" w:bottom="1440" w:left="1417" w:header="850" w:footer="992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1EE27" w14:textId="77777777" w:rsidR="002941F5" w:rsidRDefault="002941F5">
      <w:pPr>
        <w:spacing w:line="240" w:lineRule="auto"/>
      </w:pPr>
      <w:r>
        <w:separator/>
      </w:r>
    </w:p>
  </w:endnote>
  <w:endnote w:type="continuationSeparator" w:id="0">
    <w:p w14:paraId="51377F15" w14:textId="77777777" w:rsidR="002941F5" w:rsidRDefault="002941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FEA6A" w14:textId="77777777" w:rsidR="00EA3E77" w:rsidRDefault="00EA3E77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DA0BF65" w14:textId="77777777" w:rsidR="00EA3E77" w:rsidRDefault="00EA3E7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28039" w14:textId="77777777" w:rsidR="00EA3E77" w:rsidRDefault="00EA3E77">
    <w:pPr>
      <w:pStyle w:val="a3"/>
      <w:jc w:val="center"/>
    </w:pPr>
    <w:r>
      <w:rPr>
        <w:lang w:val="zh-CN"/>
      </w:rPr>
      <w:t xml:space="preserve"> </w:t>
    </w:r>
  </w:p>
  <w:p w14:paraId="5C8DDE2D" w14:textId="77777777" w:rsidR="00EA3E77" w:rsidRDefault="00EA3E77">
    <w:pPr>
      <w:pStyle w:val="a3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32392" w14:textId="77777777" w:rsidR="00EA3E77" w:rsidRDefault="00EA3E77">
    <w:pPr>
      <w:pStyle w:val="a3"/>
      <w:jc w:val="center"/>
    </w:pPr>
    <w:r>
      <w:rPr>
        <w:lang w:val="zh-CN"/>
      </w:rPr>
      <w:t xml:space="preserve"> </w:t>
    </w:r>
  </w:p>
  <w:p w14:paraId="6E384CC9" w14:textId="77777777" w:rsidR="00EA3E77" w:rsidRDefault="00EA3E7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2E440" w14:textId="77777777" w:rsidR="002941F5" w:rsidRDefault="002941F5">
      <w:pPr>
        <w:spacing w:line="240" w:lineRule="auto"/>
      </w:pPr>
      <w:r>
        <w:separator/>
      </w:r>
    </w:p>
  </w:footnote>
  <w:footnote w:type="continuationSeparator" w:id="0">
    <w:p w14:paraId="2725118E" w14:textId="77777777" w:rsidR="002941F5" w:rsidRDefault="002941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6D148" w14:textId="77777777" w:rsidR="00EA3E77" w:rsidRDefault="00EA3E77" w:rsidP="00705667">
    <w:r>
      <w:rPr>
        <w:noProof/>
      </w:rPr>
      <w:pict w14:anchorId="1E2608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left:0;text-align:left;margin-left:41.25pt;margin-top:287.25pt;width:360.75pt;height:360.75pt;z-index:-251658752">
          <v:imagedata r:id="rId1" o:title="clip_image002" blacklevel="13107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B3216" w14:textId="77777777" w:rsidR="00EA3E77" w:rsidRDefault="00EA3E77" w:rsidP="00312F78">
    <w:pPr>
      <w:jc w:val="right"/>
      <w:rPr>
        <w:rFonts w:hint="eastAsia"/>
        <w:sz w:val="21"/>
        <w:szCs w:val="21"/>
      </w:rPr>
    </w:pPr>
  </w:p>
  <w:p w14:paraId="568D7119" w14:textId="77777777" w:rsidR="00EA3E77" w:rsidRPr="00312F78" w:rsidRDefault="00EA3E77" w:rsidP="00312F78">
    <w:pPr>
      <w:jc w:val="right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B9420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194B76"/>
    <w:multiLevelType w:val="hybridMultilevel"/>
    <w:tmpl w:val="7114733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50326418"/>
    <w:multiLevelType w:val="hybridMultilevel"/>
    <w:tmpl w:val="7AEE5D10"/>
    <w:lvl w:ilvl="0" w:tplc="69A2C47C">
      <w:start w:val="1"/>
      <w:numFmt w:val="decimal"/>
      <w:lvlText w:val="%1."/>
      <w:lvlJc w:val="left"/>
      <w:pPr>
        <w:ind w:left="9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1" w:hanging="420"/>
      </w:pPr>
    </w:lvl>
    <w:lvl w:ilvl="2" w:tplc="0409001B" w:tentative="1">
      <w:start w:val="1"/>
      <w:numFmt w:val="lowerRoman"/>
      <w:lvlText w:val="%3."/>
      <w:lvlJc w:val="right"/>
      <w:pPr>
        <w:ind w:left="1801" w:hanging="420"/>
      </w:pPr>
    </w:lvl>
    <w:lvl w:ilvl="3" w:tplc="0409000F" w:tentative="1">
      <w:start w:val="1"/>
      <w:numFmt w:val="decimal"/>
      <w:lvlText w:val="%4."/>
      <w:lvlJc w:val="left"/>
      <w:pPr>
        <w:ind w:left="2221" w:hanging="420"/>
      </w:pPr>
    </w:lvl>
    <w:lvl w:ilvl="4" w:tplc="04090019" w:tentative="1">
      <w:start w:val="1"/>
      <w:numFmt w:val="lowerLetter"/>
      <w:lvlText w:val="%5)"/>
      <w:lvlJc w:val="left"/>
      <w:pPr>
        <w:ind w:left="2641" w:hanging="420"/>
      </w:pPr>
    </w:lvl>
    <w:lvl w:ilvl="5" w:tplc="0409001B" w:tentative="1">
      <w:start w:val="1"/>
      <w:numFmt w:val="lowerRoman"/>
      <w:lvlText w:val="%6."/>
      <w:lvlJc w:val="right"/>
      <w:pPr>
        <w:ind w:left="3061" w:hanging="420"/>
      </w:pPr>
    </w:lvl>
    <w:lvl w:ilvl="6" w:tplc="0409000F" w:tentative="1">
      <w:start w:val="1"/>
      <w:numFmt w:val="decimal"/>
      <w:lvlText w:val="%7."/>
      <w:lvlJc w:val="left"/>
      <w:pPr>
        <w:ind w:left="3481" w:hanging="420"/>
      </w:pPr>
    </w:lvl>
    <w:lvl w:ilvl="7" w:tplc="04090019" w:tentative="1">
      <w:start w:val="1"/>
      <w:numFmt w:val="lowerLetter"/>
      <w:lvlText w:val="%8)"/>
      <w:lvlJc w:val="left"/>
      <w:pPr>
        <w:ind w:left="3901" w:hanging="420"/>
      </w:pPr>
    </w:lvl>
    <w:lvl w:ilvl="8" w:tplc="0409001B" w:tentative="1">
      <w:start w:val="1"/>
      <w:numFmt w:val="lowerRoman"/>
      <w:lvlText w:val="%9."/>
      <w:lvlJc w:val="right"/>
      <w:pPr>
        <w:ind w:left="4321" w:hanging="420"/>
      </w:pPr>
    </w:lvl>
  </w:abstractNum>
  <w:abstractNum w:abstractNumId="3" w15:restartNumberingAfterBreak="0">
    <w:nsid w:val="64252304"/>
    <w:multiLevelType w:val="hybridMultilevel"/>
    <w:tmpl w:val="D26C1102"/>
    <w:lvl w:ilvl="0" w:tplc="21226A4E">
      <w:start w:val="1"/>
      <w:numFmt w:val="decimal"/>
      <w:lvlText w:val="%1．"/>
      <w:lvlJc w:val="left"/>
      <w:pPr>
        <w:ind w:left="916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1" w:hanging="420"/>
      </w:pPr>
    </w:lvl>
    <w:lvl w:ilvl="2" w:tplc="0409001B" w:tentative="1">
      <w:start w:val="1"/>
      <w:numFmt w:val="lowerRoman"/>
      <w:lvlText w:val="%3."/>
      <w:lvlJc w:val="right"/>
      <w:pPr>
        <w:ind w:left="1801" w:hanging="420"/>
      </w:pPr>
    </w:lvl>
    <w:lvl w:ilvl="3" w:tplc="0409000F" w:tentative="1">
      <w:start w:val="1"/>
      <w:numFmt w:val="decimal"/>
      <w:lvlText w:val="%4."/>
      <w:lvlJc w:val="left"/>
      <w:pPr>
        <w:ind w:left="2221" w:hanging="420"/>
      </w:pPr>
    </w:lvl>
    <w:lvl w:ilvl="4" w:tplc="04090019" w:tentative="1">
      <w:start w:val="1"/>
      <w:numFmt w:val="lowerLetter"/>
      <w:lvlText w:val="%5)"/>
      <w:lvlJc w:val="left"/>
      <w:pPr>
        <w:ind w:left="2641" w:hanging="420"/>
      </w:pPr>
    </w:lvl>
    <w:lvl w:ilvl="5" w:tplc="0409001B" w:tentative="1">
      <w:start w:val="1"/>
      <w:numFmt w:val="lowerRoman"/>
      <w:lvlText w:val="%6."/>
      <w:lvlJc w:val="right"/>
      <w:pPr>
        <w:ind w:left="3061" w:hanging="420"/>
      </w:pPr>
    </w:lvl>
    <w:lvl w:ilvl="6" w:tplc="0409000F" w:tentative="1">
      <w:start w:val="1"/>
      <w:numFmt w:val="decimal"/>
      <w:lvlText w:val="%7."/>
      <w:lvlJc w:val="left"/>
      <w:pPr>
        <w:ind w:left="3481" w:hanging="420"/>
      </w:pPr>
    </w:lvl>
    <w:lvl w:ilvl="7" w:tplc="04090019" w:tentative="1">
      <w:start w:val="1"/>
      <w:numFmt w:val="lowerLetter"/>
      <w:lvlText w:val="%8)"/>
      <w:lvlJc w:val="left"/>
      <w:pPr>
        <w:ind w:left="3901" w:hanging="420"/>
      </w:pPr>
    </w:lvl>
    <w:lvl w:ilvl="8" w:tplc="0409001B" w:tentative="1">
      <w:start w:val="1"/>
      <w:numFmt w:val="lowerRoman"/>
      <w:lvlText w:val="%9."/>
      <w:lvlJc w:val="right"/>
      <w:pPr>
        <w:ind w:left="4321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oNotTrackMoves/>
  <w:defaultTabStop w:val="425"/>
  <w:drawingGridHorizontalSpacing w:val="160"/>
  <w:drawingGridVerticalSpacing w:val="435"/>
  <w:displayHorizontalDrawingGridEvery w:val="2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3074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0F37"/>
    <w:rsid w:val="000064F0"/>
    <w:rsid w:val="000118E5"/>
    <w:rsid w:val="00037402"/>
    <w:rsid w:val="000C35C0"/>
    <w:rsid w:val="00173DC2"/>
    <w:rsid w:val="001914CC"/>
    <w:rsid w:val="001B686A"/>
    <w:rsid w:val="001E2F9D"/>
    <w:rsid w:val="001F6B0A"/>
    <w:rsid w:val="001F6F39"/>
    <w:rsid w:val="00202614"/>
    <w:rsid w:val="002566FB"/>
    <w:rsid w:val="00265F8F"/>
    <w:rsid w:val="002941F5"/>
    <w:rsid w:val="002E7743"/>
    <w:rsid w:val="002F67B4"/>
    <w:rsid w:val="00312F78"/>
    <w:rsid w:val="003206C4"/>
    <w:rsid w:val="00334AE9"/>
    <w:rsid w:val="003435C9"/>
    <w:rsid w:val="00367C75"/>
    <w:rsid w:val="003A628B"/>
    <w:rsid w:val="003E4C84"/>
    <w:rsid w:val="00455C38"/>
    <w:rsid w:val="00473A14"/>
    <w:rsid w:val="004B124E"/>
    <w:rsid w:val="004D2E40"/>
    <w:rsid w:val="004F0333"/>
    <w:rsid w:val="005078F8"/>
    <w:rsid w:val="005B1D51"/>
    <w:rsid w:val="005C264B"/>
    <w:rsid w:val="00605586"/>
    <w:rsid w:val="0060720F"/>
    <w:rsid w:val="006604E5"/>
    <w:rsid w:val="006A4E98"/>
    <w:rsid w:val="006C0C1A"/>
    <w:rsid w:val="006D1058"/>
    <w:rsid w:val="00705667"/>
    <w:rsid w:val="00710136"/>
    <w:rsid w:val="007533CB"/>
    <w:rsid w:val="007805D4"/>
    <w:rsid w:val="007D7C38"/>
    <w:rsid w:val="00812A38"/>
    <w:rsid w:val="008F31EC"/>
    <w:rsid w:val="009441A4"/>
    <w:rsid w:val="009536C5"/>
    <w:rsid w:val="009A034D"/>
    <w:rsid w:val="009E5FC4"/>
    <w:rsid w:val="00A066E0"/>
    <w:rsid w:val="00A06F60"/>
    <w:rsid w:val="00A12734"/>
    <w:rsid w:val="00A23FFB"/>
    <w:rsid w:val="00A30686"/>
    <w:rsid w:val="00A31257"/>
    <w:rsid w:val="00A43E1D"/>
    <w:rsid w:val="00A52B60"/>
    <w:rsid w:val="00B0160B"/>
    <w:rsid w:val="00B92C42"/>
    <w:rsid w:val="00B9719F"/>
    <w:rsid w:val="00BA38E6"/>
    <w:rsid w:val="00BB6A8D"/>
    <w:rsid w:val="00BF6DC3"/>
    <w:rsid w:val="00C242E0"/>
    <w:rsid w:val="00C40F37"/>
    <w:rsid w:val="00C737B3"/>
    <w:rsid w:val="00C928E2"/>
    <w:rsid w:val="00CA61E5"/>
    <w:rsid w:val="00CA740F"/>
    <w:rsid w:val="00CB0E32"/>
    <w:rsid w:val="00CC0CAB"/>
    <w:rsid w:val="00D91FDD"/>
    <w:rsid w:val="00DF7277"/>
    <w:rsid w:val="00DF7809"/>
    <w:rsid w:val="00E51ABC"/>
    <w:rsid w:val="00EA3E77"/>
    <w:rsid w:val="00EB3302"/>
    <w:rsid w:val="00EF2CAE"/>
    <w:rsid w:val="00F75422"/>
    <w:rsid w:val="00F9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A76CBF7"/>
  <w14:defaultImageDpi w14:val="300"/>
  <w15:chartTrackingRefBased/>
  <w15:docId w15:val="{29B5C56A-822F-48B2-8D0E-654DFFA8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rFonts w:ascii="Arial" w:eastAsia="楷体_GB2312" w:hAnsi="Arial"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4">
    <w:name w:val="page number"/>
    <w:basedOn w:val="a0"/>
    <w:semiHidden/>
  </w:style>
  <w:style w:type="paragraph" w:styleId="a5">
    <w:name w:val="Body Text Indent"/>
    <w:basedOn w:val="a"/>
    <w:semiHidden/>
    <w:pPr>
      <w:ind w:firstLine="640"/>
    </w:pPr>
    <w:rPr>
      <w:sz w:val="30"/>
    </w:rPr>
  </w:style>
  <w:style w:type="paragraph" w:styleId="a6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2">
    <w:name w:val="Body Text Indent 2"/>
    <w:basedOn w:val="a"/>
    <w:semiHidden/>
    <w:pPr>
      <w:ind w:leftChars="17" w:left="54" w:firstLineChars="200" w:firstLine="560"/>
    </w:pPr>
    <w:rPr>
      <w:sz w:val="28"/>
    </w:rPr>
  </w:style>
  <w:style w:type="paragraph" w:styleId="3">
    <w:name w:val="Body Text Indent 3"/>
    <w:basedOn w:val="a"/>
    <w:semiHidden/>
    <w:pPr>
      <w:ind w:firstLineChars="228" w:firstLine="638"/>
      <w:jc w:val="left"/>
    </w:pPr>
    <w:rPr>
      <w:sz w:val="28"/>
    </w:rPr>
  </w:style>
  <w:style w:type="paragraph" w:styleId="a7">
    <w:name w:val="Normal (Web)"/>
    <w:basedOn w:val="a"/>
    <w:uiPriority w:val="99"/>
    <w:semiHidden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eastAsia="宋体" w:hAnsi="宋体"/>
      <w:sz w:val="24"/>
      <w:szCs w:val="24"/>
    </w:rPr>
  </w:style>
  <w:style w:type="character" w:customStyle="1" w:styleId="ourfont1">
    <w:name w:val="ourfont1"/>
    <w:rPr>
      <w:rFonts w:ascii="宋体" w:eastAsia="宋体" w:hAnsi="宋体" w:hint="eastAsia"/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Date"/>
    <w:basedOn w:val="a"/>
    <w:next w:val="a"/>
    <w:semiHidden/>
    <w:pPr>
      <w:adjustRightInd/>
      <w:spacing w:line="240" w:lineRule="auto"/>
      <w:textAlignment w:val="auto"/>
    </w:pPr>
    <w:rPr>
      <w:rFonts w:ascii="Times New Roman" w:eastAsia="宋体" w:hAnsi="Times New Roman"/>
      <w:kern w:val="2"/>
      <w:sz w:val="21"/>
    </w:rPr>
  </w:style>
  <w:style w:type="paragraph" w:styleId="aa">
    <w:name w:val="Plain Text"/>
    <w:basedOn w:val="a"/>
    <w:semiHidden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eastAsia="宋体" w:hAnsi="宋体"/>
      <w:sz w:val="24"/>
      <w:szCs w:val="24"/>
    </w:rPr>
  </w:style>
  <w:style w:type="character" w:customStyle="1" w:styleId="Char">
    <w:name w:val="页脚 Char"/>
    <w:link w:val="a3"/>
    <w:uiPriority w:val="99"/>
    <w:rsid w:val="00173DC2"/>
    <w:rPr>
      <w:rFonts w:ascii="Arial" w:eastAsia="楷体_GB2312" w:hAnsi="Arial"/>
      <w:sz w:val="18"/>
    </w:rPr>
  </w:style>
  <w:style w:type="character" w:customStyle="1" w:styleId="Char0">
    <w:name w:val="页眉 Char"/>
    <w:link w:val="a6"/>
    <w:uiPriority w:val="99"/>
    <w:rsid w:val="00EF2CAE"/>
    <w:rPr>
      <w:rFonts w:ascii="Arial" w:eastAsia="楷体_GB2312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964</Words>
  <Characters>548</Characters>
  <Application>Microsoft Office Word</Application>
  <DocSecurity>0</DocSecurity>
  <Lines>4</Lines>
  <Paragraphs>3</Paragraphs>
  <ScaleCrop>false</ScaleCrop>
  <Company>未知组织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jw</dc:creator>
  <cp:keywords/>
  <dc:description/>
  <cp:lastModifiedBy>燕杰 安</cp:lastModifiedBy>
  <cp:revision>2</cp:revision>
  <cp:lastPrinted>2009-03-02T09:05:00Z</cp:lastPrinted>
  <dcterms:created xsi:type="dcterms:W3CDTF">2026-06-18T03:07:00Z</dcterms:created>
  <dcterms:modified xsi:type="dcterms:W3CDTF">2026-06-18T03:07:00Z</dcterms:modified>
</cp:coreProperties>
</file>