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B98" w:rsidRDefault="00153B98" w:rsidP="00153B98">
      <w:pPr>
        <w:widowControl/>
        <w:shd w:val="clear" w:color="auto" w:fill="FFFFFF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  <w:r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4.1  </w:t>
      </w: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a. Refer to control signals in Figure 4.2 in the text. 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kern w:val="0"/>
          <w:sz w:val="24"/>
          <w:bdr w:val="none" w:sz="0" w:space="0" w:color="auto" w:frame="1"/>
        </w:rPr>
        <w:t>REGWRITE = 1</w:t>
      </w:r>
      <w:r>
        <w:rPr>
          <w:rFonts w:ascii="Calibri-Italic_j_1" w:eastAsia="宋体" w:hAnsi="Calibri-Italic_j_1" w:cs="宋体" w:hint="eastAsia"/>
          <w:color w:val="000000"/>
          <w:kern w:val="0"/>
          <w:sz w:val="24"/>
          <w:bdr w:val="none" w:sz="0" w:space="0" w:color="auto" w:frame="1"/>
        </w:rPr>
        <w:t>,</w:t>
      </w:r>
      <w:r w:rsidRPr="00153B98">
        <w:rPr>
          <w:rFonts w:ascii="Calibri-Italic_j_1" w:eastAsia="宋体" w:hAnsi="Calibri-Italic_j_1" w:cs="宋体"/>
          <w:color w:val="000000"/>
          <w:kern w:val="0"/>
          <w:sz w:val="24"/>
          <w:bdr w:val="none" w:sz="0" w:space="0" w:color="auto" w:frame="1"/>
        </w:rPr>
        <w:t xml:space="preserve"> 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MEMREAD = 0, 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>MEMWRITE = 0</w:t>
      </w:r>
      <w:r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>,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kern w:val="0"/>
          <w:sz w:val="24"/>
          <w:bdr w:val="none" w:sz="0" w:space="0" w:color="auto" w:frame="1"/>
        </w:rPr>
        <w:t xml:space="preserve">ALU Input Mux: selects register file data (0 </w:t>
      </w:r>
      <w:r w:rsidRPr="00153B98">
        <w:rPr>
          <w:rFonts w:ascii="Calibri-Italic_p_1" w:eastAsia="宋体" w:hAnsi="Calibri-Italic_p_1" w:cs="宋体"/>
          <w:color w:val="000000"/>
          <w:kern w:val="0"/>
          <w:sz w:val="24"/>
          <w:bdr w:val="none" w:sz="0" w:space="0" w:color="auto" w:frame="1"/>
        </w:rPr>
        <w:t>–</w:t>
      </w: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defined in Figure 4.15) 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ALU Operation: AND (control format not defined) 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kern w:val="0"/>
          <w:sz w:val="24"/>
          <w:bdr w:val="none" w:sz="0" w:space="0" w:color="auto" w:frame="1"/>
        </w:rPr>
        <w:t xml:space="preserve">Branch = 0 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Register Input Mux: selects ALU (1 </w:t>
      </w:r>
      <w:r w:rsidRPr="00153B98">
        <w:rPr>
          <w:rFonts w:ascii="Calibri-Italic_p_1" w:eastAsia="宋体" w:hAnsi="Calibri-Italic_p_1" w:cs="宋体"/>
          <w:color w:val="000000"/>
          <w:kern w:val="0"/>
          <w:sz w:val="24"/>
          <w:bdr w:val="none" w:sz="0" w:space="0" w:color="auto" w:frame="1"/>
        </w:rPr>
        <w:t>–</w:t>
      </w: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defined in Figure 4.15) </w:t>
      </w:r>
    </w:p>
    <w:p w:rsidR="00153B98" w:rsidRDefault="00153B98" w:rsidP="00153B98">
      <w:pPr>
        <w:widowControl/>
        <w:shd w:val="clear" w:color="auto" w:fill="FFFFFF"/>
        <w:ind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</w:p>
    <w:p w:rsidR="00153B98" w:rsidRDefault="00153B98" w:rsidP="00153B98">
      <w:pPr>
        <w:widowControl/>
        <w:shd w:val="clear" w:color="auto" w:fill="FFFFFF"/>
        <w:ind w:firstLineChars="250" w:firstLine="59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b. The registers that perform a useful function are: 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>Program Counter (PC)</w:t>
      </w:r>
      <w:r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>;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kern w:val="0"/>
          <w:sz w:val="24"/>
          <w:bdr w:val="none" w:sz="0" w:space="0" w:color="auto" w:frame="1"/>
        </w:rPr>
        <w:t>Instruction Memory</w:t>
      </w:r>
      <w:r>
        <w:rPr>
          <w:rFonts w:ascii="Calibri-Italic_j_1" w:eastAsia="宋体" w:hAnsi="Calibri-Italic_j_1" w:cs="宋体"/>
          <w:color w:val="000000"/>
          <w:kern w:val="0"/>
          <w:sz w:val="24"/>
          <w:bdr w:val="none" w:sz="0" w:space="0" w:color="auto" w:frame="1"/>
        </w:rPr>
        <w:t>;</w:t>
      </w:r>
    </w:p>
    <w:p w:rsidR="00153B98" w:rsidRDefault="00153B98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>Register File: both read ports, write port</w:t>
      </w:r>
      <w:r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>;</w:t>
      </w:r>
    </w:p>
    <w:p w:rsidR="00B02D62" w:rsidRDefault="00B02D62" w:rsidP="00B02D62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kern w:val="0"/>
          <w:sz w:val="24"/>
          <w:bdr w:val="none" w:sz="0" w:space="0" w:color="auto" w:frame="1"/>
        </w:rPr>
      </w:pPr>
      <w:r>
        <w:rPr>
          <w:rFonts w:ascii="Calibri-Italic_j_1" w:eastAsia="宋体" w:hAnsi="Calibri-Italic_j_1" w:cs="宋体"/>
          <w:color w:val="000000"/>
          <w:kern w:val="0"/>
          <w:sz w:val="24"/>
          <w:bdr w:val="none" w:sz="0" w:space="0" w:color="auto" w:frame="1"/>
        </w:rPr>
        <w:t>ALU;</w:t>
      </w:r>
    </w:p>
    <w:p w:rsidR="00B02D62" w:rsidRDefault="00B02D62" w:rsidP="00B02D62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kern w:val="0"/>
          <w:sz w:val="24"/>
          <w:bdr w:val="none" w:sz="0" w:space="0" w:color="auto" w:frame="1"/>
        </w:rPr>
        <w:t xml:space="preserve">PC + 4 Adder </w:t>
      </w:r>
    </w:p>
    <w:p w:rsidR="00B02D62" w:rsidRDefault="00B02D62" w:rsidP="00B02D62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kern w:val="0"/>
          <w:sz w:val="24"/>
          <w:bdr w:val="none" w:sz="0" w:space="0" w:color="auto" w:frame="1"/>
        </w:rPr>
      </w:pPr>
    </w:p>
    <w:p w:rsidR="00B02D62" w:rsidRDefault="00B02D62" w:rsidP="00B02D62">
      <w:pPr>
        <w:widowControl/>
        <w:shd w:val="clear" w:color="auto" w:fill="FFFFFF"/>
        <w:ind w:left="420" w:firstLineChars="50" w:firstLine="118"/>
        <w:jc w:val="left"/>
        <w:textAlignment w:val="baseline"/>
        <w:rPr>
          <w:rFonts w:ascii="Calibri-Italic_j_1" w:eastAsia="宋体" w:hAnsi="Calibri-Italic_j_1" w:cs="宋体" w:hint="eastAsia"/>
          <w:color w:val="000000"/>
          <w:kern w:val="0"/>
          <w:sz w:val="24"/>
          <w:bdr w:val="none" w:sz="0" w:space="0" w:color="auto" w:frame="1"/>
        </w:rPr>
      </w:pPr>
      <w:r w:rsidRPr="00153B98"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c. The Branch Adder and Data Memory produce outputs that are not used. All resources produce </w:t>
      </w:r>
      <w:r w:rsidRPr="00153B98">
        <w:rPr>
          <w:rFonts w:ascii="Calibri-Italic_j_1" w:eastAsia="宋体" w:hAnsi="Calibri-Italic_j_1" w:cs="宋体"/>
          <w:color w:val="000000"/>
          <w:kern w:val="0"/>
          <w:sz w:val="24"/>
          <w:bdr w:val="none" w:sz="0" w:space="0" w:color="auto" w:frame="1"/>
        </w:rPr>
        <w:t xml:space="preserve">outputs. </w:t>
      </w:r>
    </w:p>
    <w:p w:rsidR="00B02D62" w:rsidRDefault="00B02D62" w:rsidP="00153B98">
      <w:pPr>
        <w:widowControl/>
        <w:shd w:val="clear" w:color="auto" w:fill="FFFFFF"/>
        <w:ind w:left="420" w:firstLine="420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</w:p>
    <w:p w:rsidR="00153B98" w:rsidRDefault="00153B98" w:rsidP="00153B98">
      <w:pPr>
        <w:widowControl/>
        <w:shd w:val="clear" w:color="auto" w:fill="FFFFFF"/>
        <w:jc w:val="left"/>
        <w:textAlignment w:val="baseline"/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</w:pPr>
    </w:p>
    <w:p w:rsidR="00153B98" w:rsidRDefault="00153B98" w:rsidP="00153B9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  <w:t xml:space="preserve">4.2 </w:t>
      </w:r>
      <w:r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 a. </w:t>
      </w:r>
      <w:r w:rsidRPr="00153B98">
        <w:rPr>
          <w:rFonts w:ascii="Arial" w:eastAsia="宋体" w:hAnsi="Arial" w:cs="Arial"/>
          <w:color w:val="000000"/>
          <w:kern w:val="0"/>
          <w:sz w:val="23"/>
          <w:szCs w:val="23"/>
        </w:rPr>
        <w:t>LWI leads the contents of a memory allocation that is the sum of two registry values.</w:t>
      </w:r>
      <w:r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REGISTER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, 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Mux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, 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A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LU</w:t>
      </w:r>
      <w:r w:rsidRPr="00153B98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MEM.</w:t>
      </w:r>
    </w:p>
    <w:p w:rsidR="00153B98" w:rsidRDefault="00153B98" w:rsidP="00153B9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 b.</w:t>
      </w:r>
      <w:r w:rsidR="00DB5555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nothing.</w:t>
      </w:r>
      <w:r w:rsidR="00765899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(other reasonable answers are also okay)</w:t>
      </w:r>
    </w:p>
    <w:p w:rsidR="00DB5555" w:rsidRDefault="00DB5555" w:rsidP="00153B9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 c. nothing.</w:t>
      </w:r>
      <w:r w:rsidR="00765899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="00765899">
        <w:rPr>
          <w:rFonts w:ascii="Arial" w:eastAsia="宋体" w:hAnsi="Arial" w:cs="Arial"/>
          <w:color w:val="000000"/>
          <w:kern w:val="0"/>
          <w:sz w:val="23"/>
          <w:szCs w:val="23"/>
        </w:rPr>
        <w:t>(other reasonable answers are also okay)</w:t>
      </w:r>
    </w:p>
    <w:p w:rsidR="00341CC7" w:rsidRDefault="00341CC7" w:rsidP="00153B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  <w:szCs w:val="20"/>
        </w:rPr>
      </w:pPr>
    </w:p>
    <w:p w:rsidR="0024393A" w:rsidRDefault="00341CC7" w:rsidP="00341CC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  <w:t>4.</w:t>
      </w:r>
      <w:r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>8</w:t>
      </w:r>
      <w:r>
        <w:rPr>
          <w:rFonts w:ascii="Calibri-Italic_j_1" w:eastAsia="宋体" w:hAnsi="Calibri-Italic_j_1" w:cs="宋体" w:hint="eastAsia"/>
          <w:color w:val="000000"/>
          <w:spacing w:val="-2"/>
          <w:kern w:val="0"/>
          <w:sz w:val="24"/>
          <w:bdr w:val="none" w:sz="0" w:space="0" w:color="auto" w:frame="1"/>
        </w:rPr>
        <w:t xml:space="preserve"> </w:t>
      </w:r>
      <w:r>
        <w:rPr>
          <w:rFonts w:ascii="Calibri-Italic_j_1" w:eastAsia="宋体" w:hAnsi="Calibri-Italic_j_1" w:cs="宋体"/>
          <w:color w:val="000000"/>
          <w:spacing w:val="-2"/>
          <w:kern w:val="0"/>
          <w:sz w:val="24"/>
          <w:bdr w:val="none" w:sz="0" w:space="0" w:color="auto" w:frame="1"/>
        </w:rPr>
        <w:t xml:space="preserve"> a. </w:t>
      </w:r>
      <w:r w:rsidR="0024393A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pipe</w:t>
      </w:r>
      <w:r w:rsidR="0024393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lined: 350 </w:t>
      </w:r>
      <w:proofErr w:type="spellStart"/>
      <w:r w:rsidR="0024393A">
        <w:rPr>
          <w:rFonts w:ascii="Arial" w:eastAsia="宋体" w:hAnsi="Arial" w:cs="Arial"/>
          <w:color w:val="000000"/>
          <w:kern w:val="0"/>
          <w:sz w:val="23"/>
          <w:szCs w:val="23"/>
        </w:rPr>
        <w:t>ps</w:t>
      </w:r>
      <w:proofErr w:type="spellEnd"/>
      <w:r w:rsidR="0024393A">
        <w:rPr>
          <w:rFonts w:ascii="Arial" w:eastAsia="宋体" w:hAnsi="Arial" w:cs="Arial"/>
          <w:color w:val="000000"/>
          <w:kern w:val="0"/>
          <w:sz w:val="23"/>
          <w:szCs w:val="23"/>
        </w:rPr>
        <w:t>; non-pipelined: 250+350+150+300+200 = 1250 ps.</w:t>
      </w:r>
    </w:p>
    <w:p w:rsidR="00341CC7" w:rsidRDefault="00341CC7" w:rsidP="00341CC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 b. </w:t>
      </w:r>
      <w:r w:rsidR="0024393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pipelined: 350 x 5 = 1750 </w:t>
      </w:r>
      <w:proofErr w:type="spellStart"/>
      <w:r w:rsidR="0024393A">
        <w:rPr>
          <w:rFonts w:ascii="Arial" w:eastAsia="宋体" w:hAnsi="Arial" w:cs="Arial"/>
          <w:color w:val="000000"/>
          <w:kern w:val="0"/>
          <w:sz w:val="23"/>
          <w:szCs w:val="23"/>
        </w:rPr>
        <w:t>ps</w:t>
      </w:r>
      <w:proofErr w:type="spellEnd"/>
      <w:r w:rsidR="0024393A">
        <w:rPr>
          <w:rFonts w:ascii="Arial" w:eastAsia="宋体" w:hAnsi="Arial" w:cs="Arial"/>
          <w:color w:val="000000"/>
          <w:kern w:val="0"/>
          <w:sz w:val="23"/>
          <w:szCs w:val="23"/>
        </w:rPr>
        <w:t>; non-pipelined: 1250 ps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24393A" w:rsidRDefault="00341CC7" w:rsidP="002439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 c. </w:t>
      </w:r>
      <w:r w:rsidR="0024393A">
        <w:rPr>
          <w:rFonts w:ascii="Arial" w:eastAsia="宋体" w:hAnsi="Arial" w:cs="Arial"/>
          <w:color w:val="000000"/>
          <w:kern w:val="0"/>
          <w:sz w:val="23"/>
          <w:szCs w:val="23"/>
        </w:rPr>
        <w:t>ID; 300 ps.</w:t>
      </w:r>
      <w:r w:rsidR="0024393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c. ID; 300 ps.</w:t>
      </w:r>
    </w:p>
    <w:p w:rsidR="0024393A" w:rsidRDefault="0024393A" w:rsidP="002439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d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. 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20%(LD) + 15%(SW) = 35%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24393A" w:rsidRDefault="0024393A" w:rsidP="002439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 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e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. 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45%(ALU) + 20%(LD) = 65%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24393A" w:rsidRDefault="0024393A" w:rsidP="002439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 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f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. 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cycle time: </w:t>
      </w:r>
    </w:p>
    <w:p w:rsidR="0024393A" w:rsidRDefault="0024393A" w:rsidP="0024393A">
      <w:pPr>
        <w:widowControl/>
        <w:shd w:val="clear" w:color="auto" w:fill="FFFFFF"/>
        <w:ind w:left="1260" w:firstLine="42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>single-cycle: 1250 ps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24393A" w:rsidRDefault="0024393A" w:rsidP="0024393A">
      <w:pPr>
        <w:widowControl/>
        <w:shd w:val="clear" w:color="auto" w:fill="FFFFFF"/>
        <w:ind w:left="1260" w:firstLine="42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>multi-cycle: 350 ps.</w:t>
      </w:r>
    </w:p>
    <w:p w:rsidR="0024393A" w:rsidRDefault="0024393A" w:rsidP="0024393A">
      <w:pPr>
        <w:widowControl/>
        <w:shd w:val="clear" w:color="auto" w:fill="FFFFFF"/>
        <w:ind w:left="1260" w:firstLine="42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>pipelined: 350 ps.</w:t>
      </w:r>
    </w:p>
    <w:p w:rsidR="0024393A" w:rsidRDefault="0024393A" w:rsidP="002439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   execution time</w:t>
      </w:r>
      <w:r w:rsidR="0045595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ratio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</w:p>
    <w:p w:rsidR="0024393A" w:rsidRDefault="0024393A" w:rsidP="002439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>single-cycle / pipelined = 1250 / 350 = 3.57</w:t>
      </w:r>
    </w:p>
    <w:p w:rsidR="00455958" w:rsidRDefault="0024393A" w:rsidP="002439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multi-cycle / pipelined = (20% x 5 + </w:t>
      </w:r>
      <w:r w:rsidR="00771E42">
        <w:rPr>
          <w:rFonts w:ascii="Arial" w:eastAsia="宋体" w:hAnsi="Arial" w:cs="Arial"/>
          <w:color w:val="000000"/>
          <w:kern w:val="0"/>
          <w:sz w:val="23"/>
          <w:szCs w:val="23"/>
        </w:rPr>
        <w:t>80% x 4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  <w:r w:rsidR="00771E42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= 4.2</w:t>
      </w:r>
    </w:p>
    <w:p w:rsidR="00455958" w:rsidRDefault="00455958" w:rsidP="004559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   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execution time:</w:t>
      </w:r>
    </w:p>
    <w:p w:rsidR="00455958" w:rsidRDefault="00455958" w:rsidP="0045595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 xml:space="preserve">pipelined: 350 </w:t>
      </w:r>
      <w:proofErr w:type="spellStart"/>
      <w:r>
        <w:rPr>
          <w:rFonts w:ascii="Arial" w:eastAsia="宋体" w:hAnsi="Arial" w:cs="Arial"/>
          <w:color w:val="000000"/>
          <w:kern w:val="0"/>
          <w:sz w:val="23"/>
          <w:szCs w:val="23"/>
        </w:rPr>
        <w:t>ps</w:t>
      </w:r>
      <w:proofErr w:type="spellEnd"/>
    </w:p>
    <w:p w:rsidR="00455958" w:rsidRDefault="00455958" w:rsidP="00455958">
      <w:pPr>
        <w:widowControl/>
        <w:shd w:val="clear" w:color="auto" w:fill="FFFFFF"/>
        <w:ind w:left="1260" w:firstLine="420"/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>single-cycle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: 1250 </w:t>
      </w:r>
      <w:proofErr w:type="spellStart"/>
      <w:r>
        <w:rPr>
          <w:rFonts w:ascii="Arial" w:eastAsia="宋体" w:hAnsi="Arial" w:cs="Arial"/>
          <w:color w:val="000000"/>
          <w:kern w:val="0"/>
          <w:sz w:val="23"/>
          <w:szCs w:val="23"/>
        </w:rPr>
        <w:t>ps</w:t>
      </w:r>
      <w:proofErr w:type="spellEnd"/>
    </w:p>
    <w:p w:rsidR="00455958" w:rsidRDefault="00455958" w:rsidP="004559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ab/>
        <w:t>multi-cycle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: 350 x 4.2 = 1470 </w:t>
      </w:r>
      <w:proofErr w:type="spellStart"/>
      <w:r>
        <w:rPr>
          <w:rFonts w:ascii="Arial" w:eastAsia="宋体" w:hAnsi="Arial" w:cs="Arial"/>
          <w:color w:val="000000"/>
          <w:kern w:val="0"/>
          <w:sz w:val="23"/>
          <w:szCs w:val="23"/>
        </w:rPr>
        <w:t>ps</w:t>
      </w:r>
      <w:proofErr w:type="spellEnd"/>
      <w:r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(1400 is also okay)</w:t>
      </w:r>
    </w:p>
    <w:p w:rsidR="0024393A" w:rsidRPr="00455958" w:rsidRDefault="0024393A" w:rsidP="0024393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</w:p>
    <w:p w:rsidR="00153B98" w:rsidRPr="00AD4C0F" w:rsidRDefault="0024393A" w:rsidP="00AD4C0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N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OTICE: ALU has no MEM stage, SW has no WB stage, BEQ has no WB (or MEM+WB) stage</w:t>
      </w:r>
      <w:r w:rsidR="00771E42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  <w:bookmarkStart w:id="0" w:name="_GoBack"/>
      <w:bookmarkEnd w:id="0"/>
    </w:p>
    <w:sectPr w:rsidR="00153B98" w:rsidRPr="00AD4C0F" w:rsidSect="001B2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-Italic_j_1">
    <w:altName w:val="Calibri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Italic_p_1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8"/>
    <w:rsid w:val="000C14AD"/>
    <w:rsid w:val="00153B98"/>
    <w:rsid w:val="001B2DAD"/>
    <w:rsid w:val="0024393A"/>
    <w:rsid w:val="002C68E4"/>
    <w:rsid w:val="00341CC7"/>
    <w:rsid w:val="003A6387"/>
    <w:rsid w:val="00455958"/>
    <w:rsid w:val="00765899"/>
    <w:rsid w:val="00771E42"/>
    <w:rsid w:val="00A32DDA"/>
    <w:rsid w:val="00AD4C0F"/>
    <w:rsid w:val="00B02D62"/>
    <w:rsid w:val="00D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21ECE"/>
  <w15:chartTrackingRefBased/>
  <w15:docId w15:val="{AE2683A1-5068-3143-B1F5-C5EEF8B3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">
    <w:name w:val="t"/>
    <w:basedOn w:val="a0"/>
    <w:rsid w:val="0015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931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10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2019-04-14T07:01:00Z</dcterms:created>
  <dcterms:modified xsi:type="dcterms:W3CDTF">2019-04-14T07:01:00Z</dcterms:modified>
</cp:coreProperties>
</file>