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67D58" w14:textId="77777777" w:rsidR="00DD05E0" w:rsidRPr="00F8511B" w:rsidRDefault="00DD05E0" w:rsidP="00DD05E0">
      <w:pPr>
        <w:spacing w:line="480" w:lineRule="auto"/>
        <w:jc w:val="center"/>
        <w:rPr>
          <w:rFonts w:ascii="Times New Roman" w:hAnsi="Times New Roman" w:cs="Times New Roman"/>
          <w:sz w:val="44"/>
          <w:szCs w:val="44"/>
        </w:rPr>
      </w:pPr>
    </w:p>
    <w:p w14:paraId="45793EB0" w14:textId="157BAE72" w:rsidR="00DD05E0" w:rsidRPr="00F8511B" w:rsidRDefault="00DD05E0" w:rsidP="00DD05E0">
      <w:pPr>
        <w:spacing w:line="480" w:lineRule="auto"/>
        <w:jc w:val="center"/>
        <w:rPr>
          <w:rFonts w:ascii="Times New Roman" w:hAnsi="Times New Roman" w:cs="Times New Roman"/>
          <w:sz w:val="44"/>
          <w:szCs w:val="44"/>
        </w:rPr>
      </w:pPr>
      <w:r w:rsidRPr="00F8511B">
        <w:rPr>
          <w:rFonts w:ascii="Times New Roman" w:hAnsi="Times New Roman" w:cs="Times New Roman"/>
          <w:sz w:val="44"/>
          <w:szCs w:val="44"/>
        </w:rPr>
        <w:t>Clash of Titans: E1 vs</w:t>
      </w:r>
      <w:r w:rsidR="00704B6B">
        <w:rPr>
          <w:rFonts w:ascii="Times New Roman" w:hAnsi="Times New Roman" w:cs="Times New Roman"/>
          <w:sz w:val="44"/>
          <w:szCs w:val="44"/>
        </w:rPr>
        <w:t>.</w:t>
      </w:r>
      <w:r w:rsidRPr="00F8511B">
        <w:rPr>
          <w:rFonts w:ascii="Times New Roman" w:hAnsi="Times New Roman" w:cs="Times New Roman"/>
          <w:sz w:val="44"/>
          <w:szCs w:val="44"/>
        </w:rPr>
        <w:t xml:space="preserve"> E2 Mechanisms for a Dehydration of a Secondary Alcohol. Which one will survive under the Thermodynamic Simulations?</w:t>
      </w:r>
    </w:p>
    <w:p w14:paraId="74B14D41" w14:textId="639CDB1D" w:rsidR="00DD05E0" w:rsidRPr="00F8511B" w:rsidRDefault="00DD05E0" w:rsidP="00DD05E0">
      <w:pPr>
        <w:spacing w:line="480" w:lineRule="auto"/>
        <w:jc w:val="center"/>
        <w:rPr>
          <w:rFonts w:ascii="Times New Roman" w:hAnsi="Times New Roman" w:cs="Times New Roman"/>
          <w:sz w:val="24"/>
          <w:szCs w:val="24"/>
        </w:rPr>
      </w:pPr>
      <w:r w:rsidRPr="00F8511B">
        <w:rPr>
          <w:rFonts w:ascii="Times New Roman" w:hAnsi="Times New Roman" w:cs="Times New Roman"/>
          <w:sz w:val="24"/>
          <w:szCs w:val="24"/>
        </w:rPr>
        <w:t>Yekaterina Fyodorova</w:t>
      </w:r>
      <w:r w:rsidRPr="00F8511B">
        <w:rPr>
          <w:rFonts w:ascii="Times New Roman" w:hAnsi="Times New Roman" w:cs="Times New Roman"/>
          <w:sz w:val="24"/>
          <w:szCs w:val="24"/>
          <w:vertAlign w:val="superscript"/>
        </w:rPr>
        <w:t>⁎</w:t>
      </w:r>
      <w:r w:rsidRPr="00F8511B">
        <w:rPr>
          <w:rFonts w:ascii="Times New Roman" w:hAnsi="Times New Roman" w:cs="Times New Roman"/>
          <w:sz w:val="24"/>
          <w:szCs w:val="24"/>
        </w:rPr>
        <w:t>, Dalia Hassan, Natalie Williams, Jonathan Yuan</w:t>
      </w:r>
    </w:p>
    <w:p w14:paraId="138ED2C3" w14:textId="1F9E706F" w:rsidR="00DD05E0" w:rsidRPr="00F8511B" w:rsidRDefault="00DD05E0" w:rsidP="00DD05E0">
      <w:pPr>
        <w:spacing w:line="480" w:lineRule="auto"/>
        <w:jc w:val="center"/>
        <w:rPr>
          <w:rFonts w:ascii="Times New Roman" w:hAnsi="Times New Roman" w:cs="Times New Roman"/>
          <w:sz w:val="24"/>
          <w:szCs w:val="24"/>
        </w:rPr>
      </w:pPr>
      <w:r w:rsidRPr="00F8511B">
        <w:rPr>
          <w:rFonts w:ascii="Times New Roman" w:hAnsi="Times New Roman" w:cs="Times New Roman"/>
          <w:sz w:val="24"/>
          <w:szCs w:val="24"/>
        </w:rPr>
        <w:t>Chemistry Department, St. John’s University</w:t>
      </w:r>
    </w:p>
    <w:p w14:paraId="1C4C18AF" w14:textId="47587D08" w:rsidR="00DD05E0" w:rsidRPr="00F8511B" w:rsidRDefault="00DD05E0" w:rsidP="00DD05E0">
      <w:pPr>
        <w:spacing w:line="480" w:lineRule="auto"/>
        <w:jc w:val="center"/>
        <w:rPr>
          <w:rFonts w:ascii="Times New Roman" w:hAnsi="Times New Roman" w:cs="Times New Roman"/>
          <w:sz w:val="24"/>
          <w:szCs w:val="24"/>
        </w:rPr>
      </w:pPr>
      <w:r w:rsidRPr="00F8511B">
        <w:rPr>
          <w:rFonts w:ascii="Times New Roman" w:hAnsi="Times New Roman" w:cs="Times New Roman"/>
          <w:sz w:val="24"/>
          <w:szCs w:val="24"/>
        </w:rPr>
        <w:t>8000 Utopia Parkway, Jamaica, NY 11439</w:t>
      </w:r>
    </w:p>
    <w:p w14:paraId="28C173A6" w14:textId="207E75AF" w:rsidR="00DD05E0" w:rsidRPr="00F8511B" w:rsidRDefault="00DD05E0" w:rsidP="00DD05E0">
      <w:pPr>
        <w:spacing w:line="480" w:lineRule="auto"/>
        <w:jc w:val="center"/>
        <w:rPr>
          <w:rFonts w:ascii="Times New Roman" w:hAnsi="Times New Roman" w:cs="Times New Roman"/>
          <w:sz w:val="24"/>
          <w:szCs w:val="24"/>
        </w:rPr>
      </w:pPr>
    </w:p>
    <w:p w14:paraId="2E756DE7" w14:textId="6A05FAA7" w:rsidR="00DD05E0" w:rsidRPr="00F8511B" w:rsidRDefault="00DD05E0" w:rsidP="00DD05E0">
      <w:pPr>
        <w:spacing w:line="480" w:lineRule="auto"/>
        <w:jc w:val="center"/>
        <w:rPr>
          <w:rFonts w:ascii="Times New Roman" w:hAnsi="Times New Roman" w:cs="Times New Roman"/>
          <w:sz w:val="24"/>
          <w:szCs w:val="24"/>
        </w:rPr>
      </w:pPr>
    </w:p>
    <w:p w14:paraId="026DBA4E" w14:textId="4690E973" w:rsidR="00DD05E0" w:rsidRPr="00F8511B" w:rsidRDefault="00DD05E0" w:rsidP="00DD05E0">
      <w:pPr>
        <w:spacing w:line="480" w:lineRule="auto"/>
        <w:jc w:val="center"/>
        <w:rPr>
          <w:rFonts w:ascii="Times New Roman" w:hAnsi="Times New Roman" w:cs="Times New Roman"/>
          <w:sz w:val="24"/>
          <w:szCs w:val="24"/>
        </w:rPr>
      </w:pPr>
    </w:p>
    <w:p w14:paraId="4058B393" w14:textId="25EDF43B" w:rsidR="00DD05E0" w:rsidRPr="00F8511B" w:rsidRDefault="00DD05E0" w:rsidP="00DD05E0">
      <w:pPr>
        <w:spacing w:line="480" w:lineRule="auto"/>
        <w:jc w:val="center"/>
        <w:rPr>
          <w:rFonts w:ascii="Times New Roman" w:hAnsi="Times New Roman" w:cs="Times New Roman"/>
          <w:sz w:val="24"/>
          <w:szCs w:val="24"/>
        </w:rPr>
      </w:pPr>
    </w:p>
    <w:p w14:paraId="34BF4F81" w14:textId="2A59DA10" w:rsidR="00DD05E0" w:rsidRPr="00F8511B" w:rsidRDefault="00DD05E0" w:rsidP="00DD05E0">
      <w:pPr>
        <w:spacing w:line="480" w:lineRule="auto"/>
        <w:jc w:val="center"/>
        <w:rPr>
          <w:rFonts w:ascii="Times New Roman" w:hAnsi="Times New Roman" w:cs="Times New Roman"/>
          <w:sz w:val="24"/>
          <w:szCs w:val="24"/>
        </w:rPr>
      </w:pPr>
    </w:p>
    <w:p w14:paraId="540F5541" w14:textId="6B46765A" w:rsidR="00DD05E0" w:rsidRPr="00F8511B" w:rsidRDefault="00DD05E0" w:rsidP="00DD05E0">
      <w:pPr>
        <w:spacing w:line="480" w:lineRule="auto"/>
        <w:jc w:val="center"/>
        <w:rPr>
          <w:rFonts w:ascii="Times New Roman" w:hAnsi="Times New Roman" w:cs="Times New Roman"/>
          <w:sz w:val="24"/>
          <w:szCs w:val="24"/>
        </w:rPr>
      </w:pPr>
    </w:p>
    <w:p w14:paraId="09374F70" w14:textId="29EF2F2A" w:rsidR="00DD05E0" w:rsidRPr="00F8511B" w:rsidRDefault="00DD05E0" w:rsidP="00DD05E0">
      <w:pPr>
        <w:spacing w:line="480" w:lineRule="auto"/>
        <w:jc w:val="center"/>
        <w:rPr>
          <w:rFonts w:ascii="Times New Roman" w:hAnsi="Times New Roman" w:cs="Times New Roman"/>
          <w:sz w:val="24"/>
          <w:szCs w:val="24"/>
        </w:rPr>
      </w:pPr>
    </w:p>
    <w:p w14:paraId="57F12FEE" w14:textId="5AC896D9" w:rsidR="00DD05E0" w:rsidRPr="00F8511B" w:rsidRDefault="00DD05E0" w:rsidP="00DD05E0">
      <w:pPr>
        <w:spacing w:line="480" w:lineRule="auto"/>
        <w:jc w:val="center"/>
        <w:rPr>
          <w:rFonts w:ascii="Times New Roman" w:hAnsi="Times New Roman" w:cs="Times New Roman"/>
          <w:sz w:val="24"/>
          <w:szCs w:val="24"/>
        </w:rPr>
      </w:pPr>
    </w:p>
    <w:p w14:paraId="5C4FF76B" w14:textId="1AA95876" w:rsidR="00DD05E0" w:rsidRPr="00F8511B" w:rsidRDefault="00F656AF" w:rsidP="00DD05E0">
      <w:pPr>
        <w:spacing w:line="480" w:lineRule="auto"/>
        <w:rPr>
          <w:rFonts w:ascii="Times New Roman" w:hAnsi="Times New Roman" w:cs="Times New Roman"/>
          <w:sz w:val="24"/>
          <w:szCs w:val="24"/>
        </w:rPr>
      </w:pPr>
      <w:r w:rsidRPr="00F8511B">
        <w:rPr>
          <w:rFonts w:ascii="Times New Roman" w:hAnsi="Times New Roman" w:cs="Times New Roman"/>
          <w:sz w:val="24"/>
          <w:szCs w:val="24"/>
        </w:rPr>
        <w:t>Keywords: Thermodynamics, E1, E2, Enthalpy, Entropy</w:t>
      </w:r>
    </w:p>
    <w:p w14:paraId="55A16A02" w14:textId="6B58242B" w:rsidR="00736F64" w:rsidRPr="00F8511B" w:rsidRDefault="00736F64">
      <w:pPr>
        <w:rPr>
          <w:rFonts w:ascii="Times New Roman" w:hAnsi="Times New Roman" w:cs="Times New Roman"/>
          <w:sz w:val="24"/>
          <w:szCs w:val="24"/>
        </w:rPr>
      </w:pPr>
      <w:r w:rsidRPr="00F8511B">
        <w:rPr>
          <w:rFonts w:ascii="Times New Roman" w:hAnsi="Times New Roman" w:cs="Times New Roman"/>
          <w:sz w:val="24"/>
          <w:szCs w:val="24"/>
        </w:rPr>
        <w:lastRenderedPageBreak/>
        <w:t>A</w:t>
      </w:r>
      <w:r w:rsidR="00F656AF" w:rsidRPr="00F8511B">
        <w:rPr>
          <w:rFonts w:ascii="Times New Roman" w:hAnsi="Times New Roman" w:cs="Times New Roman"/>
          <w:sz w:val="24"/>
          <w:szCs w:val="24"/>
        </w:rPr>
        <w:t>BSTRACT:</w:t>
      </w:r>
    </w:p>
    <w:p w14:paraId="22C472CD" w14:textId="2711F5CE" w:rsidR="00844532" w:rsidRPr="002C4A13" w:rsidRDefault="00834DA5">
      <w:pPr>
        <w:rPr>
          <w:rFonts w:ascii="Times New Roman" w:hAnsi="Times New Roman" w:cs="Times New Roman"/>
          <w:sz w:val="24"/>
          <w:szCs w:val="24"/>
        </w:rPr>
      </w:pPr>
      <w:r>
        <w:rPr>
          <w:rFonts w:ascii="Times New Roman" w:hAnsi="Times New Roman" w:cs="Times New Roman"/>
          <w:sz w:val="24"/>
          <w:szCs w:val="24"/>
        </w:rPr>
        <w:tab/>
        <w:t>For this experiment</w:t>
      </w:r>
      <w:r w:rsidR="00704B6B">
        <w:rPr>
          <w:rFonts w:ascii="Times New Roman" w:hAnsi="Times New Roman" w:cs="Times New Roman"/>
          <w:sz w:val="24"/>
          <w:szCs w:val="24"/>
        </w:rPr>
        <w:t>,</w:t>
      </w:r>
      <w:r>
        <w:rPr>
          <w:rFonts w:ascii="Times New Roman" w:hAnsi="Times New Roman" w:cs="Times New Roman"/>
          <w:sz w:val="24"/>
          <w:szCs w:val="24"/>
        </w:rPr>
        <w:t xml:space="preserve"> we have analyzed two types of elimination reactions</w:t>
      </w:r>
      <w:r w:rsidR="005C2A07">
        <w:rPr>
          <w:rFonts w:ascii="Times New Roman" w:hAnsi="Times New Roman" w:cs="Times New Roman"/>
          <w:sz w:val="24"/>
          <w:szCs w:val="24"/>
        </w:rPr>
        <w:t>, E1 and E2.</w:t>
      </w:r>
      <w:r w:rsidR="00C42398">
        <w:rPr>
          <w:rFonts w:ascii="Times New Roman" w:hAnsi="Times New Roman" w:cs="Times New Roman"/>
          <w:sz w:val="24"/>
          <w:szCs w:val="24"/>
        </w:rPr>
        <w:t xml:space="preserve"> The goal was to find which one of the two would be the most thermodynamically favorable to complete dehydration of </w:t>
      </w:r>
      <w:r w:rsidR="00C42398" w:rsidRPr="00F8511B">
        <w:rPr>
          <w:rFonts w:ascii="Times New Roman" w:hAnsi="Times New Roman" w:cs="Times New Roman"/>
          <w:sz w:val="24"/>
          <w:szCs w:val="24"/>
          <w:shd w:val="clear" w:color="auto" w:fill="FFFFFF"/>
        </w:rPr>
        <w:t>(1</w:t>
      </w:r>
      <w:proofErr w:type="gramStart"/>
      <w:r w:rsidR="00C42398" w:rsidRPr="00F8511B">
        <w:rPr>
          <w:rStyle w:val="Emphasis"/>
          <w:rFonts w:ascii="Times New Roman" w:hAnsi="Times New Roman" w:cs="Times New Roman"/>
          <w:sz w:val="24"/>
          <w:szCs w:val="24"/>
          <w:shd w:val="clear" w:color="auto" w:fill="FFFFFF"/>
        </w:rPr>
        <w:t>H</w:t>
      </w:r>
      <w:r w:rsidR="00C42398" w:rsidRPr="00F8511B">
        <w:rPr>
          <w:rFonts w:ascii="Times New Roman" w:hAnsi="Times New Roman" w:cs="Times New Roman"/>
          <w:sz w:val="24"/>
          <w:szCs w:val="24"/>
          <w:shd w:val="clear" w:color="auto" w:fill="FFFFFF"/>
        </w:rPr>
        <w:t>)​</w:t>
      </w:r>
      <w:proofErr w:type="gramEnd"/>
      <w:r w:rsidR="00C42398" w:rsidRPr="00F8511B">
        <w:rPr>
          <w:rFonts w:ascii="Times New Roman" w:hAnsi="Times New Roman" w:cs="Times New Roman"/>
          <w:sz w:val="24"/>
          <w:szCs w:val="24"/>
          <w:shd w:val="clear" w:color="auto" w:fill="FFFFFF"/>
        </w:rPr>
        <w:t>-​</w:t>
      </w:r>
      <w:proofErr w:type="spellStart"/>
      <w:r w:rsidR="00C42398" w:rsidRPr="00F8511B">
        <w:rPr>
          <w:rFonts w:ascii="Times New Roman" w:hAnsi="Times New Roman" w:cs="Times New Roman"/>
          <w:sz w:val="24"/>
          <w:szCs w:val="24"/>
          <w:shd w:val="clear" w:color="auto" w:fill="FFFFFF"/>
        </w:rPr>
        <w:t>Naphthalenone</w:t>
      </w:r>
      <w:proofErr w:type="spellEnd"/>
      <w:r w:rsidR="00C42398" w:rsidRPr="00F8511B">
        <w:rPr>
          <w:rFonts w:ascii="Times New Roman" w:hAnsi="Times New Roman" w:cs="Times New Roman"/>
          <w:sz w:val="24"/>
          <w:szCs w:val="24"/>
          <w:shd w:val="clear" w:color="auto" w:fill="FFFFFF"/>
        </w:rPr>
        <w:t xml:space="preserve">, </w:t>
      </w:r>
      <w:proofErr w:type="spellStart"/>
      <w:r w:rsidR="00C42398" w:rsidRPr="00F8511B">
        <w:rPr>
          <w:rFonts w:ascii="Times New Roman" w:hAnsi="Times New Roman" w:cs="Times New Roman"/>
          <w:sz w:val="24"/>
          <w:szCs w:val="24"/>
          <w:shd w:val="clear" w:color="auto" w:fill="FFFFFF"/>
        </w:rPr>
        <w:t>octahydro</w:t>
      </w:r>
      <w:proofErr w:type="spellEnd"/>
      <w:r w:rsidR="00C42398" w:rsidRPr="00F8511B">
        <w:rPr>
          <w:rFonts w:ascii="Times New Roman" w:hAnsi="Times New Roman" w:cs="Times New Roman"/>
          <w:sz w:val="24"/>
          <w:szCs w:val="24"/>
          <w:shd w:val="clear" w:color="auto" w:fill="FFFFFF"/>
        </w:rPr>
        <w:t>-​3-​hydroxy-​4a,​8a-​dimethyl</w:t>
      </w:r>
      <w:r w:rsidR="00C42398">
        <w:rPr>
          <w:rFonts w:ascii="Times New Roman" w:hAnsi="Times New Roman" w:cs="Times New Roman"/>
          <w:sz w:val="24"/>
          <w:szCs w:val="24"/>
          <w:shd w:val="clear" w:color="auto" w:fill="FFFFFF"/>
        </w:rPr>
        <w:t xml:space="preserve">. </w:t>
      </w:r>
      <w:r w:rsidR="00066B69">
        <w:rPr>
          <w:rFonts w:ascii="Times New Roman" w:hAnsi="Times New Roman" w:cs="Times New Roman"/>
          <w:sz w:val="24"/>
          <w:szCs w:val="24"/>
          <w:shd w:val="clear" w:color="auto" w:fill="FFFFFF"/>
        </w:rPr>
        <w:t>Through the organic chemistry prism, one would assume that</w:t>
      </w:r>
      <w:r w:rsidR="00704B6B">
        <w:rPr>
          <w:rFonts w:ascii="Times New Roman" w:hAnsi="Times New Roman" w:cs="Times New Roman"/>
          <w:sz w:val="24"/>
          <w:szCs w:val="24"/>
          <w:shd w:val="clear" w:color="auto" w:fill="FFFFFF"/>
        </w:rPr>
        <w:t xml:space="preserve"> the</w:t>
      </w:r>
      <w:r w:rsidR="00066B69">
        <w:rPr>
          <w:rFonts w:ascii="Times New Roman" w:hAnsi="Times New Roman" w:cs="Times New Roman"/>
          <w:sz w:val="24"/>
          <w:szCs w:val="24"/>
          <w:shd w:val="clear" w:color="auto" w:fill="FFFFFF"/>
        </w:rPr>
        <w:t xml:space="preserve"> E1 mechanism is the best for this reaction, due to the weak base/weak nucleophile. The experiment’s calculations were performed with </w:t>
      </w:r>
      <w:r w:rsidR="002C4A13">
        <w:rPr>
          <w:rFonts w:ascii="Times New Roman" w:hAnsi="Times New Roman" w:cs="Times New Roman"/>
          <w:sz w:val="24"/>
          <w:szCs w:val="24"/>
          <w:shd w:val="clear" w:color="auto" w:fill="FFFFFF"/>
        </w:rPr>
        <w:t>Gaussian-16</w:t>
      </w:r>
      <w:r w:rsidR="002C4A13">
        <w:rPr>
          <w:rFonts w:ascii="Times New Roman" w:hAnsi="Times New Roman" w:cs="Times New Roman"/>
          <w:sz w:val="24"/>
          <w:szCs w:val="24"/>
          <w:shd w:val="clear" w:color="auto" w:fill="FFFFFF"/>
          <w:vertAlign w:val="superscript"/>
        </w:rPr>
        <w:t>1</w:t>
      </w:r>
      <w:r w:rsidR="002C4A13">
        <w:rPr>
          <w:rFonts w:ascii="Times New Roman" w:hAnsi="Times New Roman" w:cs="Times New Roman"/>
          <w:sz w:val="24"/>
          <w:szCs w:val="24"/>
          <w:shd w:val="clear" w:color="auto" w:fill="FFFFFF"/>
        </w:rPr>
        <w:t>. Free energy, internal energy, enthalpy</w:t>
      </w:r>
      <w:r w:rsidR="00704B6B">
        <w:rPr>
          <w:rFonts w:ascii="Times New Roman" w:hAnsi="Times New Roman" w:cs="Times New Roman"/>
          <w:sz w:val="24"/>
          <w:szCs w:val="24"/>
          <w:shd w:val="clear" w:color="auto" w:fill="FFFFFF"/>
        </w:rPr>
        <w:t>,</w:t>
      </w:r>
      <w:r w:rsidR="002C4A13">
        <w:rPr>
          <w:rFonts w:ascii="Times New Roman" w:hAnsi="Times New Roman" w:cs="Times New Roman"/>
          <w:sz w:val="24"/>
          <w:szCs w:val="24"/>
          <w:shd w:val="clear" w:color="auto" w:fill="FFFFFF"/>
        </w:rPr>
        <w:t xml:space="preserve"> and entropy data were retrieved and analyzed. As a result, the initial assumption had to be dropped</w:t>
      </w:r>
      <w:r w:rsidR="00704B6B">
        <w:rPr>
          <w:rFonts w:ascii="Times New Roman" w:hAnsi="Times New Roman" w:cs="Times New Roman"/>
          <w:sz w:val="24"/>
          <w:szCs w:val="24"/>
          <w:shd w:val="clear" w:color="auto" w:fill="FFFFFF"/>
        </w:rPr>
        <w:t>,</w:t>
      </w:r>
      <w:r w:rsidR="002C4A13">
        <w:rPr>
          <w:rFonts w:ascii="Times New Roman" w:hAnsi="Times New Roman" w:cs="Times New Roman"/>
          <w:sz w:val="24"/>
          <w:szCs w:val="24"/>
          <w:shd w:val="clear" w:color="auto" w:fill="FFFFFF"/>
        </w:rPr>
        <w:t xml:space="preserve"> and it was confirmed that</w:t>
      </w:r>
      <w:r w:rsidR="00704B6B">
        <w:rPr>
          <w:rFonts w:ascii="Times New Roman" w:hAnsi="Times New Roman" w:cs="Times New Roman"/>
          <w:sz w:val="24"/>
          <w:szCs w:val="24"/>
          <w:shd w:val="clear" w:color="auto" w:fill="FFFFFF"/>
        </w:rPr>
        <w:t xml:space="preserve"> the</w:t>
      </w:r>
      <w:r w:rsidR="002C4A13">
        <w:rPr>
          <w:rFonts w:ascii="Times New Roman" w:hAnsi="Times New Roman" w:cs="Times New Roman"/>
          <w:sz w:val="24"/>
          <w:szCs w:val="24"/>
          <w:shd w:val="clear" w:color="auto" w:fill="FFFFFF"/>
        </w:rPr>
        <w:t xml:space="preserve"> E2 mechanism works better for this reaction. It is not clear if the calculations accounted for </w:t>
      </w:r>
      <w:proofErr w:type="gramStart"/>
      <w:r w:rsidR="002C4A13">
        <w:rPr>
          <w:rFonts w:ascii="Times New Roman" w:hAnsi="Times New Roman" w:cs="Times New Roman"/>
          <w:sz w:val="24"/>
          <w:szCs w:val="24"/>
          <w:shd w:val="clear" w:color="auto" w:fill="FFFFFF"/>
        </w:rPr>
        <w:t>all of</w:t>
      </w:r>
      <w:proofErr w:type="gramEnd"/>
      <w:r w:rsidR="002C4A13">
        <w:rPr>
          <w:rFonts w:ascii="Times New Roman" w:hAnsi="Times New Roman" w:cs="Times New Roman"/>
          <w:sz w:val="24"/>
          <w:szCs w:val="24"/>
          <w:shd w:val="clear" w:color="auto" w:fill="FFFFFF"/>
        </w:rPr>
        <w:t xml:space="preserve"> the conditions of the reaction</w:t>
      </w:r>
      <w:r w:rsidR="00704B6B">
        <w:rPr>
          <w:rFonts w:ascii="Times New Roman" w:hAnsi="Times New Roman" w:cs="Times New Roman"/>
          <w:sz w:val="24"/>
          <w:szCs w:val="24"/>
          <w:shd w:val="clear" w:color="auto" w:fill="FFFFFF"/>
        </w:rPr>
        <w:t>,</w:t>
      </w:r>
      <w:r w:rsidR="002C4A13">
        <w:rPr>
          <w:rFonts w:ascii="Times New Roman" w:hAnsi="Times New Roman" w:cs="Times New Roman"/>
          <w:sz w:val="24"/>
          <w:szCs w:val="24"/>
          <w:shd w:val="clear" w:color="auto" w:fill="FFFFFF"/>
        </w:rPr>
        <w:t xml:space="preserve"> but the claim was</w:t>
      </w:r>
      <w:r w:rsidR="004167B9">
        <w:rPr>
          <w:rFonts w:ascii="Times New Roman" w:hAnsi="Times New Roman" w:cs="Times New Roman"/>
          <w:sz w:val="24"/>
          <w:szCs w:val="24"/>
          <w:shd w:val="clear" w:color="auto" w:fill="FFFFFF"/>
        </w:rPr>
        <w:t xml:space="preserve"> based on the retrieved data.</w:t>
      </w:r>
    </w:p>
    <w:p w14:paraId="3B6DD4C5" w14:textId="7254C7F0" w:rsidR="00844532" w:rsidRPr="00F8511B" w:rsidRDefault="00844532">
      <w:pPr>
        <w:rPr>
          <w:rFonts w:ascii="Times New Roman" w:hAnsi="Times New Roman" w:cs="Times New Roman"/>
          <w:sz w:val="24"/>
          <w:szCs w:val="24"/>
        </w:rPr>
      </w:pPr>
      <w:r w:rsidRPr="00F8511B">
        <w:rPr>
          <w:noProof/>
        </w:rPr>
        <mc:AlternateContent>
          <mc:Choice Requires="wps">
            <w:drawing>
              <wp:anchor distT="0" distB="0" distL="114300" distR="114300" simplePos="0" relativeHeight="251661312" behindDoc="0" locked="0" layoutInCell="1" allowOverlap="1" wp14:anchorId="4C657B68" wp14:editId="4BEB1806">
                <wp:simplePos x="0" y="0"/>
                <wp:positionH relativeFrom="column">
                  <wp:posOffset>230505</wp:posOffset>
                </wp:positionH>
                <wp:positionV relativeFrom="paragraph">
                  <wp:posOffset>2167255</wp:posOffset>
                </wp:positionV>
                <wp:extent cx="245935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2459355" cy="635"/>
                        </a:xfrm>
                        <a:prstGeom prst="rect">
                          <a:avLst/>
                        </a:prstGeom>
                        <a:solidFill>
                          <a:prstClr val="white"/>
                        </a:solidFill>
                        <a:ln>
                          <a:noFill/>
                        </a:ln>
                      </wps:spPr>
                      <wps:txbx>
                        <w:txbxContent>
                          <w:p w14:paraId="24D267C3" w14:textId="19674BF1" w:rsidR="002C4A13" w:rsidRPr="00844532" w:rsidRDefault="002C4A13" w:rsidP="00844532">
                            <w:pPr>
                              <w:pStyle w:val="Caption"/>
                              <w:jc w:val="center"/>
                              <w:rPr>
                                <w:rFonts w:ascii="Times New Roman" w:hAnsi="Times New Roman" w:cs="Times New Roman"/>
                                <w:noProof/>
                                <w:sz w:val="20"/>
                                <w:szCs w:val="20"/>
                              </w:rPr>
                            </w:pPr>
                            <w:r w:rsidRPr="00844532">
                              <w:rPr>
                                <w:rFonts w:ascii="Times New Roman" w:hAnsi="Times New Roman" w:cs="Times New Roman"/>
                                <w:sz w:val="20"/>
                                <w:szCs w:val="20"/>
                              </w:rPr>
                              <w:t xml:space="preserve">Figure </w:t>
                            </w:r>
                            <w:r w:rsidRPr="00844532">
                              <w:rPr>
                                <w:rFonts w:ascii="Times New Roman" w:hAnsi="Times New Roman" w:cs="Times New Roman"/>
                                <w:sz w:val="20"/>
                                <w:szCs w:val="20"/>
                              </w:rPr>
                              <w:fldChar w:fldCharType="begin"/>
                            </w:r>
                            <w:r w:rsidRPr="00844532">
                              <w:rPr>
                                <w:rFonts w:ascii="Times New Roman" w:hAnsi="Times New Roman" w:cs="Times New Roman"/>
                                <w:sz w:val="20"/>
                                <w:szCs w:val="20"/>
                              </w:rPr>
                              <w:instrText xml:space="preserve"> SEQ Figure \* ARABIC </w:instrText>
                            </w:r>
                            <w:r w:rsidRPr="00844532">
                              <w:rPr>
                                <w:rFonts w:ascii="Times New Roman" w:hAnsi="Times New Roman" w:cs="Times New Roman"/>
                                <w:sz w:val="20"/>
                                <w:szCs w:val="20"/>
                              </w:rPr>
                              <w:fldChar w:fldCharType="separate"/>
                            </w:r>
                            <w:r>
                              <w:rPr>
                                <w:rFonts w:ascii="Times New Roman" w:hAnsi="Times New Roman" w:cs="Times New Roman"/>
                                <w:noProof/>
                                <w:sz w:val="20"/>
                                <w:szCs w:val="20"/>
                              </w:rPr>
                              <w:t>1</w:t>
                            </w:r>
                            <w:r w:rsidRPr="00844532">
                              <w:rPr>
                                <w:rFonts w:ascii="Times New Roman" w:hAnsi="Times New Roman" w:cs="Times New Roman"/>
                                <w:sz w:val="20"/>
                                <w:szCs w:val="20"/>
                              </w:rPr>
                              <w:fldChar w:fldCharType="end"/>
                            </w:r>
                            <w:r w:rsidRPr="00844532">
                              <w:rPr>
                                <w:rFonts w:ascii="Times New Roman" w:hAnsi="Times New Roman" w:cs="Times New Roman"/>
                                <w:sz w:val="20"/>
                                <w:szCs w:val="20"/>
                              </w:rPr>
                              <w:t>. Initial Reactant</w:t>
                            </w:r>
                            <w:r>
                              <w:rPr>
                                <w:rFonts w:ascii="Times New Roman" w:hAnsi="Times New Roman" w:cs="Times New Roman"/>
                                <w:sz w:val="20"/>
                                <w:szCs w:val="20"/>
                              </w:rPr>
                              <w:t xml:space="preserve"> of both presented mechanisms,</w:t>
                            </w:r>
                            <w:r w:rsidRPr="00844532">
                              <w:rPr>
                                <w:rFonts w:ascii="Times New Roman" w:hAnsi="Times New Roman" w:cs="Times New Roman"/>
                                <w:sz w:val="20"/>
                                <w:szCs w:val="20"/>
                              </w:rPr>
                              <w:t xml:space="preserve"> represented in</w:t>
                            </w:r>
                            <w:r w:rsidR="00704B6B">
                              <w:rPr>
                                <w:rFonts w:ascii="Times New Roman" w:hAnsi="Times New Roman" w:cs="Times New Roman"/>
                                <w:sz w:val="20"/>
                                <w:szCs w:val="20"/>
                              </w:rPr>
                              <w:t xml:space="preserve"> the</w:t>
                            </w:r>
                            <w:r w:rsidRPr="00844532">
                              <w:rPr>
                                <w:rFonts w:ascii="Times New Roman" w:hAnsi="Times New Roman" w:cs="Times New Roman"/>
                                <w:sz w:val="20"/>
                                <w:szCs w:val="20"/>
                              </w:rPr>
                              <w:t xml:space="preserve"> Gaussian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657B68" id="_x0000_t202" coordsize="21600,21600" o:spt="202" path="m,l,21600r21600,l21600,xe">
                <v:stroke joinstyle="miter"/>
                <v:path gradientshapeok="t" o:connecttype="rect"/>
              </v:shapetype>
              <v:shape id="Text Box 5" o:spid="_x0000_s1026" type="#_x0000_t202" style="position:absolute;margin-left:18.15pt;margin-top:170.65pt;width:193.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" stroked="f">
                <v:textbox style="mso-fit-shape-to-text:t" inset="0,0,0,0">
                  <w:txbxContent>
                    <w:p w14:paraId="24D267C3" w14:textId="19674BF1" w:rsidR="002C4A13" w:rsidRPr="00844532" w:rsidRDefault="002C4A13" w:rsidP="00844532">
                      <w:pPr>
                        <w:pStyle w:val="Caption"/>
                        <w:jc w:val="center"/>
                        <w:rPr>
                          <w:rFonts w:ascii="Times New Roman" w:hAnsi="Times New Roman" w:cs="Times New Roman"/>
                          <w:noProof/>
                          <w:sz w:val="20"/>
                          <w:szCs w:val="20"/>
                        </w:rPr>
                      </w:pPr>
                      <w:r w:rsidRPr="00844532">
                        <w:rPr>
                          <w:rFonts w:ascii="Times New Roman" w:hAnsi="Times New Roman" w:cs="Times New Roman"/>
                          <w:sz w:val="20"/>
                          <w:szCs w:val="20"/>
                        </w:rPr>
                        <w:t xml:space="preserve">Figure </w:t>
                      </w:r>
                      <w:r w:rsidRPr="00844532">
                        <w:rPr>
                          <w:rFonts w:ascii="Times New Roman" w:hAnsi="Times New Roman" w:cs="Times New Roman"/>
                          <w:sz w:val="20"/>
                          <w:szCs w:val="20"/>
                        </w:rPr>
                        <w:fldChar w:fldCharType="begin"/>
                      </w:r>
                      <w:r w:rsidRPr="00844532">
                        <w:rPr>
                          <w:rFonts w:ascii="Times New Roman" w:hAnsi="Times New Roman" w:cs="Times New Roman"/>
                          <w:sz w:val="20"/>
                          <w:szCs w:val="20"/>
                        </w:rPr>
                        <w:instrText xml:space="preserve"> SEQ Figure \* ARABIC </w:instrText>
                      </w:r>
                      <w:r w:rsidRPr="00844532">
                        <w:rPr>
                          <w:rFonts w:ascii="Times New Roman" w:hAnsi="Times New Roman" w:cs="Times New Roman"/>
                          <w:sz w:val="20"/>
                          <w:szCs w:val="20"/>
                        </w:rPr>
                        <w:fldChar w:fldCharType="separate"/>
                      </w:r>
                      <w:r>
                        <w:rPr>
                          <w:rFonts w:ascii="Times New Roman" w:hAnsi="Times New Roman" w:cs="Times New Roman"/>
                          <w:noProof/>
                          <w:sz w:val="20"/>
                          <w:szCs w:val="20"/>
                        </w:rPr>
                        <w:t>1</w:t>
                      </w:r>
                      <w:r w:rsidRPr="00844532">
                        <w:rPr>
                          <w:rFonts w:ascii="Times New Roman" w:hAnsi="Times New Roman" w:cs="Times New Roman"/>
                          <w:sz w:val="20"/>
                          <w:szCs w:val="20"/>
                        </w:rPr>
                        <w:fldChar w:fldCharType="end"/>
                      </w:r>
                      <w:r w:rsidRPr="00844532">
                        <w:rPr>
                          <w:rFonts w:ascii="Times New Roman" w:hAnsi="Times New Roman" w:cs="Times New Roman"/>
                          <w:sz w:val="20"/>
                          <w:szCs w:val="20"/>
                        </w:rPr>
                        <w:t>. Initial Reactant</w:t>
                      </w:r>
                      <w:r>
                        <w:rPr>
                          <w:rFonts w:ascii="Times New Roman" w:hAnsi="Times New Roman" w:cs="Times New Roman"/>
                          <w:sz w:val="20"/>
                          <w:szCs w:val="20"/>
                        </w:rPr>
                        <w:t xml:space="preserve"> of both presented mechanisms,</w:t>
                      </w:r>
                      <w:r w:rsidRPr="00844532">
                        <w:rPr>
                          <w:rFonts w:ascii="Times New Roman" w:hAnsi="Times New Roman" w:cs="Times New Roman"/>
                          <w:sz w:val="20"/>
                          <w:szCs w:val="20"/>
                        </w:rPr>
                        <w:t xml:space="preserve"> represented in</w:t>
                      </w:r>
                      <w:r w:rsidR="00704B6B">
                        <w:rPr>
                          <w:rFonts w:ascii="Times New Roman" w:hAnsi="Times New Roman" w:cs="Times New Roman"/>
                          <w:sz w:val="20"/>
                          <w:szCs w:val="20"/>
                        </w:rPr>
                        <w:t xml:space="preserve"> the</w:t>
                      </w:r>
                      <w:r w:rsidRPr="00844532">
                        <w:rPr>
                          <w:rFonts w:ascii="Times New Roman" w:hAnsi="Times New Roman" w:cs="Times New Roman"/>
                          <w:sz w:val="20"/>
                          <w:szCs w:val="20"/>
                        </w:rPr>
                        <w:t xml:space="preserve"> Gaussian program</w:t>
                      </w:r>
                    </w:p>
                  </w:txbxContent>
                </v:textbox>
                <w10:wrap type="topAndBottom"/>
              </v:shape>
            </w:pict>
          </mc:Fallback>
        </mc:AlternateContent>
      </w:r>
      <w:r w:rsidRPr="00F8511B">
        <w:rPr>
          <w:noProof/>
        </w:rPr>
        <w:drawing>
          <wp:anchor distT="0" distB="0" distL="114300" distR="114300" simplePos="0" relativeHeight="251658240" behindDoc="0" locked="0" layoutInCell="1" allowOverlap="1" wp14:anchorId="1B6BF8F8" wp14:editId="5EE5FBD4">
            <wp:simplePos x="0" y="0"/>
            <wp:positionH relativeFrom="column">
              <wp:posOffset>230505</wp:posOffset>
            </wp:positionH>
            <wp:positionV relativeFrom="paragraph">
              <wp:posOffset>312009</wp:posOffset>
            </wp:positionV>
            <wp:extent cx="2459355" cy="17983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9355" cy="1798320"/>
                    </a:xfrm>
                    <a:prstGeom prst="rect">
                      <a:avLst/>
                    </a:prstGeom>
                    <a:noFill/>
                    <a:ln>
                      <a:noFill/>
                    </a:ln>
                  </pic:spPr>
                </pic:pic>
              </a:graphicData>
            </a:graphic>
            <wp14:sizeRelH relativeFrom="page">
              <wp14:pctWidth>0</wp14:pctWidth>
            </wp14:sizeRelH>
            <wp14:sizeRelV relativeFrom="page">
              <wp14:pctHeight>0</wp14:pctHeight>
            </wp14:sizeRelV>
          </wp:anchor>
        </w:drawing>
      </w:r>
      <w:r w:rsidR="009A11B7" w:rsidRPr="00F8511B">
        <w:rPr>
          <w:noProof/>
        </w:rPr>
        <mc:AlternateContent>
          <mc:Choice Requires="wps">
            <w:drawing>
              <wp:anchor distT="0" distB="0" distL="114300" distR="114300" simplePos="0" relativeHeight="251663360" behindDoc="0" locked="0" layoutInCell="1" allowOverlap="1" wp14:anchorId="6A71CD39" wp14:editId="5E1BA686">
                <wp:simplePos x="0" y="0"/>
                <wp:positionH relativeFrom="column">
                  <wp:posOffset>3404870</wp:posOffset>
                </wp:positionH>
                <wp:positionV relativeFrom="paragraph">
                  <wp:posOffset>2169160</wp:posOffset>
                </wp:positionV>
                <wp:extent cx="244157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2441575" cy="635"/>
                        </a:xfrm>
                        <a:prstGeom prst="rect">
                          <a:avLst/>
                        </a:prstGeom>
                        <a:solidFill>
                          <a:prstClr val="white"/>
                        </a:solidFill>
                        <a:ln>
                          <a:noFill/>
                        </a:ln>
                      </wps:spPr>
                      <wps:txbx>
                        <w:txbxContent>
                          <w:p w14:paraId="292DB941" w14:textId="77A0F6C2" w:rsidR="002C4A13" w:rsidRPr="009A11B7" w:rsidRDefault="002C4A13" w:rsidP="009A11B7">
                            <w:pPr>
                              <w:pStyle w:val="Caption"/>
                              <w:jc w:val="center"/>
                              <w:rPr>
                                <w:rFonts w:ascii="Times New Roman" w:hAnsi="Times New Roman" w:cs="Times New Roman"/>
                                <w:noProof/>
                                <w:sz w:val="20"/>
                                <w:szCs w:val="20"/>
                              </w:rPr>
                            </w:pPr>
                            <w:r w:rsidRPr="009A11B7">
                              <w:rPr>
                                <w:rFonts w:ascii="Times New Roman" w:hAnsi="Times New Roman" w:cs="Times New Roman"/>
                                <w:sz w:val="20"/>
                                <w:szCs w:val="20"/>
                              </w:rPr>
                              <w:t xml:space="preserve">Figure </w:t>
                            </w:r>
                            <w:r w:rsidRPr="009A11B7">
                              <w:rPr>
                                <w:rFonts w:ascii="Times New Roman" w:hAnsi="Times New Roman" w:cs="Times New Roman"/>
                                <w:sz w:val="20"/>
                                <w:szCs w:val="20"/>
                              </w:rPr>
                              <w:fldChar w:fldCharType="begin"/>
                            </w:r>
                            <w:r w:rsidRPr="009A11B7">
                              <w:rPr>
                                <w:rFonts w:ascii="Times New Roman" w:hAnsi="Times New Roman" w:cs="Times New Roman"/>
                                <w:sz w:val="20"/>
                                <w:szCs w:val="20"/>
                              </w:rPr>
                              <w:instrText xml:space="preserve"> SEQ Figure \* ARABIC </w:instrText>
                            </w:r>
                            <w:r w:rsidRPr="009A11B7">
                              <w:rPr>
                                <w:rFonts w:ascii="Times New Roman" w:hAnsi="Times New Roman" w:cs="Times New Roman"/>
                                <w:sz w:val="20"/>
                                <w:szCs w:val="20"/>
                              </w:rPr>
                              <w:fldChar w:fldCharType="separate"/>
                            </w:r>
                            <w:r>
                              <w:rPr>
                                <w:rFonts w:ascii="Times New Roman" w:hAnsi="Times New Roman" w:cs="Times New Roman"/>
                                <w:noProof/>
                                <w:sz w:val="20"/>
                                <w:szCs w:val="20"/>
                              </w:rPr>
                              <w:t>2</w:t>
                            </w:r>
                            <w:r w:rsidRPr="009A11B7">
                              <w:rPr>
                                <w:rFonts w:ascii="Times New Roman" w:hAnsi="Times New Roman" w:cs="Times New Roman"/>
                                <w:sz w:val="20"/>
                                <w:szCs w:val="20"/>
                              </w:rPr>
                              <w:fldChar w:fldCharType="end"/>
                            </w:r>
                            <w:r w:rsidRPr="009A11B7">
                              <w:rPr>
                                <w:rFonts w:ascii="Times New Roman" w:hAnsi="Times New Roman" w:cs="Times New Roman"/>
                                <w:sz w:val="20"/>
                                <w:szCs w:val="20"/>
                              </w:rPr>
                              <w:t xml:space="preserve">. Final Product of both presented mechanisms, represented in </w:t>
                            </w:r>
                            <w:r w:rsidR="00704B6B">
                              <w:rPr>
                                <w:rFonts w:ascii="Times New Roman" w:hAnsi="Times New Roman" w:cs="Times New Roman"/>
                                <w:sz w:val="20"/>
                                <w:szCs w:val="20"/>
                              </w:rPr>
                              <w:t xml:space="preserve">the </w:t>
                            </w:r>
                            <w:r w:rsidRPr="009A11B7">
                              <w:rPr>
                                <w:rFonts w:ascii="Times New Roman" w:hAnsi="Times New Roman" w:cs="Times New Roman"/>
                                <w:sz w:val="20"/>
                                <w:szCs w:val="20"/>
                              </w:rPr>
                              <w:t>Gaussian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71CD39" id="Text Box 6" o:spid="_x0000_s1027" type="#_x0000_t202" style="position:absolute;margin-left:268.1pt;margin-top:170.8pt;width:192.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8RpLgIAAGQEAAAOAAAAZHJzL2Uyb0RvYy54bWysVMFu2zAMvQ/YPwi6L06yJi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" stroked="f">
                <v:textbox style="mso-fit-shape-to-text:t" inset="0,0,0,0">
                  <w:txbxContent>
                    <w:p w14:paraId="292DB941" w14:textId="77A0F6C2" w:rsidR="002C4A13" w:rsidRPr="009A11B7" w:rsidRDefault="002C4A13" w:rsidP="009A11B7">
                      <w:pPr>
                        <w:pStyle w:val="Caption"/>
                        <w:jc w:val="center"/>
                        <w:rPr>
                          <w:rFonts w:ascii="Times New Roman" w:hAnsi="Times New Roman" w:cs="Times New Roman"/>
                          <w:noProof/>
                          <w:sz w:val="20"/>
                          <w:szCs w:val="20"/>
                        </w:rPr>
                      </w:pPr>
                      <w:r w:rsidRPr="009A11B7">
                        <w:rPr>
                          <w:rFonts w:ascii="Times New Roman" w:hAnsi="Times New Roman" w:cs="Times New Roman"/>
                          <w:sz w:val="20"/>
                          <w:szCs w:val="20"/>
                        </w:rPr>
                        <w:t xml:space="preserve">Figure </w:t>
                      </w:r>
                      <w:r w:rsidRPr="009A11B7">
                        <w:rPr>
                          <w:rFonts w:ascii="Times New Roman" w:hAnsi="Times New Roman" w:cs="Times New Roman"/>
                          <w:sz w:val="20"/>
                          <w:szCs w:val="20"/>
                        </w:rPr>
                        <w:fldChar w:fldCharType="begin"/>
                      </w:r>
                      <w:r w:rsidRPr="009A11B7">
                        <w:rPr>
                          <w:rFonts w:ascii="Times New Roman" w:hAnsi="Times New Roman" w:cs="Times New Roman"/>
                          <w:sz w:val="20"/>
                          <w:szCs w:val="20"/>
                        </w:rPr>
                        <w:instrText xml:space="preserve"> SEQ Figure \* ARABIC </w:instrText>
                      </w:r>
                      <w:r w:rsidRPr="009A11B7">
                        <w:rPr>
                          <w:rFonts w:ascii="Times New Roman" w:hAnsi="Times New Roman" w:cs="Times New Roman"/>
                          <w:sz w:val="20"/>
                          <w:szCs w:val="20"/>
                        </w:rPr>
                        <w:fldChar w:fldCharType="separate"/>
                      </w:r>
                      <w:r>
                        <w:rPr>
                          <w:rFonts w:ascii="Times New Roman" w:hAnsi="Times New Roman" w:cs="Times New Roman"/>
                          <w:noProof/>
                          <w:sz w:val="20"/>
                          <w:szCs w:val="20"/>
                        </w:rPr>
                        <w:t>2</w:t>
                      </w:r>
                      <w:r w:rsidRPr="009A11B7">
                        <w:rPr>
                          <w:rFonts w:ascii="Times New Roman" w:hAnsi="Times New Roman" w:cs="Times New Roman"/>
                          <w:sz w:val="20"/>
                          <w:szCs w:val="20"/>
                        </w:rPr>
                        <w:fldChar w:fldCharType="end"/>
                      </w:r>
                      <w:r w:rsidRPr="009A11B7">
                        <w:rPr>
                          <w:rFonts w:ascii="Times New Roman" w:hAnsi="Times New Roman" w:cs="Times New Roman"/>
                          <w:sz w:val="20"/>
                          <w:szCs w:val="20"/>
                        </w:rPr>
                        <w:t xml:space="preserve">. Final Product of both presented mechanisms, represented in </w:t>
                      </w:r>
                      <w:r w:rsidR="00704B6B">
                        <w:rPr>
                          <w:rFonts w:ascii="Times New Roman" w:hAnsi="Times New Roman" w:cs="Times New Roman"/>
                          <w:sz w:val="20"/>
                          <w:szCs w:val="20"/>
                        </w:rPr>
                        <w:t xml:space="preserve">the </w:t>
                      </w:r>
                      <w:r w:rsidRPr="009A11B7">
                        <w:rPr>
                          <w:rFonts w:ascii="Times New Roman" w:hAnsi="Times New Roman" w:cs="Times New Roman"/>
                          <w:sz w:val="20"/>
                          <w:szCs w:val="20"/>
                        </w:rPr>
                        <w:t>Gaussian program</w:t>
                      </w:r>
                    </w:p>
                  </w:txbxContent>
                </v:textbox>
                <w10:wrap type="topAndBottom"/>
              </v:shape>
            </w:pict>
          </mc:Fallback>
        </mc:AlternateContent>
      </w:r>
      <w:r w:rsidRPr="00F8511B">
        <w:rPr>
          <w:noProof/>
        </w:rPr>
        <w:drawing>
          <wp:anchor distT="0" distB="0" distL="114300" distR="114300" simplePos="0" relativeHeight="251659264" behindDoc="0" locked="0" layoutInCell="1" allowOverlap="1" wp14:anchorId="0B2B4993" wp14:editId="2CE84EDE">
            <wp:simplePos x="0" y="0"/>
            <wp:positionH relativeFrom="column">
              <wp:posOffset>3405058</wp:posOffset>
            </wp:positionH>
            <wp:positionV relativeFrom="paragraph">
              <wp:posOffset>306894</wp:posOffset>
            </wp:positionV>
            <wp:extent cx="2441575" cy="180530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1575" cy="1805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919059" w14:textId="255E9AF9" w:rsidR="007E7530" w:rsidRPr="00F8511B" w:rsidRDefault="00736F64">
      <w:pPr>
        <w:rPr>
          <w:rFonts w:ascii="Times New Roman" w:hAnsi="Times New Roman" w:cs="Times New Roman"/>
          <w:sz w:val="24"/>
          <w:szCs w:val="24"/>
        </w:rPr>
      </w:pPr>
      <w:r w:rsidRPr="00F8511B">
        <w:rPr>
          <w:rFonts w:ascii="Times New Roman" w:hAnsi="Times New Roman" w:cs="Times New Roman"/>
          <w:sz w:val="24"/>
          <w:szCs w:val="24"/>
        </w:rPr>
        <w:t>I</w:t>
      </w:r>
      <w:r w:rsidR="00F656AF" w:rsidRPr="00F8511B">
        <w:rPr>
          <w:rFonts w:ascii="Times New Roman" w:hAnsi="Times New Roman" w:cs="Times New Roman"/>
          <w:sz w:val="24"/>
          <w:szCs w:val="24"/>
        </w:rPr>
        <w:t>NTRODUCTION</w:t>
      </w:r>
      <w:r w:rsidRPr="00F8511B">
        <w:rPr>
          <w:rFonts w:ascii="Times New Roman" w:hAnsi="Times New Roman" w:cs="Times New Roman"/>
          <w:sz w:val="24"/>
          <w:szCs w:val="24"/>
        </w:rPr>
        <w:t>:</w:t>
      </w:r>
    </w:p>
    <w:p w14:paraId="396BFDF3" w14:textId="057C5D15" w:rsidR="007E7530" w:rsidRPr="00F8511B" w:rsidRDefault="007E7530">
      <w:pPr>
        <w:rPr>
          <w:rFonts w:ascii="Times New Roman" w:hAnsi="Times New Roman" w:cs="Times New Roman"/>
          <w:sz w:val="24"/>
          <w:szCs w:val="24"/>
        </w:rPr>
      </w:pPr>
      <w:r w:rsidRPr="00F8511B">
        <w:rPr>
          <w:rFonts w:ascii="Times New Roman" w:hAnsi="Times New Roman" w:cs="Times New Roman"/>
          <w:sz w:val="24"/>
          <w:szCs w:val="24"/>
        </w:rPr>
        <w:tab/>
      </w:r>
      <w:r w:rsidR="00192A07" w:rsidRPr="00F8511B">
        <w:rPr>
          <w:rFonts w:ascii="Times New Roman" w:hAnsi="Times New Roman" w:cs="Times New Roman"/>
          <w:sz w:val="24"/>
          <w:szCs w:val="24"/>
        </w:rPr>
        <w:t xml:space="preserve">In this experiment, our goal </w:t>
      </w:r>
      <w:r w:rsidR="00F8511B" w:rsidRPr="00F8511B">
        <w:rPr>
          <w:rFonts w:ascii="Times New Roman" w:hAnsi="Times New Roman" w:cs="Times New Roman"/>
          <w:sz w:val="24"/>
          <w:szCs w:val="24"/>
        </w:rPr>
        <w:t xml:space="preserve">is </w:t>
      </w:r>
      <w:r w:rsidR="00192A07" w:rsidRPr="00F8511B">
        <w:rPr>
          <w:rFonts w:ascii="Times New Roman" w:hAnsi="Times New Roman" w:cs="Times New Roman"/>
          <w:sz w:val="24"/>
          <w:szCs w:val="24"/>
        </w:rPr>
        <w:t>to look at two mechanisms</w:t>
      </w:r>
      <w:r w:rsidR="004022B7" w:rsidRPr="00F8511B">
        <w:rPr>
          <w:rFonts w:ascii="Times New Roman" w:hAnsi="Times New Roman" w:cs="Times New Roman"/>
          <w:sz w:val="24"/>
          <w:szCs w:val="24"/>
        </w:rPr>
        <w:t>, E1 (Figure 3) and E2 (Figure 4)</w:t>
      </w:r>
      <w:r w:rsidR="00876463" w:rsidRPr="00F8511B">
        <w:rPr>
          <w:rFonts w:ascii="Times New Roman" w:hAnsi="Times New Roman" w:cs="Times New Roman"/>
          <w:sz w:val="24"/>
          <w:szCs w:val="24"/>
        </w:rPr>
        <w:t>, both of which show dehydration of</w:t>
      </w:r>
      <w:r w:rsidR="00192A07" w:rsidRPr="00F8511B">
        <w:rPr>
          <w:rFonts w:ascii="Times New Roman" w:hAnsi="Times New Roman" w:cs="Times New Roman"/>
          <w:sz w:val="24"/>
          <w:szCs w:val="24"/>
        </w:rPr>
        <w:t xml:space="preserve"> </w:t>
      </w:r>
      <w:r w:rsidR="00192A07" w:rsidRPr="00F8511B">
        <w:rPr>
          <w:rFonts w:ascii="Times New Roman" w:hAnsi="Times New Roman" w:cs="Times New Roman"/>
          <w:sz w:val="24"/>
          <w:szCs w:val="24"/>
          <w:shd w:val="clear" w:color="auto" w:fill="FFFFFF"/>
        </w:rPr>
        <w:t>(1</w:t>
      </w:r>
      <w:proofErr w:type="gramStart"/>
      <w:r w:rsidR="00192A07" w:rsidRPr="00F8511B">
        <w:rPr>
          <w:rStyle w:val="Emphasis"/>
          <w:rFonts w:ascii="Times New Roman" w:hAnsi="Times New Roman" w:cs="Times New Roman"/>
          <w:sz w:val="24"/>
          <w:szCs w:val="24"/>
          <w:shd w:val="clear" w:color="auto" w:fill="FFFFFF"/>
        </w:rPr>
        <w:t>H</w:t>
      </w:r>
      <w:r w:rsidR="00192A07" w:rsidRPr="00F8511B">
        <w:rPr>
          <w:rFonts w:ascii="Times New Roman" w:hAnsi="Times New Roman" w:cs="Times New Roman"/>
          <w:sz w:val="24"/>
          <w:szCs w:val="24"/>
          <w:shd w:val="clear" w:color="auto" w:fill="FFFFFF"/>
        </w:rPr>
        <w:t>)​</w:t>
      </w:r>
      <w:proofErr w:type="gramEnd"/>
      <w:r w:rsidR="00192A07" w:rsidRPr="00F8511B">
        <w:rPr>
          <w:rFonts w:ascii="Times New Roman" w:hAnsi="Times New Roman" w:cs="Times New Roman"/>
          <w:sz w:val="24"/>
          <w:szCs w:val="24"/>
          <w:shd w:val="clear" w:color="auto" w:fill="FFFFFF"/>
        </w:rPr>
        <w:t>-​</w:t>
      </w:r>
      <w:proofErr w:type="spellStart"/>
      <w:r w:rsidR="00192A07" w:rsidRPr="00F8511B">
        <w:rPr>
          <w:rFonts w:ascii="Times New Roman" w:hAnsi="Times New Roman" w:cs="Times New Roman"/>
          <w:sz w:val="24"/>
          <w:szCs w:val="24"/>
          <w:shd w:val="clear" w:color="auto" w:fill="FFFFFF"/>
        </w:rPr>
        <w:t>Naphthalenone</w:t>
      </w:r>
      <w:proofErr w:type="spellEnd"/>
      <w:r w:rsidR="00192A07" w:rsidRPr="00F8511B">
        <w:rPr>
          <w:rFonts w:ascii="Times New Roman" w:hAnsi="Times New Roman" w:cs="Times New Roman"/>
          <w:sz w:val="24"/>
          <w:szCs w:val="24"/>
          <w:shd w:val="clear" w:color="auto" w:fill="FFFFFF"/>
        </w:rPr>
        <w:t xml:space="preserve">, </w:t>
      </w:r>
      <w:proofErr w:type="spellStart"/>
      <w:r w:rsidR="00192A07" w:rsidRPr="00F8511B">
        <w:rPr>
          <w:rFonts w:ascii="Times New Roman" w:hAnsi="Times New Roman" w:cs="Times New Roman"/>
          <w:sz w:val="24"/>
          <w:szCs w:val="24"/>
          <w:shd w:val="clear" w:color="auto" w:fill="FFFFFF"/>
        </w:rPr>
        <w:t>octahydro</w:t>
      </w:r>
      <w:proofErr w:type="spellEnd"/>
      <w:r w:rsidR="00192A07" w:rsidRPr="00F8511B">
        <w:rPr>
          <w:rFonts w:ascii="Times New Roman" w:hAnsi="Times New Roman" w:cs="Times New Roman"/>
          <w:sz w:val="24"/>
          <w:szCs w:val="24"/>
          <w:shd w:val="clear" w:color="auto" w:fill="FFFFFF"/>
        </w:rPr>
        <w:t>-​3-​hydroxy-​4a,​8a-​dimethyl</w:t>
      </w:r>
      <w:r w:rsidR="00876463" w:rsidRPr="00F8511B">
        <w:rPr>
          <w:rFonts w:ascii="Times New Roman" w:hAnsi="Times New Roman" w:cs="Times New Roman"/>
          <w:sz w:val="24"/>
          <w:szCs w:val="24"/>
          <w:shd w:val="clear" w:color="auto" w:fill="FFFFFF"/>
        </w:rPr>
        <w:t xml:space="preserve">. Our goal </w:t>
      </w:r>
      <w:r w:rsidR="00F8511B" w:rsidRPr="00F8511B">
        <w:rPr>
          <w:rFonts w:ascii="Times New Roman" w:hAnsi="Times New Roman" w:cs="Times New Roman"/>
          <w:sz w:val="24"/>
          <w:szCs w:val="24"/>
          <w:shd w:val="clear" w:color="auto" w:fill="FFFFFF"/>
        </w:rPr>
        <w:t xml:space="preserve">is </w:t>
      </w:r>
      <w:r w:rsidR="00876463" w:rsidRPr="00F8511B">
        <w:rPr>
          <w:rFonts w:ascii="Times New Roman" w:hAnsi="Times New Roman" w:cs="Times New Roman"/>
          <w:sz w:val="24"/>
          <w:szCs w:val="24"/>
          <w:shd w:val="clear" w:color="auto" w:fill="FFFFFF"/>
        </w:rPr>
        <w:t>to d</w:t>
      </w:r>
      <w:r w:rsidR="004022B7" w:rsidRPr="00F8511B">
        <w:rPr>
          <w:rFonts w:ascii="Times New Roman" w:hAnsi="Times New Roman" w:cs="Times New Roman"/>
          <w:sz w:val="24"/>
          <w:szCs w:val="24"/>
          <w:shd w:val="clear" w:color="auto" w:fill="FFFFFF"/>
        </w:rPr>
        <w:t>etermine which</w:t>
      </w:r>
      <w:r w:rsidR="00876463" w:rsidRPr="00F8511B">
        <w:rPr>
          <w:rFonts w:ascii="Times New Roman" w:hAnsi="Times New Roman" w:cs="Times New Roman"/>
          <w:sz w:val="24"/>
          <w:szCs w:val="24"/>
          <w:shd w:val="clear" w:color="auto" w:fill="FFFFFF"/>
        </w:rPr>
        <w:t xml:space="preserve"> mechanism</w:t>
      </w:r>
      <w:r w:rsidR="004022B7" w:rsidRPr="00F8511B">
        <w:rPr>
          <w:rFonts w:ascii="Times New Roman" w:hAnsi="Times New Roman" w:cs="Times New Roman"/>
          <w:sz w:val="24"/>
          <w:szCs w:val="24"/>
          <w:shd w:val="clear" w:color="auto" w:fill="FFFFFF"/>
        </w:rPr>
        <w:t xml:space="preserve"> would</w:t>
      </w:r>
      <w:r w:rsidR="008B2696" w:rsidRPr="00F8511B">
        <w:rPr>
          <w:rFonts w:ascii="Times New Roman" w:hAnsi="Times New Roman" w:cs="Times New Roman"/>
          <w:sz w:val="24"/>
          <w:szCs w:val="24"/>
          <w:shd w:val="clear" w:color="auto" w:fill="FFFFFF"/>
        </w:rPr>
        <w:t xml:space="preserve"> be the most thermodynamically stable and therefore</w:t>
      </w:r>
      <w:r w:rsidR="00704B6B">
        <w:rPr>
          <w:rFonts w:ascii="Times New Roman" w:hAnsi="Times New Roman" w:cs="Times New Roman"/>
          <w:sz w:val="24"/>
          <w:szCs w:val="24"/>
          <w:shd w:val="clear" w:color="auto" w:fill="FFFFFF"/>
        </w:rPr>
        <w:t>,</w:t>
      </w:r>
      <w:r w:rsidR="008B2696" w:rsidRPr="00F8511B">
        <w:rPr>
          <w:rFonts w:ascii="Times New Roman" w:hAnsi="Times New Roman" w:cs="Times New Roman"/>
          <w:sz w:val="24"/>
          <w:szCs w:val="24"/>
          <w:shd w:val="clear" w:color="auto" w:fill="FFFFFF"/>
        </w:rPr>
        <w:t xml:space="preserve"> </w:t>
      </w:r>
      <w:r w:rsidR="00F8511B" w:rsidRPr="00F8511B">
        <w:rPr>
          <w:rFonts w:ascii="Times New Roman" w:hAnsi="Times New Roman" w:cs="Times New Roman"/>
          <w:sz w:val="24"/>
          <w:szCs w:val="24"/>
          <w:shd w:val="clear" w:color="auto" w:fill="FFFFFF"/>
        </w:rPr>
        <w:t>would most likely</w:t>
      </w:r>
      <w:r w:rsidR="008B2696" w:rsidRPr="00F8511B">
        <w:rPr>
          <w:rFonts w:ascii="Times New Roman" w:hAnsi="Times New Roman" w:cs="Times New Roman"/>
          <w:sz w:val="24"/>
          <w:szCs w:val="24"/>
          <w:shd w:val="clear" w:color="auto" w:fill="FFFFFF"/>
        </w:rPr>
        <w:t xml:space="preserve"> </w:t>
      </w:r>
      <w:r w:rsidR="00704B6B" w:rsidRPr="00F8511B">
        <w:rPr>
          <w:rFonts w:ascii="Times New Roman" w:hAnsi="Times New Roman" w:cs="Times New Roman"/>
          <w:sz w:val="24"/>
          <w:szCs w:val="24"/>
          <w:shd w:val="clear" w:color="auto" w:fill="FFFFFF"/>
        </w:rPr>
        <w:t>occur</w:t>
      </w:r>
      <w:r w:rsidR="00876463" w:rsidRPr="00F8511B">
        <w:rPr>
          <w:rFonts w:ascii="Times New Roman" w:hAnsi="Times New Roman" w:cs="Times New Roman"/>
          <w:sz w:val="24"/>
          <w:szCs w:val="24"/>
          <w:shd w:val="clear" w:color="auto" w:fill="FFFFFF"/>
        </w:rPr>
        <w:t xml:space="preserve">. </w:t>
      </w:r>
      <w:proofErr w:type="gramStart"/>
      <w:r w:rsidR="005F7D50" w:rsidRPr="00F8511B">
        <w:rPr>
          <w:rFonts w:ascii="Times New Roman" w:hAnsi="Times New Roman" w:cs="Times New Roman"/>
          <w:sz w:val="24"/>
          <w:szCs w:val="24"/>
          <w:shd w:val="clear" w:color="auto" w:fill="FFFFFF"/>
        </w:rPr>
        <w:t>By definition,</w:t>
      </w:r>
      <w:r w:rsidR="00704B6B">
        <w:rPr>
          <w:rFonts w:ascii="Times New Roman" w:hAnsi="Times New Roman" w:cs="Times New Roman"/>
          <w:sz w:val="24"/>
          <w:szCs w:val="24"/>
          <w:shd w:val="clear" w:color="auto" w:fill="FFFFFF"/>
        </w:rPr>
        <w:t xml:space="preserve"> the</w:t>
      </w:r>
      <w:proofErr w:type="gramEnd"/>
      <w:r w:rsidR="005F7D50" w:rsidRPr="00F8511B">
        <w:rPr>
          <w:rFonts w:ascii="Times New Roman" w:hAnsi="Times New Roman" w:cs="Times New Roman"/>
          <w:sz w:val="24"/>
          <w:szCs w:val="24"/>
          <w:shd w:val="clear" w:color="auto" w:fill="FFFFFF"/>
        </w:rPr>
        <w:t xml:space="preserve"> E1 mechanism occurs in a 2-step manner</w:t>
      </w:r>
      <w:r w:rsidR="00704B6B">
        <w:rPr>
          <w:rFonts w:ascii="Times New Roman" w:hAnsi="Times New Roman" w:cs="Times New Roman"/>
          <w:sz w:val="24"/>
          <w:szCs w:val="24"/>
          <w:shd w:val="clear" w:color="auto" w:fill="FFFFFF"/>
        </w:rPr>
        <w:t>,</w:t>
      </w:r>
      <w:r w:rsidR="005F7D50" w:rsidRPr="00F8511B">
        <w:rPr>
          <w:rFonts w:ascii="Times New Roman" w:hAnsi="Times New Roman" w:cs="Times New Roman"/>
          <w:sz w:val="24"/>
          <w:szCs w:val="24"/>
          <w:shd w:val="clear" w:color="auto" w:fill="FFFFFF"/>
        </w:rPr>
        <w:t xml:space="preserve"> </w:t>
      </w:r>
      <w:r w:rsidR="0037463B" w:rsidRPr="00F8511B">
        <w:rPr>
          <w:rFonts w:ascii="Times New Roman" w:hAnsi="Times New Roman" w:cs="Times New Roman"/>
          <w:sz w:val="24"/>
          <w:szCs w:val="24"/>
          <w:shd w:val="clear" w:color="auto" w:fill="FFFFFF"/>
        </w:rPr>
        <w:t>and it usually occurs with</w:t>
      </w:r>
      <w:r w:rsidR="009520B5" w:rsidRPr="00F8511B">
        <w:rPr>
          <w:rFonts w:ascii="Times New Roman" w:hAnsi="Times New Roman" w:cs="Times New Roman"/>
          <w:sz w:val="24"/>
          <w:szCs w:val="24"/>
          <w:shd w:val="clear" w:color="auto" w:fill="FFFFFF"/>
        </w:rPr>
        <w:t xml:space="preserve"> a</w:t>
      </w:r>
      <w:r w:rsidR="0037463B" w:rsidRPr="00F8511B">
        <w:rPr>
          <w:rFonts w:ascii="Times New Roman" w:hAnsi="Times New Roman" w:cs="Times New Roman"/>
          <w:sz w:val="24"/>
          <w:szCs w:val="24"/>
          <w:shd w:val="clear" w:color="auto" w:fill="FFFFFF"/>
        </w:rPr>
        <w:t xml:space="preserve"> weak base. And the opposite works for the E2 mechanism</w:t>
      </w:r>
      <w:r w:rsidR="009520B5" w:rsidRPr="00F8511B">
        <w:rPr>
          <w:rFonts w:ascii="Times New Roman" w:hAnsi="Times New Roman" w:cs="Times New Roman"/>
          <w:sz w:val="24"/>
          <w:szCs w:val="24"/>
          <w:shd w:val="clear" w:color="auto" w:fill="FFFFFF"/>
        </w:rPr>
        <w:t>,</w:t>
      </w:r>
      <w:r w:rsidR="0037463B" w:rsidRPr="00F8511B">
        <w:rPr>
          <w:rFonts w:ascii="Times New Roman" w:hAnsi="Times New Roman" w:cs="Times New Roman"/>
          <w:sz w:val="24"/>
          <w:szCs w:val="24"/>
          <w:shd w:val="clear" w:color="auto" w:fill="FFFFFF"/>
        </w:rPr>
        <w:t xml:space="preserve"> where it occurs in </w:t>
      </w:r>
      <w:r w:rsidR="009520B5" w:rsidRPr="00F8511B">
        <w:rPr>
          <w:rFonts w:ascii="Times New Roman" w:hAnsi="Times New Roman" w:cs="Times New Roman"/>
          <w:sz w:val="24"/>
          <w:szCs w:val="24"/>
          <w:shd w:val="clear" w:color="auto" w:fill="FFFFFF"/>
        </w:rPr>
        <w:t xml:space="preserve">a </w:t>
      </w:r>
      <w:r w:rsidR="0037463B" w:rsidRPr="00F8511B">
        <w:rPr>
          <w:rFonts w:ascii="Times New Roman" w:hAnsi="Times New Roman" w:cs="Times New Roman"/>
          <w:sz w:val="24"/>
          <w:szCs w:val="24"/>
          <w:shd w:val="clear" w:color="auto" w:fill="FFFFFF"/>
        </w:rPr>
        <w:t xml:space="preserve">1-step manner with </w:t>
      </w:r>
      <w:r w:rsidR="009520B5" w:rsidRPr="00F8511B">
        <w:rPr>
          <w:rFonts w:ascii="Times New Roman" w:hAnsi="Times New Roman" w:cs="Times New Roman"/>
          <w:sz w:val="24"/>
          <w:szCs w:val="24"/>
          <w:shd w:val="clear" w:color="auto" w:fill="FFFFFF"/>
        </w:rPr>
        <w:t>a</w:t>
      </w:r>
      <w:r w:rsidR="0037463B" w:rsidRPr="00F8511B">
        <w:rPr>
          <w:rFonts w:ascii="Times New Roman" w:hAnsi="Times New Roman" w:cs="Times New Roman"/>
          <w:sz w:val="24"/>
          <w:szCs w:val="24"/>
          <w:shd w:val="clear" w:color="auto" w:fill="FFFFFF"/>
        </w:rPr>
        <w:t xml:space="preserve"> strong base.</w:t>
      </w:r>
      <w:r w:rsidR="0037463B" w:rsidRPr="00F8511B">
        <w:rPr>
          <w:rFonts w:ascii="Times New Roman" w:hAnsi="Times New Roman" w:cs="Times New Roman"/>
          <w:sz w:val="24"/>
          <w:szCs w:val="24"/>
          <w:shd w:val="clear" w:color="auto" w:fill="FFFFFF"/>
          <w:vertAlign w:val="superscript"/>
        </w:rPr>
        <w:t>3</w:t>
      </w:r>
      <w:r w:rsidR="0037463B" w:rsidRPr="00F8511B">
        <w:rPr>
          <w:rFonts w:ascii="Times New Roman" w:hAnsi="Times New Roman" w:cs="Times New Roman"/>
          <w:sz w:val="24"/>
          <w:szCs w:val="24"/>
          <w:shd w:val="clear" w:color="auto" w:fill="FFFFFF"/>
        </w:rPr>
        <w:t xml:space="preserve"> The proposed mechanisms </w:t>
      </w:r>
      <w:r w:rsidR="009520B5" w:rsidRPr="00F8511B">
        <w:rPr>
          <w:rFonts w:ascii="Times New Roman" w:hAnsi="Times New Roman" w:cs="Times New Roman"/>
          <w:sz w:val="24"/>
          <w:szCs w:val="24"/>
          <w:shd w:val="clear" w:color="auto" w:fill="FFFFFF"/>
        </w:rPr>
        <w:t>for our reactant are shown below in Figures 3 and 4.</w:t>
      </w:r>
      <w:r w:rsidR="008B2696" w:rsidRPr="00F8511B">
        <w:rPr>
          <w:rFonts w:ascii="Times New Roman" w:hAnsi="Times New Roman" w:cs="Times New Roman"/>
          <w:sz w:val="24"/>
          <w:szCs w:val="24"/>
          <w:shd w:val="clear" w:color="auto" w:fill="FFFFFF"/>
        </w:rPr>
        <w:t xml:space="preserve"> E2 mechanism requires a specific anti-coplanar orientation of the nucleophile to the leaving group.</w:t>
      </w:r>
      <w:r w:rsidR="00C33A1A" w:rsidRPr="00F8511B">
        <w:rPr>
          <w:rFonts w:ascii="Times New Roman" w:hAnsi="Times New Roman" w:cs="Times New Roman"/>
          <w:sz w:val="24"/>
          <w:szCs w:val="24"/>
          <w:shd w:val="clear" w:color="auto" w:fill="FFFFFF"/>
        </w:rPr>
        <w:t xml:space="preserve"> </w:t>
      </w:r>
      <w:r w:rsidR="008B2696" w:rsidRPr="00F8511B">
        <w:rPr>
          <w:rFonts w:ascii="Times New Roman" w:hAnsi="Times New Roman" w:cs="Times New Roman"/>
          <w:sz w:val="24"/>
          <w:szCs w:val="24"/>
          <w:shd w:val="clear" w:color="auto" w:fill="FFFFFF"/>
        </w:rPr>
        <w:t>The concept behind mechanism E1 is that it forms a carbocation that is stabilized the most with the polar solvent</w:t>
      </w:r>
      <w:r w:rsidR="00F8511B" w:rsidRPr="00F8511B">
        <w:rPr>
          <w:rFonts w:ascii="Times New Roman" w:hAnsi="Times New Roman" w:cs="Times New Roman"/>
          <w:sz w:val="24"/>
          <w:szCs w:val="24"/>
          <w:shd w:val="clear" w:color="auto" w:fill="FFFFFF"/>
        </w:rPr>
        <w:t>s</w:t>
      </w:r>
      <w:r w:rsidR="008B2696" w:rsidRPr="00F8511B">
        <w:rPr>
          <w:rFonts w:ascii="Times New Roman" w:hAnsi="Times New Roman" w:cs="Times New Roman"/>
          <w:sz w:val="24"/>
          <w:szCs w:val="24"/>
          <w:shd w:val="clear" w:color="auto" w:fill="FFFFFF"/>
        </w:rPr>
        <w:t>.</w:t>
      </w:r>
      <w:r w:rsidR="008B2696" w:rsidRPr="00F8511B">
        <w:rPr>
          <w:rFonts w:ascii="Times New Roman" w:hAnsi="Times New Roman" w:cs="Times New Roman"/>
          <w:sz w:val="24"/>
          <w:szCs w:val="24"/>
          <w:shd w:val="clear" w:color="auto" w:fill="FFFFFF"/>
          <w:vertAlign w:val="superscript"/>
        </w:rPr>
        <w:t>3</w:t>
      </w:r>
      <w:r w:rsidR="009520B5" w:rsidRPr="00F8511B">
        <w:rPr>
          <w:rFonts w:ascii="Times New Roman" w:hAnsi="Times New Roman" w:cs="Times New Roman"/>
          <w:sz w:val="24"/>
          <w:szCs w:val="24"/>
          <w:shd w:val="clear" w:color="auto" w:fill="FFFFFF"/>
        </w:rPr>
        <w:t xml:space="preserve"> Since our reaction occurs in an aqueous environment, and we know that water is not a strong nucleophile</w:t>
      </w:r>
      <w:r w:rsidR="00C33A1A" w:rsidRPr="00F8511B">
        <w:rPr>
          <w:rFonts w:ascii="Times New Roman" w:hAnsi="Times New Roman" w:cs="Times New Roman"/>
          <w:sz w:val="24"/>
          <w:szCs w:val="24"/>
          <w:shd w:val="clear" w:color="auto" w:fill="FFFFFF"/>
        </w:rPr>
        <w:t xml:space="preserve"> and is polar solvent</w:t>
      </w:r>
      <w:r w:rsidR="009520B5" w:rsidRPr="00F8511B">
        <w:rPr>
          <w:rFonts w:ascii="Times New Roman" w:hAnsi="Times New Roman" w:cs="Times New Roman"/>
          <w:sz w:val="24"/>
          <w:szCs w:val="24"/>
          <w:shd w:val="clear" w:color="auto" w:fill="FFFFFF"/>
        </w:rPr>
        <w:t>, the assumption was made that the reaction will prefer to undergo E1 mechanism.</w:t>
      </w:r>
      <w:r w:rsidR="00C33A1A" w:rsidRPr="00F8511B">
        <w:rPr>
          <w:rFonts w:ascii="Times New Roman" w:hAnsi="Times New Roman" w:cs="Times New Roman"/>
          <w:sz w:val="24"/>
          <w:szCs w:val="24"/>
          <w:shd w:val="clear" w:color="auto" w:fill="FFFFFF"/>
        </w:rPr>
        <w:t xml:space="preserve"> To figure out the truthfulness of our assumption, calculations </w:t>
      </w:r>
      <w:r w:rsidR="00F8511B" w:rsidRPr="00F8511B">
        <w:rPr>
          <w:rFonts w:ascii="Times New Roman" w:hAnsi="Times New Roman" w:cs="Times New Roman"/>
          <w:sz w:val="24"/>
          <w:szCs w:val="24"/>
          <w:shd w:val="clear" w:color="auto" w:fill="FFFFFF"/>
        </w:rPr>
        <w:t>will be</w:t>
      </w:r>
      <w:r w:rsidR="00C33A1A" w:rsidRPr="00F8511B">
        <w:rPr>
          <w:rFonts w:ascii="Times New Roman" w:hAnsi="Times New Roman" w:cs="Times New Roman"/>
          <w:sz w:val="24"/>
          <w:szCs w:val="24"/>
          <w:shd w:val="clear" w:color="auto" w:fill="FFFFFF"/>
        </w:rPr>
        <w:t xml:space="preserve"> performed on Gaussian-16</w:t>
      </w:r>
      <w:r w:rsidR="008B2696" w:rsidRPr="00F8511B">
        <w:rPr>
          <w:rFonts w:ascii="Times New Roman" w:hAnsi="Times New Roman" w:cs="Times New Roman"/>
          <w:sz w:val="24"/>
          <w:szCs w:val="24"/>
          <w:shd w:val="clear" w:color="auto" w:fill="FFFFFF"/>
        </w:rPr>
        <w:t xml:space="preserve"> (see details in the next section)</w:t>
      </w:r>
      <w:r w:rsidR="00C33A1A" w:rsidRPr="00F8511B">
        <w:rPr>
          <w:rFonts w:ascii="Times New Roman" w:hAnsi="Times New Roman" w:cs="Times New Roman"/>
          <w:sz w:val="24"/>
          <w:szCs w:val="24"/>
          <w:shd w:val="clear" w:color="auto" w:fill="FFFFFF"/>
        </w:rPr>
        <w:t>.</w:t>
      </w:r>
      <w:r w:rsidR="00C33A1A" w:rsidRPr="00F8511B">
        <w:rPr>
          <w:rFonts w:ascii="Times New Roman" w:hAnsi="Times New Roman" w:cs="Times New Roman"/>
          <w:sz w:val="24"/>
          <w:szCs w:val="24"/>
          <w:shd w:val="clear" w:color="auto" w:fill="FFFFFF"/>
          <w:vertAlign w:val="superscript"/>
        </w:rPr>
        <w:t>1</w:t>
      </w:r>
      <w:r w:rsidR="00C33A1A" w:rsidRPr="00F8511B">
        <w:rPr>
          <w:rFonts w:ascii="Times New Roman" w:hAnsi="Times New Roman" w:cs="Times New Roman"/>
          <w:sz w:val="24"/>
          <w:szCs w:val="24"/>
          <w:shd w:val="clear" w:color="auto" w:fill="FFFFFF"/>
        </w:rPr>
        <w:t xml:space="preserve"> </w:t>
      </w:r>
    </w:p>
    <w:p w14:paraId="4AB1A072" w14:textId="6E50BC42" w:rsidR="00DD1ABD" w:rsidRPr="00F8511B" w:rsidRDefault="009A11B7" w:rsidP="00DD1ABD">
      <w:pPr>
        <w:keepNext/>
        <w:jc w:val="center"/>
        <w:rPr>
          <w:rFonts w:ascii="Times New Roman" w:hAnsi="Times New Roman" w:cs="Times New Roman"/>
          <w:sz w:val="24"/>
          <w:szCs w:val="24"/>
        </w:rPr>
      </w:pPr>
      <w:r w:rsidRPr="00F8511B">
        <w:rPr>
          <w:rFonts w:ascii="Times New Roman" w:hAnsi="Times New Roman" w:cs="Times New Roman"/>
          <w:sz w:val="24"/>
          <w:szCs w:val="24"/>
        </w:rPr>
        <w:object w:dxaOrig="7639" w:dyaOrig="5932" w14:anchorId="421AB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1pt;height:212.65pt" o:ole="">
            <v:imagedata r:id="rId9" o:title=""/>
          </v:shape>
          <o:OLEObject Type="Embed" ProgID="ChemDraw.Document.6.0" ShapeID="_x0000_i1025" DrawAspect="Content" ObjectID="_1638371665" r:id="rId10"/>
        </w:object>
      </w:r>
    </w:p>
    <w:p w14:paraId="6F48E9C9" w14:textId="50CD4A48" w:rsidR="005D064D" w:rsidRPr="00F8511B" w:rsidRDefault="00DD1ABD" w:rsidP="00DD1ABD">
      <w:pPr>
        <w:pStyle w:val="Caption"/>
        <w:jc w:val="center"/>
        <w:rPr>
          <w:rFonts w:ascii="Times New Roman" w:hAnsi="Times New Roman" w:cs="Times New Roman"/>
          <w:color w:val="auto"/>
          <w:sz w:val="20"/>
          <w:szCs w:val="20"/>
        </w:rPr>
      </w:pPr>
      <w:r w:rsidRPr="00F8511B">
        <w:rPr>
          <w:rFonts w:ascii="Times New Roman" w:hAnsi="Times New Roman" w:cs="Times New Roman"/>
          <w:color w:val="auto"/>
          <w:sz w:val="20"/>
          <w:szCs w:val="20"/>
        </w:rPr>
        <w:t xml:space="preserve">Figure </w:t>
      </w:r>
      <w:r w:rsidR="00A15F64" w:rsidRPr="00F8511B">
        <w:rPr>
          <w:rFonts w:ascii="Times New Roman" w:hAnsi="Times New Roman" w:cs="Times New Roman"/>
          <w:color w:val="auto"/>
          <w:sz w:val="20"/>
          <w:szCs w:val="20"/>
        </w:rPr>
        <w:fldChar w:fldCharType="begin"/>
      </w:r>
      <w:r w:rsidR="00A15F64" w:rsidRPr="00F8511B">
        <w:rPr>
          <w:rFonts w:ascii="Times New Roman" w:hAnsi="Times New Roman" w:cs="Times New Roman"/>
          <w:color w:val="auto"/>
          <w:sz w:val="20"/>
          <w:szCs w:val="20"/>
        </w:rPr>
        <w:instrText xml:space="preserve"> SEQ Figure \* ARABIC </w:instrText>
      </w:r>
      <w:r w:rsidR="00A15F64" w:rsidRPr="00F8511B">
        <w:rPr>
          <w:rFonts w:ascii="Times New Roman" w:hAnsi="Times New Roman" w:cs="Times New Roman"/>
          <w:color w:val="auto"/>
          <w:sz w:val="20"/>
          <w:szCs w:val="20"/>
        </w:rPr>
        <w:fldChar w:fldCharType="separate"/>
      </w:r>
      <w:r w:rsidR="00E517BA">
        <w:rPr>
          <w:rFonts w:ascii="Times New Roman" w:hAnsi="Times New Roman" w:cs="Times New Roman"/>
          <w:noProof/>
          <w:color w:val="auto"/>
          <w:sz w:val="20"/>
          <w:szCs w:val="20"/>
        </w:rPr>
        <w:t>3</w:t>
      </w:r>
      <w:r w:rsidR="00A15F64" w:rsidRPr="00F8511B">
        <w:rPr>
          <w:rFonts w:ascii="Times New Roman" w:hAnsi="Times New Roman" w:cs="Times New Roman"/>
          <w:noProof/>
          <w:color w:val="auto"/>
          <w:sz w:val="20"/>
          <w:szCs w:val="20"/>
        </w:rPr>
        <w:fldChar w:fldCharType="end"/>
      </w:r>
      <w:r w:rsidRPr="00F8511B">
        <w:rPr>
          <w:rFonts w:ascii="Times New Roman" w:hAnsi="Times New Roman" w:cs="Times New Roman"/>
          <w:color w:val="auto"/>
          <w:sz w:val="20"/>
          <w:szCs w:val="20"/>
        </w:rPr>
        <w:t xml:space="preserve">: </w:t>
      </w:r>
      <w:r w:rsidR="009A11B7" w:rsidRPr="00F8511B">
        <w:rPr>
          <w:rFonts w:ascii="Times New Roman" w:hAnsi="Times New Roman" w:cs="Times New Roman"/>
          <w:color w:val="auto"/>
          <w:sz w:val="20"/>
          <w:szCs w:val="20"/>
        </w:rPr>
        <w:t xml:space="preserve">Steps for the dehydration of a molecule through E1 mechanism </w:t>
      </w:r>
      <w:r w:rsidRPr="00F8511B">
        <w:rPr>
          <w:rFonts w:ascii="Times New Roman" w:hAnsi="Times New Roman" w:cs="Times New Roman"/>
          <w:color w:val="auto"/>
          <w:sz w:val="20"/>
          <w:szCs w:val="20"/>
        </w:rPr>
        <w:t>(</w:t>
      </w:r>
      <w:r w:rsidR="00E24619" w:rsidRPr="00F8511B">
        <w:rPr>
          <w:rFonts w:ascii="Times New Roman" w:hAnsi="Times New Roman" w:cs="Times New Roman"/>
          <w:color w:val="auto"/>
          <w:sz w:val="20"/>
          <w:szCs w:val="20"/>
        </w:rPr>
        <w:t>two-steps, has a carbocation intermediate)</w:t>
      </w:r>
      <w:r w:rsidRPr="00F8511B">
        <w:rPr>
          <w:rFonts w:ascii="Times New Roman" w:hAnsi="Times New Roman" w:cs="Times New Roman"/>
          <w:color w:val="auto"/>
          <w:sz w:val="20"/>
          <w:szCs w:val="20"/>
        </w:rPr>
        <w:t>.</w:t>
      </w:r>
    </w:p>
    <w:p w14:paraId="7DC0C42A" w14:textId="111A76F9" w:rsidR="005D064D" w:rsidRPr="00F8511B" w:rsidRDefault="005D064D" w:rsidP="005D064D">
      <w:pPr>
        <w:jc w:val="center"/>
        <w:rPr>
          <w:rFonts w:ascii="Times New Roman" w:hAnsi="Times New Roman" w:cs="Times New Roman"/>
          <w:sz w:val="24"/>
          <w:szCs w:val="24"/>
        </w:rPr>
      </w:pPr>
    </w:p>
    <w:p w14:paraId="4332E9F2" w14:textId="295EADA7" w:rsidR="005D064D" w:rsidRPr="00F8511B" w:rsidRDefault="005D064D" w:rsidP="005D064D">
      <w:pPr>
        <w:jc w:val="center"/>
        <w:rPr>
          <w:rFonts w:ascii="Times New Roman" w:hAnsi="Times New Roman" w:cs="Times New Roman"/>
          <w:sz w:val="24"/>
          <w:szCs w:val="24"/>
        </w:rPr>
      </w:pPr>
    </w:p>
    <w:p w14:paraId="5538EA14" w14:textId="3D4FB99F" w:rsidR="00DD1ABD" w:rsidRPr="00F8511B" w:rsidRDefault="006E6CDF" w:rsidP="00DD1ABD">
      <w:pPr>
        <w:keepNext/>
        <w:jc w:val="center"/>
        <w:rPr>
          <w:rFonts w:ascii="Times New Roman" w:hAnsi="Times New Roman" w:cs="Times New Roman"/>
          <w:sz w:val="24"/>
          <w:szCs w:val="24"/>
        </w:rPr>
      </w:pPr>
      <w:r w:rsidRPr="00F8511B">
        <w:rPr>
          <w:rFonts w:ascii="Times New Roman" w:hAnsi="Times New Roman" w:cs="Times New Roman"/>
          <w:sz w:val="24"/>
          <w:szCs w:val="24"/>
        </w:rPr>
        <w:object w:dxaOrig="7848" w:dyaOrig="6159" w14:anchorId="3B448DAE">
          <v:shape id="_x0000_i1026" type="#_x0000_t75" style="width:280.15pt;height:181.4pt" o:ole="">
            <v:imagedata r:id="rId11" o:title=""/>
          </v:shape>
          <o:OLEObject Type="Embed" ProgID="ChemDraw.Document.6.0" ShapeID="_x0000_i1026" DrawAspect="Content" ObjectID="_1638371666" r:id="rId12"/>
        </w:object>
      </w:r>
    </w:p>
    <w:p w14:paraId="3038A0C8" w14:textId="6790632A" w:rsidR="005D064D" w:rsidRPr="00F8511B" w:rsidRDefault="00DD1ABD" w:rsidP="00DD1ABD">
      <w:pPr>
        <w:pStyle w:val="Caption"/>
        <w:jc w:val="center"/>
        <w:rPr>
          <w:rFonts w:ascii="Times New Roman" w:hAnsi="Times New Roman" w:cs="Times New Roman"/>
          <w:color w:val="auto"/>
          <w:sz w:val="20"/>
          <w:szCs w:val="20"/>
        </w:rPr>
      </w:pPr>
      <w:r w:rsidRPr="00F8511B">
        <w:rPr>
          <w:rFonts w:ascii="Times New Roman" w:hAnsi="Times New Roman" w:cs="Times New Roman"/>
          <w:color w:val="auto"/>
          <w:sz w:val="20"/>
          <w:szCs w:val="20"/>
        </w:rPr>
        <w:t xml:space="preserve">Figure </w:t>
      </w:r>
      <w:r w:rsidR="00A15F64" w:rsidRPr="00F8511B">
        <w:rPr>
          <w:rFonts w:ascii="Times New Roman" w:hAnsi="Times New Roman" w:cs="Times New Roman"/>
          <w:color w:val="auto"/>
          <w:sz w:val="20"/>
          <w:szCs w:val="20"/>
        </w:rPr>
        <w:fldChar w:fldCharType="begin"/>
      </w:r>
      <w:r w:rsidR="00A15F64" w:rsidRPr="00F8511B">
        <w:rPr>
          <w:rFonts w:ascii="Times New Roman" w:hAnsi="Times New Roman" w:cs="Times New Roman"/>
          <w:color w:val="auto"/>
          <w:sz w:val="20"/>
          <w:szCs w:val="20"/>
        </w:rPr>
        <w:instrText xml:space="preserve"> SEQ Figure \* ARABIC </w:instrText>
      </w:r>
      <w:r w:rsidR="00A15F64" w:rsidRPr="00F8511B">
        <w:rPr>
          <w:rFonts w:ascii="Times New Roman" w:hAnsi="Times New Roman" w:cs="Times New Roman"/>
          <w:color w:val="auto"/>
          <w:sz w:val="20"/>
          <w:szCs w:val="20"/>
        </w:rPr>
        <w:fldChar w:fldCharType="separate"/>
      </w:r>
      <w:r w:rsidR="00E517BA">
        <w:rPr>
          <w:rFonts w:ascii="Times New Roman" w:hAnsi="Times New Roman" w:cs="Times New Roman"/>
          <w:noProof/>
          <w:color w:val="auto"/>
          <w:sz w:val="20"/>
          <w:szCs w:val="20"/>
        </w:rPr>
        <w:t>4</w:t>
      </w:r>
      <w:r w:rsidR="00A15F64" w:rsidRPr="00F8511B">
        <w:rPr>
          <w:rFonts w:ascii="Times New Roman" w:hAnsi="Times New Roman" w:cs="Times New Roman"/>
          <w:noProof/>
          <w:color w:val="auto"/>
          <w:sz w:val="20"/>
          <w:szCs w:val="20"/>
        </w:rPr>
        <w:fldChar w:fldCharType="end"/>
      </w:r>
      <w:r w:rsidRPr="00F8511B">
        <w:rPr>
          <w:rFonts w:ascii="Times New Roman" w:hAnsi="Times New Roman" w:cs="Times New Roman"/>
          <w:color w:val="auto"/>
          <w:sz w:val="20"/>
          <w:szCs w:val="20"/>
        </w:rPr>
        <w:t xml:space="preserve">: </w:t>
      </w:r>
      <w:r w:rsidR="009A11B7" w:rsidRPr="00F8511B">
        <w:rPr>
          <w:rFonts w:ascii="Times New Roman" w:hAnsi="Times New Roman" w:cs="Times New Roman"/>
          <w:color w:val="auto"/>
          <w:sz w:val="20"/>
          <w:szCs w:val="20"/>
        </w:rPr>
        <w:t xml:space="preserve">Steps for the dehydration of a molecule through E2 mechanism </w:t>
      </w:r>
      <w:r w:rsidRPr="00F8511B">
        <w:rPr>
          <w:rFonts w:ascii="Times New Roman" w:hAnsi="Times New Roman" w:cs="Times New Roman"/>
          <w:color w:val="auto"/>
          <w:sz w:val="20"/>
          <w:szCs w:val="20"/>
        </w:rPr>
        <w:t>(one-step, immediate).</w:t>
      </w:r>
    </w:p>
    <w:p w14:paraId="14A9F09B" w14:textId="1F87D250" w:rsidR="009520B5" w:rsidRPr="00F8511B" w:rsidRDefault="00103B60" w:rsidP="00103B60">
      <w:pPr>
        <w:rPr>
          <w:rFonts w:ascii="Times New Roman" w:hAnsi="Times New Roman" w:cs="Times New Roman"/>
          <w:sz w:val="24"/>
          <w:szCs w:val="24"/>
        </w:rPr>
      </w:pPr>
      <w:r w:rsidRPr="00F8511B">
        <w:rPr>
          <w:rFonts w:ascii="Times New Roman" w:hAnsi="Times New Roman" w:cs="Times New Roman"/>
          <w:sz w:val="24"/>
          <w:szCs w:val="24"/>
        </w:rPr>
        <w:tab/>
      </w:r>
    </w:p>
    <w:p w14:paraId="28431072" w14:textId="77777777" w:rsidR="00955EC2" w:rsidRPr="00F8511B" w:rsidRDefault="00FF5427" w:rsidP="00955EC2">
      <w:pPr>
        <w:keepNext/>
        <w:jc w:val="center"/>
      </w:pPr>
      <w:r w:rsidRPr="00F8511B">
        <w:rPr>
          <w:rFonts w:ascii="Times New Roman" w:hAnsi="Times New Roman" w:cs="Times New Roman"/>
          <w:sz w:val="24"/>
          <w:szCs w:val="24"/>
        </w:rPr>
        <w:object w:dxaOrig="2861" w:dyaOrig="2350" w14:anchorId="37E742D5">
          <v:shape id="_x0000_i1027" type="#_x0000_t75" style="width:113.3pt;height:92.95pt" o:ole="">
            <v:imagedata r:id="rId13" o:title=""/>
          </v:shape>
          <o:OLEObject Type="Embed" ProgID="ChemDraw.Document.6.0" ShapeID="_x0000_i1027" DrawAspect="Content" ObjectID="_1638371667" r:id="rId14"/>
        </w:object>
      </w:r>
    </w:p>
    <w:p w14:paraId="501E7A66" w14:textId="63DA27C8" w:rsidR="005D064D" w:rsidRPr="00F8511B" w:rsidRDefault="00955EC2" w:rsidP="00955EC2">
      <w:pPr>
        <w:pStyle w:val="Caption"/>
        <w:jc w:val="center"/>
        <w:rPr>
          <w:rFonts w:ascii="Times New Roman" w:hAnsi="Times New Roman" w:cs="Times New Roman"/>
          <w:color w:val="auto"/>
          <w:sz w:val="20"/>
          <w:szCs w:val="20"/>
        </w:rPr>
      </w:pPr>
      <w:r w:rsidRPr="00F8511B">
        <w:rPr>
          <w:rFonts w:ascii="Times New Roman" w:hAnsi="Times New Roman" w:cs="Times New Roman"/>
          <w:color w:val="auto"/>
          <w:sz w:val="20"/>
          <w:szCs w:val="20"/>
        </w:rPr>
        <w:t xml:space="preserve">Figure </w:t>
      </w:r>
      <w:r w:rsidRPr="00F8511B">
        <w:rPr>
          <w:rFonts w:ascii="Times New Roman" w:hAnsi="Times New Roman" w:cs="Times New Roman"/>
          <w:color w:val="auto"/>
          <w:sz w:val="20"/>
          <w:szCs w:val="20"/>
        </w:rPr>
        <w:fldChar w:fldCharType="begin"/>
      </w:r>
      <w:r w:rsidRPr="00F8511B">
        <w:rPr>
          <w:rFonts w:ascii="Times New Roman" w:hAnsi="Times New Roman" w:cs="Times New Roman"/>
          <w:color w:val="auto"/>
          <w:sz w:val="20"/>
          <w:szCs w:val="20"/>
        </w:rPr>
        <w:instrText xml:space="preserve"> SEQ Figure \* ARABIC </w:instrText>
      </w:r>
      <w:r w:rsidRPr="00F8511B">
        <w:rPr>
          <w:rFonts w:ascii="Times New Roman" w:hAnsi="Times New Roman" w:cs="Times New Roman"/>
          <w:color w:val="auto"/>
          <w:sz w:val="20"/>
          <w:szCs w:val="20"/>
        </w:rPr>
        <w:fldChar w:fldCharType="separate"/>
      </w:r>
      <w:r w:rsidR="00E517BA">
        <w:rPr>
          <w:rFonts w:ascii="Times New Roman" w:hAnsi="Times New Roman" w:cs="Times New Roman"/>
          <w:noProof/>
          <w:color w:val="auto"/>
          <w:sz w:val="20"/>
          <w:szCs w:val="20"/>
        </w:rPr>
        <w:t>5</w:t>
      </w:r>
      <w:r w:rsidRPr="00F8511B">
        <w:rPr>
          <w:rFonts w:ascii="Times New Roman" w:hAnsi="Times New Roman" w:cs="Times New Roman"/>
          <w:color w:val="auto"/>
          <w:sz w:val="20"/>
          <w:szCs w:val="20"/>
        </w:rPr>
        <w:fldChar w:fldCharType="end"/>
      </w:r>
      <w:r w:rsidRPr="00F8511B">
        <w:rPr>
          <w:rFonts w:ascii="Times New Roman" w:hAnsi="Times New Roman" w:cs="Times New Roman"/>
          <w:color w:val="auto"/>
          <w:sz w:val="20"/>
          <w:szCs w:val="20"/>
        </w:rPr>
        <w:t>. The structure of the initial reactant that shows</w:t>
      </w:r>
      <w:r w:rsidR="00F8511B" w:rsidRPr="00F8511B">
        <w:rPr>
          <w:rFonts w:ascii="Times New Roman" w:hAnsi="Times New Roman" w:cs="Times New Roman"/>
          <w:color w:val="auto"/>
          <w:sz w:val="20"/>
          <w:szCs w:val="20"/>
        </w:rPr>
        <w:t xml:space="preserve"> all</w:t>
      </w:r>
      <w:r w:rsidRPr="00F8511B">
        <w:rPr>
          <w:rFonts w:ascii="Times New Roman" w:hAnsi="Times New Roman" w:cs="Times New Roman"/>
          <w:color w:val="auto"/>
          <w:sz w:val="20"/>
          <w:szCs w:val="20"/>
        </w:rPr>
        <w:t xml:space="preserve"> stereochemical centers. Note that this report will be discussing the results for the structure that had all the </w:t>
      </w:r>
      <w:r w:rsidR="00F8511B" w:rsidRPr="00F8511B">
        <w:rPr>
          <w:rFonts w:ascii="Times New Roman" w:hAnsi="Times New Roman" w:cs="Times New Roman"/>
          <w:color w:val="auto"/>
          <w:sz w:val="20"/>
          <w:szCs w:val="20"/>
        </w:rPr>
        <w:t>group</w:t>
      </w:r>
      <w:r w:rsidR="00694B54">
        <w:rPr>
          <w:rFonts w:ascii="Times New Roman" w:hAnsi="Times New Roman" w:cs="Times New Roman"/>
          <w:color w:val="auto"/>
          <w:sz w:val="20"/>
          <w:szCs w:val="20"/>
        </w:rPr>
        <w:t>’</w:t>
      </w:r>
      <w:r w:rsidR="00F8511B" w:rsidRPr="00F8511B">
        <w:rPr>
          <w:rFonts w:ascii="Times New Roman" w:hAnsi="Times New Roman" w:cs="Times New Roman"/>
          <w:color w:val="auto"/>
          <w:sz w:val="20"/>
          <w:szCs w:val="20"/>
        </w:rPr>
        <w:t xml:space="preserve">s </w:t>
      </w:r>
      <w:r w:rsidRPr="00F8511B">
        <w:rPr>
          <w:rFonts w:ascii="Times New Roman" w:hAnsi="Times New Roman" w:cs="Times New Roman"/>
          <w:color w:val="auto"/>
          <w:sz w:val="20"/>
          <w:szCs w:val="20"/>
        </w:rPr>
        <w:t>stereocenters pointing up (UUU).</w:t>
      </w:r>
    </w:p>
    <w:p w14:paraId="739B56D2" w14:textId="5DFF2B6B" w:rsidR="005D064D" w:rsidRDefault="00F8511B" w:rsidP="00F8511B">
      <w:pPr>
        <w:rPr>
          <w:rFonts w:ascii="Times New Roman" w:hAnsi="Times New Roman" w:cs="Times New Roman"/>
          <w:sz w:val="24"/>
          <w:szCs w:val="24"/>
        </w:rPr>
      </w:pPr>
      <w:r w:rsidRPr="00F8511B">
        <w:rPr>
          <w:rFonts w:ascii="Times New Roman" w:hAnsi="Times New Roman" w:cs="Times New Roman"/>
          <w:sz w:val="24"/>
          <w:szCs w:val="24"/>
        </w:rPr>
        <w:tab/>
        <w:t xml:space="preserve">From the computational results, we </w:t>
      </w:r>
      <w:r>
        <w:rPr>
          <w:rFonts w:ascii="Times New Roman" w:hAnsi="Times New Roman" w:cs="Times New Roman"/>
          <w:sz w:val="24"/>
          <w:szCs w:val="24"/>
        </w:rPr>
        <w:t xml:space="preserve">are expecting to get the data that will allow us to employ the Gibbs Free Energy equation </w:t>
      </w:r>
      <w:r w:rsidR="00766EE7">
        <w:rPr>
          <w:rFonts w:ascii="Times New Roman" w:hAnsi="Times New Roman" w:cs="Times New Roman"/>
          <w:sz w:val="24"/>
          <w:szCs w:val="24"/>
        </w:rPr>
        <w:t>(1)</w:t>
      </w:r>
      <w:r>
        <w:rPr>
          <w:rFonts w:ascii="Times New Roman" w:hAnsi="Times New Roman" w:cs="Times New Roman"/>
          <w:sz w:val="24"/>
          <w:szCs w:val="24"/>
        </w:rPr>
        <w:t xml:space="preserve">, which identifies the reaction </w:t>
      </w:r>
      <w:r w:rsidR="00B677BC">
        <w:rPr>
          <w:rFonts w:ascii="Times New Roman" w:hAnsi="Times New Roman" w:cs="Times New Roman"/>
          <w:sz w:val="24"/>
          <w:szCs w:val="24"/>
        </w:rPr>
        <w:t>a</w:t>
      </w:r>
      <w:r>
        <w:rPr>
          <w:rFonts w:ascii="Times New Roman" w:hAnsi="Times New Roman" w:cs="Times New Roman"/>
          <w:sz w:val="24"/>
          <w:szCs w:val="24"/>
        </w:rPr>
        <w:t>s favored or disfavored.</w:t>
      </w:r>
      <w:r w:rsidR="00773D6E">
        <w:rPr>
          <w:rFonts w:ascii="Times New Roman" w:hAnsi="Times New Roman" w:cs="Times New Roman"/>
          <w:sz w:val="24"/>
          <w:szCs w:val="24"/>
          <w:vertAlign w:val="superscript"/>
        </w:rPr>
        <w:t>4</w:t>
      </w:r>
      <w:r>
        <w:rPr>
          <w:rFonts w:ascii="Times New Roman" w:hAnsi="Times New Roman" w:cs="Times New Roman"/>
          <w:sz w:val="24"/>
          <w:szCs w:val="24"/>
        </w:rPr>
        <w:t xml:space="preserve"> </w:t>
      </w:r>
    </w:p>
    <w:p w14:paraId="05191832" w14:textId="3A2112DD" w:rsidR="00F8511B" w:rsidRDefault="00F8511B" w:rsidP="00F8511B">
      <w:pPr>
        <w:jc w:val="center"/>
        <w:rPr>
          <w:rFonts w:ascii="Times New Roman" w:hAnsi="Times New Roman" w:cs="Times New Roman"/>
          <w:sz w:val="24"/>
          <w:szCs w:val="24"/>
          <w:shd w:val="clear" w:color="auto" w:fill="FFFFFF"/>
        </w:rPr>
      </w:pPr>
      <w:r w:rsidRPr="00766EE7">
        <w:rPr>
          <w:rFonts w:ascii="Times New Roman" w:hAnsi="Times New Roman" w:cs="Times New Roman"/>
          <w:sz w:val="24"/>
          <w:szCs w:val="24"/>
          <w:shd w:val="clear" w:color="auto" w:fill="FFFFFF"/>
        </w:rPr>
        <w:t xml:space="preserve">ΔG = ΔH </w:t>
      </w:r>
      <w:r w:rsidR="00766EE7" w:rsidRPr="00766EE7">
        <w:rPr>
          <w:rFonts w:ascii="Times New Roman" w:hAnsi="Times New Roman" w:cs="Times New Roman"/>
          <w:sz w:val="24"/>
          <w:szCs w:val="24"/>
          <w:shd w:val="clear" w:color="auto" w:fill="FFFFFF"/>
        </w:rPr>
        <w:t>–</w:t>
      </w:r>
      <w:r w:rsidRPr="00766EE7">
        <w:rPr>
          <w:rFonts w:ascii="Times New Roman" w:hAnsi="Times New Roman" w:cs="Times New Roman"/>
          <w:sz w:val="24"/>
          <w:szCs w:val="24"/>
          <w:shd w:val="clear" w:color="auto" w:fill="FFFFFF"/>
        </w:rPr>
        <w:t xml:space="preserve"> TΔS</w:t>
      </w:r>
      <w:r w:rsidR="00766EE7" w:rsidRPr="00766EE7">
        <w:rPr>
          <w:rFonts w:ascii="Times New Roman" w:hAnsi="Times New Roman" w:cs="Times New Roman"/>
          <w:sz w:val="24"/>
          <w:szCs w:val="24"/>
          <w:shd w:val="clear" w:color="auto" w:fill="FFFFFF"/>
        </w:rPr>
        <w:tab/>
      </w:r>
      <w:r w:rsidR="00766EE7">
        <w:rPr>
          <w:rFonts w:ascii="Times New Roman" w:hAnsi="Times New Roman" w:cs="Times New Roman"/>
          <w:sz w:val="24"/>
          <w:szCs w:val="24"/>
          <w:shd w:val="clear" w:color="auto" w:fill="FFFFFF"/>
        </w:rPr>
        <w:t>(1)</w:t>
      </w:r>
    </w:p>
    <w:p w14:paraId="6CFC999A" w14:textId="65DA8E59" w:rsidR="005D064D" w:rsidRPr="00F8511B" w:rsidRDefault="00B677BC" w:rsidP="004F2C25">
      <w:pPr>
        <w:rPr>
          <w:rFonts w:ascii="Times New Roman" w:hAnsi="Times New Roman" w:cs="Times New Roman"/>
          <w:sz w:val="24"/>
          <w:szCs w:val="24"/>
        </w:rPr>
      </w:pPr>
      <w:r>
        <w:rPr>
          <w:rFonts w:ascii="Times New Roman" w:hAnsi="Times New Roman" w:cs="Times New Roman"/>
          <w:sz w:val="24"/>
          <w:szCs w:val="24"/>
          <w:shd w:val="clear" w:color="auto" w:fill="FFFFFF"/>
        </w:rPr>
        <w:tab/>
        <w:t>Based on our assumption, we expect values for free energy, enthalpy, entropy</w:t>
      </w:r>
      <w:r w:rsidR="00694B54">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and internal energy </w:t>
      </w:r>
      <w:r w:rsidR="004F2C25">
        <w:rPr>
          <w:rFonts w:ascii="Times New Roman" w:hAnsi="Times New Roman" w:cs="Times New Roman"/>
          <w:sz w:val="24"/>
          <w:szCs w:val="24"/>
          <w:shd w:val="clear" w:color="auto" w:fill="FFFFFF"/>
        </w:rPr>
        <w:t xml:space="preserve">within each step of the reaction </w:t>
      </w:r>
      <w:r>
        <w:rPr>
          <w:rFonts w:ascii="Times New Roman" w:hAnsi="Times New Roman" w:cs="Times New Roman"/>
          <w:sz w:val="24"/>
          <w:szCs w:val="24"/>
          <w:shd w:val="clear" w:color="auto" w:fill="FFFFFF"/>
        </w:rPr>
        <w:t xml:space="preserve">to be lower for </w:t>
      </w:r>
      <w:r w:rsidR="00694B54">
        <w:rPr>
          <w:rFonts w:ascii="Times New Roman" w:hAnsi="Times New Roman" w:cs="Times New Roman"/>
          <w:sz w:val="24"/>
          <w:szCs w:val="24"/>
          <w:shd w:val="clear" w:color="auto" w:fill="FFFFFF"/>
        </w:rPr>
        <w:t xml:space="preserve">the </w:t>
      </w:r>
      <w:r>
        <w:rPr>
          <w:rFonts w:ascii="Times New Roman" w:hAnsi="Times New Roman" w:cs="Times New Roman"/>
          <w:sz w:val="24"/>
          <w:szCs w:val="24"/>
          <w:shd w:val="clear" w:color="auto" w:fill="FFFFFF"/>
        </w:rPr>
        <w:t>E1</w:t>
      </w:r>
      <w:r w:rsidR="004F2C25">
        <w:rPr>
          <w:rFonts w:ascii="Times New Roman" w:hAnsi="Times New Roman" w:cs="Times New Roman"/>
          <w:sz w:val="24"/>
          <w:szCs w:val="24"/>
          <w:shd w:val="clear" w:color="auto" w:fill="FFFFFF"/>
        </w:rPr>
        <w:t xml:space="preserve"> mechanism</w:t>
      </w:r>
      <w:r>
        <w:rPr>
          <w:rFonts w:ascii="Times New Roman" w:hAnsi="Times New Roman" w:cs="Times New Roman"/>
          <w:sz w:val="24"/>
          <w:szCs w:val="24"/>
          <w:shd w:val="clear" w:color="auto" w:fill="FFFFFF"/>
        </w:rPr>
        <w:t xml:space="preserve"> than for corresponding values for </w:t>
      </w:r>
      <w:r w:rsidR="00694B54">
        <w:rPr>
          <w:rFonts w:ascii="Times New Roman" w:hAnsi="Times New Roman" w:cs="Times New Roman"/>
          <w:sz w:val="24"/>
          <w:szCs w:val="24"/>
          <w:shd w:val="clear" w:color="auto" w:fill="FFFFFF"/>
        </w:rPr>
        <w:t xml:space="preserve">the </w:t>
      </w:r>
      <w:r>
        <w:rPr>
          <w:rFonts w:ascii="Times New Roman" w:hAnsi="Times New Roman" w:cs="Times New Roman"/>
          <w:sz w:val="24"/>
          <w:szCs w:val="24"/>
          <w:shd w:val="clear" w:color="auto" w:fill="FFFFFF"/>
        </w:rPr>
        <w:t>E2</w:t>
      </w:r>
      <w:r w:rsidR="004F2C25">
        <w:rPr>
          <w:rFonts w:ascii="Times New Roman" w:hAnsi="Times New Roman" w:cs="Times New Roman"/>
          <w:sz w:val="24"/>
          <w:szCs w:val="24"/>
          <w:shd w:val="clear" w:color="auto" w:fill="FFFFFF"/>
        </w:rPr>
        <w:t xml:space="preserve"> mechanism</w:t>
      </w:r>
      <w:r>
        <w:rPr>
          <w:rFonts w:ascii="Times New Roman" w:hAnsi="Times New Roman" w:cs="Times New Roman"/>
          <w:sz w:val="24"/>
          <w:szCs w:val="24"/>
          <w:shd w:val="clear" w:color="auto" w:fill="FFFFFF"/>
        </w:rPr>
        <w:t xml:space="preserve">. </w:t>
      </w:r>
      <w:r w:rsidR="004F2C25">
        <w:rPr>
          <w:rFonts w:ascii="Times New Roman" w:hAnsi="Times New Roman" w:cs="Times New Roman"/>
          <w:sz w:val="24"/>
          <w:szCs w:val="24"/>
          <w:shd w:val="clear" w:color="auto" w:fill="FFFFFF"/>
        </w:rPr>
        <w:t xml:space="preserve">But for the overall reaction, the values </w:t>
      </w:r>
      <w:proofErr w:type="gramStart"/>
      <w:r w:rsidR="004F2C25">
        <w:rPr>
          <w:rFonts w:ascii="Times New Roman" w:hAnsi="Times New Roman" w:cs="Times New Roman"/>
          <w:sz w:val="24"/>
          <w:szCs w:val="24"/>
          <w:shd w:val="clear" w:color="auto" w:fill="FFFFFF"/>
        </w:rPr>
        <w:t>have to</w:t>
      </w:r>
      <w:proofErr w:type="gramEnd"/>
      <w:r w:rsidR="004F2C25">
        <w:rPr>
          <w:rFonts w:ascii="Times New Roman" w:hAnsi="Times New Roman" w:cs="Times New Roman"/>
          <w:sz w:val="24"/>
          <w:szCs w:val="24"/>
          <w:shd w:val="clear" w:color="auto" w:fill="FFFFFF"/>
        </w:rPr>
        <w:t xml:space="preserve"> be the same. </w:t>
      </w:r>
    </w:p>
    <w:p w14:paraId="12901784" w14:textId="082193CE" w:rsidR="00736F64" w:rsidRPr="00F8511B" w:rsidRDefault="00736F64">
      <w:pPr>
        <w:rPr>
          <w:rFonts w:ascii="Times New Roman" w:hAnsi="Times New Roman" w:cs="Times New Roman"/>
          <w:sz w:val="24"/>
          <w:szCs w:val="24"/>
        </w:rPr>
      </w:pPr>
      <w:r w:rsidRPr="00F8511B">
        <w:rPr>
          <w:rFonts w:ascii="Times New Roman" w:hAnsi="Times New Roman" w:cs="Times New Roman"/>
          <w:sz w:val="24"/>
          <w:szCs w:val="24"/>
        </w:rPr>
        <w:t>C</w:t>
      </w:r>
      <w:r w:rsidR="00F656AF" w:rsidRPr="00F8511B">
        <w:rPr>
          <w:rFonts w:ascii="Times New Roman" w:hAnsi="Times New Roman" w:cs="Times New Roman"/>
          <w:sz w:val="24"/>
          <w:szCs w:val="24"/>
        </w:rPr>
        <w:t>OMPUTATIONAL</w:t>
      </w:r>
      <w:r w:rsidRPr="00F8511B">
        <w:rPr>
          <w:rFonts w:ascii="Times New Roman" w:hAnsi="Times New Roman" w:cs="Times New Roman"/>
          <w:sz w:val="24"/>
          <w:szCs w:val="24"/>
        </w:rPr>
        <w:t xml:space="preserve"> </w:t>
      </w:r>
      <w:r w:rsidR="00963717" w:rsidRPr="00F8511B">
        <w:rPr>
          <w:rFonts w:ascii="Times New Roman" w:hAnsi="Times New Roman" w:cs="Times New Roman"/>
          <w:sz w:val="24"/>
          <w:szCs w:val="24"/>
        </w:rPr>
        <w:t>D</w:t>
      </w:r>
      <w:r w:rsidR="00F656AF" w:rsidRPr="00F8511B">
        <w:rPr>
          <w:rFonts w:ascii="Times New Roman" w:hAnsi="Times New Roman" w:cs="Times New Roman"/>
          <w:sz w:val="24"/>
          <w:szCs w:val="24"/>
        </w:rPr>
        <w:t>ETAILS</w:t>
      </w:r>
      <w:r w:rsidRPr="00F8511B">
        <w:rPr>
          <w:rFonts w:ascii="Times New Roman" w:hAnsi="Times New Roman" w:cs="Times New Roman"/>
          <w:sz w:val="24"/>
          <w:szCs w:val="24"/>
        </w:rPr>
        <w:t>:</w:t>
      </w:r>
    </w:p>
    <w:p w14:paraId="0953AB63" w14:textId="5850B8DB" w:rsidR="00DD1ABD" w:rsidRPr="00F8511B" w:rsidRDefault="00DD1ABD" w:rsidP="008B2696">
      <w:pPr>
        <w:spacing w:line="276" w:lineRule="auto"/>
        <w:jc w:val="both"/>
        <w:rPr>
          <w:rFonts w:ascii="Times New Roman" w:hAnsi="Times New Roman" w:cs="Times New Roman"/>
          <w:sz w:val="24"/>
          <w:szCs w:val="24"/>
        </w:rPr>
      </w:pPr>
      <w:r w:rsidRPr="00F8511B">
        <w:rPr>
          <w:rFonts w:ascii="Times New Roman" w:hAnsi="Times New Roman" w:cs="Times New Roman"/>
          <w:sz w:val="24"/>
          <w:szCs w:val="24"/>
        </w:rPr>
        <w:tab/>
        <w:t xml:space="preserve">We have looked at the performance of </w:t>
      </w:r>
      <w:r w:rsidR="00694B54">
        <w:rPr>
          <w:rFonts w:ascii="Times New Roman" w:hAnsi="Times New Roman" w:cs="Times New Roman"/>
          <w:sz w:val="24"/>
          <w:szCs w:val="24"/>
        </w:rPr>
        <w:t xml:space="preserve">the </w:t>
      </w:r>
      <w:r w:rsidRPr="00F8511B">
        <w:rPr>
          <w:rFonts w:ascii="Times New Roman" w:hAnsi="Times New Roman" w:cs="Times New Roman"/>
          <w:sz w:val="24"/>
          <w:szCs w:val="24"/>
        </w:rPr>
        <w:t xml:space="preserve">reactant </w:t>
      </w:r>
      <w:r w:rsidR="000A64EA" w:rsidRPr="00F8511B">
        <w:rPr>
          <w:rFonts w:ascii="Times New Roman" w:hAnsi="Times New Roman" w:cs="Times New Roman"/>
          <w:sz w:val="24"/>
          <w:szCs w:val="24"/>
        </w:rPr>
        <w:t>of the dehydration reaction in</w:t>
      </w:r>
      <w:r w:rsidRPr="00F8511B">
        <w:rPr>
          <w:rFonts w:ascii="Times New Roman" w:hAnsi="Times New Roman" w:cs="Times New Roman"/>
          <w:sz w:val="24"/>
          <w:szCs w:val="24"/>
        </w:rPr>
        <w:t xml:space="preserve"> both mechanisms</w:t>
      </w:r>
      <w:r w:rsidR="000A64EA" w:rsidRPr="00F8511B">
        <w:rPr>
          <w:rFonts w:ascii="Times New Roman" w:hAnsi="Times New Roman" w:cs="Times New Roman"/>
          <w:sz w:val="24"/>
          <w:szCs w:val="24"/>
        </w:rPr>
        <w:t xml:space="preserve"> (E1 and E2)</w:t>
      </w:r>
      <w:r w:rsidRPr="00F8511B">
        <w:rPr>
          <w:rFonts w:ascii="Times New Roman" w:hAnsi="Times New Roman" w:cs="Times New Roman"/>
          <w:sz w:val="24"/>
          <w:szCs w:val="24"/>
        </w:rPr>
        <w:t xml:space="preserve"> </w:t>
      </w:r>
      <w:r w:rsidR="000A64EA" w:rsidRPr="00F8511B">
        <w:rPr>
          <w:rFonts w:ascii="Times New Roman" w:hAnsi="Times New Roman" w:cs="Times New Roman"/>
          <w:sz w:val="24"/>
          <w:szCs w:val="24"/>
        </w:rPr>
        <w:t>through the density functional theory (DFT)</w:t>
      </w:r>
      <w:r w:rsidRPr="00F8511B">
        <w:rPr>
          <w:rFonts w:ascii="Times New Roman" w:hAnsi="Times New Roman" w:cs="Times New Roman"/>
          <w:sz w:val="24"/>
          <w:szCs w:val="24"/>
        </w:rPr>
        <w:t xml:space="preserve">. </w:t>
      </w:r>
      <w:r w:rsidR="000A64EA" w:rsidRPr="00F8511B">
        <w:rPr>
          <w:rFonts w:ascii="Times New Roman" w:hAnsi="Times New Roman" w:cs="Times New Roman"/>
          <w:sz w:val="24"/>
          <w:szCs w:val="24"/>
        </w:rPr>
        <w:t>The calculations were performed by employing the program called Gaussian-16.</w:t>
      </w:r>
      <w:r w:rsidR="000A64EA" w:rsidRPr="00F8511B">
        <w:rPr>
          <w:rFonts w:ascii="Times New Roman" w:hAnsi="Times New Roman" w:cs="Times New Roman"/>
          <w:sz w:val="24"/>
          <w:szCs w:val="24"/>
          <w:vertAlign w:val="superscript"/>
        </w:rPr>
        <w:t>1</w:t>
      </w:r>
      <w:r w:rsidR="000A64EA" w:rsidRPr="00F8511B">
        <w:rPr>
          <w:rFonts w:ascii="Times New Roman" w:hAnsi="Times New Roman" w:cs="Times New Roman"/>
          <w:sz w:val="24"/>
          <w:szCs w:val="24"/>
        </w:rPr>
        <w:t xml:space="preserve"> Overall, each reactant of the mechanisms went through seven steps of differently conditioned calculations. Note that some of the steps of the reaction repeat in </w:t>
      </w:r>
      <w:proofErr w:type="gramStart"/>
      <w:r w:rsidR="000A64EA" w:rsidRPr="00F8511B">
        <w:rPr>
          <w:rFonts w:ascii="Times New Roman" w:hAnsi="Times New Roman" w:cs="Times New Roman"/>
          <w:sz w:val="24"/>
          <w:szCs w:val="24"/>
        </w:rPr>
        <w:t>both of the mechanisms</w:t>
      </w:r>
      <w:proofErr w:type="gramEnd"/>
      <w:r w:rsidR="000A64EA" w:rsidRPr="00F8511B">
        <w:rPr>
          <w:rFonts w:ascii="Times New Roman" w:hAnsi="Times New Roman" w:cs="Times New Roman"/>
          <w:sz w:val="24"/>
          <w:szCs w:val="24"/>
        </w:rPr>
        <w:t xml:space="preserve">, therefore, calculations for those steps were </w:t>
      </w:r>
      <w:r w:rsidR="008C1FE5" w:rsidRPr="00F8511B">
        <w:rPr>
          <w:rFonts w:ascii="Times New Roman" w:hAnsi="Times New Roman" w:cs="Times New Roman"/>
          <w:sz w:val="24"/>
          <w:szCs w:val="24"/>
        </w:rPr>
        <w:t xml:space="preserve">carried out once. At first, </w:t>
      </w:r>
      <w:proofErr w:type="spellStart"/>
      <w:r w:rsidR="008C1FE5" w:rsidRPr="00F8511B">
        <w:rPr>
          <w:rFonts w:ascii="Times New Roman" w:hAnsi="Times New Roman" w:cs="Times New Roman"/>
          <w:sz w:val="24"/>
          <w:szCs w:val="24"/>
        </w:rPr>
        <w:t>Hartree-Fock</w:t>
      </w:r>
      <w:proofErr w:type="spellEnd"/>
      <w:r w:rsidR="008C1FE5" w:rsidRPr="00F8511B">
        <w:rPr>
          <w:rFonts w:ascii="Times New Roman" w:hAnsi="Times New Roman" w:cs="Times New Roman"/>
          <w:sz w:val="24"/>
          <w:szCs w:val="24"/>
        </w:rPr>
        <w:t xml:space="preserve"> (HF) method was used to run the optimization of all steps with the basis set 3-21G. Next, a series of energy calculations were accomplished by using DFT method with basis sets,</w:t>
      </w:r>
      <w:r w:rsidR="000A64EA" w:rsidRPr="00F8511B">
        <w:rPr>
          <w:rFonts w:ascii="Times New Roman" w:hAnsi="Times New Roman" w:cs="Times New Roman"/>
          <w:sz w:val="24"/>
          <w:szCs w:val="24"/>
        </w:rPr>
        <w:t xml:space="preserve"> 3-21G, 6-31G, 6-311G, 6-311G(2d), 6-311G(2d,2p). </w:t>
      </w:r>
      <w:r w:rsidR="008C1FE5" w:rsidRPr="00F8511B">
        <w:rPr>
          <w:rFonts w:ascii="Times New Roman" w:hAnsi="Times New Roman" w:cs="Times New Roman"/>
          <w:sz w:val="24"/>
          <w:szCs w:val="24"/>
        </w:rPr>
        <w:t>Finally, each step of the reaction was analyzed for optimization + frequency DFT-</w:t>
      </w:r>
      <w:r w:rsidR="008C1FE5" w:rsidRPr="00F8511B">
        <w:rPr>
          <w:rFonts w:ascii="Times New Roman" w:hAnsi="Times New Roman"/>
        </w:rPr>
        <w:t>B3LYP</w:t>
      </w:r>
      <w:r w:rsidR="008C1FE5" w:rsidRPr="00F8511B">
        <w:rPr>
          <w:rFonts w:ascii="Times New Roman" w:hAnsi="Times New Roman" w:cs="Times New Roman"/>
          <w:sz w:val="24"/>
          <w:szCs w:val="24"/>
        </w:rPr>
        <w:t xml:space="preserve"> calculation with the basis set 6-311G(2d,2p).</w:t>
      </w:r>
      <w:r w:rsidR="008C1FE5" w:rsidRPr="00F8511B">
        <w:rPr>
          <w:rFonts w:ascii="Times New Roman" w:hAnsi="Times New Roman" w:cs="Times New Roman"/>
          <w:sz w:val="24"/>
          <w:szCs w:val="24"/>
          <w:vertAlign w:val="superscript"/>
        </w:rPr>
        <w:t>2</w:t>
      </w:r>
      <w:r w:rsidR="008C1FE5" w:rsidRPr="00F8511B">
        <w:rPr>
          <w:rFonts w:ascii="Times New Roman" w:hAnsi="Times New Roman" w:cs="Times New Roman"/>
          <w:sz w:val="24"/>
          <w:szCs w:val="24"/>
        </w:rPr>
        <w:t xml:space="preserve"> Each </w:t>
      </w:r>
      <w:r w:rsidR="0072182E" w:rsidRPr="00F8511B">
        <w:rPr>
          <w:rFonts w:ascii="Times New Roman" w:hAnsi="Times New Roman" w:cs="Times New Roman"/>
          <w:sz w:val="24"/>
          <w:szCs w:val="24"/>
        </w:rPr>
        <w:t xml:space="preserve">of the constructed molecules in Gaussian had to follow this order of the calculations because each forward step depended on the data retrieved from the step before. </w:t>
      </w:r>
    </w:p>
    <w:p w14:paraId="41D70DD1" w14:textId="5F9565FE" w:rsidR="00736F64" w:rsidRDefault="00736F64">
      <w:pPr>
        <w:rPr>
          <w:rFonts w:ascii="Times New Roman" w:hAnsi="Times New Roman" w:cs="Times New Roman"/>
          <w:sz w:val="24"/>
          <w:szCs w:val="24"/>
        </w:rPr>
      </w:pPr>
      <w:r w:rsidRPr="00F8511B">
        <w:rPr>
          <w:rFonts w:ascii="Times New Roman" w:hAnsi="Times New Roman" w:cs="Times New Roman"/>
          <w:sz w:val="24"/>
          <w:szCs w:val="24"/>
        </w:rPr>
        <w:t>R</w:t>
      </w:r>
      <w:r w:rsidR="006E6CDF" w:rsidRPr="00F8511B">
        <w:rPr>
          <w:rFonts w:ascii="Times New Roman" w:hAnsi="Times New Roman" w:cs="Times New Roman"/>
          <w:sz w:val="24"/>
          <w:szCs w:val="24"/>
        </w:rPr>
        <w:t>ESULTS</w:t>
      </w:r>
      <w:r w:rsidRPr="00F8511B">
        <w:rPr>
          <w:rFonts w:ascii="Times New Roman" w:hAnsi="Times New Roman" w:cs="Times New Roman"/>
          <w:sz w:val="24"/>
          <w:szCs w:val="24"/>
        </w:rPr>
        <w:t xml:space="preserve"> and D</w:t>
      </w:r>
      <w:r w:rsidR="006E6CDF" w:rsidRPr="00F8511B">
        <w:rPr>
          <w:rFonts w:ascii="Times New Roman" w:hAnsi="Times New Roman" w:cs="Times New Roman"/>
          <w:sz w:val="24"/>
          <w:szCs w:val="24"/>
        </w:rPr>
        <w:t>ISCUSSION</w:t>
      </w:r>
      <w:r w:rsidRPr="00F8511B">
        <w:rPr>
          <w:rFonts w:ascii="Times New Roman" w:hAnsi="Times New Roman" w:cs="Times New Roman"/>
          <w:sz w:val="24"/>
          <w:szCs w:val="24"/>
        </w:rPr>
        <w:t>:</w:t>
      </w:r>
    </w:p>
    <w:p w14:paraId="0176B14C" w14:textId="7CC1288E" w:rsidR="001210DC" w:rsidRDefault="001210DC">
      <w:pPr>
        <w:rPr>
          <w:rFonts w:ascii="Times New Roman" w:hAnsi="Times New Roman" w:cs="Times New Roman"/>
          <w:sz w:val="24"/>
          <w:szCs w:val="24"/>
        </w:rPr>
      </w:pPr>
      <w:r>
        <w:rPr>
          <w:rFonts w:ascii="Times New Roman" w:hAnsi="Times New Roman" w:cs="Times New Roman"/>
          <w:sz w:val="24"/>
          <w:szCs w:val="24"/>
        </w:rPr>
        <w:tab/>
        <w:t xml:space="preserve">The raw and calculated data below </w:t>
      </w:r>
      <w:r w:rsidR="00B43DB9">
        <w:rPr>
          <w:rFonts w:ascii="Times New Roman" w:hAnsi="Times New Roman" w:cs="Times New Roman"/>
          <w:sz w:val="24"/>
          <w:szCs w:val="24"/>
        </w:rPr>
        <w:t>showed that our assumption about</w:t>
      </w:r>
      <w:r w:rsidR="00694B54">
        <w:rPr>
          <w:rFonts w:ascii="Times New Roman" w:hAnsi="Times New Roman" w:cs="Times New Roman"/>
          <w:sz w:val="24"/>
          <w:szCs w:val="24"/>
        </w:rPr>
        <w:t xml:space="preserve"> the</w:t>
      </w:r>
      <w:r w:rsidR="00B43DB9">
        <w:rPr>
          <w:rFonts w:ascii="Times New Roman" w:hAnsi="Times New Roman" w:cs="Times New Roman"/>
          <w:sz w:val="24"/>
          <w:szCs w:val="24"/>
        </w:rPr>
        <w:t xml:space="preserve"> E1 mechanism being the best for this reaction was wrong, and</w:t>
      </w:r>
      <w:r w:rsidR="00694B54">
        <w:rPr>
          <w:rFonts w:ascii="Times New Roman" w:hAnsi="Times New Roman" w:cs="Times New Roman"/>
          <w:sz w:val="24"/>
          <w:szCs w:val="24"/>
        </w:rPr>
        <w:t xml:space="preserve"> the</w:t>
      </w:r>
      <w:r w:rsidR="00B43DB9">
        <w:rPr>
          <w:rFonts w:ascii="Times New Roman" w:hAnsi="Times New Roman" w:cs="Times New Roman"/>
          <w:sz w:val="24"/>
          <w:szCs w:val="24"/>
        </w:rPr>
        <w:t xml:space="preserve"> E2 in fact would rather perform this dehydration</w:t>
      </w:r>
      <w:r w:rsidR="00050088">
        <w:rPr>
          <w:rFonts w:ascii="Times New Roman" w:hAnsi="Times New Roman" w:cs="Times New Roman"/>
          <w:sz w:val="24"/>
          <w:szCs w:val="24"/>
        </w:rPr>
        <w:t xml:space="preserve"> reaction.</w:t>
      </w:r>
    </w:p>
    <w:p w14:paraId="4D7EF11C" w14:textId="77777777" w:rsidR="00694B54" w:rsidRDefault="00694B54" w:rsidP="00503B12">
      <w:pPr>
        <w:jc w:val="center"/>
        <w:rPr>
          <w:rFonts w:ascii="Times New Roman" w:hAnsi="Times New Roman" w:cs="Times New Roman"/>
          <w:sz w:val="24"/>
          <w:szCs w:val="24"/>
        </w:rPr>
      </w:pPr>
    </w:p>
    <w:p w14:paraId="5A031E37" w14:textId="77777777" w:rsidR="00694B54" w:rsidRDefault="00694B54" w:rsidP="00503B12">
      <w:pPr>
        <w:jc w:val="center"/>
        <w:rPr>
          <w:rFonts w:ascii="Times New Roman" w:hAnsi="Times New Roman" w:cs="Times New Roman"/>
          <w:sz w:val="24"/>
          <w:szCs w:val="24"/>
        </w:rPr>
      </w:pPr>
    </w:p>
    <w:p w14:paraId="6F764BD8" w14:textId="77777777" w:rsidR="00694B54" w:rsidRDefault="00694B54" w:rsidP="00503B12">
      <w:pPr>
        <w:jc w:val="center"/>
        <w:rPr>
          <w:rFonts w:ascii="Times New Roman" w:hAnsi="Times New Roman" w:cs="Times New Roman"/>
          <w:sz w:val="24"/>
          <w:szCs w:val="24"/>
        </w:rPr>
      </w:pPr>
    </w:p>
    <w:p w14:paraId="054B7BDC" w14:textId="77777777" w:rsidR="00694B54" w:rsidRDefault="00694B54" w:rsidP="00503B12">
      <w:pPr>
        <w:jc w:val="center"/>
        <w:rPr>
          <w:rFonts w:ascii="Times New Roman" w:hAnsi="Times New Roman" w:cs="Times New Roman"/>
          <w:sz w:val="24"/>
          <w:szCs w:val="24"/>
        </w:rPr>
      </w:pPr>
    </w:p>
    <w:p w14:paraId="6D862D3A" w14:textId="2848A0BF" w:rsidR="009F2670" w:rsidRPr="00503B12" w:rsidRDefault="009F2670" w:rsidP="00503B12">
      <w:pPr>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Table 1:</w:t>
      </w:r>
      <w:r w:rsidR="00503B12">
        <w:rPr>
          <w:rFonts w:ascii="Times New Roman" w:hAnsi="Times New Roman" w:cs="Times New Roman"/>
          <w:sz w:val="24"/>
          <w:szCs w:val="24"/>
        </w:rPr>
        <w:t xml:space="preserve"> Retrieved data from Gaussian-16</w:t>
      </w:r>
      <w:r w:rsidR="00503B12">
        <w:rPr>
          <w:rFonts w:ascii="Times New Roman" w:hAnsi="Times New Roman" w:cs="Times New Roman"/>
          <w:sz w:val="24"/>
          <w:szCs w:val="24"/>
          <w:vertAlign w:val="superscript"/>
        </w:rPr>
        <w:t>1</w:t>
      </w:r>
      <w:r w:rsidR="00503B12">
        <w:rPr>
          <w:rFonts w:ascii="Times New Roman" w:hAnsi="Times New Roman" w:cs="Times New Roman"/>
          <w:sz w:val="24"/>
          <w:szCs w:val="24"/>
        </w:rPr>
        <w:t xml:space="preserve"> for </w:t>
      </w:r>
      <w:r w:rsidR="00694B54">
        <w:rPr>
          <w:rFonts w:ascii="Times New Roman" w:hAnsi="Times New Roman" w:cs="Times New Roman"/>
          <w:sz w:val="24"/>
          <w:szCs w:val="24"/>
        </w:rPr>
        <w:t xml:space="preserve">the </w:t>
      </w:r>
      <w:r w:rsidR="00503B12">
        <w:rPr>
          <w:rFonts w:ascii="Times New Roman" w:hAnsi="Times New Roman" w:cs="Times New Roman"/>
          <w:sz w:val="24"/>
          <w:szCs w:val="24"/>
        </w:rPr>
        <w:t>E1 mechanism.</w:t>
      </w:r>
    </w:p>
    <w:tbl>
      <w:tblPr>
        <w:tblStyle w:val="TableGrid"/>
        <w:tblW w:w="9728" w:type="dxa"/>
        <w:tblLook w:val="04A0" w:firstRow="1" w:lastRow="0" w:firstColumn="1" w:lastColumn="0" w:noHBand="0" w:noVBand="1"/>
      </w:tblPr>
      <w:tblGrid>
        <w:gridCol w:w="1945"/>
        <w:gridCol w:w="1945"/>
        <w:gridCol w:w="1945"/>
        <w:gridCol w:w="1945"/>
        <w:gridCol w:w="1948"/>
      </w:tblGrid>
      <w:tr w:rsidR="00252D5F" w14:paraId="00A3D133" w14:textId="77777777" w:rsidTr="00396948">
        <w:trPr>
          <w:trHeight w:val="315"/>
        </w:trPr>
        <w:tc>
          <w:tcPr>
            <w:tcW w:w="9728" w:type="dxa"/>
            <w:gridSpan w:val="5"/>
          </w:tcPr>
          <w:p w14:paraId="5CC4B014" w14:textId="5899B023" w:rsidR="00252D5F" w:rsidRPr="00252D5F" w:rsidRDefault="00252D5F" w:rsidP="00252D5F">
            <w:pPr>
              <w:jc w:val="center"/>
              <w:rPr>
                <w:rFonts w:ascii="Times New Roman" w:hAnsi="Times New Roman" w:cs="Times New Roman"/>
                <w:b/>
                <w:bCs/>
                <w:sz w:val="24"/>
                <w:szCs w:val="24"/>
              </w:rPr>
            </w:pPr>
            <w:r w:rsidRPr="00252D5F">
              <w:rPr>
                <w:rFonts w:ascii="Times New Roman" w:hAnsi="Times New Roman" w:cs="Times New Roman"/>
                <w:b/>
                <w:bCs/>
                <w:sz w:val="24"/>
                <w:szCs w:val="24"/>
              </w:rPr>
              <w:t>E1</w:t>
            </w:r>
          </w:p>
        </w:tc>
      </w:tr>
      <w:tr w:rsidR="00252D5F" w14:paraId="3E1E8EBE" w14:textId="77777777" w:rsidTr="00396948">
        <w:trPr>
          <w:trHeight w:val="315"/>
        </w:trPr>
        <w:tc>
          <w:tcPr>
            <w:tcW w:w="1945" w:type="dxa"/>
          </w:tcPr>
          <w:p w14:paraId="279D5484" w14:textId="77777777" w:rsidR="00252D5F" w:rsidRPr="00252D5F" w:rsidRDefault="00252D5F" w:rsidP="00252D5F">
            <w:pPr>
              <w:jc w:val="center"/>
              <w:rPr>
                <w:rFonts w:ascii="Times New Roman" w:hAnsi="Times New Roman" w:cs="Times New Roman"/>
                <w:sz w:val="24"/>
                <w:szCs w:val="24"/>
              </w:rPr>
            </w:pPr>
          </w:p>
        </w:tc>
        <w:tc>
          <w:tcPr>
            <w:tcW w:w="1945" w:type="dxa"/>
            <w:vAlign w:val="center"/>
          </w:tcPr>
          <w:p w14:paraId="59C00E44" w14:textId="23EF2114" w:rsidR="00252D5F" w:rsidRPr="00252D5F" w:rsidRDefault="00252D5F" w:rsidP="00252D5F">
            <w:pPr>
              <w:jc w:val="center"/>
              <w:rPr>
                <w:rFonts w:ascii="Times New Roman" w:hAnsi="Times New Roman" w:cs="Times New Roman"/>
                <w:b/>
                <w:bCs/>
                <w:sz w:val="24"/>
                <w:szCs w:val="24"/>
              </w:rPr>
            </w:pPr>
            <w:r w:rsidRPr="00252D5F">
              <w:rPr>
                <w:rFonts w:ascii="Times New Roman" w:hAnsi="Times New Roman" w:cs="Times New Roman"/>
                <w:b/>
                <w:bCs/>
                <w:color w:val="000000"/>
                <w:sz w:val="24"/>
                <w:szCs w:val="24"/>
              </w:rPr>
              <w:t>B1 - A</w:t>
            </w:r>
          </w:p>
        </w:tc>
        <w:tc>
          <w:tcPr>
            <w:tcW w:w="1945" w:type="dxa"/>
            <w:vAlign w:val="center"/>
          </w:tcPr>
          <w:p w14:paraId="37F02287" w14:textId="27D4D1E9" w:rsidR="00252D5F" w:rsidRPr="00252D5F" w:rsidRDefault="00252D5F" w:rsidP="00252D5F">
            <w:pPr>
              <w:jc w:val="center"/>
              <w:rPr>
                <w:rFonts w:ascii="Times New Roman" w:hAnsi="Times New Roman" w:cs="Times New Roman"/>
                <w:b/>
                <w:bCs/>
                <w:sz w:val="24"/>
                <w:szCs w:val="24"/>
              </w:rPr>
            </w:pPr>
            <w:r w:rsidRPr="00252D5F">
              <w:rPr>
                <w:rFonts w:ascii="Times New Roman" w:hAnsi="Times New Roman" w:cs="Times New Roman"/>
                <w:b/>
                <w:bCs/>
                <w:color w:val="000000"/>
                <w:sz w:val="24"/>
                <w:szCs w:val="24"/>
              </w:rPr>
              <w:t>C1 - B1</w:t>
            </w:r>
          </w:p>
        </w:tc>
        <w:tc>
          <w:tcPr>
            <w:tcW w:w="1945" w:type="dxa"/>
            <w:vAlign w:val="center"/>
          </w:tcPr>
          <w:p w14:paraId="126972B5" w14:textId="2A85A2B9" w:rsidR="00252D5F" w:rsidRPr="00252D5F" w:rsidRDefault="00252D5F" w:rsidP="00252D5F">
            <w:pPr>
              <w:jc w:val="center"/>
              <w:rPr>
                <w:rFonts w:ascii="Times New Roman" w:hAnsi="Times New Roman" w:cs="Times New Roman"/>
                <w:b/>
                <w:bCs/>
                <w:sz w:val="24"/>
                <w:szCs w:val="24"/>
              </w:rPr>
            </w:pPr>
            <w:r w:rsidRPr="00252D5F">
              <w:rPr>
                <w:rFonts w:ascii="Times New Roman" w:hAnsi="Times New Roman" w:cs="Times New Roman"/>
                <w:b/>
                <w:bCs/>
                <w:color w:val="000000"/>
                <w:sz w:val="24"/>
                <w:szCs w:val="24"/>
              </w:rPr>
              <w:t>D1 - C1</w:t>
            </w:r>
          </w:p>
        </w:tc>
        <w:tc>
          <w:tcPr>
            <w:tcW w:w="1945" w:type="dxa"/>
            <w:vAlign w:val="center"/>
          </w:tcPr>
          <w:p w14:paraId="72623F2D" w14:textId="63C06D32" w:rsidR="00252D5F" w:rsidRPr="00252D5F" w:rsidRDefault="00252D5F" w:rsidP="00252D5F">
            <w:pPr>
              <w:jc w:val="center"/>
              <w:rPr>
                <w:rFonts w:ascii="Times New Roman" w:hAnsi="Times New Roman" w:cs="Times New Roman"/>
                <w:b/>
                <w:bCs/>
                <w:sz w:val="24"/>
                <w:szCs w:val="24"/>
              </w:rPr>
            </w:pPr>
            <w:r w:rsidRPr="00252D5F">
              <w:rPr>
                <w:rFonts w:ascii="Times New Roman" w:hAnsi="Times New Roman" w:cs="Times New Roman"/>
                <w:b/>
                <w:bCs/>
                <w:color w:val="000000"/>
                <w:sz w:val="24"/>
                <w:szCs w:val="24"/>
              </w:rPr>
              <w:t>Overall</w:t>
            </w:r>
          </w:p>
        </w:tc>
      </w:tr>
      <w:tr w:rsidR="00252D5F" w14:paraId="3CFC0F40" w14:textId="77777777" w:rsidTr="00396948">
        <w:trPr>
          <w:trHeight w:val="315"/>
        </w:trPr>
        <w:tc>
          <w:tcPr>
            <w:tcW w:w="1945" w:type="dxa"/>
            <w:vAlign w:val="center"/>
          </w:tcPr>
          <w:p w14:paraId="3556F05B" w14:textId="08F3AAD3" w:rsidR="00252D5F" w:rsidRPr="00396948" w:rsidRDefault="00252D5F" w:rsidP="00252D5F">
            <w:pPr>
              <w:jc w:val="center"/>
              <w:rPr>
                <w:rFonts w:ascii="Times New Roman" w:hAnsi="Times New Roman" w:cs="Times New Roman"/>
                <w:b/>
                <w:bCs/>
                <w:sz w:val="24"/>
                <w:szCs w:val="24"/>
              </w:rPr>
            </w:pPr>
            <w:r w:rsidRPr="00396948">
              <w:rPr>
                <w:rFonts w:ascii="Times New Roman" w:hAnsi="Times New Roman" w:cs="Times New Roman"/>
                <w:b/>
                <w:bCs/>
                <w:color w:val="000000"/>
                <w:sz w:val="24"/>
                <w:szCs w:val="24"/>
              </w:rPr>
              <w:t>ΔG (kcal/mol)</w:t>
            </w:r>
          </w:p>
        </w:tc>
        <w:tc>
          <w:tcPr>
            <w:tcW w:w="1945" w:type="dxa"/>
            <w:vAlign w:val="center"/>
          </w:tcPr>
          <w:p w14:paraId="634FAB06" w14:textId="58F12ECE" w:rsidR="00252D5F" w:rsidRPr="00396948" w:rsidRDefault="00252D5F" w:rsidP="00252D5F">
            <w:pPr>
              <w:jc w:val="center"/>
              <w:rPr>
                <w:rFonts w:ascii="Times New Roman" w:hAnsi="Times New Roman" w:cs="Times New Roman"/>
                <w:sz w:val="24"/>
                <w:szCs w:val="24"/>
              </w:rPr>
            </w:pPr>
            <w:r w:rsidRPr="00396948">
              <w:rPr>
                <w:rFonts w:ascii="Times New Roman" w:hAnsi="Times New Roman" w:cs="Times New Roman"/>
                <w:color w:val="000000"/>
                <w:sz w:val="24"/>
                <w:szCs w:val="24"/>
              </w:rPr>
              <w:t>-31.4</w:t>
            </w:r>
          </w:p>
        </w:tc>
        <w:tc>
          <w:tcPr>
            <w:tcW w:w="1945" w:type="dxa"/>
            <w:vAlign w:val="center"/>
          </w:tcPr>
          <w:p w14:paraId="0260E877" w14:textId="379D7F63" w:rsidR="00252D5F" w:rsidRPr="00396948" w:rsidRDefault="00252D5F" w:rsidP="00252D5F">
            <w:pPr>
              <w:jc w:val="center"/>
              <w:rPr>
                <w:rFonts w:ascii="Times New Roman" w:hAnsi="Times New Roman" w:cs="Times New Roman"/>
                <w:sz w:val="24"/>
                <w:szCs w:val="24"/>
              </w:rPr>
            </w:pPr>
            <w:r w:rsidRPr="00396948">
              <w:rPr>
                <w:rFonts w:ascii="Times New Roman" w:hAnsi="Times New Roman" w:cs="Times New Roman"/>
                <w:color w:val="000000"/>
                <w:sz w:val="24"/>
                <w:szCs w:val="24"/>
              </w:rPr>
              <w:t>-16.77</w:t>
            </w:r>
          </w:p>
        </w:tc>
        <w:tc>
          <w:tcPr>
            <w:tcW w:w="1945" w:type="dxa"/>
            <w:vAlign w:val="center"/>
          </w:tcPr>
          <w:p w14:paraId="5AC2C431" w14:textId="302CB7AE" w:rsidR="00252D5F" w:rsidRPr="00396948" w:rsidRDefault="00252D5F" w:rsidP="00252D5F">
            <w:pPr>
              <w:jc w:val="center"/>
              <w:rPr>
                <w:rFonts w:ascii="Times New Roman" w:hAnsi="Times New Roman" w:cs="Times New Roman"/>
                <w:sz w:val="24"/>
                <w:szCs w:val="24"/>
              </w:rPr>
            </w:pPr>
            <w:r w:rsidRPr="00396948">
              <w:rPr>
                <w:rFonts w:ascii="Times New Roman" w:hAnsi="Times New Roman" w:cs="Times New Roman"/>
                <w:color w:val="000000"/>
                <w:sz w:val="24"/>
                <w:szCs w:val="24"/>
              </w:rPr>
              <w:t>39.87</w:t>
            </w:r>
          </w:p>
        </w:tc>
        <w:tc>
          <w:tcPr>
            <w:tcW w:w="1945" w:type="dxa"/>
            <w:vAlign w:val="center"/>
          </w:tcPr>
          <w:p w14:paraId="7CED7706" w14:textId="3E8F6953" w:rsidR="00252D5F" w:rsidRPr="00396948" w:rsidRDefault="00252D5F" w:rsidP="00252D5F">
            <w:pPr>
              <w:jc w:val="center"/>
              <w:rPr>
                <w:rFonts w:ascii="Times New Roman" w:hAnsi="Times New Roman" w:cs="Times New Roman"/>
                <w:sz w:val="24"/>
                <w:szCs w:val="24"/>
              </w:rPr>
            </w:pPr>
            <w:r w:rsidRPr="00396948">
              <w:rPr>
                <w:rFonts w:ascii="Times New Roman" w:hAnsi="Times New Roman" w:cs="Times New Roman"/>
                <w:color w:val="000000"/>
                <w:sz w:val="24"/>
                <w:szCs w:val="24"/>
              </w:rPr>
              <w:t>-8.3</w:t>
            </w:r>
          </w:p>
        </w:tc>
      </w:tr>
      <w:tr w:rsidR="00252D5F" w14:paraId="488DD21B" w14:textId="77777777" w:rsidTr="00396948">
        <w:trPr>
          <w:trHeight w:val="315"/>
        </w:trPr>
        <w:tc>
          <w:tcPr>
            <w:tcW w:w="1945" w:type="dxa"/>
            <w:vAlign w:val="center"/>
          </w:tcPr>
          <w:p w14:paraId="2CE1DDA6" w14:textId="06ED255E" w:rsidR="00252D5F" w:rsidRPr="00396948" w:rsidRDefault="00252D5F" w:rsidP="00252D5F">
            <w:pPr>
              <w:jc w:val="center"/>
              <w:rPr>
                <w:rFonts w:ascii="Times New Roman" w:hAnsi="Times New Roman" w:cs="Times New Roman"/>
                <w:b/>
                <w:bCs/>
                <w:sz w:val="24"/>
                <w:szCs w:val="24"/>
              </w:rPr>
            </w:pPr>
            <w:r w:rsidRPr="00396948">
              <w:rPr>
                <w:rFonts w:ascii="Times New Roman" w:hAnsi="Times New Roman" w:cs="Times New Roman"/>
                <w:b/>
                <w:bCs/>
                <w:color w:val="000000"/>
                <w:sz w:val="24"/>
                <w:szCs w:val="24"/>
              </w:rPr>
              <w:t>ΔU (kcal/mol)</w:t>
            </w:r>
          </w:p>
        </w:tc>
        <w:tc>
          <w:tcPr>
            <w:tcW w:w="1945" w:type="dxa"/>
            <w:vAlign w:val="bottom"/>
          </w:tcPr>
          <w:p w14:paraId="7000E326" w14:textId="1EC86A33" w:rsidR="00252D5F" w:rsidRPr="00396948" w:rsidRDefault="00252D5F" w:rsidP="00252D5F">
            <w:pPr>
              <w:jc w:val="center"/>
              <w:rPr>
                <w:rFonts w:ascii="Times New Roman" w:hAnsi="Times New Roman" w:cs="Times New Roman"/>
                <w:sz w:val="24"/>
                <w:szCs w:val="24"/>
              </w:rPr>
            </w:pPr>
            <w:r w:rsidRPr="00396948">
              <w:rPr>
                <w:rFonts w:ascii="Times New Roman" w:hAnsi="Times New Roman" w:cs="Times New Roman"/>
                <w:color w:val="000000"/>
                <w:sz w:val="24"/>
                <w:szCs w:val="24"/>
              </w:rPr>
              <w:t>-32.44</w:t>
            </w:r>
          </w:p>
        </w:tc>
        <w:tc>
          <w:tcPr>
            <w:tcW w:w="1945" w:type="dxa"/>
            <w:vAlign w:val="bottom"/>
          </w:tcPr>
          <w:p w14:paraId="6D170B55" w14:textId="099EE03A" w:rsidR="00252D5F" w:rsidRPr="00396948" w:rsidRDefault="00252D5F" w:rsidP="00252D5F">
            <w:pPr>
              <w:jc w:val="center"/>
              <w:rPr>
                <w:rFonts w:ascii="Times New Roman" w:hAnsi="Times New Roman" w:cs="Times New Roman"/>
                <w:sz w:val="24"/>
                <w:szCs w:val="24"/>
              </w:rPr>
            </w:pPr>
            <w:r w:rsidRPr="00396948">
              <w:rPr>
                <w:rFonts w:ascii="Times New Roman" w:hAnsi="Times New Roman" w:cs="Times New Roman"/>
                <w:color w:val="000000"/>
                <w:sz w:val="24"/>
                <w:szCs w:val="24"/>
              </w:rPr>
              <w:t>-15.86</w:t>
            </w:r>
          </w:p>
        </w:tc>
        <w:tc>
          <w:tcPr>
            <w:tcW w:w="1945" w:type="dxa"/>
            <w:vAlign w:val="bottom"/>
          </w:tcPr>
          <w:p w14:paraId="281AB6B0" w14:textId="2F0CBF4D" w:rsidR="00252D5F" w:rsidRPr="00396948" w:rsidRDefault="00252D5F" w:rsidP="00252D5F">
            <w:pPr>
              <w:jc w:val="center"/>
              <w:rPr>
                <w:rFonts w:ascii="Times New Roman" w:hAnsi="Times New Roman" w:cs="Times New Roman"/>
                <w:sz w:val="24"/>
                <w:szCs w:val="24"/>
              </w:rPr>
            </w:pPr>
            <w:r w:rsidRPr="00396948">
              <w:rPr>
                <w:rFonts w:ascii="Times New Roman" w:hAnsi="Times New Roman" w:cs="Times New Roman"/>
                <w:color w:val="000000"/>
                <w:sz w:val="24"/>
                <w:szCs w:val="24"/>
              </w:rPr>
              <w:t>37.91</w:t>
            </w:r>
          </w:p>
        </w:tc>
        <w:tc>
          <w:tcPr>
            <w:tcW w:w="1945" w:type="dxa"/>
            <w:vAlign w:val="bottom"/>
          </w:tcPr>
          <w:p w14:paraId="23DF4CB0" w14:textId="1713C996" w:rsidR="00252D5F" w:rsidRPr="00396948" w:rsidRDefault="00252D5F" w:rsidP="00252D5F">
            <w:pPr>
              <w:jc w:val="center"/>
              <w:rPr>
                <w:rFonts w:ascii="Times New Roman" w:hAnsi="Times New Roman" w:cs="Times New Roman"/>
                <w:sz w:val="24"/>
                <w:szCs w:val="24"/>
              </w:rPr>
            </w:pPr>
            <w:r w:rsidRPr="00396948">
              <w:rPr>
                <w:rFonts w:ascii="Times New Roman" w:hAnsi="Times New Roman" w:cs="Times New Roman"/>
                <w:color w:val="000000"/>
                <w:sz w:val="24"/>
                <w:szCs w:val="24"/>
              </w:rPr>
              <w:t>-10.38</w:t>
            </w:r>
          </w:p>
        </w:tc>
      </w:tr>
      <w:tr w:rsidR="00252D5F" w14:paraId="14CE90EE" w14:textId="77777777" w:rsidTr="00396948">
        <w:trPr>
          <w:trHeight w:val="651"/>
        </w:trPr>
        <w:tc>
          <w:tcPr>
            <w:tcW w:w="1945" w:type="dxa"/>
            <w:vAlign w:val="center"/>
          </w:tcPr>
          <w:p w14:paraId="03C22B4E" w14:textId="52BF29EA" w:rsidR="00252D5F" w:rsidRPr="00396948" w:rsidRDefault="00252D5F" w:rsidP="00252D5F">
            <w:pPr>
              <w:jc w:val="center"/>
              <w:rPr>
                <w:rFonts w:ascii="Times New Roman" w:hAnsi="Times New Roman" w:cs="Times New Roman"/>
                <w:b/>
                <w:bCs/>
                <w:sz w:val="24"/>
                <w:szCs w:val="24"/>
              </w:rPr>
            </w:pPr>
            <w:r w:rsidRPr="00396948">
              <w:rPr>
                <w:rFonts w:ascii="Times New Roman" w:hAnsi="Times New Roman" w:cs="Times New Roman"/>
                <w:b/>
                <w:bCs/>
                <w:color w:val="000000"/>
                <w:sz w:val="24"/>
                <w:szCs w:val="24"/>
              </w:rPr>
              <w:t>ΔS (kcal/</w:t>
            </w:r>
            <w:proofErr w:type="spellStart"/>
            <w:r w:rsidRPr="00396948">
              <w:rPr>
                <w:rFonts w:ascii="Times New Roman" w:hAnsi="Times New Roman" w:cs="Times New Roman"/>
                <w:b/>
                <w:bCs/>
                <w:color w:val="000000"/>
                <w:sz w:val="24"/>
                <w:szCs w:val="24"/>
              </w:rPr>
              <w:t>mol×K</w:t>
            </w:r>
            <w:proofErr w:type="spellEnd"/>
            <w:r w:rsidRPr="00396948">
              <w:rPr>
                <w:rFonts w:ascii="Times New Roman" w:hAnsi="Times New Roman" w:cs="Times New Roman"/>
                <w:b/>
                <w:bCs/>
                <w:color w:val="000000"/>
                <w:sz w:val="24"/>
                <w:szCs w:val="24"/>
              </w:rPr>
              <w:t>)</w:t>
            </w:r>
          </w:p>
        </w:tc>
        <w:tc>
          <w:tcPr>
            <w:tcW w:w="1945" w:type="dxa"/>
            <w:vAlign w:val="center"/>
          </w:tcPr>
          <w:p w14:paraId="4B040C7A" w14:textId="6D294672" w:rsidR="00252D5F" w:rsidRPr="00396948" w:rsidRDefault="00252D5F" w:rsidP="00252D5F">
            <w:pPr>
              <w:jc w:val="center"/>
              <w:rPr>
                <w:rFonts w:ascii="Times New Roman" w:hAnsi="Times New Roman" w:cs="Times New Roman"/>
                <w:sz w:val="24"/>
                <w:szCs w:val="24"/>
              </w:rPr>
            </w:pPr>
            <w:r w:rsidRPr="00396948">
              <w:rPr>
                <w:rFonts w:ascii="Times New Roman" w:hAnsi="Times New Roman" w:cs="Times New Roman"/>
                <w:color w:val="000000"/>
                <w:sz w:val="24"/>
                <w:szCs w:val="24"/>
              </w:rPr>
              <w:t>-0.0043</w:t>
            </w:r>
          </w:p>
        </w:tc>
        <w:tc>
          <w:tcPr>
            <w:tcW w:w="1945" w:type="dxa"/>
            <w:vAlign w:val="center"/>
          </w:tcPr>
          <w:p w14:paraId="755F868C" w14:textId="63808424" w:rsidR="00252D5F" w:rsidRPr="00396948" w:rsidRDefault="00252D5F" w:rsidP="00252D5F">
            <w:pPr>
              <w:jc w:val="center"/>
              <w:rPr>
                <w:rFonts w:ascii="Times New Roman" w:hAnsi="Times New Roman" w:cs="Times New Roman"/>
                <w:sz w:val="24"/>
                <w:szCs w:val="24"/>
              </w:rPr>
            </w:pPr>
            <w:r w:rsidRPr="00396948">
              <w:rPr>
                <w:rFonts w:ascii="Times New Roman" w:hAnsi="Times New Roman" w:cs="Times New Roman"/>
                <w:color w:val="000000"/>
                <w:sz w:val="24"/>
                <w:szCs w:val="24"/>
              </w:rPr>
              <w:t>0.0481</w:t>
            </w:r>
          </w:p>
        </w:tc>
        <w:tc>
          <w:tcPr>
            <w:tcW w:w="1945" w:type="dxa"/>
            <w:vAlign w:val="center"/>
          </w:tcPr>
          <w:p w14:paraId="6CB9AE14" w14:textId="545A3550" w:rsidR="00252D5F" w:rsidRPr="00396948" w:rsidRDefault="00252D5F" w:rsidP="00252D5F">
            <w:pPr>
              <w:jc w:val="center"/>
              <w:rPr>
                <w:rFonts w:ascii="Times New Roman" w:hAnsi="Times New Roman" w:cs="Times New Roman"/>
                <w:sz w:val="24"/>
                <w:szCs w:val="24"/>
              </w:rPr>
            </w:pPr>
            <w:r w:rsidRPr="00396948">
              <w:rPr>
                <w:rFonts w:ascii="Times New Roman" w:hAnsi="Times New Roman" w:cs="Times New Roman"/>
                <w:color w:val="000000"/>
                <w:sz w:val="24"/>
                <w:szCs w:val="24"/>
              </w:rPr>
              <w:t>-0.0057</w:t>
            </w:r>
          </w:p>
        </w:tc>
        <w:tc>
          <w:tcPr>
            <w:tcW w:w="1945" w:type="dxa"/>
            <w:vAlign w:val="center"/>
          </w:tcPr>
          <w:p w14:paraId="2A5833F9" w14:textId="23BC2EE8" w:rsidR="00252D5F" w:rsidRPr="00396948" w:rsidRDefault="00252D5F" w:rsidP="00252D5F">
            <w:pPr>
              <w:jc w:val="center"/>
              <w:rPr>
                <w:rFonts w:ascii="Times New Roman" w:hAnsi="Times New Roman" w:cs="Times New Roman"/>
                <w:sz w:val="24"/>
                <w:szCs w:val="24"/>
              </w:rPr>
            </w:pPr>
            <w:r w:rsidRPr="00396948">
              <w:rPr>
                <w:rFonts w:ascii="Times New Roman" w:hAnsi="Times New Roman" w:cs="Times New Roman"/>
                <w:color w:val="000000"/>
                <w:sz w:val="24"/>
                <w:szCs w:val="24"/>
              </w:rPr>
              <w:t>0.0382</w:t>
            </w:r>
          </w:p>
        </w:tc>
      </w:tr>
      <w:tr w:rsidR="00252D5F" w14:paraId="1D87D5F2" w14:textId="77777777" w:rsidTr="00396948">
        <w:trPr>
          <w:trHeight w:val="315"/>
        </w:trPr>
        <w:tc>
          <w:tcPr>
            <w:tcW w:w="1945" w:type="dxa"/>
            <w:vAlign w:val="center"/>
          </w:tcPr>
          <w:p w14:paraId="539ABA26" w14:textId="0AB7DAA4" w:rsidR="00252D5F" w:rsidRPr="00396948" w:rsidRDefault="00252D5F" w:rsidP="00252D5F">
            <w:pPr>
              <w:jc w:val="center"/>
              <w:rPr>
                <w:rFonts w:ascii="Times New Roman" w:hAnsi="Times New Roman" w:cs="Times New Roman"/>
                <w:b/>
                <w:bCs/>
                <w:sz w:val="24"/>
                <w:szCs w:val="24"/>
              </w:rPr>
            </w:pPr>
            <w:r w:rsidRPr="00396948">
              <w:rPr>
                <w:rFonts w:ascii="Times New Roman" w:hAnsi="Times New Roman" w:cs="Times New Roman"/>
                <w:b/>
                <w:bCs/>
                <w:color w:val="000000"/>
                <w:sz w:val="24"/>
                <w:szCs w:val="24"/>
              </w:rPr>
              <w:t>ΔH (kcal/mol)</w:t>
            </w:r>
          </w:p>
        </w:tc>
        <w:tc>
          <w:tcPr>
            <w:tcW w:w="1945" w:type="dxa"/>
            <w:vAlign w:val="center"/>
          </w:tcPr>
          <w:p w14:paraId="71E42CC7" w14:textId="056042E4" w:rsidR="00252D5F" w:rsidRPr="00396948" w:rsidRDefault="00252D5F" w:rsidP="00252D5F">
            <w:pPr>
              <w:jc w:val="center"/>
              <w:rPr>
                <w:rFonts w:ascii="Times New Roman" w:hAnsi="Times New Roman" w:cs="Times New Roman"/>
                <w:sz w:val="24"/>
                <w:szCs w:val="24"/>
              </w:rPr>
            </w:pPr>
            <w:r w:rsidRPr="00396948">
              <w:rPr>
                <w:rFonts w:ascii="Times New Roman" w:hAnsi="Times New Roman" w:cs="Times New Roman"/>
                <w:color w:val="000000"/>
                <w:sz w:val="24"/>
                <w:szCs w:val="24"/>
              </w:rPr>
              <w:t>-32.7</w:t>
            </w:r>
          </w:p>
        </w:tc>
        <w:tc>
          <w:tcPr>
            <w:tcW w:w="1945" w:type="dxa"/>
            <w:vAlign w:val="center"/>
          </w:tcPr>
          <w:p w14:paraId="5996BA7D" w14:textId="58F2D8AD" w:rsidR="00252D5F" w:rsidRPr="00396948" w:rsidRDefault="00252D5F" w:rsidP="00252D5F">
            <w:pPr>
              <w:jc w:val="center"/>
              <w:rPr>
                <w:rFonts w:ascii="Times New Roman" w:hAnsi="Times New Roman" w:cs="Times New Roman"/>
                <w:sz w:val="24"/>
                <w:szCs w:val="24"/>
              </w:rPr>
            </w:pPr>
            <w:r w:rsidRPr="00396948">
              <w:rPr>
                <w:rFonts w:ascii="Times New Roman" w:hAnsi="Times New Roman" w:cs="Times New Roman"/>
                <w:color w:val="000000"/>
                <w:sz w:val="24"/>
                <w:szCs w:val="24"/>
              </w:rPr>
              <w:t>-2.41</w:t>
            </w:r>
          </w:p>
        </w:tc>
        <w:tc>
          <w:tcPr>
            <w:tcW w:w="1945" w:type="dxa"/>
            <w:vAlign w:val="center"/>
          </w:tcPr>
          <w:p w14:paraId="067D3258" w14:textId="776F595C" w:rsidR="00252D5F" w:rsidRPr="00396948" w:rsidRDefault="00252D5F" w:rsidP="00252D5F">
            <w:pPr>
              <w:jc w:val="center"/>
              <w:rPr>
                <w:rFonts w:ascii="Times New Roman" w:hAnsi="Times New Roman" w:cs="Times New Roman"/>
                <w:sz w:val="24"/>
                <w:szCs w:val="24"/>
              </w:rPr>
            </w:pPr>
            <w:r w:rsidRPr="00396948">
              <w:rPr>
                <w:rFonts w:ascii="Times New Roman" w:hAnsi="Times New Roman" w:cs="Times New Roman"/>
                <w:color w:val="000000"/>
                <w:sz w:val="24"/>
                <w:szCs w:val="24"/>
              </w:rPr>
              <w:t>38.17</w:t>
            </w:r>
          </w:p>
        </w:tc>
        <w:tc>
          <w:tcPr>
            <w:tcW w:w="1945" w:type="dxa"/>
            <w:vAlign w:val="center"/>
          </w:tcPr>
          <w:p w14:paraId="0C0100C9" w14:textId="05C40993" w:rsidR="00252D5F" w:rsidRPr="00396948" w:rsidRDefault="00252D5F" w:rsidP="00252D5F">
            <w:pPr>
              <w:jc w:val="center"/>
              <w:rPr>
                <w:rFonts w:ascii="Times New Roman" w:hAnsi="Times New Roman" w:cs="Times New Roman"/>
                <w:sz w:val="24"/>
                <w:szCs w:val="24"/>
              </w:rPr>
            </w:pPr>
            <w:r w:rsidRPr="00396948">
              <w:rPr>
                <w:rFonts w:ascii="Times New Roman" w:hAnsi="Times New Roman" w:cs="Times New Roman"/>
                <w:color w:val="000000"/>
                <w:sz w:val="24"/>
                <w:szCs w:val="24"/>
              </w:rPr>
              <w:t>3.06</w:t>
            </w:r>
          </w:p>
        </w:tc>
      </w:tr>
    </w:tbl>
    <w:p w14:paraId="67506BD2" w14:textId="413417BD" w:rsidR="00252D5F" w:rsidRDefault="00252D5F">
      <w:pPr>
        <w:rPr>
          <w:rFonts w:ascii="Times New Roman" w:hAnsi="Times New Roman" w:cs="Times New Roman"/>
          <w:sz w:val="24"/>
          <w:szCs w:val="24"/>
        </w:rPr>
      </w:pPr>
    </w:p>
    <w:p w14:paraId="000FD97C" w14:textId="616A3AE6" w:rsidR="00252D5F" w:rsidRDefault="009F2670" w:rsidP="00503B12">
      <w:pPr>
        <w:jc w:val="center"/>
        <w:rPr>
          <w:rFonts w:ascii="Times New Roman" w:hAnsi="Times New Roman" w:cs="Times New Roman"/>
          <w:sz w:val="24"/>
          <w:szCs w:val="24"/>
        </w:rPr>
      </w:pPr>
      <w:r>
        <w:rPr>
          <w:rFonts w:ascii="Times New Roman" w:hAnsi="Times New Roman" w:cs="Times New Roman"/>
          <w:sz w:val="24"/>
          <w:szCs w:val="24"/>
        </w:rPr>
        <w:t>Table 2:</w:t>
      </w:r>
      <w:r w:rsidR="00503B12">
        <w:rPr>
          <w:rFonts w:ascii="Times New Roman" w:hAnsi="Times New Roman" w:cs="Times New Roman"/>
          <w:sz w:val="24"/>
          <w:szCs w:val="24"/>
        </w:rPr>
        <w:t xml:space="preserve"> Retrieved data from Gaussian-16</w:t>
      </w:r>
      <w:r w:rsidR="00503B12">
        <w:rPr>
          <w:rFonts w:ascii="Times New Roman" w:hAnsi="Times New Roman" w:cs="Times New Roman"/>
          <w:sz w:val="24"/>
          <w:szCs w:val="24"/>
          <w:vertAlign w:val="superscript"/>
        </w:rPr>
        <w:t>1</w:t>
      </w:r>
      <w:r w:rsidR="00503B12">
        <w:rPr>
          <w:rFonts w:ascii="Times New Roman" w:hAnsi="Times New Roman" w:cs="Times New Roman"/>
          <w:sz w:val="24"/>
          <w:szCs w:val="24"/>
        </w:rPr>
        <w:t xml:space="preserve"> for </w:t>
      </w:r>
      <w:r w:rsidR="00694B54">
        <w:rPr>
          <w:rFonts w:ascii="Times New Roman" w:hAnsi="Times New Roman" w:cs="Times New Roman"/>
          <w:sz w:val="24"/>
          <w:szCs w:val="24"/>
        </w:rPr>
        <w:t xml:space="preserve">the </w:t>
      </w:r>
      <w:r w:rsidR="00503B12">
        <w:rPr>
          <w:rFonts w:ascii="Times New Roman" w:hAnsi="Times New Roman" w:cs="Times New Roman"/>
          <w:sz w:val="24"/>
          <w:szCs w:val="24"/>
        </w:rPr>
        <w:t>E2 mechanism.</w:t>
      </w:r>
    </w:p>
    <w:tbl>
      <w:tblPr>
        <w:tblW w:w="72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4"/>
        <w:gridCol w:w="1516"/>
        <w:gridCol w:w="1516"/>
        <w:gridCol w:w="1570"/>
      </w:tblGrid>
      <w:tr w:rsidR="00252D5F" w:rsidRPr="00252D5F" w14:paraId="31C4DD48" w14:textId="77777777" w:rsidTr="00396948">
        <w:trPr>
          <w:trHeight w:val="279"/>
          <w:jc w:val="center"/>
        </w:trPr>
        <w:tc>
          <w:tcPr>
            <w:tcW w:w="7246" w:type="dxa"/>
            <w:gridSpan w:val="4"/>
            <w:shd w:val="clear" w:color="auto" w:fill="auto"/>
            <w:noWrap/>
            <w:vAlign w:val="bottom"/>
            <w:hideMark/>
          </w:tcPr>
          <w:p w14:paraId="1C84E7FF" w14:textId="77777777" w:rsidR="00252D5F" w:rsidRPr="00252D5F" w:rsidRDefault="00252D5F" w:rsidP="00396948">
            <w:pPr>
              <w:spacing w:after="0" w:line="240" w:lineRule="auto"/>
              <w:jc w:val="center"/>
              <w:rPr>
                <w:rFonts w:ascii="Times New Roman" w:eastAsia="Times New Roman" w:hAnsi="Times New Roman" w:cs="Times New Roman"/>
                <w:b/>
                <w:bCs/>
                <w:color w:val="000000"/>
                <w:sz w:val="24"/>
                <w:szCs w:val="24"/>
              </w:rPr>
            </w:pPr>
            <w:r w:rsidRPr="00252D5F">
              <w:rPr>
                <w:rFonts w:ascii="Times New Roman" w:eastAsia="Times New Roman" w:hAnsi="Times New Roman" w:cs="Times New Roman"/>
                <w:b/>
                <w:bCs/>
                <w:color w:val="000000"/>
                <w:sz w:val="24"/>
                <w:szCs w:val="24"/>
              </w:rPr>
              <w:t>E2</w:t>
            </w:r>
          </w:p>
        </w:tc>
      </w:tr>
      <w:tr w:rsidR="00252D5F" w:rsidRPr="00252D5F" w14:paraId="075709A8" w14:textId="77777777" w:rsidTr="00396948">
        <w:trPr>
          <w:trHeight w:val="279"/>
          <w:jc w:val="center"/>
        </w:trPr>
        <w:tc>
          <w:tcPr>
            <w:tcW w:w="2644" w:type="dxa"/>
            <w:shd w:val="clear" w:color="auto" w:fill="auto"/>
            <w:noWrap/>
            <w:vAlign w:val="bottom"/>
            <w:hideMark/>
          </w:tcPr>
          <w:p w14:paraId="6869DD1C" w14:textId="77777777" w:rsidR="00252D5F" w:rsidRPr="00252D5F" w:rsidRDefault="00252D5F" w:rsidP="00252D5F">
            <w:pPr>
              <w:spacing w:after="0" w:line="240" w:lineRule="auto"/>
              <w:jc w:val="center"/>
              <w:rPr>
                <w:rFonts w:ascii="Times New Roman" w:eastAsia="Times New Roman" w:hAnsi="Times New Roman" w:cs="Times New Roman"/>
                <w:color w:val="000000"/>
                <w:sz w:val="24"/>
                <w:szCs w:val="24"/>
              </w:rPr>
            </w:pPr>
          </w:p>
        </w:tc>
        <w:tc>
          <w:tcPr>
            <w:tcW w:w="1516" w:type="dxa"/>
            <w:shd w:val="clear" w:color="auto" w:fill="auto"/>
            <w:noWrap/>
            <w:vAlign w:val="bottom"/>
            <w:hideMark/>
          </w:tcPr>
          <w:p w14:paraId="40545FBA" w14:textId="77777777" w:rsidR="00252D5F" w:rsidRPr="00252D5F" w:rsidRDefault="00252D5F" w:rsidP="00396948">
            <w:pPr>
              <w:spacing w:after="0" w:line="240" w:lineRule="auto"/>
              <w:jc w:val="center"/>
              <w:rPr>
                <w:rFonts w:ascii="Times New Roman" w:eastAsia="Times New Roman" w:hAnsi="Times New Roman" w:cs="Times New Roman"/>
                <w:b/>
                <w:bCs/>
                <w:color w:val="000000"/>
                <w:sz w:val="24"/>
                <w:szCs w:val="24"/>
              </w:rPr>
            </w:pPr>
            <w:r w:rsidRPr="00252D5F">
              <w:rPr>
                <w:rFonts w:ascii="Times New Roman" w:eastAsia="Times New Roman" w:hAnsi="Times New Roman" w:cs="Times New Roman"/>
                <w:b/>
                <w:bCs/>
                <w:color w:val="000000"/>
                <w:sz w:val="24"/>
                <w:szCs w:val="24"/>
              </w:rPr>
              <w:t>B2-A</w:t>
            </w:r>
          </w:p>
        </w:tc>
        <w:tc>
          <w:tcPr>
            <w:tcW w:w="1516" w:type="dxa"/>
            <w:shd w:val="clear" w:color="auto" w:fill="auto"/>
            <w:noWrap/>
            <w:vAlign w:val="bottom"/>
            <w:hideMark/>
          </w:tcPr>
          <w:p w14:paraId="7FE93344" w14:textId="77777777" w:rsidR="00252D5F" w:rsidRPr="00252D5F" w:rsidRDefault="00252D5F" w:rsidP="00396948">
            <w:pPr>
              <w:spacing w:after="0" w:line="240" w:lineRule="auto"/>
              <w:jc w:val="center"/>
              <w:rPr>
                <w:rFonts w:ascii="Times New Roman" w:eastAsia="Times New Roman" w:hAnsi="Times New Roman" w:cs="Times New Roman"/>
                <w:b/>
                <w:bCs/>
                <w:color w:val="000000"/>
                <w:sz w:val="24"/>
                <w:szCs w:val="24"/>
              </w:rPr>
            </w:pPr>
            <w:r w:rsidRPr="00252D5F">
              <w:rPr>
                <w:rFonts w:ascii="Times New Roman" w:eastAsia="Times New Roman" w:hAnsi="Times New Roman" w:cs="Times New Roman"/>
                <w:b/>
                <w:bCs/>
                <w:color w:val="000000"/>
                <w:sz w:val="24"/>
                <w:szCs w:val="24"/>
              </w:rPr>
              <w:t>D2-B2</w:t>
            </w:r>
          </w:p>
        </w:tc>
        <w:tc>
          <w:tcPr>
            <w:tcW w:w="1568" w:type="dxa"/>
            <w:shd w:val="clear" w:color="auto" w:fill="auto"/>
            <w:noWrap/>
            <w:vAlign w:val="bottom"/>
            <w:hideMark/>
          </w:tcPr>
          <w:p w14:paraId="3060A998" w14:textId="77777777" w:rsidR="00252D5F" w:rsidRPr="00252D5F" w:rsidRDefault="00252D5F" w:rsidP="00396948">
            <w:pPr>
              <w:spacing w:after="0" w:line="240" w:lineRule="auto"/>
              <w:jc w:val="center"/>
              <w:rPr>
                <w:rFonts w:ascii="Times New Roman" w:eastAsia="Times New Roman" w:hAnsi="Times New Roman" w:cs="Times New Roman"/>
                <w:b/>
                <w:bCs/>
                <w:color w:val="000000"/>
                <w:sz w:val="24"/>
                <w:szCs w:val="24"/>
              </w:rPr>
            </w:pPr>
            <w:r w:rsidRPr="00252D5F">
              <w:rPr>
                <w:rFonts w:ascii="Times New Roman" w:eastAsia="Times New Roman" w:hAnsi="Times New Roman" w:cs="Times New Roman"/>
                <w:b/>
                <w:bCs/>
                <w:color w:val="000000"/>
                <w:sz w:val="24"/>
                <w:szCs w:val="24"/>
              </w:rPr>
              <w:t>Overall</w:t>
            </w:r>
          </w:p>
        </w:tc>
      </w:tr>
      <w:tr w:rsidR="00252D5F" w:rsidRPr="00252D5F" w14:paraId="11BE2067" w14:textId="77777777" w:rsidTr="00396948">
        <w:trPr>
          <w:trHeight w:val="293"/>
          <w:jc w:val="center"/>
        </w:trPr>
        <w:tc>
          <w:tcPr>
            <w:tcW w:w="2644" w:type="dxa"/>
            <w:shd w:val="clear" w:color="auto" w:fill="auto"/>
            <w:noWrap/>
            <w:vAlign w:val="center"/>
            <w:hideMark/>
          </w:tcPr>
          <w:p w14:paraId="311A38EA" w14:textId="77777777" w:rsidR="00252D5F" w:rsidRPr="00252D5F" w:rsidRDefault="00252D5F" w:rsidP="00252D5F">
            <w:pPr>
              <w:spacing w:after="0" w:line="240" w:lineRule="auto"/>
              <w:jc w:val="center"/>
              <w:rPr>
                <w:rFonts w:ascii="Times New Roman" w:eastAsia="Times New Roman" w:hAnsi="Times New Roman" w:cs="Times New Roman"/>
                <w:b/>
                <w:bCs/>
                <w:color w:val="000000"/>
                <w:sz w:val="24"/>
                <w:szCs w:val="24"/>
              </w:rPr>
            </w:pPr>
            <w:r w:rsidRPr="00252D5F">
              <w:rPr>
                <w:rFonts w:ascii="Times New Roman" w:eastAsia="Times New Roman" w:hAnsi="Times New Roman" w:cs="Times New Roman"/>
                <w:b/>
                <w:bCs/>
                <w:color w:val="000000"/>
                <w:sz w:val="24"/>
                <w:szCs w:val="24"/>
              </w:rPr>
              <w:t>ΔG (kcal/mol)</w:t>
            </w:r>
          </w:p>
        </w:tc>
        <w:tc>
          <w:tcPr>
            <w:tcW w:w="1516" w:type="dxa"/>
            <w:shd w:val="clear" w:color="auto" w:fill="auto"/>
            <w:vAlign w:val="center"/>
            <w:hideMark/>
          </w:tcPr>
          <w:p w14:paraId="56063C67" w14:textId="77777777" w:rsidR="00252D5F" w:rsidRPr="00252D5F" w:rsidRDefault="00252D5F" w:rsidP="00396948">
            <w:pPr>
              <w:spacing w:after="0" w:line="240" w:lineRule="auto"/>
              <w:jc w:val="center"/>
              <w:rPr>
                <w:rFonts w:ascii="Times New Roman" w:eastAsia="Times New Roman" w:hAnsi="Times New Roman" w:cs="Times New Roman"/>
                <w:color w:val="000000"/>
                <w:sz w:val="24"/>
                <w:szCs w:val="24"/>
              </w:rPr>
            </w:pPr>
            <w:r w:rsidRPr="00252D5F">
              <w:rPr>
                <w:rFonts w:ascii="Times New Roman" w:eastAsia="Times New Roman" w:hAnsi="Times New Roman" w:cs="Times New Roman"/>
                <w:color w:val="000000"/>
                <w:sz w:val="24"/>
                <w:szCs w:val="24"/>
              </w:rPr>
              <w:t>-31.4</w:t>
            </w:r>
          </w:p>
        </w:tc>
        <w:tc>
          <w:tcPr>
            <w:tcW w:w="1516" w:type="dxa"/>
            <w:shd w:val="clear" w:color="auto" w:fill="auto"/>
            <w:vAlign w:val="center"/>
            <w:hideMark/>
          </w:tcPr>
          <w:p w14:paraId="48481BA0" w14:textId="77777777" w:rsidR="00252D5F" w:rsidRPr="00252D5F" w:rsidRDefault="00252D5F" w:rsidP="00396948">
            <w:pPr>
              <w:spacing w:after="0" w:line="240" w:lineRule="auto"/>
              <w:jc w:val="center"/>
              <w:rPr>
                <w:rFonts w:ascii="Times New Roman" w:eastAsia="Times New Roman" w:hAnsi="Times New Roman" w:cs="Times New Roman"/>
                <w:color w:val="000000"/>
                <w:sz w:val="24"/>
                <w:szCs w:val="24"/>
              </w:rPr>
            </w:pPr>
            <w:r w:rsidRPr="00252D5F">
              <w:rPr>
                <w:rFonts w:ascii="Times New Roman" w:eastAsia="Times New Roman" w:hAnsi="Times New Roman" w:cs="Times New Roman"/>
                <w:color w:val="000000"/>
                <w:sz w:val="24"/>
                <w:szCs w:val="24"/>
              </w:rPr>
              <w:t>23.1</w:t>
            </w:r>
          </w:p>
        </w:tc>
        <w:tc>
          <w:tcPr>
            <w:tcW w:w="1568" w:type="dxa"/>
            <w:shd w:val="clear" w:color="auto" w:fill="auto"/>
            <w:vAlign w:val="center"/>
            <w:hideMark/>
          </w:tcPr>
          <w:p w14:paraId="1158ABA9" w14:textId="77777777" w:rsidR="00252D5F" w:rsidRPr="00252D5F" w:rsidRDefault="00252D5F" w:rsidP="00396948">
            <w:pPr>
              <w:spacing w:after="0" w:line="240" w:lineRule="auto"/>
              <w:jc w:val="center"/>
              <w:rPr>
                <w:rFonts w:ascii="Times New Roman" w:eastAsia="Times New Roman" w:hAnsi="Times New Roman" w:cs="Times New Roman"/>
                <w:color w:val="000000"/>
                <w:sz w:val="24"/>
                <w:szCs w:val="24"/>
              </w:rPr>
            </w:pPr>
            <w:r w:rsidRPr="00252D5F">
              <w:rPr>
                <w:rFonts w:ascii="Times New Roman" w:eastAsia="Times New Roman" w:hAnsi="Times New Roman" w:cs="Times New Roman"/>
                <w:color w:val="000000"/>
                <w:sz w:val="24"/>
                <w:szCs w:val="24"/>
              </w:rPr>
              <w:t>-8.3</w:t>
            </w:r>
          </w:p>
        </w:tc>
      </w:tr>
      <w:tr w:rsidR="00252D5F" w:rsidRPr="00252D5F" w14:paraId="259DB46F" w14:textId="77777777" w:rsidTr="00396948">
        <w:trPr>
          <w:trHeight w:val="293"/>
          <w:jc w:val="center"/>
        </w:trPr>
        <w:tc>
          <w:tcPr>
            <w:tcW w:w="2644" w:type="dxa"/>
            <w:shd w:val="clear" w:color="auto" w:fill="auto"/>
            <w:noWrap/>
            <w:vAlign w:val="center"/>
            <w:hideMark/>
          </w:tcPr>
          <w:p w14:paraId="45EDD720" w14:textId="77777777" w:rsidR="00252D5F" w:rsidRPr="00252D5F" w:rsidRDefault="00252D5F" w:rsidP="00252D5F">
            <w:pPr>
              <w:spacing w:after="0" w:line="240" w:lineRule="auto"/>
              <w:jc w:val="center"/>
              <w:rPr>
                <w:rFonts w:ascii="Times New Roman" w:eastAsia="Times New Roman" w:hAnsi="Times New Roman" w:cs="Times New Roman"/>
                <w:b/>
                <w:bCs/>
                <w:color w:val="000000"/>
                <w:sz w:val="24"/>
                <w:szCs w:val="24"/>
              </w:rPr>
            </w:pPr>
            <w:r w:rsidRPr="00252D5F">
              <w:rPr>
                <w:rFonts w:ascii="Times New Roman" w:eastAsia="Times New Roman" w:hAnsi="Times New Roman" w:cs="Times New Roman"/>
                <w:b/>
                <w:bCs/>
                <w:color w:val="000000"/>
                <w:sz w:val="24"/>
                <w:szCs w:val="24"/>
              </w:rPr>
              <w:t>ΔU (kcal/mol)</w:t>
            </w:r>
          </w:p>
        </w:tc>
        <w:tc>
          <w:tcPr>
            <w:tcW w:w="1516" w:type="dxa"/>
            <w:shd w:val="clear" w:color="auto" w:fill="auto"/>
            <w:vAlign w:val="center"/>
            <w:hideMark/>
          </w:tcPr>
          <w:p w14:paraId="5062B9F2" w14:textId="77777777" w:rsidR="00252D5F" w:rsidRPr="00252D5F" w:rsidRDefault="00252D5F" w:rsidP="00396948">
            <w:pPr>
              <w:spacing w:after="0" w:line="240" w:lineRule="auto"/>
              <w:jc w:val="center"/>
              <w:rPr>
                <w:rFonts w:ascii="Times New Roman" w:eastAsia="Times New Roman" w:hAnsi="Times New Roman" w:cs="Times New Roman"/>
                <w:color w:val="000000"/>
                <w:sz w:val="24"/>
                <w:szCs w:val="24"/>
              </w:rPr>
            </w:pPr>
            <w:r w:rsidRPr="00252D5F">
              <w:rPr>
                <w:rFonts w:ascii="Times New Roman" w:eastAsia="Times New Roman" w:hAnsi="Times New Roman" w:cs="Times New Roman"/>
                <w:color w:val="000000"/>
                <w:sz w:val="24"/>
                <w:szCs w:val="24"/>
              </w:rPr>
              <w:t>-31.4</w:t>
            </w:r>
          </w:p>
        </w:tc>
        <w:tc>
          <w:tcPr>
            <w:tcW w:w="1516" w:type="dxa"/>
            <w:shd w:val="clear" w:color="auto" w:fill="auto"/>
            <w:vAlign w:val="center"/>
            <w:hideMark/>
          </w:tcPr>
          <w:p w14:paraId="76845227" w14:textId="77777777" w:rsidR="00252D5F" w:rsidRPr="00252D5F" w:rsidRDefault="00252D5F" w:rsidP="00396948">
            <w:pPr>
              <w:spacing w:after="0" w:line="240" w:lineRule="auto"/>
              <w:jc w:val="center"/>
              <w:rPr>
                <w:rFonts w:ascii="Times New Roman" w:eastAsia="Times New Roman" w:hAnsi="Times New Roman" w:cs="Times New Roman"/>
                <w:color w:val="000000"/>
                <w:sz w:val="24"/>
                <w:szCs w:val="24"/>
              </w:rPr>
            </w:pPr>
            <w:r w:rsidRPr="00252D5F">
              <w:rPr>
                <w:rFonts w:ascii="Times New Roman" w:eastAsia="Times New Roman" w:hAnsi="Times New Roman" w:cs="Times New Roman"/>
                <w:color w:val="000000"/>
                <w:sz w:val="24"/>
                <w:szCs w:val="24"/>
              </w:rPr>
              <w:t>23.1</w:t>
            </w:r>
          </w:p>
        </w:tc>
        <w:tc>
          <w:tcPr>
            <w:tcW w:w="1568" w:type="dxa"/>
            <w:shd w:val="clear" w:color="auto" w:fill="auto"/>
            <w:vAlign w:val="center"/>
            <w:hideMark/>
          </w:tcPr>
          <w:p w14:paraId="4D5088D2" w14:textId="77777777" w:rsidR="00252D5F" w:rsidRPr="00252D5F" w:rsidRDefault="00252D5F" w:rsidP="00396948">
            <w:pPr>
              <w:spacing w:after="0" w:line="240" w:lineRule="auto"/>
              <w:jc w:val="center"/>
              <w:rPr>
                <w:rFonts w:ascii="Times New Roman" w:eastAsia="Times New Roman" w:hAnsi="Times New Roman" w:cs="Times New Roman"/>
                <w:color w:val="000000"/>
                <w:sz w:val="24"/>
                <w:szCs w:val="24"/>
              </w:rPr>
            </w:pPr>
            <w:r w:rsidRPr="00252D5F">
              <w:rPr>
                <w:rFonts w:ascii="Times New Roman" w:eastAsia="Times New Roman" w:hAnsi="Times New Roman" w:cs="Times New Roman"/>
                <w:color w:val="000000"/>
                <w:sz w:val="24"/>
                <w:szCs w:val="24"/>
              </w:rPr>
              <w:t>-8.3</w:t>
            </w:r>
          </w:p>
        </w:tc>
      </w:tr>
      <w:tr w:rsidR="00252D5F" w:rsidRPr="00252D5F" w14:paraId="6A23A4AA" w14:textId="77777777" w:rsidTr="00396948">
        <w:trPr>
          <w:trHeight w:val="307"/>
          <w:jc w:val="center"/>
        </w:trPr>
        <w:tc>
          <w:tcPr>
            <w:tcW w:w="2644" w:type="dxa"/>
            <w:shd w:val="clear" w:color="auto" w:fill="auto"/>
            <w:noWrap/>
            <w:vAlign w:val="center"/>
            <w:hideMark/>
          </w:tcPr>
          <w:p w14:paraId="2E1FDF7E" w14:textId="77777777" w:rsidR="00252D5F" w:rsidRPr="00252D5F" w:rsidRDefault="00252D5F" w:rsidP="00252D5F">
            <w:pPr>
              <w:spacing w:after="0" w:line="240" w:lineRule="auto"/>
              <w:jc w:val="center"/>
              <w:rPr>
                <w:rFonts w:ascii="Times New Roman" w:eastAsia="Times New Roman" w:hAnsi="Times New Roman" w:cs="Times New Roman"/>
                <w:b/>
                <w:bCs/>
                <w:color w:val="000000"/>
                <w:sz w:val="24"/>
                <w:szCs w:val="24"/>
              </w:rPr>
            </w:pPr>
            <w:r w:rsidRPr="00252D5F">
              <w:rPr>
                <w:rFonts w:ascii="Times New Roman" w:eastAsia="Times New Roman" w:hAnsi="Times New Roman" w:cs="Times New Roman"/>
                <w:b/>
                <w:bCs/>
                <w:color w:val="000000"/>
                <w:sz w:val="24"/>
                <w:szCs w:val="24"/>
              </w:rPr>
              <w:t>ΔS (kcal/</w:t>
            </w:r>
            <w:proofErr w:type="spellStart"/>
            <w:r w:rsidRPr="00252D5F">
              <w:rPr>
                <w:rFonts w:ascii="Times New Roman" w:eastAsia="Times New Roman" w:hAnsi="Times New Roman" w:cs="Times New Roman"/>
                <w:b/>
                <w:bCs/>
                <w:color w:val="000000"/>
                <w:sz w:val="24"/>
                <w:szCs w:val="24"/>
              </w:rPr>
              <w:t>mol×K</w:t>
            </w:r>
            <w:proofErr w:type="spellEnd"/>
            <w:r w:rsidRPr="00252D5F">
              <w:rPr>
                <w:rFonts w:ascii="Times New Roman" w:eastAsia="Times New Roman" w:hAnsi="Times New Roman" w:cs="Times New Roman"/>
                <w:b/>
                <w:bCs/>
                <w:color w:val="000000"/>
                <w:sz w:val="24"/>
                <w:szCs w:val="24"/>
              </w:rPr>
              <w:t>)</w:t>
            </w:r>
          </w:p>
        </w:tc>
        <w:tc>
          <w:tcPr>
            <w:tcW w:w="1516" w:type="dxa"/>
            <w:shd w:val="clear" w:color="auto" w:fill="auto"/>
            <w:vAlign w:val="center"/>
            <w:hideMark/>
          </w:tcPr>
          <w:p w14:paraId="17CD9E19" w14:textId="77777777" w:rsidR="00252D5F" w:rsidRPr="00252D5F" w:rsidRDefault="00252D5F" w:rsidP="00396948">
            <w:pPr>
              <w:spacing w:after="0" w:line="240" w:lineRule="auto"/>
              <w:jc w:val="center"/>
              <w:rPr>
                <w:rFonts w:ascii="Times New Roman" w:eastAsia="Times New Roman" w:hAnsi="Times New Roman" w:cs="Times New Roman"/>
                <w:color w:val="000000"/>
                <w:sz w:val="24"/>
                <w:szCs w:val="24"/>
              </w:rPr>
            </w:pPr>
            <w:r w:rsidRPr="00252D5F">
              <w:rPr>
                <w:rFonts w:ascii="Times New Roman" w:eastAsia="Times New Roman" w:hAnsi="Times New Roman" w:cs="Times New Roman"/>
                <w:color w:val="000000"/>
                <w:sz w:val="24"/>
                <w:szCs w:val="24"/>
              </w:rPr>
              <w:t>-0.0043</w:t>
            </w:r>
          </w:p>
        </w:tc>
        <w:tc>
          <w:tcPr>
            <w:tcW w:w="1516" w:type="dxa"/>
            <w:shd w:val="clear" w:color="auto" w:fill="auto"/>
            <w:vAlign w:val="center"/>
            <w:hideMark/>
          </w:tcPr>
          <w:p w14:paraId="4636D6D6" w14:textId="77777777" w:rsidR="00252D5F" w:rsidRPr="00252D5F" w:rsidRDefault="00252D5F" w:rsidP="00396948">
            <w:pPr>
              <w:spacing w:after="0" w:line="240" w:lineRule="auto"/>
              <w:jc w:val="center"/>
              <w:rPr>
                <w:rFonts w:ascii="Times New Roman" w:eastAsia="Times New Roman" w:hAnsi="Times New Roman" w:cs="Times New Roman"/>
                <w:color w:val="000000"/>
                <w:sz w:val="24"/>
                <w:szCs w:val="24"/>
              </w:rPr>
            </w:pPr>
            <w:r w:rsidRPr="00252D5F">
              <w:rPr>
                <w:rFonts w:ascii="Times New Roman" w:eastAsia="Times New Roman" w:hAnsi="Times New Roman" w:cs="Times New Roman"/>
                <w:color w:val="000000"/>
                <w:sz w:val="24"/>
                <w:szCs w:val="24"/>
              </w:rPr>
              <w:t>0.0425</w:t>
            </w:r>
          </w:p>
        </w:tc>
        <w:tc>
          <w:tcPr>
            <w:tcW w:w="1568" w:type="dxa"/>
            <w:shd w:val="clear" w:color="auto" w:fill="auto"/>
            <w:vAlign w:val="center"/>
            <w:hideMark/>
          </w:tcPr>
          <w:p w14:paraId="40DC9A99" w14:textId="77777777" w:rsidR="00252D5F" w:rsidRPr="00252D5F" w:rsidRDefault="00252D5F" w:rsidP="00396948">
            <w:pPr>
              <w:spacing w:after="0" w:line="240" w:lineRule="auto"/>
              <w:jc w:val="center"/>
              <w:rPr>
                <w:rFonts w:ascii="Times New Roman" w:eastAsia="Times New Roman" w:hAnsi="Times New Roman" w:cs="Times New Roman"/>
                <w:color w:val="000000"/>
                <w:sz w:val="24"/>
                <w:szCs w:val="24"/>
              </w:rPr>
            </w:pPr>
            <w:r w:rsidRPr="00252D5F">
              <w:rPr>
                <w:rFonts w:ascii="Times New Roman" w:eastAsia="Times New Roman" w:hAnsi="Times New Roman" w:cs="Times New Roman"/>
                <w:color w:val="000000"/>
                <w:sz w:val="24"/>
                <w:szCs w:val="24"/>
              </w:rPr>
              <w:t>0.0382</w:t>
            </w:r>
          </w:p>
        </w:tc>
      </w:tr>
      <w:tr w:rsidR="00252D5F" w:rsidRPr="00252D5F" w14:paraId="795B88E7" w14:textId="77777777" w:rsidTr="00396948">
        <w:trPr>
          <w:trHeight w:val="293"/>
          <w:jc w:val="center"/>
        </w:trPr>
        <w:tc>
          <w:tcPr>
            <w:tcW w:w="2644" w:type="dxa"/>
            <w:shd w:val="clear" w:color="auto" w:fill="auto"/>
            <w:noWrap/>
            <w:vAlign w:val="center"/>
            <w:hideMark/>
          </w:tcPr>
          <w:p w14:paraId="7470F9BA" w14:textId="77777777" w:rsidR="00252D5F" w:rsidRPr="00252D5F" w:rsidRDefault="00252D5F" w:rsidP="00252D5F">
            <w:pPr>
              <w:spacing w:after="0" w:line="240" w:lineRule="auto"/>
              <w:jc w:val="center"/>
              <w:rPr>
                <w:rFonts w:ascii="Times New Roman" w:eastAsia="Times New Roman" w:hAnsi="Times New Roman" w:cs="Times New Roman"/>
                <w:b/>
                <w:bCs/>
                <w:color w:val="000000"/>
                <w:sz w:val="24"/>
                <w:szCs w:val="24"/>
              </w:rPr>
            </w:pPr>
            <w:r w:rsidRPr="00252D5F">
              <w:rPr>
                <w:rFonts w:ascii="Times New Roman" w:eastAsia="Times New Roman" w:hAnsi="Times New Roman" w:cs="Times New Roman"/>
                <w:b/>
                <w:bCs/>
                <w:color w:val="000000"/>
                <w:sz w:val="24"/>
                <w:szCs w:val="24"/>
              </w:rPr>
              <w:t>ΔH (kcal/mol)</w:t>
            </w:r>
          </w:p>
        </w:tc>
        <w:tc>
          <w:tcPr>
            <w:tcW w:w="1516" w:type="dxa"/>
            <w:shd w:val="clear" w:color="auto" w:fill="auto"/>
            <w:vAlign w:val="center"/>
            <w:hideMark/>
          </w:tcPr>
          <w:p w14:paraId="2D294AF5" w14:textId="77777777" w:rsidR="00252D5F" w:rsidRPr="00252D5F" w:rsidRDefault="00252D5F" w:rsidP="00396948">
            <w:pPr>
              <w:spacing w:after="0" w:line="240" w:lineRule="auto"/>
              <w:jc w:val="center"/>
              <w:rPr>
                <w:rFonts w:ascii="Times New Roman" w:eastAsia="Times New Roman" w:hAnsi="Times New Roman" w:cs="Times New Roman"/>
                <w:color w:val="000000"/>
                <w:sz w:val="24"/>
                <w:szCs w:val="24"/>
              </w:rPr>
            </w:pPr>
            <w:r w:rsidRPr="00252D5F">
              <w:rPr>
                <w:rFonts w:ascii="Times New Roman" w:eastAsia="Times New Roman" w:hAnsi="Times New Roman" w:cs="Times New Roman"/>
                <w:color w:val="000000"/>
                <w:sz w:val="24"/>
                <w:szCs w:val="24"/>
              </w:rPr>
              <w:t>-32.7</w:t>
            </w:r>
          </w:p>
        </w:tc>
        <w:tc>
          <w:tcPr>
            <w:tcW w:w="1516" w:type="dxa"/>
            <w:shd w:val="clear" w:color="auto" w:fill="auto"/>
            <w:vAlign w:val="center"/>
            <w:hideMark/>
          </w:tcPr>
          <w:p w14:paraId="242D728C" w14:textId="77777777" w:rsidR="00252D5F" w:rsidRPr="00252D5F" w:rsidRDefault="00252D5F" w:rsidP="00396948">
            <w:pPr>
              <w:spacing w:after="0" w:line="240" w:lineRule="auto"/>
              <w:jc w:val="center"/>
              <w:rPr>
                <w:rFonts w:ascii="Times New Roman" w:eastAsia="Times New Roman" w:hAnsi="Times New Roman" w:cs="Times New Roman"/>
                <w:color w:val="000000"/>
                <w:sz w:val="24"/>
                <w:szCs w:val="24"/>
              </w:rPr>
            </w:pPr>
            <w:r w:rsidRPr="00252D5F">
              <w:rPr>
                <w:rFonts w:ascii="Times New Roman" w:eastAsia="Times New Roman" w:hAnsi="Times New Roman" w:cs="Times New Roman"/>
                <w:color w:val="000000"/>
                <w:sz w:val="24"/>
                <w:szCs w:val="24"/>
              </w:rPr>
              <w:t>35.76</w:t>
            </w:r>
          </w:p>
        </w:tc>
        <w:tc>
          <w:tcPr>
            <w:tcW w:w="1568" w:type="dxa"/>
            <w:shd w:val="clear" w:color="auto" w:fill="auto"/>
            <w:vAlign w:val="center"/>
            <w:hideMark/>
          </w:tcPr>
          <w:p w14:paraId="7E901AA8" w14:textId="77777777" w:rsidR="00252D5F" w:rsidRPr="00252D5F" w:rsidRDefault="00252D5F" w:rsidP="00396948">
            <w:pPr>
              <w:spacing w:after="0" w:line="240" w:lineRule="auto"/>
              <w:jc w:val="center"/>
              <w:rPr>
                <w:rFonts w:ascii="Times New Roman" w:eastAsia="Times New Roman" w:hAnsi="Times New Roman" w:cs="Times New Roman"/>
                <w:color w:val="000000"/>
                <w:sz w:val="24"/>
                <w:szCs w:val="24"/>
              </w:rPr>
            </w:pPr>
            <w:r w:rsidRPr="00252D5F">
              <w:rPr>
                <w:rFonts w:ascii="Times New Roman" w:eastAsia="Times New Roman" w:hAnsi="Times New Roman" w:cs="Times New Roman"/>
                <w:color w:val="000000"/>
                <w:sz w:val="24"/>
                <w:szCs w:val="24"/>
              </w:rPr>
              <w:t>3.06</w:t>
            </w:r>
          </w:p>
        </w:tc>
      </w:tr>
    </w:tbl>
    <w:p w14:paraId="4F2E783F" w14:textId="77777777" w:rsidR="009F2670" w:rsidRDefault="009F2670">
      <w:pPr>
        <w:rPr>
          <w:rFonts w:ascii="Times New Roman" w:hAnsi="Times New Roman" w:cs="Times New Roman"/>
          <w:sz w:val="24"/>
          <w:szCs w:val="24"/>
        </w:rPr>
      </w:pPr>
    </w:p>
    <w:p w14:paraId="3E5C8272" w14:textId="3B3EA1E5" w:rsidR="009F2670" w:rsidRDefault="009F2670" w:rsidP="00503B12">
      <w:pPr>
        <w:jc w:val="center"/>
        <w:rPr>
          <w:rFonts w:ascii="Times New Roman" w:hAnsi="Times New Roman" w:cs="Times New Roman"/>
          <w:sz w:val="24"/>
          <w:szCs w:val="24"/>
        </w:rPr>
      </w:pPr>
      <w:r>
        <w:rPr>
          <w:rFonts w:ascii="Times New Roman" w:hAnsi="Times New Roman" w:cs="Times New Roman"/>
          <w:sz w:val="24"/>
          <w:szCs w:val="24"/>
        </w:rPr>
        <w:t>Table 3:</w:t>
      </w:r>
      <w:r w:rsidR="00503B12">
        <w:rPr>
          <w:rFonts w:ascii="Times New Roman" w:hAnsi="Times New Roman" w:cs="Times New Roman"/>
          <w:sz w:val="24"/>
          <w:szCs w:val="24"/>
        </w:rPr>
        <w:t xml:space="preserve"> Calculated results for the entropy part of the Gibb’s Free Energy equation</w:t>
      </w:r>
      <w:r w:rsidR="0058289F">
        <w:rPr>
          <w:rFonts w:ascii="Times New Roman" w:hAnsi="Times New Roman" w:cs="Times New Roman"/>
          <w:sz w:val="24"/>
          <w:szCs w:val="24"/>
        </w:rPr>
        <w:t xml:space="preserve"> for both </w:t>
      </w:r>
      <w:r w:rsidR="00694B54">
        <w:rPr>
          <w:rFonts w:ascii="Times New Roman" w:hAnsi="Times New Roman" w:cs="Times New Roman"/>
          <w:sz w:val="24"/>
          <w:szCs w:val="24"/>
        </w:rPr>
        <w:t xml:space="preserve">the </w:t>
      </w:r>
      <w:r w:rsidR="0058289F">
        <w:rPr>
          <w:rFonts w:ascii="Times New Roman" w:hAnsi="Times New Roman" w:cs="Times New Roman"/>
          <w:sz w:val="24"/>
          <w:szCs w:val="24"/>
        </w:rPr>
        <w:t xml:space="preserve">E1 and </w:t>
      </w:r>
      <w:r w:rsidR="00694B54">
        <w:rPr>
          <w:rFonts w:ascii="Times New Roman" w:hAnsi="Times New Roman" w:cs="Times New Roman"/>
          <w:sz w:val="24"/>
          <w:szCs w:val="24"/>
        </w:rPr>
        <w:t xml:space="preserve">the </w:t>
      </w:r>
      <w:r w:rsidR="0058289F">
        <w:rPr>
          <w:rFonts w:ascii="Times New Roman" w:hAnsi="Times New Roman" w:cs="Times New Roman"/>
          <w:sz w:val="24"/>
          <w:szCs w:val="24"/>
        </w:rPr>
        <w:t>E2 mechanisms.</w:t>
      </w:r>
    </w:p>
    <w:tbl>
      <w:tblPr>
        <w:tblW w:w="10447" w:type="dxa"/>
        <w:jc w:val="center"/>
        <w:tblLook w:val="04A0" w:firstRow="1" w:lastRow="0" w:firstColumn="1" w:lastColumn="0" w:noHBand="0" w:noVBand="1"/>
      </w:tblPr>
      <w:tblGrid>
        <w:gridCol w:w="2545"/>
        <w:gridCol w:w="2691"/>
        <w:gridCol w:w="2689"/>
        <w:gridCol w:w="2522"/>
      </w:tblGrid>
      <w:tr w:rsidR="00773D6E" w:rsidRPr="00773D6E" w14:paraId="64DA1097" w14:textId="77777777" w:rsidTr="009F2670">
        <w:trPr>
          <w:trHeight w:val="380"/>
          <w:jc w:val="center"/>
        </w:trPr>
        <w:tc>
          <w:tcPr>
            <w:tcW w:w="1044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6F032F" w14:textId="77777777" w:rsidR="00773D6E" w:rsidRPr="00773D6E" w:rsidRDefault="00773D6E" w:rsidP="009F2670">
            <w:pPr>
              <w:spacing w:after="0" w:line="240" w:lineRule="auto"/>
              <w:jc w:val="center"/>
              <w:rPr>
                <w:rFonts w:ascii="Times New Roman" w:eastAsia="Times New Roman" w:hAnsi="Times New Roman" w:cs="Times New Roman"/>
                <w:b/>
                <w:bCs/>
                <w:color w:val="000000"/>
              </w:rPr>
            </w:pPr>
            <w:r w:rsidRPr="00773D6E">
              <w:rPr>
                <w:rFonts w:ascii="Times New Roman" w:eastAsia="Times New Roman" w:hAnsi="Times New Roman" w:cs="Times New Roman"/>
                <w:b/>
                <w:bCs/>
                <w:color w:val="000000"/>
              </w:rPr>
              <w:t>E1</w:t>
            </w:r>
          </w:p>
        </w:tc>
      </w:tr>
      <w:tr w:rsidR="00773D6E" w:rsidRPr="00773D6E" w14:paraId="017626D2" w14:textId="77777777" w:rsidTr="009F2670">
        <w:trPr>
          <w:trHeight w:val="362"/>
          <w:jc w:val="center"/>
        </w:trPr>
        <w:tc>
          <w:tcPr>
            <w:tcW w:w="2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BB6DFD" w14:textId="00FBAB2F" w:rsidR="00773D6E" w:rsidRPr="00773D6E" w:rsidRDefault="00773D6E" w:rsidP="009F2670">
            <w:pPr>
              <w:spacing w:after="0" w:line="240" w:lineRule="auto"/>
              <w:jc w:val="center"/>
              <w:rPr>
                <w:rFonts w:ascii="Times New Roman" w:eastAsia="Times New Roman" w:hAnsi="Times New Roman" w:cs="Times New Roman"/>
                <w:b/>
                <w:bCs/>
                <w:color w:val="000000"/>
              </w:rPr>
            </w:pPr>
            <w:r w:rsidRPr="00773D6E">
              <w:rPr>
                <w:rFonts w:ascii="Times New Roman" w:eastAsia="Times New Roman" w:hAnsi="Times New Roman" w:cs="Times New Roman"/>
                <w:b/>
                <w:bCs/>
                <w:color w:val="000000"/>
              </w:rPr>
              <w:t>TΔS (kcal/mol) (B1 - A)</w:t>
            </w:r>
          </w:p>
        </w:tc>
        <w:tc>
          <w:tcPr>
            <w:tcW w:w="2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77436C" w14:textId="51E2E3FE" w:rsidR="00773D6E" w:rsidRPr="00773D6E" w:rsidRDefault="00773D6E" w:rsidP="009F2670">
            <w:pPr>
              <w:spacing w:after="0" w:line="240" w:lineRule="auto"/>
              <w:jc w:val="center"/>
              <w:rPr>
                <w:rFonts w:ascii="Times New Roman" w:eastAsia="Times New Roman" w:hAnsi="Times New Roman" w:cs="Times New Roman"/>
                <w:b/>
                <w:bCs/>
                <w:color w:val="000000"/>
              </w:rPr>
            </w:pPr>
            <w:r w:rsidRPr="00773D6E">
              <w:rPr>
                <w:rFonts w:ascii="Times New Roman" w:eastAsia="Times New Roman" w:hAnsi="Times New Roman" w:cs="Times New Roman"/>
                <w:b/>
                <w:bCs/>
                <w:color w:val="000000"/>
              </w:rPr>
              <w:t>TΔS (kcal/mol) (C1 - B1)</w:t>
            </w:r>
          </w:p>
        </w:tc>
        <w:tc>
          <w:tcPr>
            <w:tcW w:w="26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626F22" w14:textId="085170C7" w:rsidR="00773D6E" w:rsidRPr="00773D6E" w:rsidRDefault="00773D6E" w:rsidP="009F2670">
            <w:pPr>
              <w:spacing w:after="0" w:line="240" w:lineRule="auto"/>
              <w:jc w:val="center"/>
              <w:rPr>
                <w:rFonts w:ascii="Times New Roman" w:eastAsia="Times New Roman" w:hAnsi="Times New Roman" w:cs="Times New Roman"/>
                <w:b/>
                <w:bCs/>
                <w:color w:val="000000"/>
              </w:rPr>
            </w:pPr>
            <w:r w:rsidRPr="00773D6E">
              <w:rPr>
                <w:rFonts w:ascii="Times New Roman" w:eastAsia="Times New Roman" w:hAnsi="Times New Roman" w:cs="Times New Roman"/>
                <w:b/>
                <w:bCs/>
                <w:color w:val="000000"/>
              </w:rPr>
              <w:t>TΔS (kcal/mol) (D1 - C1)</w:t>
            </w:r>
          </w:p>
        </w:tc>
        <w:tc>
          <w:tcPr>
            <w:tcW w:w="25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E5095" w14:textId="376037A5" w:rsidR="00773D6E" w:rsidRPr="00773D6E" w:rsidRDefault="00773D6E" w:rsidP="009F2670">
            <w:pPr>
              <w:spacing w:after="0" w:line="240" w:lineRule="auto"/>
              <w:jc w:val="center"/>
              <w:rPr>
                <w:rFonts w:ascii="Times New Roman" w:eastAsia="Times New Roman" w:hAnsi="Times New Roman" w:cs="Times New Roman"/>
                <w:b/>
                <w:bCs/>
                <w:color w:val="000000"/>
              </w:rPr>
            </w:pPr>
            <w:r w:rsidRPr="00773D6E">
              <w:rPr>
                <w:rFonts w:ascii="Times New Roman" w:eastAsia="Times New Roman" w:hAnsi="Times New Roman" w:cs="Times New Roman"/>
                <w:b/>
                <w:bCs/>
                <w:color w:val="000000"/>
              </w:rPr>
              <w:t>TΔS (kcal/mol) Overall</w:t>
            </w:r>
          </w:p>
        </w:tc>
      </w:tr>
      <w:tr w:rsidR="00773D6E" w:rsidRPr="00773D6E" w14:paraId="5FB09FCF" w14:textId="77777777" w:rsidTr="009F2670">
        <w:trPr>
          <w:trHeight w:val="380"/>
          <w:jc w:val="center"/>
        </w:trPr>
        <w:tc>
          <w:tcPr>
            <w:tcW w:w="2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BBECBB" w14:textId="77777777" w:rsidR="00773D6E" w:rsidRPr="00773D6E" w:rsidRDefault="00773D6E" w:rsidP="009F2670">
            <w:pPr>
              <w:spacing w:after="0" w:line="240" w:lineRule="auto"/>
              <w:jc w:val="center"/>
              <w:rPr>
                <w:rFonts w:ascii="Times New Roman" w:eastAsia="Times New Roman" w:hAnsi="Times New Roman" w:cs="Times New Roman"/>
                <w:color w:val="000000"/>
              </w:rPr>
            </w:pPr>
            <w:r w:rsidRPr="00773D6E">
              <w:rPr>
                <w:rFonts w:ascii="Times New Roman" w:eastAsia="Times New Roman" w:hAnsi="Times New Roman" w:cs="Times New Roman"/>
                <w:color w:val="000000"/>
              </w:rPr>
              <w:t>-1.27</w:t>
            </w:r>
          </w:p>
        </w:tc>
        <w:tc>
          <w:tcPr>
            <w:tcW w:w="2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757C61" w14:textId="77777777" w:rsidR="00773D6E" w:rsidRPr="00773D6E" w:rsidRDefault="00773D6E" w:rsidP="009F2670">
            <w:pPr>
              <w:spacing w:after="0" w:line="240" w:lineRule="auto"/>
              <w:jc w:val="center"/>
              <w:rPr>
                <w:rFonts w:ascii="Times New Roman" w:eastAsia="Times New Roman" w:hAnsi="Times New Roman" w:cs="Times New Roman"/>
                <w:color w:val="000000"/>
              </w:rPr>
            </w:pPr>
            <w:r w:rsidRPr="00773D6E">
              <w:rPr>
                <w:rFonts w:ascii="Times New Roman" w:eastAsia="Times New Roman" w:hAnsi="Times New Roman" w:cs="Times New Roman"/>
                <w:color w:val="000000"/>
              </w:rPr>
              <w:t>14.36</w:t>
            </w:r>
          </w:p>
        </w:tc>
        <w:tc>
          <w:tcPr>
            <w:tcW w:w="26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316E4A" w14:textId="77777777" w:rsidR="00773D6E" w:rsidRPr="00773D6E" w:rsidRDefault="00773D6E" w:rsidP="009F2670">
            <w:pPr>
              <w:spacing w:after="0" w:line="240" w:lineRule="auto"/>
              <w:jc w:val="center"/>
              <w:rPr>
                <w:rFonts w:ascii="Times New Roman" w:eastAsia="Times New Roman" w:hAnsi="Times New Roman" w:cs="Times New Roman"/>
                <w:color w:val="000000"/>
              </w:rPr>
            </w:pPr>
            <w:r w:rsidRPr="00773D6E">
              <w:rPr>
                <w:rFonts w:ascii="Times New Roman" w:eastAsia="Times New Roman" w:hAnsi="Times New Roman" w:cs="Times New Roman"/>
                <w:color w:val="000000"/>
              </w:rPr>
              <w:t>-1.699</w:t>
            </w:r>
          </w:p>
        </w:tc>
        <w:tc>
          <w:tcPr>
            <w:tcW w:w="2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60F555" w14:textId="77777777" w:rsidR="00773D6E" w:rsidRPr="00773D6E" w:rsidRDefault="00773D6E" w:rsidP="009F2670">
            <w:pPr>
              <w:spacing w:after="0" w:line="240" w:lineRule="auto"/>
              <w:jc w:val="center"/>
              <w:rPr>
                <w:rFonts w:ascii="Times New Roman" w:eastAsia="Times New Roman" w:hAnsi="Times New Roman" w:cs="Times New Roman"/>
                <w:color w:val="000000"/>
              </w:rPr>
            </w:pPr>
            <w:r w:rsidRPr="00773D6E">
              <w:rPr>
                <w:rFonts w:ascii="Times New Roman" w:eastAsia="Times New Roman" w:hAnsi="Times New Roman" w:cs="Times New Roman"/>
                <w:color w:val="000000"/>
              </w:rPr>
              <w:t>11.39</w:t>
            </w:r>
          </w:p>
        </w:tc>
      </w:tr>
      <w:tr w:rsidR="00773D6E" w:rsidRPr="00773D6E" w14:paraId="277B3089" w14:textId="77777777" w:rsidTr="009F2670">
        <w:trPr>
          <w:trHeight w:val="362"/>
          <w:jc w:val="center"/>
        </w:trPr>
        <w:tc>
          <w:tcPr>
            <w:tcW w:w="1044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FB18D" w14:textId="77777777" w:rsidR="00773D6E" w:rsidRPr="00773D6E" w:rsidRDefault="00773D6E" w:rsidP="009F2670">
            <w:pPr>
              <w:spacing w:after="0" w:line="240" w:lineRule="auto"/>
              <w:jc w:val="center"/>
              <w:rPr>
                <w:rFonts w:ascii="Times New Roman" w:eastAsia="Times New Roman" w:hAnsi="Times New Roman" w:cs="Times New Roman"/>
                <w:b/>
                <w:bCs/>
                <w:color w:val="000000"/>
              </w:rPr>
            </w:pPr>
            <w:r w:rsidRPr="00773D6E">
              <w:rPr>
                <w:rFonts w:ascii="Times New Roman" w:eastAsia="Times New Roman" w:hAnsi="Times New Roman" w:cs="Times New Roman"/>
                <w:b/>
                <w:bCs/>
                <w:color w:val="000000"/>
              </w:rPr>
              <w:t>E2</w:t>
            </w:r>
          </w:p>
        </w:tc>
      </w:tr>
      <w:tr w:rsidR="00773D6E" w:rsidRPr="00773D6E" w14:paraId="30DB5B32" w14:textId="77777777" w:rsidTr="009F2670">
        <w:trPr>
          <w:trHeight w:val="362"/>
          <w:jc w:val="center"/>
        </w:trPr>
        <w:tc>
          <w:tcPr>
            <w:tcW w:w="2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01C818" w14:textId="01437502" w:rsidR="00773D6E" w:rsidRPr="00773D6E" w:rsidRDefault="00773D6E" w:rsidP="009F2670">
            <w:pPr>
              <w:spacing w:after="0" w:line="240" w:lineRule="auto"/>
              <w:jc w:val="center"/>
              <w:rPr>
                <w:rFonts w:ascii="Times New Roman" w:eastAsia="Times New Roman" w:hAnsi="Times New Roman" w:cs="Times New Roman"/>
                <w:b/>
                <w:bCs/>
                <w:color w:val="000000"/>
              </w:rPr>
            </w:pPr>
            <w:r w:rsidRPr="00773D6E">
              <w:rPr>
                <w:rFonts w:ascii="Times New Roman" w:eastAsia="Times New Roman" w:hAnsi="Times New Roman" w:cs="Times New Roman"/>
                <w:b/>
                <w:bCs/>
                <w:color w:val="000000"/>
              </w:rPr>
              <w:t>TΔS (kcal/mol) (B2 - A)</w:t>
            </w:r>
          </w:p>
        </w:tc>
        <w:tc>
          <w:tcPr>
            <w:tcW w:w="2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660FC5" w14:textId="13EC8CD2" w:rsidR="00773D6E" w:rsidRPr="00773D6E" w:rsidRDefault="00773D6E" w:rsidP="009F2670">
            <w:pPr>
              <w:spacing w:after="0" w:line="240" w:lineRule="auto"/>
              <w:jc w:val="center"/>
              <w:rPr>
                <w:rFonts w:ascii="Times New Roman" w:eastAsia="Times New Roman" w:hAnsi="Times New Roman" w:cs="Times New Roman"/>
                <w:b/>
                <w:bCs/>
                <w:color w:val="000000"/>
              </w:rPr>
            </w:pPr>
            <w:r w:rsidRPr="00773D6E">
              <w:rPr>
                <w:rFonts w:ascii="Times New Roman" w:eastAsia="Times New Roman" w:hAnsi="Times New Roman" w:cs="Times New Roman"/>
                <w:b/>
                <w:bCs/>
                <w:color w:val="000000"/>
              </w:rPr>
              <w:t>TΔS (kcal/mol) (D2 - B2)</w:t>
            </w:r>
          </w:p>
        </w:tc>
        <w:tc>
          <w:tcPr>
            <w:tcW w:w="26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77C43F" w14:textId="77777777" w:rsidR="00773D6E" w:rsidRPr="00773D6E" w:rsidRDefault="00773D6E" w:rsidP="009F2670">
            <w:pPr>
              <w:spacing w:after="0" w:line="240" w:lineRule="auto"/>
              <w:jc w:val="center"/>
              <w:rPr>
                <w:rFonts w:ascii="Times New Roman" w:eastAsia="Times New Roman" w:hAnsi="Times New Roman" w:cs="Times New Roman"/>
                <w:b/>
                <w:bCs/>
                <w:color w:val="000000"/>
              </w:rPr>
            </w:pPr>
          </w:p>
        </w:tc>
        <w:tc>
          <w:tcPr>
            <w:tcW w:w="25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B069E5" w14:textId="74E30584" w:rsidR="00773D6E" w:rsidRPr="00773D6E" w:rsidRDefault="00773D6E" w:rsidP="009F2670">
            <w:pPr>
              <w:spacing w:after="0" w:line="240" w:lineRule="auto"/>
              <w:jc w:val="center"/>
              <w:rPr>
                <w:rFonts w:ascii="Times New Roman" w:eastAsia="Times New Roman" w:hAnsi="Times New Roman" w:cs="Times New Roman"/>
                <w:b/>
                <w:bCs/>
                <w:color w:val="000000"/>
              </w:rPr>
            </w:pPr>
            <w:r w:rsidRPr="00773D6E">
              <w:rPr>
                <w:rFonts w:ascii="Times New Roman" w:eastAsia="Times New Roman" w:hAnsi="Times New Roman" w:cs="Times New Roman"/>
                <w:b/>
                <w:bCs/>
                <w:color w:val="000000"/>
              </w:rPr>
              <w:t>TΔS (kcal/mol) Overall</w:t>
            </w:r>
          </w:p>
        </w:tc>
      </w:tr>
      <w:tr w:rsidR="00773D6E" w:rsidRPr="00773D6E" w14:paraId="381FDD79" w14:textId="77777777" w:rsidTr="009F2670">
        <w:trPr>
          <w:trHeight w:val="380"/>
          <w:jc w:val="center"/>
        </w:trPr>
        <w:tc>
          <w:tcPr>
            <w:tcW w:w="2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46614E" w14:textId="77777777" w:rsidR="00773D6E" w:rsidRPr="00773D6E" w:rsidRDefault="00773D6E" w:rsidP="009F2670">
            <w:pPr>
              <w:spacing w:after="0" w:line="240" w:lineRule="auto"/>
              <w:jc w:val="center"/>
              <w:rPr>
                <w:rFonts w:ascii="Times New Roman" w:eastAsia="Times New Roman" w:hAnsi="Times New Roman" w:cs="Times New Roman"/>
                <w:color w:val="000000"/>
              </w:rPr>
            </w:pPr>
            <w:r w:rsidRPr="00773D6E">
              <w:rPr>
                <w:rFonts w:ascii="Times New Roman" w:eastAsia="Times New Roman" w:hAnsi="Times New Roman" w:cs="Times New Roman"/>
                <w:color w:val="000000"/>
              </w:rPr>
              <w:t>-1.27</w:t>
            </w:r>
          </w:p>
        </w:tc>
        <w:tc>
          <w:tcPr>
            <w:tcW w:w="26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0FECDE" w14:textId="77777777" w:rsidR="00773D6E" w:rsidRPr="00773D6E" w:rsidRDefault="00773D6E" w:rsidP="009F2670">
            <w:pPr>
              <w:spacing w:after="0" w:line="240" w:lineRule="auto"/>
              <w:jc w:val="center"/>
              <w:rPr>
                <w:rFonts w:ascii="Times New Roman" w:eastAsia="Times New Roman" w:hAnsi="Times New Roman" w:cs="Times New Roman"/>
                <w:color w:val="000000"/>
              </w:rPr>
            </w:pPr>
            <w:r w:rsidRPr="00773D6E">
              <w:rPr>
                <w:rFonts w:ascii="Times New Roman" w:eastAsia="Times New Roman" w:hAnsi="Times New Roman" w:cs="Times New Roman"/>
                <w:color w:val="000000"/>
              </w:rPr>
              <w:t>12.66</w:t>
            </w:r>
          </w:p>
        </w:tc>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FEB9F7" w14:textId="77777777" w:rsidR="00773D6E" w:rsidRPr="00773D6E" w:rsidRDefault="00773D6E" w:rsidP="009F2670">
            <w:pPr>
              <w:spacing w:after="0" w:line="240" w:lineRule="auto"/>
              <w:jc w:val="center"/>
              <w:rPr>
                <w:rFonts w:ascii="Times New Roman" w:eastAsia="Times New Roman" w:hAnsi="Times New Roman" w:cs="Times New Roman"/>
                <w:color w:val="000000"/>
              </w:rPr>
            </w:pPr>
          </w:p>
        </w:tc>
        <w:tc>
          <w:tcPr>
            <w:tcW w:w="2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313735" w14:textId="77777777" w:rsidR="00773D6E" w:rsidRPr="00773D6E" w:rsidRDefault="00773D6E" w:rsidP="009F2670">
            <w:pPr>
              <w:spacing w:after="0" w:line="240" w:lineRule="auto"/>
              <w:jc w:val="center"/>
              <w:rPr>
                <w:rFonts w:ascii="Times New Roman" w:eastAsia="Times New Roman" w:hAnsi="Times New Roman" w:cs="Times New Roman"/>
                <w:color w:val="000000"/>
              </w:rPr>
            </w:pPr>
            <w:r w:rsidRPr="00773D6E">
              <w:rPr>
                <w:rFonts w:ascii="Times New Roman" w:eastAsia="Times New Roman" w:hAnsi="Times New Roman" w:cs="Times New Roman"/>
                <w:color w:val="000000"/>
              </w:rPr>
              <w:t>11.39</w:t>
            </w:r>
          </w:p>
        </w:tc>
      </w:tr>
    </w:tbl>
    <w:p w14:paraId="589CC923" w14:textId="66F69132" w:rsidR="00773D6E" w:rsidRDefault="00773D6E">
      <w:pPr>
        <w:rPr>
          <w:rFonts w:ascii="Times New Roman" w:hAnsi="Times New Roman" w:cs="Times New Roman"/>
          <w:sz w:val="24"/>
          <w:szCs w:val="24"/>
        </w:rPr>
      </w:pPr>
    </w:p>
    <w:p w14:paraId="08A548BE" w14:textId="77777777" w:rsidR="00E517BA" w:rsidRDefault="001A6A11" w:rsidP="00E517BA">
      <w:pPr>
        <w:keepNext/>
        <w:jc w:val="center"/>
      </w:pPr>
      <w:r>
        <w:rPr>
          <w:noProof/>
        </w:rPr>
        <w:lastRenderedPageBreak/>
        <w:drawing>
          <wp:inline distT="0" distB="0" distL="0" distR="0" wp14:anchorId="1EC2A3C0" wp14:editId="2C10B386">
            <wp:extent cx="4572000" cy="2743200"/>
            <wp:effectExtent l="0" t="0" r="0" b="0"/>
            <wp:docPr id="7" name="Chart 7">
              <a:extLst xmlns:a="http://schemas.openxmlformats.org/drawingml/2006/main">
                <a:ext uri="{FF2B5EF4-FFF2-40B4-BE49-F238E27FC236}">
                  <a16:creationId xmlns:a16="http://schemas.microsoft.com/office/drawing/2014/main" id="{6B5CA95A-7E5F-490E-B4B5-070434C28F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C2D2107" w14:textId="39D01BC2" w:rsidR="001A6A11" w:rsidRDefault="00E517BA" w:rsidP="00E517BA">
      <w:pPr>
        <w:pStyle w:val="Caption"/>
        <w:ind w:firstLine="720"/>
        <w:jc w:val="center"/>
        <w:rPr>
          <w:rFonts w:ascii="Times New Roman" w:hAnsi="Times New Roman" w:cs="Times New Roman"/>
          <w:color w:val="auto"/>
          <w:sz w:val="20"/>
          <w:szCs w:val="20"/>
        </w:rPr>
      </w:pPr>
      <w:r w:rsidRPr="00E517BA">
        <w:rPr>
          <w:rFonts w:ascii="Times New Roman" w:hAnsi="Times New Roman" w:cs="Times New Roman"/>
          <w:color w:val="auto"/>
          <w:sz w:val="20"/>
          <w:szCs w:val="20"/>
        </w:rPr>
        <w:t xml:space="preserve">Figure </w:t>
      </w:r>
      <w:r w:rsidRPr="00E517BA">
        <w:rPr>
          <w:rFonts w:ascii="Times New Roman" w:hAnsi="Times New Roman" w:cs="Times New Roman"/>
          <w:color w:val="auto"/>
          <w:sz w:val="20"/>
          <w:szCs w:val="20"/>
        </w:rPr>
        <w:fldChar w:fldCharType="begin"/>
      </w:r>
      <w:r w:rsidRPr="00E517BA">
        <w:rPr>
          <w:rFonts w:ascii="Times New Roman" w:hAnsi="Times New Roman" w:cs="Times New Roman"/>
          <w:color w:val="auto"/>
          <w:sz w:val="20"/>
          <w:szCs w:val="20"/>
        </w:rPr>
        <w:instrText xml:space="preserve"> SEQ Figure \* ARABIC </w:instrText>
      </w:r>
      <w:r w:rsidRPr="00E517BA">
        <w:rPr>
          <w:rFonts w:ascii="Times New Roman" w:hAnsi="Times New Roman" w:cs="Times New Roman"/>
          <w:color w:val="auto"/>
          <w:sz w:val="20"/>
          <w:szCs w:val="20"/>
        </w:rPr>
        <w:fldChar w:fldCharType="separate"/>
      </w:r>
      <w:r w:rsidRPr="00E517BA">
        <w:rPr>
          <w:rFonts w:ascii="Times New Roman" w:hAnsi="Times New Roman" w:cs="Times New Roman"/>
          <w:noProof/>
          <w:color w:val="auto"/>
          <w:sz w:val="20"/>
          <w:szCs w:val="20"/>
        </w:rPr>
        <w:t>6</w:t>
      </w:r>
      <w:r w:rsidRPr="00E517BA">
        <w:rPr>
          <w:rFonts w:ascii="Times New Roman" w:hAnsi="Times New Roman" w:cs="Times New Roman"/>
          <w:color w:val="auto"/>
          <w:sz w:val="20"/>
          <w:szCs w:val="20"/>
        </w:rPr>
        <w:fldChar w:fldCharType="end"/>
      </w:r>
      <w:r w:rsidRPr="00E517BA">
        <w:rPr>
          <w:rFonts w:ascii="Times New Roman" w:hAnsi="Times New Roman" w:cs="Times New Roman"/>
          <w:color w:val="auto"/>
          <w:sz w:val="20"/>
          <w:szCs w:val="20"/>
        </w:rPr>
        <w:t>.</w:t>
      </w:r>
      <w:r w:rsidR="001210DC">
        <w:rPr>
          <w:rFonts w:ascii="Times New Roman" w:hAnsi="Times New Roman" w:cs="Times New Roman"/>
          <w:color w:val="auto"/>
          <w:sz w:val="20"/>
          <w:szCs w:val="20"/>
        </w:rPr>
        <w:t xml:space="preserve"> The Gibb’s Free Energy Plot represents free energy for each step of both mechanisms. This plot clearly shows that </w:t>
      </w:r>
      <w:r w:rsidR="00694B54">
        <w:rPr>
          <w:rFonts w:ascii="Times New Roman" w:hAnsi="Times New Roman" w:cs="Times New Roman"/>
          <w:color w:val="auto"/>
          <w:sz w:val="20"/>
          <w:szCs w:val="20"/>
        </w:rPr>
        <w:t xml:space="preserve">the </w:t>
      </w:r>
      <w:r w:rsidR="001210DC">
        <w:rPr>
          <w:rFonts w:ascii="Times New Roman" w:hAnsi="Times New Roman" w:cs="Times New Roman"/>
          <w:color w:val="auto"/>
          <w:sz w:val="20"/>
          <w:szCs w:val="20"/>
        </w:rPr>
        <w:t>E2 is more favorable mechanism for the presented reaction.</w:t>
      </w:r>
    </w:p>
    <w:p w14:paraId="34692D1A" w14:textId="6EF88B45" w:rsidR="00B43DB9" w:rsidRDefault="00003B14" w:rsidP="00B43DB9">
      <w:pPr>
        <w:rPr>
          <w:rFonts w:ascii="Times New Roman" w:hAnsi="Times New Roman" w:cs="Times New Roman"/>
          <w:sz w:val="24"/>
          <w:szCs w:val="24"/>
        </w:rPr>
      </w:pPr>
      <w:r>
        <w:tab/>
      </w:r>
      <w:r>
        <w:rPr>
          <w:rFonts w:ascii="Times New Roman" w:hAnsi="Times New Roman" w:cs="Times New Roman"/>
          <w:sz w:val="24"/>
          <w:szCs w:val="24"/>
        </w:rPr>
        <w:t xml:space="preserve">From the Tables 1 and 2, we can see that both mechanisms give us overall reaction that </w:t>
      </w:r>
      <w:r w:rsidR="00C40E31">
        <w:rPr>
          <w:rFonts w:ascii="Times New Roman" w:hAnsi="Times New Roman" w:cs="Times New Roman"/>
          <w:sz w:val="24"/>
          <w:szCs w:val="24"/>
        </w:rPr>
        <w:t>is</w:t>
      </w:r>
      <w:r>
        <w:rPr>
          <w:rFonts w:ascii="Times New Roman" w:hAnsi="Times New Roman" w:cs="Times New Roman"/>
          <w:sz w:val="24"/>
          <w:szCs w:val="24"/>
        </w:rPr>
        <w:t xml:space="preserve"> spontaneous, since the overall </w:t>
      </w:r>
      <w:r w:rsidR="00C40E31">
        <w:rPr>
          <w:rFonts w:ascii="Times New Roman" w:hAnsi="Times New Roman" w:cs="Times New Roman"/>
          <w:sz w:val="24"/>
          <w:szCs w:val="24"/>
        </w:rPr>
        <w:t xml:space="preserve">free and internal </w:t>
      </w:r>
      <w:r>
        <w:rPr>
          <w:rFonts w:ascii="Times New Roman" w:hAnsi="Times New Roman" w:cs="Times New Roman"/>
          <w:sz w:val="24"/>
          <w:szCs w:val="24"/>
        </w:rPr>
        <w:t>energ</w:t>
      </w:r>
      <w:r w:rsidR="00C40E31">
        <w:rPr>
          <w:rFonts w:ascii="Times New Roman" w:hAnsi="Times New Roman" w:cs="Times New Roman"/>
          <w:sz w:val="24"/>
          <w:szCs w:val="24"/>
        </w:rPr>
        <w:t>ies</w:t>
      </w:r>
      <w:r>
        <w:rPr>
          <w:rFonts w:ascii="Times New Roman" w:hAnsi="Times New Roman" w:cs="Times New Roman"/>
          <w:sz w:val="24"/>
          <w:szCs w:val="24"/>
        </w:rPr>
        <w:t xml:space="preserve"> for both</w:t>
      </w:r>
      <w:r w:rsidR="00C40E31">
        <w:rPr>
          <w:rFonts w:ascii="Times New Roman" w:hAnsi="Times New Roman" w:cs="Times New Roman"/>
          <w:sz w:val="24"/>
          <w:szCs w:val="24"/>
        </w:rPr>
        <w:t xml:space="preserve"> mechanisms</w:t>
      </w:r>
      <w:r>
        <w:rPr>
          <w:rFonts w:ascii="Times New Roman" w:hAnsi="Times New Roman" w:cs="Times New Roman"/>
          <w:sz w:val="24"/>
          <w:szCs w:val="24"/>
        </w:rPr>
        <w:t xml:space="preserve"> resulted in a negative value. However, if we look at each step, we can see that some of the</w:t>
      </w:r>
      <w:r w:rsidR="00C40E31">
        <w:rPr>
          <w:rFonts w:ascii="Times New Roman" w:hAnsi="Times New Roman" w:cs="Times New Roman"/>
          <w:sz w:val="24"/>
          <w:szCs w:val="24"/>
        </w:rPr>
        <w:t>m</w:t>
      </w:r>
      <w:r w:rsidR="005C151F">
        <w:rPr>
          <w:rFonts w:ascii="Times New Roman" w:hAnsi="Times New Roman" w:cs="Times New Roman"/>
          <w:sz w:val="24"/>
          <w:szCs w:val="24"/>
        </w:rPr>
        <w:t xml:space="preserve"> </w:t>
      </w:r>
      <w:r>
        <w:rPr>
          <w:rFonts w:ascii="Times New Roman" w:hAnsi="Times New Roman" w:cs="Times New Roman"/>
          <w:sz w:val="24"/>
          <w:szCs w:val="24"/>
        </w:rPr>
        <w:t>result in positive free energy values, like step D1-C1 for</w:t>
      </w:r>
      <w:r w:rsidR="00694B54">
        <w:rPr>
          <w:rFonts w:ascii="Times New Roman" w:hAnsi="Times New Roman" w:cs="Times New Roman"/>
          <w:sz w:val="24"/>
          <w:szCs w:val="24"/>
        </w:rPr>
        <w:t xml:space="preserve"> the</w:t>
      </w:r>
      <w:r>
        <w:rPr>
          <w:rFonts w:ascii="Times New Roman" w:hAnsi="Times New Roman" w:cs="Times New Roman"/>
          <w:sz w:val="24"/>
          <w:szCs w:val="24"/>
        </w:rPr>
        <w:t xml:space="preserve"> E1 </w:t>
      </w:r>
      <w:r w:rsidR="005C151F">
        <w:rPr>
          <w:rFonts w:ascii="Times New Roman" w:hAnsi="Times New Roman" w:cs="Times New Roman"/>
          <w:sz w:val="24"/>
          <w:szCs w:val="24"/>
        </w:rPr>
        <w:t xml:space="preserve">mechanism </w:t>
      </w:r>
      <w:r>
        <w:rPr>
          <w:rFonts w:ascii="Times New Roman" w:hAnsi="Times New Roman" w:cs="Times New Roman"/>
          <w:sz w:val="24"/>
          <w:szCs w:val="24"/>
        </w:rPr>
        <w:t>and D2-B2 for</w:t>
      </w:r>
      <w:r w:rsidR="00694B54">
        <w:rPr>
          <w:rFonts w:ascii="Times New Roman" w:hAnsi="Times New Roman" w:cs="Times New Roman"/>
          <w:sz w:val="24"/>
          <w:szCs w:val="24"/>
        </w:rPr>
        <w:t xml:space="preserve"> the</w:t>
      </w:r>
      <w:r>
        <w:rPr>
          <w:rFonts w:ascii="Times New Roman" w:hAnsi="Times New Roman" w:cs="Times New Roman"/>
          <w:sz w:val="24"/>
          <w:szCs w:val="24"/>
        </w:rPr>
        <w:t xml:space="preserve"> E2</w:t>
      </w:r>
      <w:r w:rsidR="005C151F">
        <w:rPr>
          <w:rFonts w:ascii="Times New Roman" w:hAnsi="Times New Roman" w:cs="Times New Roman"/>
          <w:sz w:val="24"/>
          <w:szCs w:val="24"/>
        </w:rPr>
        <w:t xml:space="preserve"> mechanism</w:t>
      </w:r>
      <w:r>
        <w:rPr>
          <w:rFonts w:ascii="Times New Roman" w:hAnsi="Times New Roman" w:cs="Times New Roman"/>
          <w:sz w:val="24"/>
          <w:szCs w:val="24"/>
        </w:rPr>
        <w:t xml:space="preserve">. These steps are the key </w:t>
      </w:r>
      <w:r w:rsidR="00F44354">
        <w:rPr>
          <w:rFonts w:ascii="Times New Roman" w:hAnsi="Times New Roman" w:cs="Times New Roman"/>
          <w:sz w:val="24"/>
          <w:szCs w:val="24"/>
        </w:rPr>
        <w:t xml:space="preserve">to determining the favorable mechanism, because it shows that E2 mechanism requires much less energy to get to the final product than the </w:t>
      </w:r>
      <w:r w:rsidR="000943C8">
        <w:rPr>
          <w:rFonts w:ascii="Times New Roman" w:hAnsi="Times New Roman" w:cs="Times New Roman"/>
          <w:sz w:val="24"/>
          <w:szCs w:val="24"/>
        </w:rPr>
        <w:t>E1 mechanism</w:t>
      </w:r>
      <w:r w:rsidR="007B4B21">
        <w:rPr>
          <w:rFonts w:ascii="Times New Roman" w:hAnsi="Times New Roman" w:cs="Times New Roman"/>
          <w:sz w:val="24"/>
          <w:szCs w:val="24"/>
        </w:rPr>
        <w:t>, thus it is more stable</w:t>
      </w:r>
      <w:r w:rsidR="000943C8">
        <w:rPr>
          <w:rFonts w:ascii="Times New Roman" w:hAnsi="Times New Roman" w:cs="Times New Roman"/>
          <w:sz w:val="24"/>
          <w:szCs w:val="24"/>
        </w:rPr>
        <w:t xml:space="preserve">. Figure 6 represents that claim in the form of Gibb’s Free Energy plot diagram. </w:t>
      </w:r>
      <w:r w:rsidR="00050088">
        <w:rPr>
          <w:rFonts w:ascii="Times New Roman" w:hAnsi="Times New Roman" w:cs="Times New Roman"/>
          <w:sz w:val="24"/>
          <w:szCs w:val="24"/>
        </w:rPr>
        <w:t xml:space="preserve">Consequently, we reject our initial assumption and claim that even through organic chemistry the reaction would undergo E1, thermodynamically, it would rather follow E2 mechanism. </w:t>
      </w:r>
    </w:p>
    <w:p w14:paraId="45E22136" w14:textId="35C35ADC" w:rsidR="005B6565" w:rsidRPr="00B43DB9" w:rsidRDefault="00050088" w:rsidP="00B43DB9">
      <w:pPr>
        <w:rPr>
          <w:rFonts w:ascii="Times New Roman" w:hAnsi="Times New Roman" w:cs="Times New Roman"/>
          <w:sz w:val="24"/>
          <w:szCs w:val="24"/>
        </w:rPr>
      </w:pPr>
      <w:r>
        <w:rPr>
          <w:rFonts w:ascii="Times New Roman" w:hAnsi="Times New Roman" w:cs="Times New Roman"/>
          <w:sz w:val="24"/>
          <w:szCs w:val="24"/>
        </w:rPr>
        <w:tab/>
      </w:r>
      <w:r w:rsidR="007B4B21">
        <w:rPr>
          <w:rFonts w:ascii="Times New Roman" w:hAnsi="Times New Roman" w:cs="Times New Roman"/>
          <w:sz w:val="24"/>
          <w:szCs w:val="24"/>
        </w:rPr>
        <w:t xml:space="preserve">One can also tell that the enthalpy and entropy of the overall reaction is positive, </w:t>
      </w:r>
      <w:r w:rsidR="005C151F">
        <w:rPr>
          <w:rFonts w:ascii="Times New Roman" w:hAnsi="Times New Roman" w:cs="Times New Roman"/>
          <w:sz w:val="24"/>
          <w:szCs w:val="24"/>
        </w:rPr>
        <w:t xml:space="preserve">but free energy and internal energy overall values are negative, </w:t>
      </w:r>
      <w:r w:rsidR="007B4B21">
        <w:rPr>
          <w:rFonts w:ascii="Times New Roman" w:hAnsi="Times New Roman" w:cs="Times New Roman"/>
          <w:sz w:val="24"/>
          <w:szCs w:val="24"/>
        </w:rPr>
        <w:t>therefore</w:t>
      </w:r>
      <w:r w:rsidR="005C151F">
        <w:rPr>
          <w:rFonts w:ascii="Times New Roman" w:hAnsi="Times New Roman" w:cs="Times New Roman"/>
          <w:sz w:val="24"/>
          <w:szCs w:val="24"/>
        </w:rPr>
        <w:t>,</w:t>
      </w:r>
      <w:r w:rsidR="007B4B21">
        <w:rPr>
          <w:rFonts w:ascii="Times New Roman" w:hAnsi="Times New Roman" w:cs="Times New Roman"/>
          <w:sz w:val="24"/>
          <w:szCs w:val="24"/>
        </w:rPr>
        <w:t xml:space="preserve"> we can tell that the reaction is endothermic. </w:t>
      </w:r>
      <w:r w:rsidR="009130FA">
        <w:rPr>
          <w:rFonts w:ascii="Times New Roman" w:hAnsi="Times New Roman" w:cs="Times New Roman"/>
          <w:sz w:val="24"/>
          <w:szCs w:val="24"/>
        </w:rPr>
        <w:t xml:space="preserve">Moreover, from the Table 3 data, </w:t>
      </w:r>
      <w:r w:rsidR="00C40E31">
        <w:rPr>
          <w:rFonts w:ascii="Times New Roman" w:hAnsi="Times New Roman" w:cs="Times New Roman"/>
          <w:sz w:val="24"/>
          <w:szCs w:val="24"/>
        </w:rPr>
        <w:t>which</w:t>
      </w:r>
      <w:r w:rsidR="009130FA">
        <w:rPr>
          <w:rFonts w:ascii="Times New Roman" w:hAnsi="Times New Roman" w:cs="Times New Roman"/>
          <w:sz w:val="24"/>
          <w:szCs w:val="24"/>
        </w:rPr>
        <w:t xml:space="preserve"> shows values for the entropy term of the Gibb’s equation, we can see that</w:t>
      </w:r>
      <w:r w:rsidR="00C40E31">
        <w:rPr>
          <w:rFonts w:ascii="Times New Roman" w:hAnsi="Times New Roman" w:cs="Times New Roman"/>
          <w:sz w:val="24"/>
          <w:szCs w:val="24"/>
        </w:rPr>
        <w:t xml:space="preserve"> the overall </w:t>
      </w:r>
      <w:r w:rsidR="009130FA">
        <w:rPr>
          <w:rFonts w:ascii="Times New Roman" w:hAnsi="Times New Roman" w:cs="Times New Roman"/>
          <w:sz w:val="24"/>
          <w:szCs w:val="24"/>
        </w:rPr>
        <w:t xml:space="preserve">reaction is entropically driven since the </w:t>
      </w:r>
      <w:r w:rsidR="00C40E31">
        <w:rPr>
          <w:rFonts w:ascii="Times New Roman" w:hAnsi="Times New Roman" w:cs="Times New Roman"/>
          <w:sz w:val="24"/>
          <w:szCs w:val="24"/>
        </w:rPr>
        <w:t>TΔS value is much higher than the ΔH value.</w:t>
      </w:r>
      <w:r w:rsidR="00875785">
        <w:rPr>
          <w:rFonts w:ascii="Times New Roman" w:hAnsi="Times New Roman" w:cs="Times New Roman"/>
          <w:sz w:val="24"/>
          <w:szCs w:val="24"/>
        </w:rPr>
        <w:t xml:space="preserve"> That means that the temperature at which the experiment was performed at had to be high enough to still make the overall reaction in both mechanisms spontaneous. All of our computational experiments were </w:t>
      </w:r>
      <w:proofErr w:type="gramStart"/>
      <w:r w:rsidR="00875785">
        <w:rPr>
          <w:rFonts w:ascii="Times New Roman" w:hAnsi="Times New Roman" w:cs="Times New Roman"/>
          <w:sz w:val="24"/>
          <w:szCs w:val="24"/>
        </w:rPr>
        <w:t>ran</w:t>
      </w:r>
      <w:proofErr w:type="gramEnd"/>
      <w:r w:rsidR="00875785">
        <w:rPr>
          <w:rFonts w:ascii="Times New Roman" w:hAnsi="Times New Roman" w:cs="Times New Roman"/>
          <w:sz w:val="24"/>
          <w:szCs w:val="24"/>
        </w:rPr>
        <w:t xml:space="preserve"> at room temperature, which in this case is high enough to make the reaction spontaneous.</w:t>
      </w:r>
      <w:r w:rsidR="00C40E31">
        <w:rPr>
          <w:rFonts w:ascii="Times New Roman" w:hAnsi="Times New Roman" w:cs="Times New Roman"/>
          <w:sz w:val="24"/>
          <w:szCs w:val="24"/>
        </w:rPr>
        <w:t xml:space="preserve"> </w:t>
      </w:r>
      <w:r w:rsidR="00875785">
        <w:rPr>
          <w:rFonts w:ascii="Times New Roman" w:hAnsi="Times New Roman" w:cs="Times New Roman"/>
          <w:sz w:val="24"/>
          <w:szCs w:val="24"/>
        </w:rPr>
        <w:t xml:space="preserve">It is important to note that not </w:t>
      </w:r>
      <w:proofErr w:type="gramStart"/>
      <w:r w:rsidR="00875785">
        <w:rPr>
          <w:rFonts w:ascii="Times New Roman" w:hAnsi="Times New Roman" w:cs="Times New Roman"/>
          <w:sz w:val="24"/>
          <w:szCs w:val="24"/>
        </w:rPr>
        <w:t>all of</w:t>
      </w:r>
      <w:proofErr w:type="gramEnd"/>
      <w:r w:rsidR="00875785">
        <w:rPr>
          <w:rFonts w:ascii="Times New Roman" w:hAnsi="Times New Roman" w:cs="Times New Roman"/>
          <w:sz w:val="24"/>
          <w:szCs w:val="24"/>
        </w:rPr>
        <w:t xml:space="preserve"> the steps of the reaction were entropically driven. In</w:t>
      </w:r>
      <w:r w:rsidR="00694B54">
        <w:rPr>
          <w:rFonts w:ascii="Times New Roman" w:hAnsi="Times New Roman" w:cs="Times New Roman"/>
          <w:sz w:val="24"/>
          <w:szCs w:val="24"/>
        </w:rPr>
        <w:t xml:space="preserve"> the</w:t>
      </w:r>
      <w:r w:rsidR="00875785">
        <w:rPr>
          <w:rFonts w:ascii="Times New Roman" w:hAnsi="Times New Roman" w:cs="Times New Roman"/>
          <w:sz w:val="24"/>
          <w:szCs w:val="24"/>
        </w:rPr>
        <w:t xml:space="preserve"> E2, step D2-B2 is enthalpically driven because ΔH is greater than the entropy term TΔS.</w:t>
      </w:r>
      <w:r w:rsidR="003104DE">
        <w:rPr>
          <w:rFonts w:ascii="Times New Roman" w:hAnsi="Times New Roman" w:cs="Times New Roman"/>
          <w:sz w:val="24"/>
          <w:szCs w:val="24"/>
        </w:rPr>
        <w:t xml:space="preserve"> In</w:t>
      </w:r>
      <w:r w:rsidR="00694B54">
        <w:rPr>
          <w:rFonts w:ascii="Times New Roman" w:hAnsi="Times New Roman" w:cs="Times New Roman"/>
          <w:sz w:val="24"/>
          <w:szCs w:val="24"/>
        </w:rPr>
        <w:t xml:space="preserve"> the</w:t>
      </w:r>
      <w:r w:rsidR="003104DE">
        <w:rPr>
          <w:rFonts w:ascii="Times New Roman" w:hAnsi="Times New Roman" w:cs="Times New Roman"/>
          <w:sz w:val="24"/>
          <w:szCs w:val="24"/>
        </w:rPr>
        <w:t xml:space="preserve"> E1, the last step of the mechanism D1-C1 is also enthalpically driven due to the ΔH term being greater than the entropy term TΔS.</w:t>
      </w:r>
    </w:p>
    <w:p w14:paraId="7E3CAB8F" w14:textId="3C65ACC1" w:rsidR="00736F64" w:rsidRDefault="00736F64">
      <w:pPr>
        <w:rPr>
          <w:rFonts w:ascii="Times New Roman" w:hAnsi="Times New Roman" w:cs="Times New Roman"/>
          <w:sz w:val="24"/>
          <w:szCs w:val="24"/>
        </w:rPr>
      </w:pPr>
      <w:r w:rsidRPr="00F8511B">
        <w:rPr>
          <w:rFonts w:ascii="Times New Roman" w:hAnsi="Times New Roman" w:cs="Times New Roman"/>
          <w:sz w:val="24"/>
          <w:szCs w:val="24"/>
        </w:rPr>
        <w:t>C</w:t>
      </w:r>
      <w:r w:rsidR="006E6CDF" w:rsidRPr="00F8511B">
        <w:rPr>
          <w:rFonts w:ascii="Times New Roman" w:hAnsi="Times New Roman" w:cs="Times New Roman"/>
          <w:sz w:val="24"/>
          <w:szCs w:val="24"/>
        </w:rPr>
        <w:t>ONCLUSION</w:t>
      </w:r>
      <w:r w:rsidRPr="00F8511B">
        <w:rPr>
          <w:rFonts w:ascii="Times New Roman" w:hAnsi="Times New Roman" w:cs="Times New Roman"/>
          <w:sz w:val="24"/>
          <w:szCs w:val="24"/>
        </w:rPr>
        <w:t>:</w:t>
      </w:r>
    </w:p>
    <w:p w14:paraId="23A14B18" w14:textId="05240A54" w:rsidR="00296D6D" w:rsidRPr="00F8511B" w:rsidRDefault="00296D6D">
      <w:pPr>
        <w:rPr>
          <w:rFonts w:ascii="Times New Roman" w:hAnsi="Times New Roman" w:cs="Times New Roman"/>
          <w:sz w:val="24"/>
          <w:szCs w:val="24"/>
        </w:rPr>
      </w:pPr>
      <w:r>
        <w:rPr>
          <w:rFonts w:ascii="Times New Roman" w:hAnsi="Times New Roman" w:cs="Times New Roman"/>
          <w:sz w:val="24"/>
          <w:szCs w:val="24"/>
        </w:rPr>
        <w:tab/>
      </w:r>
      <w:r w:rsidR="005B6565">
        <w:rPr>
          <w:rFonts w:ascii="Times New Roman" w:hAnsi="Times New Roman" w:cs="Times New Roman"/>
          <w:sz w:val="24"/>
          <w:szCs w:val="24"/>
        </w:rPr>
        <w:t>The results of this experiment turned out to be different from what we have expected.</w:t>
      </w:r>
      <w:r w:rsidR="003D64F0">
        <w:rPr>
          <w:rFonts w:ascii="Times New Roman" w:hAnsi="Times New Roman" w:cs="Times New Roman"/>
          <w:sz w:val="24"/>
          <w:szCs w:val="24"/>
        </w:rPr>
        <w:t xml:space="preserve"> That could be due to the computational techniques and conditions that we have used for running the calculations. It also could be that this specific reactant prefers</w:t>
      </w:r>
      <w:r w:rsidR="00694B54">
        <w:rPr>
          <w:rFonts w:ascii="Times New Roman" w:hAnsi="Times New Roman" w:cs="Times New Roman"/>
          <w:sz w:val="24"/>
          <w:szCs w:val="24"/>
        </w:rPr>
        <w:t xml:space="preserve"> the</w:t>
      </w:r>
      <w:r w:rsidR="003D64F0">
        <w:rPr>
          <w:rFonts w:ascii="Times New Roman" w:hAnsi="Times New Roman" w:cs="Times New Roman"/>
          <w:sz w:val="24"/>
          <w:szCs w:val="24"/>
        </w:rPr>
        <w:t xml:space="preserve"> E2 mechanism over </w:t>
      </w:r>
      <w:r w:rsidR="00694B54">
        <w:rPr>
          <w:rFonts w:ascii="Times New Roman" w:hAnsi="Times New Roman" w:cs="Times New Roman"/>
          <w:sz w:val="24"/>
          <w:szCs w:val="24"/>
        </w:rPr>
        <w:t xml:space="preserve">the </w:t>
      </w:r>
      <w:r w:rsidR="003D64F0">
        <w:rPr>
          <w:rFonts w:ascii="Times New Roman" w:hAnsi="Times New Roman" w:cs="Times New Roman"/>
          <w:sz w:val="24"/>
          <w:szCs w:val="24"/>
        </w:rPr>
        <w:t xml:space="preserve">E1 </w:t>
      </w:r>
      <w:r w:rsidR="003D64F0">
        <w:rPr>
          <w:rFonts w:ascii="Times New Roman" w:hAnsi="Times New Roman" w:cs="Times New Roman"/>
          <w:sz w:val="24"/>
          <w:szCs w:val="24"/>
        </w:rPr>
        <w:lastRenderedPageBreak/>
        <w:t>mechanism.</w:t>
      </w:r>
      <w:r w:rsidR="00342653">
        <w:rPr>
          <w:rFonts w:ascii="Times New Roman" w:hAnsi="Times New Roman" w:cs="Times New Roman"/>
          <w:sz w:val="24"/>
          <w:szCs w:val="24"/>
        </w:rPr>
        <w:t xml:space="preserve"> From the retrieved data, the initial assumption had to be omitted and we concluded that </w:t>
      </w:r>
      <w:r w:rsidR="00694B54">
        <w:rPr>
          <w:rFonts w:ascii="Times New Roman" w:hAnsi="Times New Roman" w:cs="Times New Roman"/>
          <w:sz w:val="24"/>
          <w:szCs w:val="24"/>
        </w:rPr>
        <w:t xml:space="preserve">the </w:t>
      </w:r>
      <w:r w:rsidR="00342653">
        <w:rPr>
          <w:rFonts w:ascii="Times New Roman" w:hAnsi="Times New Roman" w:cs="Times New Roman"/>
          <w:sz w:val="24"/>
          <w:szCs w:val="24"/>
        </w:rPr>
        <w:t xml:space="preserve">E2 mechanism is the best for the dehydration of the </w:t>
      </w:r>
      <w:r w:rsidR="00342653" w:rsidRPr="00F8511B">
        <w:rPr>
          <w:rFonts w:ascii="Times New Roman" w:hAnsi="Times New Roman" w:cs="Times New Roman"/>
          <w:sz w:val="24"/>
          <w:szCs w:val="24"/>
          <w:shd w:val="clear" w:color="auto" w:fill="FFFFFF"/>
        </w:rPr>
        <w:t>(1</w:t>
      </w:r>
      <w:proofErr w:type="gramStart"/>
      <w:r w:rsidR="00342653" w:rsidRPr="00F8511B">
        <w:rPr>
          <w:rStyle w:val="Emphasis"/>
          <w:rFonts w:ascii="Times New Roman" w:hAnsi="Times New Roman" w:cs="Times New Roman"/>
          <w:sz w:val="24"/>
          <w:szCs w:val="24"/>
          <w:shd w:val="clear" w:color="auto" w:fill="FFFFFF"/>
        </w:rPr>
        <w:t>H</w:t>
      </w:r>
      <w:r w:rsidR="00342653" w:rsidRPr="00F8511B">
        <w:rPr>
          <w:rFonts w:ascii="Times New Roman" w:hAnsi="Times New Roman" w:cs="Times New Roman"/>
          <w:sz w:val="24"/>
          <w:szCs w:val="24"/>
          <w:shd w:val="clear" w:color="auto" w:fill="FFFFFF"/>
        </w:rPr>
        <w:t>)​</w:t>
      </w:r>
      <w:proofErr w:type="gramEnd"/>
      <w:r w:rsidR="00342653" w:rsidRPr="00F8511B">
        <w:rPr>
          <w:rFonts w:ascii="Times New Roman" w:hAnsi="Times New Roman" w:cs="Times New Roman"/>
          <w:sz w:val="24"/>
          <w:szCs w:val="24"/>
          <w:shd w:val="clear" w:color="auto" w:fill="FFFFFF"/>
        </w:rPr>
        <w:t>-​</w:t>
      </w:r>
      <w:proofErr w:type="spellStart"/>
      <w:r w:rsidR="00342653" w:rsidRPr="00F8511B">
        <w:rPr>
          <w:rFonts w:ascii="Times New Roman" w:hAnsi="Times New Roman" w:cs="Times New Roman"/>
          <w:sz w:val="24"/>
          <w:szCs w:val="24"/>
          <w:shd w:val="clear" w:color="auto" w:fill="FFFFFF"/>
        </w:rPr>
        <w:t>Naphthalenone</w:t>
      </w:r>
      <w:proofErr w:type="spellEnd"/>
      <w:r w:rsidR="00342653" w:rsidRPr="00F8511B">
        <w:rPr>
          <w:rFonts w:ascii="Times New Roman" w:hAnsi="Times New Roman" w:cs="Times New Roman"/>
          <w:sz w:val="24"/>
          <w:szCs w:val="24"/>
          <w:shd w:val="clear" w:color="auto" w:fill="FFFFFF"/>
        </w:rPr>
        <w:t xml:space="preserve">, </w:t>
      </w:r>
      <w:proofErr w:type="spellStart"/>
      <w:r w:rsidR="00342653" w:rsidRPr="00F8511B">
        <w:rPr>
          <w:rFonts w:ascii="Times New Roman" w:hAnsi="Times New Roman" w:cs="Times New Roman"/>
          <w:sz w:val="24"/>
          <w:szCs w:val="24"/>
          <w:shd w:val="clear" w:color="auto" w:fill="FFFFFF"/>
        </w:rPr>
        <w:t>octahydro</w:t>
      </w:r>
      <w:proofErr w:type="spellEnd"/>
      <w:r w:rsidR="00342653" w:rsidRPr="00F8511B">
        <w:rPr>
          <w:rFonts w:ascii="Times New Roman" w:hAnsi="Times New Roman" w:cs="Times New Roman"/>
          <w:sz w:val="24"/>
          <w:szCs w:val="24"/>
          <w:shd w:val="clear" w:color="auto" w:fill="FFFFFF"/>
        </w:rPr>
        <w:t>-​3-​hydroxy-​4a,​8a-​dimethyl</w:t>
      </w:r>
      <w:r w:rsidR="00342653">
        <w:rPr>
          <w:rFonts w:ascii="Times New Roman" w:hAnsi="Times New Roman" w:cs="Times New Roman"/>
          <w:sz w:val="24"/>
          <w:szCs w:val="24"/>
          <w:shd w:val="clear" w:color="auto" w:fill="FFFFFF"/>
        </w:rPr>
        <w:t>.</w:t>
      </w:r>
      <w:r>
        <w:rPr>
          <w:rFonts w:ascii="Times New Roman" w:hAnsi="Times New Roman" w:cs="Times New Roman"/>
          <w:sz w:val="24"/>
          <w:szCs w:val="24"/>
        </w:rPr>
        <w:t xml:space="preserve"> </w:t>
      </w:r>
    </w:p>
    <w:p w14:paraId="497AD077" w14:textId="7428B1C2" w:rsidR="00736F64" w:rsidRPr="00F8511B" w:rsidRDefault="00736F64">
      <w:pPr>
        <w:rPr>
          <w:rFonts w:ascii="Times New Roman" w:hAnsi="Times New Roman" w:cs="Times New Roman"/>
          <w:sz w:val="24"/>
          <w:szCs w:val="24"/>
        </w:rPr>
      </w:pPr>
      <w:r w:rsidRPr="00F8511B">
        <w:rPr>
          <w:rFonts w:ascii="Times New Roman" w:hAnsi="Times New Roman" w:cs="Times New Roman"/>
          <w:sz w:val="24"/>
          <w:szCs w:val="24"/>
        </w:rPr>
        <w:t>B</w:t>
      </w:r>
      <w:r w:rsidR="006E6CDF" w:rsidRPr="00F8511B">
        <w:rPr>
          <w:rFonts w:ascii="Times New Roman" w:hAnsi="Times New Roman" w:cs="Times New Roman"/>
          <w:sz w:val="24"/>
          <w:szCs w:val="24"/>
        </w:rPr>
        <w:t>IBLIOGRAPHY</w:t>
      </w:r>
      <w:r w:rsidRPr="00F8511B">
        <w:rPr>
          <w:rFonts w:ascii="Times New Roman" w:hAnsi="Times New Roman" w:cs="Times New Roman"/>
          <w:sz w:val="24"/>
          <w:szCs w:val="24"/>
        </w:rPr>
        <w:t>:</w:t>
      </w:r>
    </w:p>
    <w:p w14:paraId="42054CC0" w14:textId="7A3FE5E0" w:rsidR="006E6CDF" w:rsidRPr="00F8511B" w:rsidRDefault="006E6CDF" w:rsidP="006E6CDF">
      <w:pPr>
        <w:pStyle w:val="ListParagraph"/>
        <w:numPr>
          <w:ilvl w:val="0"/>
          <w:numId w:val="1"/>
        </w:numPr>
        <w:rPr>
          <w:rFonts w:ascii="Times New Roman" w:hAnsi="Times New Roman" w:cs="Times New Roman"/>
          <w:sz w:val="24"/>
          <w:szCs w:val="24"/>
        </w:rPr>
      </w:pPr>
      <w:r w:rsidRPr="00F8511B">
        <w:rPr>
          <w:rFonts w:ascii="Times New Roman" w:hAnsi="Times New Roman" w:cs="Times New Roman"/>
          <w:sz w:val="24"/>
          <w:szCs w:val="24"/>
          <w:shd w:val="clear" w:color="auto" w:fill="FFFFFF"/>
        </w:rPr>
        <w:t>Gaussian 16, Revision </w:t>
      </w:r>
      <w:r w:rsidRPr="00F8511B">
        <w:rPr>
          <w:rFonts w:ascii="Times New Roman" w:hAnsi="Times New Roman" w:cs="Times New Roman"/>
          <w:sz w:val="24"/>
          <w:szCs w:val="24"/>
          <w:bdr w:val="none" w:sz="0" w:space="0" w:color="auto" w:frame="1"/>
        </w:rPr>
        <w:t>C.01</w:t>
      </w:r>
      <w:r w:rsidRPr="00F8511B">
        <w:rPr>
          <w:rFonts w:ascii="Times New Roman" w:hAnsi="Times New Roman" w:cs="Times New Roman"/>
          <w:sz w:val="24"/>
          <w:szCs w:val="24"/>
          <w:shd w:val="clear" w:color="auto" w:fill="FFFFFF"/>
        </w:rPr>
        <w:t xml:space="preserve">, Frisch, M. J.; Trucks, G. W.; Schlegel, H. B.; </w:t>
      </w:r>
      <w:proofErr w:type="spellStart"/>
      <w:r w:rsidRPr="00F8511B">
        <w:rPr>
          <w:rFonts w:ascii="Times New Roman" w:hAnsi="Times New Roman" w:cs="Times New Roman"/>
          <w:sz w:val="24"/>
          <w:szCs w:val="24"/>
          <w:shd w:val="clear" w:color="auto" w:fill="FFFFFF"/>
        </w:rPr>
        <w:t>Scuseria</w:t>
      </w:r>
      <w:proofErr w:type="spellEnd"/>
      <w:r w:rsidRPr="00F8511B">
        <w:rPr>
          <w:rFonts w:ascii="Times New Roman" w:hAnsi="Times New Roman" w:cs="Times New Roman"/>
          <w:sz w:val="24"/>
          <w:szCs w:val="24"/>
          <w:shd w:val="clear" w:color="auto" w:fill="FFFFFF"/>
        </w:rPr>
        <w:t xml:space="preserve">, G. E.; Robb, M. A.; Cheeseman, J. R.; </w:t>
      </w:r>
      <w:proofErr w:type="spellStart"/>
      <w:r w:rsidRPr="00F8511B">
        <w:rPr>
          <w:rFonts w:ascii="Times New Roman" w:hAnsi="Times New Roman" w:cs="Times New Roman"/>
          <w:sz w:val="24"/>
          <w:szCs w:val="24"/>
          <w:shd w:val="clear" w:color="auto" w:fill="FFFFFF"/>
        </w:rPr>
        <w:t>Scalmani</w:t>
      </w:r>
      <w:proofErr w:type="spellEnd"/>
      <w:r w:rsidRPr="00F8511B">
        <w:rPr>
          <w:rFonts w:ascii="Times New Roman" w:hAnsi="Times New Roman" w:cs="Times New Roman"/>
          <w:sz w:val="24"/>
          <w:szCs w:val="24"/>
          <w:bdr w:val="none" w:sz="0" w:space="0" w:color="auto" w:frame="1"/>
        </w:rPr>
        <w:t xml:space="preserve">, G.; Barone, V.; </w:t>
      </w:r>
      <w:proofErr w:type="spellStart"/>
      <w:r w:rsidRPr="00F8511B">
        <w:rPr>
          <w:rFonts w:ascii="Times New Roman" w:hAnsi="Times New Roman" w:cs="Times New Roman"/>
          <w:sz w:val="24"/>
          <w:szCs w:val="24"/>
          <w:bdr w:val="none" w:sz="0" w:space="0" w:color="auto" w:frame="1"/>
        </w:rPr>
        <w:t>Petersson</w:t>
      </w:r>
      <w:proofErr w:type="spellEnd"/>
      <w:r w:rsidRPr="00F8511B">
        <w:rPr>
          <w:rFonts w:ascii="Times New Roman" w:hAnsi="Times New Roman" w:cs="Times New Roman"/>
          <w:sz w:val="24"/>
          <w:szCs w:val="24"/>
          <w:bdr w:val="none" w:sz="0" w:space="0" w:color="auto" w:frame="1"/>
        </w:rPr>
        <w:t xml:space="preserve">, G. A.; </w:t>
      </w:r>
      <w:proofErr w:type="spellStart"/>
      <w:r w:rsidRPr="00F8511B">
        <w:rPr>
          <w:rFonts w:ascii="Times New Roman" w:hAnsi="Times New Roman" w:cs="Times New Roman"/>
          <w:sz w:val="24"/>
          <w:szCs w:val="24"/>
          <w:bdr w:val="none" w:sz="0" w:space="0" w:color="auto" w:frame="1"/>
        </w:rPr>
        <w:t>Nakatsuji</w:t>
      </w:r>
      <w:proofErr w:type="spellEnd"/>
      <w:r w:rsidRPr="00F8511B">
        <w:rPr>
          <w:rFonts w:ascii="Times New Roman" w:hAnsi="Times New Roman" w:cs="Times New Roman"/>
          <w:sz w:val="24"/>
          <w:szCs w:val="24"/>
          <w:bdr w:val="none" w:sz="0" w:space="0" w:color="auto" w:frame="1"/>
        </w:rPr>
        <w:t xml:space="preserve">, H.; Li, X.; </w:t>
      </w:r>
      <w:proofErr w:type="spellStart"/>
      <w:r w:rsidRPr="00F8511B">
        <w:rPr>
          <w:rFonts w:ascii="Times New Roman" w:hAnsi="Times New Roman" w:cs="Times New Roman"/>
          <w:sz w:val="24"/>
          <w:szCs w:val="24"/>
          <w:bdr w:val="none" w:sz="0" w:space="0" w:color="auto" w:frame="1"/>
        </w:rPr>
        <w:t>Caricato</w:t>
      </w:r>
      <w:proofErr w:type="spellEnd"/>
      <w:r w:rsidRPr="00F8511B">
        <w:rPr>
          <w:rFonts w:ascii="Times New Roman" w:hAnsi="Times New Roman" w:cs="Times New Roman"/>
          <w:sz w:val="24"/>
          <w:szCs w:val="24"/>
          <w:bdr w:val="none" w:sz="0" w:space="0" w:color="auto" w:frame="1"/>
        </w:rPr>
        <w:t xml:space="preserve">, M.; </w:t>
      </w:r>
      <w:proofErr w:type="spellStart"/>
      <w:r w:rsidRPr="00F8511B">
        <w:rPr>
          <w:rFonts w:ascii="Times New Roman" w:hAnsi="Times New Roman" w:cs="Times New Roman"/>
          <w:sz w:val="24"/>
          <w:szCs w:val="24"/>
          <w:bdr w:val="none" w:sz="0" w:space="0" w:color="auto" w:frame="1"/>
        </w:rPr>
        <w:t>Marenich</w:t>
      </w:r>
      <w:proofErr w:type="spellEnd"/>
      <w:r w:rsidRPr="00F8511B">
        <w:rPr>
          <w:rFonts w:ascii="Times New Roman" w:hAnsi="Times New Roman" w:cs="Times New Roman"/>
          <w:sz w:val="24"/>
          <w:szCs w:val="24"/>
          <w:bdr w:val="none" w:sz="0" w:space="0" w:color="auto" w:frame="1"/>
        </w:rPr>
        <w:t xml:space="preserve">, A. V.; </w:t>
      </w:r>
      <w:proofErr w:type="spellStart"/>
      <w:r w:rsidRPr="00F8511B">
        <w:rPr>
          <w:rFonts w:ascii="Times New Roman" w:hAnsi="Times New Roman" w:cs="Times New Roman"/>
          <w:sz w:val="24"/>
          <w:szCs w:val="24"/>
          <w:bdr w:val="none" w:sz="0" w:space="0" w:color="auto" w:frame="1"/>
        </w:rPr>
        <w:t>Bloino</w:t>
      </w:r>
      <w:proofErr w:type="spellEnd"/>
      <w:r w:rsidRPr="00F8511B">
        <w:rPr>
          <w:rFonts w:ascii="Times New Roman" w:hAnsi="Times New Roman" w:cs="Times New Roman"/>
          <w:sz w:val="24"/>
          <w:szCs w:val="24"/>
          <w:bdr w:val="none" w:sz="0" w:space="0" w:color="auto" w:frame="1"/>
        </w:rPr>
        <w:t xml:space="preserve">, J.; </w:t>
      </w:r>
      <w:proofErr w:type="spellStart"/>
      <w:r w:rsidRPr="00F8511B">
        <w:rPr>
          <w:rFonts w:ascii="Times New Roman" w:hAnsi="Times New Roman" w:cs="Times New Roman"/>
          <w:sz w:val="24"/>
          <w:szCs w:val="24"/>
          <w:bdr w:val="none" w:sz="0" w:space="0" w:color="auto" w:frame="1"/>
        </w:rPr>
        <w:t>Janesko</w:t>
      </w:r>
      <w:proofErr w:type="spellEnd"/>
      <w:r w:rsidRPr="00F8511B">
        <w:rPr>
          <w:rFonts w:ascii="Times New Roman" w:hAnsi="Times New Roman" w:cs="Times New Roman"/>
          <w:sz w:val="24"/>
          <w:szCs w:val="24"/>
          <w:bdr w:val="none" w:sz="0" w:space="0" w:color="auto" w:frame="1"/>
        </w:rPr>
        <w:t xml:space="preserve">, B. G.; </w:t>
      </w:r>
      <w:proofErr w:type="spellStart"/>
      <w:r w:rsidRPr="00F8511B">
        <w:rPr>
          <w:rFonts w:ascii="Times New Roman" w:hAnsi="Times New Roman" w:cs="Times New Roman"/>
          <w:sz w:val="24"/>
          <w:szCs w:val="24"/>
          <w:bdr w:val="none" w:sz="0" w:space="0" w:color="auto" w:frame="1"/>
        </w:rPr>
        <w:t>Gomperts</w:t>
      </w:r>
      <w:proofErr w:type="spellEnd"/>
      <w:r w:rsidRPr="00F8511B">
        <w:rPr>
          <w:rFonts w:ascii="Times New Roman" w:hAnsi="Times New Roman" w:cs="Times New Roman"/>
          <w:sz w:val="24"/>
          <w:szCs w:val="24"/>
          <w:bdr w:val="none" w:sz="0" w:space="0" w:color="auto" w:frame="1"/>
        </w:rPr>
        <w:t xml:space="preserve">, R.; </w:t>
      </w:r>
      <w:proofErr w:type="spellStart"/>
      <w:r w:rsidRPr="00F8511B">
        <w:rPr>
          <w:rFonts w:ascii="Times New Roman" w:hAnsi="Times New Roman" w:cs="Times New Roman"/>
          <w:sz w:val="24"/>
          <w:szCs w:val="24"/>
          <w:bdr w:val="none" w:sz="0" w:space="0" w:color="auto" w:frame="1"/>
        </w:rPr>
        <w:t>Mennucci</w:t>
      </w:r>
      <w:proofErr w:type="spellEnd"/>
      <w:r w:rsidRPr="00F8511B">
        <w:rPr>
          <w:rFonts w:ascii="Times New Roman" w:hAnsi="Times New Roman" w:cs="Times New Roman"/>
          <w:sz w:val="24"/>
          <w:szCs w:val="24"/>
          <w:bdr w:val="none" w:sz="0" w:space="0" w:color="auto" w:frame="1"/>
        </w:rPr>
        <w:t xml:space="preserve">, B.; </w:t>
      </w:r>
      <w:proofErr w:type="spellStart"/>
      <w:r w:rsidRPr="00F8511B">
        <w:rPr>
          <w:rFonts w:ascii="Times New Roman" w:hAnsi="Times New Roman" w:cs="Times New Roman"/>
          <w:sz w:val="24"/>
          <w:szCs w:val="24"/>
          <w:bdr w:val="none" w:sz="0" w:space="0" w:color="auto" w:frame="1"/>
        </w:rPr>
        <w:t>Hratchian</w:t>
      </w:r>
      <w:proofErr w:type="spellEnd"/>
      <w:r w:rsidRPr="00F8511B">
        <w:rPr>
          <w:rFonts w:ascii="Times New Roman" w:hAnsi="Times New Roman" w:cs="Times New Roman"/>
          <w:sz w:val="24"/>
          <w:szCs w:val="24"/>
          <w:bdr w:val="none" w:sz="0" w:space="0" w:color="auto" w:frame="1"/>
        </w:rPr>
        <w:t xml:space="preserve">, H. P.; Ortiz, J. V.; </w:t>
      </w:r>
      <w:proofErr w:type="spellStart"/>
      <w:r w:rsidRPr="00F8511B">
        <w:rPr>
          <w:rFonts w:ascii="Times New Roman" w:hAnsi="Times New Roman" w:cs="Times New Roman"/>
          <w:sz w:val="24"/>
          <w:szCs w:val="24"/>
          <w:bdr w:val="none" w:sz="0" w:space="0" w:color="auto" w:frame="1"/>
        </w:rPr>
        <w:t>Izmaylov</w:t>
      </w:r>
      <w:proofErr w:type="spellEnd"/>
      <w:r w:rsidRPr="00F8511B">
        <w:rPr>
          <w:rFonts w:ascii="Times New Roman" w:hAnsi="Times New Roman" w:cs="Times New Roman"/>
          <w:sz w:val="24"/>
          <w:szCs w:val="24"/>
          <w:bdr w:val="none" w:sz="0" w:space="0" w:color="auto" w:frame="1"/>
        </w:rPr>
        <w:t xml:space="preserve">, A. F.; Sonnenberg, J. L.; Williams-Young, D.; Ding, F.; </w:t>
      </w:r>
      <w:proofErr w:type="spellStart"/>
      <w:r w:rsidRPr="00F8511B">
        <w:rPr>
          <w:rFonts w:ascii="Times New Roman" w:hAnsi="Times New Roman" w:cs="Times New Roman"/>
          <w:sz w:val="24"/>
          <w:szCs w:val="24"/>
          <w:bdr w:val="none" w:sz="0" w:space="0" w:color="auto" w:frame="1"/>
        </w:rPr>
        <w:t>Lipparini</w:t>
      </w:r>
      <w:proofErr w:type="spellEnd"/>
      <w:r w:rsidRPr="00F8511B">
        <w:rPr>
          <w:rFonts w:ascii="Times New Roman" w:hAnsi="Times New Roman" w:cs="Times New Roman"/>
          <w:sz w:val="24"/>
          <w:szCs w:val="24"/>
          <w:bdr w:val="none" w:sz="0" w:space="0" w:color="auto" w:frame="1"/>
        </w:rPr>
        <w:t xml:space="preserve">, F.; </w:t>
      </w:r>
      <w:proofErr w:type="spellStart"/>
      <w:r w:rsidRPr="00F8511B">
        <w:rPr>
          <w:rFonts w:ascii="Times New Roman" w:hAnsi="Times New Roman" w:cs="Times New Roman"/>
          <w:sz w:val="24"/>
          <w:szCs w:val="24"/>
          <w:bdr w:val="none" w:sz="0" w:space="0" w:color="auto" w:frame="1"/>
        </w:rPr>
        <w:t>Egidi</w:t>
      </w:r>
      <w:proofErr w:type="spellEnd"/>
      <w:r w:rsidRPr="00F8511B">
        <w:rPr>
          <w:rFonts w:ascii="Times New Roman" w:hAnsi="Times New Roman" w:cs="Times New Roman"/>
          <w:sz w:val="24"/>
          <w:szCs w:val="24"/>
          <w:bdr w:val="none" w:sz="0" w:space="0" w:color="auto" w:frame="1"/>
        </w:rPr>
        <w:t xml:space="preserve">, F.; Goings, J.; Peng, B.; </w:t>
      </w:r>
      <w:proofErr w:type="spellStart"/>
      <w:r w:rsidRPr="00F8511B">
        <w:rPr>
          <w:rFonts w:ascii="Times New Roman" w:hAnsi="Times New Roman" w:cs="Times New Roman"/>
          <w:sz w:val="24"/>
          <w:szCs w:val="24"/>
          <w:bdr w:val="none" w:sz="0" w:space="0" w:color="auto" w:frame="1"/>
        </w:rPr>
        <w:t>Petrone</w:t>
      </w:r>
      <w:proofErr w:type="spellEnd"/>
      <w:r w:rsidRPr="00F8511B">
        <w:rPr>
          <w:rFonts w:ascii="Times New Roman" w:hAnsi="Times New Roman" w:cs="Times New Roman"/>
          <w:sz w:val="24"/>
          <w:szCs w:val="24"/>
          <w:bdr w:val="none" w:sz="0" w:space="0" w:color="auto" w:frame="1"/>
        </w:rPr>
        <w:t xml:space="preserve">, A.; Henderson, T.; Ranasinghe, D.; </w:t>
      </w:r>
      <w:proofErr w:type="spellStart"/>
      <w:r w:rsidRPr="00F8511B">
        <w:rPr>
          <w:rFonts w:ascii="Times New Roman" w:hAnsi="Times New Roman" w:cs="Times New Roman"/>
          <w:sz w:val="24"/>
          <w:szCs w:val="24"/>
          <w:bdr w:val="none" w:sz="0" w:space="0" w:color="auto" w:frame="1"/>
        </w:rPr>
        <w:t>Zakrzewski</w:t>
      </w:r>
      <w:proofErr w:type="spellEnd"/>
      <w:r w:rsidRPr="00F8511B">
        <w:rPr>
          <w:rFonts w:ascii="Times New Roman" w:hAnsi="Times New Roman" w:cs="Times New Roman"/>
          <w:sz w:val="24"/>
          <w:szCs w:val="24"/>
          <w:bdr w:val="none" w:sz="0" w:space="0" w:color="auto" w:frame="1"/>
        </w:rPr>
        <w:t xml:space="preserve">, V. G.; Gao, J.; </w:t>
      </w:r>
      <w:proofErr w:type="spellStart"/>
      <w:r w:rsidRPr="00F8511B">
        <w:rPr>
          <w:rFonts w:ascii="Times New Roman" w:hAnsi="Times New Roman" w:cs="Times New Roman"/>
          <w:sz w:val="24"/>
          <w:szCs w:val="24"/>
          <w:bdr w:val="none" w:sz="0" w:space="0" w:color="auto" w:frame="1"/>
        </w:rPr>
        <w:t>Rega</w:t>
      </w:r>
      <w:proofErr w:type="spellEnd"/>
      <w:r w:rsidRPr="00F8511B">
        <w:rPr>
          <w:rFonts w:ascii="Times New Roman" w:hAnsi="Times New Roman" w:cs="Times New Roman"/>
          <w:sz w:val="24"/>
          <w:szCs w:val="24"/>
          <w:bdr w:val="none" w:sz="0" w:space="0" w:color="auto" w:frame="1"/>
        </w:rPr>
        <w:t xml:space="preserve">, N.; Zheng, G.; Liang, W.; </w:t>
      </w:r>
      <w:proofErr w:type="spellStart"/>
      <w:r w:rsidRPr="00F8511B">
        <w:rPr>
          <w:rFonts w:ascii="Times New Roman" w:hAnsi="Times New Roman" w:cs="Times New Roman"/>
          <w:sz w:val="24"/>
          <w:szCs w:val="24"/>
          <w:bdr w:val="none" w:sz="0" w:space="0" w:color="auto" w:frame="1"/>
        </w:rPr>
        <w:t>Hada</w:t>
      </w:r>
      <w:proofErr w:type="spellEnd"/>
      <w:r w:rsidRPr="00F8511B">
        <w:rPr>
          <w:rFonts w:ascii="Times New Roman" w:hAnsi="Times New Roman" w:cs="Times New Roman"/>
          <w:sz w:val="24"/>
          <w:szCs w:val="24"/>
          <w:bdr w:val="none" w:sz="0" w:space="0" w:color="auto" w:frame="1"/>
        </w:rPr>
        <w:t xml:space="preserve">, M.; </w:t>
      </w:r>
      <w:proofErr w:type="spellStart"/>
      <w:r w:rsidRPr="00F8511B">
        <w:rPr>
          <w:rFonts w:ascii="Times New Roman" w:hAnsi="Times New Roman" w:cs="Times New Roman"/>
          <w:sz w:val="24"/>
          <w:szCs w:val="24"/>
          <w:bdr w:val="none" w:sz="0" w:space="0" w:color="auto" w:frame="1"/>
        </w:rPr>
        <w:t>Ehara</w:t>
      </w:r>
      <w:proofErr w:type="spellEnd"/>
      <w:r w:rsidRPr="00F8511B">
        <w:rPr>
          <w:rFonts w:ascii="Times New Roman" w:hAnsi="Times New Roman" w:cs="Times New Roman"/>
          <w:sz w:val="24"/>
          <w:szCs w:val="24"/>
          <w:bdr w:val="none" w:sz="0" w:space="0" w:color="auto" w:frame="1"/>
        </w:rPr>
        <w:t xml:space="preserve">, M.; Toyota, K.; Fukuda, R.; Hasegawa, J.; Ishida, M.; Nakajima, T.; Honda, Y.; Kitao, O.; </w:t>
      </w:r>
      <w:proofErr w:type="spellStart"/>
      <w:r w:rsidRPr="00F8511B">
        <w:rPr>
          <w:rFonts w:ascii="Times New Roman" w:hAnsi="Times New Roman" w:cs="Times New Roman"/>
          <w:sz w:val="24"/>
          <w:szCs w:val="24"/>
          <w:bdr w:val="none" w:sz="0" w:space="0" w:color="auto" w:frame="1"/>
        </w:rPr>
        <w:t>Nakai</w:t>
      </w:r>
      <w:proofErr w:type="spellEnd"/>
      <w:r w:rsidRPr="00F8511B">
        <w:rPr>
          <w:rFonts w:ascii="Times New Roman" w:hAnsi="Times New Roman" w:cs="Times New Roman"/>
          <w:sz w:val="24"/>
          <w:szCs w:val="24"/>
          <w:bdr w:val="none" w:sz="0" w:space="0" w:color="auto" w:frame="1"/>
        </w:rPr>
        <w:t xml:space="preserve">, H.; </w:t>
      </w:r>
      <w:proofErr w:type="spellStart"/>
      <w:r w:rsidRPr="00F8511B">
        <w:rPr>
          <w:rFonts w:ascii="Times New Roman" w:hAnsi="Times New Roman" w:cs="Times New Roman"/>
          <w:sz w:val="24"/>
          <w:szCs w:val="24"/>
          <w:bdr w:val="none" w:sz="0" w:space="0" w:color="auto" w:frame="1"/>
        </w:rPr>
        <w:t>Vreven</w:t>
      </w:r>
      <w:proofErr w:type="spellEnd"/>
      <w:r w:rsidRPr="00F8511B">
        <w:rPr>
          <w:rFonts w:ascii="Times New Roman" w:hAnsi="Times New Roman" w:cs="Times New Roman"/>
          <w:sz w:val="24"/>
          <w:szCs w:val="24"/>
          <w:bdr w:val="none" w:sz="0" w:space="0" w:color="auto" w:frame="1"/>
        </w:rPr>
        <w:t xml:space="preserve">, T.; </w:t>
      </w:r>
      <w:proofErr w:type="spellStart"/>
      <w:r w:rsidRPr="00F8511B">
        <w:rPr>
          <w:rFonts w:ascii="Times New Roman" w:hAnsi="Times New Roman" w:cs="Times New Roman"/>
          <w:sz w:val="24"/>
          <w:szCs w:val="24"/>
          <w:bdr w:val="none" w:sz="0" w:space="0" w:color="auto" w:frame="1"/>
        </w:rPr>
        <w:t>Throssell</w:t>
      </w:r>
      <w:proofErr w:type="spellEnd"/>
      <w:r w:rsidRPr="00F8511B">
        <w:rPr>
          <w:rFonts w:ascii="Times New Roman" w:hAnsi="Times New Roman" w:cs="Times New Roman"/>
          <w:sz w:val="24"/>
          <w:szCs w:val="24"/>
          <w:bdr w:val="none" w:sz="0" w:space="0" w:color="auto" w:frame="1"/>
        </w:rPr>
        <w:t xml:space="preserve">, K.; Montgomery, J. A., Jr.; Peralta, J. E.; </w:t>
      </w:r>
      <w:proofErr w:type="spellStart"/>
      <w:r w:rsidRPr="00F8511B">
        <w:rPr>
          <w:rFonts w:ascii="Times New Roman" w:hAnsi="Times New Roman" w:cs="Times New Roman"/>
          <w:sz w:val="24"/>
          <w:szCs w:val="24"/>
          <w:bdr w:val="none" w:sz="0" w:space="0" w:color="auto" w:frame="1"/>
        </w:rPr>
        <w:t>Ogliaro</w:t>
      </w:r>
      <w:proofErr w:type="spellEnd"/>
      <w:r w:rsidRPr="00F8511B">
        <w:rPr>
          <w:rFonts w:ascii="Times New Roman" w:hAnsi="Times New Roman" w:cs="Times New Roman"/>
          <w:sz w:val="24"/>
          <w:szCs w:val="24"/>
          <w:bdr w:val="none" w:sz="0" w:space="0" w:color="auto" w:frame="1"/>
        </w:rPr>
        <w:t xml:space="preserve">, F.; </w:t>
      </w:r>
      <w:proofErr w:type="spellStart"/>
      <w:r w:rsidRPr="00F8511B">
        <w:rPr>
          <w:rFonts w:ascii="Times New Roman" w:hAnsi="Times New Roman" w:cs="Times New Roman"/>
          <w:sz w:val="24"/>
          <w:szCs w:val="24"/>
          <w:bdr w:val="none" w:sz="0" w:space="0" w:color="auto" w:frame="1"/>
        </w:rPr>
        <w:t>Bearpark</w:t>
      </w:r>
      <w:proofErr w:type="spellEnd"/>
      <w:r w:rsidRPr="00F8511B">
        <w:rPr>
          <w:rFonts w:ascii="Times New Roman" w:hAnsi="Times New Roman" w:cs="Times New Roman"/>
          <w:sz w:val="24"/>
          <w:szCs w:val="24"/>
          <w:bdr w:val="none" w:sz="0" w:space="0" w:color="auto" w:frame="1"/>
        </w:rPr>
        <w:t xml:space="preserve">, M. J.; </w:t>
      </w:r>
      <w:proofErr w:type="spellStart"/>
      <w:r w:rsidRPr="00F8511B">
        <w:rPr>
          <w:rFonts w:ascii="Times New Roman" w:hAnsi="Times New Roman" w:cs="Times New Roman"/>
          <w:sz w:val="24"/>
          <w:szCs w:val="24"/>
          <w:bdr w:val="none" w:sz="0" w:space="0" w:color="auto" w:frame="1"/>
        </w:rPr>
        <w:t>Heyd</w:t>
      </w:r>
      <w:proofErr w:type="spellEnd"/>
      <w:r w:rsidRPr="00F8511B">
        <w:rPr>
          <w:rFonts w:ascii="Times New Roman" w:hAnsi="Times New Roman" w:cs="Times New Roman"/>
          <w:sz w:val="24"/>
          <w:szCs w:val="24"/>
          <w:bdr w:val="none" w:sz="0" w:space="0" w:color="auto" w:frame="1"/>
        </w:rPr>
        <w:t xml:space="preserve">, J. J.; Brothers, E. N.; </w:t>
      </w:r>
      <w:proofErr w:type="spellStart"/>
      <w:r w:rsidRPr="00F8511B">
        <w:rPr>
          <w:rFonts w:ascii="Times New Roman" w:hAnsi="Times New Roman" w:cs="Times New Roman"/>
          <w:sz w:val="24"/>
          <w:szCs w:val="24"/>
          <w:bdr w:val="none" w:sz="0" w:space="0" w:color="auto" w:frame="1"/>
        </w:rPr>
        <w:t>Kudin</w:t>
      </w:r>
      <w:proofErr w:type="spellEnd"/>
      <w:r w:rsidRPr="00F8511B">
        <w:rPr>
          <w:rFonts w:ascii="Times New Roman" w:hAnsi="Times New Roman" w:cs="Times New Roman"/>
          <w:sz w:val="24"/>
          <w:szCs w:val="24"/>
          <w:bdr w:val="none" w:sz="0" w:space="0" w:color="auto" w:frame="1"/>
        </w:rPr>
        <w:t xml:space="preserve">, K. N.; </w:t>
      </w:r>
      <w:proofErr w:type="spellStart"/>
      <w:r w:rsidRPr="00F8511B">
        <w:rPr>
          <w:rFonts w:ascii="Times New Roman" w:hAnsi="Times New Roman" w:cs="Times New Roman"/>
          <w:sz w:val="24"/>
          <w:szCs w:val="24"/>
          <w:bdr w:val="none" w:sz="0" w:space="0" w:color="auto" w:frame="1"/>
        </w:rPr>
        <w:t>Staroverov</w:t>
      </w:r>
      <w:proofErr w:type="spellEnd"/>
      <w:r w:rsidRPr="00F8511B">
        <w:rPr>
          <w:rFonts w:ascii="Times New Roman" w:hAnsi="Times New Roman" w:cs="Times New Roman"/>
          <w:sz w:val="24"/>
          <w:szCs w:val="24"/>
          <w:bdr w:val="none" w:sz="0" w:space="0" w:color="auto" w:frame="1"/>
        </w:rPr>
        <w:t xml:space="preserve">, V. N.; Keith, T. A.; Kobayashi, R.; Normand, J.; </w:t>
      </w:r>
      <w:proofErr w:type="spellStart"/>
      <w:r w:rsidRPr="00F8511B">
        <w:rPr>
          <w:rFonts w:ascii="Times New Roman" w:hAnsi="Times New Roman" w:cs="Times New Roman"/>
          <w:sz w:val="24"/>
          <w:szCs w:val="24"/>
          <w:bdr w:val="none" w:sz="0" w:space="0" w:color="auto" w:frame="1"/>
        </w:rPr>
        <w:t>Raghavachari</w:t>
      </w:r>
      <w:proofErr w:type="spellEnd"/>
      <w:r w:rsidRPr="00F8511B">
        <w:rPr>
          <w:rFonts w:ascii="Times New Roman" w:hAnsi="Times New Roman" w:cs="Times New Roman"/>
          <w:sz w:val="24"/>
          <w:szCs w:val="24"/>
          <w:bdr w:val="none" w:sz="0" w:space="0" w:color="auto" w:frame="1"/>
        </w:rPr>
        <w:t xml:space="preserve">, K.; Rendell, A. P.; </w:t>
      </w:r>
      <w:proofErr w:type="spellStart"/>
      <w:r w:rsidRPr="00F8511B">
        <w:rPr>
          <w:rFonts w:ascii="Times New Roman" w:hAnsi="Times New Roman" w:cs="Times New Roman"/>
          <w:sz w:val="24"/>
          <w:szCs w:val="24"/>
          <w:bdr w:val="none" w:sz="0" w:space="0" w:color="auto" w:frame="1"/>
        </w:rPr>
        <w:t>Burant</w:t>
      </w:r>
      <w:proofErr w:type="spellEnd"/>
      <w:r w:rsidRPr="00F8511B">
        <w:rPr>
          <w:rFonts w:ascii="Times New Roman" w:hAnsi="Times New Roman" w:cs="Times New Roman"/>
          <w:sz w:val="24"/>
          <w:szCs w:val="24"/>
          <w:bdr w:val="none" w:sz="0" w:space="0" w:color="auto" w:frame="1"/>
        </w:rPr>
        <w:t xml:space="preserve">, J. C.; Iyengar, S. S.; </w:t>
      </w:r>
      <w:proofErr w:type="spellStart"/>
      <w:r w:rsidRPr="00F8511B">
        <w:rPr>
          <w:rFonts w:ascii="Times New Roman" w:hAnsi="Times New Roman" w:cs="Times New Roman"/>
          <w:sz w:val="24"/>
          <w:szCs w:val="24"/>
          <w:bdr w:val="none" w:sz="0" w:space="0" w:color="auto" w:frame="1"/>
        </w:rPr>
        <w:t>Tomasi</w:t>
      </w:r>
      <w:proofErr w:type="spellEnd"/>
      <w:r w:rsidRPr="00F8511B">
        <w:rPr>
          <w:rFonts w:ascii="Times New Roman" w:hAnsi="Times New Roman" w:cs="Times New Roman"/>
          <w:sz w:val="24"/>
          <w:szCs w:val="24"/>
          <w:bdr w:val="none" w:sz="0" w:space="0" w:color="auto" w:frame="1"/>
        </w:rPr>
        <w:t xml:space="preserve">, J.; </w:t>
      </w:r>
      <w:proofErr w:type="spellStart"/>
      <w:r w:rsidRPr="00F8511B">
        <w:rPr>
          <w:rFonts w:ascii="Times New Roman" w:hAnsi="Times New Roman" w:cs="Times New Roman"/>
          <w:sz w:val="24"/>
          <w:szCs w:val="24"/>
          <w:bdr w:val="none" w:sz="0" w:space="0" w:color="auto" w:frame="1"/>
        </w:rPr>
        <w:t>Cossi</w:t>
      </w:r>
      <w:proofErr w:type="spellEnd"/>
      <w:r w:rsidRPr="00F8511B">
        <w:rPr>
          <w:rFonts w:ascii="Times New Roman" w:hAnsi="Times New Roman" w:cs="Times New Roman"/>
          <w:sz w:val="24"/>
          <w:szCs w:val="24"/>
          <w:bdr w:val="none" w:sz="0" w:space="0" w:color="auto" w:frame="1"/>
        </w:rPr>
        <w:t xml:space="preserve">, M.; </w:t>
      </w:r>
      <w:proofErr w:type="spellStart"/>
      <w:r w:rsidRPr="00F8511B">
        <w:rPr>
          <w:rFonts w:ascii="Times New Roman" w:hAnsi="Times New Roman" w:cs="Times New Roman"/>
          <w:sz w:val="24"/>
          <w:szCs w:val="24"/>
          <w:bdr w:val="none" w:sz="0" w:space="0" w:color="auto" w:frame="1"/>
        </w:rPr>
        <w:t>Millam</w:t>
      </w:r>
      <w:proofErr w:type="spellEnd"/>
      <w:r w:rsidRPr="00F8511B">
        <w:rPr>
          <w:rFonts w:ascii="Times New Roman" w:hAnsi="Times New Roman" w:cs="Times New Roman"/>
          <w:sz w:val="24"/>
          <w:szCs w:val="24"/>
          <w:bdr w:val="none" w:sz="0" w:space="0" w:color="auto" w:frame="1"/>
        </w:rPr>
        <w:t xml:space="preserve">, J. M.; </w:t>
      </w:r>
      <w:proofErr w:type="spellStart"/>
      <w:r w:rsidRPr="00F8511B">
        <w:rPr>
          <w:rFonts w:ascii="Times New Roman" w:hAnsi="Times New Roman" w:cs="Times New Roman"/>
          <w:sz w:val="24"/>
          <w:szCs w:val="24"/>
          <w:bdr w:val="none" w:sz="0" w:space="0" w:color="auto" w:frame="1"/>
        </w:rPr>
        <w:t>Klene</w:t>
      </w:r>
      <w:proofErr w:type="spellEnd"/>
      <w:r w:rsidRPr="00F8511B">
        <w:rPr>
          <w:rFonts w:ascii="Times New Roman" w:hAnsi="Times New Roman" w:cs="Times New Roman"/>
          <w:sz w:val="24"/>
          <w:szCs w:val="24"/>
          <w:bdr w:val="none" w:sz="0" w:space="0" w:color="auto" w:frame="1"/>
        </w:rPr>
        <w:t xml:space="preserve">, M.; Adamo, C.; </w:t>
      </w:r>
      <w:proofErr w:type="spellStart"/>
      <w:r w:rsidRPr="00F8511B">
        <w:rPr>
          <w:rFonts w:ascii="Times New Roman" w:hAnsi="Times New Roman" w:cs="Times New Roman"/>
          <w:sz w:val="24"/>
          <w:szCs w:val="24"/>
          <w:bdr w:val="none" w:sz="0" w:space="0" w:color="auto" w:frame="1"/>
        </w:rPr>
        <w:t>Cammi</w:t>
      </w:r>
      <w:proofErr w:type="spellEnd"/>
      <w:r w:rsidRPr="00F8511B">
        <w:rPr>
          <w:rFonts w:ascii="Times New Roman" w:hAnsi="Times New Roman" w:cs="Times New Roman"/>
          <w:sz w:val="24"/>
          <w:szCs w:val="24"/>
          <w:bdr w:val="none" w:sz="0" w:space="0" w:color="auto" w:frame="1"/>
        </w:rPr>
        <w:t xml:space="preserve">, R.; </w:t>
      </w:r>
      <w:proofErr w:type="spellStart"/>
      <w:r w:rsidRPr="00F8511B">
        <w:rPr>
          <w:rFonts w:ascii="Times New Roman" w:hAnsi="Times New Roman" w:cs="Times New Roman"/>
          <w:sz w:val="24"/>
          <w:szCs w:val="24"/>
          <w:bdr w:val="none" w:sz="0" w:space="0" w:color="auto" w:frame="1"/>
        </w:rPr>
        <w:t>Ochterski</w:t>
      </w:r>
      <w:proofErr w:type="spellEnd"/>
      <w:r w:rsidRPr="00F8511B">
        <w:rPr>
          <w:rFonts w:ascii="Times New Roman" w:hAnsi="Times New Roman" w:cs="Times New Roman"/>
          <w:sz w:val="24"/>
          <w:szCs w:val="24"/>
          <w:bdr w:val="none" w:sz="0" w:space="0" w:color="auto" w:frame="1"/>
        </w:rPr>
        <w:t xml:space="preserve">, J. W.; Martin, R. L.; </w:t>
      </w:r>
      <w:proofErr w:type="spellStart"/>
      <w:r w:rsidRPr="00F8511B">
        <w:rPr>
          <w:rFonts w:ascii="Times New Roman" w:hAnsi="Times New Roman" w:cs="Times New Roman"/>
          <w:sz w:val="24"/>
          <w:szCs w:val="24"/>
          <w:bdr w:val="none" w:sz="0" w:space="0" w:color="auto" w:frame="1"/>
        </w:rPr>
        <w:t>Morokuma</w:t>
      </w:r>
      <w:proofErr w:type="spellEnd"/>
      <w:r w:rsidRPr="00F8511B">
        <w:rPr>
          <w:rFonts w:ascii="Times New Roman" w:hAnsi="Times New Roman" w:cs="Times New Roman"/>
          <w:sz w:val="24"/>
          <w:szCs w:val="24"/>
          <w:bdr w:val="none" w:sz="0" w:space="0" w:color="auto" w:frame="1"/>
        </w:rPr>
        <w:t xml:space="preserve">, K.; Farkas, O.; Foresman, J. B.; Fox, D. J. Gaussian, Inc., Wallingford CT, </w:t>
      </w:r>
      <w:r w:rsidRPr="00F8511B">
        <w:rPr>
          <w:rFonts w:ascii="Times New Roman" w:hAnsi="Times New Roman" w:cs="Times New Roman"/>
          <w:b/>
          <w:bCs/>
          <w:sz w:val="24"/>
          <w:szCs w:val="24"/>
          <w:bdr w:val="none" w:sz="0" w:space="0" w:color="auto" w:frame="1"/>
        </w:rPr>
        <w:t>2016</w:t>
      </w:r>
      <w:r w:rsidRPr="00F8511B">
        <w:rPr>
          <w:rFonts w:ascii="Times New Roman" w:hAnsi="Times New Roman" w:cs="Times New Roman"/>
          <w:sz w:val="24"/>
          <w:szCs w:val="24"/>
          <w:bdr w:val="none" w:sz="0" w:space="0" w:color="auto" w:frame="1"/>
        </w:rPr>
        <w:t>.</w:t>
      </w:r>
    </w:p>
    <w:p w14:paraId="0062BB04" w14:textId="10659E79" w:rsidR="006E6CDF" w:rsidRPr="00F8511B" w:rsidRDefault="006E6CDF" w:rsidP="006E6CDF">
      <w:pPr>
        <w:pStyle w:val="ListParagraph"/>
        <w:numPr>
          <w:ilvl w:val="0"/>
          <w:numId w:val="1"/>
        </w:numPr>
        <w:rPr>
          <w:rFonts w:ascii="Times New Roman" w:hAnsi="Times New Roman" w:cs="Times New Roman"/>
          <w:sz w:val="24"/>
          <w:szCs w:val="24"/>
        </w:rPr>
      </w:pPr>
      <w:r w:rsidRPr="00F8511B">
        <w:rPr>
          <w:rFonts w:ascii="Times New Roman" w:hAnsi="Times New Roman" w:cs="Times New Roman"/>
          <w:sz w:val="24"/>
          <w:szCs w:val="24"/>
          <w:shd w:val="clear" w:color="auto" w:fill="FFFFFF"/>
        </w:rPr>
        <w:t xml:space="preserve">Stephens, P. J.; Devlin, F. J.; </w:t>
      </w:r>
      <w:proofErr w:type="spellStart"/>
      <w:r w:rsidRPr="00F8511B">
        <w:rPr>
          <w:rFonts w:ascii="Times New Roman" w:hAnsi="Times New Roman" w:cs="Times New Roman"/>
          <w:sz w:val="24"/>
          <w:szCs w:val="24"/>
          <w:shd w:val="clear" w:color="auto" w:fill="FFFFFF"/>
        </w:rPr>
        <w:t>Chabalowski</w:t>
      </w:r>
      <w:proofErr w:type="spellEnd"/>
      <w:r w:rsidRPr="00F8511B">
        <w:rPr>
          <w:rFonts w:ascii="Times New Roman" w:hAnsi="Times New Roman" w:cs="Times New Roman"/>
          <w:sz w:val="24"/>
          <w:szCs w:val="24"/>
          <w:shd w:val="clear" w:color="auto" w:fill="FFFFFF"/>
        </w:rPr>
        <w:t>, C. F.; Frisch, M. J. </w:t>
      </w:r>
      <w:r w:rsidRPr="00F8511B">
        <w:rPr>
          <w:rFonts w:ascii="Times New Roman" w:hAnsi="Times New Roman" w:cs="Times New Roman"/>
          <w:i/>
          <w:iCs/>
          <w:sz w:val="24"/>
          <w:szCs w:val="24"/>
          <w:shd w:val="clear" w:color="auto" w:fill="FFFFFF"/>
        </w:rPr>
        <w:t>J. Phys. Chem.</w:t>
      </w:r>
      <w:r w:rsidRPr="00F8511B">
        <w:rPr>
          <w:rFonts w:ascii="Times New Roman" w:hAnsi="Times New Roman" w:cs="Times New Roman"/>
          <w:b/>
          <w:bCs/>
          <w:sz w:val="24"/>
          <w:szCs w:val="24"/>
          <w:shd w:val="clear" w:color="auto" w:fill="FFFFFF"/>
        </w:rPr>
        <w:t>1994</w:t>
      </w:r>
      <w:r w:rsidRPr="00F8511B">
        <w:rPr>
          <w:rFonts w:ascii="Times New Roman" w:hAnsi="Times New Roman" w:cs="Times New Roman"/>
          <w:sz w:val="24"/>
          <w:szCs w:val="24"/>
          <w:shd w:val="clear" w:color="auto" w:fill="FFFFFF"/>
        </w:rPr>
        <w:t>, </w:t>
      </w:r>
      <w:r w:rsidRPr="00F8511B">
        <w:rPr>
          <w:rFonts w:ascii="Times New Roman" w:hAnsi="Times New Roman" w:cs="Times New Roman"/>
          <w:i/>
          <w:iCs/>
          <w:sz w:val="24"/>
          <w:szCs w:val="24"/>
          <w:shd w:val="clear" w:color="auto" w:fill="FFFFFF"/>
        </w:rPr>
        <w:t>98</w:t>
      </w:r>
      <w:r w:rsidRPr="00F8511B">
        <w:rPr>
          <w:rFonts w:ascii="Times New Roman" w:hAnsi="Times New Roman" w:cs="Times New Roman"/>
          <w:sz w:val="24"/>
          <w:szCs w:val="24"/>
          <w:shd w:val="clear" w:color="auto" w:fill="FFFFFF"/>
        </w:rPr>
        <w:t>, 11623−11627.</w:t>
      </w:r>
    </w:p>
    <w:p w14:paraId="257D5283" w14:textId="1191DAEC" w:rsidR="007E7530" w:rsidRDefault="0037463B" w:rsidP="006E6CDF">
      <w:pPr>
        <w:pStyle w:val="ListParagraph"/>
        <w:numPr>
          <w:ilvl w:val="0"/>
          <w:numId w:val="1"/>
        </w:numPr>
        <w:rPr>
          <w:rFonts w:ascii="Times New Roman" w:hAnsi="Times New Roman" w:cs="Times New Roman"/>
          <w:sz w:val="24"/>
          <w:szCs w:val="24"/>
        </w:rPr>
      </w:pPr>
      <w:r w:rsidRPr="00F8511B">
        <w:rPr>
          <w:rFonts w:ascii="Times New Roman" w:hAnsi="Times New Roman" w:cs="Times New Roman"/>
          <w:sz w:val="24"/>
          <w:szCs w:val="24"/>
        </w:rPr>
        <w:t xml:space="preserve">Comparison of E1 and E2 Reactions. Chemistry </w:t>
      </w:r>
      <w:proofErr w:type="spellStart"/>
      <w:r w:rsidRPr="00F8511B">
        <w:rPr>
          <w:rFonts w:ascii="Times New Roman" w:hAnsi="Times New Roman" w:cs="Times New Roman"/>
          <w:sz w:val="24"/>
          <w:szCs w:val="24"/>
        </w:rPr>
        <w:t>Libretexts</w:t>
      </w:r>
      <w:proofErr w:type="spellEnd"/>
      <w:r w:rsidRPr="00F8511B">
        <w:rPr>
          <w:rFonts w:ascii="Times New Roman" w:hAnsi="Times New Roman" w:cs="Times New Roman"/>
          <w:sz w:val="24"/>
          <w:szCs w:val="24"/>
        </w:rPr>
        <w:t xml:space="preserve">. [Online]. </w:t>
      </w:r>
      <w:hyperlink r:id="rId16" w:history="1">
        <w:r w:rsidRPr="00F8511B">
          <w:rPr>
            <w:rStyle w:val="Hyperlink"/>
            <w:rFonts w:ascii="Times New Roman" w:hAnsi="Times New Roman" w:cs="Times New Roman"/>
            <w:color w:val="auto"/>
            <w:sz w:val="24"/>
            <w:szCs w:val="24"/>
          </w:rPr>
          <w:t>https://chem.libretexts.org/Bookshelves/Organic_Chemistry/Map%3A_Organic_Chemistry_(Wade)/07%3A_Alkyl_Halides%3A_Nucleophilic_Substitution_and_Elimination/7.18%3A_Comparison_of_E1_and_E2_Reactions</w:t>
        </w:r>
      </w:hyperlink>
    </w:p>
    <w:p w14:paraId="03A310C9" w14:textId="178970A6" w:rsidR="00773D6E" w:rsidRPr="00B43DB9" w:rsidRDefault="00B43DB9" w:rsidP="006E6CDF">
      <w:pPr>
        <w:pStyle w:val="ListParagraph"/>
        <w:numPr>
          <w:ilvl w:val="0"/>
          <w:numId w:val="1"/>
        </w:numPr>
        <w:rPr>
          <w:rFonts w:ascii="Times New Roman" w:hAnsi="Times New Roman" w:cs="Times New Roman"/>
          <w:sz w:val="24"/>
          <w:szCs w:val="24"/>
        </w:rPr>
      </w:pPr>
      <w:r w:rsidRPr="00B43DB9">
        <w:rPr>
          <w:rFonts w:ascii="Times New Roman" w:hAnsi="Times New Roman" w:cs="Times New Roman"/>
          <w:sz w:val="24"/>
          <w:szCs w:val="24"/>
        </w:rPr>
        <w:t xml:space="preserve">Gibb’s Free Energy. [Online]. </w:t>
      </w:r>
      <w:hyperlink r:id="rId17" w:history="1">
        <w:r w:rsidRPr="00B43DB9">
          <w:rPr>
            <w:rStyle w:val="Hyperlink"/>
            <w:rFonts w:ascii="Times New Roman" w:hAnsi="Times New Roman" w:cs="Times New Roman"/>
            <w:color w:val="auto"/>
            <w:sz w:val="24"/>
            <w:szCs w:val="24"/>
          </w:rPr>
          <w:t>http://www.softschools.com/notes/ap_chemistry/gibbs_free_energy/</w:t>
        </w:r>
      </w:hyperlink>
    </w:p>
    <w:p w14:paraId="469911A3" w14:textId="77777777" w:rsidR="008B2696" w:rsidRPr="00F8511B" w:rsidRDefault="008B2696" w:rsidP="008B2696">
      <w:pPr>
        <w:rPr>
          <w:rFonts w:ascii="Times New Roman" w:hAnsi="Times New Roman" w:cs="Times New Roman"/>
          <w:sz w:val="24"/>
          <w:szCs w:val="24"/>
        </w:rPr>
      </w:pPr>
    </w:p>
    <w:p w14:paraId="1217C5F2" w14:textId="2C589955" w:rsidR="0037463B" w:rsidRPr="00F8511B" w:rsidRDefault="0037463B" w:rsidP="008B2696">
      <w:pPr>
        <w:rPr>
          <w:rFonts w:ascii="Times New Roman" w:hAnsi="Times New Roman" w:cs="Times New Roman"/>
          <w:sz w:val="24"/>
          <w:szCs w:val="24"/>
        </w:rPr>
      </w:pPr>
    </w:p>
    <w:sectPr w:rsidR="0037463B" w:rsidRPr="00F851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A1DFF" w14:textId="77777777" w:rsidR="00B47811" w:rsidRDefault="00B47811" w:rsidP="00252D5F">
      <w:pPr>
        <w:spacing w:after="0" w:line="240" w:lineRule="auto"/>
      </w:pPr>
      <w:r>
        <w:separator/>
      </w:r>
    </w:p>
  </w:endnote>
  <w:endnote w:type="continuationSeparator" w:id="0">
    <w:p w14:paraId="237888B7" w14:textId="77777777" w:rsidR="00B47811" w:rsidRDefault="00B47811" w:rsidP="00252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52513" w14:textId="77777777" w:rsidR="00B47811" w:rsidRDefault="00B47811" w:rsidP="00252D5F">
      <w:pPr>
        <w:spacing w:after="0" w:line="240" w:lineRule="auto"/>
      </w:pPr>
      <w:r>
        <w:separator/>
      </w:r>
    </w:p>
  </w:footnote>
  <w:footnote w:type="continuationSeparator" w:id="0">
    <w:p w14:paraId="336262F4" w14:textId="77777777" w:rsidR="00B47811" w:rsidRDefault="00B47811" w:rsidP="00252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5D181B"/>
    <w:multiLevelType w:val="hybridMultilevel"/>
    <w:tmpl w:val="E1EA6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F5"/>
    <w:rsid w:val="00003B14"/>
    <w:rsid w:val="00050088"/>
    <w:rsid w:val="00062C7D"/>
    <w:rsid w:val="00066B69"/>
    <w:rsid w:val="000943C8"/>
    <w:rsid w:val="000A64EA"/>
    <w:rsid w:val="000B2390"/>
    <w:rsid w:val="00103B60"/>
    <w:rsid w:val="001210DC"/>
    <w:rsid w:val="00170E94"/>
    <w:rsid w:val="00192A07"/>
    <w:rsid w:val="001A6A11"/>
    <w:rsid w:val="00252D5F"/>
    <w:rsid w:val="00296D6D"/>
    <w:rsid w:val="002C4A13"/>
    <w:rsid w:val="003104DE"/>
    <w:rsid w:val="00342653"/>
    <w:rsid w:val="0037463B"/>
    <w:rsid w:val="00396948"/>
    <w:rsid w:val="003D64F0"/>
    <w:rsid w:val="004022B7"/>
    <w:rsid w:val="004167B9"/>
    <w:rsid w:val="004F2C25"/>
    <w:rsid w:val="00503B12"/>
    <w:rsid w:val="0058289F"/>
    <w:rsid w:val="005B6565"/>
    <w:rsid w:val="005C151F"/>
    <w:rsid w:val="005C2A07"/>
    <w:rsid w:val="005D064D"/>
    <w:rsid w:val="005F7D50"/>
    <w:rsid w:val="0065181C"/>
    <w:rsid w:val="00694B54"/>
    <w:rsid w:val="006E6CDF"/>
    <w:rsid w:val="00704B6B"/>
    <w:rsid w:val="0072182E"/>
    <w:rsid w:val="00736F64"/>
    <w:rsid w:val="00766EE7"/>
    <w:rsid w:val="00773D6E"/>
    <w:rsid w:val="007B4B21"/>
    <w:rsid w:val="007E7530"/>
    <w:rsid w:val="00834DA5"/>
    <w:rsid w:val="00844532"/>
    <w:rsid w:val="00873CA1"/>
    <w:rsid w:val="00875785"/>
    <w:rsid w:val="00876463"/>
    <w:rsid w:val="008B0770"/>
    <w:rsid w:val="008B2696"/>
    <w:rsid w:val="008C1FE5"/>
    <w:rsid w:val="009130FA"/>
    <w:rsid w:val="009520B5"/>
    <w:rsid w:val="0095488D"/>
    <w:rsid w:val="00955EC2"/>
    <w:rsid w:val="00963717"/>
    <w:rsid w:val="009A11B7"/>
    <w:rsid w:val="009F2670"/>
    <w:rsid w:val="00A15F64"/>
    <w:rsid w:val="00B43DB9"/>
    <w:rsid w:val="00B47811"/>
    <w:rsid w:val="00B677BC"/>
    <w:rsid w:val="00BC1FF5"/>
    <w:rsid w:val="00BE7A4C"/>
    <w:rsid w:val="00C33A1A"/>
    <w:rsid w:val="00C40E31"/>
    <w:rsid w:val="00C42398"/>
    <w:rsid w:val="00DD05E0"/>
    <w:rsid w:val="00DD1ABD"/>
    <w:rsid w:val="00E24619"/>
    <w:rsid w:val="00E517BA"/>
    <w:rsid w:val="00F44354"/>
    <w:rsid w:val="00F656AF"/>
    <w:rsid w:val="00F8511B"/>
    <w:rsid w:val="00FF5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E08C4"/>
  <w15:chartTrackingRefBased/>
  <w15:docId w15:val="{35D409DF-F038-4981-A9DE-EA895EE8F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D1ABD"/>
    <w:pPr>
      <w:spacing w:after="200" w:line="240" w:lineRule="auto"/>
    </w:pPr>
    <w:rPr>
      <w:i/>
      <w:iCs/>
      <w:color w:val="44546A" w:themeColor="text2"/>
      <w:sz w:val="18"/>
      <w:szCs w:val="18"/>
    </w:rPr>
  </w:style>
  <w:style w:type="paragraph" w:styleId="ListParagraph">
    <w:name w:val="List Paragraph"/>
    <w:basedOn w:val="Normal"/>
    <w:uiPriority w:val="34"/>
    <w:qFormat/>
    <w:rsid w:val="006E6CDF"/>
    <w:pPr>
      <w:ind w:left="720"/>
      <w:contextualSpacing/>
    </w:pPr>
  </w:style>
  <w:style w:type="character" w:styleId="Emphasis">
    <w:name w:val="Emphasis"/>
    <w:basedOn w:val="DefaultParagraphFont"/>
    <w:uiPriority w:val="20"/>
    <w:qFormat/>
    <w:rsid w:val="00192A07"/>
    <w:rPr>
      <w:i/>
      <w:iCs/>
    </w:rPr>
  </w:style>
  <w:style w:type="character" w:styleId="Hyperlink">
    <w:name w:val="Hyperlink"/>
    <w:basedOn w:val="DefaultParagraphFont"/>
    <w:uiPriority w:val="99"/>
    <w:unhideWhenUsed/>
    <w:rsid w:val="0037463B"/>
    <w:rPr>
      <w:color w:val="0000FF"/>
      <w:u w:val="single"/>
    </w:rPr>
  </w:style>
  <w:style w:type="table" w:styleId="TableGrid">
    <w:name w:val="Table Grid"/>
    <w:basedOn w:val="TableNormal"/>
    <w:uiPriority w:val="39"/>
    <w:rsid w:val="00252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2D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D5F"/>
  </w:style>
  <w:style w:type="paragraph" w:styleId="Footer">
    <w:name w:val="footer"/>
    <w:basedOn w:val="Normal"/>
    <w:link w:val="FooterChar"/>
    <w:uiPriority w:val="99"/>
    <w:unhideWhenUsed/>
    <w:rsid w:val="00252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D5F"/>
  </w:style>
  <w:style w:type="character" w:styleId="UnresolvedMention">
    <w:name w:val="Unresolved Mention"/>
    <w:basedOn w:val="DefaultParagraphFont"/>
    <w:uiPriority w:val="99"/>
    <w:semiHidden/>
    <w:unhideWhenUsed/>
    <w:rsid w:val="00B43D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274105">
      <w:bodyDiv w:val="1"/>
      <w:marLeft w:val="0"/>
      <w:marRight w:val="0"/>
      <w:marTop w:val="0"/>
      <w:marBottom w:val="0"/>
      <w:divBdr>
        <w:top w:val="none" w:sz="0" w:space="0" w:color="auto"/>
        <w:left w:val="none" w:sz="0" w:space="0" w:color="auto"/>
        <w:bottom w:val="none" w:sz="0" w:space="0" w:color="auto"/>
        <w:right w:val="none" w:sz="0" w:space="0" w:color="auto"/>
      </w:divBdr>
    </w:div>
    <w:div w:id="1064333028">
      <w:bodyDiv w:val="1"/>
      <w:marLeft w:val="0"/>
      <w:marRight w:val="0"/>
      <w:marTop w:val="0"/>
      <w:marBottom w:val="0"/>
      <w:divBdr>
        <w:top w:val="none" w:sz="0" w:space="0" w:color="auto"/>
        <w:left w:val="none" w:sz="0" w:space="0" w:color="auto"/>
        <w:bottom w:val="none" w:sz="0" w:space="0" w:color="auto"/>
        <w:right w:val="none" w:sz="0" w:space="0" w:color="auto"/>
      </w:divBdr>
    </w:div>
    <w:div w:id="159678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2.bin"/><Relationship Id="rId17" Type="http://schemas.openxmlformats.org/officeDocument/2006/relationships/hyperlink" Target="http://www.softschools.com/notes/ap_chemistry/gibbs_free_energy/" TargetMode="External"/><Relationship Id="rId2" Type="http://schemas.openxmlformats.org/officeDocument/2006/relationships/styles" Target="styles.xml"/><Relationship Id="rId16" Type="http://schemas.openxmlformats.org/officeDocument/2006/relationships/hyperlink" Target="https://chem.libretexts.org/Bookshelves/Organic_Chemistry/Map%3A_Organic_Chemistry_(Wade)/07%3A_Alkyl_Halides%3A_Nucleophilic_Substitution_and_Elimination/7.18%3A_Comparison_of_E1_and_E2_Reac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3.bin"/></Relationships>
</file>

<file path=word/charts/_rels/chart1.xml.rels><?xml version="1.0" encoding="UTF-8" standalone="yes"?>
<Relationships xmlns="http://schemas.openxmlformats.org/package/2006/relationships"><Relationship Id="rId3" Type="http://schemas.openxmlformats.org/officeDocument/2006/relationships/oleObject" Target="file:///C:\Users\katen\Downloads\Computational%20Assignment%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Sheet3!$H$18</c:f>
              <c:strCache>
                <c:ptCount val="1"/>
                <c:pt idx="0">
                  <c:v>E1</c:v>
                </c:pt>
              </c:strCache>
            </c:strRef>
          </c:tx>
          <c:spPr>
            <a:ln w="19050" cap="rnd">
              <a:solidFill>
                <a:schemeClr val="accent1"/>
              </a:solidFill>
              <a:round/>
            </a:ln>
            <a:effectLst/>
          </c:spPr>
          <c:marker>
            <c:symbol val="none"/>
          </c:marker>
          <c:xVal>
            <c:numRef>
              <c:f>Sheet3!$G$19:$G$22</c:f>
              <c:numCache>
                <c:formatCode>General</c:formatCode>
                <c:ptCount val="4"/>
                <c:pt idx="0">
                  <c:v>1</c:v>
                </c:pt>
                <c:pt idx="1">
                  <c:v>2</c:v>
                </c:pt>
                <c:pt idx="2">
                  <c:v>3</c:v>
                </c:pt>
                <c:pt idx="3">
                  <c:v>4</c:v>
                </c:pt>
              </c:numCache>
            </c:numRef>
          </c:xVal>
          <c:yVal>
            <c:numRef>
              <c:f>Sheet3!$H$19:$H$22</c:f>
              <c:numCache>
                <c:formatCode>General</c:formatCode>
                <c:ptCount val="4"/>
                <c:pt idx="0">
                  <c:v>-31.4</c:v>
                </c:pt>
                <c:pt idx="1">
                  <c:v>-16.77</c:v>
                </c:pt>
                <c:pt idx="2">
                  <c:v>39.869999999999997</c:v>
                </c:pt>
                <c:pt idx="3">
                  <c:v>-8.3000000000000007</c:v>
                </c:pt>
              </c:numCache>
            </c:numRef>
          </c:yVal>
          <c:smooth val="1"/>
          <c:extLst>
            <c:ext xmlns:c16="http://schemas.microsoft.com/office/drawing/2014/chart" uri="{C3380CC4-5D6E-409C-BE32-E72D297353CC}">
              <c16:uniqueId val="{00000000-F349-48A2-A307-725FDDF354F4}"/>
            </c:ext>
          </c:extLst>
        </c:ser>
        <c:ser>
          <c:idx val="1"/>
          <c:order val="1"/>
          <c:tx>
            <c:strRef>
              <c:f>Sheet3!$I$18</c:f>
              <c:strCache>
                <c:ptCount val="1"/>
                <c:pt idx="0">
                  <c:v>E2</c:v>
                </c:pt>
              </c:strCache>
            </c:strRef>
          </c:tx>
          <c:spPr>
            <a:ln w="19050" cap="rnd">
              <a:solidFill>
                <a:schemeClr val="accent2"/>
              </a:solidFill>
              <a:round/>
            </a:ln>
            <a:effectLst/>
          </c:spPr>
          <c:marker>
            <c:symbol val="none"/>
          </c:marker>
          <c:xVal>
            <c:numRef>
              <c:f>Sheet3!$G$19:$G$22</c:f>
              <c:numCache>
                <c:formatCode>General</c:formatCode>
                <c:ptCount val="4"/>
                <c:pt idx="0">
                  <c:v>1</c:v>
                </c:pt>
                <c:pt idx="1">
                  <c:v>2</c:v>
                </c:pt>
                <c:pt idx="2">
                  <c:v>3</c:v>
                </c:pt>
                <c:pt idx="3">
                  <c:v>4</c:v>
                </c:pt>
              </c:numCache>
            </c:numRef>
          </c:xVal>
          <c:yVal>
            <c:numRef>
              <c:f>Sheet3!$I$19:$I$22</c:f>
              <c:numCache>
                <c:formatCode>General</c:formatCode>
                <c:ptCount val="4"/>
                <c:pt idx="0">
                  <c:v>-31.4</c:v>
                </c:pt>
                <c:pt idx="1">
                  <c:v>-16.77</c:v>
                </c:pt>
                <c:pt idx="2">
                  <c:v>23.1</c:v>
                </c:pt>
                <c:pt idx="3">
                  <c:v>-8.3000000000000007</c:v>
                </c:pt>
              </c:numCache>
            </c:numRef>
          </c:yVal>
          <c:smooth val="1"/>
          <c:extLst>
            <c:ext xmlns:c16="http://schemas.microsoft.com/office/drawing/2014/chart" uri="{C3380CC4-5D6E-409C-BE32-E72D297353CC}">
              <c16:uniqueId val="{00000001-F349-48A2-A307-725FDDF354F4}"/>
            </c:ext>
          </c:extLst>
        </c:ser>
        <c:dLbls>
          <c:showLegendKey val="0"/>
          <c:showVal val="0"/>
          <c:showCatName val="0"/>
          <c:showSerName val="0"/>
          <c:showPercent val="0"/>
          <c:showBubbleSize val="0"/>
        </c:dLbls>
        <c:axId val="600674920"/>
        <c:axId val="600675576"/>
      </c:scatterChart>
      <c:valAx>
        <c:axId val="600674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Reaction step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675576"/>
        <c:crosses val="autoZero"/>
        <c:crossBetween val="midCat"/>
      </c:valAx>
      <c:valAx>
        <c:axId val="600675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t>Δ</a:t>
                </a:r>
                <a:r>
                  <a:rPr lang="en-US"/>
                  <a:t>G (kcal/mol)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6749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3991</TotalTime>
  <Pages>7</Pages>
  <Words>1499</Words>
  <Characters>8549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Yekaterina Fyodorova</dc:creator>
  <cp:keywords/>
  <dc:description/>
  <cp:lastModifiedBy>Yekaterina Fyodorova</cp:lastModifiedBy>
  <cp:revision>32</cp:revision>
  <dcterms:created xsi:type="dcterms:W3CDTF">2019-11-11T17:59:00Z</dcterms:created>
  <dcterms:modified xsi:type="dcterms:W3CDTF">2019-12-20T15:27:00Z</dcterms:modified>
</cp:coreProperties>
</file>