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FAEF" w14:textId="169770D7" w:rsidR="00764F8A" w:rsidRDefault="00764F8A" w:rsidP="00262031">
      <w:pPr>
        <w:pStyle w:val="NoSpacing"/>
        <w:jc w:val="center"/>
        <w:rPr>
          <w:rFonts w:ascii="Times New Roman" w:hAnsi="Times New Roman" w:cs="Times New Roman"/>
          <w:b/>
          <w:sz w:val="24"/>
          <w:szCs w:val="24"/>
          <w:u w:val="single"/>
        </w:rPr>
      </w:pPr>
      <w:r w:rsidRPr="00262031">
        <w:rPr>
          <w:rFonts w:ascii="Times New Roman" w:hAnsi="Times New Roman" w:cs="Times New Roman"/>
          <w:b/>
          <w:sz w:val="24"/>
          <w:szCs w:val="24"/>
          <w:u w:val="single"/>
        </w:rPr>
        <w:t>Graduate Research Plan Statement</w:t>
      </w:r>
      <w:bookmarkStart w:id="0" w:name="_GoBack"/>
      <w:bookmarkEnd w:id="0"/>
    </w:p>
    <w:p w14:paraId="4AD09EA7" w14:textId="30268CCA" w:rsidR="00785DAE" w:rsidRPr="00811518" w:rsidRDefault="00811518" w:rsidP="00262031">
      <w:pPr>
        <w:pStyle w:val="NoSpacing"/>
        <w:jc w:val="center"/>
        <w:rPr>
          <w:rFonts w:ascii="Times New Roman" w:hAnsi="Times New Roman" w:cs="Times New Roman"/>
          <w:bCs/>
          <w:sz w:val="24"/>
          <w:szCs w:val="24"/>
        </w:rPr>
      </w:pPr>
      <w:r w:rsidRPr="00811518">
        <w:rPr>
          <w:rFonts w:ascii="Times New Roman" w:hAnsi="Times New Roman" w:cs="Times New Roman"/>
          <w:bCs/>
          <w:sz w:val="24"/>
          <w:szCs w:val="24"/>
        </w:rPr>
        <w:t>Coral Pichardo</w:t>
      </w:r>
    </w:p>
    <w:p w14:paraId="0AF2BAF4" w14:textId="77777777" w:rsidR="00CE56B7" w:rsidRDefault="00CE56B7" w:rsidP="00262031">
      <w:pPr>
        <w:pStyle w:val="NoSpacing"/>
        <w:rPr>
          <w:rFonts w:ascii="Times New Roman" w:hAnsi="Times New Roman" w:cs="Times New Roman"/>
          <w:sz w:val="24"/>
          <w:szCs w:val="24"/>
        </w:rPr>
      </w:pPr>
    </w:p>
    <w:p w14:paraId="58986887" w14:textId="13AAD44E" w:rsidR="00764F8A" w:rsidRDefault="00CE56B7" w:rsidP="00A340C5">
      <w:pPr>
        <w:pStyle w:val="NoSpacing"/>
        <w:ind w:firstLine="720"/>
        <w:rPr>
          <w:rFonts w:ascii="Times New Roman" w:hAnsi="Times New Roman" w:cs="Times New Roman"/>
          <w:sz w:val="24"/>
          <w:szCs w:val="24"/>
        </w:rPr>
      </w:pPr>
      <w:r w:rsidRPr="00CE56B7">
        <w:rPr>
          <w:rFonts w:ascii="Times New Roman" w:hAnsi="Times New Roman" w:cs="Times New Roman"/>
          <w:sz w:val="24"/>
          <w:szCs w:val="24"/>
        </w:rPr>
        <w:t>N-heterocyclic carbenes are proving to be more and more effective in many catalytic reactions, as opposed to traditionally utilized ligands. These complexes are being tested for many uses because of their unique bonding, such as their potential uses as photosensitizers and selective catalysts for hydroamination reactions. Hydroamination catalysts derived from late transition metals are very chemically rich. “The d8/d10 metal species associated with these catalysts and their ability to act as Lewis Acids provide a high degree of activity toward hydroamination by varied mechanistic pathways.” (2) These complexes generally show low reactivity with air and water, and so are not restricted to reactions in organic solvents. “Cationic Rh</w:t>
      </w:r>
      <w:r w:rsidRPr="00CE56B7">
        <w:rPr>
          <w:rFonts w:ascii="Times New Roman" w:hAnsi="Times New Roman" w:cs="Times New Roman"/>
          <w:sz w:val="24"/>
          <w:szCs w:val="24"/>
          <w:vertAlign w:val="superscript"/>
        </w:rPr>
        <w:t>Ⅰ</w:t>
      </w:r>
      <w:r w:rsidRPr="00CE56B7">
        <w:rPr>
          <w:rFonts w:ascii="Times New Roman" w:hAnsi="Times New Roman" w:cs="Times New Roman"/>
          <w:sz w:val="24"/>
          <w:szCs w:val="24"/>
        </w:rPr>
        <w:t xml:space="preserve"> complexes with chelating N-donor ligands are known to catalyze intramolecular hydroamination of amino alkynes, amino alcohols and amino carboxylic acids.” (1)</w:t>
      </w:r>
    </w:p>
    <w:p w14:paraId="1B9F5FF2" w14:textId="622BCAFC" w:rsidR="00A340C5" w:rsidRPr="00262031" w:rsidRDefault="00A340C5" w:rsidP="00A340C5">
      <w:pPr>
        <w:pStyle w:val="NoSpacing"/>
        <w:ind w:firstLine="720"/>
        <w:rPr>
          <w:rFonts w:ascii="Times New Roman" w:hAnsi="Times New Roman" w:cs="Times New Roman"/>
          <w:sz w:val="24"/>
          <w:szCs w:val="24"/>
        </w:rPr>
      </w:pPr>
      <w:r w:rsidRPr="00A340C5">
        <w:rPr>
          <w:rFonts w:ascii="Times New Roman" w:hAnsi="Times New Roman" w:cs="Times New Roman"/>
          <w:sz w:val="24"/>
          <w:szCs w:val="24"/>
        </w:rPr>
        <w:t>An article was found describing carbene ligands being bonded to rhodium for use as hydroamination catalysts where the reactions were performed under inert atmosphere and took place at or near room temperature. A former student has already synthesized a derivative of the starting ligand for this reaction, methylated 1-[1-(1H-imidazole-1-yl)-2,2-diphenylethenyl]-1H-imidazole, which was nicknamed MDEtH (Figure 2). The derivative of the starting ligand extends the structure with large phenyl rings, locking the configuration into planar form, which is not the case in the literature.</w:t>
      </w:r>
    </w:p>
    <w:p w14:paraId="69EEE6EC" w14:textId="6C5028A1" w:rsidR="00764F8A" w:rsidRDefault="00764F8A" w:rsidP="00262031">
      <w:pPr>
        <w:pStyle w:val="NoSpacing"/>
        <w:rPr>
          <w:rFonts w:ascii="Times New Roman" w:hAnsi="Times New Roman" w:cs="Times New Roman"/>
          <w:sz w:val="24"/>
          <w:szCs w:val="24"/>
        </w:rPr>
      </w:pPr>
    </w:p>
    <w:p w14:paraId="59B18DBC" w14:textId="5004E08D" w:rsidR="000C24A8" w:rsidRDefault="00BC3F75" w:rsidP="00BC3F75">
      <w:pPr>
        <w:pStyle w:val="Caption"/>
        <w:keepNext/>
      </w:pPr>
      <w:bookmarkStart w:id="1" w:name="_Hlk25578040"/>
      <w:r w:rsidRPr="00451745">
        <w:rPr>
          <w:color w:val="7030A0"/>
          <w:sz w:val="20"/>
          <w:szCs w:val="20"/>
        </w:rPr>
        <w:t xml:space="preserve"> </w:t>
      </w:r>
      <w:r w:rsidR="000C24A8" w:rsidRPr="00451745">
        <w:rPr>
          <w:color w:val="7030A0"/>
          <w:sz w:val="20"/>
          <w:szCs w:val="20"/>
        </w:rPr>
        <w:t xml:space="preserve">Figure </w:t>
      </w:r>
      <w:r w:rsidR="000C24A8" w:rsidRPr="00451745">
        <w:rPr>
          <w:color w:val="7030A0"/>
          <w:sz w:val="20"/>
          <w:szCs w:val="20"/>
        </w:rPr>
        <w:fldChar w:fldCharType="begin"/>
      </w:r>
      <w:r w:rsidR="000C24A8" w:rsidRPr="00451745">
        <w:rPr>
          <w:color w:val="7030A0"/>
          <w:sz w:val="20"/>
          <w:szCs w:val="20"/>
        </w:rPr>
        <w:instrText xml:space="preserve"> SEQ Figure \* ARABIC </w:instrText>
      </w:r>
      <w:r w:rsidR="000C24A8" w:rsidRPr="00451745">
        <w:rPr>
          <w:color w:val="7030A0"/>
          <w:sz w:val="20"/>
          <w:szCs w:val="20"/>
        </w:rPr>
        <w:fldChar w:fldCharType="separate"/>
      </w:r>
      <w:r w:rsidR="00012766">
        <w:rPr>
          <w:noProof/>
          <w:color w:val="7030A0"/>
          <w:sz w:val="20"/>
          <w:szCs w:val="20"/>
        </w:rPr>
        <w:t>1</w:t>
      </w:r>
      <w:r w:rsidR="000C24A8" w:rsidRPr="00451745">
        <w:rPr>
          <w:color w:val="7030A0"/>
          <w:sz w:val="20"/>
          <w:szCs w:val="20"/>
        </w:rPr>
        <w:fldChar w:fldCharType="end"/>
      </w:r>
      <w:r w:rsidR="000C24A8" w:rsidRPr="00451745">
        <w:rPr>
          <w:color w:val="7030A0"/>
          <w:sz w:val="20"/>
          <w:szCs w:val="20"/>
        </w:rPr>
        <w:t>. Starting Ligand Found in Literature</w:t>
      </w:r>
      <w:r w:rsidRPr="00451745">
        <w:rPr>
          <w:color w:val="7030A0"/>
          <w:sz w:val="20"/>
          <w:szCs w:val="20"/>
        </w:rPr>
        <w:t xml:space="preserve">                                                       Figure 2. Derivative Ligand (MDEtH)</w:t>
      </w:r>
    </w:p>
    <w:p w14:paraId="5A339416" w14:textId="17B9AA71" w:rsidR="000C24A8" w:rsidRDefault="00BC3F75" w:rsidP="00BC3F75">
      <w:pPr>
        <w:pStyle w:val="NoSpacing"/>
        <w:rPr>
          <w:rFonts w:ascii="Arial" w:hAnsi="Arial" w:cs="Arial"/>
          <w:color w:val="000000"/>
          <w:bdr w:val="none" w:sz="0" w:space="0" w:color="auto" w:frame="1"/>
        </w:rPr>
      </w:pPr>
      <w:r>
        <w:rPr>
          <w:rFonts w:ascii="Times New Roman" w:hAnsi="Times New Roman" w:cs="Times New Roman"/>
          <w:sz w:val="24"/>
          <w:szCs w:val="24"/>
        </w:rPr>
        <w:t xml:space="preserve">              </w:t>
      </w:r>
      <w:r w:rsidR="00AB1C76">
        <w:rPr>
          <w:rFonts w:ascii="Times New Roman" w:hAnsi="Times New Roman" w:cs="Times New Roman"/>
          <w:sz w:val="24"/>
          <w:szCs w:val="24"/>
        </w:rPr>
        <w:t xml:space="preserve"> </w:t>
      </w:r>
      <w:r>
        <w:rPr>
          <w:rFonts w:ascii="Times New Roman" w:hAnsi="Times New Roman" w:cs="Times New Roman"/>
          <w:sz w:val="24"/>
          <w:szCs w:val="24"/>
        </w:rPr>
        <w:t xml:space="preserve">     </w:t>
      </w:r>
      <w:r w:rsidR="000C24A8">
        <w:rPr>
          <w:rFonts w:ascii="Arial" w:hAnsi="Arial" w:cs="Arial"/>
          <w:noProof/>
          <w:color w:val="000000"/>
          <w:bdr w:val="none" w:sz="0" w:space="0" w:color="auto" w:frame="1"/>
        </w:rPr>
        <w:drawing>
          <wp:inline distT="0" distB="0" distL="0" distR="0" wp14:anchorId="5D3B8FB2" wp14:editId="6FA6923A">
            <wp:extent cx="404813" cy="145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566" cy="1607635"/>
                    </a:xfrm>
                    <a:prstGeom prst="rect">
                      <a:avLst/>
                    </a:prstGeom>
                    <a:noFill/>
                    <a:ln>
                      <a:noFill/>
                    </a:ln>
                  </pic:spPr>
                </pic:pic>
              </a:graphicData>
            </a:graphic>
          </wp:inline>
        </w:drawing>
      </w:r>
      <w:r w:rsidRPr="00BC3F75">
        <w:rPr>
          <w:rFonts w:ascii="Arial" w:hAnsi="Arial" w:cs="Arial"/>
          <w:color w:val="000000"/>
          <w:bdr w:val="none" w:sz="0" w:space="0" w:color="auto" w:frame="1"/>
        </w:rPr>
        <w:t xml:space="preserve"> </w:t>
      </w:r>
      <w:r>
        <w:rPr>
          <w:rFonts w:ascii="Arial" w:hAnsi="Arial" w:cs="Arial"/>
          <w:color w:val="000000"/>
          <w:bdr w:val="none" w:sz="0" w:space="0" w:color="auto" w:frame="1"/>
        </w:rPr>
        <w:t xml:space="preserve">                                                     </w:t>
      </w:r>
      <w:r w:rsidR="00451745">
        <w:rPr>
          <w:rFonts w:ascii="Arial" w:hAnsi="Arial" w:cs="Arial"/>
          <w:color w:val="000000"/>
          <w:bdr w:val="none" w:sz="0" w:space="0" w:color="auto" w:frame="1"/>
        </w:rPr>
        <w:t xml:space="preserve">    </w:t>
      </w:r>
      <w:r w:rsidR="00F016FB">
        <w:rPr>
          <w:rFonts w:ascii="Arial" w:hAnsi="Arial" w:cs="Arial"/>
          <w:color w:val="000000"/>
          <w:bdr w:val="none" w:sz="0" w:space="0" w:color="auto" w:frame="1"/>
        </w:rPr>
        <w:t xml:space="preserve">        </w:t>
      </w:r>
      <w:r>
        <w:rPr>
          <w:rFonts w:ascii="Arial" w:hAnsi="Arial" w:cs="Arial"/>
          <w:color w:val="000000"/>
          <w:bdr w:val="none" w:sz="0" w:space="0" w:color="auto" w:frame="1"/>
        </w:rPr>
        <w:t xml:space="preserve"> </w:t>
      </w:r>
      <w:r w:rsidR="00B13487">
        <w:rPr>
          <w:rFonts w:ascii="Arial" w:hAnsi="Arial" w:cs="Arial"/>
          <w:color w:val="000000"/>
          <w:bdr w:val="none" w:sz="0" w:space="0" w:color="auto" w:frame="1"/>
        </w:rPr>
        <w:t xml:space="preserve">               </w:t>
      </w:r>
      <w:r>
        <w:rPr>
          <w:rFonts w:ascii="Arial" w:hAnsi="Arial" w:cs="Arial"/>
          <w:color w:val="000000"/>
          <w:bdr w:val="none" w:sz="0" w:space="0" w:color="auto" w:frame="1"/>
        </w:rPr>
        <w:t xml:space="preserve">  </w:t>
      </w:r>
      <w:r>
        <w:rPr>
          <w:rFonts w:ascii="Arial" w:hAnsi="Arial" w:cs="Arial"/>
          <w:noProof/>
          <w:color w:val="000000"/>
          <w:bdr w:val="none" w:sz="0" w:space="0" w:color="auto" w:frame="1"/>
        </w:rPr>
        <w:drawing>
          <wp:inline distT="0" distB="0" distL="0" distR="0" wp14:anchorId="73B37634" wp14:editId="6C2BF6D1">
            <wp:extent cx="931223" cy="1347051"/>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4883" cy="1424672"/>
                    </a:xfrm>
                    <a:prstGeom prst="rect">
                      <a:avLst/>
                    </a:prstGeom>
                    <a:noFill/>
                    <a:ln>
                      <a:noFill/>
                    </a:ln>
                  </pic:spPr>
                </pic:pic>
              </a:graphicData>
            </a:graphic>
          </wp:inline>
        </w:drawing>
      </w:r>
    </w:p>
    <w:p w14:paraId="02AF3417" w14:textId="77777777" w:rsidR="00BC3F75" w:rsidRDefault="00BC3F75" w:rsidP="00BC3F75">
      <w:pPr>
        <w:pStyle w:val="NoSpacing"/>
        <w:rPr>
          <w:rFonts w:ascii="Times New Roman" w:hAnsi="Times New Roman" w:cs="Times New Roman"/>
          <w:sz w:val="24"/>
          <w:szCs w:val="24"/>
        </w:rPr>
      </w:pPr>
    </w:p>
    <w:bookmarkEnd w:id="1"/>
    <w:p w14:paraId="716ADE60" w14:textId="2BE1FD9E" w:rsidR="000C24A8" w:rsidRDefault="000C24A8" w:rsidP="00262031">
      <w:pPr>
        <w:pStyle w:val="NoSpacing"/>
        <w:rPr>
          <w:rFonts w:ascii="Times New Roman" w:hAnsi="Times New Roman" w:cs="Times New Roman"/>
          <w:sz w:val="24"/>
          <w:szCs w:val="24"/>
        </w:rPr>
      </w:pPr>
    </w:p>
    <w:p w14:paraId="07AB15D5" w14:textId="47BA1F43" w:rsidR="00B25EFF" w:rsidRDefault="00AB1C76" w:rsidP="00B25EFF">
      <w:pPr>
        <w:pStyle w:val="NoSpacing"/>
        <w:rPr>
          <w:rFonts w:ascii="Times New Roman" w:hAnsi="Times New Roman" w:cs="Times New Roman"/>
          <w:sz w:val="24"/>
          <w:szCs w:val="24"/>
        </w:rPr>
      </w:pPr>
      <w:r>
        <w:rPr>
          <w:rFonts w:ascii="Times New Roman" w:hAnsi="Times New Roman" w:cs="Times New Roman"/>
          <w:sz w:val="24"/>
          <w:szCs w:val="24"/>
        </w:rPr>
        <w:tab/>
        <w:t>Gaussian will be used to measure the energy of the final product to see if this synthesis is plausible.</w:t>
      </w:r>
      <w:r w:rsidR="00B25EFF" w:rsidRPr="00B25EFF">
        <w:t xml:space="preserve"> </w:t>
      </w:r>
      <w:r w:rsidR="00B25EFF">
        <w:rPr>
          <w:rFonts w:ascii="Times New Roman" w:hAnsi="Times New Roman" w:cs="Times New Roman"/>
          <w:sz w:val="24"/>
          <w:szCs w:val="24"/>
        </w:rPr>
        <w:t>This final molecule will be built using Gauss view</w:t>
      </w:r>
      <w:r w:rsidR="001A3587">
        <w:rPr>
          <w:rFonts w:ascii="Times New Roman" w:hAnsi="Times New Roman" w:cs="Times New Roman"/>
          <w:sz w:val="24"/>
          <w:szCs w:val="24"/>
        </w:rPr>
        <w:t xml:space="preserve"> </w:t>
      </w:r>
      <w:r w:rsidR="005A1FAE">
        <w:rPr>
          <w:rFonts w:ascii="Times New Roman" w:hAnsi="Times New Roman" w:cs="Times New Roman"/>
          <w:sz w:val="24"/>
          <w:szCs w:val="24"/>
        </w:rPr>
        <w:t xml:space="preserve">in two parts, first </w:t>
      </w:r>
      <w:r w:rsidR="00E4773A">
        <w:rPr>
          <w:rFonts w:ascii="Times New Roman" w:hAnsi="Times New Roman" w:cs="Times New Roman"/>
          <w:sz w:val="24"/>
          <w:szCs w:val="24"/>
        </w:rPr>
        <w:t xml:space="preserve">just the ligand </w:t>
      </w:r>
      <w:r w:rsidR="0061634B">
        <w:rPr>
          <w:rFonts w:ascii="Times New Roman" w:hAnsi="Times New Roman" w:cs="Times New Roman"/>
          <w:sz w:val="24"/>
          <w:szCs w:val="24"/>
        </w:rPr>
        <w:t xml:space="preserve">shown </w:t>
      </w:r>
      <w:r w:rsidR="004A4DE9">
        <w:rPr>
          <w:rFonts w:ascii="Times New Roman" w:hAnsi="Times New Roman" w:cs="Times New Roman"/>
          <w:sz w:val="24"/>
          <w:szCs w:val="24"/>
        </w:rPr>
        <w:t>in Figure 2, and then the</w:t>
      </w:r>
      <w:r w:rsidR="004F1BA8">
        <w:rPr>
          <w:rFonts w:ascii="Times New Roman" w:hAnsi="Times New Roman" w:cs="Times New Roman"/>
          <w:sz w:val="24"/>
          <w:szCs w:val="24"/>
        </w:rPr>
        <w:t xml:space="preserve"> final product</w:t>
      </w:r>
      <w:r w:rsidR="00B25EFF">
        <w:rPr>
          <w:rFonts w:ascii="Times New Roman" w:hAnsi="Times New Roman" w:cs="Times New Roman"/>
          <w:sz w:val="24"/>
          <w:szCs w:val="24"/>
        </w:rPr>
        <w:t>.</w:t>
      </w:r>
      <w:r w:rsidR="00B25EFF" w:rsidRPr="00B25EFF">
        <w:rPr>
          <w:rFonts w:ascii="Times New Roman" w:hAnsi="Times New Roman" w:cs="Times New Roman"/>
          <w:sz w:val="24"/>
          <w:szCs w:val="24"/>
        </w:rPr>
        <w:t xml:space="preserve"> </w:t>
      </w:r>
      <w:r w:rsidR="004F1BA8">
        <w:rPr>
          <w:rFonts w:ascii="Times New Roman" w:hAnsi="Times New Roman" w:cs="Times New Roman"/>
          <w:sz w:val="24"/>
          <w:szCs w:val="24"/>
        </w:rPr>
        <w:t>For the ligand, t</w:t>
      </w:r>
      <w:r w:rsidR="00B25EFF" w:rsidRPr="00B25EFF">
        <w:rPr>
          <w:rFonts w:ascii="Times New Roman" w:hAnsi="Times New Roman" w:cs="Times New Roman"/>
          <w:sz w:val="24"/>
          <w:szCs w:val="24"/>
        </w:rPr>
        <w:t>he job type w</w:t>
      </w:r>
      <w:r w:rsidR="00B25EFF">
        <w:rPr>
          <w:rFonts w:ascii="Times New Roman" w:hAnsi="Times New Roman" w:cs="Times New Roman"/>
          <w:sz w:val="24"/>
          <w:szCs w:val="24"/>
        </w:rPr>
        <w:t>ill</w:t>
      </w:r>
      <w:r w:rsidR="00B25EFF" w:rsidRPr="00B25EFF">
        <w:rPr>
          <w:rFonts w:ascii="Times New Roman" w:hAnsi="Times New Roman" w:cs="Times New Roman"/>
          <w:sz w:val="24"/>
          <w:szCs w:val="24"/>
        </w:rPr>
        <w:t xml:space="preserve"> first </w:t>
      </w:r>
      <w:r w:rsidR="00B25EFF">
        <w:rPr>
          <w:rFonts w:ascii="Times New Roman" w:hAnsi="Times New Roman" w:cs="Times New Roman"/>
          <w:sz w:val="24"/>
          <w:szCs w:val="24"/>
        </w:rPr>
        <w:t xml:space="preserve">be </w:t>
      </w:r>
      <w:r w:rsidR="00B25EFF" w:rsidRPr="00B25EFF">
        <w:rPr>
          <w:rFonts w:ascii="Times New Roman" w:hAnsi="Times New Roman" w:cs="Times New Roman"/>
          <w:sz w:val="24"/>
          <w:szCs w:val="24"/>
        </w:rPr>
        <w:t>set to “Optimization” and r</w:t>
      </w:r>
      <w:r w:rsidR="00B25EFF">
        <w:rPr>
          <w:rFonts w:ascii="Times New Roman" w:hAnsi="Times New Roman" w:cs="Times New Roman"/>
          <w:sz w:val="24"/>
          <w:szCs w:val="24"/>
        </w:rPr>
        <w:t>u</w:t>
      </w:r>
      <w:r w:rsidR="00B25EFF" w:rsidRPr="00B25EFF">
        <w:rPr>
          <w:rFonts w:ascii="Times New Roman" w:hAnsi="Times New Roman" w:cs="Times New Roman"/>
          <w:sz w:val="24"/>
          <w:szCs w:val="24"/>
        </w:rPr>
        <w:t xml:space="preserve">n under a 3-21G basis set using a </w:t>
      </w:r>
      <w:r w:rsidR="00974D21">
        <w:rPr>
          <w:rFonts w:ascii="Times New Roman" w:hAnsi="Times New Roman" w:cs="Times New Roman"/>
          <w:sz w:val="24"/>
          <w:szCs w:val="24"/>
        </w:rPr>
        <w:t>DFT</w:t>
      </w:r>
      <w:r w:rsidR="00B25EFF" w:rsidRPr="00B25EFF">
        <w:rPr>
          <w:rFonts w:ascii="Times New Roman" w:hAnsi="Times New Roman" w:cs="Times New Roman"/>
          <w:sz w:val="24"/>
          <w:szCs w:val="24"/>
        </w:rPr>
        <w:t xml:space="preserve"> method. Once the optimization of </w:t>
      </w:r>
      <w:r w:rsidR="00B25EFF">
        <w:rPr>
          <w:rFonts w:ascii="Times New Roman" w:hAnsi="Times New Roman" w:cs="Times New Roman"/>
          <w:sz w:val="24"/>
          <w:szCs w:val="24"/>
        </w:rPr>
        <w:t xml:space="preserve">the </w:t>
      </w:r>
      <w:r w:rsidR="00B25EFF" w:rsidRPr="00B25EFF">
        <w:rPr>
          <w:rFonts w:ascii="Times New Roman" w:hAnsi="Times New Roman" w:cs="Times New Roman"/>
          <w:sz w:val="24"/>
          <w:szCs w:val="24"/>
        </w:rPr>
        <w:t xml:space="preserve">molecule </w:t>
      </w:r>
      <w:r w:rsidR="00B25EFF">
        <w:rPr>
          <w:rFonts w:ascii="Times New Roman" w:hAnsi="Times New Roman" w:cs="Times New Roman"/>
          <w:sz w:val="24"/>
          <w:szCs w:val="24"/>
        </w:rPr>
        <w:t>i</w:t>
      </w:r>
      <w:r w:rsidR="00B25EFF" w:rsidRPr="00B25EFF">
        <w:rPr>
          <w:rFonts w:ascii="Times New Roman" w:hAnsi="Times New Roman" w:cs="Times New Roman"/>
          <w:sz w:val="24"/>
          <w:szCs w:val="24"/>
        </w:rPr>
        <w:t>s run, the job type w</w:t>
      </w:r>
      <w:r w:rsidR="00B25EFF">
        <w:rPr>
          <w:rFonts w:ascii="Times New Roman" w:hAnsi="Times New Roman" w:cs="Times New Roman"/>
          <w:sz w:val="24"/>
          <w:szCs w:val="24"/>
        </w:rPr>
        <w:t>ill be</w:t>
      </w:r>
      <w:r w:rsidR="00B25EFF" w:rsidRPr="00B25EFF">
        <w:rPr>
          <w:rFonts w:ascii="Times New Roman" w:hAnsi="Times New Roman" w:cs="Times New Roman"/>
          <w:sz w:val="24"/>
          <w:szCs w:val="24"/>
        </w:rPr>
        <w:t xml:space="preserve"> changed to “Energy”. The basis set w</w:t>
      </w:r>
      <w:r w:rsidR="00B25EFF">
        <w:rPr>
          <w:rFonts w:ascii="Times New Roman" w:hAnsi="Times New Roman" w:cs="Times New Roman"/>
          <w:sz w:val="24"/>
          <w:szCs w:val="24"/>
        </w:rPr>
        <w:t>ill</w:t>
      </w:r>
      <w:r w:rsidR="00B25EFF" w:rsidRPr="00B25EFF">
        <w:rPr>
          <w:rFonts w:ascii="Times New Roman" w:hAnsi="Times New Roman" w:cs="Times New Roman"/>
          <w:sz w:val="24"/>
          <w:szCs w:val="24"/>
        </w:rPr>
        <w:t xml:space="preserve"> consecutively</w:t>
      </w:r>
      <w:r w:rsidR="00B25EFF">
        <w:rPr>
          <w:rFonts w:ascii="Times New Roman" w:hAnsi="Times New Roman" w:cs="Times New Roman"/>
          <w:sz w:val="24"/>
          <w:szCs w:val="24"/>
        </w:rPr>
        <w:t xml:space="preserve"> be </w:t>
      </w:r>
      <w:r w:rsidR="00B25EFF" w:rsidRPr="00B25EFF">
        <w:rPr>
          <w:rFonts w:ascii="Times New Roman" w:hAnsi="Times New Roman" w:cs="Times New Roman"/>
          <w:sz w:val="24"/>
          <w:szCs w:val="24"/>
        </w:rPr>
        <w:t>changed from, 3-21G, 6-31G, 6-311G</w:t>
      </w:r>
      <w:r w:rsidR="00DA46B7">
        <w:rPr>
          <w:rFonts w:ascii="Times New Roman" w:hAnsi="Times New Roman" w:cs="Times New Roman"/>
          <w:sz w:val="24"/>
          <w:szCs w:val="24"/>
        </w:rPr>
        <w:t xml:space="preserve"> all using </w:t>
      </w:r>
      <w:r w:rsidR="00572C23">
        <w:rPr>
          <w:rFonts w:ascii="Times New Roman" w:hAnsi="Times New Roman" w:cs="Times New Roman"/>
          <w:sz w:val="24"/>
          <w:szCs w:val="24"/>
        </w:rPr>
        <w:t>the functional B3LYP</w:t>
      </w:r>
      <w:r w:rsidR="00B25EFF" w:rsidRPr="00B25EFF">
        <w:rPr>
          <w:rFonts w:ascii="Times New Roman" w:hAnsi="Times New Roman" w:cs="Times New Roman"/>
          <w:sz w:val="24"/>
          <w:szCs w:val="24"/>
        </w:rPr>
        <w:t xml:space="preserve">. After each of these “Energy” jobs </w:t>
      </w:r>
      <w:r w:rsidR="00B25EFF">
        <w:rPr>
          <w:rFonts w:ascii="Times New Roman" w:hAnsi="Times New Roman" w:cs="Times New Roman"/>
          <w:sz w:val="24"/>
          <w:szCs w:val="24"/>
        </w:rPr>
        <w:t>are</w:t>
      </w:r>
      <w:r w:rsidR="00B25EFF" w:rsidRPr="00B25EFF">
        <w:rPr>
          <w:rFonts w:ascii="Times New Roman" w:hAnsi="Times New Roman" w:cs="Times New Roman"/>
          <w:sz w:val="24"/>
          <w:szCs w:val="24"/>
        </w:rPr>
        <w:t xml:space="preserve"> run, the next and final job type used w</w:t>
      </w:r>
      <w:r w:rsidR="00B25EFF">
        <w:rPr>
          <w:rFonts w:ascii="Times New Roman" w:hAnsi="Times New Roman" w:cs="Times New Roman"/>
          <w:sz w:val="24"/>
          <w:szCs w:val="24"/>
        </w:rPr>
        <w:t>ill be</w:t>
      </w:r>
      <w:r w:rsidR="00B25EFF" w:rsidRPr="00B25EFF">
        <w:rPr>
          <w:rFonts w:ascii="Times New Roman" w:hAnsi="Times New Roman" w:cs="Times New Roman"/>
          <w:sz w:val="24"/>
          <w:szCs w:val="24"/>
        </w:rPr>
        <w:t xml:space="preserve"> “Opt-Freq”. Under the “Opt-Freq” job type, and the basis set w</w:t>
      </w:r>
      <w:r w:rsidR="00B25EFF">
        <w:rPr>
          <w:rFonts w:ascii="Times New Roman" w:hAnsi="Times New Roman" w:cs="Times New Roman"/>
          <w:sz w:val="24"/>
          <w:szCs w:val="24"/>
        </w:rPr>
        <w:t>ill be</w:t>
      </w:r>
      <w:r w:rsidR="00B25EFF" w:rsidRPr="00B25EFF">
        <w:rPr>
          <w:rFonts w:ascii="Times New Roman" w:hAnsi="Times New Roman" w:cs="Times New Roman"/>
          <w:sz w:val="24"/>
          <w:szCs w:val="24"/>
        </w:rPr>
        <w:t xml:space="preserve"> 6-311G with 2d and 2p orbitals included. </w:t>
      </w:r>
      <w:r w:rsidR="00962586">
        <w:rPr>
          <w:rFonts w:ascii="Times New Roman" w:hAnsi="Times New Roman" w:cs="Times New Roman"/>
          <w:sz w:val="24"/>
          <w:szCs w:val="24"/>
        </w:rPr>
        <w:t>The same will be done for the final product</w:t>
      </w:r>
      <w:r w:rsidR="00120113">
        <w:rPr>
          <w:rFonts w:ascii="Times New Roman" w:hAnsi="Times New Roman" w:cs="Times New Roman"/>
          <w:sz w:val="24"/>
          <w:szCs w:val="24"/>
        </w:rPr>
        <w:t>, however the fun</w:t>
      </w:r>
      <w:r w:rsidR="00D7735A">
        <w:rPr>
          <w:rFonts w:ascii="Times New Roman" w:hAnsi="Times New Roman" w:cs="Times New Roman"/>
          <w:sz w:val="24"/>
          <w:szCs w:val="24"/>
        </w:rPr>
        <w:t>ctional will be changed to M</w:t>
      </w:r>
      <w:r w:rsidR="004B1E5D">
        <w:rPr>
          <w:rFonts w:ascii="Times New Roman" w:hAnsi="Times New Roman" w:cs="Times New Roman"/>
          <w:sz w:val="24"/>
          <w:szCs w:val="24"/>
        </w:rPr>
        <w:t xml:space="preserve">06 to account for the </w:t>
      </w:r>
      <w:r w:rsidR="00854A0E">
        <w:rPr>
          <w:rFonts w:ascii="Times New Roman" w:hAnsi="Times New Roman" w:cs="Times New Roman"/>
          <w:sz w:val="24"/>
          <w:szCs w:val="24"/>
        </w:rPr>
        <w:t>Rhodium, as well as the additio</w:t>
      </w:r>
      <w:r w:rsidR="00665E5D">
        <w:rPr>
          <w:rFonts w:ascii="Times New Roman" w:hAnsi="Times New Roman" w:cs="Times New Roman"/>
          <w:sz w:val="24"/>
          <w:szCs w:val="24"/>
        </w:rPr>
        <w:t>nal basis set L</w:t>
      </w:r>
      <w:r w:rsidR="0014335F">
        <w:rPr>
          <w:rFonts w:ascii="Times New Roman" w:hAnsi="Times New Roman" w:cs="Times New Roman"/>
          <w:sz w:val="24"/>
          <w:szCs w:val="24"/>
        </w:rPr>
        <w:t>AN</w:t>
      </w:r>
      <w:r w:rsidR="000E5BB6">
        <w:rPr>
          <w:rFonts w:ascii="Times New Roman" w:hAnsi="Times New Roman" w:cs="Times New Roman"/>
          <w:sz w:val="24"/>
          <w:szCs w:val="24"/>
        </w:rPr>
        <w:t>L2DZ</w:t>
      </w:r>
      <w:r w:rsidR="00AF2C71">
        <w:rPr>
          <w:rFonts w:ascii="Times New Roman" w:hAnsi="Times New Roman" w:cs="Times New Roman"/>
          <w:sz w:val="24"/>
          <w:szCs w:val="24"/>
        </w:rPr>
        <w:t xml:space="preserve"> </w:t>
      </w:r>
      <w:r w:rsidR="00A36AA1">
        <w:rPr>
          <w:rFonts w:ascii="Times New Roman" w:hAnsi="Times New Roman" w:cs="Times New Roman"/>
          <w:sz w:val="24"/>
          <w:szCs w:val="24"/>
        </w:rPr>
        <w:t>for both the final “Energy”</w:t>
      </w:r>
      <w:r w:rsidR="00F016FB">
        <w:rPr>
          <w:rFonts w:ascii="Times New Roman" w:hAnsi="Times New Roman" w:cs="Times New Roman"/>
          <w:sz w:val="24"/>
          <w:szCs w:val="24"/>
        </w:rPr>
        <w:t xml:space="preserve"> and the “Opt-Freq” job types.</w:t>
      </w:r>
      <w:r w:rsidR="00962586">
        <w:rPr>
          <w:rFonts w:ascii="Times New Roman" w:hAnsi="Times New Roman" w:cs="Times New Roman"/>
          <w:sz w:val="24"/>
          <w:szCs w:val="24"/>
        </w:rPr>
        <w:t xml:space="preserve"> </w:t>
      </w:r>
      <w:r w:rsidR="00B25EFF" w:rsidRPr="00B25EFF">
        <w:rPr>
          <w:rFonts w:ascii="Times New Roman" w:hAnsi="Times New Roman" w:cs="Times New Roman"/>
          <w:sz w:val="24"/>
          <w:szCs w:val="24"/>
        </w:rPr>
        <w:t>For all of these</w:t>
      </w:r>
      <w:r w:rsidR="00F016FB">
        <w:rPr>
          <w:rFonts w:ascii="Times New Roman" w:hAnsi="Times New Roman" w:cs="Times New Roman"/>
          <w:sz w:val="24"/>
          <w:szCs w:val="24"/>
        </w:rPr>
        <w:t xml:space="preserve"> </w:t>
      </w:r>
      <w:r w:rsidR="00B25EFF" w:rsidRPr="00B25EFF">
        <w:rPr>
          <w:rFonts w:ascii="Times New Roman" w:hAnsi="Times New Roman" w:cs="Times New Roman"/>
          <w:sz w:val="24"/>
          <w:szCs w:val="24"/>
        </w:rPr>
        <w:t xml:space="preserve">calculations, </w:t>
      </w:r>
      <w:r w:rsidR="00B25EFF">
        <w:rPr>
          <w:rFonts w:ascii="Times New Roman" w:hAnsi="Times New Roman" w:cs="Times New Roman"/>
          <w:sz w:val="24"/>
          <w:szCs w:val="24"/>
        </w:rPr>
        <w:t>the</w:t>
      </w:r>
      <w:r w:rsidR="00B25EFF" w:rsidRPr="00B25EFF">
        <w:rPr>
          <w:rFonts w:ascii="Times New Roman" w:hAnsi="Times New Roman" w:cs="Times New Roman"/>
          <w:sz w:val="24"/>
          <w:szCs w:val="24"/>
        </w:rPr>
        <w:t xml:space="preserve"> molecule</w:t>
      </w:r>
      <w:r w:rsidR="00B25EFF">
        <w:rPr>
          <w:rFonts w:ascii="Times New Roman" w:hAnsi="Times New Roman" w:cs="Times New Roman"/>
          <w:sz w:val="24"/>
          <w:szCs w:val="24"/>
        </w:rPr>
        <w:t>’s</w:t>
      </w:r>
      <w:r w:rsidR="00B25EFF" w:rsidRPr="00B25EFF">
        <w:rPr>
          <w:rFonts w:ascii="Times New Roman" w:hAnsi="Times New Roman" w:cs="Times New Roman"/>
          <w:sz w:val="24"/>
          <w:szCs w:val="24"/>
        </w:rPr>
        <w:t xml:space="preserve"> charge </w:t>
      </w:r>
      <w:r w:rsidR="00B25EFF">
        <w:rPr>
          <w:rFonts w:ascii="Times New Roman" w:hAnsi="Times New Roman" w:cs="Times New Roman"/>
          <w:sz w:val="24"/>
          <w:szCs w:val="24"/>
        </w:rPr>
        <w:t>will be</w:t>
      </w:r>
      <w:r w:rsidR="00B25EFF" w:rsidRPr="00B25EFF">
        <w:rPr>
          <w:rFonts w:ascii="Times New Roman" w:hAnsi="Times New Roman" w:cs="Times New Roman"/>
          <w:sz w:val="24"/>
          <w:szCs w:val="24"/>
        </w:rPr>
        <w:t xml:space="preserve"> included under the basis set in the calculation set up. From </w:t>
      </w:r>
      <w:r w:rsidR="00B25EFF">
        <w:rPr>
          <w:rFonts w:ascii="Times New Roman" w:hAnsi="Times New Roman" w:cs="Times New Roman"/>
          <w:sz w:val="24"/>
          <w:szCs w:val="24"/>
        </w:rPr>
        <w:t>the</w:t>
      </w:r>
      <w:r w:rsidR="00B25EFF" w:rsidRPr="00B25EFF">
        <w:rPr>
          <w:rFonts w:ascii="Times New Roman" w:hAnsi="Times New Roman" w:cs="Times New Roman"/>
          <w:sz w:val="24"/>
          <w:szCs w:val="24"/>
        </w:rPr>
        <w:t xml:space="preserve"> “Opt-Freq” run, the .log file w</w:t>
      </w:r>
      <w:r w:rsidR="00B25EFF">
        <w:rPr>
          <w:rFonts w:ascii="Times New Roman" w:hAnsi="Times New Roman" w:cs="Times New Roman"/>
          <w:sz w:val="24"/>
          <w:szCs w:val="24"/>
        </w:rPr>
        <w:t>ill be</w:t>
      </w:r>
      <w:r w:rsidR="00B25EFF" w:rsidRPr="00B25EFF">
        <w:rPr>
          <w:rFonts w:ascii="Times New Roman" w:hAnsi="Times New Roman" w:cs="Times New Roman"/>
          <w:sz w:val="24"/>
          <w:szCs w:val="24"/>
        </w:rPr>
        <w:t xml:space="preserve"> opened to obtain the Thermo values from the results summary.</w:t>
      </w:r>
    </w:p>
    <w:p w14:paraId="6846804A" w14:textId="1E4DF7D1" w:rsidR="000C24A8" w:rsidRDefault="00451745" w:rsidP="00262031">
      <w:pPr>
        <w:pStyle w:val="NoSpacing"/>
        <w:rPr>
          <w:rFonts w:ascii="Times New Roman" w:hAnsi="Times New Roman" w:cs="Times New Roman"/>
          <w:sz w:val="24"/>
          <w:szCs w:val="24"/>
        </w:rPr>
      </w:pPr>
      <w:r>
        <w:rPr>
          <w:rFonts w:ascii="Times New Roman" w:hAnsi="Times New Roman" w:cs="Times New Roman"/>
          <w:sz w:val="24"/>
          <w:szCs w:val="24"/>
        </w:rPr>
        <w:lastRenderedPageBreak/>
        <w:tab/>
        <w:t xml:space="preserve">Once it is determined that the final product has a plausible energy in Gaussian, </w:t>
      </w:r>
      <w:r w:rsidRPr="00451745">
        <w:rPr>
          <w:rFonts w:ascii="Times New Roman" w:hAnsi="Times New Roman" w:cs="Times New Roman"/>
          <w:sz w:val="24"/>
          <w:szCs w:val="24"/>
        </w:rPr>
        <w:t>a synthetic method was designed for the attachment of MDEtH to a rhodium with bound cyclooctadiene (Figure 3)</w:t>
      </w:r>
      <w:r>
        <w:rPr>
          <w:rFonts w:ascii="Times New Roman" w:hAnsi="Times New Roman" w:cs="Times New Roman"/>
          <w:sz w:val="24"/>
          <w:szCs w:val="24"/>
        </w:rPr>
        <w:t>, u</w:t>
      </w:r>
      <w:r w:rsidRPr="00451745">
        <w:rPr>
          <w:rFonts w:ascii="Times New Roman" w:hAnsi="Times New Roman" w:cs="Times New Roman"/>
          <w:sz w:val="24"/>
          <w:szCs w:val="24"/>
        </w:rPr>
        <w:t>sing the literature as a guide</w:t>
      </w:r>
      <w:r>
        <w:rPr>
          <w:rFonts w:ascii="Times New Roman" w:hAnsi="Times New Roman" w:cs="Times New Roman"/>
          <w:sz w:val="24"/>
          <w:szCs w:val="24"/>
        </w:rPr>
        <w:t>.</w:t>
      </w:r>
    </w:p>
    <w:p w14:paraId="3028D203" w14:textId="290D82B3" w:rsidR="00012766" w:rsidRDefault="00012766" w:rsidP="00262031">
      <w:pPr>
        <w:pStyle w:val="NoSpacing"/>
        <w:rPr>
          <w:rFonts w:ascii="Times New Roman" w:hAnsi="Times New Roman" w:cs="Times New Roman"/>
          <w:sz w:val="24"/>
          <w:szCs w:val="24"/>
        </w:rPr>
      </w:pPr>
    </w:p>
    <w:p w14:paraId="618CFEE0" w14:textId="65E5968C" w:rsidR="00012766" w:rsidRPr="00012766" w:rsidRDefault="00012766" w:rsidP="00012766">
      <w:pPr>
        <w:pStyle w:val="Caption"/>
        <w:keepNext/>
        <w:jc w:val="center"/>
        <w:rPr>
          <w:color w:val="7030A0"/>
          <w:sz w:val="20"/>
          <w:szCs w:val="20"/>
        </w:rPr>
      </w:pPr>
      <w:r w:rsidRPr="00012766">
        <w:rPr>
          <w:color w:val="7030A0"/>
          <w:sz w:val="20"/>
          <w:szCs w:val="20"/>
        </w:rPr>
        <w:t>Figure 3. Reaction scheme for attachment of MDEtH to the Rh complex</w:t>
      </w:r>
    </w:p>
    <w:p w14:paraId="065BDD0E" w14:textId="33CD7790" w:rsidR="00012766" w:rsidRDefault="00012766" w:rsidP="00012766">
      <w:pPr>
        <w:pStyle w:val="NoSpacing"/>
        <w:jc w:val="cente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4FB339C4" wp14:editId="46F52FA8">
            <wp:extent cx="2895600" cy="1988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4429" cy="2056414"/>
                    </a:xfrm>
                    <a:prstGeom prst="rect">
                      <a:avLst/>
                    </a:prstGeom>
                    <a:noFill/>
                    <a:ln>
                      <a:noFill/>
                    </a:ln>
                  </pic:spPr>
                </pic:pic>
              </a:graphicData>
            </a:graphic>
          </wp:inline>
        </w:drawing>
      </w:r>
    </w:p>
    <w:p w14:paraId="6C70AF12" w14:textId="425EABF6" w:rsidR="00012766" w:rsidRPr="00262031" w:rsidRDefault="00012766" w:rsidP="00012766">
      <w:pPr>
        <w:pStyle w:val="NoSpacing"/>
        <w:ind w:firstLine="720"/>
        <w:rPr>
          <w:rFonts w:ascii="Times New Roman" w:hAnsi="Times New Roman" w:cs="Times New Roman"/>
          <w:sz w:val="24"/>
          <w:szCs w:val="24"/>
        </w:rPr>
      </w:pPr>
      <w:r w:rsidRPr="00012766">
        <w:rPr>
          <w:rFonts w:ascii="Times New Roman" w:hAnsi="Times New Roman" w:cs="Times New Roman"/>
          <w:sz w:val="24"/>
          <w:szCs w:val="24"/>
        </w:rPr>
        <w:t xml:space="preserve">Once the Rh complex is attached to the ligand, the next step is to remove cyclooctadiene from the complex and replace it with two carbonyls. The catalytic properties of the compounds will be examined. </w:t>
      </w:r>
    </w:p>
    <w:p w14:paraId="58B58224" w14:textId="77777777" w:rsidR="0063522D" w:rsidRPr="00262031" w:rsidRDefault="0063522D" w:rsidP="00262031">
      <w:pPr>
        <w:pStyle w:val="NoSpacing"/>
        <w:rPr>
          <w:rFonts w:ascii="Times New Roman" w:hAnsi="Times New Roman" w:cs="Times New Roman"/>
          <w:sz w:val="24"/>
          <w:szCs w:val="24"/>
        </w:rPr>
      </w:pPr>
    </w:p>
    <w:p w14:paraId="4E645FCE" w14:textId="00EA696F" w:rsidR="00764F8A" w:rsidRPr="00BD5662" w:rsidRDefault="00764F8A" w:rsidP="00262031">
      <w:pPr>
        <w:pStyle w:val="NoSpacing"/>
        <w:rPr>
          <w:rFonts w:ascii="Times New Roman" w:hAnsi="Times New Roman" w:cs="Times New Roman"/>
          <w:b/>
          <w:sz w:val="24"/>
          <w:szCs w:val="24"/>
        </w:rPr>
      </w:pPr>
      <w:r w:rsidRPr="00262031">
        <w:rPr>
          <w:rFonts w:ascii="Times New Roman" w:hAnsi="Times New Roman" w:cs="Times New Roman"/>
          <w:b/>
          <w:sz w:val="24"/>
          <w:szCs w:val="24"/>
        </w:rPr>
        <w:t>Intellectual Merit</w:t>
      </w:r>
      <w:r w:rsidR="008D7EBF" w:rsidRPr="00262031">
        <w:rPr>
          <w:rFonts w:ascii="Times New Roman" w:hAnsi="Times New Roman" w:cs="Times New Roman"/>
          <w:b/>
          <w:sz w:val="24"/>
          <w:szCs w:val="24"/>
        </w:rPr>
        <w:t xml:space="preserve"> </w:t>
      </w:r>
    </w:p>
    <w:p w14:paraId="7BBC4A48" w14:textId="42F4EB99" w:rsidR="00764F8A" w:rsidRPr="00CE56B7" w:rsidRDefault="00BD5662" w:rsidP="00262031">
      <w:pPr>
        <w:pStyle w:val="NoSpacing"/>
        <w:rPr>
          <w:rFonts w:ascii="Times New Roman" w:hAnsi="Times New Roman" w:cs="Times New Roman"/>
          <w:sz w:val="24"/>
          <w:szCs w:val="24"/>
        </w:rPr>
      </w:pPr>
      <w:r>
        <w:rPr>
          <w:rFonts w:ascii="Times New Roman" w:hAnsi="Times New Roman" w:cs="Times New Roman"/>
          <w:sz w:val="24"/>
          <w:szCs w:val="24"/>
        </w:rPr>
        <w:t>The final product will be</w:t>
      </w:r>
      <w:r w:rsidR="00CE56B7" w:rsidRPr="00CE56B7">
        <w:rPr>
          <w:rFonts w:ascii="Times New Roman" w:hAnsi="Times New Roman" w:cs="Times New Roman"/>
          <w:sz w:val="24"/>
          <w:szCs w:val="24"/>
        </w:rPr>
        <w:t xml:space="preserve"> test</w:t>
      </w:r>
      <w:r>
        <w:rPr>
          <w:rFonts w:ascii="Times New Roman" w:hAnsi="Times New Roman" w:cs="Times New Roman"/>
          <w:sz w:val="24"/>
          <w:szCs w:val="24"/>
        </w:rPr>
        <w:t>ed</w:t>
      </w:r>
      <w:r w:rsidR="00CE56B7" w:rsidRPr="00CE56B7">
        <w:rPr>
          <w:rFonts w:ascii="Times New Roman" w:hAnsi="Times New Roman" w:cs="Times New Roman"/>
          <w:sz w:val="24"/>
          <w:szCs w:val="24"/>
        </w:rPr>
        <w:t xml:space="preserve"> as </w:t>
      </w:r>
      <w:r>
        <w:rPr>
          <w:rFonts w:ascii="Times New Roman" w:hAnsi="Times New Roman" w:cs="Times New Roman"/>
          <w:sz w:val="24"/>
          <w:szCs w:val="24"/>
        </w:rPr>
        <w:t xml:space="preserve">a </w:t>
      </w:r>
      <w:r w:rsidR="00CE56B7" w:rsidRPr="00CE56B7">
        <w:rPr>
          <w:rFonts w:ascii="Times New Roman" w:hAnsi="Times New Roman" w:cs="Times New Roman"/>
          <w:sz w:val="24"/>
          <w:szCs w:val="24"/>
        </w:rPr>
        <w:t>hydroamination catalyst and compar</w:t>
      </w:r>
      <w:r>
        <w:rPr>
          <w:rFonts w:ascii="Times New Roman" w:hAnsi="Times New Roman" w:cs="Times New Roman"/>
          <w:sz w:val="24"/>
          <w:szCs w:val="24"/>
        </w:rPr>
        <w:t>ed</w:t>
      </w:r>
      <w:r w:rsidR="00CE56B7" w:rsidRPr="00CE56B7">
        <w:rPr>
          <w:rFonts w:ascii="Times New Roman" w:hAnsi="Times New Roman" w:cs="Times New Roman"/>
          <w:sz w:val="24"/>
          <w:szCs w:val="24"/>
        </w:rPr>
        <w:t xml:space="preserve"> to those tested in Burling et al. This comparison will tell us how the large aromatic system affects the catalytic activity.</w:t>
      </w:r>
    </w:p>
    <w:p w14:paraId="6715856B" w14:textId="77777777" w:rsidR="00FB76CA" w:rsidRPr="00262031" w:rsidRDefault="00FB76CA" w:rsidP="00262031">
      <w:pPr>
        <w:pStyle w:val="NoSpacing"/>
        <w:rPr>
          <w:rFonts w:ascii="Times New Roman" w:hAnsi="Times New Roman" w:cs="Times New Roman"/>
          <w:sz w:val="24"/>
          <w:szCs w:val="24"/>
        </w:rPr>
      </w:pPr>
    </w:p>
    <w:p w14:paraId="3FAC50EF" w14:textId="77777777" w:rsidR="00764F8A" w:rsidRPr="00262031" w:rsidRDefault="00764F8A" w:rsidP="00262031">
      <w:pPr>
        <w:pStyle w:val="NoSpacing"/>
        <w:rPr>
          <w:rFonts w:ascii="Times New Roman" w:hAnsi="Times New Roman" w:cs="Times New Roman"/>
          <w:b/>
          <w:sz w:val="24"/>
          <w:szCs w:val="24"/>
        </w:rPr>
      </w:pPr>
      <w:r w:rsidRPr="00262031">
        <w:rPr>
          <w:rFonts w:ascii="Times New Roman" w:hAnsi="Times New Roman" w:cs="Times New Roman"/>
          <w:b/>
          <w:sz w:val="24"/>
          <w:szCs w:val="24"/>
        </w:rPr>
        <w:t>Broader Impacts</w:t>
      </w:r>
      <w:r w:rsidR="008D7EBF" w:rsidRPr="00262031">
        <w:rPr>
          <w:rFonts w:ascii="Times New Roman" w:hAnsi="Times New Roman" w:cs="Times New Roman"/>
          <w:b/>
          <w:sz w:val="24"/>
          <w:szCs w:val="24"/>
        </w:rPr>
        <w:t xml:space="preserve"> </w:t>
      </w:r>
    </w:p>
    <w:p w14:paraId="1845D622" w14:textId="123F8EFA" w:rsidR="00764F8A" w:rsidRPr="00CE56B7" w:rsidRDefault="00CE56B7" w:rsidP="00262031">
      <w:pPr>
        <w:pStyle w:val="NoSpacing"/>
        <w:rPr>
          <w:rFonts w:ascii="Times New Roman" w:hAnsi="Times New Roman" w:cs="Times New Roman"/>
          <w:sz w:val="24"/>
          <w:szCs w:val="24"/>
        </w:rPr>
      </w:pPr>
      <w:r>
        <w:rPr>
          <w:rFonts w:ascii="Times New Roman" w:hAnsi="Times New Roman" w:cs="Times New Roman"/>
          <w:sz w:val="24"/>
          <w:szCs w:val="24"/>
        </w:rPr>
        <w:t>If this experiment proves to be successful</w:t>
      </w:r>
      <w:r w:rsidR="00CF3CE0">
        <w:rPr>
          <w:rFonts w:ascii="Times New Roman" w:hAnsi="Times New Roman" w:cs="Times New Roman"/>
          <w:sz w:val="24"/>
          <w:szCs w:val="24"/>
        </w:rPr>
        <w:t>, this opens up the opportunity of new possibilities of catalysts with large aromatic systems. Decreasing the need for organic solvents in the synthesis of these catalysts will also have a positive environmental</w:t>
      </w:r>
      <w:r w:rsidR="00A93EDE">
        <w:rPr>
          <w:rFonts w:ascii="Times New Roman" w:hAnsi="Times New Roman" w:cs="Times New Roman"/>
          <w:sz w:val="24"/>
          <w:szCs w:val="24"/>
        </w:rPr>
        <w:t xml:space="preserve"> impact in reducing the amount of waste produced.</w:t>
      </w:r>
    </w:p>
    <w:p w14:paraId="243DC7C3" w14:textId="77777777" w:rsidR="00A93EDE" w:rsidRDefault="00A93EDE" w:rsidP="00262031">
      <w:pPr>
        <w:pStyle w:val="NoSpacing"/>
        <w:rPr>
          <w:rFonts w:ascii="Times New Roman" w:hAnsi="Times New Roman" w:cs="Times New Roman"/>
          <w:sz w:val="24"/>
          <w:szCs w:val="24"/>
        </w:rPr>
      </w:pPr>
    </w:p>
    <w:p w14:paraId="7D02D948" w14:textId="2D3C8A7C" w:rsidR="00E111C3" w:rsidRDefault="001A0871" w:rsidP="00262031">
      <w:pPr>
        <w:pStyle w:val="NoSpacing"/>
        <w:rPr>
          <w:rFonts w:ascii="Times New Roman" w:hAnsi="Times New Roman" w:cs="Times New Roman"/>
          <w:sz w:val="20"/>
          <w:szCs w:val="20"/>
        </w:rPr>
      </w:pPr>
      <w:r w:rsidRPr="00262031">
        <w:rPr>
          <w:rFonts w:ascii="Times New Roman" w:hAnsi="Times New Roman" w:cs="Times New Roman"/>
          <w:b/>
          <w:sz w:val="20"/>
          <w:szCs w:val="20"/>
        </w:rPr>
        <w:t>References</w:t>
      </w:r>
      <w:r w:rsidRPr="00262031">
        <w:rPr>
          <w:rFonts w:ascii="Times New Roman" w:hAnsi="Times New Roman" w:cs="Times New Roman"/>
          <w:sz w:val="20"/>
          <w:szCs w:val="20"/>
        </w:rPr>
        <w:t xml:space="preserve"> </w:t>
      </w:r>
    </w:p>
    <w:p w14:paraId="41EF245E" w14:textId="77777777" w:rsidR="00A93EDE" w:rsidRPr="00A93EDE" w:rsidRDefault="00A93EDE" w:rsidP="00A93EDE">
      <w:pPr>
        <w:pStyle w:val="NoSpacing"/>
        <w:numPr>
          <w:ilvl w:val="0"/>
          <w:numId w:val="2"/>
        </w:numPr>
        <w:rPr>
          <w:rFonts w:ascii="Times New Roman" w:hAnsi="Times New Roman" w:cs="Times New Roman"/>
          <w:sz w:val="20"/>
          <w:szCs w:val="20"/>
        </w:rPr>
      </w:pPr>
      <w:r w:rsidRPr="00A93EDE">
        <w:rPr>
          <w:rFonts w:ascii="Times New Roman" w:hAnsi="Times New Roman" w:cs="Times New Roman"/>
          <w:sz w:val="20"/>
          <w:szCs w:val="20"/>
        </w:rPr>
        <w:t xml:space="preserve">Burling, S., Field, L. D., Li, H. L., </w:t>
      </w:r>
      <w:proofErr w:type="spellStart"/>
      <w:r w:rsidRPr="00A93EDE">
        <w:rPr>
          <w:rFonts w:ascii="Times New Roman" w:hAnsi="Times New Roman" w:cs="Times New Roman"/>
          <w:sz w:val="20"/>
          <w:szCs w:val="20"/>
        </w:rPr>
        <w:t>Messerle</w:t>
      </w:r>
      <w:proofErr w:type="spellEnd"/>
      <w:r w:rsidRPr="00A93EDE">
        <w:rPr>
          <w:rFonts w:ascii="Times New Roman" w:hAnsi="Times New Roman" w:cs="Times New Roman"/>
          <w:sz w:val="20"/>
          <w:szCs w:val="20"/>
        </w:rPr>
        <w:t>, B. A., &amp; Turner, P. (2003). Mononuclear rhodium(I) complexes with chelating N-heterocyclic carbene ligands - Catalytic activity for intramolecular hydroamination. European Journal of Inorganic Chemistry, (17), 3179-3184</w:t>
      </w:r>
    </w:p>
    <w:p w14:paraId="3CCAA475" w14:textId="5DE0A477" w:rsidR="00A93EDE" w:rsidRPr="001A3587" w:rsidRDefault="00A93EDE" w:rsidP="00A93EDE">
      <w:pPr>
        <w:pStyle w:val="NoSpacing"/>
        <w:numPr>
          <w:ilvl w:val="0"/>
          <w:numId w:val="2"/>
        </w:numPr>
        <w:rPr>
          <w:rFonts w:ascii="Times New Roman" w:hAnsi="Times New Roman" w:cs="Times New Roman"/>
          <w:sz w:val="20"/>
          <w:szCs w:val="20"/>
          <w:lang w:val="fr-FR"/>
        </w:rPr>
      </w:pPr>
      <w:proofErr w:type="spellStart"/>
      <w:r w:rsidRPr="001A3587">
        <w:rPr>
          <w:rFonts w:ascii="Times New Roman" w:hAnsi="Times New Roman" w:cs="Times New Roman"/>
          <w:sz w:val="20"/>
          <w:szCs w:val="20"/>
          <w:lang w:val="fr-FR"/>
        </w:rPr>
        <w:t>Libretexts</w:t>
      </w:r>
      <w:proofErr w:type="spellEnd"/>
      <w:r w:rsidRPr="001A3587">
        <w:rPr>
          <w:rFonts w:ascii="Times New Roman" w:hAnsi="Times New Roman" w:cs="Times New Roman"/>
          <w:sz w:val="20"/>
          <w:szCs w:val="20"/>
          <w:lang w:val="fr-FR"/>
        </w:rPr>
        <w:t xml:space="preserve">. </w:t>
      </w:r>
      <w:proofErr w:type="spellStart"/>
      <w:r w:rsidRPr="001A3587">
        <w:rPr>
          <w:rFonts w:ascii="Times New Roman" w:hAnsi="Times New Roman" w:cs="Times New Roman"/>
          <w:sz w:val="20"/>
          <w:szCs w:val="20"/>
          <w:lang w:val="fr-FR"/>
        </w:rPr>
        <w:t>Hydroamination</w:t>
      </w:r>
      <w:proofErr w:type="spellEnd"/>
      <w:r w:rsidRPr="001A3587">
        <w:rPr>
          <w:rFonts w:ascii="Times New Roman" w:hAnsi="Times New Roman" w:cs="Times New Roman"/>
          <w:sz w:val="20"/>
          <w:szCs w:val="20"/>
          <w:lang w:val="fr-FR"/>
        </w:rPr>
        <w:t xml:space="preserve">. </w:t>
      </w:r>
      <w:hyperlink r:id="rId11" w:history="1">
        <w:r w:rsidRPr="001A3587">
          <w:rPr>
            <w:rStyle w:val="Hyperlink"/>
            <w:rFonts w:ascii="Times New Roman" w:hAnsi="Times New Roman" w:cs="Times New Roman"/>
            <w:sz w:val="20"/>
            <w:szCs w:val="20"/>
            <w:lang w:val="fr-FR"/>
          </w:rPr>
          <w:t>https://chem.libretexts.org/Bookshelves/Inorganic_Chemistry/Supplemental_Modules_(Inorganic_Chemistry)/Catalysis/Catalyst_Examples/Hydroamination</w:t>
        </w:r>
      </w:hyperlink>
    </w:p>
    <w:p w14:paraId="22044B6B" w14:textId="77BD00DB" w:rsidR="001A5E98" w:rsidRPr="00B13487" w:rsidRDefault="001203C1" w:rsidP="00262031">
      <w:pPr>
        <w:pStyle w:val="NoSpacing"/>
        <w:numPr>
          <w:ilvl w:val="0"/>
          <w:numId w:val="2"/>
        </w:numPr>
        <w:rPr>
          <w:rFonts w:ascii="Times New Roman" w:hAnsi="Times New Roman" w:cs="Times New Roman"/>
          <w:sz w:val="20"/>
          <w:szCs w:val="20"/>
        </w:rPr>
      </w:pPr>
      <w:proofErr w:type="spellStart"/>
      <w:r w:rsidRPr="001A3587">
        <w:rPr>
          <w:rFonts w:ascii="Times New Roman" w:hAnsi="Times New Roman" w:cs="Times New Roman"/>
          <w:sz w:val="20"/>
          <w:lang w:val="fr-FR"/>
        </w:rPr>
        <w:t>Gaussian</w:t>
      </w:r>
      <w:proofErr w:type="spellEnd"/>
      <w:r w:rsidRPr="001A3587">
        <w:rPr>
          <w:rFonts w:ascii="Times New Roman" w:hAnsi="Times New Roman" w:cs="Times New Roman"/>
          <w:sz w:val="20"/>
          <w:lang w:val="fr-FR"/>
        </w:rPr>
        <w:t xml:space="preserve"> 16, </w:t>
      </w:r>
      <w:proofErr w:type="spellStart"/>
      <w:r w:rsidRPr="001A3587">
        <w:rPr>
          <w:rFonts w:ascii="Times New Roman" w:hAnsi="Times New Roman" w:cs="Times New Roman"/>
          <w:sz w:val="20"/>
          <w:lang w:val="fr-FR"/>
        </w:rPr>
        <w:t>Revision</w:t>
      </w:r>
      <w:proofErr w:type="spellEnd"/>
      <w:r w:rsidRPr="001A3587">
        <w:rPr>
          <w:rFonts w:ascii="Times New Roman" w:hAnsi="Times New Roman" w:cs="Times New Roman"/>
          <w:sz w:val="20"/>
          <w:lang w:val="fr-FR"/>
        </w:rPr>
        <w:t xml:space="preserve"> C.01, M. J. Frisch, G. W. Trucks, H. B. Schlegel, G. E. </w:t>
      </w:r>
      <w:proofErr w:type="spellStart"/>
      <w:r w:rsidRPr="001A3587">
        <w:rPr>
          <w:rFonts w:ascii="Times New Roman" w:hAnsi="Times New Roman" w:cs="Times New Roman"/>
          <w:sz w:val="20"/>
          <w:lang w:val="fr-FR"/>
        </w:rPr>
        <w:t>Scuseria</w:t>
      </w:r>
      <w:proofErr w:type="spellEnd"/>
      <w:r w:rsidRPr="001A3587">
        <w:rPr>
          <w:rFonts w:ascii="Times New Roman" w:hAnsi="Times New Roman" w:cs="Times New Roman"/>
          <w:sz w:val="20"/>
          <w:lang w:val="fr-FR"/>
        </w:rPr>
        <w:t xml:space="preserve">, M. A. </w:t>
      </w:r>
      <w:proofErr w:type="spellStart"/>
      <w:r w:rsidRPr="001A3587">
        <w:rPr>
          <w:rFonts w:ascii="Times New Roman" w:hAnsi="Times New Roman" w:cs="Times New Roman"/>
          <w:sz w:val="20"/>
          <w:lang w:val="fr-FR"/>
        </w:rPr>
        <w:t>Robb</w:t>
      </w:r>
      <w:proofErr w:type="spellEnd"/>
      <w:r w:rsidRPr="001A3587">
        <w:rPr>
          <w:rFonts w:ascii="Times New Roman" w:hAnsi="Times New Roman" w:cs="Times New Roman"/>
          <w:sz w:val="20"/>
          <w:lang w:val="fr-FR"/>
        </w:rPr>
        <w:t xml:space="preserve">, J. R. </w:t>
      </w:r>
      <w:proofErr w:type="spellStart"/>
      <w:r w:rsidRPr="001A3587">
        <w:rPr>
          <w:rFonts w:ascii="Times New Roman" w:hAnsi="Times New Roman" w:cs="Times New Roman"/>
          <w:sz w:val="20"/>
          <w:lang w:val="fr-FR"/>
        </w:rPr>
        <w:t>Cheeseman</w:t>
      </w:r>
      <w:proofErr w:type="spellEnd"/>
      <w:r w:rsidRPr="001A3587">
        <w:rPr>
          <w:rFonts w:ascii="Times New Roman" w:hAnsi="Times New Roman" w:cs="Times New Roman"/>
          <w:sz w:val="20"/>
          <w:lang w:val="fr-FR"/>
        </w:rPr>
        <w:t xml:space="preserve">, G. </w:t>
      </w:r>
      <w:proofErr w:type="spellStart"/>
      <w:r w:rsidRPr="001A3587">
        <w:rPr>
          <w:rFonts w:ascii="Times New Roman" w:hAnsi="Times New Roman" w:cs="Times New Roman"/>
          <w:sz w:val="20"/>
          <w:lang w:val="fr-FR"/>
        </w:rPr>
        <w:t>Scalmani</w:t>
      </w:r>
      <w:proofErr w:type="spellEnd"/>
      <w:r w:rsidRPr="001A3587">
        <w:rPr>
          <w:rFonts w:ascii="Times New Roman" w:hAnsi="Times New Roman" w:cs="Times New Roman"/>
          <w:sz w:val="20"/>
          <w:lang w:val="fr-FR"/>
        </w:rPr>
        <w:t xml:space="preserve">, V. Barone, G. A. </w:t>
      </w:r>
      <w:proofErr w:type="spellStart"/>
      <w:r w:rsidRPr="001A3587">
        <w:rPr>
          <w:rFonts w:ascii="Times New Roman" w:hAnsi="Times New Roman" w:cs="Times New Roman"/>
          <w:sz w:val="20"/>
          <w:lang w:val="fr-FR"/>
        </w:rPr>
        <w:t>Petersson</w:t>
      </w:r>
      <w:proofErr w:type="spellEnd"/>
      <w:r w:rsidRPr="001A3587">
        <w:rPr>
          <w:rFonts w:ascii="Times New Roman" w:hAnsi="Times New Roman" w:cs="Times New Roman"/>
          <w:sz w:val="20"/>
          <w:lang w:val="fr-FR"/>
        </w:rPr>
        <w:t xml:space="preserve">, H. </w:t>
      </w:r>
      <w:proofErr w:type="spellStart"/>
      <w:r w:rsidRPr="001A3587">
        <w:rPr>
          <w:rFonts w:ascii="Times New Roman" w:hAnsi="Times New Roman" w:cs="Times New Roman"/>
          <w:sz w:val="20"/>
          <w:lang w:val="fr-FR"/>
        </w:rPr>
        <w:t>Nakatsuji</w:t>
      </w:r>
      <w:proofErr w:type="spellEnd"/>
      <w:r w:rsidRPr="001A3587">
        <w:rPr>
          <w:rFonts w:ascii="Times New Roman" w:hAnsi="Times New Roman" w:cs="Times New Roman"/>
          <w:sz w:val="20"/>
          <w:lang w:val="fr-FR"/>
        </w:rPr>
        <w:t xml:space="preserve">, X. Li, M. </w:t>
      </w:r>
      <w:proofErr w:type="spellStart"/>
      <w:r w:rsidRPr="001A3587">
        <w:rPr>
          <w:rFonts w:ascii="Times New Roman" w:hAnsi="Times New Roman" w:cs="Times New Roman"/>
          <w:sz w:val="20"/>
          <w:lang w:val="fr-FR"/>
        </w:rPr>
        <w:t>Caricato</w:t>
      </w:r>
      <w:proofErr w:type="spellEnd"/>
      <w:r w:rsidRPr="001A3587">
        <w:rPr>
          <w:rFonts w:ascii="Times New Roman" w:hAnsi="Times New Roman" w:cs="Times New Roman"/>
          <w:sz w:val="20"/>
          <w:lang w:val="fr-FR"/>
        </w:rPr>
        <w:t xml:space="preserve">, A. V. </w:t>
      </w:r>
      <w:proofErr w:type="spellStart"/>
      <w:r w:rsidRPr="001A3587">
        <w:rPr>
          <w:rFonts w:ascii="Times New Roman" w:hAnsi="Times New Roman" w:cs="Times New Roman"/>
          <w:sz w:val="20"/>
          <w:lang w:val="fr-FR"/>
        </w:rPr>
        <w:t>Marenich</w:t>
      </w:r>
      <w:proofErr w:type="spellEnd"/>
      <w:r w:rsidRPr="001A3587">
        <w:rPr>
          <w:rFonts w:ascii="Times New Roman" w:hAnsi="Times New Roman" w:cs="Times New Roman"/>
          <w:sz w:val="20"/>
          <w:lang w:val="fr-FR"/>
        </w:rPr>
        <w:t xml:space="preserve">, J. </w:t>
      </w:r>
      <w:proofErr w:type="spellStart"/>
      <w:r w:rsidRPr="001A3587">
        <w:rPr>
          <w:rFonts w:ascii="Times New Roman" w:hAnsi="Times New Roman" w:cs="Times New Roman"/>
          <w:sz w:val="20"/>
          <w:lang w:val="fr-FR"/>
        </w:rPr>
        <w:t>Bloino</w:t>
      </w:r>
      <w:proofErr w:type="spellEnd"/>
      <w:r w:rsidRPr="001A3587">
        <w:rPr>
          <w:rFonts w:ascii="Times New Roman" w:hAnsi="Times New Roman" w:cs="Times New Roman"/>
          <w:sz w:val="20"/>
          <w:lang w:val="fr-FR"/>
        </w:rPr>
        <w:t xml:space="preserve">, B. G. </w:t>
      </w:r>
      <w:proofErr w:type="spellStart"/>
      <w:r w:rsidRPr="001A3587">
        <w:rPr>
          <w:rFonts w:ascii="Times New Roman" w:hAnsi="Times New Roman" w:cs="Times New Roman"/>
          <w:sz w:val="20"/>
          <w:lang w:val="fr-FR"/>
        </w:rPr>
        <w:t>Janesko</w:t>
      </w:r>
      <w:proofErr w:type="spellEnd"/>
      <w:r w:rsidRPr="001A3587">
        <w:rPr>
          <w:rFonts w:ascii="Times New Roman" w:hAnsi="Times New Roman" w:cs="Times New Roman"/>
          <w:sz w:val="20"/>
          <w:lang w:val="fr-FR"/>
        </w:rPr>
        <w:t xml:space="preserve">, R. </w:t>
      </w:r>
      <w:proofErr w:type="spellStart"/>
      <w:r w:rsidRPr="001A3587">
        <w:rPr>
          <w:rFonts w:ascii="Times New Roman" w:hAnsi="Times New Roman" w:cs="Times New Roman"/>
          <w:sz w:val="20"/>
          <w:lang w:val="fr-FR"/>
        </w:rPr>
        <w:t>Gomperts</w:t>
      </w:r>
      <w:proofErr w:type="spellEnd"/>
      <w:r w:rsidRPr="001A3587">
        <w:rPr>
          <w:rFonts w:ascii="Times New Roman" w:hAnsi="Times New Roman" w:cs="Times New Roman"/>
          <w:sz w:val="20"/>
          <w:lang w:val="fr-FR"/>
        </w:rPr>
        <w:t xml:space="preserve">, B. </w:t>
      </w:r>
      <w:proofErr w:type="spellStart"/>
      <w:r w:rsidRPr="001A3587">
        <w:rPr>
          <w:rFonts w:ascii="Times New Roman" w:hAnsi="Times New Roman" w:cs="Times New Roman"/>
          <w:sz w:val="20"/>
          <w:lang w:val="fr-FR"/>
        </w:rPr>
        <w:t>Mennucci</w:t>
      </w:r>
      <w:proofErr w:type="spellEnd"/>
      <w:r w:rsidRPr="001A3587">
        <w:rPr>
          <w:rFonts w:ascii="Times New Roman" w:hAnsi="Times New Roman" w:cs="Times New Roman"/>
          <w:sz w:val="20"/>
          <w:lang w:val="fr-FR"/>
        </w:rPr>
        <w:t xml:space="preserve">, H. P. </w:t>
      </w:r>
      <w:proofErr w:type="spellStart"/>
      <w:r w:rsidRPr="001A3587">
        <w:rPr>
          <w:rFonts w:ascii="Times New Roman" w:hAnsi="Times New Roman" w:cs="Times New Roman"/>
          <w:sz w:val="20"/>
          <w:lang w:val="fr-FR"/>
        </w:rPr>
        <w:t>Hratchian</w:t>
      </w:r>
      <w:proofErr w:type="spellEnd"/>
      <w:r w:rsidRPr="001A3587">
        <w:rPr>
          <w:rFonts w:ascii="Times New Roman" w:hAnsi="Times New Roman" w:cs="Times New Roman"/>
          <w:sz w:val="20"/>
          <w:lang w:val="fr-FR"/>
        </w:rPr>
        <w:t xml:space="preserve">, J. V. Ortiz, A. F. </w:t>
      </w:r>
      <w:proofErr w:type="spellStart"/>
      <w:r w:rsidRPr="001A3587">
        <w:rPr>
          <w:rFonts w:ascii="Times New Roman" w:hAnsi="Times New Roman" w:cs="Times New Roman"/>
          <w:sz w:val="20"/>
          <w:lang w:val="fr-FR"/>
        </w:rPr>
        <w:t>Izmaylov</w:t>
      </w:r>
      <w:proofErr w:type="spellEnd"/>
      <w:r w:rsidRPr="001A3587">
        <w:rPr>
          <w:rFonts w:ascii="Times New Roman" w:hAnsi="Times New Roman" w:cs="Times New Roman"/>
          <w:sz w:val="20"/>
          <w:lang w:val="fr-FR"/>
        </w:rPr>
        <w:t xml:space="preserve">, J. L. </w:t>
      </w:r>
      <w:proofErr w:type="spellStart"/>
      <w:r w:rsidRPr="001A3587">
        <w:rPr>
          <w:rFonts w:ascii="Times New Roman" w:hAnsi="Times New Roman" w:cs="Times New Roman"/>
          <w:sz w:val="20"/>
          <w:lang w:val="fr-FR"/>
        </w:rPr>
        <w:t>Sonnenberg</w:t>
      </w:r>
      <w:proofErr w:type="spellEnd"/>
      <w:r w:rsidRPr="001A3587">
        <w:rPr>
          <w:rFonts w:ascii="Times New Roman" w:hAnsi="Times New Roman" w:cs="Times New Roman"/>
          <w:sz w:val="20"/>
          <w:lang w:val="fr-FR"/>
        </w:rPr>
        <w:t xml:space="preserve">, D. Williams-Young, F. Ding, F. </w:t>
      </w:r>
      <w:proofErr w:type="spellStart"/>
      <w:r w:rsidRPr="001A3587">
        <w:rPr>
          <w:rFonts w:ascii="Times New Roman" w:hAnsi="Times New Roman" w:cs="Times New Roman"/>
          <w:sz w:val="20"/>
          <w:lang w:val="fr-FR"/>
        </w:rPr>
        <w:t>Lipparini</w:t>
      </w:r>
      <w:proofErr w:type="spellEnd"/>
      <w:r w:rsidRPr="001A3587">
        <w:rPr>
          <w:rFonts w:ascii="Times New Roman" w:hAnsi="Times New Roman" w:cs="Times New Roman"/>
          <w:sz w:val="20"/>
          <w:lang w:val="fr-FR"/>
        </w:rPr>
        <w:t xml:space="preserve">, F. </w:t>
      </w:r>
      <w:proofErr w:type="spellStart"/>
      <w:r w:rsidRPr="001A3587">
        <w:rPr>
          <w:rFonts w:ascii="Times New Roman" w:hAnsi="Times New Roman" w:cs="Times New Roman"/>
          <w:sz w:val="20"/>
          <w:lang w:val="fr-FR"/>
        </w:rPr>
        <w:t>Egidi</w:t>
      </w:r>
      <w:proofErr w:type="spellEnd"/>
      <w:r w:rsidRPr="001A3587">
        <w:rPr>
          <w:rFonts w:ascii="Times New Roman" w:hAnsi="Times New Roman" w:cs="Times New Roman"/>
          <w:sz w:val="20"/>
          <w:lang w:val="fr-FR"/>
        </w:rPr>
        <w:t xml:space="preserve">, J. </w:t>
      </w:r>
      <w:proofErr w:type="spellStart"/>
      <w:r w:rsidRPr="001A3587">
        <w:rPr>
          <w:rFonts w:ascii="Times New Roman" w:hAnsi="Times New Roman" w:cs="Times New Roman"/>
          <w:sz w:val="20"/>
          <w:lang w:val="fr-FR"/>
        </w:rPr>
        <w:t>Goings</w:t>
      </w:r>
      <w:proofErr w:type="spellEnd"/>
      <w:r w:rsidRPr="001A3587">
        <w:rPr>
          <w:rFonts w:ascii="Times New Roman" w:hAnsi="Times New Roman" w:cs="Times New Roman"/>
          <w:sz w:val="20"/>
          <w:lang w:val="fr-FR"/>
        </w:rPr>
        <w:t xml:space="preserve">, B. Peng, A. </w:t>
      </w:r>
      <w:proofErr w:type="spellStart"/>
      <w:r w:rsidRPr="001A3587">
        <w:rPr>
          <w:rFonts w:ascii="Times New Roman" w:hAnsi="Times New Roman" w:cs="Times New Roman"/>
          <w:sz w:val="20"/>
          <w:lang w:val="fr-FR"/>
        </w:rPr>
        <w:t>Petrone</w:t>
      </w:r>
      <w:proofErr w:type="spellEnd"/>
      <w:r w:rsidRPr="001A3587">
        <w:rPr>
          <w:rFonts w:ascii="Times New Roman" w:hAnsi="Times New Roman" w:cs="Times New Roman"/>
          <w:sz w:val="20"/>
          <w:lang w:val="fr-FR"/>
        </w:rPr>
        <w:t xml:space="preserve">, T. Henderson, D. </w:t>
      </w:r>
      <w:proofErr w:type="spellStart"/>
      <w:r w:rsidRPr="001A3587">
        <w:rPr>
          <w:rFonts w:ascii="Times New Roman" w:hAnsi="Times New Roman" w:cs="Times New Roman"/>
          <w:sz w:val="20"/>
          <w:lang w:val="fr-FR"/>
        </w:rPr>
        <w:t>Ranasinghe</w:t>
      </w:r>
      <w:proofErr w:type="spellEnd"/>
      <w:r w:rsidRPr="001A3587">
        <w:rPr>
          <w:rFonts w:ascii="Times New Roman" w:hAnsi="Times New Roman" w:cs="Times New Roman"/>
          <w:sz w:val="20"/>
          <w:lang w:val="fr-FR"/>
        </w:rPr>
        <w:t xml:space="preserve">, V. G. </w:t>
      </w:r>
      <w:proofErr w:type="spellStart"/>
      <w:r w:rsidRPr="001A3587">
        <w:rPr>
          <w:rFonts w:ascii="Times New Roman" w:hAnsi="Times New Roman" w:cs="Times New Roman"/>
          <w:sz w:val="20"/>
          <w:lang w:val="fr-FR"/>
        </w:rPr>
        <w:t>Zakrzewski</w:t>
      </w:r>
      <w:proofErr w:type="spellEnd"/>
      <w:r w:rsidRPr="001A3587">
        <w:rPr>
          <w:rFonts w:ascii="Times New Roman" w:hAnsi="Times New Roman" w:cs="Times New Roman"/>
          <w:sz w:val="20"/>
          <w:lang w:val="fr-FR"/>
        </w:rPr>
        <w:t xml:space="preserve">, J. Gao, N. </w:t>
      </w:r>
      <w:proofErr w:type="spellStart"/>
      <w:r w:rsidRPr="001A3587">
        <w:rPr>
          <w:rFonts w:ascii="Times New Roman" w:hAnsi="Times New Roman" w:cs="Times New Roman"/>
          <w:sz w:val="20"/>
          <w:lang w:val="fr-FR"/>
        </w:rPr>
        <w:t>Rega</w:t>
      </w:r>
      <w:proofErr w:type="spellEnd"/>
      <w:r w:rsidRPr="001A3587">
        <w:rPr>
          <w:rFonts w:ascii="Times New Roman" w:hAnsi="Times New Roman" w:cs="Times New Roman"/>
          <w:sz w:val="20"/>
          <w:lang w:val="fr-FR"/>
        </w:rPr>
        <w:t xml:space="preserve">, G. Zheng, W. Liang, M. </w:t>
      </w:r>
      <w:proofErr w:type="spellStart"/>
      <w:r w:rsidRPr="001A3587">
        <w:rPr>
          <w:rFonts w:ascii="Times New Roman" w:hAnsi="Times New Roman" w:cs="Times New Roman"/>
          <w:sz w:val="20"/>
          <w:lang w:val="fr-FR"/>
        </w:rPr>
        <w:t>Hada</w:t>
      </w:r>
      <w:proofErr w:type="spellEnd"/>
      <w:r w:rsidRPr="001A3587">
        <w:rPr>
          <w:rFonts w:ascii="Times New Roman" w:hAnsi="Times New Roman" w:cs="Times New Roman"/>
          <w:sz w:val="20"/>
          <w:lang w:val="fr-FR"/>
        </w:rPr>
        <w:t xml:space="preserve">, M. </w:t>
      </w:r>
      <w:proofErr w:type="spellStart"/>
      <w:r w:rsidRPr="001A3587">
        <w:rPr>
          <w:rFonts w:ascii="Times New Roman" w:hAnsi="Times New Roman" w:cs="Times New Roman"/>
          <w:sz w:val="20"/>
          <w:lang w:val="fr-FR"/>
        </w:rPr>
        <w:t>Ehara</w:t>
      </w:r>
      <w:proofErr w:type="spellEnd"/>
      <w:r w:rsidRPr="001A3587">
        <w:rPr>
          <w:rFonts w:ascii="Times New Roman" w:hAnsi="Times New Roman" w:cs="Times New Roman"/>
          <w:sz w:val="20"/>
          <w:lang w:val="fr-FR"/>
        </w:rPr>
        <w:t xml:space="preserve">, K. Toyota, R. </w:t>
      </w:r>
      <w:proofErr w:type="spellStart"/>
      <w:r w:rsidRPr="001A3587">
        <w:rPr>
          <w:rFonts w:ascii="Times New Roman" w:hAnsi="Times New Roman" w:cs="Times New Roman"/>
          <w:sz w:val="20"/>
          <w:lang w:val="fr-FR"/>
        </w:rPr>
        <w:t>Fukuda</w:t>
      </w:r>
      <w:proofErr w:type="spellEnd"/>
      <w:r w:rsidRPr="001A3587">
        <w:rPr>
          <w:rFonts w:ascii="Times New Roman" w:hAnsi="Times New Roman" w:cs="Times New Roman"/>
          <w:sz w:val="20"/>
          <w:lang w:val="fr-FR"/>
        </w:rPr>
        <w:t xml:space="preserve">, J. </w:t>
      </w:r>
      <w:proofErr w:type="spellStart"/>
      <w:r w:rsidRPr="001A3587">
        <w:rPr>
          <w:rFonts w:ascii="Times New Roman" w:hAnsi="Times New Roman" w:cs="Times New Roman"/>
          <w:sz w:val="20"/>
          <w:lang w:val="fr-FR"/>
        </w:rPr>
        <w:t>Hasegawa</w:t>
      </w:r>
      <w:proofErr w:type="spellEnd"/>
      <w:r w:rsidRPr="001A3587">
        <w:rPr>
          <w:rFonts w:ascii="Times New Roman" w:hAnsi="Times New Roman" w:cs="Times New Roman"/>
          <w:sz w:val="20"/>
          <w:lang w:val="fr-FR"/>
        </w:rPr>
        <w:t xml:space="preserve">, M. </w:t>
      </w:r>
      <w:proofErr w:type="spellStart"/>
      <w:r w:rsidRPr="001A3587">
        <w:rPr>
          <w:rFonts w:ascii="Times New Roman" w:hAnsi="Times New Roman" w:cs="Times New Roman"/>
          <w:sz w:val="20"/>
          <w:lang w:val="fr-FR"/>
        </w:rPr>
        <w:t>Ishida</w:t>
      </w:r>
      <w:proofErr w:type="spellEnd"/>
      <w:r w:rsidRPr="001A3587">
        <w:rPr>
          <w:rFonts w:ascii="Times New Roman" w:hAnsi="Times New Roman" w:cs="Times New Roman"/>
          <w:sz w:val="20"/>
          <w:lang w:val="fr-FR"/>
        </w:rPr>
        <w:t xml:space="preserve">, T. Nakajima, Y. Honda, O. </w:t>
      </w:r>
      <w:proofErr w:type="spellStart"/>
      <w:r w:rsidRPr="001A3587">
        <w:rPr>
          <w:rFonts w:ascii="Times New Roman" w:hAnsi="Times New Roman" w:cs="Times New Roman"/>
          <w:sz w:val="20"/>
          <w:lang w:val="fr-FR"/>
        </w:rPr>
        <w:t>Kitao</w:t>
      </w:r>
      <w:proofErr w:type="spellEnd"/>
      <w:r w:rsidRPr="001A3587">
        <w:rPr>
          <w:rFonts w:ascii="Times New Roman" w:hAnsi="Times New Roman" w:cs="Times New Roman"/>
          <w:sz w:val="20"/>
          <w:lang w:val="fr-FR"/>
        </w:rPr>
        <w:t xml:space="preserve">, H. </w:t>
      </w:r>
      <w:proofErr w:type="spellStart"/>
      <w:r w:rsidRPr="001A3587">
        <w:rPr>
          <w:rFonts w:ascii="Times New Roman" w:hAnsi="Times New Roman" w:cs="Times New Roman"/>
          <w:sz w:val="20"/>
          <w:lang w:val="fr-FR"/>
        </w:rPr>
        <w:t>Nakai</w:t>
      </w:r>
      <w:proofErr w:type="spellEnd"/>
      <w:r w:rsidRPr="001A3587">
        <w:rPr>
          <w:rFonts w:ascii="Times New Roman" w:hAnsi="Times New Roman" w:cs="Times New Roman"/>
          <w:sz w:val="20"/>
          <w:lang w:val="fr-FR"/>
        </w:rPr>
        <w:t xml:space="preserve">, T. </w:t>
      </w:r>
      <w:proofErr w:type="spellStart"/>
      <w:r w:rsidRPr="001A3587">
        <w:rPr>
          <w:rFonts w:ascii="Times New Roman" w:hAnsi="Times New Roman" w:cs="Times New Roman"/>
          <w:sz w:val="20"/>
          <w:lang w:val="fr-FR"/>
        </w:rPr>
        <w:t>Vreven</w:t>
      </w:r>
      <w:proofErr w:type="spellEnd"/>
      <w:r w:rsidRPr="001A3587">
        <w:rPr>
          <w:rFonts w:ascii="Times New Roman" w:hAnsi="Times New Roman" w:cs="Times New Roman"/>
          <w:sz w:val="20"/>
          <w:lang w:val="fr-FR"/>
        </w:rPr>
        <w:t xml:space="preserve">, K. </w:t>
      </w:r>
      <w:proofErr w:type="spellStart"/>
      <w:r w:rsidRPr="001A3587">
        <w:rPr>
          <w:rFonts w:ascii="Times New Roman" w:hAnsi="Times New Roman" w:cs="Times New Roman"/>
          <w:sz w:val="20"/>
          <w:lang w:val="fr-FR"/>
        </w:rPr>
        <w:t>Throssell</w:t>
      </w:r>
      <w:proofErr w:type="spellEnd"/>
      <w:r w:rsidRPr="001A3587">
        <w:rPr>
          <w:rFonts w:ascii="Times New Roman" w:hAnsi="Times New Roman" w:cs="Times New Roman"/>
          <w:sz w:val="20"/>
          <w:lang w:val="fr-FR"/>
        </w:rPr>
        <w:t xml:space="preserve">, J. A. Montgomery, Jr., J. E. </w:t>
      </w:r>
      <w:proofErr w:type="spellStart"/>
      <w:r w:rsidRPr="001A3587">
        <w:rPr>
          <w:rFonts w:ascii="Times New Roman" w:hAnsi="Times New Roman" w:cs="Times New Roman"/>
          <w:sz w:val="20"/>
          <w:lang w:val="fr-FR"/>
        </w:rPr>
        <w:t>Peralta</w:t>
      </w:r>
      <w:proofErr w:type="spellEnd"/>
      <w:r w:rsidRPr="001A3587">
        <w:rPr>
          <w:rFonts w:ascii="Times New Roman" w:hAnsi="Times New Roman" w:cs="Times New Roman"/>
          <w:sz w:val="20"/>
          <w:lang w:val="fr-FR"/>
        </w:rPr>
        <w:t xml:space="preserve">, F. </w:t>
      </w:r>
      <w:proofErr w:type="spellStart"/>
      <w:r w:rsidRPr="001A3587">
        <w:rPr>
          <w:rFonts w:ascii="Times New Roman" w:hAnsi="Times New Roman" w:cs="Times New Roman"/>
          <w:sz w:val="20"/>
          <w:lang w:val="fr-FR"/>
        </w:rPr>
        <w:t>Ogliaro</w:t>
      </w:r>
      <w:proofErr w:type="spellEnd"/>
      <w:r w:rsidRPr="001A3587">
        <w:rPr>
          <w:rFonts w:ascii="Times New Roman" w:hAnsi="Times New Roman" w:cs="Times New Roman"/>
          <w:sz w:val="20"/>
          <w:lang w:val="fr-FR"/>
        </w:rPr>
        <w:t xml:space="preserve">, M. J. </w:t>
      </w:r>
      <w:proofErr w:type="spellStart"/>
      <w:r w:rsidRPr="001A3587">
        <w:rPr>
          <w:rFonts w:ascii="Times New Roman" w:hAnsi="Times New Roman" w:cs="Times New Roman"/>
          <w:sz w:val="20"/>
          <w:lang w:val="fr-FR"/>
        </w:rPr>
        <w:t>Bearpark</w:t>
      </w:r>
      <w:proofErr w:type="spellEnd"/>
      <w:r w:rsidRPr="001A3587">
        <w:rPr>
          <w:rFonts w:ascii="Times New Roman" w:hAnsi="Times New Roman" w:cs="Times New Roman"/>
          <w:sz w:val="20"/>
          <w:lang w:val="fr-FR"/>
        </w:rPr>
        <w:t xml:space="preserve">, J. J. </w:t>
      </w:r>
      <w:proofErr w:type="spellStart"/>
      <w:r w:rsidRPr="001A3587">
        <w:rPr>
          <w:rFonts w:ascii="Times New Roman" w:hAnsi="Times New Roman" w:cs="Times New Roman"/>
          <w:sz w:val="20"/>
          <w:lang w:val="fr-FR"/>
        </w:rPr>
        <w:t>Heyd</w:t>
      </w:r>
      <w:proofErr w:type="spellEnd"/>
      <w:r w:rsidRPr="001A3587">
        <w:rPr>
          <w:rFonts w:ascii="Times New Roman" w:hAnsi="Times New Roman" w:cs="Times New Roman"/>
          <w:sz w:val="20"/>
          <w:lang w:val="fr-FR"/>
        </w:rPr>
        <w:t xml:space="preserve">, E. N. Brothers, K. N. </w:t>
      </w:r>
      <w:proofErr w:type="spellStart"/>
      <w:r w:rsidRPr="001A3587">
        <w:rPr>
          <w:rFonts w:ascii="Times New Roman" w:hAnsi="Times New Roman" w:cs="Times New Roman"/>
          <w:sz w:val="20"/>
          <w:lang w:val="fr-FR"/>
        </w:rPr>
        <w:t>Kudin</w:t>
      </w:r>
      <w:proofErr w:type="spellEnd"/>
      <w:r w:rsidRPr="001A3587">
        <w:rPr>
          <w:rFonts w:ascii="Times New Roman" w:hAnsi="Times New Roman" w:cs="Times New Roman"/>
          <w:sz w:val="20"/>
          <w:lang w:val="fr-FR"/>
        </w:rPr>
        <w:t xml:space="preserve">, V. N. </w:t>
      </w:r>
      <w:proofErr w:type="spellStart"/>
      <w:r w:rsidRPr="001A3587">
        <w:rPr>
          <w:rFonts w:ascii="Times New Roman" w:hAnsi="Times New Roman" w:cs="Times New Roman"/>
          <w:sz w:val="20"/>
          <w:lang w:val="fr-FR"/>
        </w:rPr>
        <w:t>Staroverov</w:t>
      </w:r>
      <w:proofErr w:type="spellEnd"/>
      <w:r w:rsidRPr="001A3587">
        <w:rPr>
          <w:rFonts w:ascii="Times New Roman" w:hAnsi="Times New Roman" w:cs="Times New Roman"/>
          <w:sz w:val="20"/>
          <w:lang w:val="fr-FR"/>
        </w:rPr>
        <w:t xml:space="preserve">, T. A. Keith, R. Kobayashi, J. Normand, K. </w:t>
      </w:r>
      <w:proofErr w:type="spellStart"/>
      <w:r w:rsidRPr="001A3587">
        <w:rPr>
          <w:rFonts w:ascii="Times New Roman" w:hAnsi="Times New Roman" w:cs="Times New Roman"/>
          <w:sz w:val="20"/>
          <w:lang w:val="fr-FR"/>
        </w:rPr>
        <w:t>Raghavachari</w:t>
      </w:r>
      <w:proofErr w:type="spellEnd"/>
      <w:r w:rsidRPr="001A3587">
        <w:rPr>
          <w:rFonts w:ascii="Times New Roman" w:hAnsi="Times New Roman" w:cs="Times New Roman"/>
          <w:sz w:val="20"/>
          <w:lang w:val="fr-FR"/>
        </w:rPr>
        <w:t xml:space="preserve">, A. P. </w:t>
      </w:r>
      <w:proofErr w:type="spellStart"/>
      <w:r w:rsidRPr="001A3587">
        <w:rPr>
          <w:rFonts w:ascii="Times New Roman" w:hAnsi="Times New Roman" w:cs="Times New Roman"/>
          <w:sz w:val="20"/>
          <w:lang w:val="fr-FR"/>
        </w:rPr>
        <w:t>Rendell</w:t>
      </w:r>
      <w:proofErr w:type="spellEnd"/>
      <w:r w:rsidRPr="001A3587">
        <w:rPr>
          <w:rFonts w:ascii="Times New Roman" w:hAnsi="Times New Roman" w:cs="Times New Roman"/>
          <w:sz w:val="20"/>
          <w:lang w:val="fr-FR"/>
        </w:rPr>
        <w:t xml:space="preserve">, J. C. </w:t>
      </w:r>
      <w:proofErr w:type="spellStart"/>
      <w:r w:rsidRPr="001A3587">
        <w:rPr>
          <w:rFonts w:ascii="Times New Roman" w:hAnsi="Times New Roman" w:cs="Times New Roman"/>
          <w:sz w:val="20"/>
          <w:lang w:val="fr-FR"/>
        </w:rPr>
        <w:t>Burant</w:t>
      </w:r>
      <w:proofErr w:type="spellEnd"/>
      <w:r w:rsidRPr="001A3587">
        <w:rPr>
          <w:rFonts w:ascii="Times New Roman" w:hAnsi="Times New Roman" w:cs="Times New Roman"/>
          <w:sz w:val="20"/>
          <w:lang w:val="fr-FR"/>
        </w:rPr>
        <w:t xml:space="preserve">, S. S. </w:t>
      </w:r>
      <w:proofErr w:type="spellStart"/>
      <w:r w:rsidRPr="001A3587">
        <w:rPr>
          <w:rFonts w:ascii="Times New Roman" w:hAnsi="Times New Roman" w:cs="Times New Roman"/>
          <w:sz w:val="20"/>
          <w:lang w:val="fr-FR"/>
        </w:rPr>
        <w:t>Iyengar</w:t>
      </w:r>
      <w:proofErr w:type="spellEnd"/>
      <w:r w:rsidRPr="001A3587">
        <w:rPr>
          <w:rFonts w:ascii="Times New Roman" w:hAnsi="Times New Roman" w:cs="Times New Roman"/>
          <w:sz w:val="20"/>
          <w:lang w:val="fr-FR"/>
        </w:rPr>
        <w:t xml:space="preserve">, J. Tomasi, M. </w:t>
      </w:r>
      <w:proofErr w:type="spellStart"/>
      <w:r w:rsidRPr="001A3587">
        <w:rPr>
          <w:rFonts w:ascii="Times New Roman" w:hAnsi="Times New Roman" w:cs="Times New Roman"/>
          <w:sz w:val="20"/>
          <w:lang w:val="fr-FR"/>
        </w:rPr>
        <w:t>Cossi</w:t>
      </w:r>
      <w:proofErr w:type="spellEnd"/>
      <w:r w:rsidRPr="001A3587">
        <w:rPr>
          <w:rFonts w:ascii="Times New Roman" w:hAnsi="Times New Roman" w:cs="Times New Roman"/>
          <w:sz w:val="20"/>
          <w:lang w:val="fr-FR"/>
        </w:rPr>
        <w:t xml:space="preserve">, J. M. Millam, M. </w:t>
      </w:r>
      <w:proofErr w:type="spellStart"/>
      <w:r w:rsidRPr="001A3587">
        <w:rPr>
          <w:rFonts w:ascii="Times New Roman" w:hAnsi="Times New Roman" w:cs="Times New Roman"/>
          <w:sz w:val="20"/>
          <w:lang w:val="fr-FR"/>
        </w:rPr>
        <w:t>Klene</w:t>
      </w:r>
      <w:proofErr w:type="spellEnd"/>
      <w:r w:rsidRPr="001A3587">
        <w:rPr>
          <w:rFonts w:ascii="Times New Roman" w:hAnsi="Times New Roman" w:cs="Times New Roman"/>
          <w:sz w:val="20"/>
          <w:lang w:val="fr-FR"/>
        </w:rPr>
        <w:t xml:space="preserve">, C. Adamo, R. </w:t>
      </w:r>
      <w:proofErr w:type="spellStart"/>
      <w:r w:rsidRPr="001A3587">
        <w:rPr>
          <w:rFonts w:ascii="Times New Roman" w:hAnsi="Times New Roman" w:cs="Times New Roman"/>
          <w:sz w:val="20"/>
          <w:lang w:val="fr-FR"/>
        </w:rPr>
        <w:t>Cammi</w:t>
      </w:r>
      <w:proofErr w:type="spellEnd"/>
      <w:r w:rsidRPr="001A3587">
        <w:rPr>
          <w:rFonts w:ascii="Times New Roman" w:hAnsi="Times New Roman" w:cs="Times New Roman"/>
          <w:sz w:val="20"/>
          <w:lang w:val="fr-FR"/>
        </w:rPr>
        <w:t xml:space="preserve">, J. W. </w:t>
      </w:r>
      <w:proofErr w:type="spellStart"/>
      <w:r w:rsidRPr="001A3587">
        <w:rPr>
          <w:rFonts w:ascii="Times New Roman" w:hAnsi="Times New Roman" w:cs="Times New Roman"/>
          <w:sz w:val="20"/>
          <w:lang w:val="fr-FR"/>
        </w:rPr>
        <w:t>Ochterski</w:t>
      </w:r>
      <w:proofErr w:type="spellEnd"/>
      <w:r w:rsidRPr="001A3587">
        <w:rPr>
          <w:rFonts w:ascii="Times New Roman" w:hAnsi="Times New Roman" w:cs="Times New Roman"/>
          <w:sz w:val="20"/>
          <w:lang w:val="fr-FR"/>
        </w:rPr>
        <w:t xml:space="preserve">, R. L. Martin, K. </w:t>
      </w:r>
      <w:proofErr w:type="spellStart"/>
      <w:r w:rsidRPr="001A3587">
        <w:rPr>
          <w:rFonts w:ascii="Times New Roman" w:hAnsi="Times New Roman" w:cs="Times New Roman"/>
          <w:sz w:val="20"/>
          <w:lang w:val="fr-FR"/>
        </w:rPr>
        <w:t>Morokuma</w:t>
      </w:r>
      <w:proofErr w:type="spellEnd"/>
      <w:r w:rsidRPr="001A3587">
        <w:rPr>
          <w:rFonts w:ascii="Times New Roman" w:hAnsi="Times New Roman" w:cs="Times New Roman"/>
          <w:sz w:val="20"/>
          <w:lang w:val="fr-FR"/>
        </w:rPr>
        <w:t xml:space="preserve">, O. Farkas, J. B. </w:t>
      </w:r>
      <w:proofErr w:type="spellStart"/>
      <w:r w:rsidRPr="001A3587">
        <w:rPr>
          <w:rFonts w:ascii="Times New Roman" w:hAnsi="Times New Roman" w:cs="Times New Roman"/>
          <w:sz w:val="20"/>
          <w:lang w:val="fr-FR"/>
        </w:rPr>
        <w:t>Foresman</w:t>
      </w:r>
      <w:proofErr w:type="spellEnd"/>
      <w:r w:rsidRPr="001A3587">
        <w:rPr>
          <w:rFonts w:ascii="Times New Roman" w:hAnsi="Times New Roman" w:cs="Times New Roman"/>
          <w:sz w:val="20"/>
          <w:lang w:val="fr-FR"/>
        </w:rPr>
        <w:t xml:space="preserve">, and D. J. Fox, </w:t>
      </w:r>
      <w:proofErr w:type="spellStart"/>
      <w:r w:rsidRPr="001A3587">
        <w:rPr>
          <w:rFonts w:ascii="Times New Roman" w:hAnsi="Times New Roman" w:cs="Times New Roman"/>
          <w:sz w:val="20"/>
          <w:lang w:val="fr-FR"/>
        </w:rPr>
        <w:t>Gaussian</w:t>
      </w:r>
      <w:proofErr w:type="spellEnd"/>
      <w:r w:rsidRPr="001A3587">
        <w:rPr>
          <w:rFonts w:ascii="Times New Roman" w:hAnsi="Times New Roman" w:cs="Times New Roman"/>
          <w:sz w:val="20"/>
          <w:lang w:val="fr-FR"/>
        </w:rPr>
        <w:t>, Inc., Wallingford CT, 2016.</w:t>
      </w:r>
      <w:r w:rsidR="00A93EDE" w:rsidRPr="001A3587">
        <w:rPr>
          <w:rFonts w:ascii="Times New Roman" w:hAnsi="Times New Roman" w:cs="Times New Roman"/>
          <w:sz w:val="20"/>
          <w:lang w:val="fr-FR"/>
        </w:rPr>
        <w:t xml:space="preserve"> </w:t>
      </w:r>
      <w:hyperlink r:id="rId12" w:history="1">
        <w:r w:rsidRPr="001203C1">
          <w:rPr>
            <w:rStyle w:val="Hyperlink"/>
            <w:rFonts w:ascii="Times New Roman" w:hAnsi="Times New Roman" w:cs="Times New Roman"/>
            <w:sz w:val="20"/>
          </w:rPr>
          <w:t>https://gaussian.com/citation/</w:t>
        </w:r>
      </w:hyperlink>
      <w:r w:rsidRPr="001203C1">
        <w:rPr>
          <w:rFonts w:ascii="Times New Roman" w:hAnsi="Times New Roman" w:cs="Times New Roman"/>
          <w:sz w:val="20"/>
        </w:rPr>
        <w:t xml:space="preserve"> </w:t>
      </w:r>
      <w:r w:rsidR="00A93EDE" w:rsidRPr="00B13487">
        <w:rPr>
          <w:sz w:val="20"/>
          <w:szCs w:val="20"/>
        </w:rPr>
        <w:fldChar w:fldCharType="begin"/>
      </w:r>
      <w:r w:rsidR="00A93EDE" w:rsidRPr="00B13487">
        <w:rPr>
          <w:sz w:val="20"/>
          <w:szCs w:val="20"/>
        </w:rPr>
        <w:instrText xml:space="preserve"> ADDIN ZOTERO_BIBL {"uncited":[],"omitted":[],"custom":[]} CSL_BIBLIOGRAPHY </w:instrText>
      </w:r>
      <w:r w:rsidR="00A93EDE" w:rsidRPr="00B13487">
        <w:rPr>
          <w:sz w:val="20"/>
          <w:szCs w:val="20"/>
        </w:rPr>
        <w:fldChar w:fldCharType="end"/>
      </w:r>
    </w:p>
    <w:sectPr w:rsidR="001A5E98" w:rsidRPr="00B1348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4D7C6" w14:textId="77777777" w:rsidR="00DF0EE1" w:rsidRDefault="00DF0EE1" w:rsidP="00E111C3">
      <w:pPr>
        <w:spacing w:after="0" w:line="240" w:lineRule="auto"/>
      </w:pPr>
      <w:r>
        <w:separator/>
      </w:r>
    </w:p>
  </w:endnote>
  <w:endnote w:type="continuationSeparator" w:id="0">
    <w:p w14:paraId="116AF5BF" w14:textId="77777777" w:rsidR="00DF0EE1" w:rsidRDefault="00DF0EE1"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0992"/>
      <w:docPartObj>
        <w:docPartGallery w:val="Page Numbers (Bottom of Page)"/>
        <w:docPartUnique/>
      </w:docPartObj>
    </w:sdtPr>
    <w:sdtEndPr>
      <w:rPr>
        <w:noProof/>
      </w:rPr>
    </w:sdtEndPr>
    <w:sdtContent>
      <w:p w14:paraId="4B0F61F0" w14:textId="77777777" w:rsidR="00E111C3" w:rsidRDefault="00E111C3">
        <w:pPr>
          <w:pStyle w:val="Footer"/>
          <w:jc w:val="center"/>
        </w:pPr>
        <w:r>
          <w:fldChar w:fldCharType="begin"/>
        </w:r>
        <w:r>
          <w:instrText xml:space="preserve"> PAGE   \* MERGEFORMAT </w:instrText>
        </w:r>
        <w:r>
          <w:fldChar w:fldCharType="separate"/>
        </w:r>
        <w:r w:rsidR="00A14D54">
          <w:rPr>
            <w:noProof/>
          </w:rPr>
          <w:t>2</w:t>
        </w:r>
        <w:r>
          <w:rPr>
            <w:noProof/>
          </w:rPr>
          <w:fldChar w:fldCharType="end"/>
        </w:r>
      </w:p>
    </w:sdtContent>
  </w:sdt>
  <w:p w14:paraId="282D1BD1" w14:textId="77777777" w:rsidR="00E111C3" w:rsidRDefault="00E1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2FC68" w14:textId="77777777" w:rsidR="00DF0EE1" w:rsidRDefault="00DF0EE1" w:rsidP="00E111C3">
      <w:pPr>
        <w:spacing w:after="0" w:line="240" w:lineRule="auto"/>
      </w:pPr>
      <w:r>
        <w:separator/>
      </w:r>
    </w:p>
  </w:footnote>
  <w:footnote w:type="continuationSeparator" w:id="0">
    <w:p w14:paraId="7986520D" w14:textId="77777777" w:rsidR="00DF0EE1" w:rsidRDefault="00DF0EE1" w:rsidP="00E11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5148A"/>
    <w:multiLevelType w:val="hybridMultilevel"/>
    <w:tmpl w:val="C6984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32BB5"/>
    <w:multiLevelType w:val="hybridMultilevel"/>
    <w:tmpl w:val="F044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D54"/>
    <w:rsid w:val="00012766"/>
    <w:rsid w:val="00065CC1"/>
    <w:rsid w:val="00071E4C"/>
    <w:rsid w:val="000C24A8"/>
    <w:rsid w:val="000E5BB6"/>
    <w:rsid w:val="00100A2E"/>
    <w:rsid w:val="00120113"/>
    <w:rsid w:val="001203C1"/>
    <w:rsid w:val="00135EA5"/>
    <w:rsid w:val="0014335F"/>
    <w:rsid w:val="0017255E"/>
    <w:rsid w:val="001901F6"/>
    <w:rsid w:val="001A0871"/>
    <w:rsid w:val="001A3587"/>
    <w:rsid w:val="001A5E98"/>
    <w:rsid w:val="001B2189"/>
    <w:rsid w:val="001F0156"/>
    <w:rsid w:val="00253059"/>
    <w:rsid w:val="00262031"/>
    <w:rsid w:val="00342BB1"/>
    <w:rsid w:val="00356B96"/>
    <w:rsid w:val="0039225F"/>
    <w:rsid w:val="003B229A"/>
    <w:rsid w:val="003C631D"/>
    <w:rsid w:val="003D3CD7"/>
    <w:rsid w:val="00451745"/>
    <w:rsid w:val="004831C7"/>
    <w:rsid w:val="004A1A17"/>
    <w:rsid w:val="004A4DE9"/>
    <w:rsid w:val="004B1E5D"/>
    <w:rsid w:val="004F1BA8"/>
    <w:rsid w:val="0052560E"/>
    <w:rsid w:val="00572C23"/>
    <w:rsid w:val="00575F2C"/>
    <w:rsid w:val="005A1FAE"/>
    <w:rsid w:val="0061634B"/>
    <w:rsid w:val="006252FA"/>
    <w:rsid w:val="0063522D"/>
    <w:rsid w:val="00665E5D"/>
    <w:rsid w:val="006A6AE7"/>
    <w:rsid w:val="006B3E0F"/>
    <w:rsid w:val="00764F8A"/>
    <w:rsid w:val="00785DAE"/>
    <w:rsid w:val="007A3C2E"/>
    <w:rsid w:val="007E063F"/>
    <w:rsid w:val="00811518"/>
    <w:rsid w:val="00854A0E"/>
    <w:rsid w:val="00861701"/>
    <w:rsid w:val="008C4B28"/>
    <w:rsid w:val="008D7EBF"/>
    <w:rsid w:val="00962586"/>
    <w:rsid w:val="00974D21"/>
    <w:rsid w:val="009C0D08"/>
    <w:rsid w:val="00A14D54"/>
    <w:rsid w:val="00A340C5"/>
    <w:rsid w:val="00A36AA1"/>
    <w:rsid w:val="00A93EDE"/>
    <w:rsid w:val="00AB1C76"/>
    <w:rsid w:val="00AF2C71"/>
    <w:rsid w:val="00B13487"/>
    <w:rsid w:val="00B25EFF"/>
    <w:rsid w:val="00BC3F75"/>
    <w:rsid w:val="00BD5662"/>
    <w:rsid w:val="00C05B07"/>
    <w:rsid w:val="00C406F4"/>
    <w:rsid w:val="00C56438"/>
    <w:rsid w:val="00C961AC"/>
    <w:rsid w:val="00CA4166"/>
    <w:rsid w:val="00CE56B7"/>
    <w:rsid w:val="00CF3CE0"/>
    <w:rsid w:val="00D008E3"/>
    <w:rsid w:val="00D61D32"/>
    <w:rsid w:val="00D7510D"/>
    <w:rsid w:val="00D7735A"/>
    <w:rsid w:val="00D778A2"/>
    <w:rsid w:val="00D91BE9"/>
    <w:rsid w:val="00DA46B7"/>
    <w:rsid w:val="00DD0F2E"/>
    <w:rsid w:val="00DD26C9"/>
    <w:rsid w:val="00DF0EE1"/>
    <w:rsid w:val="00E111C3"/>
    <w:rsid w:val="00E4773A"/>
    <w:rsid w:val="00F016FB"/>
    <w:rsid w:val="00FB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5F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76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 w:type="paragraph" w:styleId="Caption">
    <w:name w:val="caption"/>
    <w:basedOn w:val="Normal"/>
    <w:next w:val="Normal"/>
    <w:uiPriority w:val="35"/>
    <w:unhideWhenUsed/>
    <w:qFormat/>
    <w:rsid w:val="000C24A8"/>
    <w:pPr>
      <w:spacing w:after="200" w:line="240" w:lineRule="auto"/>
    </w:pPr>
    <w:rPr>
      <w:i/>
      <w:iCs/>
      <w:color w:val="44546A" w:themeColor="text2"/>
      <w:sz w:val="18"/>
      <w:szCs w:val="18"/>
    </w:rPr>
  </w:style>
  <w:style w:type="character" w:styleId="Hyperlink">
    <w:name w:val="Hyperlink"/>
    <w:basedOn w:val="DefaultParagraphFont"/>
    <w:uiPriority w:val="99"/>
    <w:unhideWhenUsed/>
    <w:rsid w:val="00A93EDE"/>
    <w:rPr>
      <w:color w:val="0563C1" w:themeColor="hyperlink"/>
      <w:u w:val="single"/>
    </w:rPr>
  </w:style>
  <w:style w:type="character" w:styleId="UnresolvedMention">
    <w:name w:val="Unresolved Mention"/>
    <w:basedOn w:val="DefaultParagraphFont"/>
    <w:uiPriority w:val="99"/>
    <w:rsid w:val="00A93EDE"/>
    <w:rPr>
      <w:color w:val="605E5C"/>
      <w:shd w:val="clear" w:color="auto" w:fill="E1DFDD"/>
    </w:rPr>
  </w:style>
  <w:style w:type="paragraph" w:styleId="Bibliography">
    <w:name w:val="Bibliography"/>
    <w:basedOn w:val="Normal"/>
    <w:next w:val="Normal"/>
    <w:uiPriority w:val="37"/>
    <w:unhideWhenUsed/>
    <w:rsid w:val="00A93EDE"/>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615758">
      <w:bodyDiv w:val="1"/>
      <w:marLeft w:val="0"/>
      <w:marRight w:val="0"/>
      <w:marTop w:val="0"/>
      <w:marBottom w:val="0"/>
      <w:divBdr>
        <w:top w:val="none" w:sz="0" w:space="0" w:color="auto"/>
        <w:left w:val="none" w:sz="0" w:space="0" w:color="auto"/>
        <w:bottom w:val="none" w:sz="0" w:space="0" w:color="auto"/>
        <w:right w:val="none" w:sz="0" w:space="0" w:color="auto"/>
      </w:divBdr>
    </w:div>
    <w:div w:id="184215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ussian.com/ci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libretexts.org/Bookshelves/Inorganic_Chemistry/Supplemental_Modules_(Inorganic_Chemistry)/Catalysis/Catalyst_Examples/Hydroamin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3A64D-ABC1-4666-A0B8-AEA1D9162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X. Vázquez</dc:creator>
  <cp:keywords/>
  <dc:description/>
  <cp:lastModifiedBy>Coral Pichardo</cp:lastModifiedBy>
  <cp:revision>28</cp:revision>
  <cp:lastPrinted>2019-03-20T20:08:00Z</cp:lastPrinted>
  <dcterms:created xsi:type="dcterms:W3CDTF">2019-11-25T20:18:00Z</dcterms:created>
  <dcterms:modified xsi:type="dcterms:W3CDTF">2019-12-10T02:33:00Z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id="kKDLtX5p"/&gt;&lt;style id="http://www.zotero.org/styles/american-chemical-society"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