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hint="default" w:ascii="Arial" w:hAnsi="Arial" w:cs="Arial"/>
                <w:lang w:val="pt-BR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hint="default" w:ascii="Arial" w:hAnsi="Arial" w:cs="Arial"/>
                <w:lang w:val="pt-BR"/>
              </w:rPr>
              <w:t xml:space="preserve">Julia Jeziorny Soares      </w:t>
            </w:r>
            <w:r>
              <w:rPr>
                <w:rFonts w:ascii="Arial" w:hAnsi="Arial" w:cs="Arial"/>
              </w:rPr>
              <w:t xml:space="preserve">                                                 Nº</w:t>
            </w:r>
            <w:r>
              <w:rPr>
                <w:rFonts w:hint="default" w:ascii="Arial" w:hAnsi="Arial" w:cs="Arial"/>
                <w:lang w:val="pt-BR"/>
              </w:rPr>
              <w:t xml:space="preserve"> 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hint="default" w:ascii="Arial" w:hAnsi="Arial" w:cs="Arial"/>
                <w:lang w:val="pt-BR"/>
              </w:rPr>
              <w:t>Grazielli Pereira Cavalheiro</w:t>
            </w:r>
            <w:r>
              <w:rPr>
                <w:rFonts w:ascii="Arial" w:hAnsi="Arial" w:cs="Arial"/>
              </w:rPr>
              <w:t xml:space="preserve">                                             Nº</w:t>
            </w:r>
            <w:r>
              <w:rPr>
                <w:rFonts w:hint="default" w:ascii="Arial" w:hAnsi="Arial" w:cs="Arial"/>
                <w:lang w:val="pt-BR"/>
              </w:rPr>
              <w:t xml:space="preserve"> 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BR"/>
              </w:rPr>
              <w:t>: (45) 998443849    (45) 998274340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1"/>
              </w:num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MAI</w:t>
            </w:r>
            <w:r>
              <w:rPr>
                <w:rFonts w:hint="default" w:ascii="Arial" w:hAnsi="Arial" w:cs="Arial"/>
                <w:lang w:val="pt-BR"/>
              </w:rPr>
              <w:t xml:space="preserve">l: </w:t>
            </w:r>
            <w:r>
              <w:rPr>
                <w:rFonts w:hint="default" w:ascii="Arial" w:hAnsi="Arial" w:cs="Arial"/>
                <w:lang w:val="pt-BR"/>
              </w:rPr>
              <w:fldChar w:fldCharType="begin"/>
            </w:r>
            <w:r>
              <w:rPr>
                <w:rFonts w:hint="default" w:ascii="Arial" w:hAnsi="Arial" w:cs="Arial"/>
                <w:lang w:val="pt-BR"/>
              </w:rPr>
              <w:instrText xml:space="preserve"> HYPERLINK "mailto:graziellipereira46@gmail.com" </w:instrText>
            </w:r>
            <w:r>
              <w:rPr>
                <w:rFonts w:hint="default" w:ascii="Arial" w:hAnsi="Arial" w:cs="Arial"/>
                <w:lang w:val="pt-BR"/>
              </w:rPr>
              <w:fldChar w:fldCharType="separate"/>
            </w:r>
            <w:r>
              <w:rPr>
                <w:rStyle w:val="4"/>
                <w:rFonts w:hint="default" w:ascii="Arial" w:hAnsi="Arial" w:cs="Arial"/>
                <w:lang w:val="pt-BR"/>
              </w:rPr>
              <w:t>graziellipereira46@gmail.com</w:t>
            </w:r>
            <w:r>
              <w:rPr>
                <w:rFonts w:hint="default" w:ascii="Arial" w:hAnsi="Arial" w:cs="Arial"/>
                <w:lang w:val="pt-BR"/>
              </w:rPr>
              <w:fldChar w:fldCharType="end"/>
            </w:r>
            <w:r>
              <w:rPr>
                <w:rFonts w:hint="default" w:ascii="Arial" w:hAnsi="Arial" w:cs="Arial"/>
                <w:lang w:val="pt-BR"/>
              </w:rPr>
              <w:t xml:space="preserve">      </w:t>
            </w:r>
            <w:r>
              <w:rPr>
                <w:rFonts w:hint="default" w:ascii="Arial" w:hAnsi="Arial" w:cs="Arial"/>
                <w:lang w:val="pt-BR"/>
              </w:rPr>
              <w:fldChar w:fldCharType="begin"/>
            </w:r>
            <w:r>
              <w:rPr>
                <w:rFonts w:hint="default" w:ascii="Arial" w:hAnsi="Arial" w:cs="Arial"/>
                <w:lang w:val="pt-BR"/>
              </w:rPr>
              <w:instrText xml:space="preserve"> HYPERLINK "mailto:julia.jeziorny.soares@gmail.com" </w:instrText>
            </w:r>
            <w:r>
              <w:rPr>
                <w:rFonts w:hint="default" w:ascii="Arial" w:hAnsi="Arial" w:cs="Arial"/>
                <w:lang w:val="pt-BR"/>
              </w:rPr>
              <w:fldChar w:fldCharType="separate"/>
            </w:r>
            <w:r>
              <w:rPr>
                <w:rStyle w:val="4"/>
                <w:rFonts w:hint="default" w:ascii="Arial" w:hAnsi="Arial" w:cs="Arial"/>
                <w:lang w:val="pt-BR"/>
              </w:rPr>
              <w:t>julia.jeziorny.soares@gmail.com</w:t>
            </w:r>
            <w:r>
              <w:rPr>
                <w:rFonts w:hint="default" w:ascii="Arial" w:hAnsi="Arial" w:cs="Arial"/>
                <w:lang w:val="pt-BR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hint="default" w:ascii="Arial" w:hAnsi="Arial" w:cs="Arial"/>
                <w:lang w:val="pt-BR"/>
              </w:rPr>
              <w:t>: INFORMÁTICA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BR"/>
              </w:rPr>
              <w:t xml:space="preserve"> 4°A 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BR"/>
              </w:rPr>
              <w:t xml:space="preserve"> Sistema de Recrutamento 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O presente projeto irá apresentar um método online tercerizado de recrutamento para vagas de emprego,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  <w:bookmarkStart w:id="0" w:name="_GoBack"/>
            <w:bookmarkEnd w:id="0"/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Google Acadêmico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Portal da CAPES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SciELO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Academia.Edu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BDTD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Science.gov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Eric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E-Journals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Redalyc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eeSans">
    <w:altName w:val="AMGDT"/>
    <w:panose1 w:val="00000000000000000000"/>
    <w:charset w:val="00"/>
    <w:family w:val="auto"/>
    <w:pitch w:val="default"/>
    <w:sig w:usb0="00000000" w:usb1="00000000" w:usb2="000030A0" w:usb3="00000584" w:csb0="600001BF" w:csb1="DFF7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ans">
    <w:altName w:val="AMGDT"/>
    <w:panose1 w:val="00000000000000000000"/>
    <w:charset w:val="00"/>
    <w:family w:val="swiss"/>
    <w:pitch w:val="default"/>
    <w:sig w:usb0="00000000" w:usb1="00000000" w:usb2="00000021" w:usb3="00000000" w:csb0="600001BF" w:csb1="DFF70000"/>
  </w:font>
  <w:font w:name="Noto Sans CJK SC">
    <w:altName w:val="Malgun Gothic Semilight"/>
    <w:panose1 w:val="00000000000000000000"/>
    <w:charset w:val="80"/>
    <w:family w:val="swiss"/>
    <w:pitch w:val="default"/>
    <w:sig w:usb0="00000000" w:usb1="00000000" w:usb2="00000016" w:usb3="00000000" w:csb0="602E0107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http://www.ceepcascavel.com.br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ceep@nrecascavel.com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abstractNum w:abstractNumId="1">
    <w:nsid w:val="748409DF"/>
    <w:multiLevelType w:val="singleLevel"/>
    <w:tmpl w:val="748409DF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2CCA3544"/>
    <w:rsid w:val="73882392"/>
    <w:rsid w:val="7FF67C6C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6"/>
    <w:rPr>
      <w:color w:val="0000FF"/>
      <w:u w:val="single"/>
    </w:rPr>
  </w:style>
  <w:style w:type="paragraph" w:styleId="5">
    <w:name w:val="List"/>
    <w:basedOn w:val="6"/>
    <w:qFormat/>
    <w:uiPriority w:val="7"/>
    <w:rPr>
      <w:rFonts w:cs="FreeSans"/>
    </w:rPr>
  </w:style>
  <w:style w:type="paragraph" w:styleId="6">
    <w:name w:val="Body Text"/>
    <w:basedOn w:val="1"/>
    <w:qFormat/>
    <w:uiPriority w:val="7"/>
    <w:pPr>
      <w:spacing w:after="140" w:line="288" w:lineRule="auto"/>
    </w:p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9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10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6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F83A0-92D0-4C3C-BB6F-8D9506F2EA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44</TotalTime>
  <ScaleCrop>false</ScaleCrop>
  <LinksUpToDate>false</LinksUpToDate>
  <CharactersWithSpaces>2658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2023-02-12T12:59:00Z</dcterms:created>
  <dc:creator>740.ch sg2</dc:creator>
  <cp:lastModifiedBy>CEEP</cp:lastModifiedBy>
  <cp:lastPrinted>2013-03-13T16:42:00Z</cp:lastPrinted>
  <dcterms:modified xsi:type="dcterms:W3CDTF">2023-02-28T14:21:51Z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05577EBB1B734E2395F6D7397D3CA7D1</vt:lpwstr>
  </property>
</Properties>
</file>