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79773" w14:textId="5F0153E5" w:rsidR="006727E2" w:rsidRPr="006727E2" w:rsidRDefault="006727E2" w:rsidP="006727E2">
      <w:pPr>
        <w:rPr>
          <w:rFonts w:ascii="Arial" w:hAnsi="Arial" w:cs="Arial"/>
          <w:b/>
          <w:bCs/>
          <w:sz w:val="22"/>
          <w:szCs w:val="22"/>
        </w:rPr>
      </w:pPr>
      <w:r w:rsidRPr="006727E2">
        <w:rPr>
          <w:rFonts w:ascii="Arial" w:hAnsi="Arial" w:cs="Arial"/>
          <w:b/>
          <w:bCs/>
          <w:sz w:val="22"/>
          <w:szCs w:val="22"/>
        </w:rPr>
        <w:t>Informe de Desempeño Comercial 2024</w:t>
      </w:r>
      <w:r w:rsidR="0044710F">
        <w:rPr>
          <w:rFonts w:ascii="Arial" w:hAnsi="Arial" w:cs="Arial"/>
          <w:b/>
          <w:bCs/>
          <w:sz w:val="22"/>
          <w:szCs w:val="22"/>
        </w:rPr>
        <w:t xml:space="preserve"> para las ventas de España.</w:t>
      </w:r>
    </w:p>
    <w:p w14:paraId="2989F8EF" w14:textId="77777777" w:rsidR="006727E2" w:rsidRPr="006727E2" w:rsidRDefault="006727E2" w:rsidP="006727E2">
      <w:pPr>
        <w:rPr>
          <w:rFonts w:ascii="Arial" w:hAnsi="Arial" w:cs="Arial"/>
          <w:sz w:val="22"/>
          <w:szCs w:val="22"/>
        </w:rPr>
      </w:pPr>
      <w:r w:rsidRPr="006727E2">
        <w:rPr>
          <w:rFonts w:ascii="Arial" w:hAnsi="Arial" w:cs="Arial"/>
          <w:b/>
          <w:bCs/>
          <w:sz w:val="22"/>
          <w:szCs w:val="22"/>
        </w:rPr>
        <w:t>1. Objetivo del Proyecto</w:t>
      </w:r>
      <w:r w:rsidRPr="006727E2">
        <w:rPr>
          <w:rFonts w:ascii="Arial" w:hAnsi="Arial" w:cs="Arial"/>
          <w:sz w:val="22"/>
          <w:szCs w:val="22"/>
        </w:rPr>
        <w:t xml:space="preserve"> Transformar datos dispersos en una herramienta visual e interactiva para la toma de decisiones, permitiendo comparar el rendimiento real frente a los objetivos presupuestarios.</w:t>
      </w:r>
    </w:p>
    <w:p w14:paraId="2D1FC0B7" w14:textId="77777777" w:rsidR="006727E2" w:rsidRPr="006727E2" w:rsidRDefault="006727E2" w:rsidP="006727E2">
      <w:pPr>
        <w:rPr>
          <w:rFonts w:ascii="Arial" w:hAnsi="Arial" w:cs="Arial"/>
          <w:sz w:val="22"/>
          <w:szCs w:val="22"/>
        </w:rPr>
      </w:pPr>
      <w:r w:rsidRPr="006727E2">
        <w:rPr>
          <w:rFonts w:ascii="Arial" w:hAnsi="Arial" w:cs="Arial"/>
          <w:b/>
          <w:bCs/>
          <w:sz w:val="22"/>
          <w:szCs w:val="22"/>
        </w:rPr>
        <w:t>2. Metodología y Preparación de Datos (ETL)</w:t>
      </w:r>
    </w:p>
    <w:p w14:paraId="363108CB" w14:textId="77777777" w:rsidR="006727E2" w:rsidRPr="006727E2" w:rsidRDefault="006727E2" w:rsidP="006727E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727E2">
        <w:rPr>
          <w:rFonts w:ascii="Arial" w:hAnsi="Arial" w:cs="Arial"/>
          <w:b/>
          <w:bCs/>
          <w:sz w:val="22"/>
          <w:szCs w:val="22"/>
        </w:rPr>
        <w:t>Origen:</w:t>
      </w:r>
      <w:r w:rsidRPr="006727E2">
        <w:rPr>
          <w:rFonts w:ascii="Arial" w:hAnsi="Arial" w:cs="Arial"/>
          <w:sz w:val="22"/>
          <w:szCs w:val="22"/>
        </w:rPr>
        <w:t xml:space="preserve"> Integración de archivos CSV (Ventas) y Excel/CSV (Metas).</w:t>
      </w:r>
    </w:p>
    <w:p w14:paraId="122B2532" w14:textId="78E02995" w:rsidR="006727E2" w:rsidRPr="006727E2" w:rsidRDefault="006727E2" w:rsidP="006727E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727E2">
        <w:rPr>
          <w:rFonts w:ascii="Arial" w:hAnsi="Arial" w:cs="Arial"/>
          <w:b/>
          <w:bCs/>
          <w:sz w:val="22"/>
          <w:szCs w:val="22"/>
        </w:rPr>
        <w:t>Limpieza:</w:t>
      </w:r>
      <w:r w:rsidRPr="006727E2">
        <w:rPr>
          <w:rFonts w:ascii="Arial" w:hAnsi="Arial" w:cs="Arial"/>
          <w:sz w:val="22"/>
          <w:szCs w:val="22"/>
        </w:rPr>
        <w:t xml:space="preserve"> Se utilizó </w:t>
      </w:r>
      <w:r w:rsidRPr="006727E2">
        <w:rPr>
          <w:rFonts w:ascii="Arial" w:hAnsi="Arial" w:cs="Arial"/>
          <w:b/>
          <w:bCs/>
          <w:sz w:val="22"/>
          <w:szCs w:val="22"/>
        </w:rPr>
        <w:t>Power Query</w:t>
      </w:r>
      <w:r w:rsidRPr="006727E2">
        <w:rPr>
          <w:rFonts w:ascii="Arial" w:hAnsi="Arial" w:cs="Arial"/>
          <w:sz w:val="22"/>
          <w:szCs w:val="22"/>
        </w:rPr>
        <w:t xml:space="preserve"> para estandarizar formatos de fecha, eliminar registros "No definidos"</w:t>
      </w:r>
      <w:proofErr w:type="gramStart"/>
      <w:r w:rsidR="0044710F">
        <w:rPr>
          <w:rFonts w:ascii="Arial" w:hAnsi="Arial" w:cs="Arial"/>
          <w:sz w:val="22"/>
          <w:szCs w:val="22"/>
        </w:rPr>
        <w:t>/”No</w:t>
      </w:r>
      <w:proofErr w:type="gramEnd"/>
      <w:r w:rsidR="0044710F">
        <w:rPr>
          <w:rFonts w:ascii="Arial" w:hAnsi="Arial" w:cs="Arial"/>
          <w:sz w:val="22"/>
          <w:szCs w:val="22"/>
        </w:rPr>
        <w:t xml:space="preserve"> disponible”</w:t>
      </w:r>
      <w:r w:rsidRPr="006727E2">
        <w:rPr>
          <w:rFonts w:ascii="Arial" w:hAnsi="Arial" w:cs="Arial"/>
          <w:sz w:val="22"/>
          <w:szCs w:val="22"/>
        </w:rPr>
        <w:t xml:space="preserve"> y asegurar la integridad de las categorías de productos.</w:t>
      </w:r>
    </w:p>
    <w:p w14:paraId="1C3EB3A7" w14:textId="77777777" w:rsidR="006727E2" w:rsidRPr="006727E2" w:rsidRDefault="006727E2" w:rsidP="006727E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727E2">
        <w:rPr>
          <w:rFonts w:ascii="Arial" w:hAnsi="Arial" w:cs="Arial"/>
          <w:b/>
          <w:bCs/>
          <w:sz w:val="22"/>
          <w:szCs w:val="22"/>
        </w:rPr>
        <w:t>Modelado:</w:t>
      </w:r>
      <w:r w:rsidRPr="006727E2">
        <w:rPr>
          <w:rFonts w:ascii="Arial" w:hAnsi="Arial" w:cs="Arial"/>
          <w:sz w:val="22"/>
          <w:szCs w:val="22"/>
        </w:rPr>
        <w:t xml:space="preserve"> Se implementó un </w:t>
      </w:r>
      <w:r w:rsidRPr="006727E2">
        <w:rPr>
          <w:rFonts w:ascii="Arial" w:hAnsi="Arial" w:cs="Arial"/>
          <w:b/>
          <w:bCs/>
          <w:sz w:val="22"/>
          <w:szCs w:val="22"/>
        </w:rPr>
        <w:t>Esquema en Estrella</w:t>
      </w:r>
      <w:r w:rsidRPr="006727E2">
        <w:rPr>
          <w:rFonts w:ascii="Arial" w:hAnsi="Arial" w:cs="Arial"/>
          <w:sz w:val="22"/>
          <w:szCs w:val="22"/>
        </w:rPr>
        <w:t xml:space="preserve">, utilizando una tabla de Calendario y una de </w:t>
      </w:r>
      <w:proofErr w:type="spellStart"/>
      <w:r w:rsidRPr="006727E2">
        <w:rPr>
          <w:rFonts w:ascii="Arial" w:hAnsi="Arial" w:cs="Arial"/>
          <w:sz w:val="22"/>
          <w:szCs w:val="22"/>
        </w:rPr>
        <w:t>Dimension_Anos</w:t>
      </w:r>
      <w:proofErr w:type="spellEnd"/>
      <w:r w:rsidRPr="006727E2">
        <w:rPr>
          <w:rFonts w:ascii="Arial" w:hAnsi="Arial" w:cs="Arial"/>
          <w:sz w:val="22"/>
          <w:szCs w:val="22"/>
        </w:rPr>
        <w:t xml:space="preserve"> para evitar conflictos de duplicados y permitir análisis temporales precisos.</w:t>
      </w:r>
    </w:p>
    <w:p w14:paraId="2C7EC1E5" w14:textId="77777777" w:rsidR="006727E2" w:rsidRPr="006727E2" w:rsidRDefault="006727E2" w:rsidP="006727E2">
      <w:pPr>
        <w:rPr>
          <w:rFonts w:ascii="Arial" w:hAnsi="Arial" w:cs="Arial"/>
          <w:sz w:val="22"/>
          <w:szCs w:val="22"/>
        </w:rPr>
      </w:pPr>
      <w:r w:rsidRPr="006727E2">
        <w:rPr>
          <w:rFonts w:ascii="Arial" w:hAnsi="Arial" w:cs="Arial"/>
          <w:b/>
          <w:bCs/>
          <w:sz w:val="22"/>
          <w:szCs w:val="22"/>
        </w:rPr>
        <w:t>3. Indicadores Clave de Desempeño (</w:t>
      </w:r>
      <w:proofErr w:type="spellStart"/>
      <w:r w:rsidRPr="006727E2">
        <w:rPr>
          <w:rFonts w:ascii="Arial" w:hAnsi="Arial" w:cs="Arial"/>
          <w:b/>
          <w:bCs/>
          <w:sz w:val="22"/>
          <w:szCs w:val="22"/>
        </w:rPr>
        <w:t>KPIs</w:t>
      </w:r>
      <w:proofErr w:type="spellEnd"/>
      <w:r w:rsidRPr="006727E2">
        <w:rPr>
          <w:rFonts w:ascii="Arial" w:hAnsi="Arial" w:cs="Arial"/>
          <w:b/>
          <w:bCs/>
          <w:sz w:val="22"/>
          <w:szCs w:val="22"/>
        </w:rPr>
        <w:t>)</w:t>
      </w:r>
    </w:p>
    <w:p w14:paraId="15E138D3" w14:textId="77777777" w:rsidR="006727E2" w:rsidRPr="006727E2" w:rsidRDefault="006727E2" w:rsidP="006727E2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727E2">
        <w:rPr>
          <w:rFonts w:ascii="Arial" w:hAnsi="Arial" w:cs="Arial"/>
          <w:b/>
          <w:bCs/>
          <w:sz w:val="22"/>
          <w:szCs w:val="22"/>
        </w:rPr>
        <w:t>Ventas Totales:</w:t>
      </w:r>
      <w:r w:rsidRPr="006727E2">
        <w:rPr>
          <w:rFonts w:ascii="Arial" w:hAnsi="Arial" w:cs="Arial"/>
          <w:sz w:val="22"/>
          <w:szCs w:val="22"/>
        </w:rPr>
        <w:t xml:space="preserve"> €3.13 M (Ingresos brutos validados).</w:t>
      </w:r>
    </w:p>
    <w:p w14:paraId="7C4DA6D4" w14:textId="77777777" w:rsidR="006727E2" w:rsidRPr="006727E2" w:rsidRDefault="006727E2" w:rsidP="006727E2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727E2">
        <w:rPr>
          <w:rFonts w:ascii="Arial" w:hAnsi="Arial" w:cs="Arial"/>
          <w:b/>
          <w:bCs/>
          <w:sz w:val="22"/>
          <w:szCs w:val="22"/>
        </w:rPr>
        <w:t>Meta de Ventas:</w:t>
      </w:r>
      <w:r w:rsidRPr="006727E2">
        <w:rPr>
          <w:rFonts w:ascii="Arial" w:hAnsi="Arial" w:cs="Arial"/>
          <w:sz w:val="22"/>
          <w:szCs w:val="22"/>
        </w:rPr>
        <w:t xml:space="preserve"> €3.73 M (Presupuesto asignado para el periodo).</w:t>
      </w:r>
    </w:p>
    <w:p w14:paraId="4A060B5A" w14:textId="77777777" w:rsidR="006727E2" w:rsidRPr="006727E2" w:rsidRDefault="006727E2" w:rsidP="006727E2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727E2">
        <w:rPr>
          <w:rFonts w:ascii="Arial" w:hAnsi="Arial" w:cs="Arial"/>
          <w:b/>
          <w:bCs/>
          <w:sz w:val="22"/>
          <w:szCs w:val="22"/>
        </w:rPr>
        <w:t>% Cumplimiento:</w:t>
      </w:r>
      <w:r w:rsidRPr="006727E2">
        <w:rPr>
          <w:rFonts w:ascii="Arial" w:hAnsi="Arial" w:cs="Arial"/>
          <w:sz w:val="22"/>
          <w:szCs w:val="22"/>
        </w:rPr>
        <w:t xml:space="preserve"> </w:t>
      </w:r>
      <w:r w:rsidRPr="006727E2">
        <w:rPr>
          <w:rFonts w:ascii="Arial" w:hAnsi="Arial" w:cs="Arial"/>
          <w:b/>
          <w:bCs/>
          <w:sz w:val="22"/>
          <w:szCs w:val="22"/>
        </w:rPr>
        <w:t>84%</w:t>
      </w:r>
      <w:r w:rsidRPr="006727E2">
        <w:rPr>
          <w:rFonts w:ascii="Arial" w:hAnsi="Arial" w:cs="Arial"/>
          <w:sz w:val="22"/>
          <w:szCs w:val="22"/>
        </w:rPr>
        <w:t>. Este valor indica una brecha del 16% respecto al objetivo anual.</w:t>
      </w:r>
    </w:p>
    <w:p w14:paraId="64EE4ABE" w14:textId="77777777" w:rsidR="006727E2" w:rsidRPr="006727E2" w:rsidRDefault="006727E2" w:rsidP="006727E2">
      <w:pPr>
        <w:rPr>
          <w:rFonts w:ascii="Arial" w:hAnsi="Arial" w:cs="Arial"/>
          <w:sz w:val="22"/>
          <w:szCs w:val="22"/>
        </w:rPr>
      </w:pPr>
      <w:r w:rsidRPr="006727E2">
        <w:rPr>
          <w:rFonts w:ascii="Arial" w:hAnsi="Arial" w:cs="Arial"/>
          <w:b/>
          <w:bCs/>
          <w:sz w:val="22"/>
          <w:szCs w:val="22"/>
        </w:rPr>
        <w:t>4. Análisis de Hallazgos</w:t>
      </w:r>
    </w:p>
    <w:p w14:paraId="24B64D11" w14:textId="77777777" w:rsidR="006727E2" w:rsidRPr="006727E2" w:rsidRDefault="006727E2" w:rsidP="006727E2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6727E2">
        <w:rPr>
          <w:rFonts w:ascii="Arial" w:hAnsi="Arial" w:cs="Arial"/>
          <w:sz w:val="22"/>
          <w:szCs w:val="22"/>
        </w:rPr>
        <w:t>El cumplimiento global del 84% sugiere la necesidad de reforzar las estrategias comerciales en las regiones con mayor desviación.</w:t>
      </w:r>
    </w:p>
    <w:p w14:paraId="00B74A30" w14:textId="2D7F3332" w:rsidR="006727E2" w:rsidRPr="006727E2" w:rsidRDefault="006727E2" w:rsidP="006727E2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6727E2">
        <w:rPr>
          <w:rFonts w:ascii="Arial" w:hAnsi="Arial" w:cs="Arial"/>
          <w:sz w:val="22"/>
          <w:szCs w:val="22"/>
        </w:rPr>
        <w:t>L</w:t>
      </w:r>
      <w:r w:rsidR="0044710F">
        <w:rPr>
          <w:rFonts w:ascii="Arial" w:hAnsi="Arial" w:cs="Arial"/>
          <w:sz w:val="22"/>
          <w:szCs w:val="22"/>
        </w:rPr>
        <w:t>as</w:t>
      </w:r>
      <w:r w:rsidRPr="006727E2">
        <w:rPr>
          <w:rFonts w:ascii="Arial" w:hAnsi="Arial" w:cs="Arial"/>
          <w:sz w:val="22"/>
          <w:szCs w:val="22"/>
        </w:rPr>
        <w:t xml:space="preserve"> interac</w:t>
      </w:r>
      <w:r w:rsidR="0044710F">
        <w:rPr>
          <w:rFonts w:ascii="Arial" w:hAnsi="Arial" w:cs="Arial"/>
          <w:sz w:val="22"/>
          <w:szCs w:val="22"/>
        </w:rPr>
        <w:t xml:space="preserve">ciones con </w:t>
      </w:r>
      <w:r w:rsidRPr="006727E2">
        <w:rPr>
          <w:rFonts w:ascii="Arial" w:hAnsi="Arial" w:cs="Arial"/>
          <w:sz w:val="22"/>
          <w:szCs w:val="22"/>
        </w:rPr>
        <w:t>el d</w:t>
      </w:r>
      <w:proofErr w:type="spellStart"/>
      <w:r w:rsidRPr="006727E2">
        <w:rPr>
          <w:rFonts w:ascii="Arial" w:hAnsi="Arial" w:cs="Arial"/>
          <w:sz w:val="22"/>
          <w:szCs w:val="22"/>
        </w:rPr>
        <w:t>ashboard</w:t>
      </w:r>
      <w:proofErr w:type="spellEnd"/>
      <w:r w:rsidRPr="006727E2">
        <w:rPr>
          <w:rFonts w:ascii="Arial" w:hAnsi="Arial" w:cs="Arial"/>
          <w:sz w:val="22"/>
          <w:szCs w:val="22"/>
        </w:rPr>
        <w:t xml:space="preserve"> permite</w:t>
      </w:r>
      <w:r w:rsidR="0044710F">
        <w:rPr>
          <w:rFonts w:ascii="Arial" w:hAnsi="Arial" w:cs="Arial"/>
          <w:sz w:val="22"/>
          <w:szCs w:val="22"/>
        </w:rPr>
        <w:t>n</w:t>
      </w:r>
      <w:r w:rsidRPr="006727E2">
        <w:rPr>
          <w:rFonts w:ascii="Arial" w:hAnsi="Arial" w:cs="Arial"/>
          <w:sz w:val="22"/>
          <w:szCs w:val="22"/>
        </w:rPr>
        <w:t xml:space="preserve"> identificar qué productos o vendedores están </w:t>
      </w:r>
      <w:r w:rsidR="0044710F">
        <w:rPr>
          <w:rFonts w:ascii="Arial" w:hAnsi="Arial" w:cs="Arial"/>
          <w:sz w:val="22"/>
          <w:szCs w:val="22"/>
        </w:rPr>
        <w:t>impulsando</w:t>
      </w:r>
      <w:r w:rsidRPr="006727E2">
        <w:rPr>
          <w:rFonts w:ascii="Arial" w:hAnsi="Arial" w:cs="Arial"/>
          <w:sz w:val="22"/>
          <w:szCs w:val="22"/>
        </w:rPr>
        <w:t xml:space="preserve"> el resultado hacia arriba.</w:t>
      </w:r>
    </w:p>
    <w:p w14:paraId="12A5D215" w14:textId="57E12FC3" w:rsidR="006727E2" w:rsidRPr="006727E2" w:rsidRDefault="006727E2" w:rsidP="006727E2">
      <w:pPr>
        <w:rPr>
          <w:rFonts w:ascii="Arial" w:hAnsi="Arial" w:cs="Arial"/>
          <w:sz w:val="22"/>
          <w:szCs w:val="22"/>
        </w:rPr>
      </w:pPr>
      <w:r w:rsidRPr="006727E2">
        <w:rPr>
          <w:rFonts w:ascii="Arial" w:hAnsi="Arial" w:cs="Arial"/>
          <w:b/>
          <w:bCs/>
          <w:sz w:val="22"/>
          <w:szCs w:val="22"/>
        </w:rPr>
        <w:t>5. Conclusión Técnica</w:t>
      </w:r>
      <w:r w:rsidRPr="006727E2">
        <w:rPr>
          <w:rFonts w:ascii="Arial" w:hAnsi="Arial" w:cs="Arial"/>
          <w:sz w:val="22"/>
          <w:szCs w:val="22"/>
        </w:rPr>
        <w:t xml:space="preserve"> El modelo es escalable y permite la actualización automática de datos. El uso de </w:t>
      </w:r>
      <w:r w:rsidRPr="006727E2">
        <w:rPr>
          <w:rFonts w:ascii="Arial" w:hAnsi="Arial" w:cs="Arial"/>
          <w:b/>
          <w:bCs/>
          <w:sz w:val="22"/>
          <w:szCs w:val="22"/>
        </w:rPr>
        <w:t>medidas DAX</w:t>
      </w:r>
      <w:r w:rsidRPr="006727E2">
        <w:rPr>
          <w:rFonts w:ascii="Arial" w:hAnsi="Arial" w:cs="Arial"/>
          <w:sz w:val="22"/>
          <w:szCs w:val="22"/>
        </w:rPr>
        <w:t xml:space="preserve"> (DIVIDE, SUM, TOTALYTD) garantiza que los cálculos sean </w:t>
      </w:r>
      <w:r w:rsidR="0044710F">
        <w:rPr>
          <w:rFonts w:ascii="Arial" w:hAnsi="Arial" w:cs="Arial"/>
          <w:sz w:val="22"/>
          <w:szCs w:val="22"/>
        </w:rPr>
        <w:t>fidedignos</w:t>
      </w:r>
      <w:r w:rsidRPr="006727E2">
        <w:rPr>
          <w:rFonts w:ascii="Arial" w:hAnsi="Arial" w:cs="Arial"/>
          <w:sz w:val="22"/>
          <w:szCs w:val="22"/>
        </w:rPr>
        <w:t xml:space="preserve"> incluso al aplicar filtros </w:t>
      </w:r>
      <w:r w:rsidR="0044710F">
        <w:rPr>
          <w:rFonts w:ascii="Arial" w:hAnsi="Arial" w:cs="Arial"/>
          <w:sz w:val="22"/>
          <w:szCs w:val="22"/>
        </w:rPr>
        <w:t>como la</w:t>
      </w:r>
      <w:r w:rsidRPr="006727E2">
        <w:rPr>
          <w:rFonts w:ascii="Arial" w:hAnsi="Arial" w:cs="Arial"/>
          <w:sz w:val="22"/>
          <w:szCs w:val="22"/>
        </w:rPr>
        <w:t xml:space="preserve"> región o </w:t>
      </w:r>
      <w:r w:rsidR="0044710F">
        <w:rPr>
          <w:rFonts w:ascii="Arial" w:hAnsi="Arial" w:cs="Arial"/>
          <w:sz w:val="22"/>
          <w:szCs w:val="22"/>
        </w:rPr>
        <w:t>fecha</w:t>
      </w:r>
      <w:r w:rsidRPr="006727E2">
        <w:rPr>
          <w:rFonts w:ascii="Arial" w:hAnsi="Arial" w:cs="Arial"/>
          <w:sz w:val="22"/>
          <w:szCs w:val="22"/>
        </w:rPr>
        <w:t>.</w:t>
      </w:r>
    </w:p>
    <w:p w14:paraId="107BC42F" w14:textId="77777777" w:rsidR="00CC658A" w:rsidRDefault="00CC658A"/>
    <w:sectPr w:rsidR="00CC65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55A7C"/>
    <w:multiLevelType w:val="multilevel"/>
    <w:tmpl w:val="3C9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53630"/>
    <w:multiLevelType w:val="multilevel"/>
    <w:tmpl w:val="F816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D388B"/>
    <w:multiLevelType w:val="multilevel"/>
    <w:tmpl w:val="BBE2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761608">
    <w:abstractNumId w:val="1"/>
  </w:num>
  <w:num w:numId="2" w16cid:durableId="1524514096">
    <w:abstractNumId w:val="2"/>
  </w:num>
  <w:num w:numId="3" w16cid:durableId="656764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7E2"/>
    <w:rsid w:val="0044710F"/>
    <w:rsid w:val="004B1CB8"/>
    <w:rsid w:val="006727E2"/>
    <w:rsid w:val="00A87754"/>
    <w:rsid w:val="00B72FC2"/>
    <w:rsid w:val="00BD0A7A"/>
    <w:rsid w:val="00CC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D3E09"/>
  <w15:chartTrackingRefBased/>
  <w15:docId w15:val="{A37A52C9-9E36-4691-A092-BB43AF0E7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2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2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2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2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2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2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2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2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2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2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2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2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27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27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27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27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27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27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2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2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2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2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2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27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27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27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2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27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2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214</Words>
  <Characters>1283</Characters>
  <Application>Microsoft Office Word</Application>
  <DocSecurity>0</DocSecurity>
  <Lines>25</Lines>
  <Paragraphs>16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196483187</dc:creator>
  <cp:keywords/>
  <dc:description/>
  <cp:lastModifiedBy>196483187</cp:lastModifiedBy>
  <cp:revision>2</cp:revision>
  <dcterms:created xsi:type="dcterms:W3CDTF">2026-03-19T17:50:00Z</dcterms:created>
  <dcterms:modified xsi:type="dcterms:W3CDTF">2026-03-21T23:26:00Z</dcterms:modified>
</cp:coreProperties>
</file>