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61B47" w14:textId="77777777" w:rsidR="00000000" w:rsidRDefault="00000000">
      <w:pPr>
        <w:ind w:firstLine="653"/>
        <w:rPr>
          <w:rFonts w:ascii="Times New Roman" w:hAnsi="Times New Roman"/>
        </w:rPr>
      </w:pPr>
    </w:p>
    <w:p w14:paraId="02C157CD" w14:textId="77777777" w:rsidR="00000000" w:rsidRDefault="00000000">
      <w:pPr>
        <w:snapToGrid/>
        <w:ind w:firstLineChars="0" w:firstLine="0"/>
        <w:jc w:val="center"/>
        <w:rPr>
          <w:rFonts w:ascii="SimHei" w:eastAsia="SimHei" w:hAnsi="SimHei" w:cs="SimHei" w:hint="eastAsia"/>
          <w:b w:val="0"/>
          <w:color w:val="auto"/>
          <w:kern w:val="2"/>
          <w:sz w:val="30"/>
          <w:szCs w:val="30"/>
          <w:lang w:val="en-US"/>
        </w:rPr>
      </w:pPr>
      <w:r>
        <w:rPr>
          <w:rFonts w:ascii="SimHei" w:eastAsia="SimHei" w:hAnsi="SimHei" w:cs="SimHei"/>
          <w:b w:val="0"/>
          <w:color w:val="auto"/>
          <w:kern w:val="2"/>
          <w:sz w:val="30"/>
          <w:szCs w:val="30"/>
          <w:lang w:val="en-US"/>
        </w:rPr>
        <w:t>采购项目编号：</w:t>
      </w:r>
      <w:r>
        <w:rPr>
          <w:rFonts w:ascii="SimHei" w:eastAsia="SimHei" w:hAnsi="SimHei" w:cs="SimHei" w:hint="eastAsia"/>
          <w:b w:val="0"/>
          <w:color w:val="auto"/>
          <w:kern w:val="2"/>
          <w:sz w:val="30"/>
          <w:szCs w:val="30"/>
          <w:lang w:val="en-US"/>
        </w:rPr>
        <w:t>SCZZ08-ZC-2024-0346</w:t>
      </w:r>
    </w:p>
    <w:p w14:paraId="4E520141" w14:textId="77777777" w:rsidR="00000000" w:rsidRDefault="00000000">
      <w:pPr>
        <w:adjustRightInd w:val="0"/>
        <w:spacing w:line="240" w:lineRule="auto"/>
        <w:ind w:firstLineChars="0" w:firstLine="0"/>
        <w:jc w:val="center"/>
        <w:rPr>
          <w:rFonts w:ascii="SimHei" w:eastAsia="SimHei" w:hAnsi="SimHei" w:cs="SimHei"/>
          <w:b w:val="0"/>
          <w:color w:val="000000"/>
          <w:kern w:val="2"/>
          <w:sz w:val="52"/>
          <w:szCs w:val="52"/>
          <w:lang w:val="en-US"/>
        </w:rPr>
      </w:pPr>
      <w:r>
        <w:rPr>
          <w:rFonts w:ascii="SimHei" w:eastAsia="SimHei" w:hAnsi="SimHei" w:cs="SimHei" w:hint="eastAsia"/>
          <w:b w:val="0"/>
          <w:color w:val="000000"/>
          <w:kern w:val="2"/>
          <w:sz w:val="52"/>
          <w:szCs w:val="52"/>
          <w:lang w:val="en-US"/>
        </w:rPr>
        <w:t>四川省巨灾防范工程</w:t>
      </w:r>
    </w:p>
    <w:p w14:paraId="3B06F3C8" w14:textId="77777777" w:rsidR="00000000" w:rsidRDefault="00000000">
      <w:pPr>
        <w:adjustRightInd w:val="0"/>
        <w:spacing w:line="240" w:lineRule="auto"/>
        <w:ind w:firstLineChars="0" w:firstLine="0"/>
        <w:jc w:val="center"/>
        <w:rPr>
          <w:rFonts w:ascii="SimHei" w:eastAsia="SimHei" w:hAnsi="SimHei" w:hint="eastAsia"/>
          <w:b w:val="0"/>
          <w:color w:val="auto"/>
          <w:kern w:val="2"/>
          <w:lang w:val="en-US"/>
        </w:rPr>
      </w:pPr>
      <w:r>
        <w:rPr>
          <w:rFonts w:ascii="SimHei" w:eastAsia="SimHei" w:hAnsi="SimHei" w:cs="SimHei" w:hint="eastAsia"/>
          <w:b w:val="0"/>
          <w:color w:val="000000"/>
          <w:kern w:val="2"/>
          <w:sz w:val="52"/>
          <w:szCs w:val="52"/>
          <w:lang w:val="en-US"/>
        </w:rPr>
        <w:t>地震震源参数及烈度速报系统建设项目</w:t>
      </w:r>
    </w:p>
    <w:p w14:paraId="14C30FFB" w14:textId="77777777" w:rsidR="00000000" w:rsidRDefault="00000000">
      <w:pPr>
        <w:snapToGrid/>
        <w:ind w:firstLineChars="0" w:firstLine="0"/>
        <w:jc w:val="center"/>
        <w:rPr>
          <w:rFonts w:ascii="SimHei" w:eastAsia="SimHei" w:hAnsi="SimHei"/>
          <w:b w:val="0"/>
          <w:color w:val="auto"/>
          <w:kern w:val="2"/>
          <w:lang w:val="en-US"/>
        </w:rPr>
      </w:pPr>
    </w:p>
    <w:p w14:paraId="1A48DF3C" w14:textId="77777777" w:rsidR="00000000" w:rsidRDefault="00000000">
      <w:pPr>
        <w:snapToGrid/>
        <w:spacing w:line="240" w:lineRule="auto"/>
        <w:ind w:firstLineChars="0" w:firstLine="0"/>
        <w:jc w:val="center"/>
        <w:rPr>
          <w:rFonts w:ascii="SimHei" w:eastAsia="SimHei" w:hAnsi="SimHei" w:cs="SimHei" w:hint="eastAsia"/>
          <w:b w:val="0"/>
          <w:color w:val="auto"/>
          <w:kern w:val="2"/>
          <w:sz w:val="72"/>
          <w:szCs w:val="72"/>
          <w:lang w:val="en-US"/>
        </w:rPr>
      </w:pPr>
      <w:r>
        <w:rPr>
          <w:rFonts w:ascii="SimHei" w:eastAsia="SimHei" w:hAnsi="SimHei" w:cs="SimHei"/>
          <w:b w:val="0"/>
          <w:color w:val="auto"/>
          <w:kern w:val="2"/>
          <w:sz w:val="72"/>
          <w:szCs w:val="72"/>
          <w:lang w:val="en-US"/>
        </w:rPr>
        <w:t>招</w:t>
      </w:r>
    </w:p>
    <w:p w14:paraId="78A8CC79" w14:textId="77777777" w:rsidR="00000000" w:rsidRDefault="00000000">
      <w:pPr>
        <w:snapToGrid/>
        <w:spacing w:line="240" w:lineRule="auto"/>
        <w:ind w:firstLineChars="0" w:firstLine="0"/>
        <w:jc w:val="center"/>
        <w:rPr>
          <w:rFonts w:ascii="SimHei" w:eastAsia="SimHei" w:hAnsi="SimHei" w:cs="SimHei" w:hint="eastAsia"/>
          <w:b w:val="0"/>
          <w:color w:val="auto"/>
          <w:kern w:val="2"/>
          <w:sz w:val="72"/>
          <w:szCs w:val="72"/>
          <w:lang w:val="en-US"/>
        </w:rPr>
      </w:pPr>
    </w:p>
    <w:p w14:paraId="7EB92953" w14:textId="77777777" w:rsidR="00000000" w:rsidRDefault="00000000">
      <w:pPr>
        <w:snapToGrid/>
        <w:spacing w:line="240" w:lineRule="auto"/>
        <w:ind w:firstLineChars="0" w:firstLine="0"/>
        <w:jc w:val="center"/>
        <w:rPr>
          <w:rFonts w:ascii="SimHei" w:eastAsia="SimHei" w:hAnsi="SimHei" w:cs="SimHei" w:hint="eastAsia"/>
          <w:b w:val="0"/>
          <w:color w:val="auto"/>
          <w:kern w:val="2"/>
          <w:sz w:val="72"/>
          <w:szCs w:val="72"/>
          <w:lang w:val="en-US"/>
        </w:rPr>
      </w:pPr>
      <w:r>
        <w:rPr>
          <w:rFonts w:ascii="SimHei" w:eastAsia="SimHei" w:hAnsi="SimHei" w:cs="SimHei"/>
          <w:b w:val="0"/>
          <w:color w:val="auto"/>
          <w:kern w:val="2"/>
          <w:sz w:val="72"/>
          <w:szCs w:val="72"/>
          <w:lang w:val="en-US"/>
        </w:rPr>
        <w:t>标</w:t>
      </w:r>
    </w:p>
    <w:p w14:paraId="20736099" w14:textId="77777777" w:rsidR="00000000" w:rsidRDefault="00000000">
      <w:pPr>
        <w:snapToGrid/>
        <w:spacing w:line="240" w:lineRule="auto"/>
        <w:ind w:firstLineChars="0" w:firstLine="0"/>
        <w:jc w:val="center"/>
        <w:rPr>
          <w:rFonts w:ascii="SimHei" w:eastAsia="SimHei" w:hAnsi="SimHei" w:cs="SimHei" w:hint="eastAsia"/>
          <w:b w:val="0"/>
          <w:color w:val="auto"/>
          <w:kern w:val="2"/>
          <w:sz w:val="72"/>
          <w:szCs w:val="72"/>
          <w:lang w:val="en-US"/>
        </w:rPr>
      </w:pPr>
    </w:p>
    <w:p w14:paraId="054D8269" w14:textId="77777777" w:rsidR="00000000" w:rsidRDefault="00000000">
      <w:pPr>
        <w:snapToGrid/>
        <w:spacing w:line="240" w:lineRule="auto"/>
        <w:ind w:firstLineChars="0" w:firstLine="0"/>
        <w:jc w:val="center"/>
        <w:rPr>
          <w:rFonts w:ascii="SimHei" w:eastAsia="SimHei" w:hAnsi="SimHei" w:cs="SimHei" w:hint="eastAsia"/>
          <w:b w:val="0"/>
          <w:color w:val="auto"/>
          <w:kern w:val="2"/>
          <w:sz w:val="72"/>
          <w:szCs w:val="72"/>
          <w:lang w:val="en-US"/>
        </w:rPr>
      </w:pPr>
      <w:r>
        <w:rPr>
          <w:rFonts w:ascii="SimHei" w:eastAsia="SimHei" w:hAnsi="SimHei" w:cs="SimHei"/>
          <w:b w:val="0"/>
          <w:color w:val="auto"/>
          <w:kern w:val="2"/>
          <w:sz w:val="72"/>
          <w:szCs w:val="72"/>
          <w:lang w:val="en-US"/>
        </w:rPr>
        <w:t>文</w:t>
      </w:r>
    </w:p>
    <w:p w14:paraId="0990ABCC" w14:textId="77777777" w:rsidR="00000000" w:rsidRDefault="00000000">
      <w:pPr>
        <w:snapToGrid/>
        <w:spacing w:line="240" w:lineRule="auto"/>
        <w:ind w:firstLineChars="0" w:firstLine="0"/>
        <w:jc w:val="center"/>
        <w:rPr>
          <w:rFonts w:ascii="SimHei" w:eastAsia="SimHei" w:hAnsi="SimHei" w:cs="SimHei" w:hint="eastAsia"/>
          <w:b w:val="0"/>
          <w:color w:val="auto"/>
          <w:kern w:val="2"/>
          <w:sz w:val="72"/>
          <w:szCs w:val="72"/>
          <w:lang w:val="en-US"/>
        </w:rPr>
      </w:pPr>
    </w:p>
    <w:p w14:paraId="0E1B66B0" w14:textId="77777777" w:rsidR="00000000" w:rsidRDefault="00000000">
      <w:pPr>
        <w:snapToGrid/>
        <w:spacing w:line="240" w:lineRule="auto"/>
        <w:ind w:firstLineChars="0" w:firstLine="0"/>
        <w:jc w:val="center"/>
        <w:rPr>
          <w:rFonts w:ascii="SimHei" w:eastAsia="SimHei" w:hAnsi="SimHei" w:cs="SimHei"/>
          <w:b w:val="0"/>
          <w:color w:val="auto"/>
          <w:kern w:val="2"/>
          <w:sz w:val="72"/>
          <w:szCs w:val="72"/>
          <w:lang w:val="en-US"/>
        </w:rPr>
      </w:pPr>
      <w:r>
        <w:rPr>
          <w:rFonts w:ascii="SimHei" w:eastAsia="SimHei" w:hAnsi="SimHei" w:cs="SimHei"/>
          <w:b w:val="0"/>
          <w:color w:val="auto"/>
          <w:kern w:val="2"/>
          <w:sz w:val="72"/>
          <w:szCs w:val="72"/>
          <w:lang w:val="en-US"/>
        </w:rPr>
        <w:t>件</w:t>
      </w:r>
    </w:p>
    <w:p w14:paraId="4C3F1C8B" w14:textId="77777777" w:rsidR="00000000" w:rsidRDefault="00000000">
      <w:pPr>
        <w:ind w:firstLineChars="0" w:firstLine="0"/>
        <w:jc w:val="center"/>
        <w:rPr>
          <w:rFonts w:ascii="Times New Roman" w:hAnsi="Times New Roman" w:hint="eastAsia"/>
        </w:rPr>
      </w:pPr>
    </w:p>
    <w:p w14:paraId="2C36D996" w14:textId="77777777" w:rsidR="00000000" w:rsidRDefault="00000000">
      <w:pPr>
        <w:adjustRightInd w:val="0"/>
        <w:spacing w:line="288" w:lineRule="auto"/>
        <w:ind w:firstLineChars="0" w:firstLine="0"/>
        <w:jc w:val="center"/>
        <w:rPr>
          <w:rFonts w:ascii="SimHei" w:eastAsia="SimHei" w:hAnsi="SimHei" w:hint="eastAsia"/>
          <w:b w:val="0"/>
          <w:color w:val="000000"/>
          <w:kern w:val="2"/>
          <w:lang w:val="en-US"/>
        </w:rPr>
      </w:pPr>
      <w:r>
        <w:rPr>
          <w:rFonts w:ascii="SimHei" w:eastAsia="SimHei" w:hAnsi="SimHei" w:cs="SimHei" w:hint="eastAsia"/>
          <w:b w:val="0"/>
          <w:color w:val="auto"/>
          <w:kern w:val="2"/>
          <w:lang w:val="en-US"/>
        </w:rPr>
        <w:t>采</w:t>
      </w:r>
      <w:r>
        <w:rPr>
          <w:rFonts w:ascii="SimHei" w:eastAsia="SimHei" w:hAnsi="SimHei" w:cs="SimHei" w:hint="eastAsia"/>
          <w:b w:val="0"/>
          <w:color w:val="000000"/>
          <w:kern w:val="2"/>
          <w:lang w:val="en-US"/>
        </w:rPr>
        <w:t>购人：四川省地震局</w:t>
      </w:r>
    </w:p>
    <w:p w14:paraId="4F462835" w14:textId="77777777" w:rsidR="00000000" w:rsidRDefault="00000000">
      <w:pPr>
        <w:adjustRightInd w:val="0"/>
        <w:spacing w:line="288" w:lineRule="auto"/>
        <w:ind w:firstLineChars="0" w:firstLine="0"/>
        <w:jc w:val="center"/>
        <w:rPr>
          <w:rFonts w:ascii="SimHei" w:eastAsia="SimHei" w:hAnsi="SimHei"/>
          <w:b w:val="0"/>
          <w:color w:val="000000"/>
          <w:kern w:val="2"/>
          <w:lang w:val="en-US"/>
        </w:rPr>
      </w:pPr>
      <w:r>
        <w:rPr>
          <w:rFonts w:ascii="SimHei" w:eastAsia="SimHei" w:hAnsi="SimHei" w:cs="SimHei" w:hint="eastAsia"/>
          <w:b w:val="0"/>
          <w:color w:val="000000"/>
          <w:kern w:val="2"/>
          <w:lang w:val="en-US"/>
        </w:rPr>
        <w:t>采购代理机构：四川中志招标代理有限公司</w:t>
      </w:r>
    </w:p>
    <w:p w14:paraId="5181557D" w14:textId="77777777" w:rsidR="00000000" w:rsidRDefault="00000000">
      <w:pPr>
        <w:spacing w:line="288" w:lineRule="auto"/>
        <w:ind w:firstLineChars="0" w:firstLine="0"/>
        <w:jc w:val="center"/>
        <w:rPr>
          <w:rFonts w:ascii="Times New Roman" w:hAnsi="Times New Roman"/>
          <w:color w:val="000000"/>
          <w:sz w:val="28"/>
          <w:szCs w:val="28"/>
        </w:rPr>
      </w:pPr>
      <w:r>
        <w:rPr>
          <w:rFonts w:ascii="SimHei" w:eastAsia="SimHei" w:hAnsi="SimHei" w:cs="SimHei" w:hint="eastAsia"/>
          <w:b w:val="0"/>
          <w:color w:val="000000"/>
          <w:kern w:val="2"/>
          <w:lang w:val="en-US"/>
        </w:rPr>
        <w:t>共同编制</w:t>
      </w:r>
    </w:p>
    <w:p w14:paraId="69B98D40" w14:textId="77777777" w:rsidR="00000000" w:rsidRDefault="00000000">
      <w:pPr>
        <w:snapToGrid/>
        <w:ind w:firstLineChars="0" w:firstLine="0"/>
        <w:jc w:val="center"/>
        <w:rPr>
          <w:rFonts w:ascii="Times New Roman" w:hAnsi="Times New Roman"/>
        </w:rPr>
      </w:pPr>
      <w:r>
        <w:rPr>
          <w:rFonts w:ascii="Times New Roman" w:hAnsi="Times New Roman"/>
          <w:color w:val="000000"/>
          <w:sz w:val="28"/>
          <w:szCs w:val="28"/>
        </w:rPr>
        <w:t>二〇二</w:t>
      </w:r>
      <w:r>
        <w:rPr>
          <w:rFonts w:ascii="Times New Roman" w:hAnsi="Times New Roman" w:hint="eastAsia"/>
          <w:color w:val="000000"/>
          <w:sz w:val="28"/>
          <w:szCs w:val="28"/>
          <w:lang w:val="en-US"/>
        </w:rPr>
        <w:t>四</w:t>
      </w:r>
      <w:r>
        <w:rPr>
          <w:rFonts w:ascii="Times New Roman" w:hAnsi="Times New Roman"/>
          <w:color w:val="000000"/>
          <w:sz w:val="28"/>
          <w:szCs w:val="28"/>
        </w:rPr>
        <w:t>年</w:t>
      </w:r>
      <w:r>
        <w:rPr>
          <w:rFonts w:ascii="Times New Roman" w:hAnsi="Times New Roman" w:hint="eastAsia"/>
          <w:color w:val="000000"/>
          <w:sz w:val="28"/>
          <w:szCs w:val="28"/>
          <w:lang w:val="en-US"/>
        </w:rPr>
        <w:t>四</w:t>
      </w:r>
      <w:r>
        <w:rPr>
          <w:rFonts w:ascii="Times New Roman" w:hAnsi="Times New Roman"/>
          <w:color w:val="000000"/>
          <w:sz w:val="28"/>
          <w:szCs w:val="28"/>
        </w:rPr>
        <w:t>月</w:t>
      </w:r>
    </w:p>
    <w:p w14:paraId="0E6CBF39" w14:textId="77777777" w:rsidR="00000000" w:rsidRDefault="00000000">
      <w:pPr>
        <w:ind w:firstLine="653"/>
        <w:jc w:val="center"/>
        <w:rPr>
          <w:rFonts w:ascii="Times New Roman" w:hAnsi="Times New Roman"/>
          <w:color w:val="auto"/>
        </w:rPr>
        <w:sectPr w:rsidR="00000000">
          <w:headerReference w:type="even" r:id="rId7"/>
          <w:headerReference w:type="default" r:id="rId8"/>
          <w:footerReference w:type="even" r:id="rId9"/>
          <w:footerReference w:type="default" r:id="rId10"/>
          <w:headerReference w:type="first" r:id="rId11"/>
          <w:footerReference w:type="first" r:id="rId12"/>
          <w:pgSz w:w="11907" w:h="16840"/>
          <w:pgMar w:top="1418" w:right="1134" w:bottom="1418" w:left="1701" w:header="850" w:footer="850" w:gutter="0"/>
          <w:pgNumType w:start="0"/>
          <w:cols w:space="720"/>
          <w:titlePg/>
          <w:docGrid w:type="lines" w:linePitch="312"/>
        </w:sectPr>
      </w:pPr>
    </w:p>
    <w:p w14:paraId="7CF0A18E" w14:textId="77777777" w:rsidR="00000000" w:rsidRDefault="00000000">
      <w:pPr>
        <w:pStyle w:val="TOCHeading"/>
        <w:tabs>
          <w:tab w:val="left" w:pos="426"/>
        </w:tabs>
        <w:adjustRightInd w:val="0"/>
        <w:snapToGrid w:val="0"/>
        <w:spacing w:before="100" w:beforeAutospacing="1" w:after="100" w:afterAutospacing="1" w:line="240" w:lineRule="auto"/>
        <w:jc w:val="center"/>
        <w:rPr>
          <w:rFonts w:ascii="FangSong" w:eastAsia="FangSong" w:hAnsi="FangSong"/>
          <w:color w:val="auto"/>
          <w:sz w:val="36"/>
          <w:szCs w:val="36"/>
          <w:lang w:val="zh-CN"/>
        </w:rPr>
      </w:pPr>
      <w:bookmarkStart w:id="0" w:name="_Hlt101843627"/>
      <w:bookmarkStart w:id="1" w:name="_Hlt101233737"/>
      <w:bookmarkStart w:id="2" w:name="_Toc25913"/>
      <w:bookmarkStart w:id="3" w:name="_Toc16238"/>
      <w:bookmarkStart w:id="4" w:name="_Toc31779"/>
      <w:bookmarkStart w:id="5" w:name="_Toc22669"/>
      <w:bookmarkStart w:id="6" w:name="_Toc494198585"/>
      <w:bookmarkEnd w:id="0"/>
      <w:bookmarkEnd w:id="1"/>
      <w:r>
        <w:rPr>
          <w:rFonts w:ascii="FangSong" w:eastAsia="FangSong" w:hAnsi="FangSong"/>
          <w:color w:val="auto"/>
          <w:sz w:val="36"/>
          <w:szCs w:val="36"/>
          <w:lang w:val="zh-CN"/>
        </w:rPr>
        <w:lastRenderedPageBreak/>
        <w:t>目  录</w:t>
      </w:r>
      <w:bookmarkEnd w:id="2"/>
      <w:bookmarkEnd w:id="3"/>
      <w:bookmarkEnd w:id="4"/>
      <w:bookmarkEnd w:id="5"/>
    </w:p>
    <w:p w14:paraId="3672B91A" w14:textId="77777777" w:rsidR="00000000" w:rsidRDefault="00000000">
      <w:pPr>
        <w:pStyle w:val="TOC1"/>
        <w:tabs>
          <w:tab w:val="right" w:leader="dot" w:pos="9071"/>
        </w:tabs>
        <w:snapToGrid/>
        <w:spacing w:before="0" w:after="0" w:line="400" w:lineRule="exact"/>
        <w:ind w:firstLineChars="0" w:firstLine="0"/>
        <w:rPr>
          <w:rFonts w:ascii="FangSong" w:eastAsia="FangSong" w:hAnsi="FangSong" w:cs="FangSong" w:hint="eastAsia"/>
          <w:color w:val="auto"/>
          <w:sz w:val="22"/>
          <w:szCs w:val="22"/>
          <w:lang w:val="en-US" w:eastAsia="zh-CN"/>
        </w:rPr>
      </w:pPr>
      <w:r>
        <w:rPr>
          <w:rFonts w:ascii="FangSong" w:eastAsia="FangSong" w:hAnsi="FangSong" w:cs="FangSong" w:hint="eastAsia"/>
          <w:b w:val="0"/>
          <w:color w:val="auto"/>
          <w:kern w:val="2"/>
          <w:sz w:val="22"/>
          <w:szCs w:val="22"/>
          <w:lang w:val="en-US"/>
        </w:rPr>
        <w:fldChar w:fldCharType="begin"/>
      </w:r>
      <w:r>
        <w:rPr>
          <w:rFonts w:ascii="FangSong" w:eastAsia="FangSong" w:hAnsi="FangSong" w:cs="FangSong" w:hint="eastAsia"/>
          <w:b w:val="0"/>
          <w:color w:val="auto"/>
          <w:kern w:val="2"/>
          <w:sz w:val="22"/>
          <w:szCs w:val="22"/>
          <w:lang w:val="en-US"/>
        </w:rPr>
        <w:instrText xml:space="preserve"> TOC \o "1-2" \h \z \u </w:instrText>
      </w:r>
      <w:r>
        <w:rPr>
          <w:rFonts w:ascii="FangSong" w:eastAsia="FangSong" w:hAnsi="FangSong" w:cs="FangSong" w:hint="eastAsia"/>
          <w:b w:val="0"/>
          <w:color w:val="auto"/>
          <w:kern w:val="2"/>
          <w:sz w:val="22"/>
          <w:szCs w:val="22"/>
          <w:lang w:val="en-US"/>
        </w:rPr>
        <w:fldChar w:fldCharType="separate"/>
      </w:r>
      <w:hyperlink w:anchor="_Toc13078" w:history="1">
        <w:r>
          <w:rPr>
            <w:rFonts w:ascii="FangSong" w:eastAsia="FangSong" w:hAnsi="FangSong" w:cs="FangSong" w:hint="eastAsia"/>
            <w:color w:val="auto"/>
            <w:sz w:val="22"/>
            <w:szCs w:val="22"/>
            <w:lang w:val="en-US" w:eastAsia="zh-CN"/>
          </w:rPr>
          <w:t>第1章 投标邀请</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_Toc13078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1</w:t>
        </w:r>
        <w:r>
          <w:rPr>
            <w:rFonts w:ascii="FangSong" w:eastAsia="FangSong" w:hAnsi="FangSong" w:cs="FangSong" w:hint="eastAsia"/>
            <w:color w:val="auto"/>
            <w:sz w:val="22"/>
            <w:szCs w:val="22"/>
            <w:lang w:val="en-US" w:eastAsia="zh-CN"/>
          </w:rPr>
          <w:fldChar w:fldCharType="end"/>
        </w:r>
      </w:hyperlink>
    </w:p>
    <w:p w14:paraId="6A33DF4D" w14:textId="77777777" w:rsidR="00000000" w:rsidRDefault="00000000">
      <w:pPr>
        <w:pStyle w:val="TOC1"/>
        <w:tabs>
          <w:tab w:val="right" w:leader="dot" w:pos="9071"/>
        </w:tabs>
        <w:snapToGrid/>
        <w:spacing w:before="0" w:after="0" w:line="400" w:lineRule="exact"/>
        <w:ind w:firstLineChars="0" w:firstLine="0"/>
        <w:rPr>
          <w:rFonts w:ascii="FangSong" w:eastAsia="FangSong" w:hAnsi="FangSong" w:cs="FangSong" w:hint="eastAsia"/>
          <w:color w:val="auto"/>
          <w:sz w:val="22"/>
          <w:szCs w:val="22"/>
          <w:lang w:val="en-US" w:eastAsia="zh-CN"/>
        </w:rPr>
      </w:pPr>
      <w:hyperlink w:anchor="_Toc17932" w:history="1">
        <w:r>
          <w:rPr>
            <w:rFonts w:ascii="FangSong" w:eastAsia="FangSong" w:hAnsi="FangSong" w:cs="FangSong" w:hint="eastAsia"/>
            <w:color w:val="auto"/>
            <w:sz w:val="22"/>
            <w:szCs w:val="22"/>
            <w:lang w:val="en-US" w:eastAsia="zh-CN"/>
          </w:rPr>
          <w:t>第2章 投标人须知</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_Toc17932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4</w:t>
        </w:r>
        <w:r>
          <w:rPr>
            <w:rFonts w:ascii="FangSong" w:eastAsia="FangSong" w:hAnsi="FangSong" w:cs="FangSong" w:hint="eastAsia"/>
            <w:color w:val="auto"/>
            <w:sz w:val="22"/>
            <w:szCs w:val="22"/>
            <w:lang w:val="en-US" w:eastAsia="zh-CN"/>
          </w:rPr>
          <w:fldChar w:fldCharType="end"/>
        </w:r>
      </w:hyperlink>
    </w:p>
    <w:p w14:paraId="630A8A67"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23565" w:history="1">
        <w:r>
          <w:rPr>
            <w:rFonts w:ascii="FangSong" w:eastAsia="FangSong" w:hAnsi="FangSong" w:cs="FangSong" w:hint="eastAsia"/>
            <w:bCs/>
            <w:color w:val="auto"/>
            <w:kern w:val="2"/>
            <w:sz w:val="22"/>
            <w:szCs w:val="22"/>
            <w:lang w:val="en-US" w:eastAsia="zh-CN"/>
          </w:rPr>
          <w:t>2.1 投标人须知前附表</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_Toc23565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4</w:t>
        </w:r>
        <w:r>
          <w:rPr>
            <w:rFonts w:ascii="FangSong" w:eastAsia="FangSong" w:hAnsi="FangSong" w:cs="FangSong" w:hint="eastAsia"/>
            <w:color w:val="auto"/>
            <w:sz w:val="22"/>
            <w:szCs w:val="22"/>
            <w:lang w:val="en-US" w:eastAsia="zh-CN"/>
          </w:rPr>
          <w:fldChar w:fldCharType="end"/>
        </w:r>
      </w:hyperlink>
    </w:p>
    <w:p w14:paraId="266C6DCE"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9036" w:history="1">
        <w:r>
          <w:rPr>
            <w:rFonts w:ascii="FangSong" w:eastAsia="FangSong" w:hAnsi="FangSong" w:cs="FangSong" w:hint="eastAsia"/>
            <w:bCs/>
            <w:color w:val="auto"/>
            <w:kern w:val="2"/>
            <w:sz w:val="22"/>
            <w:szCs w:val="22"/>
            <w:lang w:val="en-US" w:eastAsia="zh-CN"/>
          </w:rPr>
          <w:t>2.2 总  则</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_Toc9036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9</w:t>
        </w:r>
        <w:r>
          <w:rPr>
            <w:rFonts w:ascii="FangSong" w:eastAsia="FangSong" w:hAnsi="FangSong" w:cs="FangSong" w:hint="eastAsia"/>
            <w:color w:val="auto"/>
            <w:sz w:val="22"/>
            <w:szCs w:val="22"/>
            <w:lang w:val="en-US" w:eastAsia="zh-CN"/>
          </w:rPr>
          <w:fldChar w:fldCharType="end"/>
        </w:r>
      </w:hyperlink>
    </w:p>
    <w:p w14:paraId="28BD5041"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4090" w:history="1">
        <w:r>
          <w:rPr>
            <w:rFonts w:ascii="FangSong" w:eastAsia="FangSong" w:hAnsi="FangSong" w:cs="FangSong" w:hint="eastAsia"/>
            <w:bCs/>
            <w:color w:val="auto"/>
            <w:kern w:val="2"/>
            <w:sz w:val="22"/>
            <w:szCs w:val="22"/>
            <w:lang w:val="en-US" w:eastAsia="zh-CN"/>
          </w:rPr>
          <w:t>2.3 招标文件</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_Toc4090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11</w:t>
        </w:r>
        <w:r>
          <w:rPr>
            <w:rFonts w:ascii="FangSong" w:eastAsia="FangSong" w:hAnsi="FangSong" w:cs="FangSong" w:hint="eastAsia"/>
            <w:color w:val="auto"/>
            <w:sz w:val="22"/>
            <w:szCs w:val="22"/>
            <w:lang w:val="en-US" w:eastAsia="zh-CN"/>
          </w:rPr>
          <w:fldChar w:fldCharType="end"/>
        </w:r>
      </w:hyperlink>
    </w:p>
    <w:p w14:paraId="01BC8DFB"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10273" w:history="1">
        <w:r>
          <w:rPr>
            <w:rFonts w:ascii="FangSong" w:eastAsia="FangSong" w:hAnsi="FangSong" w:cs="FangSong" w:hint="eastAsia"/>
            <w:bCs/>
            <w:color w:val="auto"/>
            <w:kern w:val="2"/>
            <w:sz w:val="22"/>
            <w:szCs w:val="22"/>
            <w:lang w:val="en-US" w:eastAsia="zh-CN"/>
          </w:rPr>
          <w:t>2.4 投标文件</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_Toc10273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12</w:t>
        </w:r>
        <w:r>
          <w:rPr>
            <w:rFonts w:ascii="FangSong" w:eastAsia="FangSong" w:hAnsi="FangSong" w:cs="FangSong" w:hint="eastAsia"/>
            <w:color w:val="auto"/>
            <w:sz w:val="22"/>
            <w:szCs w:val="22"/>
            <w:lang w:val="en-US" w:eastAsia="zh-CN"/>
          </w:rPr>
          <w:fldChar w:fldCharType="end"/>
        </w:r>
      </w:hyperlink>
    </w:p>
    <w:p w14:paraId="399F8AC9"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5322" w:history="1">
        <w:r>
          <w:rPr>
            <w:rFonts w:ascii="FangSong" w:eastAsia="FangSong" w:hAnsi="FangSong" w:cs="FangSong" w:hint="eastAsia"/>
            <w:bCs/>
            <w:color w:val="auto"/>
            <w:kern w:val="2"/>
            <w:sz w:val="22"/>
            <w:szCs w:val="22"/>
            <w:lang w:val="en-US" w:eastAsia="zh-CN"/>
          </w:rPr>
          <w:t>2.5 开标、评标和中标</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_Toc5322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18</w:t>
        </w:r>
        <w:r>
          <w:rPr>
            <w:rFonts w:ascii="FangSong" w:eastAsia="FangSong" w:hAnsi="FangSong" w:cs="FangSong" w:hint="eastAsia"/>
            <w:color w:val="auto"/>
            <w:sz w:val="22"/>
            <w:szCs w:val="22"/>
            <w:lang w:val="en-US" w:eastAsia="zh-CN"/>
          </w:rPr>
          <w:fldChar w:fldCharType="end"/>
        </w:r>
      </w:hyperlink>
    </w:p>
    <w:p w14:paraId="389C0821"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96" w:history="1">
        <w:r>
          <w:rPr>
            <w:rFonts w:ascii="FangSong" w:eastAsia="FangSong" w:hAnsi="FangSong" w:cs="FangSong" w:hint="eastAsia"/>
            <w:bCs/>
            <w:color w:val="auto"/>
            <w:kern w:val="2"/>
            <w:sz w:val="22"/>
            <w:szCs w:val="22"/>
            <w:lang w:val="en-US" w:eastAsia="zh-CN"/>
          </w:rPr>
          <w:t>2.6 签订及履行合同</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_Toc96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21</w:t>
        </w:r>
        <w:r>
          <w:rPr>
            <w:rFonts w:ascii="FangSong" w:eastAsia="FangSong" w:hAnsi="FangSong" w:cs="FangSong" w:hint="eastAsia"/>
            <w:color w:val="auto"/>
            <w:sz w:val="22"/>
            <w:szCs w:val="22"/>
            <w:lang w:val="en-US" w:eastAsia="zh-CN"/>
          </w:rPr>
          <w:fldChar w:fldCharType="end"/>
        </w:r>
      </w:hyperlink>
    </w:p>
    <w:p w14:paraId="54F0B2ED"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30234" w:history="1">
        <w:r>
          <w:rPr>
            <w:rFonts w:ascii="FangSong" w:eastAsia="FangSong" w:hAnsi="FangSong" w:cs="FangSong" w:hint="eastAsia"/>
            <w:bCs/>
            <w:color w:val="auto"/>
            <w:kern w:val="2"/>
            <w:sz w:val="22"/>
            <w:szCs w:val="22"/>
            <w:lang w:val="en-US" w:eastAsia="zh-CN"/>
          </w:rPr>
          <w:t>2.7 投标纪律要求</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_Toc30234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22</w:t>
        </w:r>
        <w:r>
          <w:rPr>
            <w:rFonts w:ascii="FangSong" w:eastAsia="FangSong" w:hAnsi="FangSong" w:cs="FangSong" w:hint="eastAsia"/>
            <w:color w:val="auto"/>
            <w:sz w:val="22"/>
            <w:szCs w:val="22"/>
            <w:lang w:val="en-US" w:eastAsia="zh-CN"/>
          </w:rPr>
          <w:fldChar w:fldCharType="end"/>
        </w:r>
      </w:hyperlink>
    </w:p>
    <w:p w14:paraId="310D1F3E"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17386" w:history="1">
        <w:r>
          <w:rPr>
            <w:rFonts w:ascii="FangSong" w:eastAsia="FangSong" w:hAnsi="FangSong" w:cs="FangSong" w:hint="eastAsia"/>
            <w:bCs/>
            <w:color w:val="auto"/>
            <w:kern w:val="2"/>
            <w:sz w:val="22"/>
            <w:szCs w:val="22"/>
            <w:lang w:val="en-US" w:eastAsia="zh-CN"/>
          </w:rPr>
          <w:t>2.8 资金支付</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_Toc17386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23</w:t>
        </w:r>
        <w:r>
          <w:rPr>
            <w:rFonts w:ascii="FangSong" w:eastAsia="FangSong" w:hAnsi="FangSong" w:cs="FangSong" w:hint="eastAsia"/>
            <w:color w:val="auto"/>
            <w:sz w:val="22"/>
            <w:szCs w:val="22"/>
            <w:lang w:val="en-US" w:eastAsia="zh-CN"/>
          </w:rPr>
          <w:fldChar w:fldCharType="end"/>
        </w:r>
      </w:hyperlink>
    </w:p>
    <w:p w14:paraId="5F744BA3"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1072" w:history="1">
        <w:r>
          <w:rPr>
            <w:rFonts w:ascii="FangSong" w:eastAsia="FangSong" w:hAnsi="FangSong" w:cs="FangSong" w:hint="eastAsia"/>
            <w:bCs/>
            <w:color w:val="auto"/>
            <w:kern w:val="2"/>
            <w:sz w:val="22"/>
            <w:szCs w:val="22"/>
            <w:lang w:val="en-US" w:eastAsia="zh-CN"/>
          </w:rPr>
          <w:t>2.9 询问、质疑和投诉</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_Toc1072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23</w:t>
        </w:r>
        <w:r>
          <w:rPr>
            <w:rFonts w:ascii="FangSong" w:eastAsia="FangSong" w:hAnsi="FangSong" w:cs="FangSong" w:hint="eastAsia"/>
            <w:color w:val="auto"/>
            <w:sz w:val="22"/>
            <w:szCs w:val="22"/>
            <w:lang w:val="en-US" w:eastAsia="zh-CN"/>
          </w:rPr>
          <w:fldChar w:fldCharType="end"/>
        </w:r>
      </w:hyperlink>
    </w:p>
    <w:p w14:paraId="0B869C50"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25132" w:history="1">
        <w:r>
          <w:rPr>
            <w:rFonts w:ascii="FangSong" w:eastAsia="FangSong" w:hAnsi="FangSong" w:cs="FangSong" w:hint="eastAsia"/>
            <w:bCs/>
            <w:color w:val="auto"/>
            <w:kern w:val="2"/>
            <w:sz w:val="22"/>
            <w:szCs w:val="22"/>
            <w:lang w:val="en-US" w:eastAsia="zh-CN"/>
          </w:rPr>
          <w:t>2.10 其他</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_Toc25132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23</w:t>
        </w:r>
        <w:r>
          <w:rPr>
            <w:rFonts w:ascii="FangSong" w:eastAsia="FangSong" w:hAnsi="FangSong" w:cs="FangSong" w:hint="eastAsia"/>
            <w:color w:val="auto"/>
            <w:sz w:val="22"/>
            <w:szCs w:val="22"/>
            <w:lang w:val="en-US" w:eastAsia="zh-CN"/>
          </w:rPr>
          <w:fldChar w:fldCharType="end"/>
        </w:r>
      </w:hyperlink>
    </w:p>
    <w:p w14:paraId="46275259" w14:textId="77777777" w:rsidR="00000000" w:rsidRDefault="00000000">
      <w:pPr>
        <w:pStyle w:val="TOC1"/>
        <w:tabs>
          <w:tab w:val="right" w:leader="dot" w:pos="9071"/>
        </w:tabs>
        <w:snapToGrid/>
        <w:spacing w:before="0" w:after="0" w:line="400" w:lineRule="exact"/>
        <w:ind w:firstLineChars="0" w:firstLine="0"/>
        <w:rPr>
          <w:rFonts w:ascii="FangSong" w:eastAsia="FangSong" w:hAnsi="FangSong" w:cs="FangSong" w:hint="eastAsia"/>
          <w:color w:val="auto"/>
          <w:sz w:val="22"/>
          <w:szCs w:val="22"/>
          <w:lang w:val="en-US" w:eastAsia="zh-CN"/>
        </w:rPr>
      </w:pPr>
      <w:hyperlink w:anchor="_Toc22529" w:history="1">
        <w:r>
          <w:rPr>
            <w:rFonts w:ascii="FangSong" w:eastAsia="FangSong" w:hAnsi="FangSong" w:cs="FangSong" w:hint="eastAsia"/>
            <w:color w:val="auto"/>
            <w:sz w:val="22"/>
            <w:szCs w:val="22"/>
            <w:lang w:val="en-US" w:eastAsia="zh-CN"/>
          </w:rPr>
          <w:t>第3章 投标文件格式</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_Toc22529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25</w:t>
        </w:r>
        <w:r>
          <w:rPr>
            <w:rFonts w:ascii="FangSong" w:eastAsia="FangSong" w:hAnsi="FangSong" w:cs="FangSong" w:hint="eastAsia"/>
            <w:color w:val="auto"/>
            <w:sz w:val="22"/>
            <w:szCs w:val="22"/>
            <w:lang w:val="en-US" w:eastAsia="zh-CN"/>
          </w:rPr>
          <w:fldChar w:fldCharType="end"/>
        </w:r>
      </w:hyperlink>
    </w:p>
    <w:p w14:paraId="6D8EFD64"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17050" w:history="1">
        <w:r>
          <w:rPr>
            <w:rFonts w:ascii="FangSong" w:eastAsia="FangSong" w:hAnsi="FangSong" w:cs="FangSong" w:hint="eastAsia"/>
            <w:bCs/>
            <w:color w:val="auto"/>
            <w:kern w:val="2"/>
            <w:sz w:val="22"/>
            <w:szCs w:val="22"/>
            <w:lang w:val="en-US" w:eastAsia="zh-CN"/>
          </w:rPr>
          <w:t>3.1 开标一览表格式</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_Toc17050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26</w:t>
        </w:r>
        <w:r>
          <w:rPr>
            <w:rFonts w:ascii="FangSong" w:eastAsia="FangSong" w:hAnsi="FangSong" w:cs="FangSong" w:hint="eastAsia"/>
            <w:color w:val="auto"/>
            <w:sz w:val="22"/>
            <w:szCs w:val="22"/>
            <w:lang w:val="en-US" w:eastAsia="zh-CN"/>
          </w:rPr>
          <w:fldChar w:fldCharType="end"/>
        </w:r>
      </w:hyperlink>
    </w:p>
    <w:p w14:paraId="219BD619"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27704" w:history="1">
        <w:r>
          <w:rPr>
            <w:rFonts w:ascii="FangSong" w:eastAsia="FangSong" w:hAnsi="FangSong" w:cs="FangSong" w:hint="eastAsia"/>
            <w:bCs/>
            <w:color w:val="auto"/>
            <w:kern w:val="2"/>
            <w:sz w:val="22"/>
            <w:szCs w:val="22"/>
            <w:lang w:val="en-US" w:eastAsia="zh-CN"/>
          </w:rPr>
          <w:t>3.2 资格性投标文件格式</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_Toc27704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28</w:t>
        </w:r>
        <w:r>
          <w:rPr>
            <w:rFonts w:ascii="FangSong" w:eastAsia="FangSong" w:hAnsi="FangSong" w:cs="FangSong" w:hint="eastAsia"/>
            <w:color w:val="auto"/>
            <w:sz w:val="22"/>
            <w:szCs w:val="22"/>
            <w:lang w:val="en-US" w:eastAsia="zh-CN"/>
          </w:rPr>
          <w:fldChar w:fldCharType="end"/>
        </w:r>
      </w:hyperlink>
    </w:p>
    <w:p w14:paraId="72713ECB"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2578" w:history="1">
        <w:r>
          <w:rPr>
            <w:rFonts w:ascii="FangSong" w:eastAsia="FangSong" w:hAnsi="FangSong" w:cs="FangSong" w:hint="eastAsia"/>
            <w:bCs/>
            <w:color w:val="auto"/>
            <w:kern w:val="2"/>
            <w:sz w:val="22"/>
            <w:szCs w:val="22"/>
            <w:lang w:val="en-US" w:eastAsia="zh-CN"/>
          </w:rPr>
          <w:t>3.3 其他投标文件格式</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_Toc2578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34</w:t>
        </w:r>
        <w:r>
          <w:rPr>
            <w:rFonts w:ascii="FangSong" w:eastAsia="FangSong" w:hAnsi="FangSong" w:cs="FangSong" w:hint="eastAsia"/>
            <w:color w:val="auto"/>
            <w:sz w:val="22"/>
            <w:szCs w:val="22"/>
            <w:lang w:val="en-US" w:eastAsia="zh-CN"/>
          </w:rPr>
          <w:fldChar w:fldCharType="end"/>
        </w:r>
      </w:hyperlink>
    </w:p>
    <w:p w14:paraId="7D82D70C" w14:textId="77777777" w:rsidR="00000000" w:rsidRDefault="00000000">
      <w:pPr>
        <w:pStyle w:val="TOC1"/>
        <w:tabs>
          <w:tab w:val="right" w:leader="dot" w:pos="9071"/>
        </w:tabs>
        <w:snapToGrid/>
        <w:spacing w:before="0" w:after="0" w:line="400" w:lineRule="exact"/>
        <w:ind w:firstLineChars="0" w:firstLine="0"/>
        <w:rPr>
          <w:rFonts w:ascii="FangSong" w:eastAsia="FangSong" w:hAnsi="FangSong" w:cs="FangSong" w:hint="eastAsia"/>
          <w:color w:val="auto"/>
          <w:sz w:val="22"/>
          <w:szCs w:val="22"/>
          <w:lang w:val="en-US" w:eastAsia="zh-CN"/>
        </w:rPr>
      </w:pPr>
      <w:hyperlink w:anchor="_Toc7060" w:history="1">
        <w:r>
          <w:rPr>
            <w:rFonts w:ascii="FangSong" w:eastAsia="FangSong" w:hAnsi="FangSong" w:cs="FangSong" w:hint="eastAsia"/>
            <w:color w:val="auto"/>
            <w:sz w:val="22"/>
            <w:szCs w:val="22"/>
            <w:lang w:val="en-US" w:eastAsia="zh-CN"/>
          </w:rPr>
          <w:t>第4章 投标人和投标产品的资格、资质性及其他具有类似效力的 要求</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_Toc7060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49</w:t>
        </w:r>
        <w:r>
          <w:rPr>
            <w:rFonts w:ascii="FangSong" w:eastAsia="FangSong" w:hAnsi="FangSong" w:cs="FangSong" w:hint="eastAsia"/>
            <w:color w:val="auto"/>
            <w:sz w:val="22"/>
            <w:szCs w:val="22"/>
            <w:lang w:val="en-US" w:eastAsia="zh-CN"/>
          </w:rPr>
          <w:fldChar w:fldCharType="end"/>
        </w:r>
      </w:hyperlink>
    </w:p>
    <w:p w14:paraId="1F80D761" w14:textId="77777777" w:rsidR="00000000" w:rsidRDefault="00000000">
      <w:pPr>
        <w:pStyle w:val="TOC1"/>
        <w:tabs>
          <w:tab w:val="right" w:leader="dot" w:pos="9071"/>
        </w:tabs>
        <w:snapToGrid/>
        <w:spacing w:before="0" w:after="0" w:line="400" w:lineRule="exact"/>
        <w:ind w:firstLineChars="0" w:firstLine="0"/>
        <w:rPr>
          <w:rFonts w:ascii="FangSong" w:eastAsia="FangSong" w:hAnsi="FangSong" w:cs="FangSong" w:hint="eastAsia"/>
          <w:color w:val="auto"/>
          <w:sz w:val="22"/>
          <w:szCs w:val="22"/>
          <w:lang w:val="en-US" w:eastAsia="zh-CN"/>
        </w:rPr>
      </w:pPr>
      <w:hyperlink w:anchor="_Toc13389" w:history="1">
        <w:r>
          <w:rPr>
            <w:rFonts w:ascii="FangSong" w:eastAsia="FangSong" w:hAnsi="FangSong" w:cs="FangSong" w:hint="eastAsia"/>
            <w:color w:val="auto"/>
            <w:sz w:val="22"/>
            <w:szCs w:val="22"/>
            <w:lang w:val="en-US" w:eastAsia="zh-CN"/>
          </w:rPr>
          <w:t>第5章 投标人应当提供的资格、资质性及其他具有类似效力要求的相关证明材料</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_Toc13389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51</w:t>
        </w:r>
        <w:r>
          <w:rPr>
            <w:rFonts w:ascii="FangSong" w:eastAsia="FangSong" w:hAnsi="FangSong" w:cs="FangSong" w:hint="eastAsia"/>
            <w:color w:val="auto"/>
            <w:sz w:val="22"/>
            <w:szCs w:val="22"/>
            <w:lang w:val="en-US" w:eastAsia="zh-CN"/>
          </w:rPr>
          <w:fldChar w:fldCharType="end"/>
        </w:r>
      </w:hyperlink>
    </w:p>
    <w:p w14:paraId="2CD36CFF" w14:textId="77777777" w:rsidR="00000000" w:rsidRDefault="00000000">
      <w:pPr>
        <w:pStyle w:val="TOC1"/>
        <w:tabs>
          <w:tab w:val="right" w:leader="dot" w:pos="9071"/>
        </w:tabs>
        <w:snapToGrid/>
        <w:spacing w:before="0" w:after="0" w:line="400" w:lineRule="exact"/>
        <w:ind w:firstLineChars="0" w:firstLine="0"/>
        <w:rPr>
          <w:rFonts w:ascii="FangSong" w:eastAsia="FangSong" w:hAnsi="FangSong" w:cs="FangSong" w:hint="eastAsia"/>
          <w:color w:val="auto"/>
          <w:sz w:val="22"/>
          <w:szCs w:val="22"/>
          <w:lang w:val="en-US" w:eastAsia="zh-CN"/>
        </w:rPr>
      </w:pPr>
      <w:hyperlink w:anchor="_Toc5913" w:history="1">
        <w:r>
          <w:rPr>
            <w:rFonts w:ascii="FangSong" w:eastAsia="FangSong" w:hAnsi="FangSong" w:cs="FangSong" w:hint="eastAsia"/>
            <w:color w:val="auto"/>
            <w:sz w:val="22"/>
            <w:szCs w:val="22"/>
            <w:lang w:val="en-US" w:eastAsia="zh-CN"/>
          </w:rPr>
          <w:t>第6章 技术、商务及其他要求</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_Toc5913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53</w:t>
        </w:r>
        <w:r>
          <w:rPr>
            <w:rFonts w:ascii="FangSong" w:eastAsia="FangSong" w:hAnsi="FangSong" w:cs="FangSong" w:hint="eastAsia"/>
            <w:color w:val="auto"/>
            <w:sz w:val="22"/>
            <w:szCs w:val="22"/>
            <w:lang w:val="en-US" w:eastAsia="zh-CN"/>
          </w:rPr>
          <w:fldChar w:fldCharType="end"/>
        </w:r>
      </w:hyperlink>
    </w:p>
    <w:p w14:paraId="4609346C" w14:textId="77777777" w:rsidR="00000000" w:rsidRDefault="00000000">
      <w:pPr>
        <w:pStyle w:val="TOC1"/>
        <w:tabs>
          <w:tab w:val="right" w:leader="dot" w:pos="9071"/>
        </w:tabs>
        <w:snapToGrid/>
        <w:spacing w:before="0" w:after="0" w:line="400" w:lineRule="exact"/>
        <w:ind w:firstLineChars="0" w:firstLine="0"/>
        <w:rPr>
          <w:rFonts w:ascii="FangSong" w:eastAsia="FangSong" w:hAnsi="FangSong" w:cs="FangSong" w:hint="eastAsia"/>
          <w:color w:val="auto"/>
          <w:sz w:val="22"/>
          <w:szCs w:val="22"/>
          <w:lang w:val="en-US" w:eastAsia="zh-CN"/>
        </w:rPr>
      </w:pPr>
      <w:hyperlink w:anchor="_Toc27068" w:history="1">
        <w:r>
          <w:rPr>
            <w:rFonts w:ascii="FangSong" w:eastAsia="FangSong" w:hAnsi="FangSong" w:cs="FangSong" w:hint="eastAsia"/>
            <w:color w:val="auto"/>
            <w:sz w:val="22"/>
            <w:szCs w:val="22"/>
            <w:lang w:val="en-US" w:eastAsia="zh-CN"/>
          </w:rPr>
          <w:t>第7章 评</w:t>
        </w:r>
        <w:bookmarkStart w:id="7" w:name="_Hlt165282260"/>
        <w:r>
          <w:rPr>
            <w:rFonts w:ascii="FangSong" w:eastAsia="FangSong" w:hAnsi="FangSong" w:cs="FangSong" w:hint="eastAsia"/>
            <w:color w:val="auto"/>
            <w:sz w:val="22"/>
            <w:szCs w:val="22"/>
            <w:lang w:val="en-US" w:eastAsia="zh-CN"/>
          </w:rPr>
          <w:t>标</w:t>
        </w:r>
        <w:bookmarkEnd w:id="7"/>
        <w:r>
          <w:rPr>
            <w:rFonts w:ascii="FangSong" w:eastAsia="FangSong" w:hAnsi="FangSong" w:cs="FangSong" w:hint="eastAsia"/>
            <w:color w:val="auto"/>
            <w:sz w:val="22"/>
            <w:szCs w:val="22"/>
            <w:lang w:val="en-US" w:eastAsia="zh-CN"/>
          </w:rPr>
          <w:t>办法</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_Toc27068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88</w:t>
        </w:r>
        <w:r>
          <w:rPr>
            <w:rFonts w:ascii="FangSong" w:eastAsia="FangSong" w:hAnsi="FangSong" w:cs="FangSong" w:hint="eastAsia"/>
            <w:color w:val="auto"/>
            <w:sz w:val="22"/>
            <w:szCs w:val="22"/>
            <w:lang w:val="en-US" w:eastAsia="zh-CN"/>
          </w:rPr>
          <w:fldChar w:fldCharType="end"/>
        </w:r>
      </w:hyperlink>
    </w:p>
    <w:p w14:paraId="6A2CFF81"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15082" w:history="1">
        <w:r>
          <w:rPr>
            <w:rFonts w:ascii="FangSong" w:eastAsia="FangSong" w:hAnsi="FangSong" w:cs="FangSong" w:hint="eastAsia"/>
            <w:bCs/>
            <w:color w:val="auto"/>
            <w:kern w:val="2"/>
            <w:sz w:val="22"/>
            <w:szCs w:val="22"/>
            <w:lang w:val="en-US" w:eastAsia="zh-CN"/>
          </w:rPr>
          <w:t>7.1 总则</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_Toc15082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88</w:t>
        </w:r>
        <w:r>
          <w:rPr>
            <w:rFonts w:ascii="FangSong" w:eastAsia="FangSong" w:hAnsi="FangSong" w:cs="FangSong" w:hint="eastAsia"/>
            <w:color w:val="auto"/>
            <w:sz w:val="22"/>
            <w:szCs w:val="22"/>
            <w:lang w:val="en-US" w:eastAsia="zh-CN"/>
          </w:rPr>
          <w:fldChar w:fldCharType="end"/>
        </w:r>
      </w:hyperlink>
    </w:p>
    <w:p w14:paraId="5B52E3C2"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32144" w:history="1">
        <w:r>
          <w:rPr>
            <w:rFonts w:ascii="FangSong" w:eastAsia="FangSong" w:hAnsi="FangSong" w:cs="FangSong" w:hint="eastAsia"/>
            <w:bCs/>
            <w:color w:val="auto"/>
            <w:kern w:val="2"/>
            <w:sz w:val="22"/>
            <w:szCs w:val="22"/>
            <w:lang w:val="en-US" w:eastAsia="zh-CN"/>
          </w:rPr>
          <w:t>7.2 评标方法</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_Toc32144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89</w:t>
        </w:r>
        <w:r>
          <w:rPr>
            <w:rFonts w:ascii="FangSong" w:eastAsia="FangSong" w:hAnsi="FangSong" w:cs="FangSong" w:hint="eastAsia"/>
            <w:color w:val="auto"/>
            <w:sz w:val="22"/>
            <w:szCs w:val="22"/>
            <w:lang w:val="en-US" w:eastAsia="zh-CN"/>
          </w:rPr>
          <w:fldChar w:fldCharType="end"/>
        </w:r>
      </w:hyperlink>
    </w:p>
    <w:p w14:paraId="15F878E6"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7871" w:history="1">
        <w:r>
          <w:rPr>
            <w:rFonts w:ascii="FangSong" w:eastAsia="FangSong" w:hAnsi="FangSong" w:cs="FangSong" w:hint="eastAsia"/>
            <w:bCs/>
            <w:color w:val="auto"/>
            <w:kern w:val="2"/>
            <w:sz w:val="22"/>
            <w:szCs w:val="22"/>
            <w:lang w:val="en-US" w:eastAsia="zh-CN"/>
          </w:rPr>
          <w:t>7.3 评标程序</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_Toc7871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89</w:t>
        </w:r>
        <w:r>
          <w:rPr>
            <w:rFonts w:ascii="FangSong" w:eastAsia="FangSong" w:hAnsi="FangSong" w:cs="FangSong" w:hint="eastAsia"/>
            <w:color w:val="auto"/>
            <w:sz w:val="22"/>
            <w:szCs w:val="22"/>
            <w:lang w:val="en-US" w:eastAsia="zh-CN"/>
          </w:rPr>
          <w:fldChar w:fldCharType="end"/>
        </w:r>
      </w:hyperlink>
    </w:p>
    <w:p w14:paraId="7842C6D9"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7355" w:history="1">
        <w:r>
          <w:rPr>
            <w:rFonts w:ascii="FangSong" w:eastAsia="FangSong" w:hAnsi="FangSong" w:cs="FangSong" w:hint="eastAsia"/>
            <w:bCs/>
            <w:color w:val="auto"/>
            <w:kern w:val="2"/>
            <w:sz w:val="22"/>
            <w:szCs w:val="22"/>
            <w:lang w:val="en-US" w:eastAsia="zh-CN"/>
          </w:rPr>
          <w:t>7.4 评标细则及标准</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_Toc7355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95</w:t>
        </w:r>
        <w:r>
          <w:rPr>
            <w:rFonts w:ascii="FangSong" w:eastAsia="FangSong" w:hAnsi="FangSong" w:cs="FangSong" w:hint="eastAsia"/>
            <w:color w:val="auto"/>
            <w:sz w:val="22"/>
            <w:szCs w:val="22"/>
            <w:lang w:val="en-US" w:eastAsia="zh-CN"/>
          </w:rPr>
          <w:fldChar w:fldCharType="end"/>
        </w:r>
      </w:hyperlink>
    </w:p>
    <w:p w14:paraId="34D374FC"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26461" w:history="1">
        <w:r>
          <w:rPr>
            <w:rFonts w:ascii="FangSong" w:eastAsia="FangSong" w:hAnsi="FangSong" w:cs="FangSong" w:hint="eastAsia"/>
            <w:bCs/>
            <w:color w:val="auto"/>
            <w:kern w:val="2"/>
            <w:sz w:val="22"/>
            <w:szCs w:val="22"/>
            <w:lang w:val="en-US" w:eastAsia="zh-CN"/>
          </w:rPr>
          <w:t>7.5 废 标</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_Toc26461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99</w:t>
        </w:r>
        <w:r>
          <w:rPr>
            <w:rFonts w:ascii="FangSong" w:eastAsia="FangSong" w:hAnsi="FangSong" w:cs="FangSong" w:hint="eastAsia"/>
            <w:color w:val="auto"/>
            <w:sz w:val="22"/>
            <w:szCs w:val="22"/>
            <w:lang w:val="en-US" w:eastAsia="zh-CN"/>
          </w:rPr>
          <w:fldChar w:fldCharType="end"/>
        </w:r>
      </w:hyperlink>
    </w:p>
    <w:p w14:paraId="2F3BAEA8"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15908" w:history="1">
        <w:r>
          <w:rPr>
            <w:rFonts w:ascii="FangSong" w:eastAsia="FangSong" w:hAnsi="FangSong" w:cs="FangSong" w:hint="eastAsia"/>
            <w:bCs/>
            <w:color w:val="auto"/>
            <w:kern w:val="2"/>
            <w:sz w:val="22"/>
            <w:szCs w:val="22"/>
            <w:lang w:val="en-US" w:eastAsia="zh-CN"/>
          </w:rPr>
          <w:t>7.6 定标</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_Toc15908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100</w:t>
        </w:r>
        <w:r>
          <w:rPr>
            <w:rFonts w:ascii="FangSong" w:eastAsia="FangSong" w:hAnsi="FangSong" w:cs="FangSong" w:hint="eastAsia"/>
            <w:color w:val="auto"/>
            <w:sz w:val="22"/>
            <w:szCs w:val="22"/>
            <w:lang w:val="en-US" w:eastAsia="zh-CN"/>
          </w:rPr>
          <w:fldChar w:fldCharType="end"/>
        </w:r>
      </w:hyperlink>
    </w:p>
    <w:p w14:paraId="1FA824F8"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18553" w:history="1">
        <w:r>
          <w:rPr>
            <w:rFonts w:ascii="FangSong" w:eastAsia="FangSong" w:hAnsi="FangSong" w:cs="FangSong" w:hint="eastAsia"/>
            <w:bCs/>
            <w:color w:val="auto"/>
            <w:kern w:val="2"/>
            <w:sz w:val="22"/>
            <w:szCs w:val="22"/>
            <w:lang w:val="en-US" w:eastAsia="zh-CN"/>
          </w:rPr>
          <w:t>7.7 评标专家在政府采购活动中承担以下义务</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_Toc18553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100</w:t>
        </w:r>
        <w:r>
          <w:rPr>
            <w:rFonts w:ascii="FangSong" w:eastAsia="FangSong" w:hAnsi="FangSong" w:cs="FangSong" w:hint="eastAsia"/>
            <w:color w:val="auto"/>
            <w:sz w:val="22"/>
            <w:szCs w:val="22"/>
            <w:lang w:val="en-US" w:eastAsia="zh-CN"/>
          </w:rPr>
          <w:fldChar w:fldCharType="end"/>
        </w:r>
      </w:hyperlink>
    </w:p>
    <w:p w14:paraId="109F11F1" w14:textId="77777777" w:rsidR="00000000" w:rsidRDefault="00000000">
      <w:pPr>
        <w:pStyle w:val="TOC2"/>
        <w:tabs>
          <w:tab w:val="right" w:leader="dot" w:pos="9071"/>
        </w:tabs>
        <w:snapToGrid/>
        <w:spacing w:line="400" w:lineRule="exact"/>
        <w:ind w:left="0" w:firstLine="440"/>
        <w:rPr>
          <w:rFonts w:ascii="FangSong" w:eastAsia="FangSong" w:hAnsi="FangSong" w:cs="FangSong" w:hint="eastAsia"/>
          <w:color w:val="auto"/>
          <w:sz w:val="22"/>
          <w:szCs w:val="22"/>
          <w:lang w:val="en-US" w:eastAsia="zh-CN"/>
        </w:rPr>
      </w:pPr>
      <w:hyperlink w:anchor="_Toc9582" w:history="1">
        <w:r>
          <w:rPr>
            <w:rFonts w:ascii="FangSong" w:eastAsia="FangSong" w:hAnsi="FangSong" w:cs="FangSong" w:hint="eastAsia"/>
            <w:bCs/>
            <w:color w:val="auto"/>
            <w:kern w:val="2"/>
            <w:sz w:val="22"/>
            <w:szCs w:val="22"/>
            <w:lang w:val="en-US" w:eastAsia="zh-CN"/>
          </w:rPr>
          <w:t>7.8 评审专家在政府采购活动中应当遵守以下工作纪律</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_Toc9582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100</w:t>
        </w:r>
        <w:r>
          <w:rPr>
            <w:rFonts w:ascii="FangSong" w:eastAsia="FangSong" w:hAnsi="FangSong" w:cs="FangSong" w:hint="eastAsia"/>
            <w:color w:val="auto"/>
            <w:sz w:val="22"/>
            <w:szCs w:val="22"/>
            <w:lang w:val="en-US" w:eastAsia="zh-CN"/>
          </w:rPr>
          <w:fldChar w:fldCharType="end"/>
        </w:r>
      </w:hyperlink>
    </w:p>
    <w:p w14:paraId="418007D8" w14:textId="77777777" w:rsidR="00000000" w:rsidRDefault="00000000">
      <w:pPr>
        <w:pStyle w:val="TOC1"/>
        <w:tabs>
          <w:tab w:val="right" w:leader="dot" w:pos="9071"/>
        </w:tabs>
        <w:snapToGrid/>
        <w:spacing w:before="0" w:after="0" w:line="400" w:lineRule="exact"/>
        <w:ind w:firstLineChars="0" w:firstLine="0"/>
        <w:rPr>
          <w:rFonts w:ascii="FangSong" w:eastAsia="FangSong" w:hAnsi="FangSong" w:cs="FangSong" w:hint="eastAsia"/>
          <w:color w:val="auto"/>
          <w:sz w:val="22"/>
          <w:szCs w:val="22"/>
          <w:lang w:val="en-US" w:eastAsia="zh-CN"/>
        </w:rPr>
      </w:pPr>
      <w:hyperlink w:anchor="_Toc25313" w:history="1">
        <w:r>
          <w:rPr>
            <w:rFonts w:ascii="FangSong" w:eastAsia="FangSong" w:hAnsi="FangSong" w:cs="FangSong" w:hint="eastAsia"/>
            <w:color w:val="auto"/>
            <w:sz w:val="22"/>
            <w:szCs w:val="22"/>
            <w:lang w:val="en-US" w:eastAsia="zh-CN"/>
          </w:rPr>
          <w:t>第8章 拟签订的合同文本</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_Toc25313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102</w:t>
        </w:r>
        <w:r>
          <w:rPr>
            <w:rFonts w:ascii="FangSong" w:eastAsia="FangSong" w:hAnsi="FangSong" w:cs="FangSong" w:hint="eastAsia"/>
            <w:color w:val="auto"/>
            <w:sz w:val="22"/>
            <w:szCs w:val="22"/>
            <w:lang w:val="en-US" w:eastAsia="zh-CN"/>
          </w:rPr>
          <w:fldChar w:fldCharType="end"/>
        </w:r>
      </w:hyperlink>
    </w:p>
    <w:p w14:paraId="67B9B345" w14:textId="77777777" w:rsidR="00000000" w:rsidRDefault="00000000">
      <w:pPr>
        <w:pStyle w:val="TOC1"/>
        <w:tabs>
          <w:tab w:val="right" w:leader="dot" w:pos="9071"/>
        </w:tabs>
        <w:snapToGrid/>
        <w:spacing w:before="0" w:after="0" w:line="400" w:lineRule="exact"/>
        <w:ind w:firstLineChars="0" w:firstLine="0"/>
        <w:rPr>
          <w:rFonts w:ascii="FangSong" w:eastAsia="FangSong" w:hAnsi="FangSong" w:cs="FangSong" w:hint="eastAsia"/>
          <w:color w:val="auto"/>
          <w:sz w:val="22"/>
          <w:szCs w:val="22"/>
          <w:lang w:val="en-US" w:eastAsia="zh-CN"/>
        </w:rPr>
      </w:pPr>
      <w:hyperlink w:anchor="_Toc5375" w:history="1">
        <w:r>
          <w:rPr>
            <w:rFonts w:ascii="FangSong" w:eastAsia="FangSong" w:hAnsi="FangSong" w:cs="FangSong" w:hint="eastAsia"/>
            <w:color w:val="auto"/>
            <w:sz w:val="22"/>
            <w:szCs w:val="22"/>
            <w:lang w:val="en-US" w:eastAsia="zh-CN"/>
          </w:rPr>
          <w:t>附件一  质疑函范本</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_Toc5375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102</w:t>
        </w:r>
        <w:r>
          <w:rPr>
            <w:rFonts w:ascii="FangSong" w:eastAsia="FangSong" w:hAnsi="FangSong" w:cs="FangSong" w:hint="eastAsia"/>
            <w:color w:val="auto"/>
            <w:sz w:val="22"/>
            <w:szCs w:val="22"/>
            <w:lang w:val="en-US" w:eastAsia="zh-CN"/>
          </w:rPr>
          <w:fldChar w:fldCharType="end"/>
        </w:r>
      </w:hyperlink>
    </w:p>
    <w:p w14:paraId="5A1F5B0C" w14:textId="77777777" w:rsidR="00000000" w:rsidRDefault="00000000">
      <w:pPr>
        <w:pStyle w:val="TOC1"/>
        <w:tabs>
          <w:tab w:val="right" w:leader="dot" w:pos="9071"/>
        </w:tabs>
        <w:snapToGrid/>
        <w:spacing w:before="0" w:after="0" w:line="400" w:lineRule="exact"/>
        <w:ind w:firstLineChars="0" w:firstLine="0"/>
        <w:rPr>
          <w:rFonts w:ascii="FangSong" w:eastAsia="FangSong" w:hAnsi="FangSong" w:cs="FangSong" w:hint="eastAsia"/>
          <w:color w:val="auto"/>
          <w:sz w:val="22"/>
          <w:szCs w:val="22"/>
          <w:lang w:val="en-US" w:eastAsia="zh-CN"/>
        </w:rPr>
      </w:pPr>
      <w:hyperlink w:anchor="_Toc18674" w:history="1">
        <w:r>
          <w:rPr>
            <w:rFonts w:ascii="FangSong" w:eastAsia="FangSong" w:hAnsi="FangSong" w:cs="FangSong" w:hint="eastAsia"/>
            <w:color w:val="auto"/>
            <w:sz w:val="22"/>
            <w:szCs w:val="22"/>
            <w:lang w:val="en-US" w:eastAsia="zh-CN"/>
          </w:rPr>
          <w:t>附件二  投诉书范本</w:t>
        </w:r>
        <w:r>
          <w:rPr>
            <w:rFonts w:ascii="FangSong" w:eastAsia="FangSong" w:hAnsi="FangSong" w:cs="FangSong" w:hint="eastAsia"/>
            <w:color w:val="auto"/>
            <w:sz w:val="22"/>
            <w:szCs w:val="22"/>
            <w:lang w:val="en-US" w:eastAsia="zh-CN"/>
          </w:rPr>
          <w:tab/>
        </w:r>
        <w:r>
          <w:rPr>
            <w:rFonts w:ascii="FangSong" w:eastAsia="FangSong" w:hAnsi="FangSong" w:cs="FangSong" w:hint="eastAsia"/>
            <w:color w:val="auto"/>
            <w:sz w:val="22"/>
            <w:szCs w:val="22"/>
            <w:lang w:val="en-US" w:eastAsia="zh-CN"/>
          </w:rPr>
          <w:fldChar w:fldCharType="begin"/>
        </w:r>
        <w:r>
          <w:rPr>
            <w:rFonts w:ascii="FangSong" w:eastAsia="FangSong" w:hAnsi="FangSong" w:cs="FangSong" w:hint="eastAsia"/>
            <w:color w:val="auto"/>
            <w:sz w:val="22"/>
            <w:szCs w:val="22"/>
            <w:lang w:val="en-US" w:eastAsia="zh-CN"/>
          </w:rPr>
          <w:instrText xml:space="preserve"> PAGEREF _Toc18674 \h </w:instrText>
        </w:r>
        <w:r>
          <w:rPr>
            <w:rFonts w:ascii="FangSong" w:eastAsia="FangSong" w:hAnsi="FangSong" w:cs="FangSong" w:hint="eastAsia"/>
            <w:color w:val="auto"/>
            <w:sz w:val="22"/>
            <w:szCs w:val="22"/>
            <w:lang w:val="en-US" w:eastAsia="zh-CN"/>
          </w:rPr>
          <w:fldChar w:fldCharType="separate"/>
        </w:r>
        <w:r>
          <w:rPr>
            <w:rFonts w:ascii="FangSong" w:eastAsia="FangSong" w:hAnsi="FangSong" w:cs="FangSong"/>
            <w:color w:val="auto"/>
            <w:sz w:val="22"/>
            <w:szCs w:val="22"/>
            <w:lang w:val="en-US" w:eastAsia="zh-CN"/>
          </w:rPr>
          <w:t>109</w:t>
        </w:r>
        <w:r>
          <w:rPr>
            <w:rFonts w:ascii="FangSong" w:eastAsia="FangSong" w:hAnsi="FangSong" w:cs="FangSong" w:hint="eastAsia"/>
            <w:color w:val="auto"/>
            <w:sz w:val="22"/>
            <w:szCs w:val="22"/>
            <w:lang w:val="en-US" w:eastAsia="zh-CN"/>
          </w:rPr>
          <w:fldChar w:fldCharType="end"/>
        </w:r>
      </w:hyperlink>
    </w:p>
    <w:p w14:paraId="7FF4B44C" w14:textId="77777777" w:rsidR="00000000" w:rsidRDefault="00000000">
      <w:pPr>
        <w:snapToGrid/>
        <w:spacing w:line="400" w:lineRule="exact"/>
        <w:ind w:firstLineChars="0" w:firstLine="0"/>
        <w:jc w:val="left"/>
        <w:rPr>
          <w:rFonts w:ascii="Times New Roman" w:hAnsi="Times New Roman"/>
          <w:b w:val="0"/>
          <w:color w:val="auto"/>
          <w:kern w:val="2"/>
          <w:sz w:val="24"/>
          <w:szCs w:val="24"/>
          <w:lang w:val="en-US"/>
        </w:rPr>
        <w:sectPr w:rsidR="00000000">
          <w:headerReference w:type="default" r:id="rId13"/>
          <w:footerReference w:type="even" r:id="rId14"/>
          <w:footerReference w:type="default" r:id="rId15"/>
          <w:headerReference w:type="first" r:id="rId16"/>
          <w:footerReference w:type="first" r:id="rId17"/>
          <w:pgSz w:w="11906" w:h="16838"/>
          <w:pgMar w:top="1418" w:right="1134" w:bottom="1418" w:left="1701" w:header="850" w:footer="567" w:gutter="0"/>
          <w:pgNumType w:start="0"/>
          <w:cols w:space="720"/>
          <w:titlePg/>
          <w:docGrid w:type="lines" w:linePitch="437"/>
        </w:sectPr>
      </w:pPr>
      <w:r>
        <w:rPr>
          <w:rFonts w:ascii="FangSong" w:eastAsia="FangSong" w:hAnsi="FangSong" w:cs="FangSong" w:hint="eastAsia"/>
          <w:color w:val="auto"/>
          <w:kern w:val="2"/>
          <w:sz w:val="22"/>
          <w:szCs w:val="22"/>
          <w:lang w:val="en-US"/>
        </w:rPr>
        <w:fldChar w:fldCharType="end"/>
      </w:r>
    </w:p>
    <w:p w14:paraId="69B5B8C0" w14:textId="77777777" w:rsidR="00000000" w:rsidRDefault="00000000">
      <w:pPr>
        <w:pStyle w:val="Heading1"/>
        <w:numPr>
          <w:ilvl w:val="0"/>
          <w:numId w:val="14"/>
        </w:numPr>
        <w:adjustRightInd w:val="0"/>
        <w:spacing w:beforeLines="50" w:before="218" w:after="0" w:line="360" w:lineRule="auto"/>
        <w:ind w:left="0" w:firstLine="0"/>
        <w:rPr>
          <w:rFonts w:ascii="FangSong" w:eastAsia="FangSong" w:hAnsi="FangSong"/>
          <w:b/>
          <w:color w:val="auto"/>
        </w:rPr>
      </w:pPr>
      <w:bookmarkStart w:id="8" w:name="_Toc36029466"/>
      <w:r>
        <w:rPr>
          <w:rStyle w:val="Hyperlink"/>
          <w:rFonts w:ascii="FangSong" w:eastAsia="FangSong" w:hAnsi="FangSong"/>
          <w:bCs/>
          <w:caps/>
          <w:color w:val="auto"/>
          <w:sz w:val="22"/>
          <w:lang w:val="en-US" w:eastAsia="zh-CN"/>
        </w:rPr>
        <w:lastRenderedPageBreak/>
        <w:t xml:space="preserve"> </w:t>
      </w:r>
      <w:bookmarkStart w:id="9" w:name="_Toc13078"/>
      <w:r>
        <w:rPr>
          <w:rFonts w:ascii="FangSong" w:eastAsia="FangSong" w:hAnsi="FangSong"/>
          <w:b/>
          <w:color w:val="auto"/>
        </w:rPr>
        <w:t>投标邀请</w:t>
      </w:r>
      <w:bookmarkEnd w:id="6"/>
      <w:bookmarkEnd w:id="8"/>
      <w:bookmarkEnd w:id="9"/>
    </w:p>
    <w:p w14:paraId="7B7D823A" w14:textId="77777777" w:rsidR="00000000" w:rsidRDefault="00000000">
      <w:pPr>
        <w:snapToGrid/>
        <w:spacing w:line="470" w:lineRule="exact"/>
        <w:ind w:firstLine="480"/>
        <w:jc w:val="left"/>
        <w:rPr>
          <w:rFonts w:ascii="FangSong" w:eastAsia="FangSong" w:hAnsi="FangSong"/>
          <w:b w:val="0"/>
          <w:color w:val="000000"/>
          <w:kern w:val="2"/>
          <w:sz w:val="24"/>
          <w:szCs w:val="24"/>
          <w:lang w:val="en-US"/>
        </w:rPr>
      </w:pPr>
      <w:r>
        <w:rPr>
          <w:rFonts w:ascii="FangSong" w:eastAsia="FangSong" w:hAnsi="FangSong"/>
          <w:b w:val="0"/>
          <w:color w:val="auto"/>
          <w:kern w:val="2"/>
          <w:sz w:val="24"/>
          <w:szCs w:val="24"/>
          <w:lang w:val="en-US"/>
        </w:rPr>
        <w:t>四川中志招标</w:t>
      </w:r>
      <w:r>
        <w:rPr>
          <w:rFonts w:ascii="FangSong" w:eastAsia="FangSong" w:hAnsi="FangSong"/>
          <w:b w:val="0"/>
          <w:color w:val="000000"/>
          <w:kern w:val="2"/>
          <w:sz w:val="24"/>
          <w:szCs w:val="24"/>
          <w:lang w:val="en-US"/>
        </w:rPr>
        <w:t>代理有限公司</w:t>
      </w:r>
      <w:r>
        <w:rPr>
          <w:rFonts w:ascii="FangSong" w:eastAsia="FangSong" w:hAnsi="FangSong"/>
          <w:b w:val="0"/>
          <w:bCs/>
          <w:color w:val="000000"/>
          <w:kern w:val="2"/>
          <w:sz w:val="24"/>
          <w:szCs w:val="24"/>
          <w:lang w:val="en-US"/>
        </w:rPr>
        <w:t>受</w:t>
      </w:r>
      <w:r>
        <w:rPr>
          <w:rFonts w:ascii="FangSong" w:eastAsia="FangSong" w:hAnsi="FangSong" w:hint="eastAsia"/>
          <w:b w:val="0"/>
          <w:bCs/>
          <w:color w:val="000000"/>
          <w:kern w:val="2"/>
          <w:sz w:val="24"/>
          <w:szCs w:val="24"/>
          <w:lang w:val="en-US"/>
        </w:rPr>
        <w:t>四川省地震局</w:t>
      </w:r>
      <w:r>
        <w:rPr>
          <w:rFonts w:ascii="FangSong" w:eastAsia="FangSong" w:hAnsi="FangSong"/>
          <w:b w:val="0"/>
          <w:bCs/>
          <w:color w:val="000000"/>
          <w:kern w:val="2"/>
          <w:sz w:val="24"/>
          <w:szCs w:val="24"/>
          <w:lang w:val="en-US"/>
        </w:rPr>
        <w:t>的委托，就</w:t>
      </w:r>
      <w:r>
        <w:rPr>
          <w:rFonts w:ascii="FangSong" w:eastAsia="FangSong" w:hAnsi="FangSong" w:hint="eastAsia"/>
          <w:b w:val="0"/>
          <w:bCs/>
          <w:color w:val="000000"/>
          <w:kern w:val="2"/>
          <w:sz w:val="24"/>
          <w:szCs w:val="24"/>
          <w:lang w:val="en-US"/>
        </w:rPr>
        <w:t>四川省巨灾防范工程地震震源参数及烈度速报系统建设项目</w:t>
      </w:r>
      <w:r>
        <w:rPr>
          <w:rFonts w:ascii="FangSong" w:eastAsia="FangSong" w:hAnsi="FangSong"/>
          <w:b w:val="0"/>
          <w:color w:val="000000"/>
          <w:kern w:val="2"/>
          <w:sz w:val="24"/>
          <w:szCs w:val="24"/>
          <w:lang w:val="en-US"/>
        </w:rPr>
        <w:t>进行国内公开招标，兹邀请符合招标要求的供应商参加投标。</w:t>
      </w:r>
    </w:p>
    <w:p w14:paraId="18F9DB2A" w14:textId="77777777" w:rsidR="00000000" w:rsidRDefault="00000000">
      <w:pPr>
        <w:numPr>
          <w:ilvl w:val="0"/>
          <w:numId w:val="23"/>
        </w:numPr>
        <w:snapToGrid/>
        <w:spacing w:line="470" w:lineRule="exact"/>
        <w:ind w:left="0" w:firstLine="489"/>
        <w:rPr>
          <w:rFonts w:ascii="FangSong" w:eastAsia="FangSong" w:hAnsi="FangSong"/>
          <w:b w:val="0"/>
          <w:color w:val="auto"/>
          <w:kern w:val="2"/>
          <w:sz w:val="24"/>
          <w:szCs w:val="24"/>
          <w:lang w:val="en-US"/>
        </w:rPr>
      </w:pPr>
      <w:r>
        <w:rPr>
          <w:rFonts w:ascii="FangSong" w:eastAsia="FangSong" w:hAnsi="FangSong"/>
          <w:color w:val="000000"/>
          <w:kern w:val="2"/>
          <w:sz w:val="24"/>
          <w:szCs w:val="24"/>
          <w:lang w:val="en-US"/>
        </w:rPr>
        <w:t>采购项目编号：</w:t>
      </w:r>
      <w:r>
        <w:rPr>
          <w:rFonts w:ascii="FangSong" w:eastAsia="FangSong" w:hAnsi="FangSong" w:hint="eastAsia"/>
          <w:b w:val="0"/>
          <w:color w:val="auto"/>
          <w:kern w:val="2"/>
          <w:sz w:val="24"/>
          <w:szCs w:val="24"/>
          <w:lang w:val="en-US"/>
        </w:rPr>
        <w:t>SCZZ08-ZC-2024-0346</w:t>
      </w:r>
    </w:p>
    <w:p w14:paraId="4459A9E8" w14:textId="77777777" w:rsidR="00000000" w:rsidRDefault="00000000">
      <w:pPr>
        <w:numPr>
          <w:ilvl w:val="0"/>
          <w:numId w:val="23"/>
        </w:numPr>
        <w:snapToGrid/>
        <w:spacing w:line="470" w:lineRule="exact"/>
        <w:ind w:left="0" w:firstLine="489"/>
        <w:rPr>
          <w:rFonts w:ascii="FangSong" w:eastAsia="FangSong" w:hAnsi="FangSong"/>
          <w:b w:val="0"/>
          <w:color w:val="000000"/>
          <w:kern w:val="2"/>
          <w:sz w:val="24"/>
          <w:szCs w:val="24"/>
          <w:lang w:val="en-US"/>
        </w:rPr>
      </w:pPr>
      <w:r>
        <w:rPr>
          <w:rFonts w:ascii="FangSong" w:eastAsia="FangSong" w:hAnsi="FangSong"/>
          <w:color w:val="000000"/>
          <w:kern w:val="2"/>
          <w:sz w:val="24"/>
          <w:szCs w:val="24"/>
          <w:lang w:val="en-US"/>
        </w:rPr>
        <w:t>采购项目名称：</w:t>
      </w:r>
      <w:r>
        <w:rPr>
          <w:rFonts w:ascii="FangSong" w:eastAsia="FangSong" w:hAnsi="FangSong" w:hint="eastAsia"/>
          <w:b w:val="0"/>
          <w:color w:val="000000"/>
          <w:kern w:val="2"/>
          <w:sz w:val="24"/>
          <w:szCs w:val="24"/>
          <w:lang w:val="en-US"/>
        </w:rPr>
        <w:t>四川省巨灾防范工程地震震源参数及烈度速报系统建设项目</w:t>
      </w:r>
    </w:p>
    <w:p w14:paraId="3ED80658" w14:textId="77777777" w:rsidR="00000000" w:rsidRDefault="00000000">
      <w:pPr>
        <w:numPr>
          <w:ilvl w:val="0"/>
          <w:numId w:val="23"/>
        </w:numPr>
        <w:snapToGrid/>
        <w:spacing w:line="470" w:lineRule="exact"/>
        <w:ind w:left="0" w:firstLine="489"/>
        <w:rPr>
          <w:rFonts w:ascii="FangSong" w:eastAsia="FangSong" w:hAnsi="FangSong" w:hint="eastAsia"/>
          <w:b w:val="0"/>
          <w:color w:val="auto"/>
          <w:kern w:val="2"/>
          <w:sz w:val="24"/>
          <w:szCs w:val="24"/>
          <w:lang w:val="en-US"/>
        </w:rPr>
      </w:pPr>
      <w:r>
        <w:rPr>
          <w:rFonts w:ascii="FangSong" w:eastAsia="FangSong" w:hAnsi="FangSong"/>
          <w:color w:val="auto"/>
          <w:kern w:val="2"/>
          <w:sz w:val="24"/>
          <w:szCs w:val="24"/>
          <w:lang w:val="en-US"/>
        </w:rPr>
        <w:t>资金来源：</w:t>
      </w:r>
      <w:r>
        <w:rPr>
          <w:rFonts w:ascii="FangSong" w:eastAsia="FangSong" w:hAnsi="FangSong"/>
          <w:b w:val="0"/>
          <w:color w:val="auto"/>
          <w:kern w:val="2"/>
          <w:sz w:val="24"/>
          <w:szCs w:val="24"/>
          <w:lang w:val="en-US"/>
        </w:rPr>
        <w:t>财政性资金，已落实。</w:t>
      </w:r>
    </w:p>
    <w:p w14:paraId="00782860" w14:textId="77777777" w:rsidR="00000000"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hint="eastAsia"/>
          <w:color w:val="auto"/>
          <w:kern w:val="2"/>
          <w:sz w:val="24"/>
          <w:szCs w:val="24"/>
          <w:lang w:val="en-US"/>
        </w:rPr>
        <w:t>采购项目简介</w:t>
      </w:r>
      <w:r>
        <w:rPr>
          <w:rFonts w:ascii="FangSong" w:eastAsia="FangSong" w:hAnsi="FangSong"/>
          <w:color w:val="auto"/>
          <w:kern w:val="2"/>
          <w:sz w:val="24"/>
          <w:szCs w:val="24"/>
          <w:lang w:val="en-US"/>
        </w:rPr>
        <w:t>：</w:t>
      </w:r>
    </w:p>
    <w:p w14:paraId="1CB1AC84" w14:textId="77777777" w:rsidR="00000000" w:rsidRDefault="00000000">
      <w:pPr>
        <w:tabs>
          <w:tab w:val="left" w:pos="1134"/>
        </w:tabs>
        <w:snapToGrid/>
        <w:spacing w:line="470" w:lineRule="exact"/>
        <w:ind w:firstLine="480"/>
        <w:jc w:val="left"/>
        <w:rPr>
          <w:rFonts w:ascii="FangSong" w:eastAsia="FangSong" w:hAnsi="FangSong"/>
          <w:b w:val="0"/>
          <w:kern w:val="2"/>
          <w:sz w:val="24"/>
          <w:szCs w:val="24"/>
          <w:lang w:val="en-US"/>
        </w:rPr>
      </w:pPr>
      <w:r>
        <w:rPr>
          <w:rFonts w:ascii="FangSong" w:eastAsia="FangSong" w:hAnsi="FangSong"/>
          <w:b w:val="0"/>
          <w:color w:val="000000"/>
          <w:kern w:val="2"/>
          <w:sz w:val="24"/>
          <w:szCs w:val="24"/>
          <w:lang w:val="en-US"/>
        </w:rPr>
        <w:t>本项目采购内容为</w:t>
      </w:r>
      <w:r>
        <w:rPr>
          <w:rFonts w:ascii="FangSong" w:eastAsia="FangSong" w:hAnsi="FangSong" w:hint="eastAsia"/>
          <w:b w:val="0"/>
          <w:color w:val="000000"/>
          <w:kern w:val="2"/>
          <w:sz w:val="24"/>
          <w:szCs w:val="24"/>
          <w:lang w:val="en-US"/>
        </w:rPr>
        <w:t>四川省巨灾防范工程地震震源参数及烈度速报系统建设项目服务采购</w:t>
      </w:r>
      <w:r>
        <w:rPr>
          <w:rFonts w:ascii="FangSong" w:eastAsia="FangSong" w:hAnsi="FangSong"/>
          <w:b w:val="0"/>
          <w:color w:val="000000"/>
          <w:kern w:val="2"/>
          <w:sz w:val="24"/>
          <w:szCs w:val="24"/>
          <w:lang w:val="en-US"/>
        </w:rPr>
        <w:t>，详细的</w:t>
      </w:r>
      <w:r>
        <w:rPr>
          <w:rFonts w:ascii="FangSong" w:eastAsia="FangSong" w:hAnsi="FangSong"/>
          <w:b w:val="0"/>
          <w:color w:val="auto"/>
          <w:kern w:val="2"/>
          <w:sz w:val="24"/>
          <w:szCs w:val="24"/>
          <w:lang w:val="en-US"/>
        </w:rPr>
        <w:t>技术、商务要求见第6章。</w:t>
      </w:r>
    </w:p>
    <w:p w14:paraId="6733FBEC" w14:textId="77777777" w:rsidR="00000000" w:rsidRDefault="00000000">
      <w:pPr>
        <w:tabs>
          <w:tab w:val="left" w:pos="1134"/>
        </w:tabs>
        <w:snapToGrid/>
        <w:spacing w:line="470" w:lineRule="exact"/>
        <w:ind w:firstLine="480"/>
        <w:jc w:val="left"/>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凡</w:t>
      </w:r>
      <w:r>
        <w:rPr>
          <w:rFonts w:ascii="FangSong" w:eastAsia="FangSong" w:hAnsi="FangSong" w:hint="eastAsia"/>
          <w:b w:val="0"/>
          <w:color w:val="000000"/>
          <w:kern w:val="2"/>
          <w:sz w:val="24"/>
          <w:szCs w:val="24"/>
          <w:lang w:val="en-US"/>
        </w:rPr>
        <w:t>获取</w:t>
      </w:r>
      <w:r>
        <w:rPr>
          <w:rFonts w:ascii="FangSong" w:eastAsia="FangSong" w:hAnsi="FangSong"/>
          <w:b w:val="0"/>
          <w:color w:val="000000"/>
          <w:kern w:val="2"/>
          <w:sz w:val="24"/>
          <w:szCs w:val="24"/>
          <w:lang w:val="en-US"/>
        </w:rPr>
        <w:t>招标文件的供应商，对招标内容进行投标的，必须制作投标文件和开标一览表，并响应招标文件的要求。</w:t>
      </w:r>
    </w:p>
    <w:p w14:paraId="50548C60" w14:textId="77777777" w:rsidR="00000000" w:rsidRDefault="00000000">
      <w:pPr>
        <w:numPr>
          <w:ilvl w:val="0"/>
          <w:numId w:val="23"/>
        </w:numPr>
        <w:snapToGrid/>
        <w:spacing w:line="470" w:lineRule="exact"/>
        <w:ind w:left="0" w:firstLine="489"/>
        <w:rPr>
          <w:rFonts w:ascii="FangSong" w:eastAsia="FangSong" w:hAnsi="FangSong" w:hint="eastAsia"/>
          <w:color w:val="auto"/>
          <w:kern w:val="2"/>
          <w:sz w:val="24"/>
          <w:szCs w:val="24"/>
          <w:lang w:val="en-US"/>
        </w:rPr>
      </w:pPr>
      <w:r>
        <w:rPr>
          <w:rFonts w:ascii="FangSong" w:eastAsia="FangSong" w:hAnsi="FangSong" w:hint="eastAsia"/>
          <w:color w:val="auto"/>
          <w:kern w:val="2"/>
          <w:sz w:val="24"/>
          <w:szCs w:val="24"/>
          <w:lang w:val="en-US"/>
        </w:rPr>
        <w:t>是否专门面向中小企业采购</w:t>
      </w:r>
      <w:r>
        <w:rPr>
          <w:rFonts w:ascii="FangSong" w:eastAsia="FangSong" w:hAnsi="FangSong"/>
          <w:color w:val="auto"/>
          <w:kern w:val="2"/>
          <w:sz w:val="24"/>
          <w:szCs w:val="24"/>
          <w:lang w:val="en-US"/>
        </w:rPr>
        <w:t>：</w:t>
      </w:r>
    </w:p>
    <w:p w14:paraId="569A15DE" w14:textId="77777777" w:rsidR="00000000" w:rsidRDefault="00000000">
      <w:pPr>
        <w:snapToGrid/>
        <w:spacing w:line="470" w:lineRule="exact"/>
        <w:ind w:left="482" w:firstLineChars="0" w:firstLine="0"/>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本项</w:t>
      </w:r>
      <w:r>
        <w:rPr>
          <w:rFonts w:ascii="FangSong" w:eastAsia="FangSong" w:hAnsi="FangSong" w:hint="eastAsia"/>
          <w:b w:val="0"/>
          <w:color w:val="000000"/>
          <w:kern w:val="2"/>
          <w:sz w:val="24"/>
          <w:szCs w:val="24"/>
          <w:lang w:val="en-US"/>
        </w:rPr>
        <w:t>目</w:t>
      </w:r>
      <w:r>
        <w:rPr>
          <w:rFonts w:ascii="FangSong" w:eastAsia="FangSong" w:hAnsi="FangSong"/>
          <w:b w:val="0"/>
          <w:color w:val="000000"/>
          <w:kern w:val="2"/>
          <w:sz w:val="24"/>
          <w:szCs w:val="24"/>
          <w:lang w:val="en-US"/>
        </w:rPr>
        <w:t>不专门面向中小企业采</w:t>
      </w:r>
      <w:r>
        <w:rPr>
          <w:rFonts w:ascii="FangSong" w:eastAsia="FangSong" w:hAnsi="FangSong"/>
          <w:b w:val="0"/>
          <w:color w:val="auto"/>
          <w:kern w:val="2"/>
          <w:sz w:val="24"/>
          <w:szCs w:val="24"/>
          <w:lang w:val="en-US"/>
        </w:rPr>
        <w:t>购。</w:t>
      </w:r>
    </w:p>
    <w:p w14:paraId="7045BB10" w14:textId="77777777" w:rsidR="00000000"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供应商应具备的资格条件：</w:t>
      </w:r>
    </w:p>
    <w:p w14:paraId="3E2657B6" w14:textId="77777777" w:rsidR="00000000" w:rsidRDefault="00000000">
      <w:pPr>
        <w:tabs>
          <w:tab w:val="left" w:pos="1134"/>
        </w:tabs>
        <w:snapToGrid/>
        <w:spacing w:line="470" w:lineRule="exact"/>
        <w:ind w:firstLineChars="150" w:firstLine="360"/>
        <w:jc w:val="left"/>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（一）满足《中华人民共和国政府采购法》第二十二条规定：</w:t>
      </w:r>
    </w:p>
    <w:p w14:paraId="5FFFC78B" w14:textId="77777777" w:rsidR="00000000"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1．具有独立承担民事责任的能力</w:t>
      </w:r>
      <w:r>
        <w:rPr>
          <w:rFonts w:ascii="FangSong" w:eastAsia="FangSong" w:hAnsi="FangSong" w:hint="eastAsia"/>
          <w:b w:val="0"/>
          <w:color w:val="auto"/>
          <w:kern w:val="2"/>
          <w:sz w:val="24"/>
          <w:szCs w:val="24"/>
          <w:lang w:val="en-US"/>
        </w:rPr>
        <w:t>。</w:t>
      </w:r>
    </w:p>
    <w:p w14:paraId="729704F2" w14:textId="77777777" w:rsidR="00000000"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2．具有良好的商业信誉和健全的财务会计制度</w:t>
      </w:r>
      <w:r>
        <w:rPr>
          <w:rFonts w:ascii="FangSong" w:eastAsia="FangSong" w:hAnsi="FangSong" w:hint="eastAsia"/>
          <w:b w:val="0"/>
          <w:color w:val="auto"/>
          <w:kern w:val="2"/>
          <w:sz w:val="24"/>
          <w:szCs w:val="24"/>
          <w:lang w:val="en-US"/>
        </w:rPr>
        <w:t>。</w:t>
      </w:r>
    </w:p>
    <w:p w14:paraId="26A5B5DF" w14:textId="77777777" w:rsidR="00000000"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3．具有履行合同所必需的设备和专业技术能力</w:t>
      </w:r>
      <w:r>
        <w:rPr>
          <w:rFonts w:ascii="FangSong" w:eastAsia="FangSong" w:hAnsi="FangSong" w:hint="eastAsia"/>
          <w:b w:val="0"/>
          <w:color w:val="auto"/>
          <w:kern w:val="2"/>
          <w:sz w:val="24"/>
          <w:szCs w:val="24"/>
          <w:lang w:val="en-US"/>
        </w:rPr>
        <w:t>。</w:t>
      </w:r>
    </w:p>
    <w:p w14:paraId="3E3EEC87" w14:textId="77777777" w:rsidR="00000000" w:rsidRDefault="00000000">
      <w:pPr>
        <w:tabs>
          <w:tab w:val="left" w:pos="1134"/>
          <w:tab w:val="left" w:pos="7616"/>
        </w:tabs>
        <w:snapToGrid/>
        <w:spacing w:line="470" w:lineRule="exact"/>
        <w:ind w:firstLine="480"/>
        <w:jc w:val="left"/>
        <w:rPr>
          <w:rFonts w:ascii="FangSong" w:eastAsia="FangSong" w:hAnsi="FangSong" w:hint="eastAsia"/>
          <w:b w:val="0"/>
          <w:color w:val="auto"/>
          <w:kern w:val="2"/>
          <w:sz w:val="24"/>
          <w:szCs w:val="24"/>
          <w:lang w:val="en-US"/>
        </w:rPr>
      </w:pPr>
      <w:r>
        <w:rPr>
          <w:rFonts w:ascii="FangSong" w:eastAsia="FangSong" w:hAnsi="FangSong"/>
          <w:b w:val="0"/>
          <w:color w:val="auto"/>
          <w:kern w:val="2"/>
          <w:sz w:val="24"/>
          <w:szCs w:val="24"/>
          <w:lang w:val="en-US"/>
        </w:rPr>
        <w:t>4．具有依法缴纳税收和社会保障资金的良好记录</w:t>
      </w:r>
      <w:r>
        <w:rPr>
          <w:rFonts w:ascii="FangSong" w:eastAsia="FangSong" w:hAnsi="FangSong" w:hint="eastAsia"/>
          <w:b w:val="0"/>
          <w:color w:val="auto"/>
          <w:kern w:val="2"/>
          <w:sz w:val="24"/>
          <w:szCs w:val="24"/>
          <w:lang w:val="en-US"/>
        </w:rPr>
        <w:t>。</w:t>
      </w:r>
    </w:p>
    <w:p w14:paraId="0F04B995" w14:textId="77777777" w:rsidR="00000000"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5．参加本次政府采购活动前三年内，在经营活动中没有重大违法记录</w:t>
      </w:r>
      <w:r>
        <w:rPr>
          <w:rFonts w:ascii="FangSong" w:eastAsia="FangSong" w:hAnsi="FangSong" w:hint="eastAsia"/>
          <w:b w:val="0"/>
          <w:color w:val="auto"/>
          <w:kern w:val="2"/>
          <w:sz w:val="24"/>
          <w:szCs w:val="24"/>
          <w:lang w:val="en-US"/>
        </w:rPr>
        <w:t>。</w:t>
      </w:r>
    </w:p>
    <w:p w14:paraId="435047FE" w14:textId="77777777" w:rsidR="00000000"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6．法律、行政法规规定的其他条件</w:t>
      </w:r>
      <w:r>
        <w:rPr>
          <w:rFonts w:ascii="FangSong" w:eastAsia="FangSong" w:hAnsi="FangSong" w:hint="eastAsia"/>
          <w:b w:val="0"/>
          <w:color w:val="auto"/>
          <w:kern w:val="2"/>
          <w:sz w:val="24"/>
          <w:szCs w:val="24"/>
          <w:lang w:val="en-US"/>
        </w:rPr>
        <w:t>。</w:t>
      </w:r>
    </w:p>
    <w:p w14:paraId="79E6C452" w14:textId="77777777" w:rsidR="00000000" w:rsidRDefault="00000000">
      <w:pPr>
        <w:tabs>
          <w:tab w:val="left" w:pos="1134"/>
        </w:tabs>
        <w:snapToGrid/>
        <w:spacing w:line="470" w:lineRule="exact"/>
        <w:ind w:firstLine="480"/>
        <w:jc w:val="left"/>
        <w:rPr>
          <w:rFonts w:ascii="FangSong" w:eastAsia="FangSong" w:hAnsi="FangSong" w:hint="eastAsia"/>
          <w:b w:val="0"/>
          <w:color w:val="auto"/>
          <w:kern w:val="2"/>
          <w:sz w:val="24"/>
          <w:szCs w:val="24"/>
          <w:lang w:val="en-US"/>
        </w:rPr>
      </w:pPr>
      <w:r>
        <w:rPr>
          <w:rFonts w:ascii="FangSong" w:eastAsia="FangSong" w:hAnsi="FangSong"/>
          <w:b w:val="0"/>
          <w:color w:val="auto"/>
          <w:kern w:val="2"/>
          <w:sz w:val="24"/>
          <w:szCs w:val="24"/>
          <w:lang w:val="en-US"/>
        </w:rPr>
        <w:t>7．采购人根据采购项目提出的特殊条件：</w:t>
      </w:r>
      <w:r>
        <w:rPr>
          <w:rFonts w:ascii="FangSong" w:eastAsia="FangSong" w:hAnsi="FangSong" w:hint="eastAsia"/>
          <w:b w:val="0"/>
          <w:color w:val="auto"/>
          <w:kern w:val="2"/>
          <w:sz w:val="24"/>
          <w:szCs w:val="24"/>
          <w:lang w:val="en-US"/>
        </w:rPr>
        <w:t>无。</w:t>
      </w:r>
    </w:p>
    <w:p w14:paraId="250670F5" w14:textId="77777777" w:rsidR="00000000" w:rsidRDefault="00000000">
      <w:pPr>
        <w:tabs>
          <w:tab w:val="left" w:pos="1134"/>
        </w:tabs>
        <w:snapToGrid/>
        <w:spacing w:line="470" w:lineRule="exact"/>
        <w:ind w:firstLine="480"/>
        <w:jc w:val="left"/>
        <w:rPr>
          <w:rFonts w:ascii="FangSong" w:eastAsia="FangSong" w:hAnsi="FangSong" w:hint="eastAsia"/>
          <w:b w:val="0"/>
          <w:color w:val="auto"/>
          <w:kern w:val="2"/>
          <w:sz w:val="24"/>
          <w:szCs w:val="24"/>
          <w:lang w:val="en-US"/>
        </w:rPr>
      </w:pPr>
      <w:r>
        <w:rPr>
          <w:rFonts w:ascii="FangSong" w:eastAsia="FangSong" w:hAnsi="FangSong" w:hint="eastAsia"/>
          <w:b w:val="0"/>
          <w:color w:val="auto"/>
          <w:kern w:val="2"/>
          <w:sz w:val="24"/>
          <w:szCs w:val="24"/>
          <w:lang w:val="en-US"/>
        </w:rPr>
        <w:t>8</w:t>
      </w:r>
      <w:r>
        <w:rPr>
          <w:rFonts w:ascii="FangSong" w:eastAsia="FangSong" w:hAnsi="FangSong"/>
          <w:b w:val="0"/>
          <w:color w:val="auto"/>
          <w:kern w:val="2"/>
          <w:sz w:val="24"/>
          <w:szCs w:val="24"/>
          <w:lang w:val="en-US"/>
        </w:rPr>
        <w:t>．</w:t>
      </w:r>
      <w:r>
        <w:rPr>
          <w:rFonts w:ascii="FangSong" w:eastAsia="FangSong" w:hAnsi="FangSong" w:hint="eastAsia"/>
          <w:b w:val="0"/>
          <w:color w:val="auto"/>
          <w:kern w:val="2"/>
          <w:sz w:val="24"/>
          <w:szCs w:val="24"/>
          <w:lang w:val="en-US"/>
        </w:rPr>
        <w:t>按照规定获取了招标文件。</w:t>
      </w:r>
    </w:p>
    <w:p w14:paraId="03282187" w14:textId="77777777" w:rsidR="00000000" w:rsidRDefault="00000000">
      <w:pPr>
        <w:tabs>
          <w:tab w:val="left" w:pos="1134"/>
        </w:tabs>
        <w:snapToGrid/>
        <w:spacing w:line="470" w:lineRule="exact"/>
        <w:ind w:firstLine="480"/>
        <w:jc w:val="left"/>
        <w:rPr>
          <w:rFonts w:ascii="FangSong" w:eastAsia="FangSong" w:hAnsi="FangSong"/>
          <w:b w:val="0"/>
          <w:color w:val="000000"/>
          <w:kern w:val="2"/>
          <w:sz w:val="24"/>
          <w:szCs w:val="24"/>
          <w:lang w:val="en-US"/>
        </w:rPr>
      </w:pPr>
      <w:r>
        <w:rPr>
          <w:rFonts w:ascii="FangSong" w:eastAsia="FangSong" w:hAnsi="FangSong" w:hint="eastAsia"/>
          <w:b w:val="0"/>
          <w:color w:val="auto"/>
          <w:kern w:val="2"/>
          <w:sz w:val="24"/>
          <w:szCs w:val="24"/>
          <w:lang w:val="en-US"/>
        </w:rPr>
        <w:t>9</w:t>
      </w:r>
      <w:r>
        <w:rPr>
          <w:rFonts w:ascii="FangSong" w:eastAsia="FangSong" w:hAnsi="FangSong"/>
          <w:b w:val="0"/>
          <w:color w:val="auto"/>
          <w:kern w:val="2"/>
          <w:sz w:val="24"/>
          <w:szCs w:val="24"/>
          <w:lang w:val="en-US"/>
        </w:rPr>
        <w:t>．</w:t>
      </w:r>
      <w:r>
        <w:rPr>
          <w:rFonts w:ascii="FangSong" w:eastAsia="FangSong" w:hAnsi="FangSong" w:hint="eastAsia"/>
          <w:b w:val="0"/>
          <w:color w:val="auto"/>
          <w:kern w:val="2"/>
          <w:sz w:val="24"/>
          <w:szCs w:val="24"/>
          <w:lang w:val="en-US"/>
        </w:rPr>
        <w:t>本项</w:t>
      </w:r>
      <w:r>
        <w:rPr>
          <w:rFonts w:ascii="FangSong" w:eastAsia="FangSong" w:hAnsi="FangSong" w:hint="eastAsia"/>
          <w:b w:val="0"/>
          <w:color w:val="000000"/>
          <w:kern w:val="2"/>
          <w:sz w:val="24"/>
          <w:szCs w:val="24"/>
          <w:lang w:val="en-US"/>
        </w:rPr>
        <w:t>目</w:t>
      </w:r>
      <w:r>
        <w:rPr>
          <w:rFonts w:ascii="FangSong" w:eastAsia="FangSong" w:hAnsi="FangSong" w:hint="eastAsia"/>
          <w:b w:val="0"/>
          <w:bCs/>
          <w:color w:val="000000"/>
          <w:kern w:val="2"/>
          <w:sz w:val="24"/>
          <w:szCs w:val="24"/>
          <w:lang w:val="en-US"/>
        </w:rPr>
        <w:t>允许联合体</w:t>
      </w:r>
      <w:r>
        <w:rPr>
          <w:rFonts w:ascii="FangSong" w:eastAsia="FangSong" w:hAnsi="FangSong" w:hint="eastAsia"/>
          <w:b w:val="0"/>
          <w:color w:val="000000"/>
          <w:kern w:val="2"/>
          <w:sz w:val="24"/>
          <w:szCs w:val="24"/>
          <w:lang w:val="en-US"/>
        </w:rPr>
        <w:t>参加。</w:t>
      </w:r>
    </w:p>
    <w:p w14:paraId="359AE633" w14:textId="77777777" w:rsidR="00000000" w:rsidRDefault="00000000">
      <w:pPr>
        <w:tabs>
          <w:tab w:val="left" w:pos="1134"/>
        </w:tabs>
        <w:snapToGrid/>
        <w:spacing w:line="470" w:lineRule="exact"/>
        <w:ind w:firstLineChars="150" w:firstLine="360"/>
        <w:jc w:val="left"/>
        <w:rPr>
          <w:rFonts w:ascii="FangSong" w:eastAsia="FangSong" w:hAnsi="FangSong" w:hint="eastAsia"/>
          <w:b w:val="0"/>
          <w:color w:val="auto"/>
          <w:kern w:val="2"/>
          <w:sz w:val="24"/>
          <w:szCs w:val="24"/>
          <w:lang w:val="en-US"/>
        </w:rPr>
      </w:pPr>
      <w:r>
        <w:rPr>
          <w:rFonts w:ascii="FangSong" w:eastAsia="FangSong" w:hAnsi="FangSong" w:hint="eastAsia"/>
          <w:b w:val="0"/>
          <w:color w:val="auto"/>
          <w:kern w:val="2"/>
          <w:sz w:val="24"/>
          <w:szCs w:val="24"/>
          <w:lang w:val="en-US"/>
        </w:rPr>
        <w:t>（二）落实政府采购政策需满足的资格要求：</w:t>
      </w:r>
    </w:p>
    <w:p w14:paraId="127E082D" w14:textId="77777777" w:rsidR="00000000" w:rsidRDefault="00000000">
      <w:pPr>
        <w:tabs>
          <w:tab w:val="left" w:pos="1134"/>
        </w:tabs>
        <w:snapToGrid/>
        <w:spacing w:line="470" w:lineRule="atLeast"/>
        <w:ind w:firstLine="480"/>
        <w:jc w:val="left"/>
        <w:rPr>
          <w:rFonts w:ascii="FangSong" w:eastAsia="FangSong" w:hAnsi="FangSong" w:hint="eastAsia"/>
          <w:b w:val="0"/>
          <w:color w:val="000000"/>
          <w:kern w:val="2"/>
          <w:sz w:val="24"/>
          <w:szCs w:val="24"/>
          <w:lang w:val="en-US"/>
        </w:rPr>
      </w:pPr>
      <w:r>
        <w:rPr>
          <w:rFonts w:ascii="FangSong" w:eastAsia="FangSong" w:hAnsi="FangSong" w:hint="eastAsia"/>
          <w:b w:val="0"/>
          <w:color w:val="000000"/>
          <w:kern w:val="2"/>
          <w:sz w:val="24"/>
          <w:szCs w:val="24"/>
          <w:lang w:val="en-US"/>
        </w:rPr>
        <w:t>本项目不属于专门面向中小企业采购的项目。</w:t>
      </w:r>
    </w:p>
    <w:p w14:paraId="080C6212" w14:textId="77777777" w:rsidR="00000000" w:rsidRDefault="00000000">
      <w:pPr>
        <w:snapToGrid/>
        <w:spacing w:line="470" w:lineRule="exact"/>
        <w:ind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资格条件要求详见本文件第4章，资格条件证明材料详见本文件第5章。</w:t>
      </w:r>
    </w:p>
    <w:p w14:paraId="5E1AF719" w14:textId="77777777" w:rsidR="00000000" w:rsidRDefault="00000000">
      <w:pPr>
        <w:numPr>
          <w:ilvl w:val="0"/>
          <w:numId w:val="23"/>
        </w:numPr>
        <w:snapToGrid/>
        <w:spacing w:line="470" w:lineRule="exact"/>
        <w:ind w:firstLineChars="0"/>
        <w:rPr>
          <w:rFonts w:ascii="FangSong" w:eastAsia="FangSong" w:hAnsi="FangSong" w:hint="eastAsia"/>
          <w:color w:val="auto"/>
          <w:kern w:val="2"/>
          <w:sz w:val="24"/>
          <w:szCs w:val="24"/>
          <w:lang w:val="en-US"/>
        </w:rPr>
      </w:pPr>
      <w:r>
        <w:rPr>
          <w:rFonts w:ascii="FangSong" w:eastAsia="FangSong" w:hAnsi="FangSong"/>
          <w:color w:val="auto"/>
          <w:kern w:val="2"/>
          <w:sz w:val="24"/>
          <w:szCs w:val="24"/>
          <w:lang w:val="en-US"/>
        </w:rPr>
        <w:lastRenderedPageBreak/>
        <w:t>禁止参加本次采购活动的供应商</w:t>
      </w:r>
    </w:p>
    <w:p w14:paraId="4B865A84" w14:textId="77777777" w:rsidR="00000000"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根据《关于在政府采购活动中查询及使用信用记录有关问题的通知》（财库〔2016〕125号）的要求，采购代理机构将通过“信用中国”网站（www.creditchina.gov.cn）、“中国政府采购网”网站（www.ccgp.gov.cn）等渠道查询供应商在开标当日之前的信用信息记录并保存信用记录结果网页截图，拒绝列入失信被执行人、重大税收违法案件当事人名单、政府采购严重违法失信行为记录名单及其他不符合《中华人民共和国政府采购法》第二十二条规定条件的供应商参加本项目的采购活动（以联合体形式参加本项目采购活动，联合体成员存在不良信用记录的，视同联合体存在不良信用记录）。</w:t>
      </w:r>
    </w:p>
    <w:p w14:paraId="7C4B4B06" w14:textId="77777777" w:rsidR="00000000"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招标文件</w:t>
      </w:r>
      <w:r>
        <w:rPr>
          <w:rFonts w:ascii="FangSong" w:eastAsia="FangSong" w:hAnsi="FangSong" w:hint="eastAsia"/>
          <w:color w:val="auto"/>
          <w:kern w:val="2"/>
          <w:sz w:val="24"/>
          <w:szCs w:val="24"/>
          <w:lang w:val="en-US"/>
        </w:rPr>
        <w:t>获取</w:t>
      </w:r>
      <w:r>
        <w:rPr>
          <w:rFonts w:ascii="FangSong" w:eastAsia="FangSong" w:hAnsi="FangSong"/>
          <w:color w:val="auto"/>
          <w:kern w:val="2"/>
          <w:sz w:val="24"/>
          <w:szCs w:val="24"/>
          <w:lang w:val="en-US"/>
        </w:rPr>
        <w:t>时间</w:t>
      </w:r>
      <w:r>
        <w:rPr>
          <w:rFonts w:ascii="FangSong" w:eastAsia="FangSong" w:hAnsi="FangSong" w:hint="eastAsia"/>
          <w:color w:val="auto"/>
          <w:kern w:val="2"/>
          <w:sz w:val="24"/>
          <w:szCs w:val="24"/>
          <w:lang w:val="en-US"/>
        </w:rPr>
        <w:t>、</w:t>
      </w:r>
      <w:r>
        <w:rPr>
          <w:rFonts w:ascii="FangSong" w:eastAsia="FangSong" w:hAnsi="FangSong"/>
          <w:color w:val="auto"/>
          <w:kern w:val="2"/>
          <w:sz w:val="24"/>
          <w:szCs w:val="24"/>
          <w:lang w:val="en-US"/>
        </w:rPr>
        <w:t>地点</w:t>
      </w:r>
      <w:r>
        <w:rPr>
          <w:rFonts w:ascii="FangSong" w:eastAsia="FangSong" w:hAnsi="FangSong" w:hint="eastAsia"/>
          <w:color w:val="auto"/>
          <w:kern w:val="2"/>
          <w:sz w:val="24"/>
          <w:szCs w:val="24"/>
          <w:lang w:val="en-US"/>
        </w:rPr>
        <w:t>、方式</w:t>
      </w:r>
    </w:p>
    <w:p w14:paraId="6F8A138C" w14:textId="77777777" w:rsidR="00000000" w:rsidRDefault="00000000">
      <w:pPr>
        <w:tabs>
          <w:tab w:val="left" w:pos="1080"/>
        </w:tabs>
        <w:snapToGrid/>
        <w:spacing w:line="470" w:lineRule="exact"/>
        <w:ind w:firstLine="48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招标文件获取时间：自202</w:t>
      </w:r>
      <w:r>
        <w:rPr>
          <w:rFonts w:ascii="FangSong" w:eastAsia="FangSong" w:hAnsi="FangSong" w:hint="eastAsia"/>
          <w:b w:val="0"/>
          <w:bCs/>
          <w:color w:val="auto"/>
          <w:kern w:val="2"/>
          <w:sz w:val="24"/>
          <w:szCs w:val="24"/>
          <w:lang w:val="en-US"/>
        </w:rPr>
        <w:t>4</w:t>
      </w:r>
      <w:r>
        <w:rPr>
          <w:rFonts w:ascii="FangSong" w:eastAsia="FangSong" w:hAnsi="FangSong"/>
          <w:b w:val="0"/>
          <w:bCs/>
          <w:color w:val="auto"/>
          <w:kern w:val="2"/>
          <w:sz w:val="24"/>
          <w:szCs w:val="24"/>
          <w:lang w:val="en-US"/>
        </w:rPr>
        <w:t>年</w:t>
      </w:r>
      <w:r>
        <w:rPr>
          <w:rFonts w:ascii="FangSong" w:eastAsia="FangSong" w:hAnsi="FangSong" w:hint="eastAsia"/>
          <w:b w:val="0"/>
          <w:bCs/>
          <w:color w:val="auto"/>
          <w:kern w:val="2"/>
          <w:sz w:val="24"/>
          <w:szCs w:val="24"/>
          <w:lang w:val="en-US"/>
        </w:rPr>
        <w:t>5</w:t>
      </w:r>
      <w:r>
        <w:rPr>
          <w:rFonts w:ascii="FangSong" w:eastAsia="FangSong" w:hAnsi="FangSong"/>
          <w:b w:val="0"/>
          <w:bCs/>
          <w:color w:val="auto"/>
          <w:kern w:val="2"/>
          <w:sz w:val="24"/>
          <w:szCs w:val="24"/>
          <w:lang w:val="en-US"/>
        </w:rPr>
        <w:t>月</w:t>
      </w:r>
      <w:r>
        <w:rPr>
          <w:rFonts w:ascii="FangSong" w:eastAsia="FangSong" w:hAnsi="FangSong" w:hint="eastAsia"/>
          <w:b w:val="0"/>
          <w:bCs/>
          <w:color w:val="auto"/>
          <w:kern w:val="2"/>
          <w:sz w:val="24"/>
          <w:szCs w:val="24"/>
          <w:lang w:val="en-US"/>
        </w:rPr>
        <w:t>6</w:t>
      </w:r>
      <w:r>
        <w:rPr>
          <w:rFonts w:ascii="FangSong" w:eastAsia="FangSong" w:hAnsi="FangSong"/>
          <w:b w:val="0"/>
          <w:bCs/>
          <w:color w:val="auto"/>
          <w:kern w:val="2"/>
          <w:sz w:val="24"/>
          <w:szCs w:val="24"/>
          <w:lang w:val="en-US"/>
        </w:rPr>
        <w:t>日至202</w:t>
      </w:r>
      <w:r>
        <w:rPr>
          <w:rFonts w:ascii="FangSong" w:eastAsia="FangSong" w:hAnsi="FangSong" w:hint="eastAsia"/>
          <w:b w:val="0"/>
          <w:bCs/>
          <w:color w:val="auto"/>
          <w:kern w:val="2"/>
          <w:sz w:val="24"/>
          <w:szCs w:val="24"/>
          <w:lang w:val="en-US"/>
        </w:rPr>
        <w:t>4</w:t>
      </w:r>
      <w:r>
        <w:rPr>
          <w:rFonts w:ascii="FangSong" w:eastAsia="FangSong" w:hAnsi="FangSong"/>
          <w:b w:val="0"/>
          <w:bCs/>
          <w:color w:val="auto"/>
          <w:kern w:val="2"/>
          <w:sz w:val="24"/>
          <w:szCs w:val="24"/>
          <w:lang w:val="en-US"/>
        </w:rPr>
        <w:t>年</w:t>
      </w:r>
      <w:r>
        <w:rPr>
          <w:rFonts w:ascii="FangSong" w:eastAsia="FangSong" w:hAnsi="FangSong" w:hint="eastAsia"/>
          <w:b w:val="0"/>
          <w:bCs/>
          <w:color w:val="auto"/>
          <w:kern w:val="2"/>
          <w:sz w:val="24"/>
          <w:szCs w:val="24"/>
          <w:lang w:val="en-US"/>
        </w:rPr>
        <w:t>5</w:t>
      </w:r>
      <w:r>
        <w:rPr>
          <w:rFonts w:ascii="FangSong" w:eastAsia="FangSong" w:hAnsi="FangSong"/>
          <w:b w:val="0"/>
          <w:bCs/>
          <w:color w:val="auto"/>
          <w:kern w:val="2"/>
          <w:sz w:val="24"/>
          <w:szCs w:val="24"/>
          <w:lang w:val="en-US"/>
        </w:rPr>
        <w:t>月</w:t>
      </w:r>
      <w:r>
        <w:rPr>
          <w:rFonts w:ascii="FangSong" w:eastAsia="FangSong" w:hAnsi="FangSong" w:hint="eastAsia"/>
          <w:b w:val="0"/>
          <w:bCs/>
          <w:color w:val="auto"/>
          <w:kern w:val="2"/>
          <w:sz w:val="24"/>
          <w:szCs w:val="24"/>
          <w:lang w:val="en-US"/>
        </w:rPr>
        <w:t>10</w:t>
      </w:r>
      <w:r>
        <w:rPr>
          <w:rFonts w:ascii="FangSong" w:eastAsia="FangSong" w:hAnsi="FangSong"/>
          <w:b w:val="0"/>
          <w:bCs/>
          <w:color w:val="auto"/>
          <w:kern w:val="2"/>
          <w:sz w:val="24"/>
          <w:szCs w:val="24"/>
          <w:lang w:val="en-US"/>
        </w:rPr>
        <w:t>日</w:t>
      </w:r>
      <w:r>
        <w:rPr>
          <w:rFonts w:ascii="FangSong" w:eastAsia="FangSong" w:hAnsi="FangSong" w:hint="eastAsia"/>
          <w:b w:val="0"/>
          <w:bCs/>
          <w:color w:val="auto"/>
          <w:kern w:val="2"/>
          <w:sz w:val="24"/>
          <w:szCs w:val="24"/>
          <w:lang w:val="en-US"/>
        </w:rPr>
        <w:t>09</w:t>
      </w:r>
      <w:r>
        <w:rPr>
          <w:rFonts w:ascii="FangSong" w:eastAsia="FangSong" w:hAnsi="FangSong"/>
          <w:b w:val="0"/>
          <w:bCs/>
          <w:color w:val="auto"/>
          <w:kern w:val="2"/>
          <w:sz w:val="24"/>
          <w:szCs w:val="24"/>
          <w:lang w:val="en-US"/>
        </w:rPr>
        <w:t>:</w:t>
      </w:r>
      <w:r>
        <w:rPr>
          <w:rFonts w:ascii="FangSong" w:eastAsia="FangSong" w:hAnsi="FangSong" w:hint="eastAsia"/>
          <w:b w:val="0"/>
          <w:bCs/>
          <w:color w:val="auto"/>
          <w:kern w:val="2"/>
          <w:sz w:val="24"/>
          <w:szCs w:val="24"/>
          <w:lang w:val="en-US"/>
        </w:rPr>
        <w:t>3</w:t>
      </w:r>
      <w:r>
        <w:rPr>
          <w:rFonts w:ascii="FangSong" w:eastAsia="FangSong" w:hAnsi="FangSong"/>
          <w:b w:val="0"/>
          <w:bCs/>
          <w:color w:val="auto"/>
          <w:kern w:val="2"/>
          <w:sz w:val="24"/>
          <w:szCs w:val="24"/>
          <w:lang w:val="en-US"/>
        </w:rPr>
        <w:t>0</w:t>
      </w:r>
      <w:r>
        <w:rPr>
          <w:rFonts w:ascii="FangSong" w:eastAsia="FangSong" w:hAnsi="FangSong" w:hint="eastAsia"/>
          <w:b w:val="0"/>
          <w:bCs/>
          <w:color w:val="auto"/>
          <w:kern w:val="2"/>
          <w:sz w:val="24"/>
          <w:szCs w:val="24"/>
          <w:lang w:val="en-US"/>
        </w:rPr>
        <w:t>-17：00</w:t>
      </w:r>
      <w:r>
        <w:rPr>
          <w:rFonts w:ascii="FangSong" w:eastAsia="FangSong" w:hAnsi="FangSong"/>
          <w:b w:val="0"/>
          <w:bCs/>
          <w:color w:val="auto"/>
          <w:kern w:val="2"/>
          <w:sz w:val="24"/>
          <w:szCs w:val="24"/>
          <w:lang w:val="en-US"/>
        </w:rPr>
        <w:t>。</w:t>
      </w:r>
    </w:p>
    <w:p w14:paraId="1F1CD121" w14:textId="77777777" w:rsidR="00000000" w:rsidRDefault="00000000">
      <w:pPr>
        <w:tabs>
          <w:tab w:val="left" w:pos="1080"/>
        </w:tabs>
        <w:snapToGrid/>
        <w:spacing w:line="470" w:lineRule="exact"/>
        <w:ind w:firstLine="48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招标文件获取方式：未注册供应商从“四川中志招标代理有限公司”官网（网址：http://www.sczzzb.com/）—点击“供应商注册”填写注册信息—注册成功登录账户—完善企业信息提交审核—审核成功登录账户点击欲报名项目—点击欲报名项目报名。已注册供应商可直接登录系统—点击供应商管理—报名管理正在报名项目—点击欲报名项目报名。</w:t>
      </w:r>
    </w:p>
    <w:p w14:paraId="2F8FAECA" w14:textId="77777777" w:rsidR="00000000" w:rsidRDefault="00000000">
      <w:pPr>
        <w:tabs>
          <w:tab w:val="left" w:pos="1080"/>
        </w:tabs>
        <w:snapToGrid/>
        <w:spacing w:line="470" w:lineRule="exact"/>
        <w:ind w:firstLine="48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提示：</w:t>
      </w:r>
    </w:p>
    <w:p w14:paraId="36314005" w14:textId="77777777" w:rsidR="00000000" w:rsidRDefault="00000000">
      <w:pPr>
        <w:tabs>
          <w:tab w:val="left" w:pos="1080"/>
        </w:tabs>
        <w:snapToGrid/>
        <w:spacing w:line="470" w:lineRule="exact"/>
        <w:ind w:firstLine="48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（1）招标文件售价：人民币</w:t>
      </w:r>
      <w:r>
        <w:rPr>
          <w:rFonts w:ascii="FangSong" w:eastAsia="FangSong" w:hAnsi="FangSong" w:hint="eastAsia"/>
          <w:b w:val="0"/>
          <w:bCs/>
          <w:color w:val="auto"/>
          <w:kern w:val="2"/>
          <w:sz w:val="24"/>
          <w:szCs w:val="24"/>
          <w:lang w:val="en-US"/>
        </w:rPr>
        <w:t>4</w:t>
      </w:r>
      <w:r>
        <w:rPr>
          <w:rFonts w:ascii="FangSong" w:eastAsia="FangSong" w:hAnsi="FangSong"/>
          <w:b w:val="0"/>
          <w:bCs/>
          <w:color w:val="auto"/>
          <w:kern w:val="2"/>
          <w:sz w:val="24"/>
          <w:szCs w:val="24"/>
          <w:lang w:val="en-US"/>
        </w:rPr>
        <w:t>00元/份（售后不退，投标资格不能转让）。</w:t>
      </w:r>
    </w:p>
    <w:p w14:paraId="1A71C1FB" w14:textId="77777777" w:rsidR="00000000" w:rsidRDefault="00000000">
      <w:pPr>
        <w:tabs>
          <w:tab w:val="left" w:pos="1080"/>
        </w:tabs>
        <w:snapToGrid/>
        <w:spacing w:line="470" w:lineRule="exact"/>
        <w:ind w:firstLine="48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（2）供应商只有在“四川中志招标代理有限公司”官网完成获取招标文件申请并下载招标文件后才视作依法参与本项目。如未在“四川中志招标代理有限公司”官网内完成相关流程，引起的投标无效责任自负。</w:t>
      </w:r>
    </w:p>
    <w:p w14:paraId="192B7C93" w14:textId="77777777" w:rsidR="00000000" w:rsidRDefault="00000000">
      <w:pPr>
        <w:tabs>
          <w:tab w:val="left" w:pos="1080"/>
        </w:tabs>
        <w:snapToGrid/>
        <w:spacing w:line="470" w:lineRule="exact"/>
        <w:ind w:firstLine="480"/>
        <w:rPr>
          <w:rFonts w:ascii="FangSong" w:eastAsia="FangSong" w:hAnsi="FangSong"/>
          <w:b w:val="0"/>
          <w:color w:val="auto"/>
          <w:kern w:val="2"/>
          <w:sz w:val="24"/>
          <w:szCs w:val="24"/>
          <w:lang w:val="en-US"/>
        </w:rPr>
      </w:pPr>
      <w:r>
        <w:rPr>
          <w:rFonts w:ascii="FangSong" w:eastAsia="FangSong" w:hAnsi="FangSong"/>
          <w:b w:val="0"/>
          <w:bCs/>
          <w:color w:val="auto"/>
          <w:kern w:val="2"/>
          <w:sz w:val="24"/>
          <w:szCs w:val="24"/>
          <w:lang w:val="en-US"/>
        </w:rPr>
        <w:t>（3）供应商获取招标文件时必须如实认真填写项目信息及供应商信息；若因供应商提供的错误信息，对自身投标事宜造成影响的，由供应商自行承担责任（供应商欲修改报名信息，请于报名截止时间前登陆“四川中志招标代理有限公司”官网修改报名信息）。</w:t>
      </w:r>
    </w:p>
    <w:p w14:paraId="3456C455" w14:textId="77777777" w:rsidR="00000000" w:rsidRDefault="00000000">
      <w:pPr>
        <w:numPr>
          <w:ilvl w:val="0"/>
          <w:numId w:val="23"/>
        </w:numPr>
        <w:snapToGrid/>
        <w:spacing w:line="470" w:lineRule="exact"/>
        <w:ind w:left="0" w:firstLine="489"/>
        <w:rPr>
          <w:rFonts w:ascii="FangSong" w:eastAsia="FangSong" w:hAnsi="FangSong"/>
          <w:b w:val="0"/>
          <w:color w:val="auto"/>
          <w:kern w:val="2"/>
          <w:sz w:val="24"/>
          <w:szCs w:val="24"/>
          <w:lang w:val="en-US"/>
        </w:rPr>
      </w:pPr>
      <w:r>
        <w:rPr>
          <w:rFonts w:ascii="FangSong" w:eastAsia="FangSong" w:hAnsi="FangSong"/>
          <w:color w:val="auto"/>
          <w:kern w:val="2"/>
          <w:sz w:val="24"/>
          <w:szCs w:val="24"/>
          <w:lang w:val="en-US"/>
        </w:rPr>
        <w:t>投标截止时间和开标时间：</w:t>
      </w:r>
      <w:r>
        <w:rPr>
          <w:rFonts w:ascii="FangSong" w:eastAsia="FangSong" w:hAnsi="FangSong"/>
          <w:b w:val="0"/>
          <w:color w:val="auto"/>
          <w:kern w:val="2"/>
          <w:sz w:val="24"/>
          <w:szCs w:val="24"/>
          <w:lang w:val="en-US"/>
        </w:rPr>
        <w:t>20</w:t>
      </w:r>
      <w:r>
        <w:rPr>
          <w:rFonts w:ascii="FangSong" w:eastAsia="FangSong" w:hAnsi="FangSong" w:hint="eastAsia"/>
          <w:b w:val="0"/>
          <w:color w:val="auto"/>
          <w:kern w:val="2"/>
          <w:sz w:val="24"/>
          <w:szCs w:val="24"/>
          <w:lang w:val="en-US"/>
        </w:rPr>
        <w:t>24</w:t>
      </w:r>
      <w:r>
        <w:rPr>
          <w:rFonts w:ascii="FangSong" w:eastAsia="FangSong" w:hAnsi="FangSong"/>
          <w:b w:val="0"/>
          <w:color w:val="auto"/>
          <w:kern w:val="2"/>
          <w:sz w:val="24"/>
          <w:szCs w:val="24"/>
          <w:lang w:val="en-US"/>
        </w:rPr>
        <w:t>年</w:t>
      </w:r>
      <w:r>
        <w:rPr>
          <w:rFonts w:ascii="FangSong" w:eastAsia="FangSong" w:hAnsi="FangSong" w:hint="eastAsia"/>
          <w:b w:val="0"/>
          <w:color w:val="auto"/>
          <w:kern w:val="2"/>
          <w:sz w:val="24"/>
          <w:szCs w:val="24"/>
          <w:lang w:val="en-US"/>
        </w:rPr>
        <w:t>5</w:t>
      </w:r>
      <w:r>
        <w:rPr>
          <w:rFonts w:ascii="FangSong" w:eastAsia="FangSong" w:hAnsi="FangSong"/>
          <w:b w:val="0"/>
          <w:color w:val="auto"/>
          <w:kern w:val="2"/>
          <w:sz w:val="24"/>
          <w:szCs w:val="24"/>
          <w:lang w:val="en-US"/>
        </w:rPr>
        <w:t>月</w:t>
      </w:r>
      <w:r>
        <w:rPr>
          <w:rFonts w:ascii="FangSong" w:eastAsia="FangSong" w:hAnsi="FangSong" w:hint="eastAsia"/>
          <w:b w:val="0"/>
          <w:color w:val="auto"/>
          <w:kern w:val="2"/>
          <w:sz w:val="24"/>
          <w:szCs w:val="24"/>
          <w:lang w:val="en-US"/>
        </w:rPr>
        <w:t>27</w:t>
      </w:r>
      <w:r>
        <w:rPr>
          <w:rFonts w:ascii="FangSong" w:eastAsia="FangSong" w:hAnsi="FangSong"/>
          <w:b w:val="0"/>
          <w:color w:val="auto"/>
          <w:kern w:val="2"/>
          <w:sz w:val="24"/>
          <w:szCs w:val="24"/>
          <w:lang w:val="en-US"/>
        </w:rPr>
        <w:t>日</w:t>
      </w:r>
      <w:r>
        <w:rPr>
          <w:rFonts w:ascii="FangSong" w:eastAsia="FangSong" w:hAnsi="FangSong" w:hint="eastAsia"/>
          <w:b w:val="0"/>
          <w:color w:val="auto"/>
          <w:kern w:val="2"/>
          <w:sz w:val="24"/>
          <w:szCs w:val="24"/>
          <w:lang w:val="en-US"/>
        </w:rPr>
        <w:t>11</w:t>
      </w:r>
      <w:r>
        <w:rPr>
          <w:rFonts w:ascii="FangSong" w:eastAsia="FangSong" w:hAnsi="FangSong"/>
          <w:b w:val="0"/>
          <w:color w:val="auto"/>
          <w:kern w:val="2"/>
          <w:sz w:val="24"/>
          <w:szCs w:val="24"/>
          <w:lang w:val="en-US"/>
        </w:rPr>
        <w:t>:</w:t>
      </w:r>
      <w:r>
        <w:rPr>
          <w:rFonts w:ascii="FangSong" w:eastAsia="FangSong" w:hAnsi="FangSong" w:hint="eastAsia"/>
          <w:b w:val="0"/>
          <w:color w:val="auto"/>
          <w:kern w:val="2"/>
          <w:sz w:val="24"/>
          <w:szCs w:val="24"/>
          <w:lang w:val="en-US"/>
        </w:rPr>
        <w:t>00</w:t>
      </w:r>
      <w:r>
        <w:rPr>
          <w:rFonts w:ascii="FangSong" w:eastAsia="FangSong" w:hAnsi="FangSong"/>
          <w:b w:val="0"/>
          <w:color w:val="auto"/>
          <w:kern w:val="2"/>
          <w:sz w:val="24"/>
          <w:szCs w:val="24"/>
          <w:lang w:val="en-US"/>
        </w:rPr>
        <w:t>（北京时间）。</w:t>
      </w:r>
    </w:p>
    <w:p w14:paraId="7FB6BBCE" w14:textId="77777777" w:rsidR="00000000" w:rsidRDefault="00000000">
      <w:pPr>
        <w:snapToGrid/>
        <w:spacing w:line="470" w:lineRule="exact"/>
        <w:ind w:firstLine="480"/>
        <w:rPr>
          <w:rFonts w:ascii="FangSong" w:eastAsia="FangSong" w:hAnsi="FangSong"/>
          <w:b w:val="0"/>
          <w:color w:val="000000"/>
          <w:kern w:val="2"/>
          <w:sz w:val="24"/>
          <w:szCs w:val="24"/>
          <w:lang w:val="en-US"/>
        </w:rPr>
      </w:pPr>
      <w:r>
        <w:rPr>
          <w:rFonts w:ascii="FangSong" w:eastAsia="FangSong" w:hAnsi="FangSong"/>
          <w:b w:val="0"/>
          <w:color w:val="auto"/>
          <w:kern w:val="2"/>
          <w:sz w:val="24"/>
          <w:szCs w:val="24"/>
          <w:lang w:val="en-US"/>
        </w:rPr>
        <w:t>投标文件应在开标当日投标截止时间前送达开标地点，本</w:t>
      </w:r>
      <w:r>
        <w:rPr>
          <w:rFonts w:ascii="FangSong" w:eastAsia="FangSong" w:hAnsi="FangSong"/>
          <w:b w:val="0"/>
          <w:color w:val="000000"/>
          <w:kern w:val="2"/>
          <w:sz w:val="24"/>
          <w:szCs w:val="24"/>
          <w:lang w:val="en-US"/>
        </w:rPr>
        <w:t>次招标不接受邮寄方式递交的投标文件。</w:t>
      </w:r>
    </w:p>
    <w:p w14:paraId="204FC041" w14:textId="77777777" w:rsidR="00000000" w:rsidRDefault="00000000">
      <w:pPr>
        <w:snapToGrid/>
        <w:spacing w:line="47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请投标人按时参与本项目的开标，投标人未参加开标的，视同认可开标结果。</w:t>
      </w:r>
    </w:p>
    <w:p w14:paraId="2E8F3F2D" w14:textId="77777777" w:rsidR="00000000"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投标文件递交地点及开标地点：</w:t>
      </w:r>
    </w:p>
    <w:p w14:paraId="487778B7" w14:textId="77777777" w:rsidR="00000000" w:rsidRDefault="00000000">
      <w:pPr>
        <w:snapToGrid/>
        <w:spacing w:line="47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lastRenderedPageBreak/>
        <w:t>成都市高新区吉泰五路88号</w:t>
      </w:r>
      <w:r>
        <w:rPr>
          <w:rFonts w:ascii="FangSong" w:eastAsia="FangSong" w:hAnsi="FangSong" w:hint="eastAsia"/>
          <w:b w:val="0"/>
          <w:color w:val="auto"/>
          <w:kern w:val="2"/>
          <w:sz w:val="24"/>
          <w:szCs w:val="24"/>
          <w:lang w:val="en-US"/>
        </w:rPr>
        <w:t>（花样年</w:t>
      </w:r>
      <w:r>
        <w:rPr>
          <w:rFonts w:cs="SimSun" w:hint="eastAsia"/>
          <w:b w:val="0"/>
          <w:color w:val="auto"/>
          <w:kern w:val="2"/>
          <w:sz w:val="24"/>
          <w:szCs w:val="24"/>
          <w:lang w:val="en-US"/>
        </w:rPr>
        <w:t>•</w:t>
      </w:r>
      <w:r>
        <w:rPr>
          <w:rFonts w:ascii="FangSong" w:eastAsia="FangSong" w:hAnsi="FangSong" w:cs="FangSong" w:hint="eastAsia"/>
          <w:b w:val="0"/>
          <w:color w:val="auto"/>
          <w:kern w:val="2"/>
          <w:sz w:val="24"/>
          <w:szCs w:val="24"/>
          <w:lang w:val="en-US"/>
        </w:rPr>
        <w:t>香年广场</w:t>
      </w:r>
      <w:r>
        <w:rPr>
          <w:rFonts w:ascii="FangSong" w:eastAsia="FangSong" w:hAnsi="FangSong" w:hint="eastAsia"/>
          <w:b w:val="0"/>
          <w:color w:val="auto"/>
          <w:kern w:val="2"/>
          <w:sz w:val="24"/>
          <w:szCs w:val="24"/>
          <w:lang w:val="en-US"/>
        </w:rPr>
        <w:t>）</w:t>
      </w:r>
      <w:r>
        <w:rPr>
          <w:rFonts w:ascii="FangSong" w:eastAsia="FangSong" w:hAnsi="FangSong"/>
          <w:b w:val="0"/>
          <w:color w:val="auto"/>
          <w:kern w:val="2"/>
          <w:sz w:val="24"/>
          <w:szCs w:val="24"/>
          <w:lang w:val="en-US"/>
        </w:rPr>
        <w:t>3</w:t>
      </w:r>
      <w:r>
        <w:rPr>
          <w:rFonts w:ascii="FangSong" w:eastAsia="FangSong" w:hAnsi="FangSong"/>
          <w:b w:val="0"/>
          <w:color w:val="000000"/>
          <w:kern w:val="2"/>
          <w:sz w:val="24"/>
          <w:szCs w:val="24"/>
          <w:lang w:val="en-US"/>
        </w:rPr>
        <w:t>栋16层开标厅。</w:t>
      </w:r>
    </w:p>
    <w:p w14:paraId="2A5ED661" w14:textId="77777777" w:rsidR="00000000"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本投标邀请在</w:t>
      </w:r>
      <w:r>
        <w:rPr>
          <w:rFonts w:ascii="FangSong" w:eastAsia="FangSong" w:hAnsi="FangSong" w:hint="eastAsia"/>
          <w:color w:val="auto"/>
          <w:kern w:val="2"/>
          <w:sz w:val="24"/>
          <w:szCs w:val="24"/>
          <w:lang w:val="en-US"/>
        </w:rPr>
        <w:t>中国政府采购网</w:t>
      </w:r>
      <w:r>
        <w:rPr>
          <w:rFonts w:ascii="FangSong" w:eastAsia="FangSong" w:hAnsi="FangSong"/>
          <w:color w:val="auto"/>
          <w:kern w:val="2"/>
          <w:sz w:val="24"/>
          <w:szCs w:val="24"/>
          <w:lang w:val="en-US"/>
        </w:rPr>
        <w:t>上以公告形式发布，公告期限为发布之日起5个工作日。</w:t>
      </w:r>
    </w:p>
    <w:p w14:paraId="13530F2C" w14:textId="77777777" w:rsidR="00000000"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联系方式</w:t>
      </w:r>
    </w:p>
    <w:p w14:paraId="7479CCD8" w14:textId="77777777" w:rsidR="00000000" w:rsidRDefault="00000000">
      <w:pPr>
        <w:snapToGrid/>
        <w:spacing w:line="470" w:lineRule="exact"/>
        <w:ind w:firstLineChars="236" w:firstLine="577"/>
        <w:rPr>
          <w:rFonts w:ascii="FangSong" w:eastAsia="FangSong" w:hAnsi="FangSong" w:hint="eastAsia"/>
          <w:color w:val="000000"/>
          <w:kern w:val="2"/>
          <w:sz w:val="24"/>
          <w:szCs w:val="24"/>
          <w:lang w:val="en-US"/>
        </w:rPr>
      </w:pPr>
      <w:r>
        <w:rPr>
          <w:rFonts w:ascii="FangSong" w:eastAsia="FangSong" w:hAnsi="FangSong"/>
          <w:color w:val="000000"/>
          <w:kern w:val="2"/>
          <w:sz w:val="24"/>
          <w:szCs w:val="24"/>
          <w:lang w:val="en-US"/>
        </w:rPr>
        <w:t>采 购 人：</w:t>
      </w:r>
      <w:r>
        <w:rPr>
          <w:rFonts w:ascii="FangSong" w:eastAsia="FangSong" w:hAnsi="FangSong" w:hint="eastAsia"/>
          <w:color w:val="000000"/>
          <w:kern w:val="2"/>
          <w:sz w:val="24"/>
          <w:szCs w:val="24"/>
          <w:lang w:val="en-US"/>
        </w:rPr>
        <w:t>四川省地震局</w:t>
      </w:r>
    </w:p>
    <w:p w14:paraId="7FB46DB4" w14:textId="77777777" w:rsidR="00000000" w:rsidRDefault="00000000">
      <w:pPr>
        <w:snapToGrid/>
        <w:spacing w:line="470" w:lineRule="exact"/>
        <w:ind w:firstLineChars="236" w:firstLine="566"/>
        <w:rPr>
          <w:rFonts w:ascii="FangSong" w:eastAsia="FangSong" w:hAnsi="FangSong"/>
          <w:b w:val="0"/>
          <w:color w:val="auto"/>
          <w:kern w:val="2"/>
          <w:sz w:val="24"/>
          <w:szCs w:val="24"/>
          <w:lang w:val="en-US"/>
        </w:rPr>
      </w:pPr>
      <w:r>
        <w:rPr>
          <w:rFonts w:ascii="FangSong" w:eastAsia="FangSong" w:hAnsi="FangSong"/>
          <w:b w:val="0"/>
          <w:color w:val="000000"/>
          <w:kern w:val="2"/>
          <w:sz w:val="24"/>
          <w:szCs w:val="24"/>
          <w:lang w:val="en-US"/>
        </w:rPr>
        <w:t>联</w:t>
      </w:r>
      <w:r>
        <w:rPr>
          <w:rFonts w:ascii="FangSong" w:eastAsia="FangSong" w:hAnsi="FangSong"/>
          <w:b w:val="0"/>
          <w:color w:val="auto"/>
          <w:kern w:val="2"/>
          <w:sz w:val="24"/>
          <w:szCs w:val="24"/>
          <w:lang w:val="en-US"/>
        </w:rPr>
        <w:t xml:space="preserve"> 系 人：</w:t>
      </w:r>
      <w:r>
        <w:rPr>
          <w:rFonts w:ascii="FangSong" w:eastAsia="FangSong" w:hAnsi="FangSong" w:hint="eastAsia"/>
          <w:b w:val="0"/>
          <w:color w:val="auto"/>
          <w:kern w:val="2"/>
          <w:sz w:val="24"/>
          <w:szCs w:val="24"/>
          <w:lang w:val="en-US"/>
        </w:rPr>
        <w:t>向老师</w:t>
      </w:r>
    </w:p>
    <w:p w14:paraId="47E1A088" w14:textId="77777777" w:rsidR="00000000" w:rsidRDefault="00000000">
      <w:pPr>
        <w:snapToGrid/>
        <w:spacing w:line="470" w:lineRule="exact"/>
        <w:ind w:firstLineChars="236" w:firstLine="566"/>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电    话：028-85458875</w:t>
      </w:r>
    </w:p>
    <w:p w14:paraId="35D84AE9" w14:textId="77777777" w:rsidR="00000000" w:rsidRDefault="00000000">
      <w:pPr>
        <w:snapToGrid/>
        <w:spacing w:line="470" w:lineRule="exact"/>
        <w:ind w:firstLineChars="236" w:firstLine="566"/>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通讯地址：</w:t>
      </w:r>
      <w:r>
        <w:rPr>
          <w:rFonts w:ascii="FangSong" w:eastAsia="FangSong" w:hAnsi="FangSong" w:hint="eastAsia"/>
          <w:b w:val="0"/>
          <w:color w:val="000000"/>
          <w:kern w:val="2"/>
          <w:sz w:val="24"/>
          <w:szCs w:val="24"/>
          <w:lang w:val="en-US"/>
        </w:rPr>
        <w:t>成都市人民南路三段2</w:t>
      </w:r>
      <w:r>
        <w:rPr>
          <w:rFonts w:ascii="FangSong" w:eastAsia="FangSong" w:hAnsi="FangSong"/>
          <w:b w:val="0"/>
          <w:color w:val="000000"/>
          <w:kern w:val="2"/>
          <w:sz w:val="24"/>
          <w:szCs w:val="24"/>
          <w:lang w:val="en-US"/>
        </w:rPr>
        <w:t>9</w:t>
      </w:r>
      <w:r>
        <w:rPr>
          <w:rFonts w:ascii="FangSong" w:eastAsia="FangSong" w:hAnsi="FangSong" w:hint="eastAsia"/>
          <w:b w:val="0"/>
          <w:color w:val="000000"/>
          <w:kern w:val="2"/>
          <w:sz w:val="24"/>
          <w:szCs w:val="24"/>
          <w:lang w:val="en-US"/>
        </w:rPr>
        <w:t>号</w:t>
      </w:r>
    </w:p>
    <w:p w14:paraId="45BEADC0" w14:textId="77777777" w:rsidR="00000000" w:rsidRDefault="00000000">
      <w:pPr>
        <w:snapToGrid/>
        <w:spacing w:line="470" w:lineRule="exact"/>
        <w:ind w:firstLineChars="236" w:firstLine="577"/>
        <w:rPr>
          <w:rFonts w:ascii="FangSong" w:eastAsia="FangSong" w:hAnsi="FangSong"/>
          <w:color w:val="auto"/>
          <w:kern w:val="2"/>
          <w:sz w:val="24"/>
          <w:szCs w:val="24"/>
          <w:lang w:val="en-US"/>
        </w:rPr>
      </w:pPr>
      <w:r>
        <w:rPr>
          <w:rFonts w:ascii="FangSong" w:eastAsia="FangSong" w:hAnsi="FangSong"/>
          <w:color w:val="auto"/>
          <w:kern w:val="2"/>
          <w:sz w:val="24"/>
          <w:szCs w:val="24"/>
          <w:lang w:val="en-US"/>
        </w:rPr>
        <w:t>采购代理机构：四川中志招标代理有限公司</w:t>
      </w:r>
    </w:p>
    <w:p w14:paraId="3F1C882D" w14:textId="77777777" w:rsidR="00000000" w:rsidRDefault="00000000">
      <w:pPr>
        <w:snapToGrid/>
        <w:spacing w:line="470" w:lineRule="exact"/>
        <w:ind w:firstLineChars="236" w:firstLine="566"/>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开户银行：中国建设银行成都市高新支行</w:t>
      </w:r>
    </w:p>
    <w:p w14:paraId="44A0EFA1" w14:textId="77777777" w:rsidR="00000000" w:rsidRDefault="00000000">
      <w:pPr>
        <w:snapToGrid/>
        <w:spacing w:line="470" w:lineRule="exact"/>
        <w:ind w:firstLineChars="236" w:firstLine="566"/>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账</w:t>
      </w:r>
      <w:r>
        <w:rPr>
          <w:rFonts w:ascii="FangSong" w:eastAsia="FangSong" w:hAnsi="FangSong"/>
          <w:b w:val="0"/>
          <w:color w:val="auto"/>
          <w:kern w:val="2"/>
          <w:sz w:val="24"/>
          <w:szCs w:val="24"/>
          <w:lang w:val="en-US"/>
        </w:rPr>
        <w:t xml:space="preserve">    号： 5100 1406 1370 5152 6738</w:t>
      </w:r>
    </w:p>
    <w:p w14:paraId="6D15BFB0" w14:textId="77777777" w:rsidR="00000000" w:rsidRDefault="00000000">
      <w:pPr>
        <w:snapToGrid/>
        <w:spacing w:line="470" w:lineRule="exact"/>
        <w:ind w:firstLineChars="236" w:firstLine="566"/>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通讯地址：成都市高新区吉泰五路88号3栋7层1号</w:t>
      </w:r>
      <w:r>
        <w:rPr>
          <w:rFonts w:ascii="FangSong" w:eastAsia="FangSong" w:hAnsi="FangSong" w:hint="eastAsia"/>
          <w:b w:val="0"/>
          <w:color w:val="auto"/>
          <w:kern w:val="2"/>
          <w:sz w:val="24"/>
          <w:szCs w:val="24"/>
          <w:lang w:val="en-US"/>
        </w:rPr>
        <w:t>（花样年</w:t>
      </w:r>
      <w:r>
        <w:rPr>
          <w:rFonts w:cs="SimSun" w:hint="eastAsia"/>
          <w:b w:val="0"/>
          <w:color w:val="auto"/>
          <w:kern w:val="2"/>
          <w:sz w:val="24"/>
          <w:szCs w:val="24"/>
          <w:lang w:val="en-US"/>
        </w:rPr>
        <w:t>•</w:t>
      </w:r>
      <w:r>
        <w:rPr>
          <w:rFonts w:ascii="FangSong" w:eastAsia="FangSong" w:hAnsi="FangSong" w:cs="FangSong" w:hint="eastAsia"/>
          <w:b w:val="0"/>
          <w:color w:val="auto"/>
          <w:kern w:val="2"/>
          <w:sz w:val="24"/>
          <w:szCs w:val="24"/>
          <w:lang w:val="en-US"/>
        </w:rPr>
        <w:t>香年广场</w:t>
      </w:r>
      <w:r>
        <w:rPr>
          <w:rFonts w:ascii="FangSong" w:eastAsia="FangSong" w:hAnsi="FangSong" w:hint="eastAsia"/>
          <w:b w:val="0"/>
          <w:color w:val="auto"/>
          <w:kern w:val="2"/>
          <w:sz w:val="24"/>
          <w:szCs w:val="24"/>
          <w:lang w:val="en-US"/>
        </w:rPr>
        <w:t>）</w:t>
      </w:r>
    </w:p>
    <w:p w14:paraId="7667B8B9" w14:textId="77777777" w:rsidR="00000000" w:rsidRDefault="00000000">
      <w:pPr>
        <w:snapToGrid/>
        <w:spacing w:line="470" w:lineRule="exact"/>
        <w:ind w:firstLineChars="236" w:firstLine="566"/>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联 系 人：</w:t>
      </w:r>
      <w:r>
        <w:rPr>
          <w:rFonts w:ascii="FangSong" w:eastAsia="FangSong" w:hAnsi="FangSong" w:hint="eastAsia"/>
          <w:b w:val="0"/>
          <w:color w:val="000000"/>
          <w:kern w:val="2"/>
          <w:sz w:val="24"/>
          <w:szCs w:val="24"/>
          <w:lang w:val="en-US"/>
        </w:rPr>
        <w:t>李先生、袁女士</w:t>
      </w:r>
    </w:p>
    <w:p w14:paraId="04267FBB" w14:textId="77777777" w:rsidR="00000000" w:rsidRDefault="00000000">
      <w:pPr>
        <w:snapToGrid/>
        <w:spacing w:line="470" w:lineRule="exact"/>
        <w:ind w:firstLineChars="236" w:firstLine="566"/>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电    话：028-</w:t>
      </w:r>
      <w:r>
        <w:rPr>
          <w:rFonts w:ascii="FangSong" w:eastAsia="FangSong" w:hAnsi="FangSong" w:hint="eastAsia"/>
          <w:b w:val="0"/>
          <w:color w:val="000000"/>
          <w:kern w:val="2"/>
          <w:sz w:val="24"/>
          <w:szCs w:val="24"/>
          <w:lang w:val="en-US"/>
        </w:rPr>
        <w:t>87333799</w:t>
      </w:r>
      <w:r>
        <w:rPr>
          <w:rFonts w:ascii="FangSong" w:eastAsia="FangSong" w:hAnsi="FangSong"/>
          <w:b w:val="0"/>
          <w:color w:val="000000"/>
          <w:kern w:val="2"/>
          <w:sz w:val="24"/>
          <w:szCs w:val="24"/>
          <w:lang w:val="en-US"/>
        </w:rPr>
        <w:t>-</w:t>
      </w:r>
      <w:r>
        <w:rPr>
          <w:rFonts w:ascii="FangSong" w:eastAsia="FangSong" w:hAnsi="FangSong" w:hint="eastAsia"/>
          <w:b w:val="0"/>
          <w:color w:val="000000"/>
          <w:kern w:val="2"/>
          <w:sz w:val="24"/>
          <w:szCs w:val="24"/>
          <w:lang w:val="en-US"/>
        </w:rPr>
        <w:t>603</w:t>
      </w:r>
    </w:p>
    <w:p w14:paraId="53FED969" w14:textId="77777777" w:rsidR="00000000" w:rsidRDefault="00000000">
      <w:pPr>
        <w:snapToGrid/>
        <w:spacing w:line="470" w:lineRule="exact"/>
        <w:ind w:firstLineChars="236" w:firstLine="566"/>
        <w:rPr>
          <w:rFonts w:ascii="FangSong" w:eastAsia="FangSong" w:hAnsi="FangSong"/>
          <w:b w:val="0"/>
          <w:bCs/>
          <w:color w:val="000000"/>
          <w:kern w:val="2"/>
          <w:sz w:val="24"/>
          <w:szCs w:val="24"/>
          <w:lang w:val="en-US"/>
        </w:rPr>
      </w:pPr>
      <w:r>
        <w:rPr>
          <w:rFonts w:ascii="FangSong" w:eastAsia="FangSong" w:hAnsi="FangSong"/>
          <w:b w:val="0"/>
          <w:bCs/>
          <w:color w:val="000000"/>
          <w:kern w:val="2"/>
          <w:sz w:val="24"/>
          <w:szCs w:val="24"/>
          <w:lang w:val="en-US"/>
        </w:rPr>
        <w:t>电子邮件：</w:t>
      </w:r>
    </w:p>
    <w:p w14:paraId="72E77EFD" w14:textId="77777777" w:rsidR="00000000" w:rsidRDefault="00000000">
      <w:pPr>
        <w:snapToGrid/>
        <w:spacing w:line="470" w:lineRule="exact"/>
        <w:ind w:firstLineChars="236" w:firstLine="566"/>
        <w:rPr>
          <w:rFonts w:ascii="FangSong" w:eastAsia="FangSong" w:hAnsi="FangSong"/>
          <w:b w:val="0"/>
          <w:bCs/>
          <w:color w:val="000000"/>
          <w:kern w:val="2"/>
          <w:sz w:val="24"/>
          <w:szCs w:val="24"/>
          <w:lang w:val="en-US"/>
        </w:rPr>
      </w:pPr>
      <w:r>
        <w:rPr>
          <w:rFonts w:ascii="FangSong" w:eastAsia="FangSong" w:hAnsi="FangSong" w:hint="eastAsia"/>
          <w:b w:val="0"/>
          <w:bCs/>
          <w:color w:val="000000"/>
          <w:kern w:val="2"/>
          <w:sz w:val="24"/>
          <w:szCs w:val="24"/>
          <w:lang w:val="en-US"/>
        </w:rPr>
        <w:t>采购文件获取：</w:t>
      </w:r>
      <w:hyperlink r:id="rId18" w:history="1">
        <w:r>
          <w:rPr>
            <w:rFonts w:ascii="FangSong" w:eastAsia="FangSong" w:hAnsi="FangSong"/>
            <w:b w:val="0"/>
            <w:bCs/>
            <w:color w:val="000000"/>
            <w:kern w:val="2"/>
            <w:sz w:val="24"/>
            <w:szCs w:val="24"/>
            <w:lang w:val="en-US"/>
          </w:rPr>
          <w:t>sczz@sczz84510079.com</w:t>
        </w:r>
      </w:hyperlink>
    </w:p>
    <w:p w14:paraId="35FF94B1" w14:textId="77777777" w:rsidR="00000000" w:rsidRDefault="00000000">
      <w:pPr>
        <w:snapToGrid/>
        <w:spacing w:line="470" w:lineRule="exact"/>
        <w:ind w:firstLineChars="236" w:firstLine="566"/>
        <w:rPr>
          <w:rFonts w:ascii="FangSong" w:eastAsia="FangSong" w:hAnsi="FangSong" w:hint="eastAsia"/>
          <w:b w:val="0"/>
          <w:bCs/>
          <w:color w:val="000000"/>
          <w:kern w:val="2"/>
          <w:sz w:val="24"/>
          <w:szCs w:val="24"/>
          <w:lang w:val="en-US"/>
        </w:rPr>
      </w:pPr>
      <w:r>
        <w:rPr>
          <w:rFonts w:ascii="FangSong" w:eastAsia="FangSong" w:hAnsi="FangSong" w:hint="eastAsia"/>
          <w:b w:val="0"/>
          <w:bCs/>
          <w:color w:val="000000"/>
          <w:kern w:val="2"/>
          <w:sz w:val="24"/>
          <w:szCs w:val="24"/>
          <w:lang w:val="en-US"/>
        </w:rPr>
        <w:t>采购项目咨询：</w:t>
      </w:r>
      <w:hyperlink r:id="rId19" w:history="1">
        <w:r>
          <w:rPr>
            <w:rFonts w:ascii="FangSong" w:eastAsia="FangSong" w:hAnsi="FangSong" w:hint="eastAsia"/>
            <w:b w:val="0"/>
            <w:bCs/>
            <w:color w:val="000000"/>
            <w:kern w:val="2"/>
            <w:sz w:val="24"/>
            <w:szCs w:val="24"/>
            <w:lang w:val="en-US"/>
          </w:rPr>
          <w:t>yuanf@sczz84510079.com</w:t>
        </w:r>
      </w:hyperlink>
    </w:p>
    <w:p w14:paraId="28F8099E" w14:textId="77777777" w:rsidR="00000000" w:rsidRDefault="00000000">
      <w:pPr>
        <w:snapToGrid/>
        <w:spacing w:line="470" w:lineRule="exact"/>
        <w:ind w:firstLineChars="236" w:firstLine="566"/>
        <w:rPr>
          <w:rFonts w:ascii="FangSong" w:eastAsia="FangSong" w:hAnsi="FangSong"/>
          <w:b w:val="0"/>
          <w:bCs/>
          <w:color w:val="000000"/>
          <w:kern w:val="2"/>
          <w:sz w:val="24"/>
          <w:szCs w:val="24"/>
          <w:lang w:val="en-US"/>
        </w:rPr>
      </w:pPr>
      <w:r>
        <w:rPr>
          <w:rFonts w:ascii="FangSong" w:eastAsia="FangSong" w:hAnsi="FangSong" w:hint="eastAsia"/>
          <w:b w:val="0"/>
          <w:bCs/>
          <w:color w:val="000000"/>
          <w:kern w:val="2"/>
          <w:sz w:val="24"/>
          <w:szCs w:val="24"/>
          <w:lang w:val="en-US"/>
        </w:rPr>
        <w:t>开取发票专用邮件：fapiao@sczz84510079.com</w:t>
      </w:r>
    </w:p>
    <w:p w14:paraId="4E95B888" w14:textId="77777777" w:rsidR="00000000" w:rsidRDefault="00000000">
      <w:pPr>
        <w:snapToGrid/>
        <w:spacing w:line="480" w:lineRule="exact"/>
        <w:ind w:firstLine="480"/>
        <w:jc w:val="right"/>
        <w:rPr>
          <w:rFonts w:ascii="FangSong" w:eastAsia="FangSong" w:hAnsi="FangSong" w:hint="eastAsia"/>
          <w:b w:val="0"/>
          <w:kern w:val="2"/>
          <w:sz w:val="24"/>
          <w:szCs w:val="24"/>
          <w:lang w:val="en-US"/>
        </w:rPr>
      </w:pPr>
    </w:p>
    <w:p w14:paraId="60D513D8" w14:textId="77777777" w:rsidR="00000000" w:rsidRDefault="00000000">
      <w:pPr>
        <w:pStyle w:val="BodyText"/>
        <w:ind w:firstLine="420"/>
        <w:rPr>
          <w:rFonts w:hint="eastAsia"/>
          <w:lang w:val="en-US"/>
        </w:rPr>
      </w:pPr>
    </w:p>
    <w:p w14:paraId="69672886" w14:textId="77777777" w:rsidR="00000000" w:rsidRDefault="00000000">
      <w:pPr>
        <w:snapToGrid/>
        <w:spacing w:line="480" w:lineRule="exact"/>
        <w:ind w:firstLine="480"/>
        <w:jc w:val="right"/>
        <w:rPr>
          <w:rFonts w:ascii="Times New Roman" w:hAnsi="Times New Roman"/>
          <w:b w:val="0"/>
          <w:color w:val="auto"/>
          <w:kern w:val="2"/>
          <w:sz w:val="24"/>
          <w:szCs w:val="24"/>
          <w:lang w:val="en-US"/>
        </w:rPr>
        <w:sectPr w:rsidR="00000000">
          <w:footerReference w:type="first" r:id="rId20"/>
          <w:pgSz w:w="11906" w:h="16838"/>
          <w:pgMar w:top="1418" w:right="1134" w:bottom="1418" w:left="1701" w:header="850" w:footer="567" w:gutter="0"/>
          <w:pgNumType w:start="1"/>
          <w:cols w:space="720"/>
          <w:titlePg/>
          <w:docGrid w:type="lines" w:linePitch="437"/>
        </w:sectPr>
      </w:pPr>
      <w:r>
        <w:rPr>
          <w:rFonts w:ascii="FangSong" w:eastAsia="FangSong" w:hAnsi="FangSong"/>
          <w:b w:val="0"/>
          <w:color w:val="auto"/>
          <w:kern w:val="2"/>
          <w:sz w:val="24"/>
          <w:szCs w:val="24"/>
          <w:lang w:val="en-US"/>
        </w:rPr>
        <w:t>20</w:t>
      </w:r>
      <w:r>
        <w:rPr>
          <w:rFonts w:ascii="FangSong" w:eastAsia="FangSong" w:hAnsi="FangSong" w:hint="eastAsia"/>
          <w:b w:val="0"/>
          <w:color w:val="auto"/>
          <w:kern w:val="2"/>
          <w:sz w:val="24"/>
          <w:szCs w:val="24"/>
          <w:lang w:val="en-US"/>
        </w:rPr>
        <w:t>24</w:t>
      </w:r>
      <w:r>
        <w:rPr>
          <w:rFonts w:ascii="FangSong" w:eastAsia="FangSong" w:hAnsi="FangSong"/>
          <w:b w:val="0"/>
          <w:color w:val="auto"/>
          <w:kern w:val="2"/>
          <w:sz w:val="24"/>
          <w:szCs w:val="24"/>
          <w:lang w:val="en-US"/>
        </w:rPr>
        <w:t>年</w:t>
      </w:r>
      <w:r>
        <w:rPr>
          <w:rFonts w:ascii="FangSong" w:eastAsia="FangSong" w:hAnsi="FangSong" w:hint="eastAsia"/>
          <w:b w:val="0"/>
          <w:color w:val="auto"/>
          <w:kern w:val="2"/>
          <w:sz w:val="24"/>
          <w:szCs w:val="24"/>
          <w:lang w:val="en-US"/>
        </w:rPr>
        <w:t>4</w:t>
      </w:r>
      <w:r>
        <w:rPr>
          <w:rFonts w:ascii="FangSong" w:eastAsia="FangSong" w:hAnsi="FangSong"/>
          <w:b w:val="0"/>
          <w:color w:val="auto"/>
          <w:kern w:val="2"/>
          <w:sz w:val="24"/>
          <w:szCs w:val="24"/>
          <w:lang w:val="en-US"/>
        </w:rPr>
        <w:t>月</w:t>
      </w:r>
      <w:r>
        <w:rPr>
          <w:rFonts w:ascii="FangSong" w:eastAsia="FangSong" w:hAnsi="FangSong" w:hint="eastAsia"/>
          <w:b w:val="0"/>
          <w:color w:val="auto"/>
          <w:kern w:val="2"/>
          <w:sz w:val="24"/>
          <w:szCs w:val="24"/>
          <w:lang w:val="en-US"/>
        </w:rPr>
        <w:t>30</w:t>
      </w:r>
      <w:r>
        <w:rPr>
          <w:rFonts w:ascii="FangSong" w:eastAsia="FangSong" w:hAnsi="FangSong"/>
          <w:b w:val="0"/>
          <w:color w:val="auto"/>
          <w:kern w:val="2"/>
          <w:sz w:val="24"/>
          <w:szCs w:val="24"/>
          <w:lang w:val="en-US"/>
        </w:rPr>
        <w:t>日</w:t>
      </w:r>
    </w:p>
    <w:p w14:paraId="358A7B77" w14:textId="77777777" w:rsidR="00000000" w:rsidRDefault="00000000">
      <w:pPr>
        <w:pStyle w:val="Heading1"/>
        <w:numPr>
          <w:ilvl w:val="0"/>
          <w:numId w:val="14"/>
        </w:numPr>
        <w:adjustRightInd w:val="0"/>
        <w:spacing w:beforeLines="50" w:before="218" w:after="0" w:line="360" w:lineRule="auto"/>
        <w:ind w:left="0" w:firstLine="0"/>
        <w:rPr>
          <w:rFonts w:ascii="FangSong" w:eastAsia="FangSong" w:hAnsi="FangSong"/>
          <w:b/>
          <w:color w:val="auto"/>
        </w:rPr>
      </w:pPr>
      <w:bookmarkStart w:id="10" w:name="_Toc217446031"/>
      <w:bookmarkStart w:id="11" w:name="_Toc36029467"/>
      <w:bookmarkStart w:id="12" w:name="_Toc213496267"/>
      <w:bookmarkStart w:id="13" w:name="_Toc213397009"/>
      <w:bookmarkStart w:id="14" w:name="_Toc494198586"/>
      <w:bookmarkStart w:id="15" w:name="_Toc213396945"/>
      <w:bookmarkStart w:id="16" w:name="_Toc213396759"/>
      <w:r>
        <w:rPr>
          <w:rFonts w:ascii="FangSong" w:eastAsia="FangSong" w:hAnsi="FangSong" w:hint="eastAsia"/>
          <w:b/>
          <w:color w:val="auto"/>
          <w:lang w:val="en-US"/>
        </w:rPr>
        <w:lastRenderedPageBreak/>
        <w:t xml:space="preserve"> </w:t>
      </w:r>
      <w:bookmarkStart w:id="17" w:name="_Toc17932"/>
      <w:r>
        <w:rPr>
          <w:rFonts w:ascii="FangSong" w:eastAsia="FangSong" w:hAnsi="FangSong"/>
          <w:b/>
          <w:color w:val="auto"/>
        </w:rPr>
        <w:t>投标人须知</w:t>
      </w:r>
      <w:bookmarkEnd w:id="10"/>
      <w:bookmarkEnd w:id="11"/>
      <w:bookmarkEnd w:id="12"/>
      <w:bookmarkEnd w:id="13"/>
      <w:bookmarkEnd w:id="14"/>
      <w:bookmarkEnd w:id="15"/>
      <w:bookmarkEnd w:id="16"/>
      <w:bookmarkEnd w:id="17"/>
    </w:p>
    <w:p w14:paraId="1CAF5575" w14:textId="77777777" w:rsidR="00000000" w:rsidRDefault="00000000">
      <w:pPr>
        <w:keepNext/>
        <w:numPr>
          <w:ilvl w:val="1"/>
          <w:numId w:val="14"/>
        </w:numPr>
        <w:tabs>
          <w:tab w:val="left" w:pos="567"/>
        </w:tabs>
        <w:adjustRightInd w:val="0"/>
        <w:ind w:left="0" w:firstLineChars="0" w:firstLine="0"/>
        <w:jc w:val="left"/>
        <w:outlineLvl w:val="1"/>
        <w:rPr>
          <w:rFonts w:ascii="FangSong" w:eastAsia="FangSong" w:hAnsi="FangSong"/>
          <w:bCs/>
          <w:color w:val="auto"/>
          <w:kern w:val="2"/>
          <w:sz w:val="24"/>
          <w:szCs w:val="24"/>
          <w:lang w:val="en-US"/>
        </w:rPr>
      </w:pPr>
      <w:bookmarkStart w:id="18" w:name="_Toc213396946"/>
      <w:bookmarkStart w:id="19" w:name="_Toc213397010"/>
      <w:bookmarkStart w:id="20" w:name="_Toc189727030"/>
      <w:bookmarkStart w:id="21" w:name="_Toc351016476"/>
      <w:bookmarkStart w:id="22" w:name="_Toc217446032"/>
      <w:bookmarkStart w:id="23" w:name="_Toc213496268"/>
      <w:bookmarkStart w:id="24" w:name="_Toc213396760"/>
      <w:r>
        <w:rPr>
          <w:rFonts w:ascii="FangSong" w:eastAsia="FangSong" w:hAnsi="FangSong"/>
          <w:bCs/>
          <w:color w:val="auto"/>
          <w:kern w:val="2"/>
          <w:sz w:val="24"/>
          <w:szCs w:val="24"/>
          <w:lang w:val="en-US"/>
        </w:rPr>
        <w:t xml:space="preserve"> </w:t>
      </w:r>
      <w:bookmarkStart w:id="25" w:name="_Toc36029468"/>
      <w:bookmarkStart w:id="26" w:name="_Toc23565"/>
      <w:bookmarkStart w:id="27" w:name="_Toc494198587"/>
      <w:r>
        <w:rPr>
          <w:rFonts w:ascii="FangSong" w:eastAsia="FangSong" w:hAnsi="FangSong"/>
          <w:bCs/>
          <w:color w:val="auto"/>
          <w:kern w:val="2"/>
          <w:sz w:val="24"/>
          <w:szCs w:val="24"/>
          <w:lang w:val="en-US"/>
        </w:rPr>
        <w:t>投标人须知前附表</w:t>
      </w:r>
      <w:bookmarkEnd w:id="18"/>
      <w:bookmarkEnd w:id="19"/>
      <w:bookmarkEnd w:id="20"/>
      <w:bookmarkEnd w:id="21"/>
      <w:bookmarkEnd w:id="22"/>
      <w:bookmarkEnd w:id="23"/>
      <w:bookmarkEnd w:id="24"/>
      <w:bookmarkEnd w:id="25"/>
      <w:bookmarkEnd w:id="26"/>
      <w:bookmarkEnd w:id="27"/>
    </w:p>
    <w:tbl>
      <w:tblPr>
        <w:tblW w:w="5000" w:type="pct"/>
        <w:jc w:val="center"/>
        <w:tblInd w:w="0" w:type="dxa"/>
        <w:tblBorders>
          <w:top w:val="single" w:sz="12" w:space="0" w:color="000000"/>
          <w:left w:val="single" w:sz="12" w:space="0" w:color="000000"/>
          <w:bottom w:val="single" w:sz="12" w:space="0" w:color="000000"/>
          <w:right w:val="single" w:sz="12" w:space="0" w:color="000000"/>
          <w:insideH w:val="single" w:sz="6" w:space="0" w:color="auto"/>
          <w:insideV w:val="single" w:sz="6" w:space="0" w:color="auto"/>
        </w:tblBorders>
        <w:tblLook w:val="0000" w:firstRow="0" w:lastRow="0" w:firstColumn="0" w:lastColumn="0" w:noHBand="0" w:noVBand="0"/>
      </w:tblPr>
      <w:tblGrid>
        <w:gridCol w:w="714"/>
        <w:gridCol w:w="1978"/>
        <w:gridCol w:w="6349"/>
      </w:tblGrid>
      <w:tr w:rsidR="00000000" w14:paraId="1B5899F6" w14:textId="77777777">
        <w:trPr>
          <w:trHeight w:val="558"/>
          <w:tblHeader/>
          <w:jc w:val="center"/>
        </w:trPr>
        <w:tc>
          <w:tcPr>
            <w:tcW w:w="395" w:type="pct"/>
            <w:shd w:val="clear" w:color="auto" w:fill="EAEAEA"/>
            <w:vAlign w:val="center"/>
          </w:tcPr>
          <w:p w14:paraId="0D6E1916" w14:textId="77777777" w:rsidR="00000000" w:rsidRDefault="00000000">
            <w:pPr>
              <w:tabs>
                <w:tab w:val="left" w:pos="7665"/>
              </w:tabs>
              <w:snapToGrid/>
              <w:spacing w:line="440" w:lineRule="exact"/>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序号</w:t>
            </w:r>
          </w:p>
        </w:tc>
        <w:tc>
          <w:tcPr>
            <w:tcW w:w="1094" w:type="pct"/>
            <w:shd w:val="clear" w:color="auto" w:fill="EAEAEA"/>
            <w:vAlign w:val="center"/>
          </w:tcPr>
          <w:p w14:paraId="53C52194" w14:textId="77777777" w:rsidR="00000000" w:rsidRDefault="00000000">
            <w:pPr>
              <w:tabs>
                <w:tab w:val="left" w:pos="7665"/>
              </w:tabs>
              <w:snapToGrid/>
              <w:spacing w:line="440" w:lineRule="exact"/>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条款名称</w:t>
            </w:r>
          </w:p>
        </w:tc>
        <w:tc>
          <w:tcPr>
            <w:tcW w:w="3510" w:type="pct"/>
            <w:shd w:val="clear" w:color="auto" w:fill="EAEAEA"/>
            <w:vAlign w:val="center"/>
          </w:tcPr>
          <w:p w14:paraId="4CA61AA2" w14:textId="77777777" w:rsidR="00000000" w:rsidRDefault="00000000">
            <w:pPr>
              <w:tabs>
                <w:tab w:val="left" w:pos="7665"/>
              </w:tabs>
              <w:snapToGrid/>
              <w:spacing w:line="440" w:lineRule="exact"/>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说明与要求</w:t>
            </w:r>
          </w:p>
        </w:tc>
      </w:tr>
      <w:tr w:rsidR="00000000" w14:paraId="603AE2FE" w14:textId="77777777">
        <w:trPr>
          <w:trHeight w:val="373"/>
          <w:jc w:val="center"/>
        </w:trPr>
        <w:tc>
          <w:tcPr>
            <w:tcW w:w="395" w:type="pct"/>
            <w:vMerge w:val="restart"/>
            <w:vAlign w:val="center"/>
          </w:tcPr>
          <w:p w14:paraId="3117356E"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1</w:t>
            </w:r>
          </w:p>
        </w:tc>
        <w:tc>
          <w:tcPr>
            <w:tcW w:w="1094" w:type="pct"/>
            <w:vAlign w:val="center"/>
          </w:tcPr>
          <w:p w14:paraId="6269863D"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采购预算</w:t>
            </w:r>
          </w:p>
        </w:tc>
        <w:tc>
          <w:tcPr>
            <w:tcW w:w="3510" w:type="pct"/>
            <w:vAlign w:val="center"/>
          </w:tcPr>
          <w:p w14:paraId="054FC4BB" w14:textId="77777777" w:rsidR="00000000"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hint="eastAsia"/>
              </w:rPr>
              <w:t>本项目预算金额为</w:t>
            </w:r>
            <w:r>
              <w:rPr>
                <w:rFonts w:ascii="FangSong" w:eastAsia="FangSong" w:hAnsi="FangSong" w:cs="Times New Roman"/>
                <w:lang w:val="zh-CN"/>
              </w:rPr>
              <w:t>人民币</w:t>
            </w:r>
            <w:r>
              <w:rPr>
                <w:rFonts w:ascii="FangSong" w:eastAsia="FangSong" w:hAnsi="FangSong" w:cs="Times New Roman" w:hint="eastAsia"/>
                <w:lang w:val="zh-CN"/>
              </w:rPr>
              <w:t>2</w:t>
            </w:r>
            <w:r>
              <w:rPr>
                <w:rFonts w:ascii="FangSong" w:eastAsia="FangSong" w:hAnsi="FangSong" w:cs="Times New Roman"/>
                <w:lang w:val="zh-CN"/>
              </w:rPr>
              <w:t>58.53万元。</w:t>
            </w:r>
          </w:p>
        </w:tc>
      </w:tr>
      <w:tr w:rsidR="00000000" w14:paraId="06407022" w14:textId="77777777">
        <w:trPr>
          <w:trHeight w:val="373"/>
          <w:jc w:val="center"/>
        </w:trPr>
        <w:tc>
          <w:tcPr>
            <w:tcW w:w="395" w:type="pct"/>
            <w:vMerge/>
            <w:vAlign w:val="center"/>
          </w:tcPr>
          <w:p w14:paraId="4E2318CB" w14:textId="77777777" w:rsidR="00000000" w:rsidRDefault="00000000">
            <w:pPr>
              <w:pStyle w:val="afff6"/>
              <w:spacing w:line="440" w:lineRule="exact"/>
              <w:jc w:val="center"/>
              <w:rPr>
                <w:rFonts w:ascii="FangSong" w:eastAsia="FangSong" w:hAnsi="FangSong" w:cs="Times New Roman"/>
                <w:lang w:val="zh-CN"/>
              </w:rPr>
            </w:pPr>
          </w:p>
        </w:tc>
        <w:tc>
          <w:tcPr>
            <w:tcW w:w="1094" w:type="pct"/>
            <w:vAlign w:val="center"/>
          </w:tcPr>
          <w:p w14:paraId="337AFA84"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hint="eastAsia"/>
                <w:kern w:val="2"/>
              </w:rPr>
              <w:t>是否专门面向中小企业采购</w:t>
            </w:r>
          </w:p>
        </w:tc>
        <w:tc>
          <w:tcPr>
            <w:tcW w:w="3510" w:type="pct"/>
            <w:vAlign w:val="center"/>
          </w:tcPr>
          <w:p w14:paraId="0FE95A78" w14:textId="77777777" w:rsidR="00000000" w:rsidRDefault="00000000">
            <w:pPr>
              <w:adjustRightInd w:val="0"/>
              <w:snapToGrid/>
              <w:spacing w:line="440" w:lineRule="exact"/>
              <w:ind w:rightChars="15" w:right="49" w:firstLineChars="100" w:firstLine="240"/>
              <w:rPr>
                <w:rFonts w:ascii="FangSong" w:eastAsia="FangSong" w:hAnsi="FangSong"/>
              </w:rPr>
            </w:pPr>
            <w:r>
              <w:rPr>
                <w:rFonts w:ascii="FangSong" w:eastAsia="FangSong" w:hAnsi="FangSong" w:cs="FangSong" w:hint="eastAsia"/>
                <w:b w:val="0"/>
                <w:color w:val="auto"/>
                <w:kern w:val="2"/>
                <w:sz w:val="24"/>
                <w:szCs w:val="24"/>
                <w:lang w:val="en-US"/>
              </w:rPr>
              <w:t>本</w:t>
            </w:r>
            <w:r>
              <w:rPr>
                <w:rFonts w:ascii="FangSong" w:eastAsia="FangSong" w:hAnsi="FangSong" w:cs="FangSong" w:hint="eastAsia"/>
                <w:b w:val="0"/>
                <w:color w:val="000000"/>
                <w:kern w:val="2"/>
                <w:sz w:val="24"/>
                <w:szCs w:val="24"/>
                <w:lang w:val="en-US"/>
              </w:rPr>
              <w:t>项目不专门面向</w:t>
            </w:r>
            <w:r>
              <w:rPr>
                <w:rFonts w:ascii="FangSong" w:eastAsia="FangSong" w:hAnsi="FangSong" w:cs="FangSong" w:hint="eastAsia"/>
                <w:b w:val="0"/>
                <w:color w:val="auto"/>
                <w:kern w:val="2"/>
                <w:sz w:val="24"/>
                <w:szCs w:val="24"/>
                <w:lang w:val="en-US"/>
              </w:rPr>
              <w:t>中小企业采购。</w:t>
            </w:r>
          </w:p>
        </w:tc>
      </w:tr>
      <w:tr w:rsidR="00000000" w14:paraId="317AE590" w14:textId="77777777">
        <w:trPr>
          <w:trHeight w:val="373"/>
          <w:jc w:val="center"/>
        </w:trPr>
        <w:tc>
          <w:tcPr>
            <w:tcW w:w="395" w:type="pct"/>
            <w:vMerge/>
            <w:vAlign w:val="center"/>
          </w:tcPr>
          <w:p w14:paraId="711A8737" w14:textId="77777777" w:rsidR="00000000" w:rsidRDefault="00000000">
            <w:pPr>
              <w:pStyle w:val="afff6"/>
              <w:spacing w:line="440" w:lineRule="exact"/>
              <w:jc w:val="center"/>
              <w:rPr>
                <w:rFonts w:ascii="FangSong" w:eastAsia="FangSong" w:hAnsi="FangSong" w:cs="Times New Roman"/>
                <w:lang w:val="zh-CN"/>
              </w:rPr>
            </w:pPr>
          </w:p>
        </w:tc>
        <w:tc>
          <w:tcPr>
            <w:tcW w:w="1094" w:type="pct"/>
            <w:vAlign w:val="center"/>
          </w:tcPr>
          <w:p w14:paraId="21C23208" w14:textId="77777777" w:rsidR="00000000" w:rsidRDefault="00000000">
            <w:pPr>
              <w:pStyle w:val="afff6"/>
              <w:spacing w:line="440" w:lineRule="exact"/>
              <w:jc w:val="center"/>
              <w:rPr>
                <w:rFonts w:ascii="FangSong" w:eastAsia="FangSong" w:hAnsi="FangSong" w:cs="Times New Roman" w:hint="eastAsia"/>
                <w:color w:val="000000"/>
                <w:lang w:val="zh-CN"/>
              </w:rPr>
            </w:pPr>
            <w:r>
              <w:rPr>
                <w:rFonts w:ascii="FangSong" w:eastAsia="FangSong" w:hAnsi="FangSong" w:cs="Times New Roman" w:hint="eastAsia"/>
                <w:color w:val="000000"/>
                <w:lang w:val="zh-CN"/>
              </w:rPr>
              <w:t>采购标的对应的中小企业划分标准所属行业</w:t>
            </w:r>
          </w:p>
        </w:tc>
        <w:tc>
          <w:tcPr>
            <w:tcW w:w="3510" w:type="pct"/>
            <w:vAlign w:val="center"/>
          </w:tcPr>
          <w:p w14:paraId="320629B5" w14:textId="77777777" w:rsidR="00000000" w:rsidRDefault="00000000">
            <w:pPr>
              <w:adjustRightInd w:val="0"/>
              <w:snapToGrid/>
              <w:spacing w:line="400" w:lineRule="exact"/>
              <w:ind w:rightChars="15" w:right="49" w:firstLineChars="100" w:firstLine="240"/>
              <w:rPr>
                <w:rFonts w:ascii="FangSong" w:eastAsia="FangSong" w:hAnsi="FangSong" w:cs="FangSong" w:hint="eastAsia"/>
                <w:b w:val="0"/>
                <w:color w:val="000000"/>
                <w:kern w:val="2"/>
                <w:sz w:val="24"/>
                <w:szCs w:val="24"/>
                <w:lang w:val="en-US"/>
              </w:rPr>
            </w:pPr>
            <w:r>
              <w:rPr>
                <w:rFonts w:ascii="FangSong" w:eastAsia="FangSong" w:hAnsi="FangSong" w:cs="FangSong" w:hint="eastAsia"/>
                <w:b w:val="0"/>
                <w:bCs/>
                <w:color w:val="000000"/>
                <w:kern w:val="2"/>
                <w:sz w:val="24"/>
                <w:szCs w:val="24"/>
                <w:lang w:val="en-US"/>
              </w:rPr>
              <w:t>标的物：</w:t>
            </w:r>
            <w:r>
              <w:rPr>
                <w:rFonts w:ascii="FangSong" w:eastAsia="FangSong" w:hAnsi="FangSong" w:hint="eastAsia"/>
                <w:b w:val="0"/>
                <w:color w:val="000000"/>
                <w:kern w:val="2"/>
                <w:sz w:val="24"/>
                <w:szCs w:val="24"/>
                <w:lang w:val="en-US"/>
              </w:rPr>
              <w:t>四川省巨灾防范工程地震震源参数及烈度速报系统建设</w:t>
            </w:r>
            <w:r>
              <w:rPr>
                <w:rFonts w:ascii="FangSong" w:eastAsia="FangSong" w:hAnsi="FangSong" w:cs="FangSong" w:hint="eastAsia"/>
                <w:b w:val="0"/>
                <w:bCs/>
                <w:color w:val="000000"/>
                <w:kern w:val="2"/>
                <w:sz w:val="24"/>
                <w:szCs w:val="24"/>
                <w:lang w:val="en-US"/>
              </w:rPr>
              <w:t>，属于软件和信息技术服务业</w:t>
            </w:r>
            <w:r>
              <w:rPr>
                <w:rFonts w:ascii="FangSong" w:eastAsia="FangSong" w:hAnsi="FangSong" w:cs="FangSong" w:hint="eastAsia"/>
                <w:b w:val="0"/>
                <w:color w:val="000000"/>
                <w:kern w:val="2"/>
                <w:sz w:val="24"/>
                <w:szCs w:val="24"/>
                <w:lang w:val="en-US"/>
              </w:rPr>
              <w:t>。</w:t>
            </w:r>
          </w:p>
        </w:tc>
      </w:tr>
      <w:tr w:rsidR="00000000" w14:paraId="3CA16E1C" w14:textId="77777777">
        <w:trPr>
          <w:trHeight w:val="373"/>
          <w:jc w:val="center"/>
        </w:trPr>
        <w:tc>
          <w:tcPr>
            <w:tcW w:w="395" w:type="pct"/>
            <w:vMerge/>
            <w:vAlign w:val="center"/>
          </w:tcPr>
          <w:p w14:paraId="52C592DD" w14:textId="77777777" w:rsidR="00000000" w:rsidRDefault="00000000">
            <w:pPr>
              <w:pStyle w:val="afff6"/>
              <w:spacing w:line="440" w:lineRule="exact"/>
              <w:jc w:val="center"/>
              <w:rPr>
                <w:rFonts w:ascii="FangSong" w:eastAsia="FangSong" w:hAnsi="FangSong" w:cs="Times New Roman"/>
                <w:lang w:val="zh-CN"/>
              </w:rPr>
            </w:pPr>
          </w:p>
        </w:tc>
        <w:tc>
          <w:tcPr>
            <w:tcW w:w="1094" w:type="pct"/>
            <w:vAlign w:val="center"/>
          </w:tcPr>
          <w:p w14:paraId="00A0020E"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最高限价</w:t>
            </w:r>
          </w:p>
        </w:tc>
        <w:tc>
          <w:tcPr>
            <w:tcW w:w="3510" w:type="pct"/>
            <w:vAlign w:val="center"/>
          </w:tcPr>
          <w:p w14:paraId="157B776E"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本项目最高限价为人民币</w:t>
            </w:r>
            <w:r>
              <w:rPr>
                <w:rFonts w:ascii="FangSong" w:eastAsia="FangSong" w:hAnsi="FangSong" w:cs="Times New Roman" w:hint="eastAsia"/>
                <w:u w:val="single"/>
                <w:lang w:val="zh-CN"/>
              </w:rPr>
              <w:t>2</w:t>
            </w:r>
            <w:r>
              <w:rPr>
                <w:rFonts w:ascii="FangSong" w:eastAsia="FangSong" w:hAnsi="FangSong" w:cs="Times New Roman"/>
                <w:u w:val="single"/>
                <w:lang w:val="zh-CN"/>
              </w:rPr>
              <w:t>58.53</w:t>
            </w:r>
            <w:r>
              <w:rPr>
                <w:rFonts w:ascii="FangSong" w:eastAsia="FangSong" w:hAnsi="FangSong" w:cs="Times New Roman"/>
                <w:lang w:val="zh-CN"/>
              </w:rPr>
              <w:t>万元（大写：</w:t>
            </w:r>
            <w:r>
              <w:rPr>
                <w:rFonts w:ascii="FangSong" w:eastAsia="FangSong" w:hAnsi="FangSong" w:cs="Times New Roman" w:hint="eastAsia"/>
                <w:u w:val="single"/>
              </w:rPr>
              <w:t>贰佰伍拾捌万伍仟叁佰</w:t>
            </w:r>
            <w:r>
              <w:rPr>
                <w:rFonts w:ascii="FangSong" w:eastAsia="FangSong" w:hAnsi="FangSong" w:cs="Times New Roman"/>
                <w:lang w:val="zh-CN"/>
              </w:rPr>
              <w:t>元整）</w:t>
            </w:r>
            <w:r>
              <w:rPr>
                <w:rFonts w:ascii="FangSong" w:eastAsia="FangSong" w:hAnsi="FangSong" w:cs="Times New Roman" w:hint="eastAsia"/>
                <w:lang w:val="zh-CN"/>
              </w:rPr>
              <w:t>。</w:t>
            </w:r>
            <w:r>
              <w:rPr>
                <w:rFonts w:ascii="FangSong" w:eastAsia="FangSong" w:hAnsi="FangSong" w:cs="Times New Roman"/>
                <w:lang w:val="zh-CN"/>
              </w:rPr>
              <w:t>投标报价超过本项目</w:t>
            </w:r>
            <w:r>
              <w:rPr>
                <w:rFonts w:ascii="FangSong" w:eastAsia="FangSong" w:hAnsi="FangSong" w:cs="Times New Roman" w:hint="eastAsia"/>
              </w:rPr>
              <w:t>最高限价</w:t>
            </w:r>
            <w:r>
              <w:rPr>
                <w:rFonts w:ascii="FangSong" w:eastAsia="FangSong" w:hAnsi="FangSong" w:cs="Times New Roman"/>
                <w:lang w:val="zh-CN"/>
              </w:rPr>
              <w:t>作无效投标处理。</w:t>
            </w:r>
          </w:p>
        </w:tc>
      </w:tr>
      <w:tr w:rsidR="00000000" w14:paraId="7B85C0BA" w14:textId="77777777">
        <w:trPr>
          <w:trHeight w:val="373"/>
          <w:jc w:val="center"/>
        </w:trPr>
        <w:tc>
          <w:tcPr>
            <w:tcW w:w="395" w:type="pct"/>
            <w:vAlign w:val="center"/>
          </w:tcPr>
          <w:p w14:paraId="180A0187"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2</w:t>
            </w:r>
          </w:p>
        </w:tc>
        <w:tc>
          <w:tcPr>
            <w:tcW w:w="1094" w:type="pct"/>
            <w:vAlign w:val="center"/>
          </w:tcPr>
          <w:p w14:paraId="52E94FA4"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低于成本价</w:t>
            </w:r>
          </w:p>
        </w:tc>
        <w:tc>
          <w:tcPr>
            <w:tcW w:w="3510" w:type="pct"/>
            <w:vAlign w:val="center"/>
          </w:tcPr>
          <w:p w14:paraId="5BA117E0" w14:textId="77777777" w:rsidR="00000000"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rPr>
              <w:t>评标委员会认为投标人的报价明显低于其他通过符合性审查投标人的报价，有可能影响产品质量或者不能诚信履约的，应当要求其在评标现场合理的时间内提供书面说明，必要时提交相关证明材料。</w:t>
            </w:r>
          </w:p>
          <w:p w14:paraId="4E1DC949" w14:textId="77777777" w:rsidR="00000000"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rPr>
              <w:t>投标人书面说明应当按照国家财务会计制度的规定要求，逐项就供应商提供的服务的主营业务成本（应根据供应商企业类型予以区别）、税金及附加、销售费用、管理费用、财务费用等成本构成事项详细陈述。</w:t>
            </w:r>
          </w:p>
          <w:p w14:paraId="67BFD859" w14:textId="77777777" w:rsidR="00000000"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rPr>
              <w:t>投标人书面说明应当签字确认或者加盖公章，否则无效。书面说明的签字确认，投标人为法人的，由其法定代表人或者代理人签字确认；投标人为其他组织的，由其主要负责人或者代理人签字确认；投标人为自然人的，由其本人</w:t>
            </w:r>
            <w:r>
              <w:rPr>
                <w:rFonts w:ascii="FangSong" w:eastAsia="FangSong" w:hAnsi="FangSong" w:cs="Times New Roman" w:hint="eastAsia"/>
              </w:rPr>
              <w:t>（经营者）</w:t>
            </w:r>
            <w:r>
              <w:rPr>
                <w:rFonts w:ascii="FangSong" w:eastAsia="FangSong" w:hAnsi="FangSong" w:cs="Times New Roman"/>
              </w:rPr>
              <w:t>或者代理人签字确认。</w:t>
            </w:r>
          </w:p>
          <w:p w14:paraId="45DBBE93" w14:textId="77777777" w:rsidR="00000000"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rPr>
              <w:t>投标人提供书面说明后，评标委员会应当结合采购项目采购需求、专业实际情况、供应商财务状况报告、与其他供应商比较情况等就供应商书面说明进行审查评价。</w:t>
            </w:r>
          </w:p>
          <w:p w14:paraId="1A2AEAFE" w14:textId="77777777" w:rsidR="00000000" w:rsidRDefault="00000000">
            <w:pPr>
              <w:pStyle w:val="afff6"/>
              <w:spacing w:line="440" w:lineRule="exact"/>
              <w:rPr>
                <w:rFonts w:ascii="FangSong" w:eastAsia="FangSong" w:hAnsi="FangSong" w:cs="Times New Roman"/>
                <w:color w:val="FF0000"/>
              </w:rPr>
            </w:pPr>
            <w:r>
              <w:rPr>
                <w:rFonts w:ascii="FangSong" w:eastAsia="FangSong" w:hAnsi="FangSong" w:cs="Times New Roman"/>
              </w:rPr>
              <w:t>投标人拒绝或者变相拒绝提供有效书面说明或者书面说明不能证明其报价合理性的，评标委员会应当将其作为无效投标</w:t>
            </w:r>
            <w:r>
              <w:rPr>
                <w:rFonts w:ascii="FangSong" w:eastAsia="FangSong" w:hAnsi="FangSong" w:cs="Times New Roman"/>
              </w:rPr>
              <w:lastRenderedPageBreak/>
              <w:t>处理。</w:t>
            </w:r>
          </w:p>
        </w:tc>
      </w:tr>
      <w:tr w:rsidR="00000000" w14:paraId="420BE724" w14:textId="77777777">
        <w:trPr>
          <w:trHeight w:val="373"/>
          <w:jc w:val="center"/>
        </w:trPr>
        <w:tc>
          <w:tcPr>
            <w:tcW w:w="395" w:type="pct"/>
            <w:vAlign w:val="center"/>
          </w:tcPr>
          <w:p w14:paraId="553F9116"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lastRenderedPageBreak/>
              <w:t>3</w:t>
            </w:r>
          </w:p>
        </w:tc>
        <w:tc>
          <w:tcPr>
            <w:tcW w:w="1094" w:type="pct"/>
            <w:vAlign w:val="center"/>
          </w:tcPr>
          <w:p w14:paraId="02ADDA07" w14:textId="77777777" w:rsidR="00000000" w:rsidRDefault="00000000">
            <w:pPr>
              <w:pStyle w:val="afff6"/>
              <w:spacing w:line="440" w:lineRule="exact"/>
              <w:jc w:val="center"/>
              <w:rPr>
                <w:rFonts w:ascii="FangSong" w:eastAsia="FangSong" w:hAnsi="FangSong" w:cs="Times New Roman"/>
                <w:color w:val="000000"/>
                <w:lang w:val="zh-CN"/>
              </w:rPr>
            </w:pPr>
            <w:r>
              <w:rPr>
                <w:rFonts w:ascii="FangSong" w:eastAsia="FangSong" w:hAnsi="FangSong" w:hint="eastAsia"/>
                <w:color w:val="000000"/>
              </w:rPr>
              <w:t>小微企业（监狱企业、残疾人福利性单位视同小微企业）价格扣除</w:t>
            </w:r>
          </w:p>
        </w:tc>
        <w:tc>
          <w:tcPr>
            <w:tcW w:w="3510" w:type="pct"/>
            <w:vAlign w:val="center"/>
          </w:tcPr>
          <w:p w14:paraId="6291FAA2" w14:textId="77777777" w:rsidR="00000000" w:rsidRDefault="00000000">
            <w:pPr>
              <w:widowControl/>
              <w:adjustRightInd w:val="0"/>
              <w:spacing w:line="400" w:lineRule="exact"/>
              <w:ind w:firstLineChars="100" w:firstLine="240"/>
              <w:rPr>
                <w:rFonts w:ascii="FangSong" w:eastAsia="FangSong" w:hAnsi="FangSong" w:cs="SimSun" w:hint="eastAsia"/>
                <w:b w:val="0"/>
                <w:color w:val="000000"/>
                <w:sz w:val="24"/>
                <w:szCs w:val="24"/>
                <w:lang w:val="en-US"/>
              </w:rPr>
            </w:pPr>
            <w:r>
              <w:rPr>
                <w:rFonts w:ascii="FangSong" w:eastAsia="FangSong" w:hAnsi="FangSong" w:cs="SimSun" w:hint="eastAsia"/>
                <w:b w:val="0"/>
                <w:color w:val="000000"/>
                <w:sz w:val="24"/>
                <w:szCs w:val="24"/>
                <w:lang w:val="en-US"/>
              </w:rPr>
              <w:t>小微企业（监狱企业、残疾人福利性单位视同小微企业）价格扣除</w:t>
            </w:r>
          </w:p>
          <w:p w14:paraId="15490C9F" w14:textId="77777777" w:rsidR="00000000" w:rsidRDefault="00000000">
            <w:pPr>
              <w:widowControl/>
              <w:adjustRightInd w:val="0"/>
              <w:spacing w:line="400" w:lineRule="exact"/>
              <w:ind w:firstLineChars="100" w:firstLine="240"/>
              <w:rPr>
                <w:rFonts w:ascii="FangSong" w:eastAsia="FangSong" w:hAnsi="FangSong" w:cs="SimSun" w:hint="eastAsia"/>
                <w:b w:val="0"/>
                <w:color w:val="000000"/>
                <w:sz w:val="24"/>
                <w:szCs w:val="24"/>
                <w:lang w:val="en-US"/>
              </w:rPr>
            </w:pPr>
            <w:r>
              <w:rPr>
                <w:rFonts w:ascii="FangSong" w:eastAsia="FangSong" w:hAnsi="FangSong" w:cs="SimSun" w:hint="eastAsia"/>
                <w:b w:val="0"/>
                <w:color w:val="000000"/>
                <w:sz w:val="24"/>
                <w:szCs w:val="24"/>
                <w:lang w:val="en-US"/>
              </w:rPr>
              <w:t>1.</w:t>
            </w:r>
            <w:r>
              <w:rPr>
                <w:rFonts w:ascii="FangSong" w:eastAsia="FangSong" w:hAnsi="FangSong" w:hint="eastAsia"/>
                <w:b w:val="0"/>
                <w:bCs/>
                <w:color w:val="000000"/>
                <w:sz w:val="24"/>
                <w:szCs w:val="24"/>
              </w:rPr>
              <w:t>本项目</w:t>
            </w:r>
            <w:r>
              <w:rPr>
                <w:rFonts w:ascii="FangSong" w:eastAsia="FangSong" w:hAnsi="FangSong" w:cs="SimSun" w:hint="eastAsia"/>
                <w:b w:val="0"/>
                <w:color w:val="000000"/>
                <w:sz w:val="24"/>
                <w:szCs w:val="24"/>
                <w:lang w:val="en-US"/>
              </w:rPr>
              <w:t>不专门面向中小企业采购，根据《政府采购促进中小企业发展管理办法》（财库﹝2020﹞46 号）、《关于进一步加大政府采购支持中小企业力度的通知》（财库〔2022〕19号）规定，对小型和微型企业产品的价格给予10%的价格扣除，用扣除后的价格参与评审。</w:t>
            </w:r>
          </w:p>
          <w:p w14:paraId="2E75EC3B" w14:textId="77777777" w:rsidR="00000000" w:rsidRDefault="00000000">
            <w:pPr>
              <w:widowControl/>
              <w:adjustRightInd w:val="0"/>
              <w:spacing w:line="400" w:lineRule="exact"/>
              <w:ind w:firstLineChars="100" w:firstLine="240"/>
              <w:rPr>
                <w:rFonts w:ascii="FangSong" w:eastAsia="FangSong" w:hAnsi="FangSong" w:cs="SimSun" w:hint="eastAsia"/>
                <w:b w:val="0"/>
                <w:color w:val="000000"/>
                <w:sz w:val="24"/>
                <w:szCs w:val="24"/>
                <w:lang w:val="en-US"/>
              </w:rPr>
            </w:pPr>
            <w:r>
              <w:rPr>
                <w:rFonts w:ascii="FangSong" w:eastAsia="FangSong" w:hAnsi="FangSong" w:cs="SimSun" w:hint="eastAsia"/>
                <w:b w:val="0"/>
                <w:color w:val="000000"/>
                <w:sz w:val="24"/>
                <w:szCs w:val="24"/>
                <w:lang w:val="en-US"/>
              </w:rPr>
              <w:t>2.参加政府采购活动的中小企业应当提供《中小企业声明函》（格式详见第3章 响应文件格式《中小企业声明函》）原件。监狱企业应当提供《监狱企业证明》（格式详见第3章 响应文件格式《监狱企业证明材料》）原件。残疾人福利性单位应当提供《残疾人福利性单位声明函》（格式详见第3章 响应文件格式《残疾人福利性单位声明函》）原件。未提供的，视为放弃享受小微企业价格扣除优惠政策。</w:t>
            </w:r>
          </w:p>
          <w:p w14:paraId="7CF45D4F" w14:textId="77777777" w:rsidR="00000000" w:rsidRDefault="00000000">
            <w:pPr>
              <w:widowControl/>
              <w:adjustRightInd w:val="0"/>
              <w:spacing w:line="400" w:lineRule="exact"/>
              <w:ind w:firstLineChars="100" w:firstLine="240"/>
              <w:rPr>
                <w:rFonts w:ascii="FangSong" w:eastAsia="FangSong" w:hAnsi="FangSong" w:cs="SimSun" w:hint="eastAsia"/>
                <w:b w:val="0"/>
                <w:bCs/>
                <w:color w:val="auto"/>
                <w:sz w:val="24"/>
                <w:szCs w:val="24"/>
                <w:lang w:val="en-US"/>
              </w:rPr>
            </w:pPr>
            <w:r>
              <w:rPr>
                <w:rFonts w:ascii="FangSong" w:eastAsia="FangSong" w:hAnsi="FangSong" w:cs="SimSun" w:hint="eastAsia"/>
                <w:b w:val="0"/>
                <w:bCs/>
                <w:color w:val="auto"/>
                <w:sz w:val="24"/>
                <w:szCs w:val="24"/>
                <w:lang w:val="en-US"/>
              </w:rPr>
              <w:t>3.大中型企业与小微企业组成联合体的，对于联合体协议约定小微企业的合同份额占到合同总金额30%以上的，联合体的报价给予6%的扣除，用扣除后的价格参加评审。组成联合体的小微企业与联合体内其他企业之间存在直接控股、管理关系的，不享受价格扣除优惠政策。</w:t>
            </w:r>
          </w:p>
          <w:p w14:paraId="45ACA3A6" w14:textId="77777777" w:rsidR="00000000" w:rsidRDefault="00000000">
            <w:pPr>
              <w:widowControl/>
              <w:adjustRightInd w:val="0"/>
              <w:spacing w:line="400" w:lineRule="exact"/>
              <w:ind w:firstLineChars="100" w:firstLine="240"/>
              <w:rPr>
                <w:rFonts w:ascii="FangSong" w:eastAsia="FangSong" w:hAnsi="FangSong" w:cs="SimSun" w:hint="eastAsia"/>
                <w:b w:val="0"/>
                <w:bCs/>
                <w:color w:val="auto"/>
                <w:sz w:val="24"/>
                <w:szCs w:val="24"/>
                <w:lang w:val="en-US"/>
              </w:rPr>
            </w:pPr>
            <w:r>
              <w:rPr>
                <w:rFonts w:ascii="FangSong" w:eastAsia="FangSong" w:hAnsi="FangSong" w:cs="SimSun" w:hint="eastAsia"/>
                <w:b w:val="0"/>
                <w:bCs/>
                <w:color w:val="auto"/>
                <w:sz w:val="24"/>
                <w:szCs w:val="24"/>
                <w:lang w:val="en-US"/>
              </w:rPr>
              <w:t>以联合体形式参加政府采购活动，联合体各方均为中小企业的，联合体视同中小企业。其中，联合体各方均为小微企业的，联合体视同小微企业。</w:t>
            </w:r>
          </w:p>
          <w:p w14:paraId="0B0EEC34" w14:textId="77777777" w:rsidR="00000000" w:rsidRDefault="00000000">
            <w:pPr>
              <w:widowControl/>
              <w:adjustRightInd w:val="0"/>
              <w:spacing w:line="400" w:lineRule="exact"/>
              <w:ind w:firstLineChars="100" w:firstLine="240"/>
              <w:rPr>
                <w:rFonts w:ascii="FangSong" w:eastAsia="FangSong" w:hAnsi="FangSong" w:cs="SimSun" w:hint="eastAsia"/>
                <w:b w:val="0"/>
                <w:color w:val="000000"/>
                <w:sz w:val="24"/>
                <w:szCs w:val="24"/>
                <w:lang w:val="en-US"/>
              </w:rPr>
            </w:pPr>
          </w:p>
          <w:p w14:paraId="568832A6" w14:textId="77777777" w:rsidR="00000000" w:rsidRDefault="00000000">
            <w:pPr>
              <w:widowControl/>
              <w:adjustRightInd w:val="0"/>
              <w:spacing w:line="400" w:lineRule="exact"/>
              <w:ind w:firstLineChars="100" w:firstLine="240"/>
              <w:rPr>
                <w:rFonts w:ascii="FangSong" w:eastAsia="FangSong" w:hAnsi="FangSong"/>
                <w:color w:val="000000"/>
              </w:rPr>
            </w:pPr>
            <w:r>
              <w:rPr>
                <w:rFonts w:ascii="FangSong" w:eastAsia="FangSong" w:hAnsi="FangSong" w:cs="SimSun" w:hint="eastAsia"/>
                <w:b w:val="0"/>
                <w:color w:val="000000"/>
                <w:sz w:val="24"/>
                <w:szCs w:val="24"/>
                <w:lang w:val="en-US"/>
              </w:rPr>
              <w:t>注：中小企业划分标准依据《工业和信息化部、国家统计局、国家发展和改革委员会、财政部关于印发中小企业划型标准规定的通知》（工信部联企业〔2011〕300号）规定。</w:t>
            </w:r>
          </w:p>
        </w:tc>
      </w:tr>
      <w:tr w:rsidR="00000000" w14:paraId="6D161AAA" w14:textId="77777777">
        <w:trPr>
          <w:trHeight w:val="373"/>
          <w:jc w:val="center"/>
        </w:trPr>
        <w:tc>
          <w:tcPr>
            <w:tcW w:w="395" w:type="pct"/>
            <w:vAlign w:val="center"/>
          </w:tcPr>
          <w:p w14:paraId="5DAF2BF0"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4</w:t>
            </w:r>
          </w:p>
        </w:tc>
        <w:tc>
          <w:tcPr>
            <w:tcW w:w="1094" w:type="pct"/>
            <w:vAlign w:val="center"/>
          </w:tcPr>
          <w:p w14:paraId="24358A8E"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参数说明</w:t>
            </w:r>
          </w:p>
        </w:tc>
        <w:tc>
          <w:tcPr>
            <w:tcW w:w="3510" w:type="pct"/>
            <w:vAlign w:val="center"/>
          </w:tcPr>
          <w:p w14:paraId="3511206F"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本项目中对未有注明的参数要求，均以标准配置为准。如在各技术参数中指出某些技术参数仅为某一品牌所特有的，仅起说明作用，并没有任何限制性。投标人在投标中可以选用替代标准，但这些替代要实质性相当于技术规格的要求，并提供相关证明材料；在招标文件中有未提及到的技术细节</w:t>
            </w:r>
            <w:r>
              <w:rPr>
                <w:rFonts w:ascii="FangSong" w:eastAsia="FangSong" w:hAnsi="FangSong" w:cs="Times New Roman"/>
                <w:lang w:val="zh-CN"/>
              </w:rPr>
              <w:lastRenderedPageBreak/>
              <w:t>或招标文件中任何条款的叙述中没有明确的规定的，都视为是指国家（或部颁行业）的标准和规范。</w:t>
            </w:r>
          </w:p>
        </w:tc>
      </w:tr>
      <w:tr w:rsidR="00000000" w14:paraId="1A655F9C" w14:textId="77777777">
        <w:trPr>
          <w:trHeight w:val="462"/>
          <w:jc w:val="center"/>
        </w:trPr>
        <w:tc>
          <w:tcPr>
            <w:tcW w:w="395" w:type="pct"/>
            <w:vAlign w:val="center"/>
          </w:tcPr>
          <w:p w14:paraId="0409CB85"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lastRenderedPageBreak/>
              <w:t>5</w:t>
            </w:r>
          </w:p>
        </w:tc>
        <w:tc>
          <w:tcPr>
            <w:tcW w:w="1094" w:type="pct"/>
            <w:vAlign w:val="center"/>
          </w:tcPr>
          <w:p w14:paraId="06D1660A"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采购方式</w:t>
            </w:r>
          </w:p>
        </w:tc>
        <w:tc>
          <w:tcPr>
            <w:tcW w:w="3510" w:type="pct"/>
            <w:vAlign w:val="center"/>
          </w:tcPr>
          <w:p w14:paraId="2A44545E"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公开招标。</w:t>
            </w:r>
          </w:p>
        </w:tc>
      </w:tr>
      <w:tr w:rsidR="00000000" w14:paraId="2A0DF6E2" w14:textId="77777777">
        <w:trPr>
          <w:trHeight w:val="267"/>
          <w:jc w:val="center"/>
        </w:trPr>
        <w:tc>
          <w:tcPr>
            <w:tcW w:w="395" w:type="pct"/>
            <w:vAlign w:val="center"/>
          </w:tcPr>
          <w:p w14:paraId="3E11A5C2"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6</w:t>
            </w:r>
          </w:p>
        </w:tc>
        <w:tc>
          <w:tcPr>
            <w:tcW w:w="1094" w:type="pct"/>
            <w:vAlign w:val="center"/>
          </w:tcPr>
          <w:p w14:paraId="4610E542"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进口产品</w:t>
            </w:r>
          </w:p>
        </w:tc>
        <w:tc>
          <w:tcPr>
            <w:tcW w:w="3510" w:type="pct"/>
            <w:vAlign w:val="center"/>
          </w:tcPr>
          <w:p w14:paraId="1137F064"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详见投标人须知2.4.5。</w:t>
            </w:r>
          </w:p>
        </w:tc>
      </w:tr>
      <w:tr w:rsidR="00000000" w14:paraId="71E257CA" w14:textId="77777777">
        <w:trPr>
          <w:trHeight w:val="660"/>
          <w:jc w:val="center"/>
        </w:trPr>
        <w:tc>
          <w:tcPr>
            <w:tcW w:w="395" w:type="pct"/>
            <w:vMerge w:val="restart"/>
            <w:vAlign w:val="center"/>
          </w:tcPr>
          <w:p w14:paraId="74C50BAC"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7</w:t>
            </w:r>
          </w:p>
        </w:tc>
        <w:tc>
          <w:tcPr>
            <w:tcW w:w="1094" w:type="pct"/>
            <w:vMerge w:val="restart"/>
            <w:vAlign w:val="center"/>
          </w:tcPr>
          <w:p w14:paraId="465DC1F1"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国家规定的优先、强制采购范围</w:t>
            </w:r>
          </w:p>
          <w:p w14:paraId="15E60927" w14:textId="77777777" w:rsidR="00000000" w:rsidRDefault="00000000">
            <w:pPr>
              <w:pStyle w:val="afff6"/>
              <w:spacing w:line="440" w:lineRule="exact"/>
              <w:jc w:val="center"/>
              <w:rPr>
                <w:rFonts w:ascii="FangSong" w:eastAsia="FangSong" w:hAnsi="FangSong" w:cs="Times New Roman"/>
              </w:rPr>
            </w:pPr>
            <w:r>
              <w:rPr>
                <w:rFonts w:ascii="FangSong" w:eastAsia="FangSong" w:hAnsi="FangSong" w:cs="Times New Roman"/>
                <w:lang w:val="zh-CN"/>
              </w:rPr>
              <w:t>（节能、环保）</w:t>
            </w:r>
          </w:p>
        </w:tc>
        <w:tc>
          <w:tcPr>
            <w:tcW w:w="3510" w:type="pct"/>
            <w:vAlign w:val="center"/>
          </w:tcPr>
          <w:p w14:paraId="34F9E566" w14:textId="77777777" w:rsidR="00000000" w:rsidRDefault="00000000">
            <w:pPr>
              <w:pStyle w:val="afff6"/>
              <w:snapToGrid w:val="0"/>
              <w:spacing w:line="440" w:lineRule="exact"/>
              <w:ind w:firstLineChars="100" w:firstLine="240"/>
              <w:rPr>
                <w:rFonts w:ascii="FangSong" w:eastAsia="FangSong" w:hAnsi="FangSong" w:cs="Times New Roman"/>
                <w:color w:val="FF0000"/>
              </w:rPr>
            </w:pPr>
            <w:r>
              <w:rPr>
                <w:rFonts w:ascii="FangSong" w:eastAsia="FangSong" w:hAnsi="FangSong" w:cs="Times New Roman"/>
                <w:lang w:val="zh-CN"/>
              </w:rPr>
              <w:t>本项目为服务类采购项目，不涉及国家规定的强制采购产品范围</w:t>
            </w:r>
            <w:r>
              <w:rPr>
                <w:rFonts w:ascii="FangSong" w:eastAsia="FangSong" w:hAnsi="FangSong" w:cs="Times New Roman"/>
              </w:rPr>
              <w:t>。</w:t>
            </w:r>
          </w:p>
        </w:tc>
      </w:tr>
      <w:tr w:rsidR="00000000" w14:paraId="69A7AED7" w14:textId="77777777">
        <w:trPr>
          <w:trHeight w:val="745"/>
          <w:jc w:val="center"/>
        </w:trPr>
        <w:tc>
          <w:tcPr>
            <w:tcW w:w="395" w:type="pct"/>
            <w:vMerge/>
            <w:vAlign w:val="center"/>
          </w:tcPr>
          <w:p w14:paraId="134EC324" w14:textId="77777777" w:rsidR="00000000" w:rsidRDefault="00000000">
            <w:pPr>
              <w:snapToGrid/>
              <w:spacing w:line="440" w:lineRule="exact"/>
              <w:ind w:firstLineChars="0" w:firstLine="0"/>
              <w:jc w:val="center"/>
              <w:rPr>
                <w:rFonts w:ascii="FangSong" w:eastAsia="FangSong" w:hAnsi="FangSong"/>
                <w:b w:val="0"/>
                <w:color w:val="auto"/>
                <w:sz w:val="24"/>
                <w:szCs w:val="24"/>
              </w:rPr>
            </w:pPr>
          </w:p>
        </w:tc>
        <w:tc>
          <w:tcPr>
            <w:tcW w:w="1094" w:type="pct"/>
            <w:vMerge/>
            <w:vAlign w:val="center"/>
          </w:tcPr>
          <w:p w14:paraId="4FA0FEFD" w14:textId="77777777" w:rsidR="00000000" w:rsidRDefault="00000000">
            <w:pPr>
              <w:pStyle w:val="afff6"/>
              <w:spacing w:line="440" w:lineRule="exact"/>
              <w:jc w:val="center"/>
              <w:rPr>
                <w:rFonts w:ascii="FangSong" w:eastAsia="FangSong" w:hAnsi="FangSong" w:cs="Times New Roman"/>
              </w:rPr>
            </w:pPr>
          </w:p>
        </w:tc>
        <w:tc>
          <w:tcPr>
            <w:tcW w:w="3510" w:type="pct"/>
            <w:vAlign w:val="center"/>
          </w:tcPr>
          <w:p w14:paraId="6E63119D" w14:textId="77777777" w:rsidR="00000000" w:rsidRDefault="00000000">
            <w:pPr>
              <w:pStyle w:val="afff6"/>
              <w:snapToGrid w:val="0"/>
              <w:spacing w:line="440" w:lineRule="exact"/>
              <w:ind w:firstLineChars="100" w:firstLine="240"/>
              <w:rPr>
                <w:rFonts w:ascii="FangSong" w:eastAsia="FangSong" w:hAnsi="FangSong" w:cs="Times New Roman"/>
                <w:color w:val="FF0000"/>
                <w:lang w:val="zh-CN"/>
              </w:rPr>
            </w:pPr>
            <w:r>
              <w:rPr>
                <w:rFonts w:ascii="FangSong" w:eastAsia="FangSong" w:hAnsi="FangSong" w:cs="Times New Roman"/>
                <w:lang w:val="zh-CN"/>
              </w:rPr>
              <w:t>本项目为服务类采购项目，不涉及国家规定的优先采购产品范围</w:t>
            </w:r>
            <w:r>
              <w:rPr>
                <w:rFonts w:ascii="FangSong" w:eastAsia="FangSong" w:hAnsi="FangSong" w:cs="Times New Roman"/>
              </w:rPr>
              <w:t>。</w:t>
            </w:r>
          </w:p>
        </w:tc>
      </w:tr>
      <w:tr w:rsidR="00000000" w14:paraId="7E4EA394" w14:textId="77777777">
        <w:trPr>
          <w:trHeight w:val="520"/>
          <w:jc w:val="center"/>
        </w:trPr>
        <w:tc>
          <w:tcPr>
            <w:tcW w:w="395" w:type="pct"/>
            <w:vAlign w:val="center"/>
          </w:tcPr>
          <w:p w14:paraId="60EB6337"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8</w:t>
            </w:r>
          </w:p>
        </w:tc>
        <w:tc>
          <w:tcPr>
            <w:tcW w:w="1094" w:type="pct"/>
            <w:vAlign w:val="center"/>
          </w:tcPr>
          <w:p w14:paraId="414A3183"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构成招标文件的</w:t>
            </w:r>
          </w:p>
          <w:p w14:paraId="565A4415"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其他文件</w:t>
            </w:r>
          </w:p>
        </w:tc>
        <w:tc>
          <w:tcPr>
            <w:tcW w:w="3510" w:type="pct"/>
            <w:vAlign w:val="center"/>
          </w:tcPr>
          <w:p w14:paraId="5FF2BD22"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招标文件的澄清、修改书及有关补充通知为招标文件的有效组成部分。</w:t>
            </w:r>
          </w:p>
        </w:tc>
      </w:tr>
      <w:tr w:rsidR="00000000" w14:paraId="1F24E2E4" w14:textId="77777777">
        <w:trPr>
          <w:trHeight w:val="520"/>
          <w:jc w:val="center"/>
        </w:trPr>
        <w:tc>
          <w:tcPr>
            <w:tcW w:w="395" w:type="pct"/>
            <w:vAlign w:val="center"/>
          </w:tcPr>
          <w:p w14:paraId="29E669FD"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9</w:t>
            </w:r>
          </w:p>
        </w:tc>
        <w:tc>
          <w:tcPr>
            <w:tcW w:w="1094" w:type="pct"/>
            <w:vAlign w:val="center"/>
          </w:tcPr>
          <w:p w14:paraId="077CE71B"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考察现场标前</w:t>
            </w:r>
          </w:p>
          <w:p w14:paraId="5DBAA244"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答疑会</w:t>
            </w:r>
          </w:p>
        </w:tc>
        <w:tc>
          <w:tcPr>
            <w:tcW w:w="3510" w:type="pct"/>
            <w:vAlign w:val="center"/>
          </w:tcPr>
          <w:p w14:paraId="5BEFF207"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rPr>
              <w:t>详见投标人须知2.3.3。</w:t>
            </w:r>
          </w:p>
        </w:tc>
      </w:tr>
      <w:tr w:rsidR="00000000" w14:paraId="2FA9A8D9" w14:textId="77777777">
        <w:trPr>
          <w:trHeight w:val="90"/>
          <w:jc w:val="center"/>
        </w:trPr>
        <w:tc>
          <w:tcPr>
            <w:tcW w:w="395" w:type="pct"/>
            <w:vAlign w:val="center"/>
          </w:tcPr>
          <w:p w14:paraId="65211154"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0</w:t>
            </w:r>
          </w:p>
        </w:tc>
        <w:tc>
          <w:tcPr>
            <w:tcW w:w="1094" w:type="pct"/>
            <w:vAlign w:val="center"/>
          </w:tcPr>
          <w:p w14:paraId="40A2AED0" w14:textId="77777777" w:rsidR="00000000" w:rsidRDefault="00000000">
            <w:pPr>
              <w:pStyle w:val="BodyTextIndent"/>
              <w:snapToGrid/>
              <w:spacing w:line="440" w:lineRule="exact"/>
              <w:ind w:firstLineChars="0" w:firstLine="0"/>
              <w:jc w:val="center"/>
              <w:rPr>
                <w:rFonts w:ascii="FangSong" w:eastAsia="FangSong" w:hAnsi="FangSong"/>
                <w:kern w:val="2"/>
                <w:sz w:val="24"/>
              </w:rPr>
            </w:pPr>
            <w:r>
              <w:rPr>
                <w:rFonts w:ascii="FangSong" w:eastAsia="FangSong" w:hAnsi="FangSong"/>
                <w:kern w:val="2"/>
                <w:sz w:val="24"/>
              </w:rPr>
              <w:t>投标有效期</w:t>
            </w:r>
          </w:p>
        </w:tc>
        <w:tc>
          <w:tcPr>
            <w:tcW w:w="3510" w:type="pct"/>
            <w:vAlign w:val="center"/>
          </w:tcPr>
          <w:p w14:paraId="3C193F99"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rPr>
              <w:t>从提交投标文件的截止之日起</w:t>
            </w:r>
            <w:r>
              <w:rPr>
                <w:rFonts w:ascii="FangSong" w:eastAsia="FangSong" w:hAnsi="FangSong" w:cs="Times New Roman"/>
                <w:lang w:val="zh-CN"/>
              </w:rPr>
              <w:t>90天。</w:t>
            </w:r>
          </w:p>
        </w:tc>
      </w:tr>
      <w:tr w:rsidR="00000000" w14:paraId="65B83A1E" w14:textId="77777777">
        <w:trPr>
          <w:trHeight w:val="267"/>
          <w:jc w:val="center"/>
        </w:trPr>
        <w:tc>
          <w:tcPr>
            <w:tcW w:w="395" w:type="pct"/>
            <w:vAlign w:val="center"/>
          </w:tcPr>
          <w:p w14:paraId="1ABF65A0"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1</w:t>
            </w:r>
          </w:p>
        </w:tc>
        <w:tc>
          <w:tcPr>
            <w:tcW w:w="1094" w:type="pct"/>
            <w:vAlign w:val="center"/>
          </w:tcPr>
          <w:p w14:paraId="3BAA67F8"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备选投标方案和报价</w:t>
            </w:r>
          </w:p>
        </w:tc>
        <w:tc>
          <w:tcPr>
            <w:tcW w:w="3510" w:type="pct"/>
            <w:vAlign w:val="center"/>
          </w:tcPr>
          <w:p w14:paraId="13635B74"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不接受备选投标方案和多个报价。</w:t>
            </w:r>
          </w:p>
        </w:tc>
      </w:tr>
      <w:tr w:rsidR="00000000" w14:paraId="6FC2E56D" w14:textId="77777777">
        <w:trPr>
          <w:trHeight w:val="469"/>
          <w:jc w:val="center"/>
        </w:trPr>
        <w:tc>
          <w:tcPr>
            <w:tcW w:w="395" w:type="pct"/>
            <w:vAlign w:val="center"/>
          </w:tcPr>
          <w:p w14:paraId="679A8DF4"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2</w:t>
            </w:r>
          </w:p>
        </w:tc>
        <w:tc>
          <w:tcPr>
            <w:tcW w:w="1094" w:type="pct"/>
            <w:vAlign w:val="center"/>
          </w:tcPr>
          <w:p w14:paraId="2F44A98D" w14:textId="77777777" w:rsidR="00000000" w:rsidRDefault="00000000">
            <w:pPr>
              <w:pStyle w:val="BodyTextIndent"/>
              <w:snapToGrid/>
              <w:spacing w:line="440" w:lineRule="exact"/>
              <w:ind w:firstLineChars="0" w:firstLine="0"/>
              <w:jc w:val="center"/>
              <w:rPr>
                <w:rFonts w:ascii="FangSong" w:eastAsia="FangSong" w:hAnsi="FangSong"/>
                <w:kern w:val="2"/>
                <w:sz w:val="24"/>
              </w:rPr>
            </w:pPr>
            <w:r>
              <w:rPr>
                <w:rFonts w:ascii="FangSong" w:eastAsia="FangSong" w:hAnsi="FangSong"/>
                <w:kern w:val="2"/>
                <w:sz w:val="24"/>
              </w:rPr>
              <w:t>投标文件装订</w:t>
            </w:r>
          </w:p>
          <w:p w14:paraId="78294CE0" w14:textId="77777777" w:rsidR="00000000" w:rsidRDefault="00000000">
            <w:pPr>
              <w:pStyle w:val="BodyTextIndent"/>
              <w:snapToGrid/>
              <w:spacing w:line="440" w:lineRule="exact"/>
              <w:ind w:firstLineChars="0" w:firstLine="0"/>
              <w:jc w:val="center"/>
              <w:rPr>
                <w:rFonts w:ascii="FangSong" w:eastAsia="FangSong" w:hAnsi="FangSong"/>
                <w:kern w:val="2"/>
                <w:sz w:val="24"/>
              </w:rPr>
            </w:pPr>
            <w:r>
              <w:rPr>
                <w:rFonts w:ascii="FangSong" w:eastAsia="FangSong" w:hAnsi="FangSong"/>
                <w:kern w:val="2"/>
                <w:sz w:val="24"/>
              </w:rPr>
              <w:t>方式</w:t>
            </w:r>
          </w:p>
        </w:tc>
        <w:tc>
          <w:tcPr>
            <w:tcW w:w="3510" w:type="pct"/>
            <w:vAlign w:val="center"/>
          </w:tcPr>
          <w:p w14:paraId="63773897" w14:textId="77777777" w:rsidR="00000000"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lang w:val="zh-CN"/>
              </w:rPr>
              <w:t>胶装方式装订成册</w:t>
            </w:r>
            <w:r>
              <w:rPr>
                <w:rFonts w:ascii="FangSong" w:eastAsia="FangSong" w:hAnsi="FangSong" w:cs="Times New Roman" w:hint="eastAsia"/>
                <w:lang w:val="zh-CN"/>
              </w:rPr>
              <w:t>（单独密封提交的开标一览表除外）</w:t>
            </w:r>
            <w:r>
              <w:rPr>
                <w:rFonts w:ascii="FangSong" w:eastAsia="FangSong" w:hAnsi="FangSong" w:cs="Times New Roman"/>
                <w:lang w:val="zh-CN"/>
              </w:rPr>
              <w:t>。</w:t>
            </w:r>
            <w:r>
              <w:rPr>
                <w:rFonts w:ascii="FangSong" w:eastAsia="FangSong" w:hAnsi="FangSong" w:cs="Times New Roman" w:hint="eastAsia"/>
              </w:rPr>
              <w:t>正本一份，副本两份。</w:t>
            </w:r>
          </w:p>
        </w:tc>
      </w:tr>
      <w:tr w:rsidR="00000000" w14:paraId="197A4245" w14:textId="77777777">
        <w:trPr>
          <w:trHeight w:val="469"/>
          <w:jc w:val="center"/>
        </w:trPr>
        <w:tc>
          <w:tcPr>
            <w:tcW w:w="395" w:type="pct"/>
            <w:vAlign w:val="center"/>
          </w:tcPr>
          <w:p w14:paraId="22E86802"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3</w:t>
            </w:r>
          </w:p>
        </w:tc>
        <w:tc>
          <w:tcPr>
            <w:tcW w:w="1094" w:type="pct"/>
            <w:vAlign w:val="center"/>
          </w:tcPr>
          <w:p w14:paraId="48EACD4C" w14:textId="77777777" w:rsidR="00000000" w:rsidRDefault="00000000">
            <w:pPr>
              <w:pStyle w:val="BodyTextIndent"/>
              <w:snapToGrid/>
              <w:spacing w:line="440" w:lineRule="exact"/>
              <w:ind w:firstLineChars="0" w:firstLine="0"/>
              <w:jc w:val="center"/>
              <w:rPr>
                <w:rFonts w:ascii="FangSong" w:eastAsia="FangSong" w:hAnsi="FangSong"/>
                <w:sz w:val="24"/>
              </w:rPr>
            </w:pPr>
            <w:r>
              <w:rPr>
                <w:rFonts w:ascii="FangSong" w:eastAsia="FangSong" w:hAnsi="FangSong"/>
                <w:sz w:val="24"/>
              </w:rPr>
              <w:t>电子文档</w:t>
            </w:r>
          </w:p>
        </w:tc>
        <w:tc>
          <w:tcPr>
            <w:tcW w:w="3510" w:type="pct"/>
            <w:vAlign w:val="center"/>
          </w:tcPr>
          <w:p w14:paraId="72D2BBC4"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投标文件Word或WPS版本一份，PDF版本一份，</w:t>
            </w:r>
            <w:r>
              <w:rPr>
                <w:rFonts w:ascii="FangSong" w:eastAsia="FangSong" w:hAnsi="FangSong" w:cs="Times New Roman"/>
              </w:rPr>
              <w:t>保存在U盘中</w:t>
            </w:r>
            <w:r>
              <w:rPr>
                <w:rFonts w:ascii="FangSong" w:eastAsia="FangSong" w:hAnsi="FangSong" w:cs="Times New Roman"/>
                <w:lang w:val="zh-CN"/>
              </w:rPr>
              <w:t>。</w:t>
            </w:r>
          </w:p>
        </w:tc>
      </w:tr>
      <w:tr w:rsidR="00000000" w14:paraId="353E4709" w14:textId="77777777">
        <w:trPr>
          <w:trHeight w:val="599"/>
          <w:jc w:val="center"/>
        </w:trPr>
        <w:tc>
          <w:tcPr>
            <w:tcW w:w="395" w:type="pct"/>
            <w:vAlign w:val="center"/>
          </w:tcPr>
          <w:p w14:paraId="024D127C"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4</w:t>
            </w:r>
          </w:p>
        </w:tc>
        <w:tc>
          <w:tcPr>
            <w:tcW w:w="1094" w:type="pct"/>
            <w:vAlign w:val="center"/>
          </w:tcPr>
          <w:p w14:paraId="61CAC21D" w14:textId="77777777" w:rsidR="00000000" w:rsidRDefault="00000000">
            <w:pPr>
              <w:pStyle w:val="BodyTextIndent"/>
              <w:snapToGrid/>
              <w:spacing w:line="440" w:lineRule="exact"/>
              <w:ind w:firstLineChars="0" w:firstLine="0"/>
              <w:jc w:val="center"/>
              <w:rPr>
                <w:rFonts w:ascii="FangSong" w:eastAsia="FangSong" w:hAnsi="FangSong"/>
                <w:kern w:val="2"/>
                <w:sz w:val="24"/>
              </w:rPr>
            </w:pPr>
            <w:r>
              <w:rPr>
                <w:rFonts w:ascii="FangSong" w:eastAsia="FangSong" w:hAnsi="FangSong"/>
                <w:kern w:val="2"/>
                <w:sz w:val="24"/>
              </w:rPr>
              <w:t>投标文件、开标一览表、</w:t>
            </w:r>
            <w:r>
              <w:rPr>
                <w:rFonts w:ascii="FangSong" w:eastAsia="FangSong" w:hAnsi="FangSong"/>
                <w:sz w:val="24"/>
              </w:rPr>
              <w:t>电子文档</w:t>
            </w:r>
            <w:r>
              <w:rPr>
                <w:rFonts w:ascii="FangSong" w:eastAsia="FangSong" w:hAnsi="FangSong"/>
                <w:kern w:val="2"/>
                <w:sz w:val="24"/>
              </w:rPr>
              <w:t>的包装和密封</w:t>
            </w:r>
          </w:p>
        </w:tc>
        <w:tc>
          <w:tcPr>
            <w:tcW w:w="3510" w:type="pct"/>
            <w:vAlign w:val="center"/>
          </w:tcPr>
          <w:p w14:paraId="3A85ACAD"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详见投标人须知2.4.13。</w:t>
            </w:r>
          </w:p>
        </w:tc>
      </w:tr>
      <w:tr w:rsidR="00000000" w14:paraId="536E5BC9" w14:textId="77777777">
        <w:trPr>
          <w:trHeight w:val="513"/>
          <w:jc w:val="center"/>
        </w:trPr>
        <w:tc>
          <w:tcPr>
            <w:tcW w:w="395" w:type="pct"/>
            <w:vAlign w:val="center"/>
          </w:tcPr>
          <w:p w14:paraId="3137E41C"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5</w:t>
            </w:r>
          </w:p>
        </w:tc>
        <w:tc>
          <w:tcPr>
            <w:tcW w:w="1094" w:type="pct"/>
            <w:vAlign w:val="center"/>
          </w:tcPr>
          <w:p w14:paraId="4836D6B8"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评标方法</w:t>
            </w:r>
          </w:p>
        </w:tc>
        <w:tc>
          <w:tcPr>
            <w:tcW w:w="3510" w:type="pct"/>
            <w:vAlign w:val="center"/>
          </w:tcPr>
          <w:p w14:paraId="7AD834CB"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综合评分法。</w:t>
            </w:r>
          </w:p>
        </w:tc>
      </w:tr>
      <w:tr w:rsidR="00000000" w14:paraId="7506FF1E" w14:textId="77777777">
        <w:trPr>
          <w:trHeight w:val="513"/>
          <w:jc w:val="center"/>
        </w:trPr>
        <w:tc>
          <w:tcPr>
            <w:tcW w:w="395" w:type="pct"/>
            <w:vAlign w:val="center"/>
          </w:tcPr>
          <w:p w14:paraId="4BC41A97"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hint="eastAsia"/>
                <w:b w:val="0"/>
                <w:color w:val="auto"/>
                <w:sz w:val="24"/>
                <w:szCs w:val="24"/>
              </w:rPr>
              <w:t>16</w:t>
            </w:r>
          </w:p>
        </w:tc>
        <w:tc>
          <w:tcPr>
            <w:tcW w:w="1094" w:type="pct"/>
            <w:vAlign w:val="center"/>
          </w:tcPr>
          <w:p w14:paraId="3D3CF443" w14:textId="77777777" w:rsidR="00000000" w:rsidRDefault="00000000">
            <w:pPr>
              <w:snapToGrid/>
              <w:spacing w:line="440" w:lineRule="exact"/>
              <w:ind w:firstLineChars="0" w:firstLine="0"/>
              <w:jc w:val="center"/>
              <w:rPr>
                <w:rFonts w:ascii="FangSong" w:eastAsia="FangSong" w:hAnsi="FangSong"/>
                <w:b w:val="0"/>
                <w:color w:val="000000"/>
                <w:sz w:val="24"/>
                <w:szCs w:val="24"/>
              </w:rPr>
            </w:pPr>
            <w:r>
              <w:rPr>
                <w:rFonts w:ascii="FangSong" w:eastAsia="FangSong" w:hAnsi="FangSong" w:hint="eastAsia"/>
                <w:b w:val="0"/>
                <w:color w:val="000000"/>
                <w:sz w:val="24"/>
                <w:szCs w:val="24"/>
              </w:rPr>
              <w:t>询问</w:t>
            </w:r>
          </w:p>
        </w:tc>
        <w:tc>
          <w:tcPr>
            <w:tcW w:w="3510" w:type="pct"/>
            <w:vAlign w:val="center"/>
          </w:tcPr>
          <w:p w14:paraId="66738D46" w14:textId="77777777" w:rsidR="00000000" w:rsidRDefault="00000000">
            <w:pPr>
              <w:autoSpaceDE w:val="0"/>
              <w:autoSpaceDN w:val="0"/>
              <w:adjustRightInd w:val="0"/>
              <w:snapToGrid/>
              <w:spacing w:line="400" w:lineRule="exact"/>
              <w:ind w:firstLineChars="100" w:firstLine="240"/>
              <w:rPr>
                <w:rFonts w:ascii="FangSong" w:eastAsia="FangSong" w:hAnsi="FangSong" w:cs="FangSong" w:hint="eastAsia"/>
                <w:b w:val="0"/>
                <w:color w:val="000000"/>
                <w:sz w:val="24"/>
                <w:szCs w:val="24"/>
              </w:rPr>
            </w:pPr>
            <w:r>
              <w:rPr>
                <w:rFonts w:ascii="FangSong" w:eastAsia="FangSong" w:hAnsi="FangSong" w:cs="FangSong" w:hint="eastAsia"/>
                <w:b w:val="0"/>
                <w:color w:val="000000"/>
                <w:sz w:val="24"/>
                <w:szCs w:val="24"/>
              </w:rPr>
              <w:t>对招标文件、招标过程、招标结果的询问向采购人或采购代理机构提出，并由采购人按相关规定作出答复或采购代理机构在委托授权范围内作出答复。</w:t>
            </w:r>
          </w:p>
          <w:p w14:paraId="79FF9596" w14:textId="77777777" w:rsidR="00000000" w:rsidRDefault="00000000">
            <w:pPr>
              <w:autoSpaceDE w:val="0"/>
              <w:autoSpaceDN w:val="0"/>
              <w:adjustRightInd w:val="0"/>
              <w:snapToGrid/>
              <w:spacing w:line="400" w:lineRule="exact"/>
              <w:ind w:firstLineChars="100" w:firstLine="240"/>
              <w:rPr>
                <w:rFonts w:ascii="FangSong" w:eastAsia="FangSong" w:hAnsi="FangSong" w:cs="FangSong" w:hint="eastAsia"/>
                <w:b w:val="0"/>
                <w:color w:val="000000"/>
                <w:sz w:val="24"/>
                <w:szCs w:val="24"/>
              </w:rPr>
            </w:pPr>
            <w:r>
              <w:rPr>
                <w:rFonts w:ascii="FangSong" w:eastAsia="FangSong" w:hAnsi="FangSong" w:cs="FangSong" w:hint="eastAsia"/>
                <w:b w:val="0"/>
                <w:color w:val="000000"/>
                <w:sz w:val="24"/>
                <w:szCs w:val="24"/>
              </w:rPr>
              <w:t>询问可以采取书面形式，也可以采取口头方式。</w:t>
            </w:r>
          </w:p>
          <w:p w14:paraId="5D1A8F8E" w14:textId="77777777" w:rsidR="00000000" w:rsidRDefault="00000000">
            <w:pPr>
              <w:autoSpaceDE w:val="0"/>
              <w:autoSpaceDN w:val="0"/>
              <w:adjustRightInd w:val="0"/>
              <w:snapToGrid/>
              <w:spacing w:line="400" w:lineRule="exact"/>
              <w:ind w:firstLineChars="100" w:firstLine="240"/>
              <w:rPr>
                <w:rFonts w:ascii="FangSong" w:eastAsia="FangSong" w:hAnsi="FangSong"/>
                <w:b w:val="0"/>
                <w:color w:val="000000"/>
                <w:sz w:val="24"/>
                <w:szCs w:val="24"/>
                <w:lang w:val="en-US"/>
              </w:rPr>
            </w:pPr>
            <w:r>
              <w:rPr>
                <w:rFonts w:ascii="FangSong" w:eastAsia="FangSong" w:hAnsi="FangSong" w:cs="FangSong" w:hint="eastAsia"/>
                <w:b w:val="0"/>
                <w:color w:val="000000"/>
                <w:sz w:val="24"/>
                <w:szCs w:val="24"/>
              </w:rPr>
              <w:t>联系人：</w:t>
            </w:r>
            <w:r>
              <w:rPr>
                <w:rFonts w:ascii="FangSong" w:eastAsia="FangSong" w:hAnsi="FangSong" w:hint="eastAsia"/>
                <w:b w:val="0"/>
                <w:color w:val="000000"/>
                <w:sz w:val="24"/>
                <w:szCs w:val="24"/>
                <w:lang w:val="en-US"/>
              </w:rPr>
              <w:t>李先生、袁女士</w:t>
            </w:r>
          </w:p>
          <w:p w14:paraId="5F02225C" w14:textId="77777777" w:rsidR="00000000" w:rsidRDefault="00000000">
            <w:pPr>
              <w:adjustRightInd w:val="0"/>
              <w:snapToGrid/>
              <w:spacing w:line="400" w:lineRule="exact"/>
              <w:ind w:firstLineChars="100" w:firstLine="240"/>
              <w:rPr>
                <w:rFonts w:ascii="FangSong" w:eastAsia="FangSong" w:hAnsi="FangSong" w:cs="FangSong" w:hint="eastAsia"/>
                <w:b w:val="0"/>
                <w:color w:val="000000"/>
                <w:kern w:val="2"/>
                <w:sz w:val="24"/>
                <w:szCs w:val="24"/>
              </w:rPr>
            </w:pPr>
            <w:r>
              <w:rPr>
                <w:rFonts w:ascii="FangSong" w:eastAsia="FangSong" w:hAnsi="FangSong" w:cs="FangSong" w:hint="eastAsia"/>
                <w:b w:val="0"/>
                <w:color w:val="000000"/>
                <w:kern w:val="2"/>
                <w:sz w:val="24"/>
                <w:szCs w:val="24"/>
              </w:rPr>
              <w:t>联系电话：028-</w:t>
            </w:r>
            <w:r>
              <w:rPr>
                <w:rFonts w:ascii="FangSong" w:eastAsia="FangSong" w:hAnsi="FangSong" w:cs="FangSong" w:hint="eastAsia"/>
                <w:b w:val="0"/>
                <w:color w:val="000000"/>
                <w:kern w:val="2"/>
                <w:sz w:val="24"/>
                <w:szCs w:val="24"/>
                <w:lang w:val="en-US"/>
              </w:rPr>
              <w:t>87333799</w:t>
            </w:r>
            <w:r>
              <w:rPr>
                <w:rFonts w:ascii="FangSong" w:eastAsia="FangSong" w:hAnsi="FangSong" w:cs="FangSong" w:hint="eastAsia"/>
                <w:b w:val="0"/>
                <w:color w:val="000000"/>
                <w:kern w:val="2"/>
                <w:sz w:val="24"/>
                <w:szCs w:val="24"/>
              </w:rPr>
              <w:t>-(</w:t>
            </w:r>
            <w:r>
              <w:rPr>
                <w:rFonts w:ascii="FangSong" w:eastAsia="FangSong" w:hAnsi="FangSong" w:cs="FangSong" w:hint="eastAsia"/>
                <w:b w:val="0"/>
                <w:color w:val="000000"/>
                <w:kern w:val="2"/>
                <w:sz w:val="24"/>
                <w:szCs w:val="24"/>
                <w:lang w:val="en-US"/>
              </w:rPr>
              <w:t>603</w:t>
            </w:r>
            <w:r>
              <w:rPr>
                <w:rFonts w:ascii="FangSong" w:eastAsia="FangSong" w:hAnsi="FangSong" w:cs="FangSong" w:hint="eastAsia"/>
                <w:b w:val="0"/>
                <w:color w:val="000000"/>
                <w:kern w:val="2"/>
                <w:sz w:val="24"/>
                <w:szCs w:val="24"/>
              </w:rPr>
              <w:t>)。</w:t>
            </w:r>
          </w:p>
          <w:p w14:paraId="6FED1336" w14:textId="77777777" w:rsidR="00000000" w:rsidRDefault="00000000">
            <w:pPr>
              <w:pStyle w:val="afff6"/>
              <w:spacing w:line="440" w:lineRule="exact"/>
              <w:ind w:firstLineChars="100" w:firstLine="240"/>
              <w:rPr>
                <w:rFonts w:ascii="FangSong" w:eastAsia="FangSong" w:hAnsi="FangSong" w:cs="Times New Roman"/>
                <w:color w:val="000000"/>
                <w:lang w:val="zh-CN"/>
              </w:rPr>
            </w:pPr>
            <w:r>
              <w:rPr>
                <w:rFonts w:ascii="FangSong" w:eastAsia="FangSong" w:hAnsi="FangSong" w:cs="FangSong" w:hint="eastAsia"/>
                <w:color w:val="000000"/>
                <w:kern w:val="2"/>
                <w:lang w:val="zh-CN"/>
              </w:rPr>
              <w:t>注：采购人或采购代理机构只对供应商依法提出的询问作出答复。</w:t>
            </w:r>
          </w:p>
        </w:tc>
      </w:tr>
      <w:tr w:rsidR="00000000" w14:paraId="7E4F3DEF" w14:textId="77777777">
        <w:trPr>
          <w:trHeight w:val="513"/>
          <w:jc w:val="center"/>
        </w:trPr>
        <w:tc>
          <w:tcPr>
            <w:tcW w:w="395" w:type="pct"/>
            <w:vAlign w:val="center"/>
          </w:tcPr>
          <w:p w14:paraId="28760F85"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lastRenderedPageBreak/>
              <w:t>1</w:t>
            </w:r>
            <w:r>
              <w:rPr>
                <w:rFonts w:ascii="FangSong" w:eastAsia="FangSong" w:hAnsi="FangSong" w:hint="eastAsia"/>
                <w:b w:val="0"/>
                <w:color w:val="auto"/>
                <w:sz w:val="24"/>
                <w:szCs w:val="24"/>
              </w:rPr>
              <w:t>7</w:t>
            </w:r>
          </w:p>
        </w:tc>
        <w:tc>
          <w:tcPr>
            <w:tcW w:w="1094" w:type="pct"/>
            <w:vAlign w:val="center"/>
          </w:tcPr>
          <w:p w14:paraId="543E3144"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质疑</w:t>
            </w:r>
          </w:p>
        </w:tc>
        <w:tc>
          <w:tcPr>
            <w:tcW w:w="3510" w:type="pct"/>
            <w:vAlign w:val="center"/>
          </w:tcPr>
          <w:p w14:paraId="70F4D045" w14:textId="77777777" w:rsidR="00000000" w:rsidRDefault="00000000">
            <w:pPr>
              <w:autoSpaceDE w:val="0"/>
              <w:autoSpaceDN w:val="0"/>
              <w:adjustRightInd w:val="0"/>
              <w:snapToGrid/>
              <w:spacing w:line="400" w:lineRule="exact"/>
              <w:ind w:firstLineChars="100" w:firstLine="240"/>
              <w:rPr>
                <w:rFonts w:ascii="FangSong" w:eastAsia="FangSong" w:hAnsi="FangSong" w:cs="FangSong" w:hint="eastAsia"/>
                <w:b w:val="0"/>
                <w:color w:val="auto"/>
                <w:sz w:val="24"/>
                <w:szCs w:val="24"/>
              </w:rPr>
            </w:pPr>
            <w:r>
              <w:rPr>
                <w:rFonts w:ascii="FangSong" w:eastAsia="FangSong" w:hAnsi="FangSong" w:cs="FangSong" w:hint="eastAsia"/>
                <w:b w:val="0"/>
                <w:color w:val="auto"/>
                <w:sz w:val="24"/>
                <w:szCs w:val="24"/>
              </w:rPr>
              <w:t>1．对招标文件的质疑：</w:t>
            </w:r>
          </w:p>
          <w:p w14:paraId="7AE6EDB6" w14:textId="77777777" w:rsidR="00000000" w:rsidRDefault="00000000">
            <w:pPr>
              <w:autoSpaceDE w:val="0"/>
              <w:autoSpaceDN w:val="0"/>
              <w:adjustRightInd w:val="0"/>
              <w:snapToGrid/>
              <w:spacing w:line="400" w:lineRule="exact"/>
              <w:ind w:firstLineChars="100" w:firstLine="240"/>
              <w:rPr>
                <w:rFonts w:ascii="FangSong" w:eastAsia="FangSong" w:hAnsi="FangSong" w:cs="FangSong" w:hint="eastAsia"/>
                <w:b w:val="0"/>
                <w:color w:val="auto"/>
                <w:sz w:val="24"/>
                <w:szCs w:val="24"/>
              </w:rPr>
            </w:pPr>
            <w:r>
              <w:rPr>
                <w:rFonts w:ascii="FangSong" w:eastAsia="FangSong" w:hAnsi="FangSong" w:cs="FangSong" w:hint="eastAsia"/>
                <w:b w:val="0"/>
                <w:color w:val="auto"/>
                <w:sz w:val="24"/>
                <w:szCs w:val="24"/>
              </w:rPr>
              <w:t>以书面形式向采购人、采购代理机构提出，并由采购人按相关规定作出答复或采购代理机构在委托授权范围内作出答复。</w:t>
            </w:r>
          </w:p>
          <w:p w14:paraId="083A48B2" w14:textId="77777777" w:rsidR="00000000" w:rsidRDefault="00000000">
            <w:pPr>
              <w:autoSpaceDE w:val="0"/>
              <w:autoSpaceDN w:val="0"/>
              <w:adjustRightInd w:val="0"/>
              <w:snapToGrid/>
              <w:spacing w:line="400" w:lineRule="exact"/>
              <w:ind w:firstLineChars="100" w:firstLine="240"/>
              <w:rPr>
                <w:rFonts w:ascii="FangSong" w:eastAsia="FangSong" w:hAnsi="FangSong" w:cs="FangSong" w:hint="eastAsia"/>
                <w:b w:val="0"/>
                <w:color w:val="auto"/>
                <w:sz w:val="24"/>
                <w:szCs w:val="24"/>
              </w:rPr>
            </w:pPr>
            <w:r>
              <w:rPr>
                <w:rFonts w:ascii="FangSong" w:eastAsia="FangSong" w:hAnsi="FangSong" w:cs="FangSong" w:hint="eastAsia"/>
                <w:b w:val="0"/>
                <w:color w:val="auto"/>
                <w:sz w:val="24"/>
                <w:szCs w:val="24"/>
              </w:rPr>
              <w:t>质疑时间：获取招标文件或者招标文件公告期限届满之日起7个工作日内。</w:t>
            </w:r>
          </w:p>
          <w:p w14:paraId="3F038598" w14:textId="77777777" w:rsidR="00000000" w:rsidRDefault="00000000">
            <w:pPr>
              <w:autoSpaceDE w:val="0"/>
              <w:autoSpaceDN w:val="0"/>
              <w:adjustRightInd w:val="0"/>
              <w:snapToGrid/>
              <w:spacing w:line="400" w:lineRule="exact"/>
              <w:ind w:firstLineChars="100" w:firstLine="240"/>
              <w:rPr>
                <w:rFonts w:ascii="FangSong" w:eastAsia="FangSong" w:hAnsi="FangSong" w:cs="FangSong" w:hint="eastAsia"/>
                <w:b w:val="0"/>
                <w:color w:val="auto"/>
                <w:sz w:val="24"/>
                <w:szCs w:val="24"/>
              </w:rPr>
            </w:pPr>
            <w:r>
              <w:rPr>
                <w:rFonts w:ascii="FangSong" w:eastAsia="FangSong" w:hAnsi="FangSong" w:cs="FangSong" w:hint="eastAsia"/>
                <w:b w:val="0"/>
                <w:color w:val="auto"/>
                <w:sz w:val="24"/>
                <w:szCs w:val="24"/>
              </w:rPr>
              <w:t>2．对招标过程和结果的质疑：</w:t>
            </w:r>
          </w:p>
          <w:p w14:paraId="0528E327" w14:textId="77777777" w:rsidR="00000000" w:rsidRDefault="00000000">
            <w:pPr>
              <w:autoSpaceDE w:val="0"/>
              <w:autoSpaceDN w:val="0"/>
              <w:adjustRightInd w:val="0"/>
              <w:snapToGrid/>
              <w:spacing w:line="400" w:lineRule="exact"/>
              <w:ind w:firstLineChars="100" w:firstLine="240"/>
              <w:rPr>
                <w:rFonts w:ascii="FangSong" w:eastAsia="FangSong" w:hAnsi="FangSong" w:cs="FangSong" w:hint="eastAsia"/>
                <w:b w:val="0"/>
                <w:color w:val="auto"/>
                <w:sz w:val="24"/>
                <w:szCs w:val="24"/>
              </w:rPr>
            </w:pPr>
            <w:r>
              <w:rPr>
                <w:rFonts w:ascii="FangSong" w:eastAsia="FangSong" w:hAnsi="FangSong" w:cs="FangSong" w:hint="eastAsia"/>
                <w:b w:val="0"/>
                <w:color w:val="auto"/>
                <w:sz w:val="24"/>
                <w:szCs w:val="24"/>
              </w:rPr>
              <w:t>以书面形式向采购人、采购代理机构提出，并由采购人按相关规定作出答复或采购代理机构在委托授权范围内作出答复。</w:t>
            </w:r>
          </w:p>
          <w:p w14:paraId="0C9EF4DC" w14:textId="77777777" w:rsidR="00000000" w:rsidRDefault="00000000">
            <w:pPr>
              <w:autoSpaceDE w:val="0"/>
              <w:autoSpaceDN w:val="0"/>
              <w:adjustRightInd w:val="0"/>
              <w:snapToGrid/>
              <w:spacing w:line="400" w:lineRule="exact"/>
              <w:ind w:firstLineChars="100" w:firstLine="240"/>
              <w:rPr>
                <w:rFonts w:ascii="FangSong" w:eastAsia="FangSong" w:hAnsi="FangSong" w:cs="FangSong" w:hint="eastAsia"/>
                <w:b w:val="0"/>
                <w:color w:val="auto"/>
                <w:sz w:val="24"/>
                <w:szCs w:val="24"/>
              </w:rPr>
            </w:pPr>
            <w:r>
              <w:rPr>
                <w:rFonts w:ascii="FangSong" w:eastAsia="FangSong" w:hAnsi="FangSong" w:cs="FangSong" w:hint="eastAsia"/>
                <w:b w:val="0"/>
                <w:color w:val="auto"/>
                <w:sz w:val="24"/>
                <w:szCs w:val="24"/>
              </w:rPr>
              <w:t>对招标过程质疑时间：为招标环节结束之日起七个工作日内。</w:t>
            </w:r>
          </w:p>
          <w:p w14:paraId="49245D69" w14:textId="77777777" w:rsidR="00000000" w:rsidRDefault="00000000">
            <w:pPr>
              <w:autoSpaceDE w:val="0"/>
              <w:autoSpaceDN w:val="0"/>
              <w:adjustRightInd w:val="0"/>
              <w:snapToGrid/>
              <w:spacing w:line="400" w:lineRule="exact"/>
              <w:ind w:firstLineChars="100" w:firstLine="240"/>
              <w:rPr>
                <w:rFonts w:ascii="FangSong" w:eastAsia="FangSong" w:hAnsi="FangSong" w:cs="FangSong" w:hint="eastAsia"/>
                <w:b w:val="0"/>
                <w:color w:val="auto"/>
                <w:sz w:val="24"/>
                <w:szCs w:val="24"/>
              </w:rPr>
            </w:pPr>
            <w:r>
              <w:rPr>
                <w:rFonts w:ascii="FangSong" w:eastAsia="FangSong" w:hAnsi="FangSong" w:cs="FangSong" w:hint="eastAsia"/>
                <w:b w:val="0"/>
                <w:color w:val="auto"/>
                <w:sz w:val="24"/>
                <w:szCs w:val="24"/>
              </w:rPr>
              <w:t>对招标结果提出质疑时间：为招标结果通知之日起七个工作日内。</w:t>
            </w:r>
          </w:p>
          <w:p w14:paraId="1320558C" w14:textId="77777777" w:rsidR="00000000" w:rsidRDefault="00000000">
            <w:pPr>
              <w:widowControl/>
              <w:adjustRightInd w:val="0"/>
              <w:spacing w:line="400" w:lineRule="exact"/>
              <w:ind w:firstLineChars="100" w:firstLine="240"/>
              <w:rPr>
                <w:rFonts w:ascii="FangSong" w:eastAsia="FangSong" w:hAnsi="FangSong" w:cs="SimSun" w:hint="eastAsia"/>
                <w:b w:val="0"/>
                <w:sz w:val="24"/>
                <w:szCs w:val="24"/>
                <w:lang w:val="en-US"/>
              </w:rPr>
            </w:pPr>
            <w:r>
              <w:rPr>
                <w:rFonts w:ascii="FangSong" w:eastAsia="FangSong" w:hAnsi="FangSong" w:cs="FangSong" w:hint="eastAsia"/>
                <w:b w:val="0"/>
                <w:color w:val="auto"/>
                <w:kern w:val="2"/>
                <w:sz w:val="24"/>
                <w:szCs w:val="24"/>
              </w:rPr>
              <w:t>3．质疑必须以书面形式(原件)提出，以其他形式提出的质疑均不接受和回复。</w:t>
            </w:r>
          </w:p>
          <w:p w14:paraId="5A7E8B83" w14:textId="77777777" w:rsidR="00000000" w:rsidRDefault="00000000">
            <w:pPr>
              <w:widowControl/>
              <w:adjustRightInd w:val="0"/>
              <w:spacing w:line="400" w:lineRule="exact"/>
              <w:ind w:firstLineChars="100" w:firstLine="240"/>
              <w:rPr>
                <w:rFonts w:ascii="FangSong" w:eastAsia="FangSong" w:hAnsi="FangSong" w:cs="SimSun" w:hint="eastAsia"/>
                <w:b w:val="0"/>
                <w:color w:val="auto"/>
                <w:sz w:val="24"/>
                <w:szCs w:val="24"/>
                <w:lang w:val="en-US"/>
              </w:rPr>
            </w:pPr>
            <w:r>
              <w:rPr>
                <w:rFonts w:ascii="FangSong" w:eastAsia="FangSong" w:hAnsi="FangSong" w:cs="SimSun" w:hint="eastAsia"/>
                <w:b w:val="0"/>
                <w:color w:val="auto"/>
                <w:sz w:val="24"/>
                <w:szCs w:val="24"/>
                <w:lang w:val="en-US"/>
              </w:rPr>
              <w:t>联系人：陈女士</w:t>
            </w:r>
          </w:p>
          <w:p w14:paraId="43BB0E82" w14:textId="77777777" w:rsidR="00000000" w:rsidRDefault="00000000">
            <w:pPr>
              <w:widowControl/>
              <w:adjustRightInd w:val="0"/>
              <w:spacing w:line="400" w:lineRule="exact"/>
              <w:ind w:firstLineChars="100" w:firstLine="240"/>
              <w:rPr>
                <w:rFonts w:ascii="FangSong" w:eastAsia="FangSong" w:hAnsi="FangSong" w:cs="SimSun" w:hint="eastAsia"/>
                <w:b w:val="0"/>
                <w:color w:val="000000"/>
                <w:sz w:val="24"/>
                <w:szCs w:val="24"/>
                <w:lang w:val="en-US"/>
              </w:rPr>
            </w:pPr>
            <w:r>
              <w:rPr>
                <w:rFonts w:ascii="FangSong" w:eastAsia="FangSong" w:hAnsi="FangSong" w:cs="SimSun" w:hint="eastAsia"/>
                <w:b w:val="0"/>
                <w:color w:val="auto"/>
                <w:sz w:val="24"/>
                <w:szCs w:val="24"/>
                <w:lang w:val="en-US"/>
              </w:rPr>
              <w:t>联系电话：</w:t>
            </w:r>
            <w:r>
              <w:rPr>
                <w:rFonts w:ascii="FangSong" w:eastAsia="FangSong" w:hAnsi="FangSong" w:cs="FangSong" w:hint="eastAsia"/>
                <w:b w:val="0"/>
                <w:color w:val="auto"/>
                <w:kern w:val="2"/>
                <w:sz w:val="24"/>
                <w:szCs w:val="24"/>
              </w:rPr>
              <w:t>028-84510079-</w:t>
            </w:r>
            <w:r>
              <w:rPr>
                <w:rFonts w:ascii="FangSong" w:eastAsia="FangSong" w:hAnsi="FangSong" w:cs="FangSong" w:hint="eastAsia"/>
                <w:b w:val="0"/>
                <w:color w:val="auto"/>
                <w:kern w:val="2"/>
                <w:sz w:val="24"/>
                <w:szCs w:val="24"/>
                <w:lang w:val="en-US"/>
              </w:rPr>
              <w:t>8005</w:t>
            </w:r>
          </w:p>
          <w:p w14:paraId="7A287CF8" w14:textId="77777777" w:rsidR="00000000" w:rsidRDefault="00000000">
            <w:pPr>
              <w:pStyle w:val="afff6"/>
              <w:spacing w:line="440" w:lineRule="exact"/>
              <w:ind w:firstLineChars="100" w:firstLine="240"/>
              <w:rPr>
                <w:rFonts w:ascii="FangSong" w:eastAsia="FangSong" w:hAnsi="FangSong" w:cs="Times New Roman"/>
              </w:rPr>
            </w:pPr>
            <w:r>
              <w:rPr>
                <w:rFonts w:ascii="FangSong" w:eastAsia="FangSong" w:hAnsi="FangSong" w:hint="eastAsia"/>
                <w:color w:val="000000"/>
              </w:rPr>
              <w:t>注：供应商按要求领取招标文件的，为依法获取招标文件的供应商，可以对该文件提出质疑。根据《中华人民共和国政府采购法》等规定，供应商质疑不得超出招标文件、招标过程、招标结果的范围，供应商针对同一采购程序环节的质疑应在法定质疑期内一次性提出。质疑函范本详见附件一。</w:t>
            </w:r>
          </w:p>
        </w:tc>
      </w:tr>
      <w:tr w:rsidR="00000000" w14:paraId="434006AD" w14:textId="77777777">
        <w:trPr>
          <w:trHeight w:val="513"/>
          <w:jc w:val="center"/>
        </w:trPr>
        <w:tc>
          <w:tcPr>
            <w:tcW w:w="395" w:type="pct"/>
            <w:vAlign w:val="center"/>
          </w:tcPr>
          <w:p w14:paraId="4108062A"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8</w:t>
            </w:r>
          </w:p>
        </w:tc>
        <w:tc>
          <w:tcPr>
            <w:tcW w:w="1094" w:type="pct"/>
            <w:vAlign w:val="center"/>
          </w:tcPr>
          <w:p w14:paraId="6BE15B56" w14:textId="77777777" w:rsidR="00000000" w:rsidRDefault="00000000">
            <w:pPr>
              <w:snapToGrid/>
              <w:spacing w:line="440" w:lineRule="exact"/>
              <w:ind w:firstLineChars="0" w:firstLine="0"/>
              <w:jc w:val="center"/>
              <w:rPr>
                <w:rFonts w:ascii="FangSong" w:eastAsia="FangSong" w:hAnsi="FangSong"/>
                <w:b w:val="0"/>
                <w:color w:val="000000"/>
                <w:sz w:val="24"/>
                <w:szCs w:val="24"/>
              </w:rPr>
            </w:pPr>
            <w:r>
              <w:rPr>
                <w:rFonts w:ascii="FangSong" w:eastAsia="FangSong" w:hAnsi="FangSong"/>
                <w:b w:val="0"/>
                <w:color w:val="000000"/>
                <w:sz w:val="24"/>
                <w:szCs w:val="24"/>
              </w:rPr>
              <w:t>投诉</w:t>
            </w:r>
          </w:p>
        </w:tc>
        <w:tc>
          <w:tcPr>
            <w:tcW w:w="3510" w:type="pct"/>
            <w:vAlign w:val="center"/>
          </w:tcPr>
          <w:p w14:paraId="3F79E987" w14:textId="77777777" w:rsidR="00000000" w:rsidRDefault="00000000">
            <w:pPr>
              <w:pStyle w:val="afff6"/>
              <w:spacing w:line="440" w:lineRule="exact"/>
              <w:ind w:firstLineChars="100" w:firstLine="240"/>
              <w:rPr>
                <w:rFonts w:ascii="FangSong" w:eastAsia="FangSong" w:hAnsi="FangSong" w:cs="Times New Roman"/>
                <w:color w:val="000000"/>
              </w:rPr>
            </w:pPr>
            <w:r>
              <w:rPr>
                <w:rFonts w:ascii="FangSong" w:eastAsia="FangSong" w:hAnsi="FangSong" w:cs="Times New Roman" w:hint="eastAsia"/>
                <w:color w:val="000000"/>
              </w:rPr>
              <w:t>质疑供应商对采购人、采购代理机构的答复不满意，或者采购人、采购代理机构未在规定时间内作出答复的，可以在答复期满后15个工作日内向同级财政部门提起投诉。</w:t>
            </w:r>
          </w:p>
          <w:p w14:paraId="4300C07A" w14:textId="77777777" w:rsidR="00000000" w:rsidRDefault="00000000">
            <w:pPr>
              <w:pStyle w:val="afff6"/>
              <w:spacing w:line="440" w:lineRule="exact"/>
              <w:ind w:firstLineChars="100" w:firstLine="240"/>
              <w:rPr>
                <w:rFonts w:ascii="FangSong" w:eastAsia="FangSong" w:hAnsi="FangSong" w:cs="Times New Roman"/>
                <w:color w:val="000000"/>
              </w:rPr>
            </w:pPr>
            <w:r>
              <w:rPr>
                <w:rFonts w:ascii="FangSong" w:eastAsia="FangSong" w:hAnsi="FangSong" w:cs="Times New Roman"/>
                <w:color w:val="000000"/>
              </w:rPr>
              <w:t>投诉受理单位：本项目同级财政部门，即</w:t>
            </w:r>
            <w:r>
              <w:rPr>
                <w:rFonts w:ascii="FangSong" w:eastAsia="FangSong" w:hAnsi="FangSong" w:cs="Times New Roman" w:hint="eastAsia"/>
              </w:rPr>
              <w:t>中华人民共和国财政部</w:t>
            </w:r>
            <w:r>
              <w:rPr>
                <w:rFonts w:ascii="FangSong" w:eastAsia="FangSong" w:hAnsi="FangSong" w:cs="Times New Roman"/>
                <w:color w:val="000000"/>
              </w:rPr>
              <w:t>。</w:t>
            </w:r>
          </w:p>
          <w:p w14:paraId="0EE4D965" w14:textId="77777777" w:rsidR="00000000" w:rsidRDefault="00000000">
            <w:pPr>
              <w:pStyle w:val="afff6"/>
              <w:spacing w:line="440" w:lineRule="exact"/>
              <w:ind w:firstLineChars="100" w:firstLine="240"/>
              <w:rPr>
                <w:rFonts w:ascii="FangSong" w:eastAsia="FangSong" w:hAnsi="FangSong" w:cs="Times New Roman"/>
                <w:color w:val="000000"/>
              </w:rPr>
            </w:pPr>
            <w:r>
              <w:rPr>
                <w:rFonts w:ascii="FangSong" w:eastAsia="FangSong" w:hAnsi="FangSong" w:cs="Times New Roman"/>
                <w:color w:val="000000"/>
              </w:rPr>
              <w:t>联系电话：</w:t>
            </w:r>
            <w:r>
              <w:rPr>
                <w:rFonts w:ascii="FangSong" w:eastAsia="FangSong" w:hAnsi="FangSong" w:cs="Times New Roman"/>
              </w:rPr>
              <w:t>010-68513070、010-68519967</w:t>
            </w:r>
          </w:p>
          <w:p w14:paraId="7C74BFB2" w14:textId="77777777" w:rsidR="00000000" w:rsidRDefault="00000000">
            <w:pPr>
              <w:pStyle w:val="afff6"/>
              <w:spacing w:line="440" w:lineRule="exact"/>
              <w:ind w:firstLineChars="100" w:firstLine="240"/>
              <w:rPr>
                <w:rFonts w:ascii="FangSong" w:eastAsia="FangSong" w:hAnsi="FangSong" w:cs="Times New Roman"/>
                <w:color w:val="000000"/>
              </w:rPr>
            </w:pPr>
            <w:r>
              <w:rPr>
                <w:rFonts w:ascii="FangSong" w:eastAsia="FangSong" w:hAnsi="FangSong" w:cs="Times New Roman"/>
                <w:color w:val="000000"/>
              </w:rPr>
              <w:t>联系地址：</w:t>
            </w:r>
            <w:r>
              <w:rPr>
                <w:rFonts w:ascii="FangSong" w:eastAsia="FangSong" w:hAnsi="FangSong" w:cs="Times New Roman"/>
              </w:rPr>
              <w:t>西城区月坛北小街13号中船宾馆北楼四层8401室、8403室</w:t>
            </w:r>
          </w:p>
          <w:p w14:paraId="25EAFEDC" w14:textId="77777777" w:rsidR="00000000" w:rsidRDefault="00000000">
            <w:pPr>
              <w:pStyle w:val="afff6"/>
              <w:spacing w:line="440" w:lineRule="exact"/>
              <w:ind w:firstLineChars="98" w:firstLine="240"/>
              <w:rPr>
                <w:rFonts w:ascii="FangSong" w:eastAsia="FangSong" w:hAnsi="FangSong" w:cs="Times New Roman"/>
                <w:color w:val="000000"/>
                <w:lang w:val="zh-CN"/>
              </w:rPr>
            </w:pPr>
            <w:r>
              <w:rPr>
                <w:rFonts w:ascii="FangSong" w:eastAsia="FangSong" w:hAnsi="FangSong" w:cs="Times New Roman"/>
                <w:b/>
                <w:color w:val="000000"/>
                <w:lang w:val="zh-CN"/>
              </w:rPr>
              <w:lastRenderedPageBreak/>
              <w:t>注：</w:t>
            </w:r>
            <w:r>
              <w:rPr>
                <w:rFonts w:ascii="FangSong" w:eastAsia="FangSong" w:hAnsi="FangSong" w:cs="Times New Roman" w:hint="eastAsia"/>
                <w:b/>
                <w:color w:val="000000"/>
                <w:lang w:val="zh-CN"/>
              </w:rPr>
              <w:t>根据《中华人民共和国政府采购法》及其他有关等规定，供应商投诉事项不得超出已质疑事项的范围</w:t>
            </w:r>
            <w:r>
              <w:rPr>
                <w:rFonts w:ascii="FangSong" w:eastAsia="FangSong" w:hAnsi="FangSong" w:cs="Times New Roman"/>
                <w:b/>
                <w:color w:val="000000"/>
                <w:lang w:val="zh-CN"/>
              </w:rPr>
              <w:t>。</w:t>
            </w:r>
            <w:r>
              <w:rPr>
                <w:rFonts w:ascii="FangSong" w:eastAsia="FangSong" w:hAnsi="FangSong" w:cs="Times New Roman" w:hint="eastAsia"/>
                <w:b/>
                <w:color w:val="000000"/>
              </w:rPr>
              <w:t>投诉书范本详见附件二。</w:t>
            </w:r>
          </w:p>
        </w:tc>
      </w:tr>
      <w:tr w:rsidR="00000000" w14:paraId="4DE6577A" w14:textId="77777777">
        <w:trPr>
          <w:trHeight w:val="205"/>
          <w:jc w:val="center"/>
        </w:trPr>
        <w:tc>
          <w:tcPr>
            <w:tcW w:w="395" w:type="pct"/>
            <w:vAlign w:val="center"/>
          </w:tcPr>
          <w:p w14:paraId="0A4D0300"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lastRenderedPageBreak/>
              <w:t>1</w:t>
            </w:r>
            <w:r>
              <w:rPr>
                <w:rFonts w:ascii="FangSong" w:eastAsia="FangSong" w:hAnsi="FangSong" w:hint="eastAsia"/>
                <w:b w:val="0"/>
                <w:color w:val="auto"/>
                <w:sz w:val="24"/>
                <w:szCs w:val="24"/>
              </w:rPr>
              <w:t>9</w:t>
            </w:r>
          </w:p>
        </w:tc>
        <w:tc>
          <w:tcPr>
            <w:tcW w:w="1094" w:type="pct"/>
            <w:vAlign w:val="center"/>
          </w:tcPr>
          <w:p w14:paraId="4778DCE8" w14:textId="77777777" w:rsidR="00000000"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履约保证金</w:t>
            </w:r>
          </w:p>
        </w:tc>
        <w:tc>
          <w:tcPr>
            <w:tcW w:w="3510" w:type="pct"/>
            <w:vAlign w:val="center"/>
          </w:tcPr>
          <w:p w14:paraId="02BF9C2F" w14:textId="77777777" w:rsidR="00000000" w:rsidRDefault="00000000">
            <w:pPr>
              <w:widowControl/>
              <w:adjustRightInd w:val="0"/>
              <w:spacing w:line="400" w:lineRule="exact"/>
              <w:ind w:firstLineChars="100" w:firstLine="240"/>
              <w:jc w:val="left"/>
              <w:rPr>
                <w:rFonts w:ascii="FangSong" w:eastAsia="FangSong" w:hAnsi="FangSong" w:cs="SimSun" w:hint="eastAsia"/>
                <w:b w:val="0"/>
                <w:color w:val="000000"/>
                <w:sz w:val="24"/>
                <w:szCs w:val="24"/>
                <w:lang w:val="en-US"/>
              </w:rPr>
            </w:pPr>
            <w:r>
              <w:rPr>
                <w:rFonts w:ascii="FangSong" w:eastAsia="FangSong" w:hAnsi="FangSong" w:cs="SimSun" w:hint="eastAsia"/>
                <w:b w:val="0"/>
                <w:color w:val="000000"/>
                <w:sz w:val="24"/>
                <w:szCs w:val="24"/>
                <w:lang w:val="en-US"/>
              </w:rPr>
              <w:t>金额：采购合同总金额</w:t>
            </w:r>
            <w:r>
              <w:rPr>
                <w:rFonts w:ascii="FangSong" w:eastAsia="FangSong" w:hAnsi="FangSong" w:cs="SimSun" w:hint="eastAsia"/>
                <w:b w:val="0"/>
                <w:color w:val="auto"/>
                <w:sz w:val="24"/>
                <w:szCs w:val="24"/>
                <w:lang w:val="en-US"/>
              </w:rPr>
              <w:t>的</w:t>
            </w:r>
            <w:r>
              <w:rPr>
                <w:rFonts w:ascii="FangSong" w:eastAsia="FangSong" w:hAnsi="FangSong" w:cs="SimSun"/>
                <w:b w:val="0"/>
                <w:color w:val="auto"/>
                <w:sz w:val="24"/>
                <w:szCs w:val="24"/>
                <w:u w:val="single"/>
                <w:lang w:val="en-US"/>
              </w:rPr>
              <w:t>10</w:t>
            </w:r>
            <w:r>
              <w:rPr>
                <w:rFonts w:ascii="FangSong" w:eastAsia="FangSong" w:hAnsi="FangSong" w:cs="SimSun" w:hint="eastAsia"/>
                <w:b w:val="0"/>
                <w:color w:val="auto"/>
                <w:sz w:val="24"/>
                <w:szCs w:val="24"/>
                <w:lang w:val="en-US"/>
              </w:rPr>
              <w:t>%。</w:t>
            </w:r>
          </w:p>
          <w:p w14:paraId="0BD759C5" w14:textId="77777777" w:rsidR="00000000" w:rsidRDefault="00000000">
            <w:pPr>
              <w:widowControl/>
              <w:adjustRightInd w:val="0"/>
              <w:spacing w:line="400" w:lineRule="exact"/>
              <w:ind w:firstLineChars="100" w:firstLine="240"/>
              <w:jc w:val="left"/>
              <w:rPr>
                <w:rFonts w:ascii="FangSong" w:eastAsia="FangSong" w:hAnsi="FangSong" w:cs="SimSun" w:hint="eastAsia"/>
                <w:b w:val="0"/>
                <w:color w:val="000000"/>
                <w:sz w:val="24"/>
                <w:szCs w:val="24"/>
                <w:lang w:val="en-US"/>
              </w:rPr>
            </w:pPr>
            <w:r>
              <w:rPr>
                <w:rFonts w:ascii="FangSong" w:eastAsia="FangSong" w:hAnsi="FangSong" w:cs="SimSun" w:hint="eastAsia"/>
                <w:b w:val="0"/>
                <w:color w:val="000000"/>
                <w:sz w:val="24"/>
                <w:szCs w:val="24"/>
                <w:lang w:val="en-US"/>
              </w:rPr>
              <w:t>交款方式：履约保证金可以以支票、汇票、本票或者金融机构出具的保函等非现金形式提交（包括网银转账，电汇等方式）。</w:t>
            </w:r>
          </w:p>
          <w:p w14:paraId="5F9B91DD" w14:textId="77777777" w:rsidR="00000000" w:rsidRDefault="00000000">
            <w:pPr>
              <w:widowControl/>
              <w:adjustRightInd w:val="0"/>
              <w:spacing w:line="400" w:lineRule="exact"/>
              <w:ind w:firstLineChars="100" w:firstLine="240"/>
              <w:jc w:val="left"/>
              <w:rPr>
                <w:rFonts w:ascii="FangSong" w:eastAsia="FangSong" w:hAnsi="FangSong" w:cs="SimSun" w:hint="eastAsia"/>
                <w:b w:val="0"/>
                <w:color w:val="auto"/>
                <w:sz w:val="24"/>
                <w:szCs w:val="24"/>
                <w:lang w:val="en-US"/>
              </w:rPr>
            </w:pPr>
            <w:r>
              <w:rPr>
                <w:rFonts w:ascii="FangSong" w:eastAsia="FangSong" w:hAnsi="FangSong" w:cs="SimSun" w:hint="eastAsia"/>
                <w:b w:val="0"/>
                <w:color w:val="auto"/>
                <w:sz w:val="24"/>
                <w:szCs w:val="24"/>
                <w:lang w:val="en-US"/>
              </w:rPr>
              <w:t>收款单位：四川省地震局。</w:t>
            </w:r>
          </w:p>
          <w:p w14:paraId="6E37BE10" w14:textId="77777777" w:rsidR="00000000" w:rsidRDefault="00000000">
            <w:pPr>
              <w:widowControl/>
              <w:adjustRightInd w:val="0"/>
              <w:spacing w:line="400" w:lineRule="exact"/>
              <w:ind w:firstLineChars="100" w:firstLine="240"/>
              <w:jc w:val="left"/>
              <w:rPr>
                <w:rFonts w:ascii="FangSong" w:eastAsia="FangSong" w:hAnsi="FangSong" w:cs="SimSun" w:hint="eastAsia"/>
                <w:b w:val="0"/>
                <w:color w:val="auto"/>
                <w:sz w:val="24"/>
                <w:szCs w:val="24"/>
                <w:lang w:val="en-US"/>
              </w:rPr>
            </w:pPr>
            <w:r>
              <w:rPr>
                <w:rFonts w:ascii="FangSong" w:eastAsia="FangSong" w:hAnsi="FangSong" w:cs="SimSun" w:hint="eastAsia"/>
                <w:b w:val="0"/>
                <w:color w:val="auto"/>
                <w:sz w:val="24"/>
                <w:szCs w:val="24"/>
                <w:lang w:val="en-US"/>
              </w:rPr>
              <w:t>开 户 行：中信银行成都人民南路支行。</w:t>
            </w:r>
          </w:p>
          <w:p w14:paraId="6B836738" w14:textId="77777777" w:rsidR="00000000" w:rsidRDefault="00000000">
            <w:pPr>
              <w:widowControl/>
              <w:adjustRightInd w:val="0"/>
              <w:spacing w:line="400" w:lineRule="exact"/>
              <w:ind w:firstLineChars="100" w:firstLine="240"/>
              <w:jc w:val="left"/>
              <w:rPr>
                <w:rFonts w:ascii="FangSong" w:eastAsia="FangSong" w:hAnsi="FangSong" w:cs="SimSun" w:hint="eastAsia"/>
                <w:b w:val="0"/>
                <w:color w:val="auto"/>
                <w:sz w:val="24"/>
                <w:szCs w:val="24"/>
                <w:lang w:val="en-US"/>
              </w:rPr>
            </w:pPr>
            <w:r>
              <w:rPr>
                <w:rFonts w:ascii="FangSong" w:eastAsia="FangSong" w:hAnsi="FangSong" w:cs="SimSun" w:hint="eastAsia"/>
                <w:b w:val="0"/>
                <w:color w:val="auto"/>
                <w:sz w:val="24"/>
                <w:szCs w:val="24"/>
                <w:lang w:val="en-US"/>
              </w:rPr>
              <w:t>银行账号：</w:t>
            </w:r>
            <w:r>
              <w:rPr>
                <w:rFonts w:ascii="FangSong" w:eastAsia="FangSong" w:hAnsi="FangSong" w:cs="SimSun"/>
                <w:b w:val="0"/>
                <w:color w:val="auto"/>
                <w:sz w:val="24"/>
                <w:szCs w:val="24"/>
                <w:lang w:val="en-US"/>
              </w:rPr>
              <w:t>7411810182600015537</w:t>
            </w:r>
            <w:r>
              <w:rPr>
                <w:rFonts w:ascii="FangSong" w:eastAsia="FangSong" w:hAnsi="FangSong" w:cs="SimSun" w:hint="eastAsia"/>
                <w:b w:val="0"/>
                <w:color w:val="auto"/>
                <w:sz w:val="24"/>
                <w:szCs w:val="24"/>
                <w:lang w:val="en-US"/>
              </w:rPr>
              <w:t>。</w:t>
            </w:r>
          </w:p>
          <w:p w14:paraId="2B1BAF7A" w14:textId="77777777" w:rsidR="00000000" w:rsidRDefault="00000000">
            <w:pPr>
              <w:widowControl/>
              <w:adjustRightInd w:val="0"/>
              <w:spacing w:line="400" w:lineRule="exact"/>
              <w:ind w:firstLineChars="100" w:firstLine="240"/>
              <w:jc w:val="left"/>
              <w:rPr>
                <w:rFonts w:ascii="FangSong" w:eastAsia="FangSong" w:hAnsi="FangSong" w:cs="SimSun" w:hint="eastAsia"/>
                <w:b w:val="0"/>
                <w:color w:val="000000"/>
                <w:sz w:val="24"/>
                <w:szCs w:val="24"/>
                <w:lang w:val="en-US"/>
              </w:rPr>
            </w:pPr>
            <w:r>
              <w:rPr>
                <w:rFonts w:ascii="FangSong" w:eastAsia="FangSong" w:hAnsi="FangSong" w:cs="SimSun" w:hint="eastAsia"/>
                <w:b w:val="0"/>
                <w:color w:val="000000"/>
                <w:sz w:val="24"/>
                <w:szCs w:val="24"/>
                <w:lang w:val="en-US"/>
              </w:rPr>
              <w:t>交款时间：政府采购合同签订后7个工作日内。</w:t>
            </w:r>
          </w:p>
          <w:p w14:paraId="6027B6F5" w14:textId="77777777" w:rsidR="00000000" w:rsidRDefault="00000000">
            <w:pPr>
              <w:widowControl/>
              <w:adjustRightInd w:val="0"/>
              <w:spacing w:line="400" w:lineRule="exact"/>
              <w:ind w:firstLineChars="100" w:firstLine="240"/>
              <w:jc w:val="left"/>
              <w:rPr>
                <w:rFonts w:ascii="FangSong" w:eastAsia="FangSong" w:hAnsi="FangSong" w:cs="SimSun" w:hint="eastAsia"/>
                <w:b w:val="0"/>
                <w:bCs/>
                <w:color w:val="000000"/>
                <w:sz w:val="24"/>
                <w:szCs w:val="24"/>
                <w:lang w:val="en-US"/>
              </w:rPr>
            </w:pPr>
            <w:r>
              <w:rPr>
                <w:rFonts w:ascii="FangSong" w:eastAsia="FangSong" w:hAnsi="FangSong" w:cs="SimSun" w:hint="eastAsia"/>
                <w:b w:val="0"/>
                <w:bCs/>
                <w:color w:val="000000"/>
                <w:sz w:val="24"/>
                <w:szCs w:val="24"/>
                <w:lang w:val="en-US"/>
              </w:rPr>
              <w:t>注：提供保函的担保机构必须是依法成立的具有相关资质和偿付能力的担保机构。保函是银行等金融机构出具的，保函必须要在中国人民银行征信系统能够进行查询，否则将取消中标资格，采购人将重新确定中标人，并依法追究法律责任。</w:t>
            </w:r>
          </w:p>
          <w:p w14:paraId="6EA2B476" w14:textId="77777777" w:rsidR="00000000" w:rsidRDefault="00000000">
            <w:pPr>
              <w:widowControl/>
              <w:adjustRightInd w:val="0"/>
              <w:spacing w:line="400" w:lineRule="exact"/>
              <w:ind w:firstLineChars="100" w:firstLine="240"/>
              <w:jc w:val="left"/>
              <w:rPr>
                <w:rFonts w:ascii="FangSong" w:eastAsia="FangSong" w:hAnsi="FangSong" w:cs="SimSun"/>
                <w:b w:val="0"/>
                <w:color w:val="auto"/>
                <w:sz w:val="24"/>
                <w:szCs w:val="24"/>
                <w:lang w:val="en-US"/>
              </w:rPr>
            </w:pPr>
            <w:r>
              <w:rPr>
                <w:rFonts w:ascii="FangSong" w:eastAsia="FangSong" w:hAnsi="FangSong" w:cs="SimSun" w:hint="eastAsia"/>
                <w:b w:val="0"/>
                <w:color w:val="auto"/>
                <w:sz w:val="24"/>
                <w:szCs w:val="24"/>
                <w:lang w:val="en-US"/>
              </w:rPr>
              <w:t>履约保证金退还方式：以中标人递交方式原路退还。</w:t>
            </w:r>
          </w:p>
          <w:p w14:paraId="72F1FC70" w14:textId="77777777" w:rsidR="00000000" w:rsidRDefault="00000000">
            <w:pPr>
              <w:widowControl/>
              <w:adjustRightInd w:val="0"/>
              <w:spacing w:line="400" w:lineRule="exact"/>
              <w:ind w:firstLineChars="100" w:firstLine="240"/>
              <w:jc w:val="left"/>
              <w:rPr>
                <w:rFonts w:ascii="FangSong" w:eastAsia="FangSong" w:hAnsi="FangSong" w:cs="SimSun"/>
                <w:b w:val="0"/>
                <w:color w:val="auto"/>
                <w:sz w:val="24"/>
                <w:szCs w:val="24"/>
                <w:lang w:val="en-US"/>
              </w:rPr>
            </w:pPr>
            <w:r>
              <w:rPr>
                <w:rFonts w:ascii="FangSong" w:eastAsia="FangSong" w:hAnsi="FangSong" w:cs="SimSun" w:hint="eastAsia"/>
                <w:b w:val="0"/>
                <w:color w:val="auto"/>
                <w:sz w:val="24"/>
                <w:szCs w:val="24"/>
                <w:lang w:val="en-US"/>
              </w:rPr>
              <w:t>履约保证金退还时间：</w:t>
            </w:r>
            <w:r>
              <w:rPr>
                <w:rFonts w:ascii="FangSong" w:eastAsia="FangSong" w:hAnsi="FangSong" w:cs="FangSong" w:hint="eastAsia"/>
                <w:b w:val="0"/>
                <w:bCs/>
                <w:color w:val="auto"/>
                <w:sz w:val="24"/>
                <w:szCs w:val="24"/>
                <w:lang w:val="en-US"/>
              </w:rPr>
              <w:t>合同事项履约结束后，中标人申请后，无息退还</w:t>
            </w:r>
            <w:r>
              <w:rPr>
                <w:rFonts w:ascii="FangSong" w:eastAsia="FangSong" w:hAnsi="FangSong" w:cs="SimSun" w:hint="eastAsia"/>
                <w:b w:val="0"/>
                <w:color w:val="auto"/>
                <w:sz w:val="24"/>
                <w:szCs w:val="24"/>
                <w:lang w:val="en-US"/>
              </w:rPr>
              <w:t>。</w:t>
            </w:r>
          </w:p>
          <w:p w14:paraId="486E5258" w14:textId="77777777" w:rsidR="00000000" w:rsidRDefault="00000000">
            <w:pPr>
              <w:widowControl/>
              <w:adjustRightInd w:val="0"/>
              <w:spacing w:line="400" w:lineRule="exact"/>
              <w:ind w:firstLineChars="100" w:firstLine="240"/>
              <w:jc w:val="left"/>
              <w:rPr>
                <w:rFonts w:ascii="FangSong" w:eastAsia="FangSong" w:hAnsi="FangSong" w:cs="SimSun"/>
                <w:b w:val="0"/>
                <w:color w:val="auto"/>
                <w:sz w:val="24"/>
                <w:szCs w:val="24"/>
                <w:lang w:val="en-US"/>
              </w:rPr>
            </w:pPr>
            <w:r>
              <w:rPr>
                <w:rFonts w:ascii="FangSong" w:eastAsia="FangSong" w:hAnsi="FangSong" w:cs="SimSun" w:hint="eastAsia"/>
                <w:b w:val="0"/>
                <w:color w:val="auto"/>
                <w:sz w:val="24"/>
                <w:szCs w:val="24"/>
                <w:lang w:val="en-US"/>
              </w:rPr>
              <w:t>履约保证金不予退还情形：不按合同履约。</w:t>
            </w:r>
          </w:p>
          <w:p w14:paraId="4B59C4F9" w14:textId="77777777" w:rsidR="00000000" w:rsidRDefault="00000000">
            <w:pPr>
              <w:widowControl/>
              <w:adjustRightInd w:val="0"/>
              <w:spacing w:line="400" w:lineRule="exact"/>
              <w:ind w:firstLineChars="100" w:firstLine="240"/>
              <w:jc w:val="left"/>
              <w:rPr>
                <w:rFonts w:ascii="FangSong" w:eastAsia="FangSong" w:hAnsi="FangSong" w:cs="SimSun"/>
                <w:b w:val="0"/>
                <w:color w:val="000000"/>
                <w:sz w:val="24"/>
                <w:szCs w:val="24"/>
                <w:lang w:val="en-US"/>
              </w:rPr>
            </w:pPr>
            <w:r>
              <w:rPr>
                <w:rFonts w:ascii="FangSong" w:eastAsia="FangSong" w:hAnsi="FangSong" w:cs="SimSun" w:hint="eastAsia"/>
                <w:b w:val="0"/>
                <w:color w:val="000000"/>
                <w:sz w:val="24"/>
                <w:szCs w:val="24"/>
                <w:lang w:val="en-US"/>
              </w:rPr>
              <w:t>履约保证金不予退还的，将按照有关规定上缴国库。逾期退还履约保证金的，将依法承担法律责任，并赔偿供应商损失。</w:t>
            </w:r>
          </w:p>
        </w:tc>
      </w:tr>
      <w:tr w:rsidR="00000000" w14:paraId="502F48E1" w14:textId="77777777">
        <w:trPr>
          <w:trHeight w:val="269"/>
          <w:jc w:val="center"/>
        </w:trPr>
        <w:tc>
          <w:tcPr>
            <w:tcW w:w="395" w:type="pct"/>
            <w:vAlign w:val="center"/>
          </w:tcPr>
          <w:p w14:paraId="18B6C70D"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hint="eastAsia"/>
                <w:b w:val="0"/>
                <w:color w:val="auto"/>
                <w:sz w:val="24"/>
                <w:szCs w:val="24"/>
              </w:rPr>
              <w:t>20</w:t>
            </w:r>
          </w:p>
        </w:tc>
        <w:tc>
          <w:tcPr>
            <w:tcW w:w="1094" w:type="pct"/>
            <w:vAlign w:val="center"/>
          </w:tcPr>
          <w:p w14:paraId="36FF0E7F" w14:textId="77777777" w:rsidR="00000000" w:rsidRDefault="00000000">
            <w:pPr>
              <w:snapToGrid/>
              <w:spacing w:line="440" w:lineRule="exact"/>
              <w:ind w:firstLineChars="0" w:firstLine="0"/>
              <w:jc w:val="center"/>
              <w:rPr>
                <w:rFonts w:ascii="FangSong" w:eastAsia="FangSong" w:hAnsi="FangSong"/>
                <w:b w:val="0"/>
                <w:color w:val="000000"/>
                <w:sz w:val="24"/>
                <w:szCs w:val="24"/>
              </w:rPr>
            </w:pPr>
            <w:r>
              <w:rPr>
                <w:rFonts w:ascii="FangSong" w:eastAsia="FangSong" w:hAnsi="FangSong"/>
                <w:b w:val="0"/>
                <w:color w:val="000000"/>
                <w:sz w:val="24"/>
                <w:szCs w:val="24"/>
              </w:rPr>
              <w:t>招标代理服务费</w:t>
            </w:r>
          </w:p>
        </w:tc>
        <w:tc>
          <w:tcPr>
            <w:tcW w:w="3510" w:type="pct"/>
            <w:vAlign w:val="center"/>
          </w:tcPr>
          <w:p w14:paraId="71DBF0A1" w14:textId="77777777" w:rsidR="00000000" w:rsidRDefault="00000000">
            <w:pPr>
              <w:pStyle w:val="afff6"/>
              <w:spacing w:line="440" w:lineRule="exact"/>
              <w:ind w:firstLineChars="98" w:firstLine="235"/>
              <w:rPr>
                <w:rFonts w:ascii="FangSong" w:eastAsia="FangSong" w:hAnsi="FangSong" w:cs="Times New Roman"/>
                <w:color w:val="000000"/>
              </w:rPr>
            </w:pPr>
            <w:r>
              <w:rPr>
                <w:rFonts w:ascii="FangSong" w:eastAsia="FangSong" w:hAnsi="FangSong" w:cs="Times New Roman" w:hint="eastAsia"/>
                <w:color w:val="000000"/>
              </w:rPr>
              <w:t>1.根据相关规定，采购代理服务费由中标人向采购代理机构支付，采购代理服务费以预算作为收费的计算基数，参照原国家计委《关于印发招标代理服务收费管理暂行办法的通知》（计价格[2002]1980号）和国家发展改革委办公厅《关于招标代理服务收费有关问题的通知》（发改办价格［2003］857号）文件规定的收费标准下浮16%收取</w:t>
            </w:r>
            <w:r>
              <w:rPr>
                <w:rFonts w:ascii="FangSong" w:eastAsia="FangSong" w:hAnsi="FangSong" w:cs="Times New Roman"/>
                <w:color w:val="000000"/>
              </w:rPr>
              <w:t>。</w:t>
            </w:r>
          </w:p>
          <w:p w14:paraId="1DAB502B" w14:textId="77777777" w:rsidR="00000000" w:rsidRDefault="00000000">
            <w:pPr>
              <w:pStyle w:val="afff6"/>
              <w:spacing w:line="440" w:lineRule="exact"/>
              <w:ind w:firstLineChars="100" w:firstLine="240"/>
              <w:rPr>
                <w:rFonts w:ascii="FangSong" w:eastAsia="FangSong" w:hAnsi="FangSong" w:cs="Times New Roman"/>
                <w:color w:val="000000"/>
              </w:rPr>
            </w:pPr>
            <w:r>
              <w:rPr>
                <w:rFonts w:ascii="FangSong" w:eastAsia="FangSong" w:hAnsi="FangSong" w:cs="Times New Roman"/>
                <w:color w:val="000000"/>
              </w:rPr>
              <w:t>2．招标代理服务费可使用银行转账或采购代理机构认可的方式支付。</w:t>
            </w:r>
          </w:p>
        </w:tc>
      </w:tr>
      <w:tr w:rsidR="00000000" w14:paraId="74DC9327" w14:textId="77777777">
        <w:trPr>
          <w:trHeight w:val="269"/>
          <w:jc w:val="center"/>
        </w:trPr>
        <w:tc>
          <w:tcPr>
            <w:tcW w:w="395" w:type="pct"/>
            <w:vAlign w:val="center"/>
          </w:tcPr>
          <w:p w14:paraId="410BAF9D"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lastRenderedPageBreak/>
              <w:t>2</w:t>
            </w:r>
            <w:r>
              <w:rPr>
                <w:rFonts w:ascii="FangSong" w:eastAsia="FangSong" w:hAnsi="FangSong" w:hint="eastAsia"/>
                <w:b w:val="0"/>
                <w:color w:val="auto"/>
                <w:sz w:val="24"/>
                <w:szCs w:val="24"/>
              </w:rPr>
              <w:t>1</w:t>
            </w:r>
          </w:p>
        </w:tc>
        <w:tc>
          <w:tcPr>
            <w:tcW w:w="1094" w:type="pct"/>
            <w:vAlign w:val="center"/>
          </w:tcPr>
          <w:p w14:paraId="785CE5A2" w14:textId="77777777" w:rsidR="00000000"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中标通知书领取</w:t>
            </w:r>
          </w:p>
        </w:tc>
        <w:tc>
          <w:tcPr>
            <w:tcW w:w="3510" w:type="pct"/>
            <w:vAlign w:val="center"/>
          </w:tcPr>
          <w:p w14:paraId="1EE2829F"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接采购代理机构通知后，中标人应凭有效身份证明证件到四川中志招标代理有限公司领取中标通知书。</w:t>
            </w:r>
          </w:p>
          <w:p w14:paraId="72B9D085"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联系人：邱女士</w:t>
            </w:r>
          </w:p>
          <w:p w14:paraId="5D817873" w14:textId="77777777" w:rsidR="00000000"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联系电话：028-65783579</w:t>
            </w:r>
          </w:p>
          <w:p w14:paraId="4AF6B077" w14:textId="77777777" w:rsidR="00000000" w:rsidRDefault="00000000">
            <w:pPr>
              <w:pStyle w:val="afff6"/>
              <w:spacing w:line="440" w:lineRule="exact"/>
              <w:ind w:firstLineChars="100" w:firstLine="240"/>
              <w:rPr>
                <w:rFonts w:ascii="FangSong" w:eastAsia="FangSong" w:hAnsi="FangSong" w:cs="Times New Roman"/>
                <w:b/>
                <w:lang w:val="zh-CN"/>
              </w:rPr>
            </w:pPr>
            <w:r>
              <w:rPr>
                <w:rFonts w:ascii="FangSong" w:eastAsia="FangSong" w:hAnsi="FangSong" w:cs="Times New Roman"/>
                <w:lang w:val="zh-CN"/>
              </w:rPr>
              <w:t>地址：成都市高新区吉泰五路88号3栋7层1号</w:t>
            </w:r>
            <w:r>
              <w:rPr>
                <w:rFonts w:ascii="FangSong" w:eastAsia="FangSong" w:hAnsi="FangSong" w:cs="Times New Roman" w:hint="eastAsia"/>
                <w:lang w:val="zh-CN"/>
              </w:rPr>
              <w:t>（花样年</w:t>
            </w:r>
            <w:r>
              <w:rPr>
                <w:rFonts w:hint="eastAsia"/>
                <w:lang w:val="zh-CN"/>
              </w:rPr>
              <w:t>•</w:t>
            </w:r>
            <w:r>
              <w:rPr>
                <w:rFonts w:ascii="FangSong" w:eastAsia="FangSong" w:hAnsi="FangSong" w:cs="FangSong" w:hint="eastAsia"/>
                <w:lang w:val="zh-CN"/>
              </w:rPr>
              <w:t>香年广场</w:t>
            </w:r>
            <w:r>
              <w:rPr>
                <w:rFonts w:ascii="FangSong" w:eastAsia="FangSong" w:hAnsi="FangSong" w:cs="Times New Roman" w:hint="eastAsia"/>
                <w:lang w:val="zh-CN"/>
              </w:rPr>
              <w:t>）</w:t>
            </w:r>
            <w:r>
              <w:rPr>
                <w:rFonts w:ascii="FangSong" w:eastAsia="FangSong" w:hAnsi="FangSong" w:cs="Times New Roman"/>
                <w:lang w:val="zh-CN"/>
              </w:rPr>
              <w:t>。</w:t>
            </w:r>
          </w:p>
        </w:tc>
      </w:tr>
    </w:tbl>
    <w:p w14:paraId="4D063BC6" w14:textId="77777777" w:rsidR="00000000" w:rsidRDefault="00000000">
      <w:pPr>
        <w:keepNext/>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28" w:name="_Toc351016477"/>
      <w:r>
        <w:rPr>
          <w:rFonts w:ascii="FangSong" w:eastAsia="FangSong" w:hAnsi="FangSong"/>
          <w:bCs/>
          <w:color w:val="auto"/>
          <w:kern w:val="2"/>
          <w:sz w:val="24"/>
          <w:szCs w:val="24"/>
          <w:lang w:val="en-US"/>
        </w:rPr>
        <w:t xml:space="preserve"> </w:t>
      </w:r>
      <w:bookmarkStart w:id="29" w:name="_Toc494198588"/>
      <w:bookmarkStart w:id="30" w:name="_Toc36029469"/>
      <w:bookmarkStart w:id="31" w:name="_Toc9036"/>
      <w:r>
        <w:rPr>
          <w:rFonts w:ascii="FangSong" w:eastAsia="FangSong" w:hAnsi="FangSong"/>
          <w:bCs/>
          <w:color w:val="auto"/>
          <w:kern w:val="2"/>
          <w:sz w:val="24"/>
          <w:szCs w:val="24"/>
          <w:lang w:val="en-US"/>
        </w:rPr>
        <w:t>总  则</w:t>
      </w:r>
      <w:bookmarkEnd w:id="28"/>
      <w:bookmarkEnd w:id="29"/>
      <w:bookmarkEnd w:id="30"/>
      <w:bookmarkEnd w:id="31"/>
    </w:p>
    <w:p w14:paraId="032FF778"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32" w:name="_Toc496605581"/>
      <w:bookmarkStart w:id="33" w:name="_Toc500492677"/>
      <w:bookmarkStart w:id="34" w:name="_Toc217446034"/>
      <w:bookmarkStart w:id="35" w:name="_Toc494198873"/>
      <w:r>
        <w:rPr>
          <w:rFonts w:ascii="FangSong" w:eastAsia="FangSong" w:hAnsi="FangSong"/>
          <w:bCs/>
          <w:color w:val="auto"/>
          <w:kern w:val="2"/>
          <w:sz w:val="24"/>
          <w:szCs w:val="24"/>
          <w:lang w:val="en-US"/>
        </w:rPr>
        <w:t>适用范围</w:t>
      </w:r>
      <w:bookmarkEnd w:id="32"/>
      <w:bookmarkEnd w:id="33"/>
      <w:bookmarkEnd w:id="34"/>
      <w:bookmarkEnd w:id="35"/>
    </w:p>
    <w:p w14:paraId="62357695" w14:textId="77777777" w:rsidR="00000000" w:rsidRDefault="00000000">
      <w:pPr>
        <w:tabs>
          <w:tab w:val="left" w:pos="0"/>
          <w:tab w:val="left" w:pos="845"/>
        </w:tabs>
        <w:spacing w:line="520" w:lineRule="exact"/>
        <w:ind w:left="480"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本招标文件仅适用于本次公开招标采购项目。</w:t>
      </w:r>
    </w:p>
    <w:p w14:paraId="3813109E"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36" w:name="_Toc494198874"/>
      <w:bookmarkStart w:id="37" w:name="_Toc500492678"/>
      <w:bookmarkStart w:id="38" w:name="_Toc496605582"/>
      <w:bookmarkStart w:id="39" w:name="_Toc217446035"/>
      <w:r>
        <w:rPr>
          <w:rFonts w:ascii="FangSong" w:eastAsia="FangSong" w:hAnsi="FangSong"/>
          <w:bCs/>
          <w:color w:val="auto"/>
          <w:kern w:val="2"/>
          <w:sz w:val="24"/>
          <w:szCs w:val="24"/>
          <w:lang w:val="en-US"/>
        </w:rPr>
        <w:t>有关定义</w:t>
      </w:r>
      <w:bookmarkEnd w:id="36"/>
      <w:bookmarkEnd w:id="37"/>
      <w:bookmarkEnd w:id="38"/>
      <w:bookmarkEnd w:id="39"/>
    </w:p>
    <w:p w14:paraId="4E7149C0" w14:textId="77777777" w:rsidR="00000000" w:rsidRDefault="00000000">
      <w:pPr>
        <w:numPr>
          <w:ilvl w:val="1"/>
          <w:numId w:val="24"/>
        </w:numPr>
        <w:tabs>
          <w:tab w:val="left" w:pos="0"/>
          <w:tab w:val="left" w:pos="845"/>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auto"/>
          <w:kern w:val="2"/>
          <w:sz w:val="24"/>
          <w:szCs w:val="24"/>
          <w:lang w:val="en-US"/>
        </w:rPr>
        <w:t>“采购人”和“甲方”系指依法进行政府采购的国家机关、事业单位、团体组织。本项目的采购人</w:t>
      </w:r>
      <w:r>
        <w:rPr>
          <w:rFonts w:ascii="FangSong" w:eastAsia="FangSong" w:hAnsi="FangSong"/>
          <w:b w:val="0"/>
          <w:color w:val="000000"/>
          <w:kern w:val="2"/>
          <w:sz w:val="24"/>
          <w:szCs w:val="24"/>
          <w:lang w:val="en-US"/>
        </w:rPr>
        <w:t>是</w:t>
      </w:r>
      <w:r>
        <w:rPr>
          <w:rFonts w:ascii="FangSong" w:eastAsia="FangSong" w:hAnsi="FangSong" w:hint="eastAsia"/>
          <w:b w:val="0"/>
          <w:color w:val="000000"/>
          <w:kern w:val="2"/>
          <w:sz w:val="24"/>
          <w:szCs w:val="24"/>
          <w:lang w:val="en-US"/>
        </w:rPr>
        <w:t>四川省地震局</w:t>
      </w:r>
      <w:r>
        <w:rPr>
          <w:rFonts w:ascii="FangSong" w:eastAsia="FangSong" w:hAnsi="FangSong"/>
          <w:b w:val="0"/>
          <w:color w:val="000000"/>
          <w:kern w:val="2"/>
          <w:sz w:val="24"/>
          <w:szCs w:val="24"/>
          <w:lang w:val="en-US"/>
        </w:rPr>
        <w:t>。</w:t>
      </w:r>
    </w:p>
    <w:p w14:paraId="6B27281C" w14:textId="77777777" w:rsidR="00000000" w:rsidRDefault="00000000">
      <w:pPr>
        <w:numPr>
          <w:ilvl w:val="1"/>
          <w:numId w:val="24"/>
        </w:numPr>
        <w:tabs>
          <w:tab w:val="left" w:pos="0"/>
          <w:tab w:val="left" w:pos="845"/>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“采购代理机构”系指根据采购人的委托依法办理招标事宜的采购机构。本项目的采购代理机构是四川中志招标代理有限公司。</w:t>
      </w:r>
    </w:p>
    <w:p w14:paraId="583AA073" w14:textId="77777777" w:rsidR="00000000" w:rsidRDefault="00000000">
      <w:pPr>
        <w:numPr>
          <w:ilvl w:val="1"/>
          <w:numId w:val="24"/>
        </w:numPr>
        <w:tabs>
          <w:tab w:val="left" w:pos="0"/>
          <w:tab w:val="left" w:pos="845"/>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“投标人”系指响应招标、参加投标竞争的法人、其他组织或者自然人。</w:t>
      </w:r>
    </w:p>
    <w:p w14:paraId="5C2A335E" w14:textId="77777777" w:rsidR="00000000" w:rsidRDefault="00000000">
      <w:pPr>
        <w:numPr>
          <w:ilvl w:val="1"/>
          <w:numId w:val="24"/>
        </w:numPr>
        <w:tabs>
          <w:tab w:val="left" w:pos="0"/>
          <w:tab w:val="left" w:pos="845"/>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本招标文件按日计算期间的，开始当天不计入，从次日开始计算。期限的最后一日是国家法定节假日的，顺延到节假日后的次日为期限的最后一日。</w:t>
      </w:r>
    </w:p>
    <w:p w14:paraId="5A0183F3"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40" w:name="_Toc183582208"/>
      <w:bookmarkStart w:id="41" w:name="_Toc496605583"/>
      <w:bookmarkStart w:id="42" w:name="_Toc494198876"/>
      <w:bookmarkStart w:id="43" w:name="_Toc217446037"/>
      <w:bookmarkStart w:id="44" w:name="_Toc500492679"/>
      <w:bookmarkStart w:id="45" w:name="_Toc183682345"/>
      <w:r>
        <w:rPr>
          <w:rFonts w:ascii="FangSong" w:eastAsia="FangSong" w:hAnsi="FangSong"/>
          <w:bCs/>
          <w:color w:val="auto"/>
          <w:kern w:val="2"/>
          <w:sz w:val="24"/>
          <w:szCs w:val="24"/>
          <w:lang w:val="en-US"/>
        </w:rPr>
        <w:t>投标费用</w:t>
      </w:r>
      <w:bookmarkEnd w:id="40"/>
      <w:bookmarkEnd w:id="41"/>
      <w:bookmarkEnd w:id="42"/>
      <w:bookmarkEnd w:id="43"/>
      <w:bookmarkEnd w:id="44"/>
      <w:bookmarkEnd w:id="45"/>
    </w:p>
    <w:p w14:paraId="072FE336" w14:textId="77777777" w:rsidR="00000000" w:rsidRDefault="00000000">
      <w:pPr>
        <w:tabs>
          <w:tab w:val="left" w:pos="7665"/>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投标人应自行承担参加投标的全部费用。</w:t>
      </w:r>
    </w:p>
    <w:p w14:paraId="532C519A"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46" w:name="_Toc496605584"/>
      <w:bookmarkStart w:id="47" w:name="_Toc500492680"/>
      <w:bookmarkStart w:id="48" w:name="_Toc494198877"/>
      <w:r>
        <w:rPr>
          <w:rFonts w:ascii="FangSong" w:eastAsia="FangSong" w:hAnsi="FangSong"/>
          <w:bCs/>
          <w:color w:val="auto"/>
          <w:kern w:val="2"/>
          <w:sz w:val="24"/>
          <w:szCs w:val="24"/>
          <w:lang w:val="en-US"/>
        </w:rPr>
        <w:t>充分、公平竞争保障措施</w:t>
      </w:r>
      <w:bookmarkEnd w:id="46"/>
      <w:bookmarkEnd w:id="47"/>
      <w:bookmarkEnd w:id="48"/>
      <w:r>
        <w:rPr>
          <w:rFonts w:ascii="FangSong" w:eastAsia="FangSong" w:hAnsi="FangSong" w:hint="eastAsia"/>
          <w:bCs/>
          <w:color w:val="auto"/>
          <w:kern w:val="2"/>
          <w:sz w:val="24"/>
          <w:szCs w:val="24"/>
          <w:lang w:val="en-US"/>
        </w:rPr>
        <w:t>（实质性要求）</w:t>
      </w:r>
    </w:p>
    <w:p w14:paraId="6643699E" w14:textId="77777777" w:rsidR="00000000" w:rsidRDefault="00000000">
      <w:pPr>
        <w:pStyle w:val="Normal1"/>
        <w:snapToGrid w:val="0"/>
        <w:spacing w:line="520" w:lineRule="exact"/>
        <w:ind w:firstLineChars="200" w:firstLine="480"/>
        <w:rPr>
          <w:rFonts w:ascii="FangSong" w:eastAsia="FangSong" w:hAnsi="FangSong"/>
          <w:sz w:val="24"/>
          <w:szCs w:val="24"/>
        </w:rPr>
      </w:pPr>
      <w:r>
        <w:rPr>
          <w:rFonts w:ascii="FangSong" w:eastAsia="FangSong" w:hAnsi="FangSong"/>
          <w:sz w:val="24"/>
          <w:szCs w:val="24"/>
        </w:rPr>
        <w:t>1．</w:t>
      </w:r>
      <w:r>
        <w:rPr>
          <w:rFonts w:ascii="FangSong" w:eastAsia="FangSong" w:hAnsi="FangSong"/>
          <w:b/>
          <w:sz w:val="24"/>
          <w:szCs w:val="24"/>
        </w:rPr>
        <w:t>利害关系投标人处理。</w:t>
      </w:r>
      <w:r>
        <w:rPr>
          <w:rFonts w:ascii="FangSong" w:eastAsia="FangSong" w:hAnsi="FangSong"/>
          <w:sz w:val="24"/>
          <w:szCs w:val="24"/>
        </w:rPr>
        <w:t>单位负责人为同一人或者存在直接控股、管理关系的不同投标人不得参加同一合同项下的政府采购活动。（提供承诺函加盖投标人公章，可以与</w:t>
      </w:r>
      <w:r>
        <w:rPr>
          <w:rFonts w:ascii="FangSong" w:eastAsia="FangSong" w:hAnsi="FangSong" w:hint="eastAsia"/>
          <w:sz w:val="24"/>
          <w:szCs w:val="24"/>
        </w:rPr>
        <w:t>投标函</w:t>
      </w:r>
      <w:r>
        <w:rPr>
          <w:rFonts w:ascii="FangSong" w:eastAsia="FangSong" w:hAnsi="FangSong"/>
          <w:sz w:val="24"/>
          <w:szCs w:val="24"/>
        </w:rPr>
        <w:t>一并进行承诺。）</w:t>
      </w:r>
    </w:p>
    <w:p w14:paraId="4337C916" w14:textId="77777777" w:rsidR="00000000" w:rsidRDefault="00000000">
      <w:pPr>
        <w:pStyle w:val="Normal1"/>
        <w:snapToGrid w:val="0"/>
        <w:spacing w:line="520" w:lineRule="exact"/>
        <w:ind w:firstLineChars="200" w:firstLine="480"/>
        <w:rPr>
          <w:rFonts w:ascii="FangSong" w:eastAsia="FangSong" w:hAnsi="FangSong"/>
          <w:sz w:val="24"/>
          <w:szCs w:val="24"/>
        </w:rPr>
      </w:pPr>
      <w:r>
        <w:rPr>
          <w:rFonts w:ascii="FangSong" w:eastAsia="FangSong" w:hAnsi="FangSong"/>
          <w:sz w:val="24"/>
          <w:szCs w:val="24"/>
        </w:rPr>
        <w:t>2．</w:t>
      </w:r>
      <w:r>
        <w:rPr>
          <w:rFonts w:ascii="FangSong" w:eastAsia="FangSong" w:hAnsi="FangSong"/>
          <w:b/>
          <w:sz w:val="24"/>
          <w:szCs w:val="24"/>
        </w:rPr>
        <w:t>利害关系授权代表处理。</w:t>
      </w:r>
      <w:r>
        <w:rPr>
          <w:rFonts w:ascii="FangSong" w:eastAsia="FangSong" w:hAnsi="FangSong"/>
          <w:sz w:val="24"/>
          <w:szCs w:val="24"/>
        </w:rPr>
        <w:t>两家以上的供应商不得在同一合同项下的采购项目中，委托同一个自然人、同一家庭的人员、同一单位的人员作为其授权代表，否则，其投标文件作为无效处理。（提供承诺函加盖投标人公章，可以与</w:t>
      </w:r>
      <w:r>
        <w:rPr>
          <w:rFonts w:ascii="FangSong" w:eastAsia="FangSong" w:hAnsi="FangSong" w:hint="eastAsia"/>
          <w:sz w:val="24"/>
          <w:szCs w:val="24"/>
        </w:rPr>
        <w:t>投标函</w:t>
      </w:r>
      <w:r>
        <w:rPr>
          <w:rFonts w:ascii="FangSong" w:eastAsia="FangSong" w:hAnsi="FangSong"/>
          <w:sz w:val="24"/>
          <w:szCs w:val="24"/>
        </w:rPr>
        <w:t>一并进行承诺。）</w:t>
      </w:r>
    </w:p>
    <w:p w14:paraId="4E2A200A" w14:textId="77777777" w:rsidR="00000000" w:rsidRDefault="00000000">
      <w:pPr>
        <w:pStyle w:val="Normal1"/>
        <w:snapToGrid w:val="0"/>
        <w:spacing w:line="520" w:lineRule="exact"/>
        <w:ind w:firstLineChars="200" w:firstLine="480"/>
        <w:rPr>
          <w:rFonts w:ascii="FangSong" w:eastAsia="FangSong" w:hAnsi="FangSong"/>
          <w:sz w:val="24"/>
          <w:szCs w:val="24"/>
        </w:rPr>
      </w:pPr>
      <w:r>
        <w:rPr>
          <w:rFonts w:ascii="FangSong" w:eastAsia="FangSong" w:hAnsi="FangSong"/>
          <w:sz w:val="24"/>
          <w:szCs w:val="24"/>
        </w:rPr>
        <w:lastRenderedPageBreak/>
        <w:t>3．</w:t>
      </w:r>
      <w:r>
        <w:rPr>
          <w:rFonts w:ascii="FangSong" w:eastAsia="FangSong" w:hAnsi="FangSong"/>
          <w:b/>
          <w:sz w:val="24"/>
          <w:szCs w:val="24"/>
        </w:rPr>
        <w:t>前期参与投标人处理。</w:t>
      </w:r>
      <w:r>
        <w:rPr>
          <w:rFonts w:ascii="FangSong" w:eastAsia="FangSong" w:hAnsi="FangSong"/>
          <w:sz w:val="24"/>
          <w:szCs w:val="24"/>
        </w:rPr>
        <w:t>为采购项目提供整体设计、规范编制或者项目管理、监理、检测等服务的投标人，不得再参加该采购项目的其他采购活动。投标人为采购人、采购代理机构在确定采购需求、编制招标文件过程中提供咨询论证，其提供的咨询论证意见成为招标文件中规定的投标人资格条件、技术服务商务要求、评标因素和标准、政府采购合同等实质性内容条款的，视同为采购项目提供规范编制。（提供承诺函加盖投标人公章，可以与</w:t>
      </w:r>
      <w:r>
        <w:rPr>
          <w:rFonts w:ascii="FangSong" w:eastAsia="FangSong" w:hAnsi="FangSong" w:hint="eastAsia"/>
          <w:sz w:val="24"/>
          <w:szCs w:val="24"/>
        </w:rPr>
        <w:t>投标函</w:t>
      </w:r>
      <w:r>
        <w:rPr>
          <w:rFonts w:ascii="FangSong" w:eastAsia="FangSong" w:hAnsi="FangSong"/>
          <w:sz w:val="24"/>
          <w:szCs w:val="24"/>
        </w:rPr>
        <w:t>一并进行承诺。）</w:t>
      </w:r>
    </w:p>
    <w:p w14:paraId="411C11AD" w14:textId="77777777" w:rsidR="00000000" w:rsidRDefault="00000000">
      <w:pPr>
        <w:adjustRightInd w:val="0"/>
        <w:spacing w:line="520" w:lineRule="exact"/>
        <w:ind w:left="1" w:firstLine="480"/>
        <w:textAlignment w:val="baseline"/>
        <w:rPr>
          <w:rFonts w:ascii="FangSong" w:eastAsia="FangSong" w:hAnsi="FangSong"/>
          <w:b w:val="0"/>
          <w:color w:val="auto"/>
          <w:sz w:val="24"/>
          <w:szCs w:val="24"/>
          <w:lang w:val="en-US"/>
        </w:rPr>
      </w:pPr>
      <w:r>
        <w:rPr>
          <w:rFonts w:ascii="FangSong" w:eastAsia="FangSong" w:hAnsi="FangSong"/>
          <w:b w:val="0"/>
          <w:color w:val="auto"/>
          <w:sz w:val="24"/>
          <w:szCs w:val="24"/>
          <w:lang w:val="en-US"/>
        </w:rPr>
        <w:t>4．供应商实际控制人或者中高级管理人员，同时是采购代理机构工作人员，不得参与本项目政府采购活动。（提供承诺函加盖投标人公章，可以与</w:t>
      </w:r>
      <w:r>
        <w:rPr>
          <w:rFonts w:ascii="FangSong" w:eastAsia="FangSong" w:hAnsi="FangSong" w:hint="eastAsia"/>
          <w:b w:val="0"/>
          <w:color w:val="auto"/>
          <w:sz w:val="24"/>
          <w:szCs w:val="24"/>
          <w:lang w:val="en-US"/>
        </w:rPr>
        <w:t>投标函</w:t>
      </w:r>
      <w:r>
        <w:rPr>
          <w:rFonts w:ascii="FangSong" w:eastAsia="FangSong" w:hAnsi="FangSong"/>
          <w:b w:val="0"/>
          <w:color w:val="auto"/>
          <w:sz w:val="24"/>
          <w:szCs w:val="24"/>
          <w:lang w:val="en-US"/>
        </w:rPr>
        <w:t>一并进行承诺。）</w:t>
      </w:r>
    </w:p>
    <w:p w14:paraId="6CDEDEDB" w14:textId="77777777" w:rsidR="00000000" w:rsidRDefault="00000000">
      <w:pPr>
        <w:spacing w:line="520" w:lineRule="exact"/>
        <w:ind w:firstLine="480"/>
        <w:rPr>
          <w:rFonts w:ascii="FangSong" w:eastAsia="FangSong" w:hAnsi="FangSong"/>
          <w:b w:val="0"/>
          <w:color w:val="auto"/>
          <w:sz w:val="24"/>
          <w:szCs w:val="24"/>
          <w:lang w:val="en-US"/>
        </w:rPr>
      </w:pPr>
      <w:r>
        <w:rPr>
          <w:rFonts w:ascii="FangSong" w:eastAsia="FangSong" w:hAnsi="FangSong"/>
          <w:b w:val="0"/>
          <w:color w:val="auto"/>
          <w:sz w:val="24"/>
          <w:szCs w:val="24"/>
          <w:lang w:val="en-US"/>
        </w:rPr>
        <w:t>5．供应商与采购代理机构存在关联关系，或者是采购代理机构的母公司或子公司，不得参加本项目政府采购活动。（提供承诺函加盖投标人公章，可以与</w:t>
      </w:r>
      <w:r>
        <w:rPr>
          <w:rFonts w:ascii="FangSong" w:eastAsia="FangSong" w:hAnsi="FangSong" w:hint="eastAsia"/>
          <w:b w:val="0"/>
          <w:color w:val="auto"/>
          <w:sz w:val="24"/>
          <w:szCs w:val="24"/>
          <w:lang w:val="en-US"/>
        </w:rPr>
        <w:t>投标函</w:t>
      </w:r>
      <w:r>
        <w:rPr>
          <w:rFonts w:ascii="FangSong" w:eastAsia="FangSong" w:hAnsi="FangSong"/>
          <w:b w:val="0"/>
          <w:color w:val="auto"/>
          <w:sz w:val="24"/>
          <w:szCs w:val="24"/>
          <w:lang w:val="en-US"/>
        </w:rPr>
        <w:t>一并进行承诺。）</w:t>
      </w:r>
    </w:p>
    <w:p w14:paraId="3D185C90" w14:textId="77777777" w:rsidR="00000000" w:rsidRDefault="00000000">
      <w:pPr>
        <w:adjustRightInd w:val="0"/>
        <w:spacing w:line="520" w:lineRule="exact"/>
        <w:ind w:left="1" w:firstLine="480"/>
        <w:textAlignment w:val="baseline"/>
        <w:rPr>
          <w:rFonts w:ascii="FangSong" w:eastAsia="FangSong" w:hAnsi="FangSong"/>
          <w:b w:val="0"/>
          <w:color w:val="auto"/>
          <w:sz w:val="24"/>
          <w:szCs w:val="24"/>
          <w:lang w:val="en-US"/>
        </w:rPr>
      </w:pPr>
      <w:r>
        <w:rPr>
          <w:rFonts w:ascii="FangSong" w:eastAsia="FangSong" w:hAnsi="FangSong"/>
          <w:b w:val="0"/>
          <w:color w:val="auto"/>
          <w:sz w:val="24"/>
          <w:szCs w:val="24"/>
          <w:lang w:val="en-US"/>
        </w:rPr>
        <w:t>6．回避。政府采购活动中，采购人员及相关人员与供应商有下列利害关系之一的，应当回避：</w:t>
      </w:r>
    </w:p>
    <w:p w14:paraId="6AA3D474" w14:textId="77777777" w:rsidR="00000000" w:rsidRDefault="00000000">
      <w:pPr>
        <w:adjustRightInd w:val="0"/>
        <w:spacing w:line="520" w:lineRule="exact"/>
        <w:ind w:firstLineChars="150" w:firstLine="36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（1）参加采购活动前3年内与供应商存在劳动关系；</w:t>
      </w:r>
    </w:p>
    <w:p w14:paraId="2A1A65AC" w14:textId="77777777" w:rsidR="00000000" w:rsidRDefault="00000000">
      <w:pPr>
        <w:adjustRightInd w:val="0"/>
        <w:spacing w:line="520" w:lineRule="exact"/>
        <w:ind w:firstLineChars="150" w:firstLine="36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（2）参加采购活动前3年内担任供应商的董事、监事；</w:t>
      </w:r>
    </w:p>
    <w:p w14:paraId="51BB30CE" w14:textId="77777777" w:rsidR="00000000" w:rsidRDefault="00000000">
      <w:pPr>
        <w:adjustRightInd w:val="0"/>
        <w:spacing w:line="520" w:lineRule="exact"/>
        <w:ind w:firstLineChars="150" w:firstLine="36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（3）参加采购活动前3年内是供应商的控股股东或者实际控制人；</w:t>
      </w:r>
    </w:p>
    <w:p w14:paraId="154C26F4" w14:textId="77777777" w:rsidR="00000000" w:rsidRDefault="00000000">
      <w:pPr>
        <w:adjustRightInd w:val="0"/>
        <w:spacing w:line="520" w:lineRule="exact"/>
        <w:ind w:firstLineChars="150" w:firstLine="36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（4）与供应商的法定代表人或者负责人有夫妻、直系血亲、三代以内旁系血亲或者近姻亲关系；</w:t>
      </w:r>
    </w:p>
    <w:p w14:paraId="257F297F" w14:textId="77777777" w:rsidR="00000000" w:rsidRDefault="00000000">
      <w:pPr>
        <w:adjustRightInd w:val="0"/>
        <w:spacing w:line="520" w:lineRule="exact"/>
        <w:ind w:firstLineChars="150" w:firstLine="36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（5）与供应商有其他可能影响政府采购活动公平、公正进行的关系。</w:t>
      </w:r>
    </w:p>
    <w:p w14:paraId="1A67B239" w14:textId="77777777" w:rsidR="00000000" w:rsidRDefault="00000000">
      <w:pPr>
        <w:adjustRightInd w:val="0"/>
        <w:spacing w:line="520" w:lineRule="exact"/>
        <w:ind w:left="1" w:firstLine="48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本项目政府采购活动中需要依法回避的采购人员是指采购人内部负责采购项目的具体经办工作人员和直接分管采购项目的负责人，以及采购代理机构负责采购项目的具体经办工作人员和直接分管采购活动的负责人。本项目政府采购活动中需要依法回避的相关人员是指评标委员会成员。</w:t>
      </w:r>
    </w:p>
    <w:p w14:paraId="172CFA51" w14:textId="77777777" w:rsidR="00000000" w:rsidRDefault="00000000">
      <w:pPr>
        <w:pStyle w:val="Normal1"/>
        <w:snapToGrid w:val="0"/>
        <w:spacing w:line="520" w:lineRule="exact"/>
        <w:ind w:firstLineChars="200" w:firstLine="480"/>
        <w:rPr>
          <w:rFonts w:ascii="FangSong" w:eastAsia="FangSong" w:hAnsi="FangSong"/>
          <w:sz w:val="24"/>
          <w:szCs w:val="24"/>
        </w:rPr>
      </w:pPr>
      <w:r>
        <w:rPr>
          <w:rFonts w:ascii="FangSong" w:eastAsia="FangSong" w:hAnsi="FangSong"/>
          <w:color w:val="000000"/>
          <w:kern w:val="2"/>
          <w:sz w:val="24"/>
          <w:szCs w:val="24"/>
        </w:rPr>
        <w:t>供应商认为采购人员及相关人员与其他供应商有利害关系的，可以向采购代理机构书面提出回避申请，并说明理由。采购代理机构将及时询问被申请回避人员，有利害关系的被申请回避人员应当回避。</w:t>
      </w:r>
    </w:p>
    <w:p w14:paraId="338BC573" w14:textId="77777777" w:rsidR="00000000" w:rsidRDefault="00000000">
      <w:pPr>
        <w:keepNext/>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49" w:name="_Toc494198589"/>
      <w:bookmarkStart w:id="50" w:name="_Toc183682346"/>
      <w:bookmarkStart w:id="51" w:name="_Toc183582209"/>
      <w:bookmarkStart w:id="52" w:name="_Toc351016478"/>
      <w:bookmarkStart w:id="53" w:name="_Toc36029470"/>
      <w:bookmarkStart w:id="54" w:name="_Toc217446038"/>
      <w:bookmarkStart w:id="55" w:name="_Toc77400779"/>
      <w:bookmarkStart w:id="56" w:name="_Toc89075875"/>
      <w:r>
        <w:rPr>
          <w:rFonts w:ascii="FangSong" w:eastAsia="FangSong" w:hAnsi="FangSong"/>
          <w:bCs/>
          <w:color w:val="auto"/>
          <w:kern w:val="2"/>
          <w:sz w:val="24"/>
          <w:szCs w:val="24"/>
          <w:lang w:val="en-US"/>
        </w:rPr>
        <w:lastRenderedPageBreak/>
        <w:t xml:space="preserve"> </w:t>
      </w:r>
      <w:bookmarkStart w:id="57" w:name="_Toc4090"/>
      <w:r>
        <w:rPr>
          <w:rFonts w:ascii="FangSong" w:eastAsia="FangSong" w:hAnsi="FangSong"/>
          <w:bCs/>
          <w:color w:val="auto"/>
          <w:kern w:val="2"/>
          <w:sz w:val="24"/>
          <w:szCs w:val="24"/>
          <w:lang w:val="en-US"/>
        </w:rPr>
        <w:t>招标文件</w:t>
      </w:r>
      <w:bookmarkEnd w:id="49"/>
      <w:bookmarkEnd w:id="50"/>
      <w:bookmarkEnd w:id="51"/>
      <w:bookmarkEnd w:id="52"/>
      <w:bookmarkEnd w:id="53"/>
      <w:bookmarkEnd w:id="54"/>
      <w:bookmarkEnd w:id="55"/>
      <w:bookmarkEnd w:id="56"/>
      <w:bookmarkEnd w:id="57"/>
    </w:p>
    <w:p w14:paraId="1422A652"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58" w:name="_Toc217446039"/>
      <w:bookmarkStart w:id="59" w:name="_Toc494198879"/>
      <w:bookmarkStart w:id="60" w:name="_Toc500492682"/>
      <w:bookmarkStart w:id="61" w:name="_Toc183682347"/>
      <w:bookmarkStart w:id="62" w:name="_Toc183582210"/>
      <w:bookmarkStart w:id="63" w:name="_Toc496605586"/>
      <w:r>
        <w:rPr>
          <w:rFonts w:ascii="FangSong" w:eastAsia="FangSong" w:hAnsi="FangSong"/>
          <w:bCs/>
          <w:color w:val="auto"/>
          <w:kern w:val="2"/>
          <w:sz w:val="24"/>
          <w:szCs w:val="24"/>
          <w:lang w:val="en-US"/>
        </w:rPr>
        <w:t>招标文件的构成</w:t>
      </w:r>
      <w:bookmarkEnd w:id="58"/>
      <w:bookmarkEnd w:id="59"/>
      <w:bookmarkEnd w:id="60"/>
      <w:bookmarkEnd w:id="61"/>
      <w:bookmarkEnd w:id="62"/>
      <w:bookmarkEnd w:id="63"/>
    </w:p>
    <w:p w14:paraId="10534D97" w14:textId="77777777" w:rsidR="00000000" w:rsidRDefault="00000000">
      <w:pPr>
        <w:tabs>
          <w:tab w:val="left" w:pos="-142"/>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招标文件是投标人准备投标文件和参加投标的依据，同时也是评标的重要依据。招标文件用以阐明招标项目所需的资质、技术、服务及报价等要求、招标投标程序、有关规定和注意事项以及合同主要条款等。本招标文件包括以下内容：</w:t>
      </w:r>
    </w:p>
    <w:p w14:paraId="66D45D5D" w14:textId="77777777" w:rsidR="00000000"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投标邀请；</w:t>
      </w:r>
    </w:p>
    <w:p w14:paraId="7C0EABDF" w14:textId="77777777" w:rsidR="00000000"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投标人须知；</w:t>
      </w:r>
    </w:p>
    <w:p w14:paraId="59E48A36" w14:textId="77777777" w:rsidR="00000000"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投标文件格式；</w:t>
      </w:r>
    </w:p>
    <w:p w14:paraId="2F9731BB" w14:textId="77777777" w:rsidR="00000000"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投标人和投标产品的资格、资质性及其他类似效力要求；</w:t>
      </w:r>
    </w:p>
    <w:p w14:paraId="565B8CED" w14:textId="77777777" w:rsidR="00000000"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投标人应当提供的资格、资质性及其他类似效力要求的相关证明材料；</w:t>
      </w:r>
    </w:p>
    <w:p w14:paraId="113A5091" w14:textId="77777777" w:rsidR="00000000"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招标项目技术、商务及其他要求；</w:t>
      </w:r>
    </w:p>
    <w:p w14:paraId="053196CF" w14:textId="77777777" w:rsidR="00000000"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评标办法；</w:t>
      </w:r>
    </w:p>
    <w:p w14:paraId="5A73254A" w14:textId="77777777" w:rsidR="00000000"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拟签订的合同文本。</w:t>
      </w:r>
    </w:p>
    <w:p w14:paraId="0E6A7A87"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64" w:name="_Toc183582211"/>
      <w:bookmarkStart w:id="65" w:name="_Toc183682348"/>
      <w:bookmarkStart w:id="66" w:name="_Toc217446040"/>
      <w:bookmarkStart w:id="67" w:name="_Toc500492683"/>
      <w:bookmarkStart w:id="68" w:name="_Toc494198880"/>
      <w:bookmarkStart w:id="69" w:name="_Toc496605587"/>
      <w:r>
        <w:rPr>
          <w:rFonts w:ascii="FangSong" w:eastAsia="FangSong" w:hAnsi="FangSong"/>
          <w:bCs/>
          <w:color w:val="auto"/>
          <w:kern w:val="2"/>
          <w:sz w:val="24"/>
          <w:szCs w:val="24"/>
          <w:lang w:val="en-US"/>
        </w:rPr>
        <w:t>招标文件的澄清</w:t>
      </w:r>
      <w:bookmarkEnd w:id="64"/>
      <w:bookmarkEnd w:id="65"/>
      <w:r>
        <w:rPr>
          <w:rFonts w:ascii="FangSong" w:eastAsia="FangSong" w:hAnsi="FangSong"/>
          <w:bCs/>
          <w:color w:val="auto"/>
          <w:kern w:val="2"/>
          <w:sz w:val="24"/>
          <w:szCs w:val="24"/>
          <w:lang w:val="en-US"/>
        </w:rPr>
        <w:t>和修改</w:t>
      </w:r>
      <w:bookmarkEnd w:id="66"/>
      <w:bookmarkEnd w:id="67"/>
      <w:bookmarkEnd w:id="68"/>
      <w:bookmarkEnd w:id="69"/>
    </w:p>
    <w:p w14:paraId="25EB3D13" w14:textId="77777777" w:rsidR="00000000" w:rsidRDefault="00000000">
      <w:pPr>
        <w:numPr>
          <w:ilvl w:val="1"/>
          <w:numId w:val="2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采购人或者采购代理机构可以依法对招标文件进行澄清或者修改。</w:t>
      </w:r>
    </w:p>
    <w:p w14:paraId="4C92C5F0" w14:textId="77777777" w:rsidR="00000000" w:rsidRDefault="00000000">
      <w:pPr>
        <w:numPr>
          <w:ilvl w:val="1"/>
          <w:numId w:val="2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或者采购代理机构可以对已发出的招标文件进行必要的澄清或者修改，但不得改变采购标的和资格条件。澄清或者修改的内容可能影响投标文件编制的，采购人或者采购代理机构应当在投标截止时间至少15日前，以书面形式将澄清或者修改的内容通知所有</w:t>
      </w:r>
      <w:r>
        <w:rPr>
          <w:rFonts w:ascii="FangSong" w:eastAsia="FangSong" w:hAnsi="FangSong" w:hint="eastAsia"/>
          <w:b w:val="0"/>
          <w:color w:val="auto"/>
          <w:kern w:val="2"/>
          <w:sz w:val="24"/>
          <w:szCs w:val="24"/>
          <w:lang w:val="en-US"/>
        </w:rPr>
        <w:t>获取</w:t>
      </w:r>
      <w:r>
        <w:rPr>
          <w:rFonts w:ascii="FangSong" w:eastAsia="FangSong" w:hAnsi="FangSong"/>
          <w:b w:val="0"/>
          <w:color w:val="auto"/>
          <w:kern w:val="2"/>
          <w:sz w:val="24"/>
          <w:szCs w:val="24"/>
          <w:lang w:val="en-US"/>
        </w:rPr>
        <w:t>了招标文件的投标人，同时在</w:t>
      </w:r>
      <w:r>
        <w:rPr>
          <w:rFonts w:ascii="FangSong" w:eastAsia="FangSong" w:hAnsi="FangSong" w:hint="eastAsia"/>
          <w:b w:val="0"/>
          <w:color w:val="auto"/>
          <w:kern w:val="2"/>
          <w:sz w:val="24"/>
          <w:szCs w:val="24"/>
          <w:lang w:val="en-US"/>
        </w:rPr>
        <w:t>中国政府采购网</w:t>
      </w:r>
      <w:r>
        <w:rPr>
          <w:rFonts w:ascii="FangSong" w:eastAsia="FangSong" w:hAnsi="FangSong"/>
          <w:b w:val="0"/>
          <w:color w:val="auto"/>
          <w:kern w:val="2"/>
          <w:sz w:val="24"/>
          <w:szCs w:val="24"/>
          <w:lang w:val="en-US"/>
        </w:rPr>
        <w:t>上发布更正公告。该澄清或者修改的内容为招标文件的组成部分。</w:t>
      </w:r>
    </w:p>
    <w:p w14:paraId="35C05F54" w14:textId="77777777" w:rsidR="00000000" w:rsidRDefault="00000000">
      <w:pPr>
        <w:numPr>
          <w:ilvl w:val="1"/>
          <w:numId w:val="2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投标人要求对招标文件进行澄清的，均应按招标文件中的联系方式，以书面形式向采购人或者采购代理机构提出申请，但采购人或者采购代理机构可以决定是否采纳投标人的申请事项。</w:t>
      </w:r>
    </w:p>
    <w:p w14:paraId="3015FCDF"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70" w:name="_Toc208848971"/>
      <w:bookmarkStart w:id="71" w:name="_Toc217446041"/>
      <w:bookmarkStart w:id="72" w:name="_Toc500492684"/>
      <w:bookmarkStart w:id="73" w:name="_Toc496605588"/>
      <w:bookmarkStart w:id="74" w:name="_Toc494198881"/>
      <w:r>
        <w:rPr>
          <w:rFonts w:ascii="FangSong" w:eastAsia="FangSong" w:hAnsi="FangSong"/>
          <w:bCs/>
          <w:color w:val="auto"/>
          <w:kern w:val="2"/>
          <w:sz w:val="24"/>
          <w:szCs w:val="24"/>
          <w:lang w:val="en-US"/>
        </w:rPr>
        <w:t>答疑会和现场</w:t>
      </w:r>
      <w:bookmarkEnd w:id="70"/>
      <w:bookmarkEnd w:id="71"/>
      <w:r>
        <w:rPr>
          <w:rFonts w:ascii="FangSong" w:eastAsia="FangSong" w:hAnsi="FangSong"/>
          <w:bCs/>
          <w:color w:val="auto"/>
          <w:kern w:val="2"/>
          <w:sz w:val="24"/>
          <w:szCs w:val="24"/>
          <w:lang w:val="en-US"/>
        </w:rPr>
        <w:t>踏勘</w:t>
      </w:r>
      <w:bookmarkEnd w:id="72"/>
      <w:bookmarkEnd w:id="73"/>
      <w:bookmarkEnd w:id="74"/>
    </w:p>
    <w:p w14:paraId="5692CB4E" w14:textId="77777777" w:rsidR="00000000" w:rsidRDefault="00000000">
      <w:pPr>
        <w:tabs>
          <w:tab w:val="left" w:pos="-142"/>
        </w:tabs>
        <w:spacing w:line="520" w:lineRule="exact"/>
        <w:ind w:firstLine="480"/>
        <w:rPr>
          <w:rFonts w:ascii="FangSong" w:eastAsia="FangSong" w:hAnsi="FangSong"/>
          <w:b w:val="0"/>
          <w:color w:val="auto"/>
          <w:kern w:val="2"/>
          <w:sz w:val="24"/>
          <w:szCs w:val="24"/>
          <w:lang w:val="en-US"/>
        </w:rPr>
      </w:pPr>
      <w:bookmarkStart w:id="75" w:name="_Toc183682351"/>
      <w:bookmarkStart w:id="76" w:name="_Toc183582214"/>
      <w:bookmarkStart w:id="77" w:name="_Toc351016479"/>
      <w:bookmarkStart w:id="78" w:name="_Toc217446042"/>
      <w:bookmarkStart w:id="79" w:name="_Toc89075876"/>
      <w:bookmarkStart w:id="80" w:name="_Toc77400780"/>
      <w:r>
        <w:rPr>
          <w:rFonts w:ascii="FangSong" w:eastAsia="FangSong" w:hAnsi="FangSong"/>
          <w:b w:val="0"/>
          <w:color w:val="auto"/>
          <w:kern w:val="2"/>
          <w:sz w:val="24"/>
          <w:szCs w:val="24"/>
          <w:lang w:val="en-US"/>
        </w:rPr>
        <w:t>根据采购项目和具体情况，采购人或者采购代理机构认为有必要，可以组织召开标前答疑会或组织投标人对项目现场进行考察。答疑会或进行现场考察的时间，采购人或</w:t>
      </w:r>
      <w:r>
        <w:rPr>
          <w:rFonts w:ascii="FangSong" w:eastAsia="FangSong" w:hAnsi="FangSong"/>
          <w:b w:val="0"/>
          <w:color w:val="auto"/>
          <w:kern w:val="2"/>
          <w:sz w:val="24"/>
          <w:szCs w:val="24"/>
          <w:lang w:val="en-US"/>
        </w:rPr>
        <w:lastRenderedPageBreak/>
        <w:t>者采购代理机构将以书面形式通知所有</w:t>
      </w:r>
      <w:r>
        <w:rPr>
          <w:rFonts w:ascii="FangSong" w:eastAsia="FangSong" w:hAnsi="FangSong" w:hint="eastAsia"/>
          <w:b w:val="0"/>
          <w:color w:val="auto"/>
          <w:kern w:val="2"/>
          <w:sz w:val="24"/>
          <w:szCs w:val="24"/>
          <w:lang w:val="en-US"/>
        </w:rPr>
        <w:t>获取</w:t>
      </w:r>
      <w:r>
        <w:rPr>
          <w:rFonts w:ascii="FangSong" w:eastAsia="FangSong" w:hAnsi="FangSong"/>
          <w:b w:val="0"/>
          <w:color w:val="auto"/>
          <w:kern w:val="2"/>
          <w:sz w:val="24"/>
          <w:szCs w:val="24"/>
          <w:lang w:val="en-US"/>
        </w:rPr>
        <w:t>了招标文件的投标人。</w:t>
      </w:r>
    </w:p>
    <w:p w14:paraId="588E5670" w14:textId="77777777" w:rsidR="00000000" w:rsidRDefault="00000000">
      <w:pPr>
        <w:keepNext/>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81" w:name="_Toc353972047"/>
      <w:bookmarkStart w:id="82" w:name="_Toc183682352"/>
      <w:bookmarkStart w:id="83" w:name="_Toc183582215"/>
      <w:bookmarkStart w:id="84" w:name="_Toc217446043"/>
      <w:bookmarkEnd w:id="75"/>
      <w:bookmarkEnd w:id="76"/>
      <w:bookmarkEnd w:id="77"/>
      <w:bookmarkEnd w:id="78"/>
      <w:bookmarkEnd w:id="79"/>
      <w:bookmarkEnd w:id="80"/>
      <w:r>
        <w:rPr>
          <w:rFonts w:ascii="FangSong" w:eastAsia="FangSong" w:hAnsi="FangSong"/>
          <w:bCs/>
          <w:color w:val="auto"/>
          <w:kern w:val="2"/>
          <w:sz w:val="24"/>
          <w:szCs w:val="24"/>
          <w:lang w:val="en-US"/>
        </w:rPr>
        <w:t xml:space="preserve"> </w:t>
      </w:r>
      <w:bookmarkStart w:id="85" w:name="_Toc36029471"/>
      <w:bookmarkStart w:id="86" w:name="_Toc10273"/>
      <w:bookmarkStart w:id="87" w:name="_Toc494198590"/>
      <w:r>
        <w:rPr>
          <w:rFonts w:ascii="FangSong" w:eastAsia="FangSong" w:hAnsi="FangSong"/>
          <w:bCs/>
          <w:color w:val="auto"/>
          <w:kern w:val="2"/>
          <w:sz w:val="24"/>
          <w:szCs w:val="24"/>
          <w:lang w:val="en-US"/>
        </w:rPr>
        <w:t>投标文件</w:t>
      </w:r>
      <w:bookmarkEnd w:id="81"/>
      <w:bookmarkEnd w:id="85"/>
      <w:bookmarkEnd w:id="86"/>
      <w:bookmarkEnd w:id="87"/>
    </w:p>
    <w:p w14:paraId="6796DE20"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88" w:name="_Toc496605590"/>
      <w:bookmarkStart w:id="89" w:name="_Toc500492686"/>
      <w:bookmarkStart w:id="90" w:name="_Toc494198883"/>
      <w:r>
        <w:rPr>
          <w:rFonts w:ascii="FangSong" w:eastAsia="FangSong" w:hAnsi="FangSong"/>
          <w:bCs/>
          <w:color w:val="auto"/>
          <w:kern w:val="2"/>
          <w:sz w:val="24"/>
          <w:szCs w:val="24"/>
          <w:lang w:val="en-US"/>
        </w:rPr>
        <w:t>投标文件的语言</w:t>
      </w:r>
      <w:bookmarkEnd w:id="82"/>
      <w:bookmarkEnd w:id="83"/>
      <w:bookmarkEnd w:id="84"/>
      <w:bookmarkEnd w:id="88"/>
      <w:bookmarkEnd w:id="89"/>
      <w:bookmarkEnd w:id="90"/>
    </w:p>
    <w:p w14:paraId="21D470DB" w14:textId="77777777" w:rsidR="00000000" w:rsidRDefault="00000000">
      <w:pPr>
        <w:numPr>
          <w:ilvl w:val="1"/>
          <w:numId w:val="2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提交的投标文件以及投标人与采购人或者采购代理机构就有关投标的所有来往书面文件均须使用中文。投标文件中所附或引用的外文资料，应翻译成中文并加盖投标人公章后附在相关外文资料后面，投标人的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为外籍人士的，则法定代表人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的签字或印章、护照除外。</w:t>
      </w:r>
    </w:p>
    <w:p w14:paraId="6DFA455E" w14:textId="77777777" w:rsidR="00000000" w:rsidRDefault="00000000">
      <w:pPr>
        <w:numPr>
          <w:ilvl w:val="1"/>
          <w:numId w:val="2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对不同文字文本投标文件的解释发生异议的，以中文文本为准，若投标人投标文件中提供的外文资料未翻译成中文，则将可视为无效材料。</w:t>
      </w:r>
    </w:p>
    <w:p w14:paraId="35440FC0"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91" w:name="_Toc500492687"/>
      <w:bookmarkStart w:id="92" w:name="_Toc496605591"/>
      <w:bookmarkStart w:id="93" w:name="_Toc183582216"/>
      <w:bookmarkStart w:id="94" w:name="_Toc217446044"/>
      <w:bookmarkStart w:id="95" w:name="_Toc494198884"/>
      <w:bookmarkStart w:id="96" w:name="_Toc183682353"/>
      <w:r>
        <w:rPr>
          <w:rFonts w:ascii="FangSong" w:eastAsia="FangSong" w:hAnsi="FangSong"/>
          <w:bCs/>
          <w:color w:val="auto"/>
          <w:kern w:val="2"/>
          <w:sz w:val="24"/>
          <w:szCs w:val="24"/>
          <w:lang w:val="en-US"/>
        </w:rPr>
        <w:t>计量单位</w:t>
      </w:r>
      <w:bookmarkEnd w:id="91"/>
      <w:bookmarkEnd w:id="92"/>
      <w:bookmarkEnd w:id="93"/>
      <w:bookmarkEnd w:id="94"/>
      <w:bookmarkEnd w:id="95"/>
      <w:bookmarkEnd w:id="96"/>
    </w:p>
    <w:p w14:paraId="0F1D021C" w14:textId="77777777" w:rsidR="00000000" w:rsidRDefault="00000000">
      <w:pPr>
        <w:tabs>
          <w:tab w:val="left" w:pos="-142"/>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除技术规格及要求中另有规定外，本采购项目的投标均采用国家法定的计量单位。</w:t>
      </w:r>
    </w:p>
    <w:p w14:paraId="66E698FA"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97" w:name="_Toc217446045"/>
      <w:bookmarkStart w:id="98" w:name="_Toc500492688"/>
      <w:bookmarkStart w:id="99" w:name="_Toc496605592"/>
      <w:bookmarkStart w:id="100" w:name="_Toc494198885"/>
      <w:r>
        <w:rPr>
          <w:rFonts w:ascii="FangSong" w:eastAsia="FangSong" w:hAnsi="FangSong"/>
          <w:bCs/>
          <w:color w:val="auto"/>
          <w:kern w:val="2"/>
          <w:sz w:val="24"/>
          <w:szCs w:val="24"/>
          <w:lang w:val="en-US"/>
        </w:rPr>
        <w:t>投标货币</w:t>
      </w:r>
      <w:bookmarkEnd w:id="97"/>
      <w:bookmarkEnd w:id="98"/>
      <w:bookmarkEnd w:id="99"/>
      <w:bookmarkEnd w:id="100"/>
    </w:p>
    <w:p w14:paraId="3787A07D" w14:textId="77777777" w:rsidR="00000000" w:rsidRDefault="00000000">
      <w:pPr>
        <w:tabs>
          <w:tab w:val="left" w:pos="-142"/>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本次招标项目投标货币为人民币，报价以招标文件约定为准。</w:t>
      </w:r>
    </w:p>
    <w:p w14:paraId="6924A3F0"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01" w:name="_Toc217446046"/>
      <w:bookmarkStart w:id="102" w:name="_Toc494198886"/>
      <w:bookmarkStart w:id="103" w:name="_Toc315871016"/>
      <w:bookmarkStart w:id="104" w:name="_Toc496605593"/>
      <w:bookmarkStart w:id="105" w:name="_Toc500492689"/>
      <w:r>
        <w:rPr>
          <w:rFonts w:ascii="FangSong" w:eastAsia="FangSong" w:hAnsi="FangSong"/>
          <w:bCs/>
          <w:color w:val="auto"/>
          <w:kern w:val="2"/>
          <w:sz w:val="24"/>
          <w:szCs w:val="24"/>
          <w:lang w:val="en-US"/>
        </w:rPr>
        <w:t>联合体投标</w:t>
      </w:r>
      <w:bookmarkEnd w:id="101"/>
      <w:bookmarkEnd w:id="102"/>
      <w:bookmarkEnd w:id="103"/>
      <w:bookmarkEnd w:id="104"/>
      <w:bookmarkEnd w:id="105"/>
    </w:p>
    <w:p w14:paraId="3DB227CC" w14:textId="77777777" w:rsidR="00000000" w:rsidRDefault="00000000">
      <w:pPr>
        <w:numPr>
          <w:ilvl w:val="1"/>
          <w:numId w:val="28"/>
        </w:numPr>
        <w:tabs>
          <w:tab w:val="left" w:pos="0"/>
        </w:tabs>
        <w:spacing w:line="520" w:lineRule="exact"/>
        <w:ind w:left="0" w:firstLine="480"/>
        <w:rPr>
          <w:rFonts w:ascii="FangSong" w:eastAsia="FangSong" w:hAnsi="FangSong"/>
          <w:b w:val="0"/>
          <w:bCs/>
          <w:color w:val="000000"/>
          <w:kern w:val="2"/>
          <w:sz w:val="24"/>
          <w:szCs w:val="24"/>
          <w:lang w:val="en-US"/>
        </w:rPr>
      </w:pPr>
      <w:r>
        <w:rPr>
          <w:rFonts w:ascii="FangSong" w:eastAsia="FangSong" w:hAnsi="FangSong"/>
          <w:b w:val="0"/>
          <w:color w:val="000000"/>
          <w:kern w:val="2"/>
          <w:sz w:val="24"/>
          <w:szCs w:val="24"/>
          <w:lang w:val="en-US"/>
        </w:rPr>
        <w:t>两个以上投标人可以组成一个投标联合体，以一个投标人的身份投标。以联合体形式参加投标的，联合体各方均应满足投标人应具备的资格条件。</w:t>
      </w:r>
    </w:p>
    <w:p w14:paraId="76AD8F61" w14:textId="77777777" w:rsidR="00000000"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联合体各方之间应当签订共同投标的联合体协议，明确约定联合体各方承担的工作和相应的责任。联合体各方签订联合体协议后，不得再以自己名义单独在</w:t>
      </w:r>
      <w:r>
        <w:rPr>
          <w:rFonts w:ascii="FangSong" w:eastAsia="FangSong" w:hAnsi="FangSong" w:hint="eastAsia"/>
          <w:b w:val="0"/>
          <w:bCs/>
          <w:color w:val="000000"/>
          <w:kern w:val="2"/>
          <w:sz w:val="24"/>
          <w:szCs w:val="24"/>
          <w:lang w:val="en-US"/>
        </w:rPr>
        <w:t>同一合同项下</w:t>
      </w:r>
      <w:r>
        <w:rPr>
          <w:rFonts w:ascii="FangSong" w:eastAsia="FangSong" w:hAnsi="FangSong"/>
          <w:b w:val="0"/>
          <w:color w:val="000000"/>
          <w:kern w:val="2"/>
          <w:sz w:val="24"/>
          <w:szCs w:val="24"/>
          <w:lang w:val="en-US"/>
        </w:rPr>
        <w:t>投标，也不得组成新的联合体参加</w:t>
      </w:r>
      <w:r>
        <w:rPr>
          <w:rFonts w:ascii="FangSong" w:eastAsia="FangSong" w:hAnsi="FangSong" w:hint="eastAsia"/>
          <w:b w:val="0"/>
          <w:color w:val="000000"/>
          <w:kern w:val="2"/>
          <w:sz w:val="24"/>
          <w:szCs w:val="24"/>
          <w:lang w:val="en-US"/>
        </w:rPr>
        <w:t>同一合同项下</w:t>
      </w:r>
      <w:r>
        <w:rPr>
          <w:rFonts w:ascii="FangSong" w:eastAsia="FangSong" w:hAnsi="FangSong"/>
          <w:b w:val="0"/>
          <w:color w:val="000000"/>
          <w:kern w:val="2"/>
          <w:sz w:val="24"/>
          <w:szCs w:val="24"/>
          <w:lang w:val="en-US"/>
        </w:rPr>
        <w:t>投标。</w:t>
      </w:r>
    </w:p>
    <w:p w14:paraId="7B626702" w14:textId="77777777" w:rsidR="00000000"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联合体应当确定其中一个单位为投标的全权代表（牵头人），负责参加投标的一切事务，并承担投标及履约中应承担的全部责任与义务。</w:t>
      </w:r>
    </w:p>
    <w:p w14:paraId="0916B1CA" w14:textId="77777777" w:rsidR="00000000"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联合体各方应当共同与采购人签订采购合同，就采购合同约定的事项对采购人承担连带责任。</w:t>
      </w:r>
    </w:p>
    <w:p w14:paraId="46AF41D0" w14:textId="77777777" w:rsidR="00000000"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大中型企业与小微企业组成联合体的，对于联合体协议约定小微企业的合同份额占到合同总金额30%以上的，联合体的报价给予6%的扣除，用扣除后的价格参加评审。组成联合体的小微企业与联合体内其他企业之间存在直接控股、管理关系的，不享受价</w:t>
      </w:r>
      <w:r>
        <w:rPr>
          <w:rFonts w:ascii="FangSong" w:eastAsia="FangSong" w:hAnsi="FangSong"/>
          <w:b w:val="0"/>
          <w:color w:val="000000"/>
          <w:kern w:val="2"/>
          <w:sz w:val="24"/>
          <w:szCs w:val="24"/>
          <w:lang w:val="en-US"/>
        </w:rPr>
        <w:lastRenderedPageBreak/>
        <w:t>格扣除优惠政策。</w:t>
      </w:r>
    </w:p>
    <w:p w14:paraId="4C7CA194" w14:textId="77777777" w:rsidR="00000000"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hint="eastAsia"/>
          <w:b w:val="0"/>
          <w:color w:val="000000"/>
          <w:kern w:val="2"/>
          <w:sz w:val="24"/>
          <w:szCs w:val="24"/>
          <w:lang w:val="en-US"/>
        </w:rPr>
        <w:t>以联合体形式参加政府采购活动，联合体各方均为中小企业的，联合体视同中小企业。其中，联合体各方均为小微企业的，联合体视同小微企业。</w:t>
      </w:r>
      <w:r>
        <w:rPr>
          <w:rFonts w:ascii="FangSong" w:eastAsia="FangSong" w:hAnsi="FangSong"/>
          <w:b w:val="0"/>
          <w:color w:val="000000"/>
          <w:kern w:val="2"/>
          <w:sz w:val="24"/>
          <w:szCs w:val="24"/>
          <w:lang w:val="en-US"/>
        </w:rPr>
        <w:t xml:space="preserve"> </w:t>
      </w:r>
    </w:p>
    <w:p w14:paraId="644F7C83" w14:textId="77777777" w:rsidR="00000000"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联合体中有同类资质的投标人按照联合体分工承担相同工作的，应当按照资质等级较低的投标人确定资质等级。</w:t>
      </w:r>
    </w:p>
    <w:p w14:paraId="58688DF2" w14:textId="77777777" w:rsidR="00000000" w:rsidRDefault="00000000">
      <w:pPr>
        <w:tabs>
          <w:tab w:val="left" w:pos="-142"/>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000000"/>
          <w:kern w:val="2"/>
          <w:sz w:val="24"/>
          <w:szCs w:val="24"/>
          <w:lang w:val="en-US"/>
        </w:rPr>
        <w:t>联合体投标的，资格性投标文件正本中需提供联合体协议原件。</w:t>
      </w:r>
    </w:p>
    <w:p w14:paraId="3E1A6D62"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06" w:name="_Toc494198887"/>
      <w:bookmarkStart w:id="107" w:name="_Toc500492690"/>
      <w:bookmarkStart w:id="108" w:name="_Toc496605594"/>
      <w:bookmarkStart w:id="109" w:name="_Toc217446047"/>
      <w:r>
        <w:rPr>
          <w:rFonts w:ascii="FangSong" w:eastAsia="FangSong" w:hAnsi="FangSong"/>
          <w:bCs/>
          <w:color w:val="auto"/>
          <w:kern w:val="2"/>
          <w:sz w:val="24"/>
          <w:szCs w:val="24"/>
          <w:lang w:val="en-US"/>
        </w:rPr>
        <w:t>进口产品</w:t>
      </w:r>
      <w:bookmarkEnd w:id="106"/>
      <w:bookmarkEnd w:id="107"/>
      <w:bookmarkEnd w:id="108"/>
    </w:p>
    <w:p w14:paraId="16E314BB" w14:textId="77777777" w:rsidR="00000000" w:rsidRDefault="00000000">
      <w:pPr>
        <w:tabs>
          <w:tab w:val="left" w:pos="-142"/>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本项目为服务类采购，不涉及进口产品。</w:t>
      </w:r>
    </w:p>
    <w:p w14:paraId="209F1264"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10" w:name="_Toc500492691"/>
      <w:bookmarkStart w:id="111" w:name="_Toc496605595"/>
      <w:bookmarkStart w:id="112" w:name="_Toc494198888"/>
      <w:r>
        <w:rPr>
          <w:rFonts w:ascii="FangSong" w:eastAsia="FangSong" w:hAnsi="FangSong"/>
          <w:bCs/>
          <w:color w:val="auto"/>
          <w:kern w:val="2"/>
          <w:sz w:val="24"/>
          <w:szCs w:val="24"/>
          <w:lang w:val="en-US"/>
        </w:rPr>
        <w:t>知识产权</w:t>
      </w:r>
      <w:bookmarkEnd w:id="109"/>
      <w:bookmarkEnd w:id="110"/>
      <w:bookmarkEnd w:id="111"/>
      <w:bookmarkEnd w:id="112"/>
    </w:p>
    <w:p w14:paraId="1191529C" w14:textId="77777777" w:rsidR="00000000" w:rsidRDefault="00000000">
      <w:pPr>
        <w:tabs>
          <w:tab w:val="left" w:pos="-142"/>
        </w:tabs>
        <w:spacing w:line="520" w:lineRule="exact"/>
        <w:ind w:firstLine="480"/>
        <w:rPr>
          <w:rFonts w:ascii="FangSong" w:eastAsia="FangSong" w:hAnsi="FangSong"/>
          <w:b w:val="0"/>
          <w:color w:val="auto"/>
          <w:kern w:val="2"/>
          <w:sz w:val="24"/>
          <w:szCs w:val="24"/>
        </w:rPr>
      </w:pPr>
      <w:r>
        <w:rPr>
          <w:rFonts w:ascii="FangSong" w:eastAsia="FangSong" w:hAnsi="FangSong"/>
          <w:b w:val="0"/>
          <w:bCs/>
          <w:color w:val="auto"/>
          <w:kern w:val="2"/>
          <w:sz w:val="24"/>
          <w:szCs w:val="24"/>
          <w:lang w:val="en-US"/>
        </w:rPr>
        <w:t>投标人应对以下有关知识产权进行承诺，否则作无效投标处理。</w:t>
      </w:r>
    </w:p>
    <w:p w14:paraId="0F1ADAB4" w14:textId="77777777" w:rsidR="00000000" w:rsidRDefault="00000000">
      <w:pPr>
        <w:numPr>
          <w:ilvl w:val="1"/>
          <w:numId w:val="2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应保证在本项目使用的任何产品和服务（包括部分使用）时，不会产生因第三方提出侵犯其专利权、商标权或其它合法权益而引起的法律和经济纠纷，如因专利权、商标权或其它合法权益而引起法律和经济纠纷，由投标人承担所有相关责任。</w:t>
      </w:r>
    </w:p>
    <w:p w14:paraId="1444EF6E" w14:textId="77777777" w:rsidR="00000000" w:rsidRDefault="00000000">
      <w:pPr>
        <w:numPr>
          <w:ilvl w:val="1"/>
          <w:numId w:val="2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除非招标文件特别规定，采购人享有本项目实施过程中产生的知识成果及知识产权。</w:t>
      </w:r>
    </w:p>
    <w:p w14:paraId="33A1FFBE" w14:textId="77777777" w:rsidR="00000000" w:rsidRDefault="00000000">
      <w:pPr>
        <w:numPr>
          <w:ilvl w:val="1"/>
          <w:numId w:val="29"/>
        </w:numPr>
        <w:tabs>
          <w:tab w:val="left" w:pos="0"/>
        </w:tabs>
        <w:spacing w:line="520" w:lineRule="exact"/>
        <w:ind w:left="0" w:firstLine="480"/>
        <w:rPr>
          <w:rFonts w:ascii="FangSong" w:eastAsia="FangSong" w:hAnsi="FangSong"/>
          <w:color w:val="auto"/>
          <w:kern w:val="2"/>
          <w:sz w:val="24"/>
          <w:szCs w:val="24"/>
          <w:lang w:val="en-US"/>
        </w:rPr>
      </w:pPr>
      <w:r>
        <w:rPr>
          <w:rFonts w:ascii="FangSong" w:eastAsia="FangSong" w:hAnsi="FangSong"/>
          <w:b w:val="0"/>
          <w:color w:val="auto"/>
          <w:kern w:val="2"/>
          <w:sz w:val="24"/>
          <w:szCs w:val="24"/>
          <w:lang w:val="en-US"/>
        </w:rPr>
        <w:t>投标人如欲在项目实施过程中采用自有</w:t>
      </w:r>
      <w:r>
        <w:rPr>
          <w:rFonts w:ascii="FangSong" w:eastAsia="FangSong" w:hAnsi="FangSong" w:hint="eastAsia"/>
          <w:b w:val="0"/>
          <w:color w:val="auto"/>
          <w:kern w:val="2"/>
          <w:sz w:val="24"/>
          <w:szCs w:val="24"/>
          <w:lang w:val="en-US"/>
        </w:rPr>
        <w:t>或者第三方知识成果的</w:t>
      </w:r>
      <w:r>
        <w:rPr>
          <w:rFonts w:ascii="FangSong" w:eastAsia="FangSong" w:hAnsi="FangSong"/>
          <w:b w:val="0"/>
          <w:color w:val="auto"/>
          <w:kern w:val="2"/>
          <w:sz w:val="24"/>
          <w:szCs w:val="24"/>
          <w:lang w:val="en-US"/>
        </w:rPr>
        <w:t>，使用该知识成果后，投标人需提供开发接口和开发手册等技术</w:t>
      </w:r>
      <w:r>
        <w:rPr>
          <w:rFonts w:ascii="FangSong" w:eastAsia="FangSong" w:hAnsi="FangSong" w:hint="eastAsia"/>
          <w:b w:val="0"/>
          <w:color w:val="auto"/>
          <w:kern w:val="2"/>
          <w:sz w:val="24"/>
          <w:szCs w:val="24"/>
          <w:lang w:val="en-US"/>
        </w:rPr>
        <w:t>资料</w:t>
      </w:r>
      <w:r>
        <w:rPr>
          <w:rFonts w:ascii="FangSong" w:eastAsia="FangSong" w:hAnsi="FangSong"/>
          <w:b w:val="0"/>
          <w:color w:val="auto"/>
          <w:kern w:val="2"/>
          <w:sz w:val="24"/>
          <w:szCs w:val="24"/>
          <w:lang w:val="en-US"/>
        </w:rPr>
        <w:t>，并承诺提供无限期技术支持，采购人享有使用权（含采购人委托第三方在该项目后续开发的使用权），</w:t>
      </w:r>
      <w:r>
        <w:rPr>
          <w:rFonts w:ascii="FangSong" w:eastAsia="FangSong" w:hAnsi="FangSong"/>
          <w:color w:val="auto"/>
          <w:kern w:val="2"/>
          <w:sz w:val="24"/>
          <w:szCs w:val="24"/>
          <w:lang w:val="en-US"/>
        </w:rPr>
        <w:t>同时需在投标文件中提供声明，并提供相关知识产权证明文件，否则视为投标人未在本项目实施过程中采用自有知识成果，不影响有效性。</w:t>
      </w:r>
    </w:p>
    <w:p w14:paraId="68DCD903" w14:textId="77777777" w:rsidR="00000000" w:rsidRDefault="00000000">
      <w:pPr>
        <w:numPr>
          <w:ilvl w:val="1"/>
          <w:numId w:val="2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如采用投标人所不拥有的知识产权，则在投标报价中必须包括合法获取该知识产权的相关费用，</w:t>
      </w:r>
      <w:r>
        <w:rPr>
          <w:rFonts w:ascii="FangSong" w:eastAsia="FangSong" w:hAnsi="FangSong"/>
          <w:bCs/>
          <w:color w:val="auto"/>
          <w:kern w:val="2"/>
          <w:sz w:val="24"/>
          <w:szCs w:val="24"/>
          <w:lang w:val="en-US"/>
        </w:rPr>
        <w:t>采购人不再因</w:t>
      </w:r>
      <w:r>
        <w:rPr>
          <w:rFonts w:ascii="FangSong" w:eastAsia="FangSong" w:hAnsi="FangSong"/>
          <w:color w:val="auto"/>
          <w:kern w:val="2"/>
          <w:sz w:val="24"/>
          <w:szCs w:val="24"/>
          <w:lang w:val="en-US"/>
        </w:rPr>
        <w:t>投标人采用所不拥有的知识产权而另行支付任何费用</w:t>
      </w:r>
      <w:r>
        <w:rPr>
          <w:rFonts w:ascii="FangSong" w:eastAsia="FangSong" w:hAnsi="FangSong"/>
          <w:b w:val="0"/>
          <w:color w:val="auto"/>
          <w:kern w:val="2"/>
          <w:sz w:val="24"/>
          <w:szCs w:val="24"/>
          <w:lang w:val="en-US"/>
        </w:rPr>
        <w:t xml:space="preserve">。 </w:t>
      </w:r>
    </w:p>
    <w:p w14:paraId="7B7E42BF" w14:textId="77777777" w:rsidR="00000000" w:rsidRDefault="00000000">
      <w:pPr>
        <w:numPr>
          <w:ilvl w:val="1"/>
          <w:numId w:val="2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根据《中华人民共和国政府采购法实施条例》第四十三条的规定，公告内容应当包括主要中标标的的名称、规格型号、数量、单价、服务要求以及评审专家名单。投标人需将投标文件中涉及商业秘密和知识产权的内容进行标注和说明。若未进行标注和说明的，视为全部内容均可公布，采购人或者采购代理机构对此不承担任何责任。</w:t>
      </w:r>
    </w:p>
    <w:p w14:paraId="35D3807D"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13" w:name="_Toc183682354"/>
      <w:bookmarkStart w:id="114" w:name="_Toc217446048"/>
      <w:bookmarkStart w:id="115" w:name="_Toc500492692"/>
      <w:bookmarkStart w:id="116" w:name="_Toc494198889"/>
      <w:bookmarkStart w:id="117" w:name="_Toc496605596"/>
      <w:bookmarkStart w:id="118" w:name="_Toc183582217"/>
      <w:r>
        <w:rPr>
          <w:rFonts w:ascii="FangSong" w:eastAsia="FangSong" w:hAnsi="FangSong"/>
          <w:bCs/>
          <w:color w:val="auto"/>
          <w:kern w:val="2"/>
          <w:sz w:val="24"/>
          <w:szCs w:val="24"/>
          <w:lang w:val="en-US"/>
        </w:rPr>
        <w:lastRenderedPageBreak/>
        <w:t>投标文件的组成</w:t>
      </w:r>
      <w:bookmarkEnd w:id="113"/>
      <w:bookmarkEnd w:id="114"/>
      <w:bookmarkEnd w:id="115"/>
      <w:bookmarkEnd w:id="116"/>
      <w:bookmarkEnd w:id="117"/>
      <w:bookmarkEnd w:id="118"/>
    </w:p>
    <w:p w14:paraId="0DF512DB" w14:textId="77777777" w:rsidR="00000000" w:rsidRDefault="00000000">
      <w:pPr>
        <w:spacing w:line="520" w:lineRule="exact"/>
        <w:ind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投标人编写的投标文件应包括资格性投标文件和其他投标文件两部分，分册装订，否则作无效投标处理。</w:t>
      </w:r>
    </w:p>
    <w:p w14:paraId="0DE10E10" w14:textId="77777777" w:rsidR="00000000" w:rsidRDefault="00000000">
      <w:pPr>
        <w:spacing w:line="520" w:lineRule="exact"/>
        <w:ind w:firstLine="489"/>
        <w:rPr>
          <w:rFonts w:ascii="FangSong" w:eastAsia="FangSong" w:hAnsi="FangSong"/>
          <w:b w:val="0"/>
          <w:color w:val="auto"/>
          <w:kern w:val="2"/>
          <w:sz w:val="24"/>
          <w:szCs w:val="24"/>
          <w:lang w:val="en-US"/>
        </w:rPr>
      </w:pPr>
      <w:r>
        <w:rPr>
          <w:rFonts w:ascii="FangSong" w:eastAsia="FangSong" w:hAnsi="FangSong"/>
          <w:color w:val="auto"/>
          <w:kern w:val="2"/>
          <w:sz w:val="24"/>
          <w:szCs w:val="24"/>
          <w:lang w:val="en-US"/>
        </w:rPr>
        <w:t>资格性投标文件用于资格审查，应包括投标人响应招标文件要求的资格条件的所有证明材料。（详见招标文件第4章、第5章）</w:t>
      </w:r>
    </w:p>
    <w:p w14:paraId="0DE53FA0" w14:textId="77777777" w:rsidR="00000000" w:rsidRDefault="00000000">
      <w:pPr>
        <w:spacing w:line="520" w:lineRule="exact"/>
        <w:ind w:firstLine="489"/>
        <w:rPr>
          <w:rFonts w:ascii="FangSong" w:eastAsia="FangSong" w:hAnsi="FangSong"/>
          <w:b w:val="0"/>
          <w:color w:val="auto"/>
          <w:kern w:val="2"/>
          <w:sz w:val="24"/>
          <w:szCs w:val="24"/>
          <w:lang w:val="en-US"/>
        </w:rPr>
      </w:pPr>
      <w:r>
        <w:rPr>
          <w:rFonts w:ascii="FangSong" w:eastAsia="FangSong" w:hAnsi="FangSong"/>
          <w:color w:val="auto"/>
          <w:kern w:val="2"/>
          <w:sz w:val="24"/>
          <w:szCs w:val="24"/>
          <w:lang w:val="en-US"/>
        </w:rPr>
        <w:t>其他投标文件用于符合性审查和综合评审，应包括投标人响应招标文件要求的资格条件以外的所有材料（详见招标文件第3章），包括但不限于下列部分：</w:t>
      </w:r>
    </w:p>
    <w:p w14:paraId="2EC69F5D" w14:textId="77777777" w:rsidR="00000000" w:rsidRDefault="00000000">
      <w:pPr>
        <w:numPr>
          <w:ilvl w:val="0"/>
          <w:numId w:val="30"/>
        </w:numPr>
        <w:tabs>
          <w:tab w:val="left" w:pos="709"/>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投标函</w:t>
      </w:r>
    </w:p>
    <w:p w14:paraId="14DC7C25" w14:textId="77777777" w:rsidR="00000000"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服务偏离表</w:t>
      </w:r>
    </w:p>
    <w:p w14:paraId="6993443F" w14:textId="77777777" w:rsidR="00000000" w:rsidRDefault="00000000">
      <w:pPr>
        <w:numPr>
          <w:ilvl w:val="0"/>
          <w:numId w:val="30"/>
        </w:numPr>
        <w:tabs>
          <w:tab w:val="left" w:pos="567"/>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商务应答表</w:t>
      </w:r>
    </w:p>
    <w:p w14:paraId="51AE168D" w14:textId="77777777" w:rsidR="00000000"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投标人基本情况表</w:t>
      </w:r>
    </w:p>
    <w:p w14:paraId="1EA40E1E" w14:textId="77777777" w:rsidR="00000000"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实施本项目的主要人员情况表</w:t>
      </w:r>
    </w:p>
    <w:p w14:paraId="16BE6826" w14:textId="77777777" w:rsidR="00000000"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项目实施方案</w:t>
      </w:r>
    </w:p>
    <w:p w14:paraId="21AE25B7" w14:textId="77777777" w:rsidR="00000000"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中小企业声明函（如未提供的，不影响投标人投标文件的有效性）</w:t>
      </w:r>
    </w:p>
    <w:p w14:paraId="30E9A1E4" w14:textId="77777777" w:rsidR="00000000" w:rsidRDefault="00000000">
      <w:pPr>
        <w:numPr>
          <w:ilvl w:val="0"/>
          <w:numId w:val="30"/>
        </w:numPr>
        <w:tabs>
          <w:tab w:val="left" w:pos="567"/>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监狱企业证明材料（如未提供的，不影响投标人投标文件的有效性）</w:t>
      </w:r>
    </w:p>
    <w:p w14:paraId="0DF47B74" w14:textId="77777777" w:rsidR="00000000"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残疾人福利性单位声明函（如未提供的，不影响投标人投标文件的有效性）</w:t>
      </w:r>
    </w:p>
    <w:p w14:paraId="7730B986" w14:textId="77777777" w:rsidR="00000000" w:rsidRDefault="00000000">
      <w:pPr>
        <w:numPr>
          <w:ilvl w:val="0"/>
          <w:numId w:val="30"/>
        </w:numPr>
        <w:tabs>
          <w:tab w:val="left" w:pos="851"/>
          <w:tab w:val="left" w:pos="993"/>
        </w:tabs>
        <w:spacing w:line="520" w:lineRule="exact"/>
        <w:ind w:left="913" w:firstLineChars="0" w:hanging="403"/>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知识产权承诺函</w:t>
      </w:r>
    </w:p>
    <w:p w14:paraId="234A4636" w14:textId="77777777" w:rsidR="00000000" w:rsidRDefault="00000000">
      <w:pPr>
        <w:numPr>
          <w:ilvl w:val="0"/>
          <w:numId w:val="30"/>
        </w:numPr>
        <w:tabs>
          <w:tab w:val="left" w:pos="851"/>
          <w:tab w:val="left" w:pos="993"/>
        </w:tabs>
        <w:spacing w:line="520" w:lineRule="exact"/>
        <w:ind w:left="913" w:firstLineChars="0" w:hanging="403"/>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投标人认为需要提供的其他文件和资料</w:t>
      </w:r>
    </w:p>
    <w:p w14:paraId="73745B1C" w14:textId="77777777" w:rsidR="00000000" w:rsidRDefault="00000000">
      <w:pPr>
        <w:spacing w:line="520" w:lineRule="exact"/>
        <w:ind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开标一览表</w:t>
      </w:r>
    </w:p>
    <w:p w14:paraId="51D824AD" w14:textId="77777777" w:rsidR="00000000" w:rsidRDefault="00000000">
      <w:pPr>
        <w:tabs>
          <w:tab w:val="left" w:pos="1060"/>
          <w:tab w:val="left" w:pos="1260"/>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开标一览表单独密封提交，投标文件正本中可不装订该项内容。</w:t>
      </w:r>
    </w:p>
    <w:p w14:paraId="6C03E314"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19" w:name="_Toc496605597"/>
      <w:bookmarkStart w:id="120" w:name="_Toc494198890"/>
      <w:bookmarkStart w:id="121" w:name="_Toc217446049"/>
      <w:bookmarkStart w:id="122" w:name="_Toc183582218"/>
      <w:bookmarkStart w:id="123" w:name="_Toc183682355"/>
      <w:bookmarkStart w:id="124" w:name="_Toc500492693"/>
      <w:r>
        <w:rPr>
          <w:rFonts w:ascii="FangSong" w:eastAsia="FangSong" w:hAnsi="FangSong"/>
          <w:bCs/>
          <w:color w:val="auto"/>
          <w:kern w:val="2"/>
          <w:sz w:val="24"/>
          <w:szCs w:val="24"/>
          <w:lang w:val="en-US"/>
        </w:rPr>
        <w:t>投标文件格式</w:t>
      </w:r>
      <w:bookmarkEnd w:id="119"/>
      <w:bookmarkEnd w:id="120"/>
      <w:bookmarkEnd w:id="121"/>
      <w:bookmarkEnd w:id="122"/>
      <w:bookmarkEnd w:id="123"/>
      <w:bookmarkEnd w:id="124"/>
      <w:r>
        <w:rPr>
          <w:rFonts w:ascii="FangSong" w:eastAsia="FangSong" w:hAnsi="FangSong"/>
          <w:bCs/>
          <w:color w:val="auto"/>
          <w:kern w:val="2"/>
          <w:sz w:val="24"/>
          <w:szCs w:val="24"/>
          <w:lang w:val="en-US"/>
        </w:rPr>
        <w:tab/>
      </w:r>
    </w:p>
    <w:p w14:paraId="6C2B551F" w14:textId="77777777" w:rsidR="00000000" w:rsidRDefault="00000000">
      <w:pPr>
        <w:numPr>
          <w:ilvl w:val="1"/>
          <w:numId w:val="31"/>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投标人应严格按照招标文件第3章中提供的“投标文件格式”填写相关内容。</w:t>
      </w:r>
    </w:p>
    <w:p w14:paraId="556D84D1" w14:textId="77777777" w:rsidR="00000000" w:rsidRDefault="00000000">
      <w:pPr>
        <w:numPr>
          <w:ilvl w:val="1"/>
          <w:numId w:val="31"/>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对于没有格式要求的投标文件由投标人自行编写。</w:t>
      </w:r>
    </w:p>
    <w:p w14:paraId="658D17D2"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25" w:name="_Toc298399331"/>
      <w:bookmarkStart w:id="126" w:name="_Toc500492694"/>
      <w:bookmarkStart w:id="127" w:name="_Toc263768807"/>
      <w:bookmarkStart w:id="128" w:name="_Toc496605598"/>
      <w:bookmarkStart w:id="129" w:name="_Toc494198891"/>
      <w:bookmarkStart w:id="130" w:name="_Toc263753546"/>
      <w:r>
        <w:rPr>
          <w:rFonts w:ascii="FangSong" w:eastAsia="FangSong" w:hAnsi="FangSong"/>
          <w:bCs/>
          <w:color w:val="auto"/>
          <w:kern w:val="2"/>
          <w:sz w:val="24"/>
          <w:szCs w:val="24"/>
          <w:lang w:val="en-US"/>
        </w:rPr>
        <w:t>投标报价</w:t>
      </w:r>
      <w:bookmarkEnd w:id="125"/>
      <w:bookmarkEnd w:id="126"/>
      <w:bookmarkEnd w:id="127"/>
      <w:bookmarkEnd w:id="128"/>
      <w:bookmarkEnd w:id="129"/>
      <w:bookmarkEnd w:id="130"/>
    </w:p>
    <w:p w14:paraId="70D7C195" w14:textId="77777777" w:rsidR="00000000" w:rsidRDefault="00000000">
      <w:pPr>
        <w:numPr>
          <w:ilvl w:val="1"/>
          <w:numId w:val="3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投标人的报价是投标人响应招标项目要求的全部工作内容的价格体现，包括投标人完成本项目所需的一切费用。</w:t>
      </w:r>
    </w:p>
    <w:p w14:paraId="202A595B" w14:textId="77777777" w:rsidR="00000000" w:rsidRDefault="00000000">
      <w:pPr>
        <w:numPr>
          <w:ilvl w:val="1"/>
          <w:numId w:val="3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lastRenderedPageBreak/>
        <w:t>投标人对每一种服务的报价，在合同履行过程中是固定不变的。</w:t>
      </w:r>
    </w:p>
    <w:p w14:paraId="13B2C503"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31" w:name="_Toc217446051"/>
      <w:bookmarkStart w:id="132" w:name="_Toc494198893"/>
      <w:bookmarkStart w:id="133" w:name="_Toc496605600"/>
      <w:bookmarkStart w:id="134" w:name="_Toc500492696"/>
      <w:bookmarkStart w:id="135" w:name="_Toc183682361"/>
      <w:bookmarkStart w:id="136" w:name="_Toc183582224"/>
      <w:r>
        <w:rPr>
          <w:rFonts w:ascii="FangSong" w:eastAsia="FangSong" w:hAnsi="FangSong"/>
          <w:bCs/>
          <w:color w:val="auto"/>
          <w:kern w:val="2"/>
          <w:sz w:val="24"/>
          <w:szCs w:val="24"/>
          <w:lang w:val="en-US"/>
        </w:rPr>
        <w:t>投标有效期</w:t>
      </w:r>
      <w:bookmarkEnd w:id="131"/>
      <w:bookmarkEnd w:id="132"/>
      <w:bookmarkEnd w:id="133"/>
      <w:bookmarkEnd w:id="134"/>
      <w:bookmarkEnd w:id="135"/>
      <w:bookmarkEnd w:id="136"/>
    </w:p>
    <w:p w14:paraId="4C3CCC78" w14:textId="77777777" w:rsidR="00000000" w:rsidRDefault="00000000">
      <w:pPr>
        <w:numPr>
          <w:ilvl w:val="1"/>
          <w:numId w:val="3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有效期从提交投标文件的截止之日起90天。投标文件中必须载明投标有效期，投标文件中载明的投标有效期可以长于招标文件规定的期限，但不得短于招标文件规定期限，否则，其投标文件将按无效投标文件处理。</w:t>
      </w:r>
    </w:p>
    <w:p w14:paraId="537D0344" w14:textId="77777777" w:rsidR="00000000" w:rsidRDefault="00000000">
      <w:pPr>
        <w:numPr>
          <w:ilvl w:val="1"/>
          <w:numId w:val="3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因不可抗力事件，采购人可于投标有效期届满之前与投标人协商延长投标有效期。投标人拒绝延长投标有效期的，不得再参与该项目后续采购活动，但由此给投标人造成的损失，采购人可以自主决定是否可以给予适当补偿。投标人同意延长投标有效期的，投标人不能修改其投标文件。</w:t>
      </w:r>
    </w:p>
    <w:p w14:paraId="7DF32237" w14:textId="77777777" w:rsidR="00000000" w:rsidRDefault="00000000">
      <w:pPr>
        <w:numPr>
          <w:ilvl w:val="1"/>
          <w:numId w:val="3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因采购人采购需求作出必要调整，采购人可于投标有效期届满之前与投标人协商延长投标有效期。投标人拒绝延长投标有效期的，不得再参与该项目后续采购活动，但由此给投标人造成的损失，采购人应当予以适当赔偿或者合理补偿。投标人同意延长投标有效期的，投标人不能修改其投标文件。</w:t>
      </w:r>
    </w:p>
    <w:p w14:paraId="73748200"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37" w:name="_Toc263753548"/>
      <w:bookmarkStart w:id="138" w:name="_Toc500492697"/>
      <w:bookmarkStart w:id="139" w:name="_Toc494198894"/>
      <w:bookmarkStart w:id="140" w:name="_Toc295978769"/>
      <w:bookmarkStart w:id="141" w:name="_Toc496605601"/>
      <w:bookmarkStart w:id="142" w:name="_Toc263768809"/>
      <w:r>
        <w:rPr>
          <w:rFonts w:ascii="FangSong" w:eastAsia="FangSong" w:hAnsi="FangSong"/>
          <w:bCs/>
          <w:color w:val="auto"/>
          <w:kern w:val="2"/>
          <w:sz w:val="24"/>
          <w:szCs w:val="24"/>
          <w:lang w:val="en-US"/>
        </w:rPr>
        <w:t>投标文件的印制和签署</w:t>
      </w:r>
      <w:bookmarkEnd w:id="137"/>
      <w:bookmarkEnd w:id="138"/>
      <w:bookmarkEnd w:id="139"/>
      <w:bookmarkEnd w:id="140"/>
      <w:bookmarkEnd w:id="141"/>
      <w:bookmarkEnd w:id="142"/>
    </w:p>
    <w:p w14:paraId="57AC3B1A"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资格性投标文件正本一份副本两份，正副本数量不足的按无效投标处理。资格性投标文件正本和副本应分别制作。资格性投标文件封面上清楚地标明资格性投标文件、采购项目名称、采购项目编号、供应商名称以及“正本”或“副本”字样。若正本和副本有不一致的内容，以正本书面投标文件为准。</w:t>
      </w:r>
    </w:p>
    <w:p w14:paraId="05642D17"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其他投标文件正本一份副本两份，正副本数量不足的按无效响应处理。其他投标文件正本和副本应分别制作。其他投标文件封面上清楚地标明其他投标文件、采购项目名称、采购项目编号、供应商名称以及“正本”或“副本”字样。若正本和副本有不一致的内容，以正本书面投标文件为准。</w:t>
      </w:r>
    </w:p>
    <w:p w14:paraId="6F227A42"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投标文件的打印和书写清楚工整。</w:t>
      </w:r>
    </w:p>
    <w:p w14:paraId="18B92AF1"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投标文件编制目录并逐页编码。</w:t>
      </w:r>
    </w:p>
    <w:p w14:paraId="12B127DC"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投标文件统一用A4幅面纸印制，另有规定除外。</w:t>
      </w:r>
    </w:p>
    <w:p w14:paraId="3152E143"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投标文件应在招标文件要求签字的地方签字或加盖印章</w:t>
      </w:r>
      <w:r>
        <w:rPr>
          <w:rFonts w:ascii="FangSong" w:eastAsia="FangSong" w:hAnsi="FangSong" w:hint="eastAsia"/>
          <w:b w:val="0"/>
          <w:color w:val="auto"/>
          <w:kern w:val="2"/>
          <w:sz w:val="24"/>
          <w:szCs w:val="24"/>
          <w:lang w:val="en-US"/>
        </w:rPr>
        <w:t>[</w:t>
      </w:r>
      <w:r>
        <w:rPr>
          <w:rFonts w:ascii="FangSong" w:eastAsia="FangSong" w:hAnsi="FangSong"/>
          <w:b w:val="0"/>
          <w:color w:val="auto"/>
          <w:kern w:val="2"/>
          <w:sz w:val="24"/>
          <w:szCs w:val="24"/>
          <w:lang w:val="en-US"/>
        </w:rPr>
        <w:t>投标人为法人的，由其</w:t>
      </w:r>
      <w:r>
        <w:rPr>
          <w:rFonts w:ascii="FangSong" w:eastAsia="FangSong" w:hAnsi="FangSong"/>
          <w:b w:val="0"/>
          <w:color w:val="auto"/>
          <w:kern w:val="2"/>
          <w:sz w:val="24"/>
          <w:szCs w:val="24"/>
          <w:lang w:val="en-US"/>
        </w:rPr>
        <w:lastRenderedPageBreak/>
        <w:t>法定代表人或者代理人签字或加盖印章；投标人为其他组织的，由其负责人或者代理人签字或加盖印章；投标人为自然人的，由其本人</w:t>
      </w:r>
      <w:r>
        <w:rPr>
          <w:rFonts w:ascii="FangSong" w:eastAsia="FangSong" w:hAnsi="FangSong" w:hint="eastAsia"/>
          <w:b w:val="0"/>
          <w:color w:val="auto"/>
          <w:kern w:val="2"/>
          <w:sz w:val="24"/>
          <w:szCs w:val="24"/>
          <w:lang w:val="en-US"/>
        </w:rPr>
        <w:t>（经营者）</w:t>
      </w:r>
      <w:r>
        <w:rPr>
          <w:rFonts w:ascii="FangSong" w:eastAsia="FangSong" w:hAnsi="FangSong"/>
          <w:b w:val="0"/>
          <w:color w:val="auto"/>
          <w:kern w:val="2"/>
          <w:sz w:val="24"/>
          <w:szCs w:val="24"/>
          <w:lang w:val="en-US"/>
        </w:rPr>
        <w:t>或者代理人签字或加盖印章</w:t>
      </w:r>
      <w:r>
        <w:rPr>
          <w:rFonts w:ascii="FangSong" w:eastAsia="FangSong" w:hAnsi="FangSong" w:hint="eastAsia"/>
          <w:b w:val="0"/>
          <w:color w:val="auto"/>
          <w:kern w:val="2"/>
          <w:sz w:val="24"/>
          <w:szCs w:val="24"/>
          <w:lang w:val="en-US"/>
        </w:rPr>
        <w:t>]</w:t>
      </w:r>
      <w:r>
        <w:rPr>
          <w:rFonts w:ascii="FangSong" w:eastAsia="FangSong" w:hAnsi="FangSong"/>
          <w:b w:val="0"/>
          <w:color w:val="auto"/>
          <w:kern w:val="2"/>
          <w:sz w:val="24"/>
          <w:szCs w:val="24"/>
          <w:lang w:val="en-US"/>
        </w:rPr>
        <w:t>，要求加盖公章的地方加盖单位公章，不得使用专用章（如经济合同章、投标专用章等）或下属单位印章代替。本文件加盖单位公章均要求加盖公章鲜章。</w:t>
      </w:r>
    </w:p>
    <w:p w14:paraId="5398A5F9"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投标文件中任何行间插字、涂改或增删，必须由投标人的法定代表人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或其授权代表签字并盖供应商公章</w:t>
      </w:r>
      <w:r>
        <w:rPr>
          <w:rFonts w:ascii="FangSong" w:eastAsia="FangSong" w:hAnsi="FangSong" w:hint="eastAsia"/>
          <w:b w:val="0"/>
          <w:color w:val="auto"/>
          <w:kern w:val="2"/>
          <w:sz w:val="24"/>
          <w:szCs w:val="24"/>
          <w:lang w:val="en-US"/>
        </w:rPr>
        <w:t>。</w:t>
      </w:r>
    </w:p>
    <w:p w14:paraId="22242B1C"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投标文件正本和副本应当采用胶装方式装订成册，不得散装或者合页装订。</w:t>
      </w:r>
    </w:p>
    <w:p w14:paraId="609688FE"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投标文件应根据招标文件的要求制作，投标文件副本可采用正本的复印件。</w:t>
      </w:r>
    </w:p>
    <w:p w14:paraId="0A125E7B"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开标一览表应按招标要求在要求签字或加盖印章的地方签字或加盖印章，要求加盖公章的地方加盖公章。开标一览表应为原件。唱标的开标一览表与投标文件中的开标一览表不一致的，以唱标的开标一览表为准。</w:t>
      </w:r>
    </w:p>
    <w:p w14:paraId="7DBF3EDD"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电子文档一份为投标文件Word或WPS版本，一份为PDF版本。电子文档保存介质使用</w:t>
      </w:r>
      <w:r>
        <w:rPr>
          <w:rFonts w:ascii="FangSong" w:eastAsia="FangSong" w:hAnsi="FangSong"/>
          <w:color w:val="auto"/>
          <w:kern w:val="2"/>
          <w:sz w:val="24"/>
          <w:szCs w:val="24"/>
          <w:lang w:val="en-US"/>
        </w:rPr>
        <w:t>USB闪存盘（U盘）</w:t>
      </w:r>
      <w:r>
        <w:rPr>
          <w:rFonts w:ascii="FangSong" w:eastAsia="FangSong" w:hAnsi="FangSong"/>
          <w:b w:val="0"/>
          <w:color w:val="auto"/>
          <w:kern w:val="2"/>
          <w:sz w:val="24"/>
          <w:szCs w:val="24"/>
          <w:lang w:val="en-US"/>
        </w:rPr>
        <w:t>。PDF版的电子文档可以为按招标文件要求制作完成并加盖相应公章及签名的投标文件的扫描件；也可为加盖了相应电子签名或电子印章的投标文件电子文档。</w:t>
      </w:r>
    </w:p>
    <w:p w14:paraId="2CDBAE9B" w14:textId="77777777" w:rsidR="00000000"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若电子文档与书面投标文件有不一致的内容，以正本书面投标文件为准。</w:t>
      </w:r>
    </w:p>
    <w:p w14:paraId="02C62FA1"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43" w:name="_Toc263768811"/>
      <w:bookmarkStart w:id="144" w:name="_Toc263753550"/>
      <w:bookmarkStart w:id="145" w:name="_Toc295978770"/>
      <w:bookmarkStart w:id="146" w:name="_Toc494198895"/>
      <w:bookmarkStart w:id="147" w:name="_Toc500492698"/>
      <w:bookmarkStart w:id="148" w:name="_Toc496605602"/>
      <w:r>
        <w:rPr>
          <w:rFonts w:ascii="FangSong" w:eastAsia="FangSong" w:hAnsi="FangSong"/>
          <w:bCs/>
          <w:color w:val="auto"/>
          <w:kern w:val="2"/>
          <w:sz w:val="24"/>
          <w:szCs w:val="24"/>
          <w:lang w:val="en-US"/>
        </w:rPr>
        <w:t>投标文件、开标一览表和电子文档的包装、密封和标</w:t>
      </w:r>
      <w:bookmarkEnd w:id="143"/>
      <w:bookmarkEnd w:id="144"/>
      <w:bookmarkEnd w:id="145"/>
      <w:r>
        <w:rPr>
          <w:rFonts w:ascii="FangSong" w:eastAsia="FangSong" w:hAnsi="FangSong"/>
          <w:bCs/>
          <w:color w:val="auto"/>
          <w:kern w:val="2"/>
          <w:sz w:val="24"/>
          <w:szCs w:val="24"/>
          <w:lang w:val="en-US"/>
        </w:rPr>
        <w:t>注</w:t>
      </w:r>
      <w:bookmarkEnd w:id="146"/>
      <w:bookmarkEnd w:id="147"/>
      <w:bookmarkEnd w:id="148"/>
      <w:r>
        <w:rPr>
          <w:rFonts w:ascii="FangSong" w:eastAsia="FangSong" w:hAnsi="FangSong"/>
          <w:bCs/>
          <w:color w:val="auto"/>
          <w:kern w:val="2"/>
          <w:sz w:val="24"/>
          <w:szCs w:val="24"/>
          <w:lang w:val="en-US"/>
        </w:rPr>
        <w:t>（不属于本项目评标委员会评审范畴，由采购人、采购代理机构在接收时及时处理）</w:t>
      </w:r>
    </w:p>
    <w:p w14:paraId="081DD343" w14:textId="77777777" w:rsidR="00000000" w:rsidRDefault="00000000">
      <w:pPr>
        <w:tabs>
          <w:tab w:val="left" w:pos="0"/>
        </w:tabs>
        <w:spacing w:line="520" w:lineRule="exact"/>
        <w:ind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资格性投标文件、其他投标文件、开标一览表、电子文档未按照招标文件要求包装、密封和标注的，采购人、采购代理机构应当拒收。</w:t>
      </w:r>
    </w:p>
    <w:p w14:paraId="7B3E656A" w14:textId="77777777" w:rsidR="00000000" w:rsidRDefault="00000000">
      <w:pPr>
        <w:keepNext/>
        <w:keepLines/>
        <w:numPr>
          <w:ilvl w:val="3"/>
          <w:numId w:val="14"/>
        </w:numPr>
        <w:tabs>
          <w:tab w:val="left" w:pos="360"/>
        </w:tabs>
        <w:spacing w:line="520" w:lineRule="exact"/>
        <w:ind w:left="0" w:firstLine="489"/>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投标文件正本、副本的包装和密封、标注</w:t>
      </w:r>
    </w:p>
    <w:p w14:paraId="23C58D8F" w14:textId="77777777" w:rsidR="00000000" w:rsidRDefault="00000000">
      <w:pPr>
        <w:numPr>
          <w:ilvl w:val="1"/>
          <w:numId w:val="35"/>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资格性投标文件和其他投标文件应分别密封包装。</w:t>
      </w:r>
    </w:p>
    <w:p w14:paraId="6CD46D74" w14:textId="77777777" w:rsidR="00000000" w:rsidRDefault="00000000">
      <w:pPr>
        <w:numPr>
          <w:ilvl w:val="1"/>
          <w:numId w:val="35"/>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每一个包装的最外层应标明采购项目名称、采购项目编号、“资格性投标文件”或“其他投标文件”、投标人名称，以及“开标时间之前不准启封” 或“20</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年</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月</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日</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前不准启封”的内容，并加盖投标人公章。</w:t>
      </w:r>
    </w:p>
    <w:p w14:paraId="2C77F86C" w14:textId="77777777" w:rsidR="00000000" w:rsidRDefault="00000000">
      <w:pPr>
        <w:keepNext/>
        <w:keepLines/>
        <w:numPr>
          <w:ilvl w:val="3"/>
          <w:numId w:val="14"/>
        </w:numPr>
        <w:tabs>
          <w:tab w:val="left" w:pos="360"/>
        </w:tabs>
        <w:spacing w:line="520" w:lineRule="exact"/>
        <w:ind w:left="0" w:firstLine="489"/>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开标一览表的包装和密封、标注</w:t>
      </w:r>
    </w:p>
    <w:p w14:paraId="118215B0" w14:textId="77777777" w:rsidR="00000000" w:rsidRDefault="00000000">
      <w:pPr>
        <w:numPr>
          <w:ilvl w:val="1"/>
          <w:numId w:val="3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为方便开标唱标，投标人应将开标一览表与投标文件分开单独包装，投标时，同时递交。</w:t>
      </w:r>
    </w:p>
    <w:p w14:paraId="4686BB3B" w14:textId="77777777" w:rsidR="00000000" w:rsidRDefault="00000000">
      <w:pPr>
        <w:numPr>
          <w:ilvl w:val="1"/>
          <w:numId w:val="3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每一个包装的最外层应标明采购项目名称、采购项目编号、投标人名称，以及“开标时间之前不准启封” 或“20</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年</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月</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日</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前不准启封”的内容，并加盖投标人公章。</w:t>
      </w:r>
    </w:p>
    <w:p w14:paraId="39C9AC69" w14:textId="77777777" w:rsidR="00000000" w:rsidRDefault="00000000">
      <w:pPr>
        <w:keepNext/>
        <w:keepLines/>
        <w:numPr>
          <w:ilvl w:val="3"/>
          <w:numId w:val="14"/>
        </w:numPr>
        <w:tabs>
          <w:tab w:val="left" w:pos="360"/>
        </w:tabs>
        <w:spacing w:line="520" w:lineRule="exact"/>
        <w:ind w:left="0" w:firstLine="489"/>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电子文档的包装和密封、标注</w:t>
      </w:r>
    </w:p>
    <w:p w14:paraId="08E81A28" w14:textId="77777777" w:rsidR="00000000" w:rsidRDefault="00000000">
      <w:pPr>
        <w:tabs>
          <w:tab w:val="left" w:pos="0"/>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电子文档须单独密封包装，且包装最外层应清楚地标明采购项目名称、采购项目编号、投标人名称以及“电子文档”字样，加盖投标人公章。投标时，与投标文件一起同时递交。</w:t>
      </w:r>
    </w:p>
    <w:p w14:paraId="4B40141F"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49" w:name="_Toc496605603"/>
      <w:bookmarkStart w:id="150" w:name="_Toc295978771"/>
      <w:bookmarkStart w:id="151" w:name="_Toc494198896"/>
      <w:bookmarkStart w:id="152" w:name="_Toc263753551"/>
      <w:bookmarkStart w:id="153" w:name="_Toc263768812"/>
      <w:bookmarkStart w:id="154" w:name="_Toc500492699"/>
      <w:r>
        <w:rPr>
          <w:rFonts w:ascii="FangSong" w:eastAsia="FangSong" w:hAnsi="FangSong"/>
          <w:bCs/>
          <w:color w:val="auto"/>
          <w:kern w:val="2"/>
          <w:sz w:val="24"/>
          <w:szCs w:val="24"/>
          <w:lang w:val="en-US"/>
        </w:rPr>
        <w:t>投标文件的递交</w:t>
      </w:r>
      <w:bookmarkEnd w:id="149"/>
      <w:bookmarkEnd w:id="150"/>
      <w:bookmarkEnd w:id="151"/>
      <w:bookmarkEnd w:id="152"/>
      <w:bookmarkEnd w:id="153"/>
      <w:bookmarkEnd w:id="154"/>
    </w:p>
    <w:p w14:paraId="7450CDD0" w14:textId="77777777" w:rsidR="00000000" w:rsidRDefault="00000000">
      <w:pPr>
        <w:numPr>
          <w:ilvl w:val="1"/>
          <w:numId w:val="3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递交的地点、开标地点、开标时间及递交投标文件的截止时间详见“第1章投标邀请”，投标人应在投标截止时间之前将投标文件送达开标地点。投标截止时间以后送达的投标文件将不予接收，采购人、采购代理机构将告知投标人不予接收的原因。</w:t>
      </w:r>
    </w:p>
    <w:p w14:paraId="5AF49B9F" w14:textId="77777777" w:rsidR="00000000" w:rsidRDefault="00000000">
      <w:pPr>
        <w:numPr>
          <w:ilvl w:val="1"/>
          <w:numId w:val="3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因招标文件的修改推迟投标截止日期的，按四川中志招标代理有限公司书面通知修改的时间递交。</w:t>
      </w:r>
    </w:p>
    <w:p w14:paraId="750314BA" w14:textId="77777777" w:rsidR="00000000" w:rsidRDefault="00000000">
      <w:pPr>
        <w:numPr>
          <w:ilvl w:val="1"/>
          <w:numId w:val="3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递交投标文件时，报名投标人名称和招标文件的采购项目名称、采购项目编号与投标人名称和招标文件的采购项目名称、采购项目编号必须一致，</w:t>
      </w:r>
      <w:r>
        <w:rPr>
          <w:rFonts w:ascii="FangSong" w:eastAsia="FangSong" w:hAnsi="FangSong"/>
          <w:color w:val="auto"/>
          <w:kern w:val="2"/>
          <w:sz w:val="24"/>
          <w:szCs w:val="24"/>
          <w:lang w:val="en-US"/>
        </w:rPr>
        <w:t>否则采购人、采购代理机构应当拒收</w:t>
      </w:r>
      <w:r>
        <w:rPr>
          <w:rFonts w:ascii="FangSong" w:eastAsia="FangSong" w:hAnsi="FangSong"/>
          <w:b w:val="0"/>
          <w:color w:val="auto"/>
          <w:kern w:val="2"/>
          <w:sz w:val="24"/>
          <w:szCs w:val="24"/>
          <w:lang w:val="en-US"/>
        </w:rPr>
        <w:t>。</w:t>
      </w:r>
    </w:p>
    <w:p w14:paraId="123F07FA" w14:textId="77777777" w:rsidR="00000000" w:rsidRDefault="00000000">
      <w:pPr>
        <w:numPr>
          <w:ilvl w:val="1"/>
          <w:numId w:val="3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采购人、采购代</w:t>
      </w:r>
      <w:r>
        <w:rPr>
          <w:rFonts w:ascii="FangSong" w:eastAsia="FangSong" w:hAnsi="FangSong"/>
          <w:b w:val="0"/>
          <w:color w:val="000000"/>
          <w:kern w:val="2"/>
          <w:sz w:val="24"/>
          <w:szCs w:val="24"/>
          <w:lang w:val="en-US"/>
        </w:rPr>
        <w:t>理机构拒收邮寄的投标文件</w:t>
      </w:r>
      <w:r>
        <w:rPr>
          <w:rFonts w:ascii="FangSong" w:eastAsia="FangSong" w:hAnsi="FangSong"/>
          <w:b w:val="0"/>
          <w:color w:val="auto"/>
          <w:kern w:val="2"/>
          <w:sz w:val="24"/>
          <w:szCs w:val="24"/>
          <w:lang w:val="en-US"/>
        </w:rPr>
        <w:t>。</w:t>
      </w:r>
    </w:p>
    <w:p w14:paraId="1721C496"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55" w:name="_Toc500492700"/>
      <w:bookmarkStart w:id="156" w:name="_Toc263753552"/>
      <w:bookmarkStart w:id="157" w:name="_Toc494198897"/>
      <w:bookmarkStart w:id="158" w:name="_Toc263768813"/>
      <w:bookmarkStart w:id="159" w:name="_Toc496605604"/>
      <w:bookmarkStart w:id="160" w:name="_Toc295978772"/>
      <w:r>
        <w:rPr>
          <w:rFonts w:ascii="FangSong" w:eastAsia="FangSong" w:hAnsi="FangSong"/>
          <w:bCs/>
          <w:color w:val="auto"/>
          <w:kern w:val="2"/>
          <w:sz w:val="24"/>
          <w:szCs w:val="24"/>
          <w:lang w:val="en-US"/>
        </w:rPr>
        <w:t>投标文件的修改和撤回</w:t>
      </w:r>
      <w:bookmarkEnd w:id="155"/>
      <w:bookmarkEnd w:id="156"/>
      <w:bookmarkEnd w:id="157"/>
      <w:bookmarkEnd w:id="158"/>
      <w:bookmarkEnd w:id="159"/>
      <w:bookmarkEnd w:id="160"/>
    </w:p>
    <w:p w14:paraId="057F5BE7" w14:textId="77777777" w:rsidR="00000000" w:rsidRDefault="00000000">
      <w:pPr>
        <w:numPr>
          <w:ilvl w:val="1"/>
          <w:numId w:val="3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sz w:val="24"/>
          <w:szCs w:val="24"/>
        </w:rPr>
        <w:t>投标人在投标截止时间前，可以对所递交的投标文件进行补充、修改或者撤回，并书面通知采购人或者采购代理机构。补充、修改的内容应当按照招标文件要求签署、盖章、密封后，作为投标文件的组成部分。</w:t>
      </w:r>
    </w:p>
    <w:p w14:paraId="01F5633F" w14:textId="77777777" w:rsidR="00000000" w:rsidRDefault="00000000">
      <w:pPr>
        <w:numPr>
          <w:ilvl w:val="1"/>
          <w:numId w:val="38"/>
        </w:numPr>
        <w:tabs>
          <w:tab w:val="left" w:pos="0"/>
        </w:tabs>
        <w:spacing w:line="520" w:lineRule="exact"/>
        <w:ind w:left="0" w:firstLineChars="0" w:firstLine="568"/>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投标人修改或撤回的书面通知，应由其法定代表人</w:t>
      </w:r>
      <w:r>
        <w:rPr>
          <w:rFonts w:ascii="FangSong" w:eastAsia="FangSong" w:hAnsi="FangSong" w:hint="eastAsia"/>
          <w:b w:val="0"/>
          <w:color w:val="auto"/>
          <w:kern w:val="2"/>
          <w:sz w:val="24"/>
          <w:szCs w:val="24"/>
          <w:lang w:val="en-US"/>
        </w:rPr>
        <w:t>（主要负责人</w:t>
      </w:r>
      <w:r>
        <w:rPr>
          <w:rFonts w:ascii="FangSong" w:eastAsia="FangSong" w:hAnsi="FangSong"/>
          <w:b w:val="0"/>
          <w:color w:val="auto"/>
          <w:kern w:val="2"/>
          <w:sz w:val="24"/>
          <w:szCs w:val="24"/>
          <w:lang w:val="en-US"/>
        </w:rPr>
        <w:t>/经营者</w:t>
      </w:r>
      <w:r>
        <w:rPr>
          <w:rFonts w:ascii="FangSong" w:eastAsia="FangSong" w:hAnsi="FangSong" w:hint="eastAsia"/>
          <w:b w:val="0"/>
          <w:color w:val="auto"/>
          <w:kern w:val="2"/>
          <w:sz w:val="24"/>
          <w:szCs w:val="24"/>
          <w:lang w:val="en-US"/>
        </w:rPr>
        <w:t>）</w:t>
      </w:r>
      <w:r>
        <w:rPr>
          <w:rFonts w:ascii="FangSong" w:eastAsia="FangSong" w:hAnsi="FangSong"/>
          <w:b w:val="0"/>
          <w:color w:val="auto"/>
          <w:kern w:val="2"/>
          <w:sz w:val="24"/>
          <w:szCs w:val="24"/>
          <w:lang w:val="en-US"/>
        </w:rPr>
        <w:t>或授权代理人签署并盖投标人公章。修改或撤回的书面通知应按第2.4.12.条、第2.4.13.条规定进行编制、密封、标注，并在每个包装的最外层标明“修改投标文件”或“撤回投标”字样。</w:t>
      </w:r>
    </w:p>
    <w:p w14:paraId="3DED0F73" w14:textId="77777777" w:rsidR="00000000" w:rsidRDefault="00000000">
      <w:pPr>
        <w:numPr>
          <w:ilvl w:val="1"/>
          <w:numId w:val="3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在投标截止时间之后，投标人不得对其递交的投标文件做任何修改或撤回投标。</w:t>
      </w:r>
    </w:p>
    <w:p w14:paraId="4A768506" w14:textId="77777777" w:rsidR="00000000" w:rsidRDefault="00000000">
      <w:pPr>
        <w:keepNext/>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161" w:name="_Toc351016480"/>
      <w:bookmarkStart w:id="162" w:name="_Toc217446056"/>
      <w:bookmarkStart w:id="163" w:name="_Toc183582231"/>
      <w:bookmarkStart w:id="164" w:name="_Toc89075878"/>
      <w:bookmarkStart w:id="165" w:name="_Toc77400782"/>
      <w:bookmarkStart w:id="166" w:name="_Toc183682368"/>
      <w:r>
        <w:rPr>
          <w:rFonts w:ascii="FangSong" w:eastAsia="FangSong" w:hAnsi="FangSong"/>
          <w:bCs/>
          <w:color w:val="auto"/>
          <w:kern w:val="2"/>
          <w:sz w:val="24"/>
          <w:szCs w:val="24"/>
          <w:lang w:val="en-US"/>
        </w:rPr>
        <w:t xml:space="preserve"> </w:t>
      </w:r>
      <w:bookmarkStart w:id="167" w:name="_Toc36029472"/>
      <w:bookmarkStart w:id="168" w:name="_Toc5322"/>
      <w:bookmarkStart w:id="169" w:name="_Toc494198591"/>
      <w:r>
        <w:rPr>
          <w:rFonts w:ascii="FangSong" w:eastAsia="FangSong" w:hAnsi="FangSong"/>
          <w:bCs/>
          <w:color w:val="auto"/>
          <w:kern w:val="2"/>
          <w:sz w:val="24"/>
          <w:szCs w:val="24"/>
          <w:lang w:val="en-US"/>
        </w:rPr>
        <w:t>开标、评标和中标</w:t>
      </w:r>
      <w:bookmarkEnd w:id="161"/>
      <w:bookmarkEnd w:id="162"/>
      <w:bookmarkEnd w:id="163"/>
      <w:bookmarkEnd w:id="164"/>
      <w:bookmarkEnd w:id="165"/>
      <w:bookmarkEnd w:id="166"/>
      <w:bookmarkEnd w:id="167"/>
      <w:bookmarkEnd w:id="168"/>
      <w:bookmarkEnd w:id="169"/>
    </w:p>
    <w:p w14:paraId="3FDA0448"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70" w:name="_Toc500492702"/>
      <w:bookmarkStart w:id="171" w:name="_Toc183582232"/>
      <w:bookmarkStart w:id="172" w:name="_Toc183682369"/>
      <w:bookmarkStart w:id="173" w:name="_Toc494198899"/>
      <w:bookmarkStart w:id="174" w:name="_Toc496605606"/>
      <w:bookmarkStart w:id="175" w:name="_Toc217446057"/>
      <w:r>
        <w:rPr>
          <w:rFonts w:ascii="FangSong" w:eastAsia="FangSong" w:hAnsi="FangSong"/>
          <w:bCs/>
          <w:color w:val="auto"/>
          <w:kern w:val="2"/>
          <w:sz w:val="24"/>
          <w:szCs w:val="24"/>
          <w:lang w:val="en-US"/>
        </w:rPr>
        <w:t>开标</w:t>
      </w:r>
      <w:bookmarkEnd w:id="170"/>
      <w:bookmarkEnd w:id="171"/>
      <w:bookmarkEnd w:id="172"/>
      <w:bookmarkEnd w:id="173"/>
      <w:bookmarkEnd w:id="174"/>
      <w:bookmarkEnd w:id="175"/>
    </w:p>
    <w:p w14:paraId="29E3147A" w14:textId="77777777" w:rsidR="00000000"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采购代理机构在招标文件规定的时间和地点组织公开开标，投标人法定代表或代理人参加并签到以证明其出席。</w:t>
      </w:r>
    </w:p>
    <w:p w14:paraId="07954964" w14:textId="77777777" w:rsidR="00000000"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采购人或者采购代理机构收到投标文件后，应当如实记载投标文件的送达时间和密封情况，签收保存，并向投标人出具签收回执。任何单位和个人不得在开标前开启投标文件。</w:t>
      </w:r>
    </w:p>
    <w:p w14:paraId="052D363B" w14:textId="77777777" w:rsidR="00000000"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开标时，采购代理机构可以邀请有关人员参加。</w:t>
      </w:r>
    </w:p>
    <w:p w14:paraId="3286320D" w14:textId="77777777" w:rsidR="00000000"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开标时，由投标人代表自行检查其自己递交的投标文件的密封情况，经确认无误后，由工作人员将投标人单独递交的“开标一览表”当众拆封，并由唱标人员按照招标文件规定的内容进行宣读，并加以记录。</w:t>
      </w:r>
    </w:p>
    <w:p w14:paraId="613AF489" w14:textId="77777777" w:rsidR="00000000"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投标人代表确认投标文件情况，仅限于确认其自己递交的投标文件的密封情况，不得对其他投标人的投标文件的密封情况进行确认。</w:t>
      </w:r>
    </w:p>
    <w:p w14:paraId="2DC4277A" w14:textId="77777777" w:rsidR="00000000"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唱标完毕，如投标人代表对宣读的“开标一览表”上的内容有异议的，应在获得开标会主持人同意后当场提出。如确实属于唱标人员宣读错了的，经现场监督人员核实后，当场予以更正。</w:t>
      </w:r>
    </w:p>
    <w:p w14:paraId="592B48E3" w14:textId="77777777" w:rsidR="00000000"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代表对开标过程和开标记录有疑义，以及认为采购人、采购代理机构相关工作人员有需要回避的情形的，应当场提出询问或者回避申请。采购人、采购代理机构对投标人代表提出的询问或者回避申请应当及时处理。投标人未当场提出的，开标后质疑采购人或者采购代理机构不予受理。</w:t>
      </w:r>
    </w:p>
    <w:p w14:paraId="6C9816F0" w14:textId="77777777" w:rsidR="00000000"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无论何种原因，在开标时没有宣读的报价在评标时不予考虑，采购代理机构对此不承担任何责任。</w:t>
      </w:r>
    </w:p>
    <w:p w14:paraId="21B4D34D"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76" w:name="_Toc500492703"/>
      <w:bookmarkStart w:id="177" w:name="_Toc496605607"/>
      <w:bookmarkStart w:id="178" w:name="_Toc494198900"/>
      <w:r>
        <w:rPr>
          <w:rFonts w:ascii="FangSong" w:eastAsia="FangSong" w:hAnsi="FangSong"/>
          <w:bCs/>
          <w:color w:val="auto"/>
          <w:kern w:val="2"/>
          <w:sz w:val="24"/>
          <w:szCs w:val="24"/>
          <w:lang w:val="en-US"/>
        </w:rPr>
        <w:t>开标程序</w:t>
      </w:r>
      <w:bookmarkEnd w:id="176"/>
      <w:bookmarkEnd w:id="177"/>
      <w:bookmarkEnd w:id="178"/>
    </w:p>
    <w:p w14:paraId="311AE9D8" w14:textId="77777777" w:rsidR="00000000"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开标会主持人按照招标文件规定的开标时间宣布开标，按照规定要求主持开标会。开标将按以下程序进行：</w:t>
      </w:r>
    </w:p>
    <w:p w14:paraId="7089D823" w14:textId="77777777" w:rsidR="00000000" w:rsidRDefault="00000000">
      <w:pPr>
        <w:numPr>
          <w:ilvl w:val="1"/>
          <w:numId w:val="40"/>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宣布开标会开始。开标时间到，主持人宣布开标会开始，当众宣布参加开标会的主持人、唱标、监标（督）人、会议记录等招标工作人员，宣布参加投标的投标人名单。</w:t>
      </w:r>
    </w:p>
    <w:p w14:paraId="73359A4B" w14:textId="77777777" w:rsidR="00000000" w:rsidRDefault="00000000">
      <w:pPr>
        <w:numPr>
          <w:ilvl w:val="1"/>
          <w:numId w:val="40"/>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投标人代表对投标文件的密封情况进行检查并签字确认，主持人当众宣布检查投标文件的密封情况。</w:t>
      </w:r>
    </w:p>
    <w:p w14:paraId="6A6D1885" w14:textId="77777777" w:rsidR="00000000" w:rsidRDefault="00000000">
      <w:pPr>
        <w:numPr>
          <w:ilvl w:val="1"/>
          <w:numId w:val="40"/>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投标人不足3家的，不得开标。</w:t>
      </w:r>
    </w:p>
    <w:p w14:paraId="76528818" w14:textId="77777777" w:rsidR="00000000" w:rsidRDefault="00000000">
      <w:pPr>
        <w:numPr>
          <w:ilvl w:val="1"/>
          <w:numId w:val="40"/>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唱标。主持人宣布唱标后，由招标工作人员按任意顺序对投标人的“开标一览表”当众进行拆封唱标，宣读投标人名称、投标报价，以及采购人认为合适的其他内容并加以记录。唱标时仅宣读投标报价，分项报价内容可以宣读或投影展示。唱标人员在唱标过程中，如遇有字迹不清楚或有明显错误的（未签字或加盖印章，未盖章，未报价除外），应即刻报告主持人，经现场核实后，主持人立即请投标人代表现场进行澄清或确认，但不得实质性修改报价。唱标完毕后投标人代表需现场对开标记录进行签字确认，投标人代表对唱标内容有异议的，可以当场提出，并要求会议记录人在开标记录中予以记录，不签字又不提出异议的，视同认可唱标内容和结果，且不得干扰、阻挠开（唱）标、评标工作。</w:t>
      </w:r>
    </w:p>
    <w:p w14:paraId="573C027E" w14:textId="77777777" w:rsidR="00000000" w:rsidRDefault="00000000">
      <w:pPr>
        <w:numPr>
          <w:ilvl w:val="1"/>
          <w:numId w:val="40"/>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宣布开标会结束。主持人宣布开标会结束后，所有投标人代表应立即退场（招标文件要求投标人演示、介绍等的除外）。同时所有投标人应保持通讯畅通，以方便在评标过程中评标委员会要求投标人对投标文件的必要澄清、说明和纠正。评标结果请投标人在</w:t>
      </w:r>
      <w:r>
        <w:rPr>
          <w:rFonts w:ascii="FangSong" w:eastAsia="FangSong" w:hAnsi="FangSong" w:hint="eastAsia"/>
          <w:b w:val="0"/>
          <w:color w:val="auto"/>
          <w:kern w:val="2"/>
          <w:sz w:val="24"/>
          <w:szCs w:val="24"/>
          <w:lang w:val="en-US"/>
        </w:rPr>
        <w:t>中国政府采购网</w:t>
      </w:r>
      <w:r>
        <w:rPr>
          <w:rFonts w:ascii="FangSong" w:eastAsia="FangSong" w:hAnsi="FangSong"/>
          <w:b w:val="0"/>
          <w:color w:val="auto"/>
          <w:kern w:val="2"/>
          <w:sz w:val="24"/>
          <w:szCs w:val="24"/>
          <w:lang w:val="en-US"/>
        </w:rPr>
        <w:t>上查询。</w:t>
      </w:r>
    </w:p>
    <w:p w14:paraId="34388CB1"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79" w:name="_Toc500492704"/>
      <w:bookmarkStart w:id="180" w:name="_Toc494198901"/>
      <w:bookmarkStart w:id="181" w:name="_Toc496605608"/>
      <w:r>
        <w:rPr>
          <w:rFonts w:ascii="FangSong" w:eastAsia="FangSong" w:hAnsi="FangSong"/>
          <w:bCs/>
          <w:color w:val="auto"/>
          <w:kern w:val="2"/>
          <w:sz w:val="24"/>
          <w:szCs w:val="24"/>
          <w:lang w:val="en-US"/>
        </w:rPr>
        <w:t>评标</w:t>
      </w:r>
      <w:r>
        <w:rPr>
          <w:rFonts w:ascii="FangSong" w:eastAsia="FangSong" w:hAnsi="FangSong" w:hint="eastAsia"/>
          <w:bCs/>
          <w:color w:val="auto"/>
          <w:kern w:val="2"/>
          <w:sz w:val="24"/>
          <w:szCs w:val="24"/>
          <w:lang w:val="en-US"/>
        </w:rPr>
        <w:t>（详见招标文件 第</w:t>
      </w:r>
      <w:r>
        <w:rPr>
          <w:rFonts w:ascii="FangSong" w:eastAsia="FangSong" w:hAnsi="FangSong"/>
          <w:bCs/>
          <w:color w:val="auto"/>
          <w:kern w:val="2"/>
          <w:sz w:val="24"/>
          <w:szCs w:val="24"/>
          <w:lang w:val="en-US"/>
        </w:rPr>
        <w:t>7章</w:t>
      </w:r>
      <w:r>
        <w:rPr>
          <w:rFonts w:ascii="FangSong" w:eastAsia="FangSong" w:hAnsi="FangSong" w:hint="eastAsia"/>
          <w:bCs/>
          <w:color w:val="auto"/>
          <w:kern w:val="2"/>
          <w:sz w:val="24"/>
          <w:szCs w:val="24"/>
          <w:lang w:val="en-US"/>
        </w:rPr>
        <w:t>）</w:t>
      </w:r>
      <w:bookmarkEnd w:id="179"/>
      <w:bookmarkEnd w:id="180"/>
      <w:bookmarkEnd w:id="181"/>
    </w:p>
    <w:p w14:paraId="787A31DF"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82" w:name="_Toc494198902"/>
      <w:bookmarkStart w:id="183" w:name="_Toc496605609"/>
      <w:bookmarkStart w:id="184" w:name="_Toc500492705"/>
      <w:r>
        <w:rPr>
          <w:rFonts w:ascii="FangSong" w:eastAsia="FangSong" w:hAnsi="FangSong"/>
          <w:bCs/>
          <w:color w:val="auto"/>
          <w:kern w:val="2"/>
          <w:sz w:val="24"/>
          <w:szCs w:val="24"/>
          <w:lang w:val="en-US"/>
        </w:rPr>
        <w:t>关于行贿犯罪档案查询</w:t>
      </w:r>
      <w:bookmarkEnd w:id="182"/>
      <w:bookmarkEnd w:id="183"/>
      <w:bookmarkEnd w:id="184"/>
    </w:p>
    <w:p w14:paraId="02D83479" w14:textId="77777777" w:rsidR="00000000" w:rsidRDefault="00000000">
      <w:pPr>
        <w:numPr>
          <w:ilvl w:val="1"/>
          <w:numId w:val="41"/>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000000"/>
          <w:sz w:val="24"/>
          <w:szCs w:val="24"/>
        </w:rPr>
        <w:t>供应商单位及其现任法定代表人、主要负责人不得具有行贿犯罪记录，否则供应商投标文件应当认定为无效。[供应商承诺单位及其现任法定代表人、主要负责人不存在行贿犯罪记录或者可以通过“中国裁判文书网”自行查询供应商及其现任法定代表人、主要负责人的行贿犯罪记录，提供查询网页截图（现任法定代表人、主要负责人为同一人的需进行情况说明）]。</w:t>
      </w:r>
    </w:p>
    <w:p w14:paraId="3B61AE32" w14:textId="77777777" w:rsidR="00000000" w:rsidRDefault="00000000">
      <w:pPr>
        <w:numPr>
          <w:ilvl w:val="1"/>
          <w:numId w:val="41"/>
        </w:numPr>
        <w:tabs>
          <w:tab w:val="left" w:pos="0"/>
        </w:tabs>
        <w:spacing w:line="520" w:lineRule="exact"/>
        <w:ind w:left="0" w:firstLine="480"/>
        <w:rPr>
          <w:rFonts w:ascii="FangSong" w:eastAsia="FangSong" w:hAnsi="FangSong"/>
          <w:b w:val="0"/>
          <w:color w:val="auto"/>
          <w:kern w:val="2"/>
          <w:sz w:val="24"/>
          <w:szCs w:val="24"/>
          <w:lang w:val="en-US"/>
        </w:rPr>
      </w:pPr>
      <w:bookmarkStart w:id="185" w:name="_Toc482094332"/>
      <w:bookmarkStart w:id="186" w:name="_Toc477425539"/>
      <w:bookmarkStart w:id="187" w:name="_Toc477358989"/>
      <w:bookmarkStart w:id="188" w:name="_Toc477423531"/>
      <w:r>
        <w:rPr>
          <w:rFonts w:ascii="FangSong" w:eastAsia="FangSong" w:hAnsi="FangSong"/>
          <w:b w:val="0"/>
          <w:color w:val="auto"/>
          <w:kern w:val="2"/>
          <w:sz w:val="24"/>
          <w:szCs w:val="24"/>
          <w:lang w:val="en-US"/>
        </w:rPr>
        <w:t>若存在行贿犯罪记录的，中标后未签订政府采购合同的，应当认定中标无效；中标后签订政府采购合同未履行的，应当认定中标无效，同时撤销政府采购合同；中标后签订政府采购合同且已经履行的，应当认定采购活动违法，由相关当事人承担赔偿责任。</w:t>
      </w:r>
      <w:bookmarkEnd w:id="185"/>
      <w:bookmarkEnd w:id="186"/>
      <w:bookmarkEnd w:id="187"/>
      <w:bookmarkEnd w:id="188"/>
    </w:p>
    <w:p w14:paraId="2D647C66"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89" w:name="_Toc496605610"/>
      <w:bookmarkStart w:id="190" w:name="_Toc494198903"/>
      <w:bookmarkStart w:id="191" w:name="_Toc500492706"/>
      <w:r>
        <w:rPr>
          <w:rFonts w:ascii="FangSong" w:eastAsia="FangSong" w:hAnsi="FangSong"/>
          <w:bCs/>
          <w:color w:val="auto"/>
          <w:kern w:val="2"/>
          <w:sz w:val="24"/>
          <w:szCs w:val="24"/>
          <w:lang w:val="en-US"/>
        </w:rPr>
        <w:t>中标结果公告</w:t>
      </w:r>
      <w:bookmarkEnd w:id="189"/>
      <w:bookmarkEnd w:id="190"/>
      <w:bookmarkEnd w:id="191"/>
    </w:p>
    <w:p w14:paraId="0305236F" w14:textId="77777777" w:rsidR="00000000" w:rsidRDefault="00000000">
      <w:pPr>
        <w:numPr>
          <w:ilvl w:val="1"/>
          <w:numId w:val="4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采购人或者采购代理机构应当自中标人确定之日起2个工作日内，在</w:t>
      </w:r>
      <w:r>
        <w:rPr>
          <w:rFonts w:ascii="FangSong" w:eastAsia="FangSong" w:hAnsi="FangSong" w:hint="eastAsia"/>
          <w:b w:val="0"/>
          <w:color w:val="auto"/>
          <w:kern w:val="2"/>
          <w:sz w:val="24"/>
          <w:szCs w:val="24"/>
          <w:lang w:val="en-US"/>
        </w:rPr>
        <w:t>中国政府采购网</w:t>
      </w:r>
      <w:r>
        <w:rPr>
          <w:rFonts w:ascii="FangSong" w:eastAsia="FangSong" w:hAnsi="FangSong"/>
          <w:b w:val="0"/>
          <w:color w:val="auto"/>
          <w:kern w:val="2"/>
          <w:sz w:val="24"/>
          <w:szCs w:val="24"/>
          <w:lang w:val="en-US"/>
        </w:rPr>
        <w:t>上公告中标结果，招标文件应当随中标结果同时公告。</w:t>
      </w:r>
    </w:p>
    <w:p w14:paraId="772D0CA6" w14:textId="77777777" w:rsidR="00000000" w:rsidRDefault="00000000">
      <w:pPr>
        <w:numPr>
          <w:ilvl w:val="1"/>
          <w:numId w:val="4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结果公告内容应当包括采购人及其委托的采购代理机构的名称、地址、联系方式，项目名称和项目编号，中标人名称、地址和中标金额，主要中标标的的名称、规格型号、数量、单价、服务要求，中标公告期限，评审专家名单以及所有供应商投标文件资格、符合性检查情况、采用综合评分法时的得分情况、评标结果等。</w:t>
      </w:r>
    </w:p>
    <w:p w14:paraId="164B2669" w14:textId="77777777" w:rsidR="00000000" w:rsidRDefault="00000000">
      <w:pPr>
        <w:numPr>
          <w:ilvl w:val="1"/>
          <w:numId w:val="4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在公告中标结果的同时，采购人或者采购代理机构应当向中标人发出中标通知书；对未通过资格审查的投标人，应当告知其未通过的原因；采用综合评分法评审的，还应当告知未中标人本人的评审得分与排序。</w:t>
      </w:r>
    </w:p>
    <w:p w14:paraId="5C0D35FA" w14:textId="77777777" w:rsidR="00000000" w:rsidRDefault="00000000">
      <w:pPr>
        <w:numPr>
          <w:ilvl w:val="1"/>
          <w:numId w:val="4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中标公告期限自发布公告之日起1个工作日。</w:t>
      </w:r>
    </w:p>
    <w:p w14:paraId="01DC9BA1"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92" w:name="_Toc183582238"/>
      <w:bookmarkStart w:id="193" w:name="_Toc183682375"/>
      <w:bookmarkStart w:id="194" w:name="_Toc500492707"/>
      <w:bookmarkStart w:id="195" w:name="_Toc494198904"/>
      <w:bookmarkStart w:id="196" w:name="_Toc496605611"/>
      <w:bookmarkStart w:id="197" w:name="_Toc217446063"/>
      <w:r>
        <w:rPr>
          <w:rFonts w:ascii="FangSong" w:eastAsia="FangSong" w:hAnsi="FangSong"/>
          <w:bCs/>
          <w:color w:val="auto"/>
          <w:kern w:val="2"/>
          <w:sz w:val="24"/>
          <w:szCs w:val="24"/>
          <w:lang w:val="en-US"/>
        </w:rPr>
        <w:t>中标通知</w:t>
      </w:r>
      <w:bookmarkEnd w:id="192"/>
      <w:bookmarkEnd w:id="193"/>
      <w:r>
        <w:rPr>
          <w:rFonts w:ascii="FangSong" w:eastAsia="FangSong" w:hAnsi="FangSong"/>
          <w:bCs/>
          <w:color w:val="auto"/>
          <w:kern w:val="2"/>
          <w:sz w:val="24"/>
          <w:szCs w:val="24"/>
          <w:lang w:val="en-US"/>
        </w:rPr>
        <w:t>书</w:t>
      </w:r>
      <w:bookmarkEnd w:id="194"/>
      <w:bookmarkEnd w:id="195"/>
      <w:bookmarkEnd w:id="196"/>
      <w:bookmarkEnd w:id="197"/>
    </w:p>
    <w:p w14:paraId="074B20DF" w14:textId="77777777" w:rsidR="00000000" w:rsidRDefault="00000000">
      <w:pPr>
        <w:numPr>
          <w:ilvl w:val="1"/>
          <w:numId w:val="4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中标通知书为签订政府采购合同的依据，是合同的有效组成部分。</w:t>
      </w:r>
    </w:p>
    <w:p w14:paraId="6838B306" w14:textId="77777777" w:rsidR="00000000" w:rsidRDefault="00000000">
      <w:pPr>
        <w:numPr>
          <w:ilvl w:val="1"/>
          <w:numId w:val="4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投标人中标后，拒绝领取中标通知书的，采购代理机构将采取邮寄、快递方式按照投标人投标文件中的地址发出中标通知书，同时，中标通知书邮寄、快递发出之日起即视中标人已领取中标通知书。</w:t>
      </w:r>
    </w:p>
    <w:p w14:paraId="6238DDDC" w14:textId="77777777" w:rsidR="00000000" w:rsidRDefault="00000000">
      <w:pPr>
        <w:numPr>
          <w:ilvl w:val="1"/>
          <w:numId w:val="4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中标通知书发出后，采购人不得违法改变中标结果，中标人无正当理由不得放弃中标。</w:t>
      </w:r>
    </w:p>
    <w:p w14:paraId="3AA43908" w14:textId="77777777" w:rsidR="00000000" w:rsidRDefault="00000000">
      <w:pPr>
        <w:numPr>
          <w:ilvl w:val="1"/>
          <w:numId w:val="4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中标通知书对采购人和中标人均具有法律效力。中标通知书发出后，采购人改变中标结果，或者中标人无正当理由放弃中标的，应当承担相应的法律责任。</w:t>
      </w:r>
    </w:p>
    <w:p w14:paraId="492CC844" w14:textId="77777777" w:rsidR="00000000" w:rsidRDefault="00000000">
      <w:pPr>
        <w:numPr>
          <w:ilvl w:val="1"/>
          <w:numId w:val="4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人的投标文件本应作为无效投标处理或者有政府采购法律法规规章制度规定的中标无效情形的，四川中志招标代理有限公司在取得有权主体的认定以后，应当宣布发出的中标通知书无效，并收回发出的中标通知书（中标人也应当缴回），依法重新确定中标人或者重新开展采购活动。</w:t>
      </w:r>
    </w:p>
    <w:p w14:paraId="560BA2CE"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98" w:name="_Toc494198905"/>
      <w:bookmarkStart w:id="199" w:name="_Toc496605612"/>
      <w:bookmarkStart w:id="200" w:name="_Toc500492708"/>
      <w:r>
        <w:rPr>
          <w:rFonts w:ascii="FangSong" w:eastAsia="FangSong" w:hAnsi="FangSong"/>
          <w:bCs/>
          <w:color w:val="auto"/>
          <w:kern w:val="2"/>
          <w:sz w:val="24"/>
          <w:szCs w:val="24"/>
          <w:lang w:val="en-US"/>
        </w:rPr>
        <w:t>招标代理服务费</w:t>
      </w:r>
      <w:bookmarkEnd w:id="198"/>
      <w:bookmarkEnd w:id="199"/>
      <w:bookmarkEnd w:id="200"/>
    </w:p>
    <w:p w14:paraId="1771AB54" w14:textId="77777777" w:rsidR="00000000" w:rsidRDefault="00000000">
      <w:pPr>
        <w:tabs>
          <w:tab w:val="left" w:pos="1620"/>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详见投标人须知前附表。</w:t>
      </w:r>
    </w:p>
    <w:p w14:paraId="7EC67DF8" w14:textId="77777777" w:rsidR="00000000" w:rsidRDefault="00000000">
      <w:pPr>
        <w:keepNext/>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201" w:name="_Toc351016481"/>
      <w:bookmarkStart w:id="202" w:name="_Toc217446064"/>
      <w:bookmarkStart w:id="203" w:name="_Toc183582240"/>
      <w:bookmarkStart w:id="204" w:name="_Toc183682377"/>
      <w:r>
        <w:rPr>
          <w:rFonts w:ascii="FangSong" w:eastAsia="FangSong" w:hAnsi="FangSong"/>
          <w:bCs/>
          <w:color w:val="auto"/>
          <w:kern w:val="2"/>
          <w:sz w:val="24"/>
          <w:szCs w:val="24"/>
          <w:lang w:val="en-US"/>
        </w:rPr>
        <w:t xml:space="preserve"> </w:t>
      </w:r>
      <w:bookmarkStart w:id="205" w:name="_Toc494198592"/>
      <w:bookmarkStart w:id="206" w:name="_Toc36029473"/>
      <w:bookmarkStart w:id="207" w:name="_Toc96"/>
      <w:r>
        <w:rPr>
          <w:rFonts w:ascii="FangSong" w:eastAsia="FangSong" w:hAnsi="FangSong"/>
          <w:bCs/>
          <w:color w:val="auto"/>
          <w:kern w:val="2"/>
          <w:sz w:val="24"/>
          <w:szCs w:val="24"/>
          <w:lang w:val="en-US"/>
        </w:rPr>
        <w:t>签订及履行合同</w:t>
      </w:r>
      <w:bookmarkEnd w:id="201"/>
      <w:bookmarkEnd w:id="202"/>
      <w:bookmarkEnd w:id="205"/>
      <w:bookmarkEnd w:id="206"/>
      <w:bookmarkEnd w:id="207"/>
    </w:p>
    <w:p w14:paraId="1FDB85BC"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08" w:name="_Toc500492710"/>
      <w:bookmarkStart w:id="209" w:name="_Toc496605614"/>
      <w:bookmarkStart w:id="210" w:name="_Toc494198907"/>
      <w:bookmarkStart w:id="211" w:name="_Toc217446065"/>
      <w:r>
        <w:rPr>
          <w:rFonts w:ascii="FangSong" w:eastAsia="FangSong" w:hAnsi="FangSong"/>
          <w:bCs/>
          <w:color w:val="auto"/>
          <w:kern w:val="2"/>
          <w:sz w:val="24"/>
          <w:szCs w:val="24"/>
          <w:lang w:val="en-US"/>
        </w:rPr>
        <w:t>签订合同</w:t>
      </w:r>
      <w:bookmarkEnd w:id="208"/>
      <w:bookmarkEnd w:id="209"/>
      <w:bookmarkEnd w:id="210"/>
      <w:bookmarkEnd w:id="211"/>
    </w:p>
    <w:p w14:paraId="43A653B0" w14:textId="77777777" w:rsidR="00000000" w:rsidRDefault="00000000">
      <w:pPr>
        <w:numPr>
          <w:ilvl w:val="1"/>
          <w:numId w:val="4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采购人应当自中标通知书发出之日起30日内，按照招标文件和中标人投标文件的规定，与中标人签订书面合同。所签订的合同不得对招标文件确定的事项和中标人投标文件作实质性修改。</w:t>
      </w:r>
    </w:p>
    <w:p w14:paraId="5EE57156" w14:textId="77777777" w:rsidR="00000000" w:rsidRDefault="00000000">
      <w:pPr>
        <w:numPr>
          <w:ilvl w:val="1"/>
          <w:numId w:val="4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采购人不得向中标人提出任何不合理的要求作为签订合同的条件。</w:t>
      </w:r>
    </w:p>
    <w:p w14:paraId="2339C763" w14:textId="77777777" w:rsidR="00000000" w:rsidRDefault="00000000">
      <w:pPr>
        <w:numPr>
          <w:ilvl w:val="1"/>
          <w:numId w:val="4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政府采购合同应当包括采购人与中标人的名称和住所、标的、数量、质量、价款或者报酬、履行期限及地点和方式、验收要求、违约责任、解决争议的方法等内容。</w:t>
      </w:r>
    </w:p>
    <w:p w14:paraId="7AA2DDF4" w14:textId="77777777" w:rsidR="00000000" w:rsidRDefault="00000000">
      <w:pPr>
        <w:numPr>
          <w:ilvl w:val="1"/>
          <w:numId w:val="4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中标人因不可抗力原因不能履行采购合同或放弃中标的，采购人可以与排在中标人之后第一位的中标候选人签订采购合同，以此类推。</w:t>
      </w:r>
    </w:p>
    <w:p w14:paraId="5529D44C"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12" w:name="_Toc494198908"/>
      <w:bookmarkStart w:id="213" w:name="_Toc496605615"/>
      <w:bookmarkStart w:id="214" w:name="_Toc500492711"/>
      <w:bookmarkStart w:id="215" w:name="_Toc217446066"/>
      <w:r>
        <w:rPr>
          <w:rFonts w:ascii="FangSong" w:eastAsia="FangSong" w:hAnsi="FangSong"/>
          <w:bCs/>
          <w:color w:val="auto"/>
          <w:kern w:val="2"/>
          <w:sz w:val="24"/>
          <w:szCs w:val="24"/>
          <w:lang w:val="en-US"/>
        </w:rPr>
        <w:t>合同分包</w:t>
      </w:r>
      <w:bookmarkEnd w:id="212"/>
      <w:bookmarkEnd w:id="213"/>
      <w:bookmarkEnd w:id="214"/>
      <w:bookmarkEnd w:id="215"/>
    </w:p>
    <w:p w14:paraId="40C24EC9" w14:textId="77777777" w:rsidR="00000000" w:rsidRDefault="00000000">
      <w:pPr>
        <w:tabs>
          <w:tab w:val="left" w:pos="0"/>
        </w:tabs>
        <w:spacing w:line="520" w:lineRule="exact"/>
        <w:ind w:left="480" w:firstLineChars="0" w:firstLine="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本项目不允许合同分包，否则作无效投标处理。</w:t>
      </w:r>
    </w:p>
    <w:p w14:paraId="7955536D"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16" w:name="_Toc496605616"/>
      <w:bookmarkStart w:id="217" w:name="_Toc500492712"/>
      <w:bookmarkStart w:id="218" w:name="_Toc494198909"/>
      <w:r>
        <w:rPr>
          <w:rFonts w:ascii="FangSong" w:eastAsia="FangSong" w:hAnsi="FangSong"/>
          <w:bCs/>
          <w:color w:val="auto"/>
          <w:kern w:val="2"/>
          <w:sz w:val="24"/>
          <w:szCs w:val="24"/>
          <w:lang w:val="en-US"/>
        </w:rPr>
        <w:t>合同转包</w:t>
      </w:r>
      <w:bookmarkEnd w:id="216"/>
      <w:bookmarkEnd w:id="217"/>
      <w:bookmarkEnd w:id="218"/>
    </w:p>
    <w:p w14:paraId="596E77B4" w14:textId="77777777" w:rsidR="00000000" w:rsidRDefault="00000000">
      <w:pPr>
        <w:numPr>
          <w:ilvl w:val="1"/>
          <w:numId w:val="45"/>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项目严禁中标人将任何政府采购合同义务转包。本项目所称转包，是指中标人将政府采购合同义务转让给第三人，并退出现有政府采购合同当事人双方的权利义务关系，受让人（第三人）成为政府采购合同的另一方当事人的行为。</w:t>
      </w:r>
    </w:p>
    <w:p w14:paraId="7DF31F03" w14:textId="77777777" w:rsidR="00000000" w:rsidRDefault="00000000">
      <w:pPr>
        <w:numPr>
          <w:ilvl w:val="1"/>
          <w:numId w:val="45"/>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中标人转包的，视同拒绝履行政府采购合同义务，将依法追究法律责任。</w:t>
      </w:r>
    </w:p>
    <w:p w14:paraId="72F9A222" w14:textId="77777777" w:rsidR="00000000"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19" w:name="_Toc217446067"/>
      <w:bookmarkStart w:id="220" w:name="_Toc494198910"/>
      <w:bookmarkStart w:id="221" w:name="_Toc500492713"/>
      <w:bookmarkStart w:id="222" w:name="_Toc496605617"/>
      <w:r>
        <w:rPr>
          <w:rFonts w:ascii="FangSong" w:eastAsia="FangSong" w:hAnsi="FangSong"/>
          <w:bCs/>
          <w:color w:val="auto"/>
          <w:kern w:val="2"/>
          <w:sz w:val="24"/>
          <w:szCs w:val="24"/>
          <w:lang w:val="en-US"/>
        </w:rPr>
        <w:t>采购人增加合同标的权</w:t>
      </w:r>
      <w:bookmarkEnd w:id="219"/>
      <w:r>
        <w:rPr>
          <w:rFonts w:ascii="FangSong" w:eastAsia="FangSong" w:hAnsi="FangSong"/>
          <w:bCs/>
          <w:color w:val="auto"/>
          <w:kern w:val="2"/>
          <w:sz w:val="24"/>
          <w:szCs w:val="24"/>
          <w:lang w:val="en-US"/>
        </w:rPr>
        <w:t>利</w:t>
      </w:r>
      <w:bookmarkEnd w:id="220"/>
      <w:bookmarkEnd w:id="221"/>
      <w:bookmarkEnd w:id="222"/>
    </w:p>
    <w:p w14:paraId="6DCDEFB4" w14:textId="77777777" w:rsidR="00000000"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采购合同履行过程中，采购人需要追加与合同标的相同的服务的，在不改变合同其他条款的前提下，可以与中标人协商签订补充合同，但所有补充合同的采购金额不得超过原合同采购金额的百分之十。</w:t>
      </w:r>
    </w:p>
    <w:p w14:paraId="1071C840" w14:textId="77777777" w:rsidR="00000000"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23" w:name="_Toc494198911"/>
      <w:bookmarkStart w:id="224" w:name="_Toc500492714"/>
      <w:bookmarkStart w:id="225" w:name="_Toc217446068"/>
      <w:bookmarkStart w:id="226" w:name="_Toc496605618"/>
      <w:r>
        <w:rPr>
          <w:rFonts w:ascii="FangSong" w:eastAsia="FangSong" w:hAnsi="FangSong"/>
          <w:bCs/>
          <w:color w:val="auto"/>
          <w:kern w:val="2"/>
          <w:sz w:val="24"/>
          <w:szCs w:val="24"/>
          <w:lang w:val="en-US"/>
        </w:rPr>
        <w:t>履约保证金</w:t>
      </w:r>
      <w:bookmarkEnd w:id="223"/>
      <w:bookmarkEnd w:id="224"/>
      <w:bookmarkEnd w:id="225"/>
      <w:bookmarkEnd w:id="226"/>
    </w:p>
    <w:p w14:paraId="781BFC77" w14:textId="77777777" w:rsidR="00000000" w:rsidRDefault="00000000">
      <w:pPr>
        <w:numPr>
          <w:ilvl w:val="1"/>
          <w:numId w:val="4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人收到中标通知书后，签订合同前，须根据招标文件的规定向采购人交纳规定数额的履约保证金。如果中标人在规定的合同签订时间内，没有按照招标文件的规定交纳履约保证金，且又无正当理由的，视为拒签合同，采购人可以与排在中标人之后第一位的中标候选人签订采购合同，以此类推，或重新开展采购活动。</w:t>
      </w:r>
    </w:p>
    <w:p w14:paraId="64B14A6E" w14:textId="77777777" w:rsidR="00000000" w:rsidRDefault="00000000">
      <w:pPr>
        <w:numPr>
          <w:ilvl w:val="1"/>
          <w:numId w:val="4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履约保证金在中标人对合同规定义务履行完毕时全额退还（无息）；如果中标人未能履行合同规定的部分或全部义务，该保证金将视情况予以没收。</w:t>
      </w:r>
    </w:p>
    <w:p w14:paraId="008138B4" w14:textId="77777777" w:rsidR="00000000"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27" w:name="_Toc494198912"/>
      <w:bookmarkStart w:id="228" w:name="_Toc496605619"/>
      <w:bookmarkStart w:id="229" w:name="_Toc500492715"/>
      <w:r>
        <w:rPr>
          <w:rFonts w:ascii="FangSong" w:eastAsia="FangSong" w:hAnsi="FangSong"/>
          <w:bCs/>
          <w:color w:val="auto"/>
          <w:kern w:val="2"/>
          <w:sz w:val="24"/>
          <w:szCs w:val="24"/>
          <w:lang w:val="en-US"/>
        </w:rPr>
        <w:t>合同公告</w:t>
      </w:r>
      <w:bookmarkEnd w:id="227"/>
      <w:bookmarkEnd w:id="228"/>
      <w:bookmarkEnd w:id="229"/>
    </w:p>
    <w:p w14:paraId="78690397" w14:textId="77777777" w:rsidR="00000000"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采购人应当自政府采购合同签订（双方当事人均已签字盖章）之日起2个工作日内，将政府采购合同在省级以上人民政府财政部门指定的媒体上公告（</w:t>
      </w:r>
      <w:r>
        <w:rPr>
          <w:rFonts w:ascii="FangSong" w:eastAsia="FangSong" w:hAnsi="FangSong" w:hint="eastAsia"/>
          <w:b w:val="0"/>
          <w:color w:val="auto"/>
          <w:kern w:val="2"/>
          <w:sz w:val="24"/>
          <w:szCs w:val="24"/>
          <w:lang w:val="en-US"/>
        </w:rPr>
        <w:t>中国政府采购网</w:t>
      </w:r>
      <w:r>
        <w:rPr>
          <w:rFonts w:ascii="FangSong" w:eastAsia="FangSong" w:hAnsi="FangSong"/>
          <w:b w:val="0"/>
          <w:color w:val="auto"/>
          <w:kern w:val="2"/>
          <w:sz w:val="24"/>
          <w:szCs w:val="24"/>
          <w:lang w:val="en-US"/>
        </w:rPr>
        <w:t>），但政府采购合同中涉及国家秘密、商业秘密的内容除外。</w:t>
      </w:r>
    </w:p>
    <w:p w14:paraId="6FBBAC84" w14:textId="77777777" w:rsidR="00000000"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30" w:name="_Toc494198913"/>
      <w:bookmarkStart w:id="231" w:name="_Toc496605620"/>
      <w:bookmarkStart w:id="232" w:name="_Toc500492716"/>
      <w:r>
        <w:rPr>
          <w:rFonts w:ascii="FangSong" w:eastAsia="FangSong" w:hAnsi="FangSong"/>
          <w:bCs/>
          <w:color w:val="auto"/>
          <w:kern w:val="2"/>
          <w:sz w:val="24"/>
          <w:szCs w:val="24"/>
          <w:lang w:val="en-US"/>
        </w:rPr>
        <w:t>合同备案</w:t>
      </w:r>
      <w:bookmarkEnd w:id="230"/>
      <w:bookmarkEnd w:id="231"/>
      <w:bookmarkEnd w:id="232"/>
    </w:p>
    <w:p w14:paraId="0DD64881" w14:textId="77777777" w:rsidR="00000000"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采购人应当将政府采购合同副本自签订（双方当事人均已签字盖章）之日起七个工作日内通过</w:t>
      </w:r>
      <w:r>
        <w:rPr>
          <w:rFonts w:ascii="FangSong" w:eastAsia="FangSong" w:hAnsi="FangSong" w:hint="eastAsia"/>
          <w:b w:val="0"/>
          <w:color w:val="auto"/>
          <w:kern w:val="2"/>
          <w:sz w:val="24"/>
          <w:szCs w:val="24"/>
          <w:lang w:val="en-US"/>
        </w:rPr>
        <w:t>中国政府采购网</w:t>
      </w:r>
      <w:r>
        <w:rPr>
          <w:rFonts w:ascii="FangSong" w:eastAsia="FangSong" w:hAnsi="FangSong"/>
          <w:b w:val="0"/>
          <w:color w:val="auto"/>
          <w:kern w:val="2"/>
          <w:sz w:val="24"/>
          <w:szCs w:val="24"/>
          <w:lang w:val="en-US"/>
        </w:rPr>
        <w:t>报同级财政部门备案。</w:t>
      </w:r>
    </w:p>
    <w:p w14:paraId="70A83CC6" w14:textId="77777777" w:rsidR="00000000"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33" w:name="_Toc217446069"/>
      <w:bookmarkStart w:id="234" w:name="_Toc494198914"/>
      <w:bookmarkStart w:id="235" w:name="_Toc496605621"/>
      <w:bookmarkStart w:id="236" w:name="_Toc500492717"/>
      <w:r>
        <w:rPr>
          <w:rFonts w:ascii="FangSong" w:eastAsia="FangSong" w:hAnsi="FangSong"/>
          <w:bCs/>
          <w:color w:val="auto"/>
          <w:kern w:val="2"/>
          <w:sz w:val="24"/>
          <w:szCs w:val="24"/>
          <w:lang w:val="en-US"/>
        </w:rPr>
        <w:t>履行合同</w:t>
      </w:r>
      <w:bookmarkEnd w:id="233"/>
      <w:bookmarkEnd w:id="234"/>
      <w:bookmarkEnd w:id="235"/>
      <w:bookmarkEnd w:id="236"/>
    </w:p>
    <w:p w14:paraId="013075D0" w14:textId="77777777" w:rsidR="00000000" w:rsidRDefault="00000000">
      <w:pPr>
        <w:spacing w:line="520" w:lineRule="exact"/>
        <w:ind w:firstLine="480"/>
        <w:rPr>
          <w:rFonts w:ascii="FangSong" w:eastAsia="FangSong" w:hAnsi="FangSong"/>
          <w:b w:val="0"/>
          <w:color w:val="auto"/>
          <w:kern w:val="2"/>
          <w:sz w:val="24"/>
          <w:szCs w:val="24"/>
          <w:lang w:val="en-US"/>
        </w:rPr>
      </w:pPr>
      <w:bookmarkStart w:id="237" w:name="_Toc217446070"/>
      <w:r>
        <w:rPr>
          <w:rFonts w:ascii="FangSong" w:eastAsia="FangSong" w:hAnsi="FangSong"/>
          <w:b w:val="0"/>
          <w:color w:val="auto"/>
          <w:kern w:val="2"/>
          <w:sz w:val="24"/>
          <w:szCs w:val="24"/>
          <w:lang w:val="en-US"/>
        </w:rPr>
        <w:t>采购人与中标人应当根据合同的约定依法履行合同义务。政府采购合同的履行、违约责任和解决争议的方法等适用《</w:t>
      </w:r>
      <w:r>
        <w:rPr>
          <w:rFonts w:ascii="FangSong" w:eastAsia="FangSong" w:hAnsi="FangSong" w:hint="eastAsia"/>
          <w:b w:val="0"/>
          <w:color w:val="auto"/>
          <w:kern w:val="2"/>
          <w:sz w:val="24"/>
          <w:szCs w:val="24"/>
          <w:lang w:val="en-US"/>
        </w:rPr>
        <w:t>中华人民共和国民法典</w:t>
      </w:r>
      <w:r>
        <w:rPr>
          <w:rFonts w:ascii="FangSong" w:eastAsia="FangSong" w:hAnsi="FangSong"/>
          <w:b w:val="0"/>
          <w:color w:val="auto"/>
          <w:kern w:val="2"/>
          <w:sz w:val="24"/>
          <w:szCs w:val="24"/>
          <w:lang w:val="en-US"/>
        </w:rPr>
        <w:t>》。</w:t>
      </w:r>
    </w:p>
    <w:p w14:paraId="3B246608" w14:textId="77777777" w:rsidR="00000000"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38" w:name="_Toc500492718"/>
      <w:bookmarkStart w:id="239" w:name="_Toc496605622"/>
      <w:bookmarkStart w:id="240" w:name="_Toc494198915"/>
      <w:r>
        <w:rPr>
          <w:rFonts w:ascii="FangSong" w:eastAsia="FangSong" w:hAnsi="FangSong"/>
          <w:bCs/>
          <w:color w:val="auto"/>
          <w:kern w:val="2"/>
          <w:sz w:val="24"/>
          <w:szCs w:val="24"/>
          <w:lang w:val="en-US"/>
        </w:rPr>
        <w:t>验收</w:t>
      </w:r>
      <w:bookmarkEnd w:id="237"/>
      <w:bookmarkEnd w:id="238"/>
      <w:bookmarkEnd w:id="239"/>
      <w:bookmarkEnd w:id="240"/>
    </w:p>
    <w:p w14:paraId="7E6B26F5" w14:textId="77777777" w:rsidR="00000000" w:rsidRDefault="00000000">
      <w:pPr>
        <w:spacing w:line="520" w:lineRule="exact"/>
        <w:ind w:firstLine="480"/>
        <w:rPr>
          <w:rFonts w:ascii="FangSong" w:eastAsia="FangSong" w:hAnsi="FangSong"/>
          <w:b w:val="0"/>
          <w:color w:val="auto"/>
          <w:kern w:val="2"/>
          <w:sz w:val="24"/>
          <w:szCs w:val="24"/>
          <w:lang w:val="en-US"/>
        </w:rPr>
      </w:pPr>
      <w:bookmarkStart w:id="241" w:name="_Toc217446071"/>
      <w:r>
        <w:rPr>
          <w:rFonts w:ascii="FangSong" w:eastAsia="FangSong" w:hAnsi="FangSong"/>
          <w:b w:val="0"/>
          <w:color w:val="auto"/>
          <w:kern w:val="2"/>
          <w:sz w:val="24"/>
          <w:szCs w:val="24"/>
          <w:lang w:val="en-US"/>
        </w:rPr>
        <w:t>严格按照政府采购相关法律法规以及</w:t>
      </w:r>
      <w:r>
        <w:rPr>
          <w:rFonts w:ascii="FangSong" w:eastAsia="FangSong" w:hAnsi="FangSong" w:hint="eastAsia"/>
          <w:b w:val="0"/>
          <w:color w:val="auto"/>
          <w:kern w:val="2"/>
          <w:sz w:val="24"/>
          <w:szCs w:val="24"/>
          <w:lang w:val="en-US"/>
        </w:rPr>
        <w:t>《财政部关于进一步加强政府采购需求和履约验收管理的指导意见》（</w:t>
      </w:r>
      <w:r>
        <w:rPr>
          <w:rFonts w:ascii="FangSong" w:eastAsia="FangSong" w:hAnsi="FangSong"/>
          <w:b w:val="0"/>
          <w:color w:val="auto"/>
          <w:kern w:val="2"/>
          <w:sz w:val="24"/>
          <w:szCs w:val="24"/>
          <w:lang w:val="en-US"/>
        </w:rPr>
        <w:t>财库[2016]205号</w:t>
      </w:r>
      <w:r>
        <w:rPr>
          <w:rFonts w:ascii="FangSong" w:eastAsia="FangSong" w:hAnsi="FangSong" w:hint="eastAsia"/>
          <w:b w:val="0"/>
          <w:color w:val="auto"/>
          <w:kern w:val="2"/>
          <w:sz w:val="24"/>
          <w:szCs w:val="24"/>
          <w:lang w:val="en-US"/>
        </w:rPr>
        <w:t>）、</w:t>
      </w:r>
      <w:r>
        <w:rPr>
          <w:rFonts w:ascii="FangSong" w:eastAsia="FangSong" w:hAnsi="FangSong" w:hint="eastAsia"/>
          <w:b w:val="0"/>
          <w:color w:val="auto"/>
          <w:sz w:val="24"/>
          <w:szCs w:val="24"/>
          <w:lang w:val="en-US"/>
        </w:rPr>
        <w:t>《政府采购需求管理办法》（财库〔2021〕22号）等有关要求进行验收</w:t>
      </w:r>
      <w:r>
        <w:rPr>
          <w:rFonts w:ascii="FangSong" w:eastAsia="FangSong" w:hAnsi="FangSong"/>
          <w:b w:val="0"/>
          <w:color w:val="auto"/>
          <w:kern w:val="2"/>
          <w:sz w:val="24"/>
          <w:szCs w:val="24"/>
          <w:lang w:val="en-US"/>
        </w:rPr>
        <w:t>。</w:t>
      </w:r>
    </w:p>
    <w:p w14:paraId="6FC27971" w14:textId="77777777" w:rsidR="00000000" w:rsidRDefault="00000000">
      <w:pPr>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242" w:name="_Toc351016482"/>
      <w:bookmarkStart w:id="243" w:name="_Toc217446074"/>
      <w:bookmarkStart w:id="244" w:name="_Toc183582243"/>
      <w:bookmarkStart w:id="245" w:name="_Toc183682380"/>
      <w:bookmarkEnd w:id="203"/>
      <w:bookmarkEnd w:id="204"/>
      <w:bookmarkEnd w:id="241"/>
      <w:r>
        <w:rPr>
          <w:rFonts w:ascii="FangSong" w:eastAsia="FangSong" w:hAnsi="FangSong"/>
          <w:bCs/>
          <w:color w:val="auto"/>
          <w:kern w:val="2"/>
          <w:sz w:val="24"/>
          <w:szCs w:val="24"/>
          <w:lang w:val="en-US"/>
        </w:rPr>
        <w:t xml:space="preserve"> </w:t>
      </w:r>
      <w:bookmarkStart w:id="246" w:name="_Toc36029474"/>
      <w:bookmarkStart w:id="247" w:name="_Toc30234"/>
      <w:bookmarkStart w:id="248" w:name="_Toc494198593"/>
      <w:r>
        <w:rPr>
          <w:rFonts w:ascii="FangSong" w:eastAsia="FangSong" w:hAnsi="FangSong"/>
          <w:bCs/>
          <w:color w:val="auto"/>
          <w:kern w:val="2"/>
          <w:sz w:val="24"/>
          <w:szCs w:val="24"/>
          <w:lang w:val="en-US"/>
        </w:rPr>
        <w:t>投标纪律要求</w:t>
      </w:r>
      <w:bookmarkEnd w:id="242"/>
      <w:bookmarkEnd w:id="243"/>
      <w:bookmarkEnd w:id="246"/>
      <w:bookmarkEnd w:id="247"/>
      <w:bookmarkEnd w:id="248"/>
    </w:p>
    <w:p w14:paraId="12B9C83C" w14:textId="77777777" w:rsidR="00000000"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49" w:name="_Toc494198917"/>
      <w:bookmarkStart w:id="250" w:name="_Toc496605624"/>
      <w:bookmarkStart w:id="251" w:name="_Toc500492720"/>
      <w:bookmarkStart w:id="252" w:name="_Toc217446075"/>
      <w:r>
        <w:rPr>
          <w:rFonts w:ascii="FangSong" w:eastAsia="FangSong" w:hAnsi="FangSong"/>
          <w:bCs/>
          <w:color w:val="auto"/>
          <w:kern w:val="2"/>
          <w:sz w:val="24"/>
          <w:szCs w:val="24"/>
          <w:lang w:val="en-US"/>
        </w:rPr>
        <w:t>投标人不得具有的情形</w:t>
      </w:r>
      <w:bookmarkEnd w:id="249"/>
      <w:bookmarkEnd w:id="250"/>
      <w:bookmarkEnd w:id="251"/>
      <w:bookmarkEnd w:id="252"/>
    </w:p>
    <w:p w14:paraId="7C4353B9" w14:textId="77777777" w:rsidR="00000000"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提供虚假材料谋取中标；</w:t>
      </w:r>
    </w:p>
    <w:p w14:paraId="3DEFEDAC" w14:textId="77777777" w:rsidR="00000000"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采取不正当手段诋毁、排挤其他投标人；</w:t>
      </w:r>
    </w:p>
    <w:p w14:paraId="387DB6ED" w14:textId="77777777" w:rsidR="00000000"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与采购人或者采购代理机构、其他投标人恶意串通；</w:t>
      </w:r>
    </w:p>
    <w:p w14:paraId="49DF7AF6" w14:textId="77777777" w:rsidR="00000000"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向采购人或者采购代理机构、评标委员会成员行贿或者提供其他不正当利益；</w:t>
      </w:r>
    </w:p>
    <w:p w14:paraId="1D7D198B" w14:textId="77777777" w:rsidR="00000000"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在招标过程中与采购人或者采购代理机构进行协商谈判；</w:t>
      </w:r>
    </w:p>
    <w:p w14:paraId="6349ABBB" w14:textId="77777777" w:rsidR="00000000"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拒绝有关部门的监督检查或者向监督检查部门提供虚假情况。</w:t>
      </w:r>
    </w:p>
    <w:p w14:paraId="1C4E14A7" w14:textId="77777777" w:rsidR="00000000"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有上述情形之一的投标人，属于不合格投标人，其投标或中标资格将被取消。</w:t>
      </w:r>
    </w:p>
    <w:p w14:paraId="7A7B1DD6" w14:textId="77777777" w:rsidR="00000000"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53" w:name="_Toc494198918"/>
      <w:bookmarkStart w:id="254" w:name="_Toc500492721"/>
      <w:bookmarkStart w:id="255" w:name="_Toc496605625"/>
      <w:r>
        <w:rPr>
          <w:rFonts w:ascii="FangSong" w:eastAsia="FangSong" w:hAnsi="FangSong"/>
          <w:bCs/>
          <w:color w:val="auto"/>
          <w:kern w:val="2"/>
          <w:sz w:val="24"/>
          <w:szCs w:val="24"/>
          <w:lang w:val="en-US"/>
        </w:rPr>
        <w:t>有下列情形之一的，视为投标人串通投标，其投标无效：</w:t>
      </w:r>
      <w:bookmarkEnd w:id="253"/>
      <w:bookmarkEnd w:id="254"/>
      <w:bookmarkEnd w:id="255"/>
    </w:p>
    <w:p w14:paraId="60348C68" w14:textId="77777777" w:rsidR="00000000" w:rsidRDefault="00000000">
      <w:pPr>
        <w:numPr>
          <w:ilvl w:val="1"/>
          <w:numId w:val="4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不同投标人的投标文件由同一单位或者个人编制；</w:t>
      </w:r>
    </w:p>
    <w:p w14:paraId="5AFB60C0" w14:textId="77777777" w:rsidR="00000000" w:rsidRDefault="00000000">
      <w:pPr>
        <w:numPr>
          <w:ilvl w:val="1"/>
          <w:numId w:val="4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不同投标人委托同一单位或者个人办理投标事宜；</w:t>
      </w:r>
    </w:p>
    <w:p w14:paraId="78BB7FF6" w14:textId="77777777" w:rsidR="00000000" w:rsidRDefault="00000000">
      <w:pPr>
        <w:numPr>
          <w:ilvl w:val="1"/>
          <w:numId w:val="4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不同投标人的投标文件载明的项目管理成员或者联系人员为同一人；</w:t>
      </w:r>
      <w:r>
        <w:rPr>
          <w:rFonts w:ascii="FangSong" w:eastAsia="FangSong" w:hAnsi="FangSong" w:hint="eastAsia"/>
          <w:b w:val="0"/>
          <w:color w:val="auto"/>
          <w:kern w:val="2"/>
          <w:sz w:val="24"/>
          <w:szCs w:val="24"/>
          <w:lang w:val="en-US"/>
        </w:rPr>
        <w:t>（本项目管理成员为投标人《实施本项目的主要人员情况表》中项目经理。）</w:t>
      </w:r>
    </w:p>
    <w:p w14:paraId="4C28F4E1" w14:textId="77777777" w:rsidR="00000000" w:rsidRDefault="00000000">
      <w:pPr>
        <w:numPr>
          <w:ilvl w:val="1"/>
          <w:numId w:val="4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不同投标人的投标文件异常一致或者投标报价呈规律性差异；</w:t>
      </w:r>
    </w:p>
    <w:p w14:paraId="5A4746F6" w14:textId="77777777" w:rsidR="00000000" w:rsidRDefault="00000000">
      <w:pPr>
        <w:numPr>
          <w:ilvl w:val="1"/>
          <w:numId w:val="4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不同投标人的投标文件相互混装；</w:t>
      </w:r>
    </w:p>
    <w:p w14:paraId="7B7A226E" w14:textId="77777777" w:rsidR="00000000"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56" w:name="_Toc494198919"/>
      <w:bookmarkStart w:id="257" w:name="_Toc314574786"/>
      <w:bookmarkStart w:id="258" w:name="_Toc496605626"/>
      <w:bookmarkStart w:id="259" w:name="_Toc500492722"/>
      <w:bookmarkEnd w:id="244"/>
      <w:bookmarkEnd w:id="245"/>
      <w:r>
        <w:rPr>
          <w:rFonts w:ascii="FangSong" w:eastAsia="FangSong" w:hAnsi="FangSong"/>
          <w:bCs/>
          <w:color w:val="auto"/>
          <w:kern w:val="2"/>
          <w:sz w:val="24"/>
          <w:szCs w:val="24"/>
          <w:lang w:val="en-US"/>
        </w:rPr>
        <w:t>保密</w:t>
      </w:r>
      <w:bookmarkEnd w:id="256"/>
      <w:bookmarkEnd w:id="257"/>
      <w:bookmarkEnd w:id="258"/>
      <w:bookmarkEnd w:id="259"/>
    </w:p>
    <w:p w14:paraId="1787D8B7" w14:textId="77777777" w:rsidR="00000000"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投标截止时间前，采购人、采购代理机构和有关人员不得向他人透露已获取招标文件的潜在投标人的名称、数量以及可能影响公平竞争的有关招标投标的其他情况。</w:t>
      </w:r>
    </w:p>
    <w:p w14:paraId="5191969B" w14:textId="77777777" w:rsidR="00000000" w:rsidRDefault="00000000">
      <w:pPr>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260" w:name="_Toc351016483"/>
      <w:bookmarkStart w:id="261" w:name="_Toc21247"/>
      <w:r>
        <w:rPr>
          <w:rFonts w:ascii="FangSong" w:eastAsia="FangSong" w:hAnsi="FangSong"/>
          <w:bCs/>
          <w:color w:val="auto"/>
          <w:kern w:val="2"/>
          <w:sz w:val="24"/>
          <w:szCs w:val="24"/>
          <w:lang w:val="en-US"/>
        </w:rPr>
        <w:t xml:space="preserve"> </w:t>
      </w:r>
      <w:bookmarkStart w:id="262" w:name="_Toc494198594"/>
      <w:bookmarkStart w:id="263" w:name="_Toc17386"/>
      <w:bookmarkStart w:id="264" w:name="_Toc36029475"/>
      <w:r>
        <w:rPr>
          <w:rFonts w:ascii="FangSong" w:eastAsia="FangSong" w:hAnsi="FangSong"/>
          <w:bCs/>
          <w:color w:val="auto"/>
          <w:kern w:val="2"/>
          <w:sz w:val="24"/>
          <w:szCs w:val="24"/>
          <w:lang w:val="en-US"/>
        </w:rPr>
        <w:t>资金支付</w:t>
      </w:r>
      <w:bookmarkEnd w:id="260"/>
      <w:bookmarkEnd w:id="261"/>
      <w:bookmarkEnd w:id="262"/>
      <w:bookmarkEnd w:id="263"/>
      <w:bookmarkEnd w:id="264"/>
    </w:p>
    <w:p w14:paraId="594BA601" w14:textId="77777777" w:rsidR="00000000"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采购人将按照政府采购合同规定，及时向中标人支付采购资金。</w:t>
      </w:r>
    </w:p>
    <w:p w14:paraId="462C4B35" w14:textId="77777777" w:rsidR="00000000" w:rsidRDefault="00000000">
      <w:pPr>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265" w:name="_Toc11604"/>
      <w:bookmarkStart w:id="266" w:name="_Toc217446078"/>
      <w:bookmarkStart w:id="267" w:name="_Toc351016484"/>
      <w:r>
        <w:rPr>
          <w:rFonts w:ascii="FangSong" w:eastAsia="FangSong" w:hAnsi="FangSong"/>
          <w:bCs/>
          <w:color w:val="auto"/>
          <w:kern w:val="2"/>
          <w:sz w:val="24"/>
          <w:szCs w:val="24"/>
          <w:lang w:val="en-US"/>
        </w:rPr>
        <w:t xml:space="preserve"> </w:t>
      </w:r>
      <w:bookmarkStart w:id="268" w:name="_Toc36029476"/>
      <w:bookmarkStart w:id="269" w:name="_Toc1072"/>
      <w:bookmarkStart w:id="270" w:name="_Toc494198595"/>
      <w:r>
        <w:rPr>
          <w:rFonts w:ascii="FangSong" w:eastAsia="FangSong" w:hAnsi="FangSong"/>
          <w:bCs/>
          <w:color w:val="auto"/>
          <w:kern w:val="2"/>
          <w:sz w:val="24"/>
          <w:szCs w:val="24"/>
          <w:lang w:val="en-US"/>
        </w:rPr>
        <w:t>询问、质疑和投诉</w:t>
      </w:r>
      <w:bookmarkStart w:id="271" w:name="_Toc217446079"/>
      <w:bookmarkEnd w:id="265"/>
      <w:bookmarkEnd w:id="266"/>
      <w:bookmarkEnd w:id="267"/>
      <w:bookmarkEnd w:id="268"/>
      <w:bookmarkEnd w:id="269"/>
      <w:bookmarkEnd w:id="270"/>
    </w:p>
    <w:bookmarkEnd w:id="271"/>
    <w:p w14:paraId="2C4DF7BD" w14:textId="77777777" w:rsidR="00000000"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询问、质疑、投诉的接收和处理严格按照《中华人民共和国政府采购法》、《中华人民共和国政府采购法实施条例》、《政府采购货物和服务招标投标管理办法》（财政部令第87号）、《政府采购质疑和投诉办法》</w:t>
      </w:r>
      <w:r>
        <w:rPr>
          <w:rFonts w:ascii="FangSong" w:eastAsia="FangSong" w:hAnsi="FangSong" w:hint="eastAsia"/>
          <w:b w:val="0"/>
          <w:color w:val="auto"/>
          <w:kern w:val="2"/>
          <w:sz w:val="24"/>
          <w:szCs w:val="24"/>
          <w:lang w:val="en-US"/>
        </w:rPr>
        <w:t>和</w:t>
      </w:r>
      <w:r>
        <w:rPr>
          <w:rFonts w:ascii="FangSong" w:eastAsia="FangSong" w:hAnsi="FangSong"/>
          <w:b w:val="0"/>
          <w:color w:val="auto"/>
          <w:kern w:val="2"/>
          <w:sz w:val="24"/>
          <w:szCs w:val="24"/>
          <w:lang w:val="en-US"/>
        </w:rPr>
        <w:t>《财政部关于加强政府采购供应商投诉受理审查工作的通知》的规定办理。</w:t>
      </w:r>
    </w:p>
    <w:p w14:paraId="4625CC13" w14:textId="77777777" w:rsidR="00000000" w:rsidRDefault="00000000">
      <w:pPr>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w:t>
      </w:r>
      <w:bookmarkStart w:id="272" w:name="_Toc36029477"/>
      <w:bookmarkStart w:id="273" w:name="_Toc494198596"/>
      <w:bookmarkStart w:id="274" w:name="_Toc25132"/>
      <w:r>
        <w:rPr>
          <w:rFonts w:ascii="FangSong" w:eastAsia="FangSong" w:hAnsi="FangSong"/>
          <w:bCs/>
          <w:color w:val="auto"/>
          <w:kern w:val="2"/>
          <w:sz w:val="24"/>
          <w:szCs w:val="24"/>
          <w:lang w:val="en-US"/>
        </w:rPr>
        <w:t>其他</w:t>
      </w:r>
      <w:bookmarkEnd w:id="272"/>
      <w:bookmarkEnd w:id="273"/>
      <w:bookmarkEnd w:id="274"/>
    </w:p>
    <w:p w14:paraId="3312DA82" w14:textId="77777777" w:rsidR="00000000" w:rsidRDefault="00000000">
      <w:pPr>
        <w:numPr>
          <w:ilvl w:val="0"/>
          <w:numId w:val="49"/>
        </w:numPr>
        <w:tabs>
          <w:tab w:val="left" w:pos="0"/>
        </w:tabs>
        <w:spacing w:line="520" w:lineRule="exact"/>
        <w:ind w:left="0" w:firstLineChars="0" w:firstLine="480"/>
        <w:rPr>
          <w:rFonts w:ascii="FangSong" w:eastAsia="FangSong" w:hAnsi="FangSong"/>
          <w:b w:val="0"/>
          <w:color w:val="auto"/>
          <w:kern w:val="2"/>
          <w:sz w:val="24"/>
          <w:szCs w:val="24"/>
          <w:lang w:val="en-US"/>
        </w:rPr>
      </w:pPr>
      <w:r>
        <w:rPr>
          <w:rFonts w:ascii="FangSong" w:eastAsia="FangSong" w:hAnsi="FangSong"/>
          <w:b w:val="0"/>
          <w:color w:val="000000"/>
          <w:kern w:val="2"/>
          <w:sz w:val="24"/>
          <w:szCs w:val="24"/>
          <w:lang w:val="en-US"/>
        </w:rPr>
        <w:t>本招标文件中所引相关法律制度规定以及政府采购政策，在政府采购过程中有变化的，按照变化后的相关法律制度规定及政府采购政策执行。</w:t>
      </w:r>
      <w:r>
        <w:rPr>
          <w:rFonts w:ascii="FangSong" w:eastAsia="FangSong" w:hAnsi="FangSong"/>
          <w:b w:val="0"/>
          <w:color w:val="auto"/>
          <w:kern w:val="2"/>
          <w:sz w:val="24"/>
          <w:szCs w:val="24"/>
          <w:lang w:val="en-US"/>
        </w:rPr>
        <w:t>本章和第7章中“1.总则、2.评标方法、3.评标程序”规定的内容条款</w:t>
      </w:r>
      <w:r>
        <w:rPr>
          <w:rFonts w:ascii="FangSong" w:eastAsia="FangSong" w:hAnsi="FangSong"/>
          <w:b w:val="0"/>
          <w:color w:val="000000"/>
          <w:kern w:val="2"/>
          <w:sz w:val="24"/>
          <w:szCs w:val="24"/>
          <w:lang w:val="en-US"/>
        </w:rPr>
        <w:t>，</w:t>
      </w:r>
      <w:r>
        <w:rPr>
          <w:rFonts w:ascii="FangSong" w:eastAsia="FangSong" w:hAnsi="FangSong"/>
          <w:b w:val="0"/>
          <w:color w:val="auto"/>
          <w:kern w:val="2"/>
          <w:sz w:val="24"/>
          <w:szCs w:val="24"/>
          <w:lang w:val="en-US"/>
        </w:rPr>
        <w:t>在本项目投标截止时间届满后</w:t>
      </w:r>
      <w:r>
        <w:rPr>
          <w:rFonts w:ascii="FangSong" w:eastAsia="FangSong" w:hAnsi="FangSong"/>
          <w:b w:val="0"/>
          <w:color w:val="000000"/>
          <w:kern w:val="2"/>
          <w:sz w:val="24"/>
          <w:szCs w:val="24"/>
          <w:lang w:val="en-US"/>
        </w:rPr>
        <w:t>，因相关法律制度规定及政府采购政策的变化导致不符合相关法律制度规定及政府采购政策的，直接按照变化后的相关法律制度规定及政府采购政策执行，本项目不再发布更正公告、招标文件不再做调整。</w:t>
      </w:r>
    </w:p>
    <w:p w14:paraId="75556C63" w14:textId="77777777" w:rsidR="00000000"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本招标文件中未引用的相关法律制度规定，按照中华人民共和国政府采购法及其实施条例，以及其他相关的法律、规章的规定执行。</w:t>
      </w:r>
    </w:p>
    <w:p w14:paraId="692C16E3" w14:textId="77777777" w:rsidR="00000000" w:rsidRDefault="00000000">
      <w:pPr>
        <w:numPr>
          <w:ilvl w:val="0"/>
          <w:numId w:val="49"/>
        </w:numPr>
        <w:tabs>
          <w:tab w:val="left" w:pos="0"/>
        </w:tabs>
        <w:spacing w:line="520" w:lineRule="exact"/>
        <w:ind w:left="0" w:firstLineChars="0" w:firstLine="480"/>
        <w:rPr>
          <w:rFonts w:ascii="FangSong" w:eastAsia="FangSong" w:hAnsi="FangSong"/>
          <w:b w:val="0"/>
          <w:color w:val="auto"/>
          <w:kern w:val="2"/>
          <w:sz w:val="24"/>
          <w:szCs w:val="24"/>
          <w:lang w:val="en-US"/>
        </w:rPr>
        <w:sectPr w:rsidR="00000000">
          <w:pgSz w:w="11906" w:h="16838"/>
          <w:pgMar w:top="1418" w:right="1134" w:bottom="1418" w:left="1701" w:header="850" w:footer="567" w:gutter="0"/>
          <w:cols w:space="720"/>
          <w:titlePg/>
          <w:docGrid w:type="lines" w:linePitch="437"/>
        </w:sectPr>
      </w:pPr>
      <w:r>
        <w:rPr>
          <w:rFonts w:ascii="FangSong" w:eastAsia="FangSong" w:hAnsi="FangSong"/>
          <w:b w:val="0"/>
          <w:color w:val="000000"/>
          <w:kern w:val="2"/>
          <w:sz w:val="24"/>
          <w:szCs w:val="24"/>
          <w:lang w:val="en-US"/>
        </w:rPr>
        <w:t>国家或行业主管部门对投标人和采购服务的服务标准、质量标准和资格资质条件</w:t>
      </w:r>
      <w:r>
        <w:rPr>
          <w:rFonts w:ascii="FangSong" w:eastAsia="FangSong" w:hAnsi="FangSong"/>
          <w:b w:val="0"/>
          <w:color w:val="auto"/>
          <w:kern w:val="2"/>
          <w:sz w:val="24"/>
          <w:szCs w:val="24"/>
          <w:lang w:val="en-US"/>
        </w:rPr>
        <w:t>等有强制性规定的，投标人必须承诺符合其要求，否则作无效投标处理。</w:t>
      </w:r>
    </w:p>
    <w:p w14:paraId="5B76E525" w14:textId="77777777" w:rsidR="00000000" w:rsidRDefault="00000000">
      <w:pPr>
        <w:tabs>
          <w:tab w:val="left" w:pos="0"/>
        </w:tabs>
        <w:spacing w:line="240" w:lineRule="auto"/>
        <w:ind w:firstLineChars="0" w:firstLine="641"/>
        <w:rPr>
          <w:rFonts w:ascii="Times New Roman" w:hAnsi="Times New Roman"/>
          <w:b w:val="0"/>
          <w:color w:val="auto"/>
          <w:kern w:val="2"/>
          <w:sz w:val="2"/>
          <w:szCs w:val="2"/>
          <w:lang w:val="en-US"/>
        </w:rPr>
      </w:pPr>
    </w:p>
    <w:p w14:paraId="7B419EBE" w14:textId="77777777" w:rsidR="00000000" w:rsidRDefault="00000000">
      <w:pPr>
        <w:pStyle w:val="Heading1"/>
        <w:numPr>
          <w:ilvl w:val="0"/>
          <w:numId w:val="14"/>
        </w:numPr>
        <w:adjustRightInd w:val="0"/>
        <w:spacing w:beforeLines="50" w:before="218" w:after="0" w:line="240" w:lineRule="auto"/>
        <w:ind w:left="0" w:firstLine="0"/>
        <w:rPr>
          <w:rFonts w:ascii="FangSong" w:eastAsia="FangSong" w:hAnsi="FangSong"/>
          <w:b/>
          <w:color w:val="auto"/>
        </w:rPr>
      </w:pPr>
      <w:bookmarkStart w:id="275" w:name="_Toc494198598"/>
      <w:r>
        <w:rPr>
          <w:rFonts w:ascii="FangSong" w:eastAsia="FangSong" w:hAnsi="FangSong"/>
          <w:b/>
          <w:color w:val="auto"/>
        </w:rPr>
        <w:t xml:space="preserve"> </w:t>
      </w:r>
      <w:bookmarkStart w:id="276" w:name="_Toc36029478"/>
      <w:bookmarkStart w:id="277" w:name="_Toc22529"/>
      <w:r>
        <w:rPr>
          <w:rFonts w:ascii="FangSong" w:eastAsia="FangSong" w:hAnsi="FangSong"/>
          <w:b/>
          <w:color w:val="auto"/>
        </w:rPr>
        <w:t>投标文件格式</w:t>
      </w:r>
      <w:bookmarkEnd w:id="275"/>
      <w:bookmarkEnd w:id="276"/>
      <w:bookmarkEnd w:id="277"/>
    </w:p>
    <w:p w14:paraId="1F73EB37" w14:textId="77777777" w:rsidR="00000000" w:rsidRDefault="00000000">
      <w:pPr>
        <w:ind w:firstLine="653"/>
        <w:rPr>
          <w:rFonts w:ascii="FangSong" w:eastAsia="FangSong" w:hAnsi="FangSong"/>
        </w:rPr>
      </w:pPr>
    </w:p>
    <w:p w14:paraId="3D137120" w14:textId="77777777" w:rsidR="00000000" w:rsidRDefault="00000000">
      <w:pPr>
        <w:ind w:firstLine="653"/>
        <w:rPr>
          <w:rFonts w:ascii="FangSong" w:eastAsia="FangSong" w:hAnsi="FangSong"/>
        </w:rPr>
      </w:pPr>
    </w:p>
    <w:p w14:paraId="2DE7B1CB" w14:textId="77777777" w:rsidR="00000000" w:rsidRDefault="00000000">
      <w:pPr>
        <w:ind w:firstLine="653"/>
        <w:rPr>
          <w:rFonts w:ascii="FangSong" w:eastAsia="FangSong" w:hAnsi="FangSong"/>
        </w:rPr>
      </w:pPr>
    </w:p>
    <w:p w14:paraId="2C9C7211" w14:textId="77777777" w:rsidR="00000000" w:rsidRDefault="00000000">
      <w:pPr>
        <w:snapToGrid/>
        <w:ind w:firstLine="560"/>
        <w:rPr>
          <w:rFonts w:ascii="FangSong" w:eastAsia="FangSong" w:hAnsi="FangSong"/>
          <w:b w:val="0"/>
          <w:color w:val="auto"/>
          <w:kern w:val="2"/>
          <w:sz w:val="28"/>
          <w:szCs w:val="28"/>
          <w:lang w:val="en-US"/>
        </w:rPr>
      </w:pPr>
      <w:r>
        <w:rPr>
          <w:rFonts w:ascii="FangSong" w:eastAsia="FangSong" w:hAnsi="FangSong"/>
          <w:b w:val="0"/>
          <w:color w:val="auto"/>
          <w:kern w:val="2"/>
          <w:sz w:val="28"/>
          <w:szCs w:val="28"/>
          <w:lang w:val="en-US"/>
        </w:rPr>
        <w:t>一、本章所制投标文件格式，除格式中明确将该格式作为强制要求的外，一律不具有强制性。</w:t>
      </w:r>
    </w:p>
    <w:p w14:paraId="08D0CE4C" w14:textId="77777777" w:rsidR="00000000" w:rsidRDefault="00000000">
      <w:pPr>
        <w:snapToGrid/>
        <w:ind w:firstLine="560"/>
        <w:rPr>
          <w:rFonts w:ascii="FangSong" w:eastAsia="FangSong" w:hAnsi="FangSong"/>
          <w:b w:val="0"/>
          <w:color w:val="auto"/>
          <w:kern w:val="2"/>
          <w:sz w:val="28"/>
          <w:szCs w:val="28"/>
          <w:lang w:val="en-US"/>
        </w:rPr>
      </w:pPr>
      <w:r>
        <w:rPr>
          <w:rFonts w:ascii="FangSong" w:eastAsia="FangSong" w:hAnsi="FangSong"/>
          <w:b w:val="0"/>
          <w:color w:val="auto"/>
          <w:kern w:val="2"/>
          <w:sz w:val="28"/>
          <w:szCs w:val="28"/>
          <w:lang w:val="en-US"/>
        </w:rPr>
        <w:t>二、本章所制投标文件格式有关表格中的备注栏，由投标人根据自身投标情况作解释性说明，不作为必填项。</w:t>
      </w:r>
    </w:p>
    <w:p w14:paraId="4D86DE19" w14:textId="77777777" w:rsidR="00000000" w:rsidRDefault="00000000">
      <w:pPr>
        <w:keepNext/>
        <w:numPr>
          <w:ilvl w:val="1"/>
          <w:numId w:val="14"/>
        </w:numPr>
        <w:tabs>
          <w:tab w:val="left" w:pos="360"/>
        </w:tabs>
        <w:spacing w:line="520" w:lineRule="exact"/>
        <w:ind w:left="0" w:firstLineChars="0" w:firstLine="0"/>
        <w:jc w:val="left"/>
        <w:outlineLvl w:val="1"/>
        <w:rPr>
          <w:rFonts w:ascii="FangSong" w:eastAsia="FangSong" w:hAnsi="FangSong"/>
          <w:bCs/>
          <w:color w:val="auto"/>
          <w:kern w:val="2"/>
          <w:sz w:val="24"/>
          <w:szCs w:val="24"/>
          <w:lang w:val="en-US"/>
        </w:rPr>
      </w:pPr>
      <w:bookmarkStart w:id="278" w:name="_Toc318203498"/>
      <w:bookmarkStart w:id="279" w:name="_Toc36029479"/>
      <w:bookmarkEnd w:id="278"/>
      <w:r>
        <w:rPr>
          <w:rFonts w:ascii="FangSong" w:eastAsia="FangSong" w:hAnsi="FangSong"/>
          <w:bCs/>
          <w:color w:val="auto"/>
          <w:kern w:val="2"/>
          <w:sz w:val="24"/>
          <w:szCs w:val="24"/>
          <w:lang w:val="en-US"/>
        </w:rPr>
        <w:br w:type="page"/>
        <w:t xml:space="preserve"> </w:t>
      </w:r>
      <w:bookmarkStart w:id="280" w:name="_Toc17050"/>
      <w:r>
        <w:rPr>
          <w:rFonts w:ascii="FangSong" w:eastAsia="FangSong" w:hAnsi="FangSong"/>
          <w:bCs/>
          <w:color w:val="auto"/>
          <w:kern w:val="2"/>
          <w:sz w:val="24"/>
          <w:szCs w:val="24"/>
          <w:lang w:val="en-US"/>
        </w:rPr>
        <w:t>开标一览表格式</w:t>
      </w:r>
      <w:bookmarkStart w:id="281" w:name="_Toc257208287"/>
      <w:bookmarkStart w:id="282" w:name="_Toc257273655"/>
      <w:bookmarkStart w:id="283" w:name="_Toc257208234"/>
      <w:bookmarkStart w:id="284" w:name="_Toc257273696"/>
      <w:bookmarkStart w:id="285" w:name="_Toc257208322"/>
      <w:bookmarkStart w:id="286" w:name="_Toc257208203"/>
      <w:bookmarkStart w:id="287" w:name="_Toc257208177"/>
      <w:bookmarkStart w:id="288" w:name="_Toc257273675"/>
      <w:bookmarkStart w:id="289" w:name="_Toc257208184"/>
      <w:bookmarkStart w:id="290" w:name="_Toc257208277"/>
      <w:bookmarkStart w:id="291" w:name="_Toc257273529"/>
      <w:bookmarkStart w:id="292" w:name="_Toc257208182"/>
      <w:bookmarkStart w:id="293" w:name="_Toc257208342"/>
      <w:bookmarkStart w:id="294" w:name="_Toc257208197"/>
      <w:bookmarkStart w:id="295" w:name="_Toc257273530"/>
      <w:bookmarkStart w:id="296" w:name="_Toc257273660"/>
      <w:bookmarkStart w:id="297" w:name="_Toc257273533"/>
      <w:bookmarkStart w:id="298" w:name="_Toc257208176"/>
      <w:bookmarkStart w:id="299" w:name="_Toc257208317"/>
      <w:bookmarkStart w:id="300" w:name="_Toc257273580"/>
      <w:bookmarkStart w:id="301" w:name="_Toc257208332"/>
      <w:bookmarkStart w:id="302" w:name="_Toc257273535"/>
      <w:bookmarkStart w:id="303" w:name="_Toc257208356"/>
      <w:bookmarkStart w:id="304" w:name="_Toc257208307"/>
      <w:bookmarkStart w:id="305" w:name="_Toc257273670"/>
      <w:bookmarkStart w:id="306" w:name="_Toc257273710"/>
      <w:bookmarkStart w:id="307" w:name="_Toc257208181"/>
      <w:bookmarkStart w:id="308" w:name="_Toc257273697"/>
      <w:bookmarkStart w:id="309" w:name="_Toc257273574"/>
      <w:bookmarkStart w:id="310" w:name="_Toc257208358"/>
      <w:bookmarkStart w:id="311" w:name="_Toc257208178"/>
      <w:bookmarkStart w:id="312" w:name="_Toc257273556"/>
      <w:bookmarkStart w:id="313" w:name="_Toc257208292"/>
      <w:bookmarkStart w:id="314" w:name="_Toc257273625"/>
      <w:bookmarkStart w:id="315" w:name="_Toc257273711"/>
      <w:bookmarkStart w:id="316" w:name="_Toc257208344"/>
      <w:bookmarkStart w:id="317" w:name="_Toc257273537"/>
      <w:bookmarkStart w:id="318" w:name="_Toc257273685"/>
      <w:bookmarkStart w:id="319" w:name="_Toc257273536"/>
      <w:bookmarkStart w:id="320" w:name="_Toc257273645"/>
      <w:bookmarkStart w:id="321" w:name="_Toc257273550"/>
      <w:bookmarkStart w:id="322" w:name="_Toc257208221"/>
      <w:bookmarkStart w:id="323" w:name="_Toc257273531"/>
      <w:bookmarkStart w:id="324" w:name="_Toc257273695"/>
      <w:bookmarkStart w:id="325" w:name="_Toc257208357"/>
      <w:bookmarkStart w:id="326" w:name="_Toc257208179"/>
      <w:bookmarkStart w:id="327" w:name="_Toc257208183"/>
      <w:bookmarkStart w:id="328" w:name="_Toc257273709"/>
      <w:bookmarkStart w:id="329" w:name="_Toc257208302"/>
      <w:bookmarkStart w:id="330" w:name="_Toc257208180"/>
      <w:bookmarkStart w:id="331" w:name="_Toc257273640"/>
      <w:bookmarkStart w:id="332" w:name="_Toc257273532"/>
      <w:bookmarkStart w:id="333" w:name="_Toc257273534"/>
      <w:bookmarkStart w:id="334" w:name="_Toc257208343"/>
      <w:bookmarkStart w:id="335" w:name="_Toc257273630"/>
      <w:bookmarkStart w:id="336" w:name="_Toc257273587"/>
      <w:bookmarkStart w:id="337" w:name="_Toc257208227"/>
      <w:bookmarkStart w:id="338" w:name="_Toc257208272"/>
      <w:bookmarkStart w:id="339" w:name="_Toc46394754"/>
      <w:bookmarkStart w:id="340" w:name="_Toc532292813"/>
      <w:bookmarkStart w:id="341" w:name="_Toc95295156"/>
      <w:bookmarkStart w:id="342" w:name="_Toc532292615"/>
      <w:bookmarkStart w:id="343" w:name="_Toc76132887"/>
      <w:bookmarkStart w:id="344" w:name="_Toc531764933"/>
      <w:bookmarkStart w:id="345" w:name="_Toc531666042"/>
      <w:bookmarkStart w:id="346" w:name="_Toc532292533"/>
      <w:bookmarkStart w:id="347" w:name="_Toc531661861"/>
      <w:bookmarkStart w:id="348" w:name="_Toc532877864"/>
      <w:bookmarkStart w:id="349" w:name="_Toc76132174"/>
      <w:bookmarkStart w:id="350" w:name="_Toc263768863"/>
      <w:bookmarkStart w:id="351" w:name="_Toc256175344"/>
      <w:bookmarkStart w:id="352" w:name="_Toc351016487"/>
      <w:bookmarkStart w:id="353" w:name="_Toc295978803"/>
      <w:bookmarkStart w:id="354" w:name="_Toc174767228"/>
      <w:bookmarkStart w:id="355" w:name="_Toc263753599"/>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4A035087" w14:textId="77777777" w:rsidR="00000000"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bookmarkStart w:id="356" w:name="_Toc494198600"/>
      <w:bookmarkStart w:id="357" w:name="_Toc494198926"/>
      <w:bookmarkStart w:id="358" w:name="_Toc500492729"/>
      <w:bookmarkStart w:id="359" w:name="_Toc496605633"/>
      <w:bookmarkStart w:id="360" w:name="_Toc466895946"/>
      <w:r>
        <w:rPr>
          <w:rFonts w:ascii="FangSong" w:eastAsia="FangSong" w:hAnsi="FangSong"/>
          <w:bCs/>
          <w:color w:val="auto"/>
          <w:kern w:val="2"/>
          <w:sz w:val="24"/>
          <w:szCs w:val="24"/>
          <w:lang w:val="en-US"/>
        </w:rPr>
        <w:t>开标一览表</w:t>
      </w:r>
      <w:bookmarkEnd w:id="356"/>
      <w:bookmarkEnd w:id="357"/>
      <w:bookmarkEnd w:id="358"/>
      <w:bookmarkEnd w:id="359"/>
      <w:bookmarkEnd w:id="360"/>
      <w:r>
        <w:rPr>
          <w:rFonts w:ascii="FangSong" w:eastAsia="FangSong" w:hAnsi="FangSong"/>
          <w:bCs/>
          <w:color w:val="auto"/>
          <w:kern w:val="2"/>
          <w:sz w:val="24"/>
          <w:szCs w:val="24"/>
          <w:lang w:val="en-US"/>
        </w:rPr>
        <w:t>密封包装最外层格式</w:t>
      </w:r>
    </w:p>
    <w:p w14:paraId="7C353703" w14:textId="77777777" w:rsidR="00000000" w:rsidRDefault="00000000">
      <w:pPr>
        <w:snapToGrid/>
        <w:ind w:firstLineChars="0" w:firstLine="0"/>
        <w:jc w:val="center"/>
        <w:rPr>
          <w:rFonts w:ascii="FangSong" w:eastAsia="FangSong" w:hAnsi="FangSong"/>
          <w:b w:val="0"/>
          <w:color w:val="auto"/>
          <w:spacing w:val="78"/>
          <w:kern w:val="2"/>
          <w:sz w:val="120"/>
          <w:szCs w:val="120"/>
          <w:lang w:val="en-US"/>
        </w:rPr>
      </w:pPr>
    </w:p>
    <w:p w14:paraId="208C647B" w14:textId="77777777" w:rsidR="00000000" w:rsidRDefault="00000000">
      <w:pPr>
        <w:snapToGrid/>
        <w:ind w:firstLineChars="0" w:firstLine="0"/>
        <w:jc w:val="center"/>
        <w:rPr>
          <w:rFonts w:ascii="FangSong" w:eastAsia="FangSong" w:hAnsi="FangSong"/>
          <w:b w:val="0"/>
          <w:color w:val="auto"/>
          <w:spacing w:val="78"/>
          <w:kern w:val="2"/>
          <w:sz w:val="120"/>
          <w:szCs w:val="120"/>
          <w:lang w:val="en-US"/>
        </w:rPr>
      </w:pPr>
      <w:r>
        <w:rPr>
          <w:rFonts w:ascii="FangSong" w:eastAsia="FangSong" w:hAnsi="FangSong"/>
          <w:b w:val="0"/>
          <w:color w:val="auto"/>
          <w:spacing w:val="78"/>
          <w:kern w:val="2"/>
          <w:sz w:val="120"/>
          <w:szCs w:val="120"/>
          <w:lang w:val="en-US"/>
        </w:rPr>
        <w:t>开标一览表</w:t>
      </w:r>
    </w:p>
    <w:p w14:paraId="44F775DC" w14:textId="77777777" w:rsidR="00000000" w:rsidRDefault="00000000">
      <w:pPr>
        <w:ind w:firstLine="653"/>
        <w:rPr>
          <w:rFonts w:ascii="FangSong" w:eastAsia="FangSong" w:hAnsi="FangSong"/>
        </w:rPr>
      </w:pPr>
    </w:p>
    <w:p w14:paraId="64715515" w14:textId="77777777" w:rsidR="00000000" w:rsidRDefault="00000000">
      <w:pPr>
        <w:ind w:firstLine="653"/>
        <w:rPr>
          <w:rFonts w:ascii="FangSong" w:eastAsia="FangSong" w:hAnsi="FangSong"/>
        </w:rPr>
      </w:pPr>
    </w:p>
    <w:p w14:paraId="6AD9F080" w14:textId="77777777" w:rsidR="00000000" w:rsidRDefault="00000000">
      <w:pPr>
        <w:snapToGrid/>
        <w:ind w:firstLineChars="345" w:firstLine="1126"/>
        <w:rPr>
          <w:rFonts w:ascii="FangSong" w:eastAsia="FangSong" w:hAnsi="FangSong"/>
          <w:bCs/>
          <w:color w:val="auto"/>
          <w:kern w:val="2"/>
          <w:lang w:val="en-US"/>
        </w:rPr>
      </w:pPr>
      <w:r>
        <w:rPr>
          <w:rFonts w:ascii="FangSong" w:eastAsia="FangSong" w:hAnsi="FangSong"/>
          <w:bCs/>
          <w:color w:val="auto"/>
          <w:kern w:val="2"/>
          <w:lang w:val="en-US"/>
        </w:rPr>
        <w:t>采购项目名称：</w:t>
      </w:r>
    </w:p>
    <w:p w14:paraId="45EC5197" w14:textId="77777777" w:rsidR="00000000"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采购项目编号：</w:t>
      </w:r>
    </w:p>
    <w:p w14:paraId="1602E7B3" w14:textId="77777777" w:rsidR="00000000" w:rsidRDefault="00000000">
      <w:pPr>
        <w:snapToGrid/>
        <w:ind w:leftChars="355" w:left="2776" w:hangingChars="496" w:hanging="1618"/>
        <w:rPr>
          <w:rFonts w:ascii="FangSong" w:eastAsia="FangSong" w:hAnsi="FangSong"/>
          <w:bCs/>
          <w:kern w:val="2"/>
          <w:lang w:val="en-US"/>
        </w:rPr>
      </w:pPr>
    </w:p>
    <w:p w14:paraId="087F6957" w14:textId="77777777" w:rsidR="00000000" w:rsidRDefault="00000000">
      <w:pPr>
        <w:ind w:firstLine="653"/>
        <w:rPr>
          <w:rFonts w:ascii="FangSong" w:eastAsia="FangSong" w:hAnsi="FangSong"/>
        </w:rPr>
      </w:pPr>
    </w:p>
    <w:p w14:paraId="1AF8E1A2" w14:textId="77777777" w:rsidR="00000000" w:rsidRDefault="00000000">
      <w:pPr>
        <w:ind w:firstLine="653"/>
        <w:rPr>
          <w:rFonts w:ascii="FangSong" w:eastAsia="FangSong" w:hAnsi="FangSong"/>
        </w:rPr>
      </w:pPr>
    </w:p>
    <w:p w14:paraId="58F4D213" w14:textId="77777777" w:rsidR="00000000" w:rsidRDefault="00000000">
      <w:pPr>
        <w:ind w:firstLine="653"/>
        <w:rPr>
          <w:rFonts w:ascii="FangSong" w:eastAsia="FangSong" w:hAnsi="FangSong"/>
        </w:rPr>
      </w:pPr>
    </w:p>
    <w:p w14:paraId="432C1505" w14:textId="77777777" w:rsidR="00000000"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投标人名称：</w:t>
      </w:r>
      <w:r>
        <w:rPr>
          <w:rFonts w:ascii="FangSong" w:eastAsia="FangSong" w:hAnsi="FangSong"/>
          <w:color w:val="auto"/>
          <w:kern w:val="2"/>
          <w:u w:val="single"/>
          <w:lang w:val="en-US"/>
        </w:rPr>
        <w:t xml:space="preserve">            （加盖公章）</w:t>
      </w:r>
    </w:p>
    <w:p w14:paraId="0D2F2CCC" w14:textId="77777777" w:rsidR="00000000" w:rsidRDefault="00000000">
      <w:pPr>
        <w:snapToGrid/>
        <w:ind w:firstLineChars="500" w:firstLine="1631"/>
        <w:jc w:val="left"/>
        <w:rPr>
          <w:rFonts w:ascii="FangSong" w:eastAsia="FangSong" w:hAnsi="FangSong"/>
          <w:color w:val="auto"/>
          <w:kern w:val="2"/>
          <w:lang w:val="en-US"/>
        </w:rPr>
      </w:pPr>
    </w:p>
    <w:p w14:paraId="65D648A0" w14:textId="77777777" w:rsidR="00000000" w:rsidRDefault="00000000">
      <w:pPr>
        <w:snapToGrid/>
        <w:ind w:firstLineChars="500" w:firstLine="1631"/>
        <w:jc w:val="left"/>
        <w:rPr>
          <w:rFonts w:ascii="FangSong" w:eastAsia="FangSong" w:hAnsi="FangSong"/>
          <w:color w:val="auto"/>
          <w:kern w:val="2"/>
          <w:lang w:val="en-US"/>
        </w:rPr>
      </w:pPr>
    </w:p>
    <w:p w14:paraId="68AD1D01" w14:textId="77777777" w:rsidR="00000000" w:rsidRDefault="00000000">
      <w:pPr>
        <w:snapToGrid/>
        <w:ind w:firstLineChars="500" w:firstLine="1631"/>
        <w:jc w:val="left"/>
        <w:rPr>
          <w:rFonts w:ascii="FangSong" w:eastAsia="FangSong" w:hAnsi="FangSong"/>
          <w:color w:val="auto"/>
          <w:kern w:val="2"/>
          <w:lang w:val="en-US"/>
        </w:rPr>
      </w:pPr>
    </w:p>
    <w:p w14:paraId="543EAB5E" w14:textId="77777777" w:rsidR="00000000" w:rsidRDefault="00000000">
      <w:pPr>
        <w:ind w:firstLineChars="0" w:firstLine="0"/>
        <w:jc w:val="center"/>
        <w:rPr>
          <w:rFonts w:ascii="FangSong" w:eastAsia="FangSong" w:hAnsi="FangSong"/>
          <w:color w:val="auto"/>
          <w:kern w:val="2"/>
          <w:lang w:val="en-US"/>
        </w:rPr>
      </w:pPr>
      <w:r>
        <w:rPr>
          <w:rFonts w:ascii="FangSong" w:eastAsia="FangSong" w:hAnsi="FangSong"/>
          <w:color w:val="auto"/>
          <w:kern w:val="2"/>
          <w:lang w:val="en-US"/>
        </w:rPr>
        <w:t>开标时间之前不准启封</w:t>
      </w:r>
    </w:p>
    <w:p w14:paraId="03412698" w14:textId="77777777" w:rsidR="00000000" w:rsidRDefault="00000000">
      <w:pPr>
        <w:ind w:firstLineChars="0" w:firstLine="0"/>
        <w:jc w:val="center"/>
        <w:rPr>
          <w:rFonts w:ascii="FangSong" w:eastAsia="FangSong" w:hAnsi="FangSong"/>
        </w:rPr>
      </w:pPr>
      <w:r>
        <w:rPr>
          <w:rFonts w:ascii="FangSong" w:eastAsia="FangSong" w:hAnsi="FangSong"/>
          <w:color w:val="auto"/>
          <w:kern w:val="2"/>
          <w:lang w:val="en-US"/>
        </w:rPr>
        <w:t>或 20   年   月   日   :   前不准启封</w:t>
      </w:r>
    </w:p>
    <w:p w14:paraId="757248D7" w14:textId="77777777" w:rsidR="00000000"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bookmarkStart w:id="361" w:name="_Toc494198603"/>
      <w:bookmarkStart w:id="362" w:name="_Toc294518930"/>
      <w:bookmarkStart w:id="363" w:name="_Toc351016488"/>
      <w:bookmarkStart w:id="364" w:name="_Toc295978804"/>
      <w:r>
        <w:rPr>
          <w:rFonts w:ascii="FangSong" w:eastAsia="FangSong" w:hAnsi="FangSong"/>
          <w:bCs/>
          <w:color w:val="auto"/>
          <w:kern w:val="2"/>
          <w:sz w:val="24"/>
          <w:szCs w:val="24"/>
          <w:lang w:val="en-US"/>
        </w:rPr>
        <w:br w:type="page"/>
        <w:t xml:space="preserve"> </w:t>
      </w:r>
      <w:bookmarkStart w:id="365" w:name="_Toc36029480"/>
      <w:r>
        <w:rPr>
          <w:rFonts w:ascii="FangSong" w:eastAsia="FangSong" w:hAnsi="FangSong"/>
          <w:bCs/>
          <w:color w:val="auto"/>
          <w:kern w:val="2"/>
          <w:sz w:val="24"/>
          <w:szCs w:val="24"/>
          <w:lang w:val="en-US"/>
        </w:rPr>
        <w:t>开标一览表</w:t>
      </w:r>
      <w:bookmarkEnd w:id="361"/>
      <w:bookmarkEnd w:id="362"/>
      <w:bookmarkEnd w:id="363"/>
      <w:bookmarkEnd w:id="364"/>
      <w:bookmarkEnd w:id="365"/>
    </w:p>
    <w:p w14:paraId="3C616615" w14:textId="77777777" w:rsidR="00000000" w:rsidRDefault="00000000">
      <w:pPr>
        <w:ind w:firstLine="480"/>
        <w:rPr>
          <w:rFonts w:ascii="FangSong" w:eastAsia="FangSong" w:hAnsi="FangSong"/>
          <w:b w:val="0"/>
          <w:color w:val="auto"/>
          <w:kern w:val="2"/>
          <w:sz w:val="24"/>
          <w:szCs w:val="24"/>
          <w:lang w:val="en-US"/>
        </w:rPr>
      </w:pPr>
      <w:bookmarkStart w:id="366" w:name="_Toc351016490"/>
    </w:p>
    <w:p w14:paraId="7F95F556" w14:textId="77777777" w:rsidR="00000000" w:rsidRDefault="00000000">
      <w:pPr>
        <w:snapToGrid/>
        <w:spacing w:line="240"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采购项目名称：</w:t>
      </w:r>
    </w:p>
    <w:p w14:paraId="36F1EFE9" w14:textId="77777777" w:rsidR="00000000" w:rsidRDefault="00000000">
      <w:pPr>
        <w:snapToGrid/>
        <w:spacing w:line="240"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tbl>
      <w:tblPr>
        <w:tblW w:w="5000"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9"/>
        <w:gridCol w:w="3197"/>
        <w:gridCol w:w="1308"/>
        <w:gridCol w:w="1163"/>
        <w:gridCol w:w="1230"/>
        <w:gridCol w:w="1334"/>
      </w:tblGrid>
      <w:tr w:rsidR="00000000" w14:paraId="58A571FE" w14:textId="77777777">
        <w:trPr>
          <w:cantSplit/>
          <w:trHeight w:hRule="exact" w:val="523"/>
          <w:jc w:val="center"/>
        </w:trPr>
        <w:tc>
          <w:tcPr>
            <w:tcW w:w="457" w:type="pct"/>
            <w:tcBorders>
              <w:top w:val="single" w:sz="4" w:space="0" w:color="auto"/>
              <w:left w:val="single" w:sz="4" w:space="0" w:color="auto"/>
              <w:bottom w:val="single" w:sz="4" w:space="0" w:color="auto"/>
              <w:right w:val="single" w:sz="4" w:space="0" w:color="auto"/>
            </w:tcBorders>
            <w:vAlign w:val="center"/>
          </w:tcPr>
          <w:p w14:paraId="7A8D874C" w14:textId="77777777" w:rsidR="00000000" w:rsidRDefault="00000000">
            <w:pPr>
              <w:snapToGrid/>
              <w:spacing w:line="240" w:lineRule="auto"/>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序号</w:t>
            </w:r>
          </w:p>
        </w:tc>
        <w:tc>
          <w:tcPr>
            <w:tcW w:w="1764" w:type="pct"/>
            <w:tcBorders>
              <w:top w:val="single" w:sz="4" w:space="0" w:color="auto"/>
              <w:left w:val="single" w:sz="4" w:space="0" w:color="auto"/>
              <w:bottom w:val="single" w:sz="4" w:space="0" w:color="auto"/>
              <w:right w:val="single" w:sz="4" w:space="0" w:color="auto"/>
            </w:tcBorders>
            <w:vAlign w:val="center"/>
          </w:tcPr>
          <w:p w14:paraId="228C5DA8" w14:textId="77777777" w:rsidR="00000000" w:rsidRDefault="00000000">
            <w:pPr>
              <w:snapToGrid/>
              <w:spacing w:line="240" w:lineRule="auto"/>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服务明细</w:t>
            </w:r>
          </w:p>
        </w:tc>
        <w:tc>
          <w:tcPr>
            <w:tcW w:w="722" w:type="pct"/>
            <w:tcBorders>
              <w:top w:val="single" w:sz="4" w:space="0" w:color="auto"/>
              <w:left w:val="single" w:sz="4" w:space="0" w:color="auto"/>
              <w:right w:val="single" w:sz="4" w:space="0" w:color="auto"/>
            </w:tcBorders>
            <w:vAlign w:val="center"/>
          </w:tcPr>
          <w:p w14:paraId="7DF1B0D9" w14:textId="77777777" w:rsidR="00000000" w:rsidRDefault="00000000">
            <w:pPr>
              <w:snapToGrid/>
              <w:spacing w:line="240" w:lineRule="auto"/>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数量</w:t>
            </w:r>
          </w:p>
        </w:tc>
        <w:tc>
          <w:tcPr>
            <w:tcW w:w="642" w:type="pct"/>
            <w:tcBorders>
              <w:top w:val="single" w:sz="4" w:space="0" w:color="auto"/>
              <w:left w:val="single" w:sz="4" w:space="0" w:color="auto"/>
              <w:right w:val="single" w:sz="4" w:space="0" w:color="auto"/>
            </w:tcBorders>
            <w:vAlign w:val="center"/>
          </w:tcPr>
          <w:p w14:paraId="3C1A653A" w14:textId="77777777" w:rsidR="00000000" w:rsidRDefault="00000000">
            <w:pPr>
              <w:snapToGrid/>
              <w:spacing w:line="240" w:lineRule="auto"/>
              <w:ind w:firstLineChars="0" w:firstLine="0"/>
              <w:jc w:val="center"/>
              <w:rPr>
                <w:rFonts w:ascii="FangSong" w:eastAsia="FangSong" w:hAnsi="FangSong" w:hint="eastAsia"/>
                <w:color w:val="auto"/>
                <w:kern w:val="2"/>
                <w:sz w:val="24"/>
                <w:szCs w:val="24"/>
                <w:lang w:val="en-US"/>
              </w:rPr>
            </w:pPr>
            <w:r>
              <w:rPr>
                <w:rFonts w:ascii="FangSong" w:eastAsia="FangSong" w:hAnsi="FangSong"/>
                <w:color w:val="auto"/>
                <w:kern w:val="2"/>
                <w:sz w:val="24"/>
                <w:szCs w:val="24"/>
                <w:lang w:val="en-US"/>
              </w:rPr>
              <w:t>单价</w:t>
            </w:r>
            <w:r>
              <w:rPr>
                <w:rFonts w:ascii="FangSong" w:eastAsia="FangSong" w:hAnsi="FangSong" w:hint="eastAsia"/>
                <w:color w:val="auto"/>
                <w:kern w:val="2"/>
                <w:sz w:val="24"/>
                <w:szCs w:val="24"/>
                <w:lang w:val="en-US"/>
              </w:rPr>
              <w:t>（元）</w:t>
            </w:r>
          </w:p>
        </w:tc>
        <w:tc>
          <w:tcPr>
            <w:tcW w:w="679" w:type="pct"/>
            <w:tcBorders>
              <w:top w:val="single" w:sz="4" w:space="0" w:color="auto"/>
              <w:left w:val="single" w:sz="4" w:space="0" w:color="auto"/>
              <w:bottom w:val="single" w:sz="4" w:space="0" w:color="auto"/>
              <w:right w:val="single" w:sz="4" w:space="0" w:color="auto"/>
            </w:tcBorders>
            <w:vAlign w:val="center"/>
          </w:tcPr>
          <w:p w14:paraId="5BAA273A" w14:textId="77777777" w:rsidR="00000000" w:rsidRDefault="00000000">
            <w:pPr>
              <w:snapToGrid/>
              <w:spacing w:line="240" w:lineRule="auto"/>
              <w:ind w:firstLineChars="0" w:firstLine="0"/>
              <w:jc w:val="center"/>
              <w:rPr>
                <w:rFonts w:ascii="FangSong" w:eastAsia="FangSong" w:hAnsi="FangSong" w:hint="eastAsia"/>
                <w:color w:val="auto"/>
                <w:kern w:val="2"/>
                <w:sz w:val="24"/>
                <w:szCs w:val="24"/>
                <w:lang w:val="en-US"/>
              </w:rPr>
            </w:pPr>
            <w:r>
              <w:rPr>
                <w:rFonts w:ascii="FangSong" w:eastAsia="FangSong" w:hAnsi="FangSong"/>
                <w:color w:val="auto"/>
                <w:kern w:val="2"/>
                <w:sz w:val="24"/>
                <w:szCs w:val="24"/>
                <w:lang w:val="en-US"/>
              </w:rPr>
              <w:t>金额</w:t>
            </w:r>
            <w:r>
              <w:rPr>
                <w:rFonts w:ascii="FangSong" w:eastAsia="FangSong" w:hAnsi="FangSong" w:hint="eastAsia"/>
                <w:color w:val="auto"/>
                <w:kern w:val="2"/>
                <w:sz w:val="24"/>
                <w:szCs w:val="24"/>
                <w:lang w:val="en-US"/>
              </w:rPr>
              <w:t>（元）</w:t>
            </w:r>
          </w:p>
        </w:tc>
        <w:tc>
          <w:tcPr>
            <w:tcW w:w="737" w:type="pct"/>
            <w:tcBorders>
              <w:top w:val="single" w:sz="4" w:space="0" w:color="auto"/>
              <w:left w:val="single" w:sz="4" w:space="0" w:color="auto"/>
              <w:bottom w:val="single" w:sz="4" w:space="0" w:color="auto"/>
              <w:right w:val="single" w:sz="4" w:space="0" w:color="auto"/>
            </w:tcBorders>
            <w:vAlign w:val="center"/>
          </w:tcPr>
          <w:p w14:paraId="29AFCF03" w14:textId="77777777" w:rsidR="00000000" w:rsidRDefault="00000000">
            <w:pPr>
              <w:snapToGrid/>
              <w:spacing w:line="240" w:lineRule="auto"/>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备注</w:t>
            </w:r>
          </w:p>
        </w:tc>
      </w:tr>
      <w:tr w:rsidR="00000000" w14:paraId="3D9A7A3C"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5E12F730"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w:t>
            </w:r>
          </w:p>
        </w:tc>
        <w:tc>
          <w:tcPr>
            <w:tcW w:w="1764" w:type="pct"/>
            <w:tcBorders>
              <w:top w:val="single" w:sz="4" w:space="0" w:color="auto"/>
              <w:left w:val="single" w:sz="4" w:space="0" w:color="auto"/>
              <w:bottom w:val="single" w:sz="4" w:space="0" w:color="auto"/>
              <w:right w:val="single" w:sz="4" w:space="0" w:color="auto"/>
            </w:tcBorders>
            <w:vAlign w:val="center"/>
          </w:tcPr>
          <w:p w14:paraId="18A1C515"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1112658A"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09CE075F"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3FFD8FBE"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7D8049C1"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r>
      <w:tr w:rsidR="00000000" w14:paraId="165CD9E7"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6A5012B5"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w:t>
            </w:r>
          </w:p>
        </w:tc>
        <w:tc>
          <w:tcPr>
            <w:tcW w:w="1764" w:type="pct"/>
            <w:tcBorders>
              <w:top w:val="single" w:sz="4" w:space="0" w:color="auto"/>
              <w:left w:val="single" w:sz="4" w:space="0" w:color="auto"/>
              <w:bottom w:val="single" w:sz="4" w:space="0" w:color="auto"/>
              <w:right w:val="single" w:sz="4" w:space="0" w:color="auto"/>
            </w:tcBorders>
            <w:vAlign w:val="center"/>
          </w:tcPr>
          <w:p w14:paraId="1CEA8B76"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6CF5024F"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0E6685BE"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0E2572DD"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4DB43B89"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r>
      <w:tr w:rsidR="00000000" w14:paraId="712A45EB"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03203250"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3</w:t>
            </w:r>
          </w:p>
        </w:tc>
        <w:tc>
          <w:tcPr>
            <w:tcW w:w="1764" w:type="pct"/>
            <w:tcBorders>
              <w:top w:val="single" w:sz="4" w:space="0" w:color="auto"/>
              <w:left w:val="single" w:sz="4" w:space="0" w:color="auto"/>
              <w:bottom w:val="single" w:sz="4" w:space="0" w:color="auto"/>
              <w:right w:val="single" w:sz="4" w:space="0" w:color="auto"/>
            </w:tcBorders>
            <w:vAlign w:val="center"/>
          </w:tcPr>
          <w:p w14:paraId="0536CDCE"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228207CB"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7171CACF"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357E581E"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4B07468C"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r>
      <w:tr w:rsidR="00000000" w14:paraId="1C260910"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7DC93922"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4</w:t>
            </w:r>
          </w:p>
        </w:tc>
        <w:tc>
          <w:tcPr>
            <w:tcW w:w="1764" w:type="pct"/>
            <w:tcBorders>
              <w:top w:val="single" w:sz="4" w:space="0" w:color="auto"/>
              <w:left w:val="single" w:sz="4" w:space="0" w:color="auto"/>
              <w:bottom w:val="single" w:sz="4" w:space="0" w:color="auto"/>
              <w:right w:val="single" w:sz="4" w:space="0" w:color="auto"/>
            </w:tcBorders>
            <w:vAlign w:val="center"/>
          </w:tcPr>
          <w:p w14:paraId="2BA1DBCB"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7B79B9C2"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07D83E77"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0DE11FCB"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108D69F1"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r>
      <w:tr w:rsidR="00000000" w14:paraId="02A7EED2"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7A365B5D"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5</w:t>
            </w:r>
          </w:p>
        </w:tc>
        <w:tc>
          <w:tcPr>
            <w:tcW w:w="1764" w:type="pct"/>
            <w:tcBorders>
              <w:top w:val="single" w:sz="4" w:space="0" w:color="auto"/>
              <w:left w:val="single" w:sz="4" w:space="0" w:color="auto"/>
              <w:bottom w:val="single" w:sz="4" w:space="0" w:color="auto"/>
              <w:right w:val="single" w:sz="4" w:space="0" w:color="auto"/>
            </w:tcBorders>
            <w:vAlign w:val="center"/>
          </w:tcPr>
          <w:p w14:paraId="125BF39A"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6C9D1550"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61478B02"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10ACA99D"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4AF3B65D"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r>
      <w:tr w:rsidR="00000000" w14:paraId="6AF3AC6E"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7F81AA61"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w:t>
            </w:r>
          </w:p>
        </w:tc>
        <w:tc>
          <w:tcPr>
            <w:tcW w:w="1764" w:type="pct"/>
            <w:tcBorders>
              <w:top w:val="single" w:sz="4" w:space="0" w:color="auto"/>
              <w:left w:val="single" w:sz="4" w:space="0" w:color="auto"/>
              <w:bottom w:val="single" w:sz="4" w:space="0" w:color="auto"/>
              <w:right w:val="single" w:sz="4" w:space="0" w:color="auto"/>
            </w:tcBorders>
            <w:vAlign w:val="center"/>
          </w:tcPr>
          <w:p w14:paraId="2C723F02"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35E7EC32"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1D5D040C"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1470F796"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4CD6E3F3"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r>
      <w:tr w:rsidR="00000000" w14:paraId="29F2CDD5"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212AD8EC"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w:t>
            </w:r>
          </w:p>
        </w:tc>
        <w:tc>
          <w:tcPr>
            <w:tcW w:w="1764" w:type="pct"/>
            <w:tcBorders>
              <w:top w:val="single" w:sz="4" w:space="0" w:color="auto"/>
              <w:left w:val="single" w:sz="4" w:space="0" w:color="auto"/>
              <w:bottom w:val="single" w:sz="4" w:space="0" w:color="auto"/>
              <w:right w:val="single" w:sz="4" w:space="0" w:color="auto"/>
            </w:tcBorders>
            <w:vAlign w:val="center"/>
          </w:tcPr>
          <w:p w14:paraId="03D08ADD"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726BEB71"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31343FDE"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3C82FE31"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085E6FC7"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r>
      <w:tr w:rsidR="00000000" w14:paraId="4033B6A8" w14:textId="77777777">
        <w:trPr>
          <w:cantSplit/>
          <w:trHeight w:hRule="exact" w:val="932"/>
          <w:jc w:val="center"/>
        </w:trPr>
        <w:tc>
          <w:tcPr>
            <w:tcW w:w="2220" w:type="pct"/>
            <w:gridSpan w:val="2"/>
            <w:tcBorders>
              <w:top w:val="single" w:sz="4" w:space="0" w:color="auto"/>
              <w:left w:val="single" w:sz="4" w:space="0" w:color="auto"/>
              <w:bottom w:val="single" w:sz="4" w:space="0" w:color="auto"/>
              <w:right w:val="single" w:sz="4" w:space="0" w:color="auto"/>
            </w:tcBorders>
            <w:vAlign w:val="center"/>
          </w:tcPr>
          <w:p w14:paraId="62CF221E" w14:textId="77777777" w:rsidR="00000000" w:rsidRDefault="00000000">
            <w:pPr>
              <w:snapToGrid/>
              <w:spacing w:line="240" w:lineRule="auto"/>
              <w:ind w:firstLine="489"/>
              <w:rPr>
                <w:rFonts w:ascii="FangSong" w:eastAsia="FangSong" w:hAnsi="FangSong" w:hint="eastAsia"/>
                <w:color w:val="auto"/>
                <w:kern w:val="2"/>
                <w:sz w:val="24"/>
                <w:szCs w:val="24"/>
                <w:lang w:val="en-US"/>
              </w:rPr>
            </w:pPr>
            <w:r>
              <w:rPr>
                <w:rFonts w:ascii="FangSong" w:eastAsia="FangSong" w:hAnsi="FangSong"/>
                <w:color w:val="auto"/>
                <w:kern w:val="2"/>
                <w:sz w:val="24"/>
                <w:szCs w:val="24"/>
                <w:lang w:val="en-US"/>
              </w:rPr>
              <w:t>投标报价</w:t>
            </w:r>
            <w:r>
              <w:rPr>
                <w:rFonts w:ascii="FangSong" w:eastAsia="FangSong" w:hAnsi="FangSong" w:hint="eastAsia"/>
                <w:color w:val="auto"/>
                <w:kern w:val="2"/>
                <w:sz w:val="24"/>
                <w:szCs w:val="24"/>
                <w:lang w:val="en-US"/>
              </w:rPr>
              <w:t>（总价）</w:t>
            </w:r>
          </w:p>
        </w:tc>
        <w:tc>
          <w:tcPr>
            <w:tcW w:w="2780" w:type="pct"/>
            <w:gridSpan w:val="4"/>
            <w:tcBorders>
              <w:top w:val="single" w:sz="4" w:space="0" w:color="auto"/>
              <w:left w:val="single" w:sz="4" w:space="0" w:color="auto"/>
              <w:bottom w:val="single" w:sz="4" w:space="0" w:color="auto"/>
              <w:right w:val="single" w:sz="4" w:space="0" w:color="auto"/>
            </w:tcBorders>
            <w:vAlign w:val="center"/>
          </w:tcPr>
          <w:p w14:paraId="3F5CCC83" w14:textId="77777777" w:rsidR="00000000" w:rsidRDefault="00000000">
            <w:pPr>
              <w:snapToGrid/>
              <w:spacing w:line="240"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（大写）</w:t>
            </w:r>
          </w:p>
          <w:p w14:paraId="661EA1D8" w14:textId="77777777" w:rsidR="00000000" w:rsidRDefault="00000000">
            <w:pPr>
              <w:snapToGrid/>
              <w:spacing w:line="240"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（小写）</w:t>
            </w:r>
          </w:p>
        </w:tc>
      </w:tr>
    </w:tbl>
    <w:p w14:paraId="1AF3270C"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注：</w:t>
      </w:r>
    </w:p>
    <w:p w14:paraId="7D2DACEE" w14:textId="77777777" w:rsidR="00000000" w:rsidRDefault="00000000">
      <w:pPr>
        <w:adjustRightInd w:val="0"/>
        <w:spacing w:line="312"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1．以上表格格式行可增减。</w:t>
      </w:r>
    </w:p>
    <w:p w14:paraId="5C5021CB" w14:textId="77777777" w:rsidR="00000000" w:rsidRDefault="00000000">
      <w:pPr>
        <w:adjustRightInd w:val="0"/>
        <w:spacing w:line="312"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2．投标人必须按“开标一览表”的格式及招标所需服务（招标文件第6章）详细报出各类服务的价格，不得漏报，否则视为已包含在投标总价中不再单独另行报价，不影响投标有效性。</w:t>
      </w:r>
    </w:p>
    <w:p w14:paraId="092D41D7" w14:textId="77777777" w:rsidR="00000000" w:rsidRDefault="00000000">
      <w:pPr>
        <w:adjustRightInd w:val="0"/>
        <w:spacing w:line="312"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3．报价应是招标文件要求的全部服务的最终报价，包括人工费、国内税费、培训、知识产权费（若有）、招标代理等费用以及一切其它相关费用。</w:t>
      </w:r>
    </w:p>
    <w:p w14:paraId="28438776" w14:textId="77777777" w:rsidR="00000000" w:rsidRDefault="00000000">
      <w:pPr>
        <w:adjustRightInd w:val="0"/>
        <w:spacing w:line="312"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4．“开标一览表”为多页的，每页均需加盖投标人公章</w:t>
      </w:r>
      <w:r>
        <w:rPr>
          <w:rFonts w:ascii="FangSong" w:eastAsia="FangSong" w:hAnsi="FangSong"/>
          <w:b w:val="0"/>
          <w:color w:val="auto"/>
          <w:kern w:val="2"/>
          <w:sz w:val="22"/>
          <w:szCs w:val="24"/>
          <w:lang w:val="en-US"/>
        </w:rPr>
        <w:t>，否则作无效投标处理。</w:t>
      </w:r>
    </w:p>
    <w:p w14:paraId="41B06FBE" w14:textId="77777777" w:rsidR="00000000" w:rsidRDefault="00000000">
      <w:pPr>
        <w:adjustRightInd w:val="0"/>
        <w:spacing w:line="312" w:lineRule="auto"/>
        <w:ind w:firstLine="480"/>
        <w:rPr>
          <w:rFonts w:ascii="FangSong" w:eastAsia="FangSong" w:hAnsi="FangSong"/>
          <w:b w:val="0"/>
          <w:color w:val="auto"/>
          <w:kern w:val="2"/>
          <w:sz w:val="22"/>
          <w:szCs w:val="24"/>
          <w:lang w:val="en-US"/>
        </w:rPr>
      </w:pPr>
      <w:r>
        <w:rPr>
          <w:rFonts w:ascii="FangSong" w:eastAsia="FangSong" w:hAnsi="FangSong"/>
          <w:b w:val="0"/>
          <w:color w:val="auto"/>
          <w:kern w:val="2"/>
          <w:sz w:val="24"/>
          <w:szCs w:val="24"/>
          <w:lang w:val="en-US"/>
        </w:rPr>
        <w:t>5．唱标时仅宣读投标报价，分项报价内容可以宣读或投影展示。</w:t>
      </w:r>
    </w:p>
    <w:p w14:paraId="28BB9681" w14:textId="77777777" w:rsidR="00000000" w:rsidRDefault="00000000">
      <w:pPr>
        <w:snapToGrid/>
        <w:spacing w:line="240" w:lineRule="auto"/>
        <w:ind w:firstLine="440"/>
        <w:rPr>
          <w:rFonts w:ascii="FangSong" w:eastAsia="FangSong" w:hAnsi="FangSong"/>
          <w:b w:val="0"/>
          <w:color w:val="auto"/>
          <w:kern w:val="2"/>
          <w:sz w:val="22"/>
          <w:szCs w:val="24"/>
          <w:lang w:val="en-US"/>
        </w:rPr>
      </w:pPr>
    </w:p>
    <w:p w14:paraId="3F899B78" w14:textId="77777777" w:rsidR="00000000" w:rsidRDefault="00000000">
      <w:pPr>
        <w:snapToGrid/>
        <w:spacing w:line="240" w:lineRule="auto"/>
        <w:ind w:firstLine="440"/>
        <w:rPr>
          <w:rFonts w:ascii="FangSong" w:eastAsia="FangSong" w:hAnsi="FangSong"/>
          <w:b w:val="0"/>
          <w:color w:val="auto"/>
          <w:kern w:val="2"/>
          <w:sz w:val="22"/>
          <w:szCs w:val="24"/>
          <w:lang w:val="en-US"/>
        </w:rPr>
      </w:pPr>
    </w:p>
    <w:p w14:paraId="1D1E24CF" w14:textId="77777777" w:rsidR="00000000" w:rsidRDefault="00000000">
      <w:pPr>
        <w:snapToGrid/>
        <w:spacing w:line="520" w:lineRule="exact"/>
        <w:ind w:leftChars="228" w:left="1584" w:hangingChars="350" w:hanging="84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2876E75A" w14:textId="77777777" w:rsidR="00000000" w:rsidRDefault="00000000">
      <w:pPr>
        <w:snapToGrid/>
        <w:spacing w:line="520" w:lineRule="exact"/>
        <w:ind w:leftChars="228" w:left="1584" w:hangingChars="350" w:hanging="84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74962C7A" w14:textId="77777777" w:rsidR="00000000" w:rsidRDefault="00000000">
      <w:pPr>
        <w:snapToGrid/>
        <w:spacing w:line="520" w:lineRule="exact"/>
        <w:ind w:leftChars="228" w:left="1584" w:hangingChars="350" w:hanging="840"/>
        <w:rPr>
          <w:rFonts w:ascii="FangSong" w:eastAsia="FangSong" w:hAnsi="FangSong"/>
        </w:rPr>
      </w:pPr>
      <w:r>
        <w:rPr>
          <w:rFonts w:ascii="FangSong" w:eastAsia="FangSong" w:hAnsi="FangSong"/>
          <w:b w:val="0"/>
          <w:color w:val="auto"/>
          <w:kern w:val="2"/>
          <w:sz w:val="24"/>
          <w:szCs w:val="24"/>
          <w:lang w:val="en-US"/>
        </w:rPr>
        <w:t>日    期:</w:t>
      </w:r>
      <w:bookmarkEnd w:id="366"/>
    </w:p>
    <w:p w14:paraId="40353AC8" w14:textId="77777777" w:rsidR="00000000" w:rsidRDefault="00000000">
      <w:pPr>
        <w:keepNext/>
        <w:numPr>
          <w:ilvl w:val="1"/>
          <w:numId w:val="14"/>
        </w:numPr>
        <w:tabs>
          <w:tab w:val="left" w:pos="360"/>
        </w:tabs>
        <w:spacing w:line="520" w:lineRule="exact"/>
        <w:ind w:left="0" w:firstLineChars="0" w:firstLine="0"/>
        <w:jc w:val="left"/>
        <w:outlineLvl w:val="1"/>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br w:type="page"/>
        <w:t xml:space="preserve"> </w:t>
      </w:r>
      <w:bookmarkStart w:id="367" w:name="_Toc500492730"/>
      <w:bookmarkStart w:id="368" w:name="_Toc27704"/>
      <w:bookmarkStart w:id="369" w:name="_Toc36029481"/>
      <w:bookmarkStart w:id="370" w:name="_Toc494198927"/>
      <w:bookmarkStart w:id="371" w:name="_Toc466895947"/>
      <w:bookmarkStart w:id="372" w:name="_Toc494198601"/>
      <w:bookmarkStart w:id="373" w:name="_Toc496605634"/>
      <w:r>
        <w:rPr>
          <w:rFonts w:ascii="FangSong" w:eastAsia="FangSong" w:hAnsi="FangSong"/>
          <w:bCs/>
          <w:color w:val="auto"/>
          <w:kern w:val="2"/>
          <w:sz w:val="24"/>
          <w:szCs w:val="24"/>
          <w:lang w:val="en-US"/>
        </w:rPr>
        <w:t>资格性投标文件格式</w:t>
      </w:r>
      <w:bookmarkEnd w:id="367"/>
      <w:bookmarkEnd w:id="368"/>
      <w:bookmarkEnd w:id="369"/>
      <w:bookmarkEnd w:id="370"/>
      <w:bookmarkEnd w:id="371"/>
      <w:bookmarkEnd w:id="372"/>
      <w:bookmarkEnd w:id="373"/>
    </w:p>
    <w:p w14:paraId="551CEB3D" w14:textId="77777777" w:rsidR="00000000"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资格性投标文件密封包装最外层格式</w:t>
      </w:r>
    </w:p>
    <w:p w14:paraId="5179622B" w14:textId="77777777" w:rsidR="00000000" w:rsidRDefault="00000000">
      <w:pPr>
        <w:ind w:firstLine="653"/>
        <w:rPr>
          <w:rFonts w:ascii="FangSong" w:eastAsia="FangSong" w:hAnsi="FangSong"/>
        </w:rPr>
      </w:pPr>
    </w:p>
    <w:p w14:paraId="38B7F1C0" w14:textId="77777777" w:rsidR="00000000" w:rsidRDefault="00000000">
      <w:pPr>
        <w:ind w:firstLine="653"/>
        <w:rPr>
          <w:rFonts w:ascii="FangSong" w:eastAsia="FangSong" w:hAnsi="FangSong"/>
        </w:rPr>
      </w:pPr>
    </w:p>
    <w:p w14:paraId="03C21C55" w14:textId="77777777" w:rsidR="00000000" w:rsidRDefault="00000000">
      <w:pPr>
        <w:snapToGrid/>
        <w:ind w:firstLineChars="0" w:firstLine="0"/>
        <w:jc w:val="center"/>
        <w:rPr>
          <w:rFonts w:ascii="FangSong" w:eastAsia="FangSong" w:hAnsi="FangSong"/>
          <w:b w:val="0"/>
          <w:color w:val="auto"/>
          <w:spacing w:val="78"/>
          <w:kern w:val="2"/>
          <w:sz w:val="120"/>
          <w:szCs w:val="120"/>
          <w:lang w:val="en-US"/>
        </w:rPr>
      </w:pPr>
      <w:r>
        <w:rPr>
          <w:rFonts w:ascii="FangSong" w:eastAsia="FangSong" w:hAnsi="FangSong"/>
          <w:b w:val="0"/>
          <w:color w:val="auto"/>
          <w:spacing w:val="78"/>
          <w:kern w:val="2"/>
          <w:sz w:val="96"/>
          <w:szCs w:val="120"/>
          <w:lang w:val="en-US"/>
        </w:rPr>
        <w:t>资格性投标文件</w:t>
      </w:r>
    </w:p>
    <w:p w14:paraId="48C5AA97" w14:textId="77777777" w:rsidR="00000000" w:rsidRDefault="00000000">
      <w:pPr>
        <w:ind w:firstLine="653"/>
        <w:rPr>
          <w:rFonts w:ascii="FangSong" w:eastAsia="FangSong" w:hAnsi="FangSong"/>
        </w:rPr>
      </w:pPr>
    </w:p>
    <w:p w14:paraId="622E4828" w14:textId="77777777" w:rsidR="00000000" w:rsidRDefault="00000000">
      <w:pPr>
        <w:ind w:firstLine="653"/>
        <w:rPr>
          <w:rFonts w:ascii="FangSong" w:eastAsia="FangSong" w:hAnsi="FangSong"/>
        </w:rPr>
      </w:pPr>
    </w:p>
    <w:p w14:paraId="2493168D" w14:textId="77777777" w:rsidR="00000000"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采购项目名称：</w:t>
      </w:r>
    </w:p>
    <w:p w14:paraId="39D4E7E7" w14:textId="77777777" w:rsidR="00000000"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采购项目编号：</w:t>
      </w:r>
    </w:p>
    <w:p w14:paraId="37D16A1A" w14:textId="77777777" w:rsidR="00000000" w:rsidRDefault="00000000">
      <w:pPr>
        <w:ind w:firstLine="653"/>
        <w:rPr>
          <w:rFonts w:ascii="FangSong" w:eastAsia="FangSong" w:hAnsi="FangSong"/>
        </w:rPr>
      </w:pPr>
    </w:p>
    <w:p w14:paraId="77E03179" w14:textId="77777777" w:rsidR="00000000" w:rsidRDefault="00000000">
      <w:pPr>
        <w:ind w:firstLine="653"/>
        <w:rPr>
          <w:rFonts w:ascii="FangSong" w:eastAsia="FangSong" w:hAnsi="FangSong"/>
        </w:rPr>
      </w:pPr>
    </w:p>
    <w:p w14:paraId="6ED6DA7A" w14:textId="77777777" w:rsidR="00000000" w:rsidRDefault="00000000">
      <w:pPr>
        <w:ind w:firstLine="653"/>
        <w:rPr>
          <w:rFonts w:ascii="FangSong" w:eastAsia="FangSong" w:hAnsi="FangSong"/>
        </w:rPr>
      </w:pPr>
    </w:p>
    <w:p w14:paraId="43886D56" w14:textId="77777777" w:rsidR="00000000"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投标人名称：</w:t>
      </w:r>
      <w:r>
        <w:rPr>
          <w:rFonts w:ascii="FangSong" w:eastAsia="FangSong" w:hAnsi="FangSong"/>
          <w:color w:val="auto"/>
          <w:kern w:val="2"/>
          <w:u w:val="single"/>
          <w:lang w:val="en-US"/>
        </w:rPr>
        <w:t xml:space="preserve">            （加盖公章）</w:t>
      </w:r>
    </w:p>
    <w:p w14:paraId="63D74F30" w14:textId="77777777" w:rsidR="00000000" w:rsidRDefault="00000000">
      <w:pPr>
        <w:snapToGrid/>
        <w:ind w:firstLineChars="500" w:firstLine="1631"/>
        <w:jc w:val="left"/>
        <w:rPr>
          <w:rFonts w:ascii="FangSong" w:eastAsia="FangSong" w:hAnsi="FangSong"/>
          <w:color w:val="auto"/>
          <w:kern w:val="2"/>
          <w:lang w:val="en-US"/>
        </w:rPr>
      </w:pPr>
    </w:p>
    <w:p w14:paraId="5605C133" w14:textId="77777777" w:rsidR="00000000" w:rsidRDefault="00000000">
      <w:pPr>
        <w:ind w:firstLine="653"/>
        <w:rPr>
          <w:rFonts w:ascii="FangSong" w:eastAsia="FangSong" w:hAnsi="FangSong"/>
          <w:lang w:val="en-US"/>
        </w:rPr>
      </w:pPr>
    </w:p>
    <w:p w14:paraId="35D1966C" w14:textId="77777777" w:rsidR="00000000" w:rsidRDefault="00000000">
      <w:pPr>
        <w:ind w:firstLine="653"/>
        <w:rPr>
          <w:rFonts w:ascii="FangSong" w:eastAsia="FangSong" w:hAnsi="FangSong"/>
          <w:lang w:val="en-US"/>
        </w:rPr>
      </w:pPr>
    </w:p>
    <w:p w14:paraId="44847F5B" w14:textId="77777777" w:rsidR="00000000" w:rsidRDefault="00000000">
      <w:pPr>
        <w:ind w:firstLine="653"/>
        <w:rPr>
          <w:rFonts w:ascii="FangSong" w:eastAsia="FangSong" w:hAnsi="FangSong"/>
          <w:lang w:val="en-US"/>
        </w:rPr>
      </w:pPr>
    </w:p>
    <w:p w14:paraId="2A16A2E5" w14:textId="77777777" w:rsidR="00000000"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开标时间之前不准启封</w:t>
      </w:r>
    </w:p>
    <w:p w14:paraId="4174070E" w14:textId="77777777" w:rsidR="00000000"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或 20   年   月   日   :   前不准启封</w:t>
      </w:r>
    </w:p>
    <w:p w14:paraId="1B3F7217" w14:textId="77777777" w:rsidR="00000000"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br w:type="page"/>
        <w:t>资格性投标文件封面格式</w:t>
      </w:r>
    </w:p>
    <w:p w14:paraId="6C089333" w14:textId="77777777" w:rsidR="00000000" w:rsidRDefault="00000000">
      <w:pPr>
        <w:snapToGrid/>
        <w:spacing w:beforeLines="200" w:before="874"/>
        <w:ind w:firstLineChars="0" w:firstLine="0"/>
        <w:jc w:val="center"/>
        <w:rPr>
          <w:rFonts w:ascii="FangSong" w:eastAsia="FangSong" w:hAnsi="FangSong"/>
          <w:b w:val="0"/>
          <w:color w:val="auto"/>
          <w:spacing w:val="78"/>
          <w:kern w:val="2"/>
          <w:sz w:val="120"/>
          <w:szCs w:val="120"/>
          <w:lang w:val="en-US"/>
        </w:rPr>
      </w:pPr>
      <w:r>
        <w:rPr>
          <w:rFonts w:ascii="FangSong" w:eastAsia="FangSong" w:hAnsi="FangSong"/>
          <w:b w:val="0"/>
          <w:color w:val="auto"/>
          <w:spacing w:val="78"/>
          <w:kern w:val="2"/>
          <w:sz w:val="96"/>
          <w:szCs w:val="120"/>
          <w:lang w:val="en-US"/>
        </w:rPr>
        <w:t>资格性投标文件</w:t>
      </w:r>
    </w:p>
    <w:p w14:paraId="20040A3C" w14:textId="77777777" w:rsidR="00000000" w:rsidRDefault="00000000">
      <w:pPr>
        <w:ind w:firstLine="653"/>
        <w:rPr>
          <w:rFonts w:ascii="FangSong" w:eastAsia="FangSong" w:hAnsi="FangSong"/>
        </w:rPr>
      </w:pPr>
    </w:p>
    <w:p w14:paraId="56095944" w14:textId="77777777" w:rsidR="00000000" w:rsidRDefault="00000000">
      <w:pPr>
        <w:ind w:firstLineChars="0" w:firstLine="0"/>
        <w:jc w:val="center"/>
        <w:rPr>
          <w:rFonts w:ascii="FangSong" w:eastAsia="FangSong" w:hAnsi="FangSong"/>
          <w:color w:val="auto"/>
          <w:spacing w:val="78"/>
          <w:sz w:val="44"/>
          <w:szCs w:val="120"/>
        </w:rPr>
      </w:pPr>
      <w:r>
        <w:rPr>
          <w:rFonts w:ascii="FangSong" w:eastAsia="FangSong" w:hAnsi="FangSong"/>
          <w:color w:val="auto"/>
          <w:spacing w:val="78"/>
          <w:sz w:val="44"/>
          <w:szCs w:val="120"/>
        </w:rPr>
        <w:t>（正本或副本）</w:t>
      </w:r>
    </w:p>
    <w:p w14:paraId="3FB26BC1" w14:textId="77777777" w:rsidR="00000000" w:rsidRDefault="00000000">
      <w:pPr>
        <w:ind w:firstLine="653"/>
        <w:jc w:val="center"/>
        <w:rPr>
          <w:rFonts w:ascii="FangSong" w:eastAsia="FangSong" w:hAnsi="FangSong"/>
          <w:color w:val="auto"/>
        </w:rPr>
      </w:pPr>
    </w:p>
    <w:p w14:paraId="3ADCB417" w14:textId="77777777" w:rsidR="00000000" w:rsidRDefault="00000000">
      <w:pPr>
        <w:ind w:firstLine="653"/>
        <w:jc w:val="center"/>
        <w:rPr>
          <w:rFonts w:ascii="FangSong" w:eastAsia="FangSong" w:hAnsi="FangSong"/>
          <w:color w:val="auto"/>
        </w:rPr>
      </w:pPr>
    </w:p>
    <w:p w14:paraId="3FF59C30" w14:textId="77777777" w:rsidR="00000000"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采购项目名称：</w:t>
      </w:r>
    </w:p>
    <w:p w14:paraId="4C75C25E" w14:textId="77777777" w:rsidR="00000000"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采购项目编号：</w:t>
      </w:r>
    </w:p>
    <w:p w14:paraId="5CAE5D53" w14:textId="77777777" w:rsidR="00000000" w:rsidRDefault="00000000">
      <w:pPr>
        <w:snapToGrid/>
        <w:ind w:leftChars="355" w:left="2776" w:hangingChars="496" w:hanging="1618"/>
        <w:rPr>
          <w:rFonts w:ascii="FangSong" w:eastAsia="FangSong" w:hAnsi="FangSong"/>
          <w:bCs/>
          <w:kern w:val="2"/>
          <w:lang w:val="en-US"/>
        </w:rPr>
      </w:pPr>
    </w:p>
    <w:p w14:paraId="283F1671" w14:textId="77777777" w:rsidR="00000000" w:rsidRDefault="00000000">
      <w:pPr>
        <w:ind w:firstLine="653"/>
        <w:rPr>
          <w:rFonts w:ascii="FangSong" w:eastAsia="FangSong" w:hAnsi="FangSong"/>
        </w:rPr>
      </w:pPr>
    </w:p>
    <w:p w14:paraId="174CA600" w14:textId="77777777" w:rsidR="00000000" w:rsidRDefault="00000000">
      <w:pPr>
        <w:ind w:firstLine="653"/>
        <w:rPr>
          <w:rFonts w:ascii="FangSong" w:eastAsia="FangSong" w:hAnsi="FangSong"/>
        </w:rPr>
      </w:pPr>
    </w:p>
    <w:p w14:paraId="72890345" w14:textId="77777777" w:rsidR="00000000" w:rsidRDefault="00000000">
      <w:pPr>
        <w:snapToGrid/>
        <w:ind w:firstLineChars="500" w:firstLine="1631"/>
        <w:jc w:val="left"/>
        <w:rPr>
          <w:rFonts w:ascii="FangSong" w:eastAsia="FangSong" w:hAnsi="FangSong"/>
          <w:color w:val="auto"/>
          <w:kern w:val="2"/>
          <w:lang w:val="en-US"/>
        </w:rPr>
      </w:pPr>
      <w:r>
        <w:rPr>
          <w:rFonts w:ascii="FangSong" w:eastAsia="FangSong" w:hAnsi="FangSong"/>
          <w:color w:val="auto"/>
          <w:kern w:val="2"/>
          <w:lang w:val="en-US"/>
        </w:rPr>
        <w:t>投标人名称：</w:t>
      </w:r>
      <w:r>
        <w:rPr>
          <w:rFonts w:ascii="FangSong" w:eastAsia="FangSong" w:hAnsi="FangSong"/>
          <w:color w:val="auto"/>
          <w:kern w:val="2"/>
          <w:u w:val="single"/>
          <w:lang w:val="en-US"/>
        </w:rPr>
        <w:t xml:space="preserve">                </w:t>
      </w:r>
    </w:p>
    <w:p w14:paraId="0D4F73E4" w14:textId="77777777" w:rsidR="00000000" w:rsidRDefault="00000000">
      <w:pPr>
        <w:ind w:firstLine="653"/>
        <w:rPr>
          <w:rFonts w:ascii="FangSong" w:eastAsia="FangSong" w:hAnsi="FangSong"/>
          <w:lang w:val="en-US"/>
        </w:rPr>
      </w:pPr>
    </w:p>
    <w:p w14:paraId="3C1DB50A" w14:textId="77777777" w:rsidR="00000000" w:rsidRDefault="00000000">
      <w:pPr>
        <w:ind w:firstLine="653"/>
        <w:rPr>
          <w:rFonts w:ascii="FangSong" w:eastAsia="FangSong" w:hAnsi="FangSong"/>
          <w:lang w:val="en-US"/>
        </w:rPr>
      </w:pPr>
    </w:p>
    <w:p w14:paraId="5AB717D9" w14:textId="77777777" w:rsidR="00000000" w:rsidRDefault="00000000">
      <w:pPr>
        <w:snapToGrid/>
        <w:ind w:firstLineChars="0" w:firstLine="0"/>
        <w:rPr>
          <w:rFonts w:ascii="FangSong" w:eastAsia="FangSong" w:hAnsi="FangSong"/>
          <w:color w:val="auto"/>
          <w:kern w:val="2"/>
          <w:sz w:val="28"/>
          <w:szCs w:val="28"/>
          <w:lang w:val="en-US"/>
        </w:rPr>
      </w:pPr>
      <w:r>
        <w:rPr>
          <w:rFonts w:ascii="FangSong" w:eastAsia="FangSong" w:hAnsi="FangSong"/>
          <w:color w:val="auto"/>
          <w:kern w:val="2"/>
          <w:sz w:val="28"/>
          <w:szCs w:val="28"/>
          <w:lang w:val="en-US"/>
        </w:rPr>
        <w:t>温馨提示：</w:t>
      </w:r>
    </w:p>
    <w:p w14:paraId="3D1ACA28" w14:textId="77777777" w:rsidR="00000000"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一、资格性投标文件正本一份、副本二份；</w:t>
      </w:r>
    </w:p>
    <w:p w14:paraId="47CA30B4" w14:textId="77777777" w:rsidR="00000000"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二、资格性投标文件应密封包装；</w:t>
      </w:r>
    </w:p>
    <w:p w14:paraId="32BB50DE" w14:textId="77777777" w:rsidR="00000000"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三、供应商提供的资格证明材料如发证机关有年检要求的则应通过年检，如有有效期的则应提供在有效期内的证明材料。</w:t>
      </w:r>
    </w:p>
    <w:p w14:paraId="571A2891" w14:textId="77777777" w:rsidR="00000000"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资格性投标文件组成材料</w:t>
      </w:r>
    </w:p>
    <w:p w14:paraId="21932D4D"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具有独立承担民事责任能力的证明材料</w:t>
      </w:r>
    </w:p>
    <w:p w14:paraId="263DA8A8" w14:textId="77777777" w:rsidR="00000000" w:rsidRDefault="00000000">
      <w:pPr>
        <w:spacing w:afterLines="100" w:after="437"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按招标文件第5章“具有独立承担民事责任能力的证明材料复印件”的要求提供。</w:t>
      </w:r>
    </w:p>
    <w:p w14:paraId="267C0C06"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具有良好的商业信誉和健全的财务会计制度的证明材料</w:t>
      </w:r>
    </w:p>
    <w:p w14:paraId="7FE61798" w14:textId="77777777" w:rsidR="00000000" w:rsidRDefault="00000000">
      <w:pPr>
        <w:spacing w:afterLines="100" w:after="437"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按招标文件第5章“具有良好的商业信誉和健全的财务会计制度</w:t>
      </w:r>
      <w:r>
        <w:rPr>
          <w:rFonts w:ascii="FangSong" w:eastAsia="FangSong" w:hAnsi="FangSong" w:hint="eastAsia"/>
          <w:b w:val="0"/>
          <w:color w:val="auto"/>
          <w:sz w:val="24"/>
          <w:szCs w:val="24"/>
        </w:rPr>
        <w:t>的</w:t>
      </w:r>
      <w:r>
        <w:rPr>
          <w:rFonts w:ascii="FangSong" w:eastAsia="FangSong" w:hAnsi="FangSong" w:hint="eastAsia"/>
          <w:b w:val="0"/>
          <w:color w:val="auto"/>
          <w:sz w:val="24"/>
          <w:szCs w:val="24"/>
          <w:lang w:val="en-US"/>
        </w:rPr>
        <w:t>证明材料</w:t>
      </w:r>
      <w:r>
        <w:rPr>
          <w:rFonts w:ascii="FangSong" w:eastAsia="FangSong" w:hAnsi="FangSong"/>
          <w:b w:val="0"/>
          <w:color w:val="auto"/>
          <w:sz w:val="24"/>
          <w:szCs w:val="24"/>
        </w:rPr>
        <w:t>”的要求提供</w:t>
      </w:r>
      <w:r>
        <w:rPr>
          <w:rFonts w:ascii="FangSong" w:eastAsia="FangSong" w:hAnsi="FangSong" w:hint="eastAsia"/>
          <w:b w:val="0"/>
          <w:color w:val="auto"/>
          <w:sz w:val="24"/>
          <w:szCs w:val="24"/>
          <w:lang w:val="en-US"/>
        </w:rPr>
        <w:t>承诺函原件</w:t>
      </w:r>
      <w:r>
        <w:rPr>
          <w:rFonts w:ascii="FangSong" w:eastAsia="FangSong" w:hAnsi="FangSong"/>
          <w:b w:val="0"/>
          <w:color w:val="auto"/>
          <w:sz w:val="24"/>
          <w:szCs w:val="24"/>
        </w:rPr>
        <w:t>，可单独提供，也可按第3章“相关资格承诺函”格式内容与其他承诺内容一并提供。</w:t>
      </w:r>
    </w:p>
    <w:p w14:paraId="3924251F"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具备履行合同所必需的设备和专业技术能力的证明材料</w:t>
      </w:r>
    </w:p>
    <w:p w14:paraId="3AB0D653" w14:textId="77777777" w:rsidR="00000000" w:rsidRDefault="00000000">
      <w:pPr>
        <w:spacing w:afterLines="100" w:after="437"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按招标文件第5章“具备履行合同所必需的设备和专业技术能力</w:t>
      </w:r>
      <w:r>
        <w:rPr>
          <w:rFonts w:ascii="FangSong" w:eastAsia="FangSong" w:hAnsi="FangSong" w:hint="eastAsia"/>
          <w:b w:val="0"/>
          <w:color w:val="auto"/>
          <w:sz w:val="24"/>
          <w:szCs w:val="24"/>
        </w:rPr>
        <w:t>的</w:t>
      </w:r>
      <w:r>
        <w:rPr>
          <w:rFonts w:ascii="FangSong" w:eastAsia="FangSong" w:hAnsi="FangSong" w:hint="eastAsia"/>
          <w:b w:val="0"/>
          <w:color w:val="auto"/>
          <w:sz w:val="24"/>
          <w:szCs w:val="24"/>
          <w:lang w:val="en-US"/>
        </w:rPr>
        <w:t>证明材料</w:t>
      </w:r>
      <w:r>
        <w:rPr>
          <w:rFonts w:ascii="FangSong" w:eastAsia="FangSong" w:hAnsi="FangSong"/>
          <w:b w:val="0"/>
          <w:color w:val="auto"/>
          <w:sz w:val="24"/>
          <w:szCs w:val="24"/>
        </w:rPr>
        <w:t>”的要求提供</w:t>
      </w:r>
      <w:r>
        <w:rPr>
          <w:rFonts w:ascii="FangSong" w:eastAsia="FangSong" w:hAnsi="FangSong" w:hint="eastAsia"/>
          <w:b w:val="0"/>
          <w:color w:val="auto"/>
          <w:sz w:val="24"/>
          <w:szCs w:val="24"/>
          <w:lang w:val="en-US"/>
        </w:rPr>
        <w:t>承诺函原件</w:t>
      </w:r>
      <w:r>
        <w:rPr>
          <w:rFonts w:ascii="FangSong" w:eastAsia="FangSong" w:hAnsi="FangSong"/>
          <w:b w:val="0"/>
          <w:color w:val="auto"/>
          <w:sz w:val="24"/>
          <w:szCs w:val="24"/>
        </w:rPr>
        <w:t>，可单独提供，也可按第3章“相关资格承诺函”格式内容与其他承诺内容一并提供。</w:t>
      </w:r>
    </w:p>
    <w:p w14:paraId="2D1B139B"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具有依法缴纳税收和社会保障资金的良好记录的</w:t>
      </w:r>
      <w:r>
        <w:rPr>
          <w:rFonts w:ascii="FangSong" w:eastAsia="FangSong" w:hAnsi="FangSong" w:hint="eastAsia"/>
          <w:bCs/>
          <w:color w:val="auto"/>
          <w:kern w:val="2"/>
          <w:sz w:val="24"/>
          <w:szCs w:val="24"/>
          <w:lang w:val="en-US"/>
        </w:rPr>
        <w:t>证明</w:t>
      </w:r>
      <w:r>
        <w:rPr>
          <w:rFonts w:ascii="FangSong" w:eastAsia="FangSong" w:hAnsi="FangSong"/>
          <w:bCs/>
          <w:color w:val="auto"/>
          <w:kern w:val="2"/>
          <w:sz w:val="24"/>
          <w:szCs w:val="24"/>
          <w:lang w:val="en-US"/>
        </w:rPr>
        <w:t>材料</w:t>
      </w:r>
    </w:p>
    <w:p w14:paraId="02CBF8E7" w14:textId="77777777" w:rsidR="00000000" w:rsidRDefault="00000000">
      <w:pPr>
        <w:spacing w:afterLines="100" w:after="437"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按招标文件第5章“具有依法缴纳税收和社会保障资金的良好记录</w:t>
      </w:r>
      <w:r>
        <w:rPr>
          <w:rFonts w:ascii="FangSong" w:eastAsia="FangSong" w:hAnsi="FangSong" w:hint="eastAsia"/>
          <w:b w:val="0"/>
          <w:color w:val="auto"/>
          <w:sz w:val="24"/>
          <w:szCs w:val="24"/>
        </w:rPr>
        <w:t>的</w:t>
      </w:r>
      <w:r>
        <w:rPr>
          <w:rFonts w:ascii="FangSong" w:eastAsia="FangSong" w:hAnsi="FangSong" w:hint="eastAsia"/>
          <w:b w:val="0"/>
          <w:color w:val="auto"/>
          <w:sz w:val="24"/>
          <w:szCs w:val="24"/>
          <w:lang w:val="en-US"/>
        </w:rPr>
        <w:t>证明材料</w:t>
      </w:r>
      <w:r>
        <w:rPr>
          <w:rFonts w:ascii="FangSong" w:eastAsia="FangSong" w:hAnsi="FangSong"/>
          <w:b w:val="0"/>
          <w:color w:val="auto"/>
          <w:sz w:val="24"/>
          <w:szCs w:val="24"/>
        </w:rPr>
        <w:t>”的要求提供</w:t>
      </w:r>
      <w:r>
        <w:rPr>
          <w:rFonts w:ascii="FangSong" w:eastAsia="FangSong" w:hAnsi="FangSong" w:hint="eastAsia"/>
          <w:b w:val="0"/>
          <w:color w:val="auto"/>
          <w:sz w:val="24"/>
          <w:szCs w:val="24"/>
          <w:lang w:val="en-US"/>
        </w:rPr>
        <w:t>承诺函原件</w:t>
      </w:r>
      <w:r>
        <w:rPr>
          <w:rFonts w:ascii="FangSong" w:eastAsia="FangSong" w:hAnsi="FangSong"/>
          <w:b w:val="0"/>
          <w:color w:val="auto"/>
          <w:sz w:val="24"/>
          <w:szCs w:val="24"/>
        </w:rPr>
        <w:t>，可单独提供，也可按第3章“相关资格承诺函”格式内容与其他承诺内容一并提供。</w:t>
      </w:r>
    </w:p>
    <w:p w14:paraId="6618765B" w14:textId="77777777" w:rsidR="00000000" w:rsidRDefault="00000000">
      <w:pPr>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参加本次政府采购活动前三年内，在经营活动中没有重大违法记录的证明材料</w:t>
      </w:r>
    </w:p>
    <w:p w14:paraId="538162FE" w14:textId="77777777" w:rsidR="00000000" w:rsidRDefault="00000000">
      <w:pPr>
        <w:spacing w:line="520" w:lineRule="exact"/>
        <w:ind w:firstLine="480"/>
        <w:jc w:val="left"/>
        <w:rPr>
          <w:rFonts w:ascii="FangSong" w:eastAsia="FangSong" w:hAnsi="FangSong" w:hint="eastAsia"/>
          <w:b w:val="0"/>
          <w:color w:val="auto"/>
          <w:sz w:val="24"/>
          <w:szCs w:val="24"/>
        </w:rPr>
      </w:pPr>
      <w:r>
        <w:rPr>
          <w:rFonts w:ascii="FangSong" w:eastAsia="FangSong" w:hAnsi="FangSong"/>
          <w:b w:val="0"/>
          <w:color w:val="auto"/>
          <w:sz w:val="24"/>
          <w:szCs w:val="24"/>
        </w:rPr>
        <w:t>按招标文件第5章“参加本次政府采购活动前三年内，在经营活动中没有重大违法记录</w:t>
      </w:r>
      <w:r>
        <w:rPr>
          <w:rFonts w:ascii="FangSong" w:eastAsia="FangSong" w:hAnsi="FangSong" w:hint="eastAsia"/>
          <w:b w:val="0"/>
          <w:color w:val="auto"/>
          <w:sz w:val="24"/>
          <w:szCs w:val="24"/>
        </w:rPr>
        <w:t>的</w:t>
      </w:r>
      <w:r>
        <w:rPr>
          <w:rFonts w:ascii="FangSong" w:eastAsia="FangSong" w:hAnsi="FangSong" w:hint="eastAsia"/>
          <w:b w:val="0"/>
          <w:color w:val="auto"/>
          <w:sz w:val="24"/>
          <w:szCs w:val="24"/>
          <w:lang w:val="en-US"/>
        </w:rPr>
        <w:t>证明材料</w:t>
      </w:r>
      <w:r>
        <w:rPr>
          <w:rFonts w:ascii="FangSong" w:eastAsia="FangSong" w:hAnsi="FangSong"/>
          <w:b w:val="0"/>
          <w:color w:val="auto"/>
          <w:sz w:val="24"/>
          <w:szCs w:val="24"/>
        </w:rPr>
        <w:t>”的要求提供</w:t>
      </w:r>
      <w:r>
        <w:rPr>
          <w:rFonts w:ascii="FangSong" w:eastAsia="FangSong" w:hAnsi="FangSong" w:hint="eastAsia"/>
          <w:b w:val="0"/>
          <w:color w:val="auto"/>
          <w:sz w:val="24"/>
          <w:szCs w:val="24"/>
          <w:lang w:val="en-US"/>
        </w:rPr>
        <w:t>承诺函原件</w:t>
      </w:r>
      <w:r>
        <w:rPr>
          <w:rFonts w:ascii="FangSong" w:eastAsia="FangSong" w:hAnsi="FangSong"/>
          <w:b w:val="0"/>
          <w:color w:val="auto"/>
          <w:sz w:val="24"/>
          <w:szCs w:val="24"/>
        </w:rPr>
        <w:t>，可单独提供，也可按第3章“相关资格承诺函”格式内容与其他承诺内容一并提供。</w:t>
      </w:r>
    </w:p>
    <w:p w14:paraId="25BF8444" w14:textId="77777777" w:rsidR="00000000" w:rsidRDefault="00000000">
      <w:pPr>
        <w:spacing w:afterLines="100" w:after="437" w:line="520" w:lineRule="exact"/>
        <w:ind w:firstLine="480"/>
        <w:jc w:val="left"/>
        <w:rPr>
          <w:rFonts w:ascii="FangSong" w:eastAsia="FangSong" w:hAnsi="FangSong" w:hint="eastAsia"/>
          <w:b w:val="0"/>
          <w:color w:val="auto"/>
          <w:sz w:val="24"/>
          <w:szCs w:val="24"/>
        </w:rPr>
      </w:pPr>
      <w:r>
        <w:rPr>
          <w:rFonts w:ascii="FangSong" w:eastAsia="FangSong" w:hAnsi="FangSong" w:hint="eastAsia"/>
          <w:b w:val="0"/>
          <w:color w:val="auto"/>
          <w:sz w:val="24"/>
          <w:szCs w:val="24"/>
        </w:rPr>
        <w:t>注：</w:t>
      </w:r>
      <w:r>
        <w:rPr>
          <w:rFonts w:ascii="FangSong" w:eastAsia="FangSong" w:hAnsi="FangSong"/>
          <w:b w:val="0"/>
          <w:color w:val="auto"/>
          <w:sz w:val="24"/>
          <w:szCs w:val="24"/>
        </w:rPr>
        <w:t>重大违法记录，是指供应商因</w:t>
      </w:r>
      <w:r>
        <w:rPr>
          <w:rFonts w:ascii="FangSong" w:eastAsia="FangSong" w:hAnsi="FangSong" w:hint="eastAsia"/>
          <w:b w:val="0"/>
          <w:color w:val="auto"/>
          <w:sz w:val="24"/>
          <w:szCs w:val="24"/>
        </w:rPr>
        <w:t>违法经营受到刑事处罚或者责令停产停业、吊销许可证或者执照、较大数额罚款等行政处罚。供应商在参加政府采购活动前</w:t>
      </w:r>
      <w:r>
        <w:rPr>
          <w:rFonts w:ascii="FangSong" w:eastAsia="FangSong" w:hAnsi="FangSong"/>
          <w:b w:val="0"/>
          <w:color w:val="auto"/>
          <w:sz w:val="24"/>
          <w:szCs w:val="24"/>
        </w:rPr>
        <w:t>3年内因违法经营被禁止在一定期限内参加政府采</w:t>
      </w:r>
      <w:r>
        <w:rPr>
          <w:rFonts w:ascii="FangSong" w:eastAsia="FangSong" w:hAnsi="FangSong" w:hint="eastAsia"/>
          <w:b w:val="0"/>
          <w:color w:val="auto"/>
          <w:sz w:val="24"/>
          <w:szCs w:val="24"/>
        </w:rPr>
        <w:t>购活动，期限届满的，可以参加政府采购活动。</w:t>
      </w:r>
    </w:p>
    <w:p w14:paraId="3F41DDF3" w14:textId="77777777" w:rsidR="00000000" w:rsidRDefault="00000000">
      <w:pPr>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hint="eastAsia"/>
          <w:bCs/>
          <w:color w:val="auto"/>
          <w:kern w:val="2"/>
          <w:sz w:val="24"/>
          <w:szCs w:val="24"/>
          <w:lang w:val="en-US"/>
        </w:rPr>
        <w:t xml:space="preserve"> </w:t>
      </w:r>
      <w:r>
        <w:rPr>
          <w:rFonts w:ascii="FangSong" w:eastAsia="FangSong" w:hAnsi="FangSong"/>
          <w:bCs/>
          <w:color w:val="auto"/>
          <w:kern w:val="2"/>
          <w:sz w:val="24"/>
          <w:szCs w:val="24"/>
          <w:lang w:val="en-US"/>
        </w:rPr>
        <w:t>法律、行政法规规定的其他条件的证明材料</w:t>
      </w:r>
    </w:p>
    <w:p w14:paraId="5CEC846C" w14:textId="77777777" w:rsidR="00000000" w:rsidRDefault="00000000">
      <w:pPr>
        <w:spacing w:afterLines="100" w:after="437" w:line="520" w:lineRule="exact"/>
        <w:ind w:firstLine="480"/>
        <w:jc w:val="left"/>
        <w:rPr>
          <w:rFonts w:ascii="FangSong" w:eastAsia="FangSong" w:hAnsi="FangSong" w:hint="eastAsia"/>
          <w:b w:val="0"/>
          <w:color w:val="auto"/>
          <w:sz w:val="24"/>
          <w:szCs w:val="24"/>
        </w:rPr>
      </w:pPr>
      <w:r>
        <w:rPr>
          <w:rFonts w:ascii="FangSong" w:eastAsia="FangSong" w:hAnsi="FangSong"/>
          <w:b w:val="0"/>
          <w:color w:val="auto"/>
          <w:sz w:val="24"/>
          <w:szCs w:val="24"/>
        </w:rPr>
        <w:t>按招标文件第5章“</w:t>
      </w:r>
      <w:r>
        <w:rPr>
          <w:rFonts w:ascii="FangSong" w:eastAsia="FangSong" w:hAnsi="FangSong"/>
          <w:b w:val="0"/>
          <w:color w:val="auto"/>
          <w:sz w:val="24"/>
          <w:szCs w:val="24"/>
          <w:lang w:val="en-US"/>
        </w:rPr>
        <w:t>法律、行政法规规定的其他条件的证明材料</w:t>
      </w:r>
      <w:r>
        <w:rPr>
          <w:rFonts w:ascii="FangSong" w:eastAsia="FangSong" w:hAnsi="FangSong"/>
          <w:b w:val="0"/>
          <w:color w:val="auto"/>
          <w:sz w:val="24"/>
          <w:szCs w:val="24"/>
        </w:rPr>
        <w:t>”的要求提供，可单独提供</w:t>
      </w:r>
      <w:r>
        <w:rPr>
          <w:rFonts w:ascii="FangSong" w:eastAsia="FangSong" w:hAnsi="FangSong" w:hint="eastAsia"/>
          <w:b w:val="0"/>
          <w:color w:val="auto"/>
          <w:sz w:val="24"/>
          <w:szCs w:val="24"/>
          <w:lang w:val="en-US"/>
        </w:rPr>
        <w:t>承诺函原件</w:t>
      </w:r>
      <w:r>
        <w:rPr>
          <w:rFonts w:ascii="FangSong" w:eastAsia="FangSong" w:hAnsi="FangSong"/>
          <w:b w:val="0"/>
          <w:color w:val="auto"/>
          <w:sz w:val="24"/>
          <w:szCs w:val="24"/>
        </w:rPr>
        <w:t>，也可按第3章“相关资格承诺函”格式内容与其他承诺内容一并提供。</w:t>
      </w:r>
    </w:p>
    <w:p w14:paraId="78A11892" w14:textId="77777777" w:rsidR="00000000" w:rsidRDefault="00000000">
      <w:pPr>
        <w:ind w:firstLine="489"/>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相关资格承诺函</w:t>
      </w:r>
    </w:p>
    <w:p w14:paraId="5738841C"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采购项目名称：</w:t>
      </w:r>
    </w:p>
    <w:p w14:paraId="2E3115BE"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p w14:paraId="2C1BDF42" w14:textId="77777777" w:rsidR="00000000" w:rsidRDefault="00000000">
      <w:pPr>
        <w:spacing w:line="560" w:lineRule="atLeast"/>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四川中志招标代理有限公司：</w:t>
      </w:r>
    </w:p>
    <w:p w14:paraId="4450BA86" w14:textId="77777777" w:rsidR="00000000"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我单位作为本项目的投标人，我单位声明：</w:t>
      </w:r>
    </w:p>
    <w:p w14:paraId="68106E75" w14:textId="77777777" w:rsidR="00000000"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我单位具有</w:t>
      </w:r>
      <w:r>
        <w:rPr>
          <w:rFonts w:ascii="FangSong" w:eastAsia="FangSong" w:hAnsi="FangSong" w:hint="eastAsia"/>
          <w:b w:val="0"/>
          <w:color w:val="auto"/>
          <w:sz w:val="24"/>
        </w:rPr>
        <w:t>良好的商业信誉和健全的财务会计制度</w:t>
      </w:r>
      <w:r>
        <w:rPr>
          <w:rFonts w:ascii="FangSong" w:eastAsia="FangSong" w:hAnsi="FangSong"/>
          <w:b w:val="0"/>
          <w:color w:val="auto"/>
          <w:sz w:val="24"/>
        </w:rPr>
        <w:t>。</w:t>
      </w:r>
    </w:p>
    <w:p w14:paraId="596A7F28" w14:textId="77777777" w:rsidR="00000000"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我单位具有履行合同所必需的设备和专业技术能力。</w:t>
      </w:r>
    </w:p>
    <w:p w14:paraId="659CF6A6" w14:textId="77777777" w:rsidR="00000000" w:rsidRDefault="00000000">
      <w:pPr>
        <w:spacing w:line="560" w:lineRule="atLeast"/>
        <w:ind w:firstLine="480"/>
        <w:rPr>
          <w:rFonts w:ascii="FangSong" w:eastAsia="FangSong" w:hAnsi="FangSong" w:hint="eastAsia"/>
          <w:b w:val="0"/>
          <w:color w:val="auto"/>
          <w:sz w:val="24"/>
        </w:rPr>
      </w:pPr>
      <w:r>
        <w:rPr>
          <w:rFonts w:ascii="FangSong" w:eastAsia="FangSong" w:hAnsi="FangSong" w:hint="eastAsia"/>
          <w:b w:val="0"/>
          <w:color w:val="auto"/>
          <w:sz w:val="24"/>
          <w:lang w:val="en-US"/>
        </w:rPr>
        <w:t>我单位具</w:t>
      </w:r>
      <w:r>
        <w:rPr>
          <w:rFonts w:ascii="FangSong" w:eastAsia="FangSong" w:hAnsi="FangSong" w:hint="eastAsia"/>
          <w:b w:val="0"/>
          <w:color w:val="auto"/>
          <w:sz w:val="24"/>
        </w:rPr>
        <w:t>有依法缴纳税收和社会保障资金的良好记录。</w:t>
      </w:r>
    </w:p>
    <w:p w14:paraId="51AF2555" w14:textId="77777777" w:rsidR="00000000"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w:t>
      </w:r>
      <w:r>
        <w:rPr>
          <w:rFonts w:ascii="FangSong" w:eastAsia="FangSong" w:hAnsi="FangSong"/>
          <w:b w:val="0"/>
          <w:color w:val="auto"/>
          <w:sz w:val="24"/>
          <w:szCs w:val="24"/>
        </w:rPr>
        <w:t>参加本次政府采购活动前三年内，在经营活动中没有重大违法记录</w:t>
      </w:r>
      <w:r>
        <w:rPr>
          <w:rFonts w:ascii="FangSong" w:eastAsia="FangSong" w:hAnsi="FangSong"/>
          <w:b w:val="0"/>
          <w:color w:val="auto"/>
          <w:sz w:val="24"/>
        </w:rPr>
        <w:t>。</w:t>
      </w:r>
    </w:p>
    <w:p w14:paraId="4737FE5A" w14:textId="77777777" w:rsidR="00000000"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我单位具备法律、行政法规规定的其他条件。</w:t>
      </w:r>
    </w:p>
    <w:p w14:paraId="4A259FAE" w14:textId="77777777" w:rsidR="00000000"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我单位承诺对上述事项的真实性负责；如有虚假，我单位愿意承担相应的法律责任。</w:t>
      </w:r>
    </w:p>
    <w:p w14:paraId="206BC003" w14:textId="77777777" w:rsidR="00000000" w:rsidRDefault="00000000">
      <w:pPr>
        <w:spacing w:line="560" w:lineRule="atLeast"/>
        <w:ind w:firstLine="480"/>
        <w:rPr>
          <w:rFonts w:ascii="FangSong" w:eastAsia="FangSong" w:hAnsi="FangSong"/>
          <w:b w:val="0"/>
          <w:color w:val="auto"/>
          <w:sz w:val="24"/>
        </w:rPr>
      </w:pPr>
    </w:p>
    <w:p w14:paraId="60B1F8D9" w14:textId="77777777" w:rsidR="00000000"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投标人名称（公章）：</w:t>
      </w:r>
    </w:p>
    <w:p w14:paraId="26A47ACB" w14:textId="77777777" w:rsidR="00000000"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法定代表人</w:t>
      </w:r>
      <w:r>
        <w:rPr>
          <w:rFonts w:ascii="FangSong" w:eastAsia="FangSong" w:hAnsi="FangSong" w:hint="eastAsia"/>
          <w:b w:val="0"/>
          <w:color w:val="auto"/>
          <w:sz w:val="24"/>
        </w:rPr>
        <w:t>（主要负责人</w:t>
      </w:r>
      <w:r>
        <w:rPr>
          <w:rFonts w:ascii="FangSong" w:eastAsia="FangSong" w:hAnsi="FangSong"/>
          <w:b w:val="0"/>
          <w:color w:val="auto"/>
          <w:sz w:val="24"/>
        </w:rPr>
        <w:t>/经营者</w:t>
      </w:r>
      <w:r>
        <w:rPr>
          <w:rFonts w:ascii="FangSong" w:eastAsia="FangSong" w:hAnsi="FangSong" w:hint="eastAsia"/>
          <w:b w:val="0"/>
          <w:color w:val="auto"/>
          <w:sz w:val="24"/>
        </w:rPr>
        <w:t>）</w:t>
      </w:r>
      <w:r>
        <w:rPr>
          <w:rFonts w:ascii="FangSong" w:eastAsia="FangSong" w:hAnsi="FangSong"/>
          <w:b w:val="0"/>
          <w:color w:val="auto"/>
          <w:sz w:val="24"/>
        </w:rPr>
        <w:t>或代理人（签字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rPr>
        <w:t>）：</w:t>
      </w:r>
    </w:p>
    <w:p w14:paraId="0F078F0C" w14:textId="77777777" w:rsidR="00000000"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日  期:</w:t>
      </w:r>
    </w:p>
    <w:p w14:paraId="300775E9" w14:textId="77777777" w:rsidR="00000000" w:rsidRDefault="00000000">
      <w:pPr>
        <w:ind w:firstLine="428"/>
        <w:rPr>
          <w:rFonts w:ascii="FangSong" w:eastAsia="FangSong" w:hAnsi="FangSong"/>
          <w:color w:val="auto"/>
          <w:sz w:val="21"/>
          <w:szCs w:val="21"/>
        </w:rPr>
      </w:pPr>
    </w:p>
    <w:p w14:paraId="2943281D" w14:textId="77777777" w:rsidR="00000000" w:rsidRDefault="00000000">
      <w:pPr>
        <w:ind w:firstLine="428"/>
        <w:rPr>
          <w:rFonts w:ascii="FangSong" w:eastAsia="FangSong" w:hAnsi="FangSong"/>
          <w:color w:val="auto"/>
          <w:sz w:val="21"/>
          <w:szCs w:val="21"/>
        </w:rPr>
      </w:pPr>
      <w:r>
        <w:rPr>
          <w:rFonts w:ascii="FangSong" w:eastAsia="FangSong" w:hAnsi="FangSong"/>
          <w:color w:val="auto"/>
          <w:sz w:val="21"/>
          <w:szCs w:val="21"/>
        </w:rPr>
        <w:t>注：</w:t>
      </w:r>
    </w:p>
    <w:p w14:paraId="1066AA6B" w14:textId="77777777" w:rsidR="00000000" w:rsidRDefault="00000000">
      <w:pPr>
        <w:ind w:firstLine="420"/>
        <w:rPr>
          <w:rFonts w:ascii="FangSong" w:eastAsia="FangSong" w:hAnsi="FangSong"/>
          <w:b w:val="0"/>
          <w:color w:val="auto"/>
          <w:sz w:val="21"/>
          <w:szCs w:val="21"/>
        </w:rPr>
      </w:pPr>
      <w:r>
        <w:rPr>
          <w:rFonts w:ascii="FangSong" w:eastAsia="FangSong" w:hAnsi="FangSong"/>
          <w:b w:val="0"/>
          <w:color w:val="auto"/>
          <w:sz w:val="21"/>
          <w:szCs w:val="21"/>
          <w:lang w:val="en-US"/>
        </w:rPr>
        <w:t>1</w:t>
      </w:r>
      <w:r>
        <w:rPr>
          <w:rFonts w:ascii="FangSong" w:eastAsia="FangSong" w:hAnsi="FangSong"/>
          <w:b w:val="0"/>
          <w:color w:val="auto"/>
          <w:sz w:val="21"/>
          <w:szCs w:val="21"/>
        </w:rPr>
        <w:t>．</w:t>
      </w:r>
      <w:r>
        <w:rPr>
          <w:rFonts w:ascii="FangSong" w:eastAsia="FangSong" w:hAnsi="FangSong"/>
          <w:b w:val="0"/>
          <w:color w:val="auto"/>
          <w:sz w:val="21"/>
          <w:szCs w:val="21"/>
          <w:lang w:val="en-US"/>
        </w:rPr>
        <w:t>投标人应针对上述内容根据自身实际情况据实进行承诺。</w:t>
      </w:r>
    </w:p>
    <w:p w14:paraId="4DA48218" w14:textId="77777777" w:rsidR="00000000" w:rsidRDefault="00000000">
      <w:pPr>
        <w:ind w:firstLine="420"/>
        <w:rPr>
          <w:rFonts w:ascii="FangSong" w:eastAsia="FangSong" w:hAnsi="FangSong" w:hint="eastAsia"/>
          <w:b w:val="0"/>
          <w:color w:val="auto"/>
          <w:sz w:val="21"/>
          <w:szCs w:val="21"/>
        </w:rPr>
      </w:pPr>
      <w:r>
        <w:rPr>
          <w:rFonts w:ascii="FangSong" w:eastAsia="FangSong" w:hAnsi="FangSong"/>
          <w:b w:val="0"/>
          <w:color w:val="auto"/>
          <w:sz w:val="21"/>
          <w:szCs w:val="21"/>
          <w:lang w:val="en-US"/>
        </w:rPr>
        <w:t>2．</w:t>
      </w:r>
      <w:r>
        <w:rPr>
          <w:rFonts w:ascii="FangSong" w:eastAsia="FangSong" w:hAnsi="FangSong"/>
          <w:b w:val="0"/>
          <w:color w:val="auto"/>
          <w:sz w:val="21"/>
          <w:szCs w:val="21"/>
        </w:rPr>
        <w:t>重大违法记录中的较大数额罚款的具体金额标准</w:t>
      </w:r>
      <w:r>
        <w:rPr>
          <w:rFonts w:ascii="FangSong" w:eastAsia="FangSong" w:hAnsi="FangSong" w:hint="eastAsia"/>
          <w:b w:val="0"/>
          <w:color w:val="auto"/>
          <w:sz w:val="21"/>
          <w:szCs w:val="21"/>
          <w:lang w:val="en-US"/>
        </w:rPr>
        <w:t>依据财政部关于《中华人民共和国政府采购法实施条例》第十九条第一款“较大数额罚款”具体适用问题的意见：“《中华人民共和国政府采购法实施条例》第十九条第一款规定的‘较大数额罚款’认定为200万元以上的罚款，法律、行政法规以及国务院有关部门明确规定相关领域‘较大数额罚款’标准高于200万元的，从其规定。”。</w:t>
      </w:r>
    </w:p>
    <w:p w14:paraId="3B1FA78A" w14:textId="77777777" w:rsidR="00000000" w:rsidRDefault="00000000">
      <w:pPr>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hint="eastAsia"/>
          <w:bCs/>
          <w:color w:val="auto"/>
          <w:kern w:val="2"/>
          <w:sz w:val="24"/>
          <w:szCs w:val="24"/>
          <w:lang w:val="en-US"/>
        </w:rPr>
        <w:t xml:space="preserve"> 不属于禁止参加本次采购活动的</w:t>
      </w:r>
      <w:bookmarkStart w:id="374" w:name="_Toc494198615"/>
      <w:bookmarkStart w:id="375" w:name="_Toc445814852"/>
      <w:r>
        <w:rPr>
          <w:rFonts w:ascii="FangSong" w:eastAsia="FangSong" w:hAnsi="FangSong" w:hint="eastAsia"/>
          <w:bCs/>
          <w:color w:val="auto"/>
          <w:kern w:val="2"/>
          <w:sz w:val="24"/>
          <w:szCs w:val="24"/>
          <w:lang w:val="en-US"/>
        </w:rPr>
        <w:t>供应商</w:t>
      </w:r>
    </w:p>
    <w:p w14:paraId="486B2449" w14:textId="77777777" w:rsidR="00000000" w:rsidRDefault="00000000">
      <w:pPr>
        <w:spacing w:line="520" w:lineRule="exact"/>
        <w:ind w:firstLine="480"/>
        <w:jc w:val="left"/>
        <w:rPr>
          <w:rFonts w:ascii="FangSong" w:eastAsia="FangSong" w:hAnsi="FangSong"/>
          <w:bCs/>
          <w:color w:val="auto"/>
          <w:kern w:val="2"/>
          <w:sz w:val="24"/>
          <w:szCs w:val="24"/>
          <w:lang w:val="en-US"/>
        </w:rPr>
      </w:pPr>
      <w:r>
        <w:rPr>
          <w:rFonts w:ascii="FangSong" w:eastAsia="FangSong" w:hAnsi="FangSong" w:hint="eastAsia"/>
          <w:b w:val="0"/>
          <w:color w:val="auto"/>
          <w:sz w:val="24"/>
          <w:szCs w:val="24"/>
        </w:rPr>
        <w:t>采购代理机构出具的信用记录结果网页截图即可，供应商无须提供</w:t>
      </w:r>
      <w:r>
        <w:rPr>
          <w:rFonts w:ascii="FangSong" w:eastAsia="FangSong" w:hAnsi="FangSong"/>
          <w:b w:val="0"/>
          <w:color w:val="auto"/>
          <w:sz w:val="24"/>
          <w:szCs w:val="24"/>
        </w:rPr>
        <w:t>。</w:t>
      </w:r>
      <w:bookmarkEnd w:id="374"/>
      <w:bookmarkEnd w:id="375"/>
    </w:p>
    <w:p w14:paraId="515BE57A" w14:textId="77777777" w:rsidR="00000000" w:rsidRDefault="00000000">
      <w:pPr>
        <w:pStyle w:val="BodyText"/>
        <w:ind w:firstLine="420"/>
        <w:rPr>
          <w:lang w:val="en-US"/>
        </w:rPr>
      </w:pPr>
    </w:p>
    <w:p w14:paraId="4D7F54CF"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授权参加本次投标活动的投标人代表</w:t>
      </w:r>
    </w:p>
    <w:p w14:paraId="28E55AB9" w14:textId="77777777" w:rsidR="00000000" w:rsidRDefault="00000000">
      <w:pPr>
        <w:spacing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按以下要求提供法定代表人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/经营者）授权书原件及法定代表人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/经营者）身份证、代理人身份证复印件</w:t>
      </w:r>
    </w:p>
    <w:p w14:paraId="01D636AA" w14:textId="77777777" w:rsidR="00000000" w:rsidRDefault="00000000">
      <w:pPr>
        <w:snapToGrid/>
        <w:spacing w:line="560" w:lineRule="exact"/>
        <w:ind w:firstLineChars="0" w:firstLine="0"/>
        <w:rPr>
          <w:rFonts w:ascii="FangSong" w:eastAsia="FangSong" w:hAnsi="FangSong"/>
          <w:b w:val="0"/>
          <w:color w:val="auto"/>
          <w:sz w:val="24"/>
          <w:szCs w:val="24"/>
          <w:lang w:val="en-US"/>
        </w:rPr>
      </w:pPr>
      <w:r>
        <w:rPr>
          <w:rFonts w:ascii="FangSong" w:eastAsia="FangSong" w:hAnsi="FangSong"/>
          <w:b w:val="0"/>
          <w:color w:val="auto"/>
          <w:sz w:val="24"/>
          <w:szCs w:val="24"/>
          <w:lang w:val="en-US"/>
        </w:rPr>
        <w:t>四川中志招标代理有限公司：</w:t>
      </w:r>
    </w:p>
    <w:p w14:paraId="11FBC7DD" w14:textId="77777777" w:rsidR="00000000" w:rsidRDefault="00000000">
      <w:pPr>
        <w:spacing w:line="560" w:lineRule="exact"/>
        <w:ind w:firstLine="480"/>
        <w:rPr>
          <w:rFonts w:ascii="FangSong" w:eastAsia="FangSong" w:hAnsi="FangSong"/>
          <w:b w:val="0"/>
          <w:color w:val="auto"/>
          <w:sz w:val="24"/>
          <w:szCs w:val="24"/>
        </w:rPr>
      </w:pPr>
      <w:r>
        <w:rPr>
          <w:rFonts w:ascii="FangSong" w:eastAsia="FangSong" w:hAnsi="FangSong"/>
          <w:b w:val="0"/>
          <w:color w:val="auto"/>
          <w:sz w:val="24"/>
          <w:szCs w:val="24"/>
          <w:u w:val="single"/>
        </w:rPr>
        <w:t xml:space="preserve">        （投标人全称）</w:t>
      </w:r>
      <w:r>
        <w:rPr>
          <w:rFonts w:ascii="FangSong" w:eastAsia="FangSong" w:hAnsi="FangSong"/>
          <w:b w:val="0"/>
          <w:color w:val="auto"/>
          <w:sz w:val="24"/>
          <w:szCs w:val="24"/>
        </w:rPr>
        <w:t>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w:t>
      </w:r>
      <w:r>
        <w:rPr>
          <w:rFonts w:ascii="FangSong" w:eastAsia="FangSong" w:hAnsi="FangSong"/>
          <w:b w:val="0"/>
          <w:bCs/>
          <w:color w:val="auto"/>
          <w:sz w:val="24"/>
          <w:szCs w:val="24"/>
        </w:rPr>
        <w:t>____________</w:t>
      </w:r>
      <w:r>
        <w:rPr>
          <w:rFonts w:ascii="FangSong" w:eastAsia="FangSong" w:hAnsi="FangSong"/>
          <w:b w:val="0"/>
          <w:color w:val="auto"/>
          <w:sz w:val="24"/>
          <w:szCs w:val="24"/>
        </w:rPr>
        <w:t>授权委托</w:t>
      </w:r>
      <w:r>
        <w:rPr>
          <w:rFonts w:ascii="FangSong" w:eastAsia="FangSong" w:hAnsi="FangSong"/>
          <w:b w:val="0"/>
          <w:bCs/>
          <w:color w:val="auto"/>
          <w:sz w:val="24"/>
          <w:szCs w:val="24"/>
        </w:rPr>
        <w:t>_____________</w:t>
      </w:r>
      <w:r>
        <w:rPr>
          <w:rFonts w:ascii="FangSong" w:eastAsia="FangSong" w:hAnsi="FangSong"/>
          <w:b w:val="0"/>
          <w:color w:val="auto"/>
          <w:sz w:val="24"/>
          <w:szCs w:val="24"/>
        </w:rPr>
        <w:t>为我的代理人，参加贵单位组织的</w:t>
      </w:r>
      <w:r>
        <w:rPr>
          <w:rFonts w:ascii="FangSong" w:eastAsia="FangSong" w:hAnsi="FangSong"/>
          <w:b w:val="0"/>
          <w:color w:val="auto"/>
          <w:sz w:val="24"/>
          <w:szCs w:val="24"/>
          <w:u w:val="single"/>
        </w:rPr>
        <w:t xml:space="preserve">            项目</w:t>
      </w:r>
      <w:r>
        <w:rPr>
          <w:rFonts w:ascii="FangSong" w:eastAsia="FangSong" w:hAnsi="FangSong"/>
          <w:b w:val="0"/>
          <w:color w:val="auto"/>
          <w:sz w:val="24"/>
          <w:szCs w:val="24"/>
        </w:rPr>
        <w:t>（采购项目编号：</w:t>
      </w:r>
      <w:r>
        <w:rPr>
          <w:rFonts w:ascii="FangSong" w:eastAsia="FangSong" w:hAnsi="FangSong"/>
          <w:b w:val="0"/>
          <w:bCs/>
          <w:color w:val="auto"/>
          <w:sz w:val="24"/>
          <w:szCs w:val="24"/>
          <w:u w:val="single"/>
        </w:rPr>
        <w:t xml:space="preserve">          </w:t>
      </w:r>
      <w:r>
        <w:rPr>
          <w:rFonts w:ascii="FangSong" w:eastAsia="FangSong" w:hAnsi="FangSong"/>
          <w:b w:val="0"/>
          <w:color w:val="auto"/>
          <w:sz w:val="24"/>
          <w:szCs w:val="24"/>
        </w:rPr>
        <w:t>）的投标。代理人在本次招标中所签署的一切文件和处理的一切有关事宜，我公司均予承认，所产生的法律后果均由我单位承担。</w:t>
      </w:r>
    </w:p>
    <w:p w14:paraId="032F344B" w14:textId="77777777" w:rsidR="00000000" w:rsidRDefault="00000000">
      <w:pPr>
        <w:spacing w:line="560" w:lineRule="exact"/>
        <w:ind w:firstLine="480"/>
        <w:rPr>
          <w:rFonts w:ascii="FangSong" w:eastAsia="FangSong" w:hAnsi="FangSong"/>
          <w:b w:val="0"/>
          <w:color w:val="auto"/>
          <w:sz w:val="24"/>
          <w:szCs w:val="24"/>
        </w:rPr>
      </w:pPr>
      <w:r>
        <w:rPr>
          <w:rFonts w:ascii="FangSong" w:eastAsia="FangSong" w:hAnsi="FangSong"/>
          <w:b w:val="0"/>
          <w:color w:val="auto"/>
          <w:sz w:val="24"/>
          <w:szCs w:val="24"/>
        </w:rPr>
        <w:t xml:space="preserve">代理人无转委托权，本授权书自 </w:t>
      </w:r>
      <w:r>
        <w:rPr>
          <w:rFonts w:ascii="FangSong" w:eastAsia="FangSong" w:hAnsi="FangSong"/>
          <w:b w:val="0"/>
          <w:color w:val="auto"/>
          <w:sz w:val="24"/>
          <w:szCs w:val="24"/>
          <w:u w:val="single"/>
        </w:rPr>
        <w:t xml:space="preserve">  </w:t>
      </w:r>
      <w:r>
        <w:rPr>
          <w:rFonts w:ascii="FangSong" w:eastAsia="FangSong" w:hAnsi="FangSong"/>
          <w:b w:val="0"/>
          <w:color w:val="auto"/>
          <w:sz w:val="24"/>
          <w:szCs w:val="24"/>
        </w:rPr>
        <w:t>年</w:t>
      </w:r>
      <w:r>
        <w:rPr>
          <w:rFonts w:ascii="FangSong" w:eastAsia="FangSong" w:hAnsi="FangSong"/>
          <w:b w:val="0"/>
          <w:color w:val="auto"/>
          <w:sz w:val="24"/>
          <w:szCs w:val="24"/>
          <w:u w:val="single"/>
        </w:rPr>
        <w:t xml:space="preserve">  </w:t>
      </w:r>
      <w:r>
        <w:rPr>
          <w:rFonts w:ascii="FangSong" w:eastAsia="FangSong" w:hAnsi="FangSong"/>
          <w:b w:val="0"/>
          <w:color w:val="auto"/>
          <w:sz w:val="24"/>
          <w:szCs w:val="24"/>
        </w:rPr>
        <w:t>月</w:t>
      </w:r>
      <w:r>
        <w:rPr>
          <w:rFonts w:ascii="FangSong" w:eastAsia="FangSong" w:hAnsi="FangSong"/>
          <w:b w:val="0"/>
          <w:color w:val="auto"/>
          <w:sz w:val="24"/>
          <w:szCs w:val="24"/>
          <w:u w:val="single"/>
        </w:rPr>
        <w:t xml:space="preserve">  </w:t>
      </w:r>
      <w:r>
        <w:rPr>
          <w:rFonts w:ascii="FangSong" w:eastAsia="FangSong" w:hAnsi="FangSong"/>
          <w:b w:val="0"/>
          <w:color w:val="auto"/>
          <w:sz w:val="24"/>
          <w:szCs w:val="24"/>
        </w:rPr>
        <w:t>日生效，特此声明。</w:t>
      </w:r>
    </w:p>
    <w:p w14:paraId="44F5E4E8" w14:textId="77777777" w:rsidR="00000000" w:rsidRDefault="00000000">
      <w:pPr>
        <w:spacing w:line="560" w:lineRule="exact"/>
        <w:ind w:firstLine="480"/>
        <w:rPr>
          <w:rFonts w:ascii="FangSong" w:eastAsia="FangSong" w:hAnsi="FangSong"/>
          <w:b w:val="0"/>
          <w:sz w:val="24"/>
          <w:szCs w:val="24"/>
        </w:rPr>
      </w:pPr>
    </w:p>
    <w:p w14:paraId="285B72F3" w14:textId="77777777" w:rsidR="00000000" w:rsidRDefault="00000000">
      <w:pPr>
        <w:spacing w:line="560" w:lineRule="exact"/>
        <w:ind w:firstLine="480"/>
        <w:rPr>
          <w:rFonts w:ascii="FangSong" w:eastAsia="FangSong" w:hAnsi="FangSong"/>
          <w:b w:val="0"/>
          <w:color w:val="auto"/>
          <w:sz w:val="24"/>
          <w:szCs w:val="24"/>
        </w:rPr>
      </w:pPr>
      <w:r>
        <w:rPr>
          <w:rFonts w:ascii="FangSong" w:eastAsia="FangSong" w:hAnsi="FangSong"/>
          <w:b w:val="0"/>
          <w:color w:val="auto"/>
          <w:sz w:val="24"/>
          <w:szCs w:val="24"/>
        </w:rPr>
        <w:t>投标人名称（公章）：</w:t>
      </w:r>
    </w:p>
    <w:p w14:paraId="57559683" w14:textId="77777777" w:rsidR="00000000" w:rsidRDefault="00000000">
      <w:pPr>
        <w:spacing w:line="560" w:lineRule="exact"/>
        <w:ind w:firstLine="480"/>
        <w:rPr>
          <w:rFonts w:ascii="FangSong" w:eastAsia="FangSong" w:hAnsi="FangSong"/>
          <w:b w:val="0"/>
          <w:color w:val="auto"/>
          <w:sz w:val="24"/>
          <w:szCs w:val="24"/>
        </w:rPr>
      </w:pPr>
      <w:r>
        <w:rPr>
          <w:rFonts w:ascii="FangSong" w:eastAsia="FangSong" w:hAnsi="FangSong"/>
          <w:b w:val="0"/>
          <w:color w:val="auto"/>
          <w:sz w:val="24"/>
          <w:szCs w:val="24"/>
        </w:rPr>
        <w:t>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w:t>
      </w:r>
      <w:r>
        <w:rPr>
          <w:rFonts w:ascii="FangSong" w:eastAsia="FangSong" w:hAnsi="FangSong"/>
          <w:b w:val="0"/>
          <w:bCs/>
          <w:color w:val="auto"/>
          <w:sz w:val="24"/>
          <w:szCs w:val="24"/>
        </w:rPr>
        <w:t>（签字</w:t>
      </w:r>
      <w:r>
        <w:rPr>
          <w:rFonts w:ascii="FangSong" w:eastAsia="FangSong" w:hAnsi="FangSong"/>
          <w:b w:val="0"/>
          <w:color w:val="auto"/>
          <w:kern w:val="2"/>
          <w:sz w:val="24"/>
          <w:szCs w:val="24"/>
          <w:lang w:val="en-US"/>
        </w:rPr>
        <w:t>或加盖印章</w:t>
      </w:r>
      <w:r>
        <w:rPr>
          <w:rFonts w:ascii="FangSong" w:eastAsia="FangSong" w:hAnsi="FangSong"/>
          <w:b w:val="0"/>
          <w:bCs/>
          <w:color w:val="auto"/>
          <w:sz w:val="24"/>
          <w:szCs w:val="24"/>
        </w:rPr>
        <w:t>）：</w:t>
      </w:r>
    </w:p>
    <w:p w14:paraId="097C0F50" w14:textId="77777777" w:rsidR="00000000" w:rsidRDefault="00000000">
      <w:pPr>
        <w:spacing w:line="560" w:lineRule="exact"/>
        <w:ind w:firstLine="480"/>
        <w:rPr>
          <w:rFonts w:ascii="FangSong" w:eastAsia="FangSong" w:hAnsi="FangSong"/>
          <w:b w:val="0"/>
          <w:color w:val="auto"/>
          <w:sz w:val="24"/>
          <w:szCs w:val="24"/>
        </w:rPr>
      </w:pPr>
      <w:r>
        <w:rPr>
          <w:rFonts w:ascii="FangSong" w:eastAsia="FangSong" w:hAnsi="FangSong"/>
          <w:b w:val="0"/>
          <w:color w:val="auto"/>
          <w:sz w:val="24"/>
          <w:szCs w:val="24"/>
        </w:rPr>
        <w:t>代理人（签字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szCs w:val="24"/>
        </w:rPr>
        <w:t>）：</w:t>
      </w:r>
    </w:p>
    <w:p w14:paraId="77641CDE" w14:textId="77777777" w:rsidR="00000000" w:rsidRDefault="00000000">
      <w:pPr>
        <w:spacing w:line="560" w:lineRule="exact"/>
        <w:ind w:firstLine="653"/>
        <w:rPr>
          <w:rFonts w:ascii="FangSong" w:eastAsia="FangSong" w:hAnsi="FangSong"/>
        </w:rPr>
      </w:pPr>
    </w:p>
    <w:p w14:paraId="56B46250" w14:textId="77777777" w:rsidR="00000000" w:rsidRDefault="00000000">
      <w:pPr>
        <w:ind w:firstLine="480"/>
        <w:rPr>
          <w:rFonts w:ascii="FangSong" w:eastAsia="FangSong" w:hAnsi="FangSong" w:hint="eastAsia"/>
          <w:b w:val="0"/>
          <w:color w:val="auto"/>
          <w:sz w:val="24"/>
          <w:szCs w:val="24"/>
        </w:rPr>
      </w:pPr>
      <w:r>
        <w:rPr>
          <w:rFonts w:ascii="FangSong" w:eastAsia="FangSong" w:hAnsi="FangSong"/>
          <w:b w:val="0"/>
          <w:color w:val="auto"/>
          <w:sz w:val="24"/>
          <w:szCs w:val="24"/>
        </w:rPr>
        <w:t>说明：1</w:t>
      </w:r>
      <w:r>
        <w:rPr>
          <w:rFonts w:ascii="FangSong" w:eastAsia="FangSong" w:hAnsi="FangSong"/>
          <w:b w:val="0"/>
          <w:color w:val="auto"/>
          <w:sz w:val="24"/>
        </w:rPr>
        <w:t>．</w:t>
      </w:r>
      <w:r>
        <w:rPr>
          <w:rFonts w:ascii="FangSong" w:eastAsia="FangSong" w:hAnsi="FangSong"/>
          <w:b w:val="0"/>
          <w:color w:val="auto"/>
          <w:sz w:val="24"/>
          <w:szCs w:val="24"/>
        </w:rPr>
        <w:t>上述证明文件在资格性投标文件中附有法定代表人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身份证复印件和代理人身份证复印件（身份证两面均应复印）时才能生效，不允许粘贴。2</w:t>
      </w:r>
      <w:r>
        <w:rPr>
          <w:rFonts w:ascii="FangSong" w:eastAsia="FangSong" w:hAnsi="FangSong"/>
          <w:b w:val="0"/>
          <w:color w:val="auto"/>
          <w:sz w:val="24"/>
        </w:rPr>
        <w:t>．</w:t>
      </w:r>
      <w:r>
        <w:rPr>
          <w:rFonts w:ascii="FangSong" w:eastAsia="FangSong" w:hAnsi="FangSong"/>
          <w:b w:val="0"/>
          <w:color w:val="auto"/>
          <w:sz w:val="24"/>
          <w:szCs w:val="24"/>
        </w:rPr>
        <w:t>投标文件均由投标人法定代表人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szCs w:val="24"/>
        </w:rPr>
        <w:t>的,资格性投标文件中可不提供法定代表人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/经营者）授权委托书及代理人身份证复印件，但必须提供法定代表人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/经营者）身份证复印件。</w:t>
      </w:r>
    </w:p>
    <w:p w14:paraId="612C8608"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身份证和代理人身份证样式</w:t>
      </w:r>
      <w:r>
        <w:rPr>
          <w:rFonts w:ascii="FangSong" w:eastAsia="FangSong" w:hAnsi="FangSong" w:hint="eastAsia"/>
          <w:b w:val="0"/>
          <w:color w:val="auto"/>
          <w:sz w:val="24"/>
          <w:szCs w:val="24"/>
        </w:rPr>
        <w:t>（仅供参考）</w:t>
      </w:r>
      <w:r>
        <w:rPr>
          <w:rFonts w:ascii="FangSong" w:eastAsia="FangSong" w:hAnsi="FangSong"/>
          <w:b w:val="0"/>
          <w:color w:val="auto"/>
          <w:sz w:val="24"/>
          <w:szCs w:val="24"/>
        </w:rPr>
        <w:t>：</w:t>
      </w:r>
    </w:p>
    <w:p w14:paraId="041EBB20" w14:textId="77777777" w:rsidR="00000000" w:rsidRDefault="00A058E3">
      <w:pPr>
        <w:ind w:firstLine="653"/>
        <w:rPr>
          <w:rFonts w:ascii="FangSong" w:eastAsia="FangSong" w:hAnsi="FangSong"/>
        </w:rPr>
      </w:pPr>
      <w:r>
        <w:rPr>
          <w:rFonts w:ascii="FangSong" w:eastAsia="FangSong" w:hAnsi="FangSong"/>
          <w:noProof/>
          <w:lang w:val="en-US" w:eastAsia="zh-CN"/>
        </w:rPr>
        <mc:AlternateContent>
          <mc:Choice Requires="wps">
            <w:drawing>
              <wp:anchor distT="0" distB="0" distL="114300" distR="114300" simplePos="0" relativeHeight="251657216" behindDoc="1" locked="0" layoutInCell="1" allowOverlap="1" wp14:anchorId="589EB4FC" wp14:editId="5B920595">
                <wp:simplePos x="0" y="0"/>
                <wp:positionH relativeFrom="column">
                  <wp:posOffset>344170</wp:posOffset>
                </wp:positionH>
                <wp:positionV relativeFrom="paragraph">
                  <wp:posOffset>15875</wp:posOffset>
                </wp:positionV>
                <wp:extent cx="2405380" cy="1398905"/>
                <wp:effectExtent l="0" t="0" r="0" b="0"/>
                <wp:wrapTight wrapText="bothSides">
                  <wp:wrapPolygon edited="0">
                    <wp:start x="-86" y="-137"/>
                    <wp:lineTo x="-86" y="21463"/>
                    <wp:lineTo x="21686" y="21463"/>
                    <wp:lineTo x="21686" y="-137"/>
                    <wp:lineTo x="-86" y="-137"/>
                  </wp:wrapPolygon>
                </wp:wrapTight>
                <wp:docPr id="1487261485"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5380" cy="1398905"/>
                        </a:xfrm>
                        <a:prstGeom prst="rect">
                          <a:avLst/>
                        </a:prstGeom>
                        <a:solidFill>
                          <a:srgbClr val="FFFFFF"/>
                        </a:solidFill>
                        <a:ln w="9525" cmpd="sng">
                          <a:solidFill>
                            <a:srgbClr val="000000"/>
                          </a:solidFill>
                          <a:prstDash val="dash"/>
                          <a:miter lim="800000"/>
                          <a:headEnd/>
                          <a:tailEnd/>
                        </a:ln>
                      </wps:spPr>
                      <wps:txbx>
                        <w:txbxContent>
                          <w:p w14:paraId="654DB140" w14:textId="77777777" w:rsidR="00000000" w:rsidRDefault="00000000">
                            <w:pPr>
                              <w:ind w:firstLine="653"/>
                              <w:rPr>
                                <w:rFonts w:hint="eastAsia"/>
                              </w:rPr>
                            </w:pPr>
                          </w:p>
                          <w:p w14:paraId="7095C401" w14:textId="77777777" w:rsidR="00000000" w:rsidRDefault="00000000">
                            <w:pPr>
                              <w:ind w:firstLineChars="0" w:firstLine="0"/>
                              <w:jc w:val="center"/>
                              <w:rPr>
                                <w:color w:val="auto"/>
                              </w:rPr>
                            </w:pPr>
                            <w:r>
                              <w:rPr>
                                <w:rFonts w:hint="eastAsia"/>
                                <w:color w:val="auto"/>
                              </w:rPr>
                              <w:t>身份证复印件正面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9EB4FC" id="_x0000_t202" coordsize="21600,21600" o:spt="202" path="m,l,21600r21600,l21600,xe">
                <v:stroke joinstyle="miter"/>
                <v:path gradientshapeok="t" o:connecttype="rect"/>
              </v:shapetype>
              <v:shape id="文本框 8" o:spid="_x0000_s1026" type="#_x0000_t202" style="position:absolute;left:0;text-align:left;margin-left:27.1pt;margin-top:1.25pt;width:189.4pt;height:11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">
                <v:stroke dashstyle="dash"/>
                <v:path arrowok="t"/>
                <v:textbox>
                  <w:txbxContent>
                    <w:p w14:paraId="654DB140" w14:textId="77777777" w:rsidR="00000000" w:rsidRDefault="00000000">
                      <w:pPr>
                        <w:ind w:firstLine="653"/>
                        <w:rPr>
                          <w:rFonts w:hint="eastAsia"/>
                        </w:rPr>
                      </w:pPr>
                    </w:p>
                    <w:p w14:paraId="7095C401" w14:textId="77777777" w:rsidR="00000000" w:rsidRDefault="00000000">
                      <w:pPr>
                        <w:ind w:firstLineChars="0" w:firstLine="0"/>
                        <w:jc w:val="center"/>
                        <w:rPr>
                          <w:color w:val="auto"/>
                        </w:rPr>
                      </w:pPr>
                      <w:r>
                        <w:rPr>
                          <w:rFonts w:hint="eastAsia"/>
                          <w:color w:val="auto"/>
                        </w:rPr>
                        <w:t>身份证复印件正面</w:t>
                      </w:r>
                    </w:p>
                  </w:txbxContent>
                </v:textbox>
                <w10:wrap type="tight"/>
              </v:shape>
            </w:pict>
          </mc:Fallback>
        </mc:AlternateContent>
      </w:r>
      <w:r>
        <w:rPr>
          <w:rFonts w:ascii="FangSong" w:eastAsia="FangSong" w:hAnsi="FangSong"/>
          <w:noProof/>
          <w:lang w:val="en-US" w:eastAsia="zh-CN"/>
        </w:rPr>
        <mc:AlternateContent>
          <mc:Choice Requires="wps">
            <w:drawing>
              <wp:anchor distT="0" distB="0" distL="114300" distR="114300" simplePos="0" relativeHeight="251658240" behindDoc="0" locked="0" layoutInCell="1" allowOverlap="1" wp14:anchorId="0BECFD66" wp14:editId="1DC1E47C">
                <wp:simplePos x="0" y="0"/>
                <wp:positionH relativeFrom="column">
                  <wp:posOffset>2900045</wp:posOffset>
                </wp:positionH>
                <wp:positionV relativeFrom="paragraph">
                  <wp:posOffset>15875</wp:posOffset>
                </wp:positionV>
                <wp:extent cx="2405380" cy="1398905"/>
                <wp:effectExtent l="0" t="0" r="0" b="0"/>
                <wp:wrapTight wrapText="bothSides">
                  <wp:wrapPolygon edited="0">
                    <wp:start x="-86" y="-137"/>
                    <wp:lineTo x="-86" y="21463"/>
                    <wp:lineTo x="21686" y="21463"/>
                    <wp:lineTo x="21686" y="-137"/>
                    <wp:lineTo x="-86" y="-137"/>
                  </wp:wrapPolygon>
                </wp:wrapTight>
                <wp:docPr id="145279802"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5380" cy="1398905"/>
                        </a:xfrm>
                        <a:prstGeom prst="rect">
                          <a:avLst/>
                        </a:prstGeom>
                        <a:solidFill>
                          <a:srgbClr val="FFFFFF"/>
                        </a:solidFill>
                        <a:ln w="9525" cmpd="sng">
                          <a:solidFill>
                            <a:srgbClr val="000000"/>
                          </a:solidFill>
                          <a:prstDash val="dash"/>
                          <a:miter lim="800000"/>
                          <a:headEnd/>
                          <a:tailEnd/>
                        </a:ln>
                      </wps:spPr>
                      <wps:txbx>
                        <w:txbxContent>
                          <w:p w14:paraId="16A1755F" w14:textId="77777777" w:rsidR="00000000" w:rsidRDefault="00000000">
                            <w:pPr>
                              <w:ind w:firstLine="653"/>
                              <w:rPr>
                                <w:rFonts w:hint="eastAsia"/>
                              </w:rPr>
                            </w:pPr>
                          </w:p>
                          <w:p w14:paraId="4B2089F0" w14:textId="77777777" w:rsidR="00000000" w:rsidRDefault="00000000">
                            <w:pPr>
                              <w:ind w:firstLineChars="0" w:firstLine="0"/>
                              <w:jc w:val="center"/>
                              <w:rPr>
                                <w:color w:val="auto"/>
                              </w:rPr>
                            </w:pPr>
                            <w:r>
                              <w:rPr>
                                <w:rFonts w:hint="eastAsia"/>
                                <w:color w:val="auto"/>
                              </w:rPr>
                              <w:t>身份证复印件背面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ECFD66" id="文本框 9" o:spid="_x0000_s1027" type="#_x0000_t202" style="position:absolute;left:0;text-align:left;margin-left:228.35pt;margin-top:1.25pt;width:189.4pt;height:110.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">
                <v:stroke dashstyle="dash"/>
                <v:path arrowok="t"/>
                <v:textbox>
                  <w:txbxContent>
                    <w:p w14:paraId="16A1755F" w14:textId="77777777" w:rsidR="00000000" w:rsidRDefault="00000000">
                      <w:pPr>
                        <w:ind w:firstLine="653"/>
                        <w:rPr>
                          <w:rFonts w:hint="eastAsia"/>
                        </w:rPr>
                      </w:pPr>
                    </w:p>
                    <w:p w14:paraId="4B2089F0" w14:textId="77777777" w:rsidR="00000000" w:rsidRDefault="00000000">
                      <w:pPr>
                        <w:ind w:firstLineChars="0" w:firstLine="0"/>
                        <w:jc w:val="center"/>
                        <w:rPr>
                          <w:color w:val="auto"/>
                        </w:rPr>
                      </w:pPr>
                      <w:r>
                        <w:rPr>
                          <w:rFonts w:hint="eastAsia"/>
                          <w:color w:val="auto"/>
                        </w:rPr>
                        <w:t>身份证复印件背面</w:t>
                      </w:r>
                    </w:p>
                  </w:txbxContent>
                </v:textbox>
                <w10:wrap type="tight"/>
              </v:shape>
            </w:pict>
          </mc:Fallback>
        </mc:AlternateContent>
      </w:r>
    </w:p>
    <w:p w14:paraId="29FD626A" w14:textId="77777777" w:rsidR="00000000" w:rsidRDefault="00000000">
      <w:pPr>
        <w:ind w:firstLine="653"/>
        <w:rPr>
          <w:rFonts w:ascii="FangSong" w:eastAsia="FangSong" w:hAnsi="FangSong"/>
        </w:rPr>
      </w:pPr>
    </w:p>
    <w:p w14:paraId="78B5414A" w14:textId="77777777" w:rsidR="00000000" w:rsidRDefault="00000000">
      <w:pPr>
        <w:keepNext/>
        <w:keepLines/>
        <w:numPr>
          <w:ilvl w:val="3"/>
          <w:numId w:val="14"/>
        </w:numPr>
        <w:tabs>
          <w:tab w:val="left" w:pos="360"/>
        </w:tabs>
        <w:spacing w:beforeLines="100" w:before="437" w:line="520" w:lineRule="exact"/>
        <w:ind w:left="0" w:firstLineChars="0" w:firstLine="0"/>
        <w:outlineLvl w:val="3"/>
        <w:rPr>
          <w:rFonts w:ascii="FangSong" w:eastAsia="FangSong" w:hAnsi="FangSong"/>
          <w:bCs/>
          <w:color w:val="000000"/>
          <w:kern w:val="2"/>
          <w:sz w:val="24"/>
          <w:szCs w:val="24"/>
          <w:lang w:val="en-US"/>
        </w:rPr>
      </w:pPr>
      <w:bookmarkStart w:id="376" w:name="_Toc2578"/>
      <w:r>
        <w:rPr>
          <w:rFonts w:ascii="FangSong" w:eastAsia="FangSong" w:hAnsi="FangSong"/>
          <w:bCs/>
          <w:color w:val="auto"/>
          <w:kern w:val="2"/>
          <w:sz w:val="24"/>
          <w:szCs w:val="24"/>
          <w:lang w:val="en-US"/>
        </w:rPr>
        <w:br w:type="page"/>
      </w:r>
      <w:r>
        <w:rPr>
          <w:rFonts w:ascii="FangSong" w:eastAsia="FangSong" w:hAnsi="FangSong"/>
          <w:bCs/>
          <w:color w:val="000000"/>
          <w:kern w:val="2"/>
          <w:sz w:val="24"/>
          <w:szCs w:val="24"/>
          <w:lang w:val="en-US"/>
        </w:rPr>
        <w:t xml:space="preserve"> 本项目接受联合体参与采购活动</w:t>
      </w:r>
    </w:p>
    <w:p w14:paraId="5C96AA58" w14:textId="77777777" w:rsidR="00000000" w:rsidRDefault="00000000">
      <w:pPr>
        <w:spacing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联合体投标的，按以下要求提供联合体协议原件，否则不需要提供。</w:t>
      </w:r>
    </w:p>
    <w:p w14:paraId="1B11D28E" w14:textId="77777777" w:rsidR="00000000" w:rsidRDefault="00000000">
      <w:pPr>
        <w:ind w:firstLine="204"/>
        <w:jc w:val="center"/>
        <w:rPr>
          <w:rFonts w:ascii="FangSong" w:eastAsia="FangSong" w:hAnsi="FangSong"/>
          <w:color w:val="000000"/>
          <w:sz w:val="10"/>
          <w:szCs w:val="10"/>
        </w:rPr>
      </w:pPr>
    </w:p>
    <w:p w14:paraId="15C74A3C" w14:textId="77777777" w:rsidR="00000000" w:rsidRDefault="00000000">
      <w:pPr>
        <w:ind w:firstLine="653"/>
        <w:jc w:val="center"/>
        <w:rPr>
          <w:rFonts w:ascii="FangSong" w:eastAsia="FangSong" w:hAnsi="FangSong"/>
          <w:color w:val="000000"/>
        </w:rPr>
      </w:pPr>
      <w:r>
        <w:rPr>
          <w:rFonts w:ascii="FangSong" w:eastAsia="FangSong" w:hAnsi="FangSong"/>
          <w:color w:val="000000"/>
        </w:rPr>
        <w:t>联合体协议</w:t>
      </w:r>
    </w:p>
    <w:p w14:paraId="19779F90"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（所有成员单位名称）自愿组成</w:t>
      </w:r>
      <w:r>
        <w:rPr>
          <w:rFonts w:ascii="FangSong" w:eastAsia="FangSong" w:hAnsi="FangSong"/>
          <w:b w:val="0"/>
          <w:color w:val="auto"/>
          <w:sz w:val="24"/>
          <w:u w:val="single"/>
        </w:rPr>
        <w:t xml:space="preserve">    （联合体</w:t>
      </w:r>
      <w:r>
        <w:rPr>
          <w:rFonts w:ascii="FangSong" w:eastAsia="FangSong" w:hAnsi="FangSong" w:hint="eastAsia"/>
          <w:b w:val="0"/>
          <w:color w:val="auto"/>
          <w:sz w:val="24"/>
          <w:u w:val="single"/>
          <w:lang w:val="en-US"/>
        </w:rPr>
        <w:t>名称</w:t>
      </w:r>
      <w:r>
        <w:rPr>
          <w:rFonts w:ascii="FangSong" w:eastAsia="FangSong" w:hAnsi="FangSong"/>
          <w:b w:val="0"/>
          <w:color w:val="auto"/>
          <w:sz w:val="24"/>
          <w:u w:val="single"/>
        </w:rPr>
        <w:t xml:space="preserve">）  </w:t>
      </w:r>
      <w:r>
        <w:rPr>
          <w:rFonts w:ascii="FangSong" w:eastAsia="FangSong" w:hAnsi="FangSong"/>
          <w:b w:val="0"/>
          <w:color w:val="auto"/>
          <w:sz w:val="24"/>
        </w:rPr>
        <w:t>联合体，共同参加</w:t>
      </w:r>
      <w:r>
        <w:rPr>
          <w:rFonts w:ascii="FangSong" w:eastAsia="FangSong" w:hAnsi="FangSong"/>
          <w:b w:val="0"/>
          <w:color w:val="auto"/>
          <w:sz w:val="24"/>
          <w:u w:val="single"/>
        </w:rPr>
        <w:t xml:space="preserve">        </w:t>
      </w:r>
      <w:r>
        <w:rPr>
          <w:rFonts w:ascii="FangSong" w:eastAsia="FangSong" w:hAnsi="FangSong"/>
          <w:b w:val="0"/>
          <w:bCs/>
          <w:color w:val="auto"/>
          <w:sz w:val="24"/>
        </w:rPr>
        <w:t>项目</w:t>
      </w:r>
      <w:r>
        <w:rPr>
          <w:rFonts w:ascii="FangSong" w:eastAsia="FangSong" w:hAnsi="FangSong"/>
          <w:b w:val="0"/>
          <w:color w:val="auto"/>
          <w:sz w:val="24"/>
        </w:rPr>
        <w:t>（采购项目编号：</w:t>
      </w:r>
      <w:r>
        <w:rPr>
          <w:rFonts w:ascii="FangSong" w:eastAsia="FangSong" w:hAnsi="FangSong"/>
          <w:b w:val="0"/>
          <w:bCs/>
          <w:color w:val="auto"/>
          <w:sz w:val="24"/>
          <w:u w:val="single"/>
        </w:rPr>
        <w:t xml:space="preserve">       </w:t>
      </w:r>
      <w:r>
        <w:rPr>
          <w:rFonts w:ascii="FangSong" w:eastAsia="FangSong" w:hAnsi="FangSong"/>
          <w:b w:val="0"/>
          <w:color w:val="auto"/>
          <w:sz w:val="24"/>
        </w:rPr>
        <w:t>）的投标。现就联合体投标事宜订立如下协议。</w:t>
      </w:r>
    </w:p>
    <w:p w14:paraId="1D3120E5"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u w:val="single"/>
        </w:rPr>
        <w:t xml:space="preserve">         </w:t>
      </w:r>
      <w:r>
        <w:rPr>
          <w:rFonts w:ascii="FangSong" w:eastAsia="FangSong" w:hAnsi="FangSong"/>
          <w:b w:val="0"/>
          <w:color w:val="auto"/>
          <w:sz w:val="24"/>
        </w:rPr>
        <w:t>（某成员单位名称）为</w:t>
      </w:r>
      <w:r>
        <w:rPr>
          <w:rFonts w:ascii="FangSong" w:eastAsia="FangSong" w:hAnsi="FangSong"/>
          <w:b w:val="0"/>
          <w:color w:val="auto"/>
          <w:sz w:val="24"/>
          <w:u w:val="single"/>
        </w:rPr>
        <w:t xml:space="preserve">    </w:t>
      </w:r>
      <w:r>
        <w:rPr>
          <w:rFonts w:ascii="FangSong" w:eastAsia="FangSong" w:hAnsi="FangSong"/>
          <w:color w:val="auto"/>
          <w:sz w:val="24"/>
          <w:u w:val="single"/>
        </w:rPr>
        <w:t>（联合体</w:t>
      </w:r>
      <w:r>
        <w:rPr>
          <w:rFonts w:ascii="FangSong" w:eastAsia="FangSong" w:hAnsi="FangSong" w:hint="eastAsia"/>
          <w:color w:val="auto"/>
          <w:sz w:val="24"/>
          <w:u w:val="single"/>
          <w:lang w:val="en-US"/>
        </w:rPr>
        <w:t>名称</w:t>
      </w:r>
      <w:r>
        <w:rPr>
          <w:rFonts w:ascii="FangSong" w:eastAsia="FangSong" w:hAnsi="FangSong"/>
          <w:color w:val="auto"/>
          <w:sz w:val="24"/>
          <w:u w:val="single"/>
        </w:rPr>
        <w:t>）</w:t>
      </w:r>
      <w:r>
        <w:rPr>
          <w:rFonts w:ascii="FangSong" w:eastAsia="FangSong" w:hAnsi="FangSong" w:hint="eastAsia"/>
          <w:color w:val="auto"/>
          <w:sz w:val="24"/>
          <w:u w:val="single"/>
          <w:lang w:val="en-US"/>
        </w:rPr>
        <w:t xml:space="preserve"> </w:t>
      </w:r>
      <w:r>
        <w:rPr>
          <w:rFonts w:ascii="FangSong" w:eastAsia="FangSong" w:hAnsi="FangSong"/>
          <w:b w:val="0"/>
          <w:color w:val="auto"/>
          <w:sz w:val="24"/>
          <w:u w:val="single"/>
        </w:rPr>
        <w:t xml:space="preserve">  </w:t>
      </w:r>
      <w:r>
        <w:rPr>
          <w:rFonts w:ascii="FangSong" w:eastAsia="FangSong" w:hAnsi="FangSong"/>
          <w:b w:val="0"/>
          <w:color w:val="auto"/>
          <w:sz w:val="24"/>
        </w:rPr>
        <w:t>联合体牵头人。</w:t>
      </w:r>
    </w:p>
    <w:p w14:paraId="00C7B2E8"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联合体牵头人合法代表联合体提交和接收相关的资料、信息及指示，并处理与之有关的一切事务，负责合同实施阶段的主办、组织和协调工作。</w:t>
      </w:r>
    </w:p>
    <w:p w14:paraId="08272D3A"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联合体将严格按照招标文件的要求，递交投标文件，履行合同，并对外承担连带责任。</w:t>
      </w:r>
    </w:p>
    <w:p w14:paraId="61FEAD5C"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联合体各成员单位内部的职责分工如下：</w:t>
      </w:r>
    </w:p>
    <w:p w14:paraId="024D9CF9" w14:textId="77777777" w:rsidR="00000000" w:rsidRDefault="00000000">
      <w:pPr>
        <w:spacing w:line="560" w:lineRule="exact"/>
        <w:ind w:firstLine="480"/>
        <w:rPr>
          <w:rFonts w:ascii="FangSong" w:eastAsia="FangSong" w:hAnsi="FangSong"/>
          <w:b w:val="0"/>
          <w:color w:val="auto"/>
          <w:sz w:val="24"/>
          <w:u w:val="single"/>
        </w:rPr>
      </w:pPr>
      <w:r>
        <w:rPr>
          <w:rFonts w:ascii="FangSong" w:eastAsia="FangSong" w:hAnsi="FangSong"/>
          <w:b w:val="0"/>
          <w:color w:val="auto"/>
          <w:sz w:val="24"/>
          <w:u w:val="single"/>
        </w:rPr>
        <w:t xml:space="preserve">                                                             </w:t>
      </w:r>
    </w:p>
    <w:p w14:paraId="768B9F98" w14:textId="77777777" w:rsidR="00000000" w:rsidRDefault="00000000">
      <w:pPr>
        <w:spacing w:line="560" w:lineRule="exact"/>
        <w:ind w:firstLine="480"/>
        <w:rPr>
          <w:rFonts w:ascii="FangSong" w:eastAsia="FangSong" w:hAnsi="FangSong"/>
          <w:b w:val="0"/>
          <w:color w:val="auto"/>
          <w:sz w:val="24"/>
          <w:u w:val="single"/>
        </w:rPr>
      </w:pPr>
      <w:r>
        <w:rPr>
          <w:rFonts w:ascii="FangSong" w:eastAsia="FangSong" w:hAnsi="FangSong"/>
          <w:b w:val="0"/>
          <w:color w:val="auto"/>
          <w:sz w:val="24"/>
          <w:u w:val="single"/>
        </w:rPr>
        <w:t xml:space="preserve">                                                               </w:t>
      </w:r>
    </w:p>
    <w:p w14:paraId="657691B1"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本协议约定</w:t>
      </w:r>
      <w:r>
        <w:rPr>
          <w:rFonts w:ascii="FangSong" w:eastAsia="FangSong" w:hAnsi="FangSong" w:hint="eastAsia"/>
          <w:b w:val="0"/>
          <w:bCs/>
          <w:color w:val="auto"/>
          <w:sz w:val="24"/>
        </w:rPr>
        <w:t>，</w:t>
      </w:r>
      <w:r>
        <w:rPr>
          <w:rFonts w:ascii="FangSong" w:eastAsia="FangSong" w:hAnsi="FangSong"/>
          <w:b w:val="0"/>
          <w:color w:val="auto"/>
          <w:sz w:val="24"/>
        </w:rPr>
        <w:t>小型、微型企业（若涉及）协议合同金额占到联合体协议合同总金额的</w:t>
      </w:r>
      <w:r>
        <w:rPr>
          <w:rFonts w:ascii="FangSong" w:eastAsia="FangSong" w:hAnsi="FangSong"/>
          <w:b w:val="0"/>
          <w:color w:val="auto"/>
          <w:sz w:val="24"/>
          <w:u w:val="single"/>
        </w:rPr>
        <w:t xml:space="preserve">        </w:t>
      </w:r>
      <w:r>
        <w:rPr>
          <w:rFonts w:ascii="FangSong" w:eastAsia="FangSong" w:hAnsi="FangSong"/>
          <w:b w:val="0"/>
          <w:color w:val="auto"/>
          <w:sz w:val="24"/>
        </w:rPr>
        <w:t>%。</w:t>
      </w:r>
    </w:p>
    <w:p w14:paraId="10C00D4B"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本协议书自签署之日起生效，合同履行完毕后自动失效。</w:t>
      </w:r>
    </w:p>
    <w:p w14:paraId="32CAAF7E"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本协议书一式</w:t>
      </w:r>
      <w:r>
        <w:rPr>
          <w:rFonts w:ascii="FangSong" w:eastAsia="FangSong" w:hAnsi="FangSong"/>
          <w:b w:val="0"/>
          <w:color w:val="auto"/>
          <w:sz w:val="24"/>
          <w:u w:val="single"/>
        </w:rPr>
        <w:t xml:space="preserve">   </w:t>
      </w:r>
      <w:r>
        <w:rPr>
          <w:rFonts w:ascii="FangSong" w:eastAsia="FangSong" w:hAnsi="FangSong"/>
          <w:b w:val="0"/>
          <w:color w:val="auto"/>
          <w:sz w:val="24"/>
        </w:rPr>
        <w:t>份，联合体成员各执一份。</w:t>
      </w:r>
    </w:p>
    <w:p w14:paraId="24BB45EC" w14:textId="77777777" w:rsidR="00000000" w:rsidRDefault="00000000">
      <w:pPr>
        <w:spacing w:line="560" w:lineRule="exact"/>
        <w:ind w:firstLine="480"/>
        <w:rPr>
          <w:rFonts w:ascii="FangSong" w:eastAsia="FangSong" w:hAnsi="FangSong"/>
          <w:b w:val="0"/>
          <w:color w:val="auto"/>
          <w:sz w:val="24"/>
        </w:rPr>
      </w:pPr>
    </w:p>
    <w:p w14:paraId="3F763DB6"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牵头人名称：              （加盖公章）</w:t>
      </w:r>
    </w:p>
    <w:p w14:paraId="362A33D4"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rPr>
        <w:t>或代理人：</w:t>
      </w:r>
      <w:r>
        <w:rPr>
          <w:rFonts w:ascii="FangSong" w:eastAsia="FangSong" w:hAnsi="FangSong"/>
          <w:b w:val="0"/>
          <w:color w:val="auto"/>
          <w:sz w:val="24"/>
          <w:u w:val="single"/>
        </w:rPr>
        <w:t xml:space="preserve">             </w:t>
      </w:r>
      <w:r>
        <w:rPr>
          <w:rFonts w:ascii="FangSong" w:eastAsia="FangSong" w:hAnsi="FangSong"/>
          <w:b w:val="0"/>
          <w:color w:val="auto"/>
          <w:sz w:val="24"/>
        </w:rPr>
        <w:t>（签字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rPr>
        <w:t>）</w:t>
      </w:r>
    </w:p>
    <w:p w14:paraId="0C131526" w14:textId="77777777" w:rsidR="00000000" w:rsidRDefault="00000000">
      <w:pPr>
        <w:spacing w:line="560" w:lineRule="exact"/>
        <w:ind w:firstLine="480"/>
        <w:rPr>
          <w:rFonts w:ascii="FangSong" w:eastAsia="FangSong" w:hAnsi="FangSong"/>
          <w:b w:val="0"/>
          <w:color w:val="auto"/>
          <w:sz w:val="24"/>
        </w:rPr>
      </w:pPr>
    </w:p>
    <w:p w14:paraId="531F1112"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成员一名称：              （加盖公章）</w:t>
      </w:r>
    </w:p>
    <w:p w14:paraId="69DEB734"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rPr>
        <w:t>或代理人：</w:t>
      </w:r>
      <w:r>
        <w:rPr>
          <w:rFonts w:ascii="FangSong" w:eastAsia="FangSong" w:hAnsi="FangSong"/>
          <w:b w:val="0"/>
          <w:color w:val="auto"/>
          <w:sz w:val="24"/>
          <w:u w:val="single"/>
        </w:rPr>
        <w:t xml:space="preserve">             </w:t>
      </w:r>
      <w:r>
        <w:rPr>
          <w:rFonts w:ascii="FangSong" w:eastAsia="FangSong" w:hAnsi="FangSong"/>
          <w:b w:val="0"/>
          <w:color w:val="auto"/>
          <w:sz w:val="24"/>
        </w:rPr>
        <w:t>（签字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rPr>
        <w:t>）</w:t>
      </w:r>
    </w:p>
    <w:p w14:paraId="202733AA" w14:textId="77777777" w:rsidR="00000000" w:rsidRDefault="00000000">
      <w:pPr>
        <w:spacing w:line="560" w:lineRule="exact"/>
        <w:ind w:firstLine="480"/>
        <w:rPr>
          <w:rFonts w:ascii="FangSong" w:eastAsia="FangSong" w:hAnsi="FangSong"/>
          <w:b w:val="0"/>
          <w:color w:val="auto"/>
          <w:sz w:val="24"/>
        </w:rPr>
      </w:pPr>
    </w:p>
    <w:p w14:paraId="1AF5B835"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成员二名称：              （加盖公章）</w:t>
      </w:r>
    </w:p>
    <w:p w14:paraId="5FA88C9D"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rPr>
        <w:t>或代理人：</w:t>
      </w:r>
      <w:r>
        <w:rPr>
          <w:rFonts w:ascii="FangSong" w:eastAsia="FangSong" w:hAnsi="FangSong"/>
          <w:b w:val="0"/>
          <w:color w:val="auto"/>
          <w:sz w:val="24"/>
          <w:u w:val="single"/>
        </w:rPr>
        <w:t xml:space="preserve">             </w:t>
      </w:r>
      <w:r>
        <w:rPr>
          <w:rFonts w:ascii="FangSong" w:eastAsia="FangSong" w:hAnsi="FangSong"/>
          <w:b w:val="0"/>
          <w:color w:val="auto"/>
          <w:sz w:val="24"/>
        </w:rPr>
        <w:t>（签字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rPr>
        <w:t>）</w:t>
      </w:r>
    </w:p>
    <w:p w14:paraId="60274830" w14:textId="77777777" w:rsidR="00000000"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w:t>
      </w:r>
    </w:p>
    <w:p w14:paraId="5E093B84" w14:textId="77777777" w:rsidR="00000000" w:rsidRDefault="00000000">
      <w:pPr>
        <w:spacing w:line="560" w:lineRule="exact"/>
        <w:ind w:firstLineChars="2650" w:firstLine="6360"/>
        <w:rPr>
          <w:rFonts w:ascii="FangSong" w:eastAsia="FangSong" w:hAnsi="FangSong"/>
          <w:b w:val="0"/>
          <w:color w:val="auto"/>
          <w:sz w:val="24"/>
        </w:rPr>
      </w:pPr>
      <w:r>
        <w:rPr>
          <w:rFonts w:ascii="FangSong" w:eastAsia="FangSong" w:hAnsi="FangSong"/>
          <w:b w:val="0"/>
          <w:color w:val="auto"/>
          <w:sz w:val="24"/>
        </w:rPr>
        <w:t>年    月    日</w:t>
      </w:r>
    </w:p>
    <w:p w14:paraId="233D2E3E" w14:textId="77777777" w:rsidR="00000000" w:rsidRDefault="00000000">
      <w:pPr>
        <w:spacing w:line="560" w:lineRule="exact"/>
        <w:ind w:firstLine="489"/>
        <w:rPr>
          <w:rFonts w:ascii="FangSong" w:eastAsia="FangSong" w:hAnsi="FangSong" w:hint="eastAsia"/>
          <w:color w:val="auto"/>
          <w:sz w:val="24"/>
        </w:rPr>
      </w:pPr>
    </w:p>
    <w:p w14:paraId="7D23BA97" w14:textId="77777777" w:rsidR="00000000" w:rsidRDefault="00000000">
      <w:pPr>
        <w:spacing w:line="400" w:lineRule="exact"/>
        <w:ind w:firstLine="428"/>
        <w:rPr>
          <w:rFonts w:ascii="FangSong" w:eastAsia="FangSong" w:hAnsi="FangSong" w:hint="eastAsia"/>
          <w:color w:val="auto"/>
          <w:sz w:val="21"/>
          <w:szCs w:val="21"/>
        </w:rPr>
      </w:pPr>
    </w:p>
    <w:p w14:paraId="5EBA2A4A" w14:textId="77777777" w:rsidR="00000000" w:rsidRDefault="00000000">
      <w:pPr>
        <w:spacing w:line="400" w:lineRule="exact"/>
        <w:ind w:firstLine="428"/>
        <w:rPr>
          <w:rFonts w:ascii="FangSong" w:eastAsia="FangSong" w:hAnsi="FangSong"/>
          <w:color w:val="auto"/>
          <w:sz w:val="21"/>
          <w:szCs w:val="21"/>
        </w:rPr>
      </w:pPr>
      <w:r>
        <w:rPr>
          <w:rFonts w:ascii="FangSong" w:eastAsia="FangSong" w:hAnsi="FangSong"/>
          <w:color w:val="auto"/>
          <w:sz w:val="21"/>
          <w:szCs w:val="21"/>
        </w:rPr>
        <w:t>说明：</w:t>
      </w:r>
    </w:p>
    <w:p w14:paraId="26F54741" w14:textId="77777777" w:rsidR="00000000" w:rsidRDefault="00000000">
      <w:pPr>
        <w:spacing w:line="400" w:lineRule="exact"/>
        <w:ind w:firstLine="420"/>
        <w:rPr>
          <w:rFonts w:ascii="FangSong" w:eastAsia="FangSong" w:hAnsi="FangSong"/>
          <w:b w:val="0"/>
          <w:color w:val="auto"/>
          <w:sz w:val="21"/>
          <w:szCs w:val="21"/>
        </w:rPr>
      </w:pPr>
      <w:r>
        <w:rPr>
          <w:rFonts w:ascii="FangSong" w:eastAsia="FangSong" w:hAnsi="FangSong"/>
          <w:b w:val="0"/>
          <w:color w:val="auto"/>
          <w:sz w:val="21"/>
          <w:szCs w:val="21"/>
        </w:rPr>
        <w:t>1．由代理人投标的，联合体牵头人应按投标文件格式的要求提供法定代表人</w:t>
      </w:r>
      <w:r>
        <w:rPr>
          <w:rFonts w:ascii="FangSong" w:eastAsia="FangSong" w:hAnsi="FangSong" w:hint="eastAsia"/>
          <w:b w:val="0"/>
          <w:color w:val="auto"/>
          <w:kern w:val="2"/>
          <w:sz w:val="21"/>
          <w:szCs w:val="21"/>
          <w:lang w:val="en-US"/>
        </w:rPr>
        <w:t>（主要负责人/经营者）</w:t>
      </w:r>
      <w:r>
        <w:rPr>
          <w:rFonts w:ascii="FangSong" w:eastAsia="FangSong" w:hAnsi="FangSong"/>
          <w:b w:val="0"/>
          <w:color w:val="auto"/>
          <w:sz w:val="21"/>
          <w:szCs w:val="21"/>
        </w:rPr>
        <w:t>授权委托书及法定代表人</w:t>
      </w:r>
      <w:r>
        <w:rPr>
          <w:rFonts w:ascii="FangSong" w:eastAsia="FangSong" w:hAnsi="FangSong" w:hint="eastAsia"/>
          <w:b w:val="0"/>
          <w:color w:val="auto"/>
          <w:kern w:val="2"/>
          <w:sz w:val="21"/>
          <w:szCs w:val="21"/>
          <w:lang w:val="en-US"/>
        </w:rPr>
        <w:t>（主要负责人/经营者）</w:t>
      </w:r>
      <w:r>
        <w:rPr>
          <w:rFonts w:ascii="FangSong" w:eastAsia="FangSong" w:hAnsi="FangSong"/>
          <w:b w:val="0"/>
          <w:color w:val="auto"/>
          <w:sz w:val="21"/>
          <w:szCs w:val="21"/>
        </w:rPr>
        <w:t>身份证、代理人身份证复印件。</w:t>
      </w:r>
    </w:p>
    <w:p w14:paraId="2ABB5172" w14:textId="77777777" w:rsidR="00000000" w:rsidRDefault="00000000">
      <w:pPr>
        <w:spacing w:line="400" w:lineRule="exact"/>
        <w:ind w:firstLine="420"/>
        <w:rPr>
          <w:rFonts w:ascii="FangSong" w:eastAsia="FangSong" w:hAnsi="FangSong"/>
          <w:b w:val="0"/>
          <w:color w:val="auto"/>
          <w:sz w:val="21"/>
          <w:szCs w:val="21"/>
        </w:rPr>
      </w:pPr>
      <w:r>
        <w:rPr>
          <w:rFonts w:ascii="FangSong" w:eastAsia="FangSong" w:hAnsi="FangSong"/>
          <w:b w:val="0"/>
          <w:color w:val="auto"/>
          <w:sz w:val="21"/>
          <w:szCs w:val="21"/>
        </w:rPr>
        <w:t>2．联合体各方签订共同投标协议书后，不得以自己的名义单独在</w:t>
      </w:r>
      <w:r>
        <w:rPr>
          <w:rFonts w:ascii="FangSong" w:eastAsia="FangSong" w:hAnsi="FangSong" w:hint="eastAsia"/>
          <w:b w:val="0"/>
          <w:color w:val="auto"/>
          <w:sz w:val="21"/>
          <w:szCs w:val="21"/>
          <w:lang w:val="en-US"/>
        </w:rPr>
        <w:t>同一合同项下</w:t>
      </w:r>
      <w:r>
        <w:rPr>
          <w:rFonts w:ascii="FangSong" w:eastAsia="FangSong" w:hAnsi="FangSong"/>
          <w:b w:val="0"/>
          <w:color w:val="auto"/>
          <w:sz w:val="21"/>
          <w:szCs w:val="21"/>
        </w:rPr>
        <w:t>投标，也不得组成新的联合体参加</w:t>
      </w:r>
      <w:r>
        <w:rPr>
          <w:rFonts w:ascii="FangSong" w:eastAsia="FangSong" w:hAnsi="FangSong" w:hint="eastAsia"/>
          <w:b w:val="0"/>
          <w:color w:val="auto"/>
          <w:sz w:val="21"/>
          <w:szCs w:val="21"/>
          <w:lang w:val="en-US"/>
        </w:rPr>
        <w:t>同一合同项下</w:t>
      </w:r>
      <w:r>
        <w:rPr>
          <w:rFonts w:ascii="FangSong" w:eastAsia="FangSong" w:hAnsi="FangSong"/>
          <w:b w:val="0"/>
          <w:color w:val="auto"/>
          <w:sz w:val="21"/>
          <w:szCs w:val="21"/>
        </w:rPr>
        <w:t>的投标。</w:t>
      </w:r>
    </w:p>
    <w:p w14:paraId="6F304B2B" w14:textId="77777777" w:rsidR="00000000" w:rsidRDefault="00000000">
      <w:pPr>
        <w:spacing w:line="400" w:lineRule="exact"/>
        <w:ind w:firstLine="420"/>
        <w:rPr>
          <w:rFonts w:ascii="FangSong" w:eastAsia="FangSong" w:hAnsi="FangSong"/>
          <w:b w:val="0"/>
          <w:color w:val="auto"/>
          <w:sz w:val="21"/>
          <w:szCs w:val="21"/>
        </w:rPr>
      </w:pPr>
      <w:r>
        <w:rPr>
          <w:rFonts w:ascii="FangSong" w:eastAsia="FangSong" w:hAnsi="FangSong"/>
          <w:b w:val="0"/>
          <w:color w:val="auto"/>
          <w:sz w:val="21"/>
          <w:szCs w:val="21"/>
        </w:rPr>
        <w:t>3．联合体应当确定其中一个单位为投标的全权代表（牵头人），负责参加投标的一切事务，并承担投标及履约中应承担的全部责任与义务。</w:t>
      </w:r>
    </w:p>
    <w:p w14:paraId="2AC098C6" w14:textId="77777777" w:rsidR="00000000" w:rsidRDefault="00000000">
      <w:pPr>
        <w:spacing w:line="400" w:lineRule="exact"/>
        <w:ind w:firstLine="420"/>
        <w:rPr>
          <w:rFonts w:ascii="FangSong" w:eastAsia="FangSong" w:hAnsi="FangSong"/>
          <w:b w:val="0"/>
          <w:color w:val="auto"/>
          <w:sz w:val="21"/>
          <w:szCs w:val="21"/>
        </w:rPr>
      </w:pPr>
      <w:r>
        <w:rPr>
          <w:rFonts w:ascii="FangSong" w:eastAsia="FangSong" w:hAnsi="FangSong"/>
          <w:b w:val="0"/>
          <w:color w:val="auto"/>
          <w:sz w:val="21"/>
          <w:szCs w:val="21"/>
        </w:rPr>
        <w:t>4．联合体中有同类资质的投标人按照联合体分工承担相同工作的，应当按照资质等级较低的投标人确定资质等级。</w:t>
      </w:r>
    </w:p>
    <w:p w14:paraId="39B1A9D7" w14:textId="77777777" w:rsidR="00000000" w:rsidRDefault="00000000">
      <w:pPr>
        <w:keepNext/>
        <w:numPr>
          <w:ilvl w:val="1"/>
          <w:numId w:val="14"/>
        </w:numPr>
        <w:tabs>
          <w:tab w:val="left" w:pos="360"/>
        </w:tabs>
        <w:spacing w:line="520" w:lineRule="exact"/>
        <w:ind w:left="0" w:firstLineChars="0" w:firstLine="0"/>
        <w:jc w:val="left"/>
        <w:outlineLvl w:val="1"/>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br w:type="page"/>
        <w:t>其他投标文件格式</w:t>
      </w:r>
      <w:bookmarkEnd w:id="376"/>
    </w:p>
    <w:p w14:paraId="6FCD62A3" w14:textId="77777777" w:rsidR="00000000"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其他投标文件密封包装最外层格式</w:t>
      </w:r>
    </w:p>
    <w:p w14:paraId="354DF6A2" w14:textId="77777777" w:rsidR="00000000" w:rsidRDefault="00000000">
      <w:pPr>
        <w:ind w:firstLine="653"/>
        <w:rPr>
          <w:rFonts w:ascii="FangSong" w:eastAsia="FangSong" w:hAnsi="FangSong"/>
        </w:rPr>
      </w:pPr>
    </w:p>
    <w:p w14:paraId="0AFB8297" w14:textId="77777777" w:rsidR="00000000" w:rsidRDefault="00000000">
      <w:pPr>
        <w:ind w:firstLine="653"/>
        <w:rPr>
          <w:rFonts w:ascii="FangSong" w:eastAsia="FangSong" w:hAnsi="FangSong"/>
        </w:rPr>
      </w:pPr>
    </w:p>
    <w:p w14:paraId="6DCD973F" w14:textId="77777777" w:rsidR="00000000" w:rsidRDefault="00000000">
      <w:pPr>
        <w:snapToGrid/>
        <w:ind w:firstLineChars="0" w:firstLine="0"/>
        <w:jc w:val="center"/>
        <w:rPr>
          <w:rFonts w:ascii="FangSong" w:eastAsia="FangSong" w:hAnsi="FangSong"/>
          <w:b w:val="0"/>
          <w:color w:val="auto"/>
          <w:spacing w:val="78"/>
          <w:kern w:val="2"/>
          <w:sz w:val="120"/>
          <w:szCs w:val="120"/>
          <w:lang w:val="en-US"/>
        </w:rPr>
      </w:pPr>
      <w:r>
        <w:rPr>
          <w:rFonts w:ascii="FangSong" w:eastAsia="FangSong" w:hAnsi="FangSong"/>
          <w:b w:val="0"/>
          <w:color w:val="auto"/>
          <w:spacing w:val="78"/>
          <w:kern w:val="2"/>
          <w:sz w:val="96"/>
          <w:szCs w:val="120"/>
          <w:lang w:val="en-US"/>
        </w:rPr>
        <w:t>其他投标文件</w:t>
      </w:r>
    </w:p>
    <w:p w14:paraId="0330352A" w14:textId="77777777" w:rsidR="00000000" w:rsidRDefault="00000000">
      <w:pPr>
        <w:ind w:firstLine="653"/>
        <w:rPr>
          <w:rFonts w:ascii="FangSong" w:eastAsia="FangSong" w:hAnsi="FangSong"/>
        </w:rPr>
      </w:pPr>
    </w:p>
    <w:p w14:paraId="6B7447AC" w14:textId="77777777" w:rsidR="00000000" w:rsidRDefault="00000000">
      <w:pPr>
        <w:ind w:firstLine="653"/>
        <w:rPr>
          <w:rFonts w:ascii="FangSong" w:eastAsia="FangSong" w:hAnsi="FangSong"/>
        </w:rPr>
      </w:pPr>
    </w:p>
    <w:p w14:paraId="66EE9343" w14:textId="77777777" w:rsidR="00000000" w:rsidRDefault="00000000">
      <w:pPr>
        <w:ind w:firstLine="653"/>
        <w:rPr>
          <w:rFonts w:ascii="FangSong" w:eastAsia="FangSong" w:hAnsi="FangSong"/>
        </w:rPr>
      </w:pPr>
    </w:p>
    <w:p w14:paraId="699452D2" w14:textId="77777777" w:rsidR="00000000"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采购项目名称：</w:t>
      </w:r>
    </w:p>
    <w:p w14:paraId="7A3A2830" w14:textId="77777777" w:rsidR="00000000"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采购项目编号：</w:t>
      </w:r>
    </w:p>
    <w:p w14:paraId="2424BAD7" w14:textId="77777777" w:rsidR="00000000" w:rsidRDefault="00000000">
      <w:pPr>
        <w:snapToGrid/>
        <w:ind w:leftChars="355" w:left="2776" w:hangingChars="496" w:hanging="1618"/>
        <w:rPr>
          <w:rFonts w:ascii="FangSong" w:eastAsia="FangSong" w:hAnsi="FangSong"/>
          <w:bCs/>
          <w:kern w:val="2"/>
          <w:lang w:val="en-US"/>
        </w:rPr>
      </w:pPr>
    </w:p>
    <w:p w14:paraId="30209842" w14:textId="77777777" w:rsidR="00000000" w:rsidRDefault="00000000">
      <w:pPr>
        <w:ind w:firstLine="653"/>
        <w:rPr>
          <w:rFonts w:ascii="FangSong" w:eastAsia="FangSong" w:hAnsi="FangSong"/>
        </w:rPr>
      </w:pPr>
    </w:p>
    <w:p w14:paraId="6D7DE0C2" w14:textId="77777777" w:rsidR="00000000" w:rsidRDefault="00000000">
      <w:pPr>
        <w:ind w:firstLine="653"/>
        <w:rPr>
          <w:rFonts w:ascii="FangSong" w:eastAsia="FangSong" w:hAnsi="FangSong"/>
        </w:rPr>
      </w:pPr>
    </w:p>
    <w:p w14:paraId="112468F1" w14:textId="77777777" w:rsidR="00000000" w:rsidRDefault="00000000">
      <w:pPr>
        <w:ind w:firstLine="653"/>
        <w:rPr>
          <w:rFonts w:ascii="FangSong" w:eastAsia="FangSong" w:hAnsi="FangSong"/>
        </w:rPr>
      </w:pPr>
    </w:p>
    <w:p w14:paraId="3CDA9FC5" w14:textId="77777777" w:rsidR="00000000"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投标人名称：</w:t>
      </w:r>
      <w:r>
        <w:rPr>
          <w:rFonts w:ascii="FangSong" w:eastAsia="FangSong" w:hAnsi="FangSong"/>
          <w:color w:val="auto"/>
          <w:kern w:val="2"/>
          <w:u w:val="single"/>
          <w:lang w:val="en-US"/>
        </w:rPr>
        <w:t xml:space="preserve">              （加盖公章）</w:t>
      </w:r>
    </w:p>
    <w:p w14:paraId="2A302794" w14:textId="77777777" w:rsidR="00000000" w:rsidRDefault="00000000">
      <w:pPr>
        <w:snapToGrid/>
        <w:ind w:firstLineChars="500" w:firstLine="1631"/>
        <w:jc w:val="left"/>
        <w:rPr>
          <w:rFonts w:ascii="FangSong" w:eastAsia="FangSong" w:hAnsi="FangSong"/>
          <w:color w:val="auto"/>
          <w:kern w:val="2"/>
          <w:lang w:val="en-US"/>
        </w:rPr>
      </w:pPr>
    </w:p>
    <w:p w14:paraId="146B1888" w14:textId="77777777" w:rsidR="00000000" w:rsidRDefault="00000000">
      <w:pPr>
        <w:ind w:firstLine="653"/>
        <w:rPr>
          <w:rFonts w:ascii="FangSong" w:eastAsia="FangSong" w:hAnsi="FangSong"/>
          <w:lang w:val="en-US"/>
        </w:rPr>
      </w:pPr>
    </w:p>
    <w:p w14:paraId="6B98E2FC" w14:textId="77777777" w:rsidR="00000000" w:rsidRDefault="00000000">
      <w:pPr>
        <w:ind w:firstLine="653"/>
        <w:rPr>
          <w:rFonts w:ascii="FangSong" w:eastAsia="FangSong" w:hAnsi="FangSong"/>
          <w:lang w:val="en-US"/>
        </w:rPr>
      </w:pPr>
    </w:p>
    <w:p w14:paraId="6348C59F" w14:textId="77777777" w:rsidR="00000000"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开标时间之前不准启封</w:t>
      </w:r>
    </w:p>
    <w:p w14:paraId="79D24A23" w14:textId="77777777" w:rsidR="00000000"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或 20   年   月   日   :   前不准启封</w:t>
      </w:r>
    </w:p>
    <w:p w14:paraId="137317B4" w14:textId="77777777" w:rsidR="00000000" w:rsidRDefault="00000000">
      <w:pPr>
        <w:snapToGrid/>
        <w:ind w:firstLineChars="0" w:firstLine="0"/>
        <w:jc w:val="left"/>
        <w:rPr>
          <w:rFonts w:ascii="FangSong" w:eastAsia="FangSong" w:hAnsi="FangSong"/>
          <w:color w:val="auto"/>
          <w:kern w:val="2"/>
          <w:lang w:val="en-US"/>
        </w:rPr>
      </w:pPr>
    </w:p>
    <w:p w14:paraId="416118F3" w14:textId="77777777" w:rsidR="00000000"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其他投标文件封面格式</w:t>
      </w:r>
    </w:p>
    <w:p w14:paraId="450703D6" w14:textId="77777777" w:rsidR="00000000" w:rsidRDefault="00000000">
      <w:pPr>
        <w:ind w:firstLine="653"/>
        <w:rPr>
          <w:rFonts w:ascii="FangSong" w:eastAsia="FangSong" w:hAnsi="FangSong"/>
        </w:rPr>
      </w:pPr>
    </w:p>
    <w:p w14:paraId="392AEF40" w14:textId="77777777" w:rsidR="00000000" w:rsidRDefault="00000000">
      <w:pPr>
        <w:ind w:firstLine="653"/>
        <w:rPr>
          <w:rFonts w:ascii="FangSong" w:eastAsia="FangSong" w:hAnsi="FangSong"/>
        </w:rPr>
      </w:pPr>
    </w:p>
    <w:p w14:paraId="3F29412B" w14:textId="77777777" w:rsidR="00000000" w:rsidRDefault="00000000">
      <w:pPr>
        <w:snapToGrid/>
        <w:ind w:firstLineChars="0" w:firstLine="0"/>
        <w:jc w:val="center"/>
        <w:rPr>
          <w:rFonts w:ascii="FangSong" w:eastAsia="FangSong" w:hAnsi="FangSong"/>
          <w:b w:val="0"/>
          <w:color w:val="auto"/>
          <w:spacing w:val="78"/>
          <w:kern w:val="2"/>
          <w:sz w:val="120"/>
          <w:szCs w:val="120"/>
          <w:lang w:val="en-US"/>
        </w:rPr>
      </w:pPr>
      <w:r>
        <w:rPr>
          <w:rFonts w:ascii="FangSong" w:eastAsia="FangSong" w:hAnsi="FangSong"/>
          <w:b w:val="0"/>
          <w:color w:val="auto"/>
          <w:spacing w:val="78"/>
          <w:kern w:val="2"/>
          <w:sz w:val="96"/>
          <w:szCs w:val="120"/>
          <w:lang w:val="en-US"/>
        </w:rPr>
        <w:t>其他投标文件</w:t>
      </w:r>
    </w:p>
    <w:p w14:paraId="2CB5DD13" w14:textId="77777777" w:rsidR="00000000" w:rsidRDefault="00000000">
      <w:pPr>
        <w:ind w:firstLine="653"/>
        <w:rPr>
          <w:rFonts w:ascii="FangSong" w:eastAsia="FangSong" w:hAnsi="FangSong"/>
        </w:rPr>
      </w:pPr>
    </w:p>
    <w:p w14:paraId="57EEDC32" w14:textId="77777777" w:rsidR="00000000" w:rsidRDefault="00000000">
      <w:pPr>
        <w:ind w:firstLineChars="0" w:firstLine="0"/>
        <w:jc w:val="center"/>
        <w:rPr>
          <w:rFonts w:ascii="FangSong" w:eastAsia="FangSong" w:hAnsi="FangSong"/>
          <w:color w:val="auto"/>
          <w:spacing w:val="78"/>
          <w:sz w:val="44"/>
          <w:szCs w:val="120"/>
        </w:rPr>
      </w:pPr>
      <w:r>
        <w:rPr>
          <w:rFonts w:ascii="FangSong" w:eastAsia="FangSong" w:hAnsi="FangSong"/>
          <w:color w:val="auto"/>
          <w:spacing w:val="78"/>
          <w:sz w:val="44"/>
          <w:szCs w:val="120"/>
        </w:rPr>
        <w:t>（正本或副本）</w:t>
      </w:r>
    </w:p>
    <w:p w14:paraId="01825025" w14:textId="77777777" w:rsidR="00000000" w:rsidRDefault="00000000">
      <w:pPr>
        <w:ind w:firstLine="653"/>
        <w:jc w:val="center"/>
        <w:rPr>
          <w:rFonts w:ascii="FangSong" w:eastAsia="FangSong" w:hAnsi="FangSong"/>
          <w:color w:val="auto"/>
        </w:rPr>
      </w:pPr>
    </w:p>
    <w:p w14:paraId="7F495715" w14:textId="77777777" w:rsidR="00000000"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采购项目名称：</w:t>
      </w:r>
    </w:p>
    <w:p w14:paraId="3B9EB0F3" w14:textId="77777777" w:rsidR="00000000"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采购项目编号：</w:t>
      </w:r>
    </w:p>
    <w:p w14:paraId="51F723EE" w14:textId="77777777" w:rsidR="00000000" w:rsidRDefault="00000000">
      <w:pPr>
        <w:snapToGrid/>
        <w:ind w:leftChars="355" w:left="2776" w:hangingChars="496" w:hanging="1618"/>
        <w:rPr>
          <w:rFonts w:ascii="FangSong" w:eastAsia="FangSong" w:hAnsi="FangSong"/>
          <w:bCs/>
          <w:kern w:val="2"/>
          <w:lang w:val="en-US"/>
        </w:rPr>
      </w:pPr>
    </w:p>
    <w:p w14:paraId="112A5082" w14:textId="77777777" w:rsidR="00000000" w:rsidRDefault="00000000">
      <w:pPr>
        <w:ind w:firstLine="653"/>
        <w:rPr>
          <w:rFonts w:ascii="FangSong" w:eastAsia="FangSong" w:hAnsi="FangSong"/>
        </w:rPr>
      </w:pPr>
    </w:p>
    <w:p w14:paraId="1F5F460C" w14:textId="77777777" w:rsidR="00000000" w:rsidRDefault="00000000">
      <w:pPr>
        <w:ind w:firstLine="653"/>
        <w:rPr>
          <w:rFonts w:ascii="FangSong" w:eastAsia="FangSong" w:hAnsi="FangSong"/>
        </w:rPr>
      </w:pPr>
    </w:p>
    <w:p w14:paraId="250F0464" w14:textId="77777777" w:rsidR="00000000" w:rsidRDefault="00000000">
      <w:pPr>
        <w:ind w:firstLine="653"/>
        <w:rPr>
          <w:rFonts w:ascii="FangSong" w:eastAsia="FangSong" w:hAnsi="FangSong"/>
        </w:rPr>
      </w:pPr>
    </w:p>
    <w:p w14:paraId="4C28357D" w14:textId="77777777" w:rsidR="00000000" w:rsidRDefault="00000000">
      <w:pPr>
        <w:snapToGrid/>
        <w:ind w:firstLineChars="500" w:firstLine="1631"/>
        <w:jc w:val="left"/>
        <w:rPr>
          <w:rFonts w:ascii="FangSong" w:eastAsia="FangSong" w:hAnsi="FangSong"/>
          <w:color w:val="auto"/>
          <w:kern w:val="2"/>
          <w:lang w:val="en-US"/>
        </w:rPr>
      </w:pPr>
      <w:r>
        <w:rPr>
          <w:rFonts w:ascii="FangSong" w:eastAsia="FangSong" w:hAnsi="FangSong"/>
          <w:color w:val="auto"/>
          <w:kern w:val="2"/>
          <w:lang w:val="en-US"/>
        </w:rPr>
        <w:t>投标人名称：</w:t>
      </w:r>
      <w:r>
        <w:rPr>
          <w:rFonts w:ascii="FangSong" w:eastAsia="FangSong" w:hAnsi="FangSong"/>
          <w:color w:val="auto"/>
          <w:kern w:val="2"/>
          <w:u w:val="single"/>
          <w:lang w:val="en-US"/>
        </w:rPr>
        <w:t xml:space="preserve">                </w:t>
      </w:r>
    </w:p>
    <w:p w14:paraId="3D98C8FD" w14:textId="77777777" w:rsidR="00000000" w:rsidRDefault="00000000">
      <w:pPr>
        <w:ind w:firstLine="653"/>
        <w:rPr>
          <w:rFonts w:ascii="FangSong" w:eastAsia="FangSong" w:hAnsi="FangSong"/>
          <w:lang w:val="en-US"/>
        </w:rPr>
      </w:pPr>
    </w:p>
    <w:p w14:paraId="29635DD0" w14:textId="77777777" w:rsidR="00000000" w:rsidRDefault="00000000">
      <w:pPr>
        <w:snapToGrid/>
        <w:ind w:firstLineChars="0" w:firstLine="0"/>
        <w:rPr>
          <w:rFonts w:ascii="FangSong" w:eastAsia="FangSong" w:hAnsi="FangSong"/>
          <w:color w:val="auto"/>
          <w:kern w:val="2"/>
          <w:sz w:val="28"/>
          <w:szCs w:val="28"/>
          <w:lang w:val="en-US"/>
        </w:rPr>
      </w:pPr>
      <w:r>
        <w:rPr>
          <w:rFonts w:ascii="FangSong" w:eastAsia="FangSong" w:hAnsi="FangSong"/>
          <w:color w:val="auto"/>
          <w:kern w:val="2"/>
          <w:sz w:val="28"/>
          <w:szCs w:val="28"/>
          <w:lang w:val="en-US"/>
        </w:rPr>
        <w:t>温馨提示：</w:t>
      </w:r>
    </w:p>
    <w:p w14:paraId="6412CE79" w14:textId="77777777" w:rsidR="00000000"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一、其他投标文件正本一份、副本二份；</w:t>
      </w:r>
    </w:p>
    <w:p w14:paraId="4087F6F6" w14:textId="77777777" w:rsidR="00000000"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二、其他投标文件应密封包装；</w:t>
      </w:r>
    </w:p>
    <w:p w14:paraId="3B1A10A3" w14:textId="77777777" w:rsidR="00000000"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三、供应商提供的资格证明材料如发证机关有年检要求的则应通过年检，如有有效期的则应提供在有效期内的证明材料。</w:t>
      </w:r>
    </w:p>
    <w:p w14:paraId="71FD0BD0" w14:textId="77777777" w:rsidR="00000000"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其他投标文件组成材料</w:t>
      </w:r>
    </w:p>
    <w:p w14:paraId="13BB1929"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w:t>
      </w:r>
      <w:bookmarkStart w:id="377" w:name="_Toc494198602"/>
      <w:r>
        <w:rPr>
          <w:rFonts w:ascii="FangSong" w:eastAsia="FangSong" w:hAnsi="FangSong"/>
          <w:bCs/>
          <w:color w:val="auto"/>
          <w:kern w:val="2"/>
          <w:sz w:val="24"/>
          <w:szCs w:val="24"/>
          <w:lang w:val="en-US"/>
        </w:rPr>
        <w:t>投标</w:t>
      </w:r>
      <w:bookmarkEnd w:id="339"/>
      <w:bookmarkEnd w:id="340"/>
      <w:bookmarkEnd w:id="341"/>
      <w:bookmarkEnd w:id="342"/>
      <w:bookmarkEnd w:id="343"/>
      <w:bookmarkEnd w:id="344"/>
      <w:bookmarkEnd w:id="345"/>
      <w:bookmarkEnd w:id="346"/>
      <w:bookmarkEnd w:id="347"/>
      <w:bookmarkEnd w:id="348"/>
      <w:bookmarkEnd w:id="349"/>
      <w:r>
        <w:rPr>
          <w:rFonts w:ascii="FangSong" w:eastAsia="FangSong" w:hAnsi="FangSong"/>
          <w:bCs/>
          <w:color w:val="auto"/>
          <w:kern w:val="2"/>
          <w:sz w:val="24"/>
          <w:szCs w:val="24"/>
          <w:lang w:val="en-US"/>
        </w:rPr>
        <w:t>函</w:t>
      </w:r>
      <w:bookmarkEnd w:id="350"/>
      <w:bookmarkEnd w:id="351"/>
      <w:bookmarkEnd w:id="352"/>
      <w:bookmarkEnd w:id="353"/>
      <w:bookmarkEnd w:id="354"/>
      <w:bookmarkEnd w:id="355"/>
      <w:bookmarkEnd w:id="377"/>
    </w:p>
    <w:p w14:paraId="0BC0F145" w14:textId="77777777" w:rsidR="00000000" w:rsidRDefault="00000000">
      <w:pPr>
        <w:spacing w:line="420" w:lineRule="exact"/>
        <w:ind w:firstLineChars="0" w:firstLine="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四川中志招标代理有限公司：</w:t>
      </w:r>
    </w:p>
    <w:p w14:paraId="03F4A076" w14:textId="77777777" w:rsidR="00000000" w:rsidRDefault="00000000">
      <w:pPr>
        <w:spacing w:line="420" w:lineRule="exact"/>
        <w:ind w:firstLine="480"/>
        <w:rPr>
          <w:rFonts w:ascii="FangSong" w:eastAsia="FangSong" w:hAnsi="FangSong"/>
          <w:b w:val="0"/>
          <w:color w:val="auto"/>
          <w:kern w:val="2"/>
          <w:sz w:val="24"/>
          <w:szCs w:val="24"/>
          <w:lang w:val="en-US"/>
        </w:rPr>
      </w:pPr>
      <w:bookmarkStart w:id="378" w:name="_Toc320622595"/>
      <w:bookmarkStart w:id="379" w:name="_Toc320622601"/>
      <w:bookmarkStart w:id="380" w:name="_Toc320622613"/>
      <w:bookmarkStart w:id="381" w:name="_Toc320622627"/>
      <w:bookmarkStart w:id="382" w:name="_Toc320622620"/>
      <w:bookmarkStart w:id="383" w:name="_Toc320622604"/>
      <w:bookmarkStart w:id="384" w:name="_Toc320622598"/>
      <w:bookmarkStart w:id="385" w:name="_Toc320622623"/>
      <w:bookmarkStart w:id="386" w:name="_Toc320622621"/>
      <w:bookmarkStart w:id="387" w:name="_Toc320622619"/>
      <w:bookmarkStart w:id="388" w:name="_Toc320622626"/>
      <w:bookmarkStart w:id="389" w:name="_Toc320622594"/>
      <w:bookmarkStart w:id="390" w:name="_Toc320622612"/>
      <w:bookmarkStart w:id="391" w:name="_Toc320622611"/>
      <w:bookmarkStart w:id="392" w:name="_Toc320622599"/>
      <w:bookmarkStart w:id="393" w:name="_Toc320622607"/>
      <w:bookmarkStart w:id="394" w:name="_Toc320622609"/>
      <w:bookmarkStart w:id="395" w:name="_Toc320622602"/>
      <w:bookmarkStart w:id="396" w:name="_Toc320622606"/>
      <w:bookmarkStart w:id="397" w:name="_Toc320622614"/>
      <w:bookmarkStart w:id="398" w:name="_Toc320622605"/>
      <w:bookmarkStart w:id="399" w:name="_Toc320622600"/>
      <w:bookmarkStart w:id="400" w:name="_Toc320622597"/>
      <w:bookmarkStart w:id="401" w:name="_Toc320622593"/>
      <w:bookmarkStart w:id="402" w:name="_Toc320622616"/>
      <w:bookmarkStart w:id="403" w:name="_Toc320622624"/>
      <w:bookmarkStart w:id="404" w:name="_Toc320622603"/>
      <w:bookmarkStart w:id="405" w:name="_Toc320622610"/>
      <w:bookmarkStart w:id="406" w:name="_Toc320622608"/>
      <w:bookmarkStart w:id="407" w:name="_Toc320622618"/>
      <w:bookmarkStart w:id="408" w:name="_Toc320622622"/>
      <w:bookmarkStart w:id="409" w:name="_Toc320622615"/>
      <w:bookmarkStart w:id="410" w:name="_Toc320622596"/>
      <w:bookmarkStart w:id="411" w:name="_Toc320622625"/>
      <w:bookmarkStart w:id="412" w:name="_Toc32062261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rPr>
          <w:rFonts w:ascii="FangSong" w:eastAsia="FangSong" w:hAnsi="FangSong"/>
          <w:b w:val="0"/>
          <w:color w:val="auto"/>
          <w:kern w:val="2"/>
          <w:sz w:val="24"/>
          <w:szCs w:val="24"/>
          <w:lang w:val="en-US"/>
        </w:rPr>
        <w:t>我方全面研究了“</w:t>
      </w:r>
      <w:r>
        <w:rPr>
          <w:rFonts w:ascii="FangSong" w:eastAsia="FangSong" w:hAnsi="FangSong"/>
          <w:b w:val="0"/>
          <w:color w:val="auto"/>
          <w:kern w:val="2"/>
          <w:sz w:val="24"/>
          <w:szCs w:val="24"/>
          <w:u w:val="single"/>
          <w:lang w:val="en-US"/>
        </w:rPr>
        <w:t xml:space="preserve">             项目</w:t>
      </w:r>
      <w:r>
        <w:rPr>
          <w:rFonts w:ascii="FangSong" w:eastAsia="FangSong" w:hAnsi="FangSong"/>
          <w:b w:val="0"/>
          <w:color w:val="auto"/>
          <w:kern w:val="2"/>
          <w:sz w:val="24"/>
          <w:szCs w:val="24"/>
          <w:lang w:val="en-US"/>
        </w:rPr>
        <w:t>”的招标文件（采购项目编号：</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），决定参加贵单位组织的本项目的投标。我方授权</w:t>
      </w:r>
      <w:r>
        <w:rPr>
          <w:rFonts w:ascii="FangSong" w:eastAsia="FangSong" w:hAnsi="FangSong"/>
          <w:b w:val="0"/>
          <w:color w:val="auto"/>
          <w:kern w:val="2"/>
          <w:sz w:val="24"/>
          <w:szCs w:val="24"/>
          <w:u w:val="single"/>
          <w:lang w:val="en-US"/>
        </w:rPr>
        <w:t xml:space="preserve">    （姓名、职务）</w:t>
      </w:r>
      <w:r>
        <w:rPr>
          <w:rFonts w:ascii="FangSong" w:eastAsia="FangSong" w:hAnsi="FangSong" w:hint="eastAsia"/>
          <w:b w:val="0"/>
          <w:color w:val="auto"/>
          <w:kern w:val="2"/>
          <w:sz w:val="24"/>
          <w:szCs w:val="24"/>
          <w:u w:val="single"/>
          <w:lang w:val="en-US"/>
        </w:rPr>
        <w:t xml:space="preserve">  </w:t>
      </w:r>
      <w:r>
        <w:rPr>
          <w:rFonts w:ascii="FangSong" w:eastAsia="FangSong" w:hAnsi="FangSong"/>
          <w:b w:val="0"/>
          <w:color w:val="auto"/>
          <w:kern w:val="2"/>
          <w:sz w:val="24"/>
          <w:szCs w:val="24"/>
          <w:lang w:val="en-US"/>
        </w:rPr>
        <w:t>代表我方</w:t>
      </w:r>
      <w:r>
        <w:rPr>
          <w:rFonts w:ascii="FangSong" w:eastAsia="FangSong" w:hAnsi="FangSong"/>
          <w:b w:val="0"/>
          <w:color w:val="auto"/>
          <w:kern w:val="2"/>
          <w:sz w:val="24"/>
          <w:szCs w:val="24"/>
          <w:u w:val="single"/>
          <w:lang w:val="en-US"/>
        </w:rPr>
        <w:t xml:space="preserve">  （投标单位的名称）</w:t>
      </w:r>
      <w:r>
        <w:rPr>
          <w:rFonts w:ascii="FangSong" w:eastAsia="FangSong" w:hAnsi="FangSong" w:hint="eastAsia"/>
          <w:b w:val="0"/>
          <w:color w:val="auto"/>
          <w:kern w:val="2"/>
          <w:sz w:val="24"/>
          <w:szCs w:val="24"/>
          <w:u w:val="single"/>
          <w:lang w:val="en-US"/>
        </w:rPr>
        <w:t xml:space="preserve">  </w:t>
      </w:r>
      <w:r>
        <w:rPr>
          <w:rFonts w:ascii="FangSong" w:eastAsia="FangSong" w:hAnsi="FangSong"/>
          <w:b w:val="0"/>
          <w:color w:val="auto"/>
          <w:kern w:val="2"/>
          <w:sz w:val="24"/>
          <w:szCs w:val="24"/>
          <w:lang w:val="en-US"/>
        </w:rPr>
        <w:t>全权处理本项目投标的有关事宜。</w:t>
      </w:r>
    </w:p>
    <w:p w14:paraId="5ABC91C7" w14:textId="77777777" w:rsidR="00000000" w:rsidRDefault="00000000">
      <w:pPr>
        <w:spacing w:line="4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1．我方自愿按照招标文件规定的各项要求向甲方提供所需服务，投标总价见开标一览表。</w:t>
      </w:r>
    </w:p>
    <w:p w14:paraId="0F316101" w14:textId="77777777" w:rsidR="00000000" w:rsidRDefault="00000000">
      <w:pPr>
        <w:spacing w:line="4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2．一旦我方中标，我方将严格履行合同规定的责任和义务，并完成项目的供货、安装、调试、并交付采购人验收、使用。</w:t>
      </w:r>
    </w:p>
    <w:p w14:paraId="74631171" w14:textId="77777777" w:rsidR="00000000" w:rsidRDefault="00000000">
      <w:pPr>
        <w:spacing w:line="420" w:lineRule="exact"/>
        <w:ind w:firstLine="480"/>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3</w:t>
      </w:r>
      <w:r>
        <w:rPr>
          <w:rFonts w:ascii="FangSong" w:eastAsia="FangSong" w:hAnsi="FangSong"/>
          <w:b w:val="0"/>
          <w:color w:val="auto"/>
          <w:kern w:val="2"/>
          <w:sz w:val="24"/>
          <w:szCs w:val="24"/>
          <w:lang w:val="en-US"/>
        </w:rPr>
        <w:t>．本项目投标有效期为投标截止之日起90天。</w:t>
      </w:r>
    </w:p>
    <w:p w14:paraId="17A11117" w14:textId="77777777" w:rsidR="00000000" w:rsidRDefault="00000000">
      <w:pPr>
        <w:spacing w:line="420" w:lineRule="exact"/>
        <w:ind w:firstLine="480"/>
        <w:rPr>
          <w:rFonts w:ascii="FangSong" w:eastAsia="FangSong" w:hAnsi="FangSong" w:hint="eastAsia"/>
          <w:b w:val="0"/>
          <w:color w:val="auto"/>
          <w:kern w:val="2"/>
          <w:sz w:val="24"/>
          <w:szCs w:val="24"/>
          <w:lang w:val="en-US"/>
        </w:rPr>
      </w:pPr>
      <w:r>
        <w:rPr>
          <w:rFonts w:ascii="FangSong" w:eastAsia="FangSong" w:hAnsi="FangSong" w:hint="eastAsia"/>
          <w:b w:val="0"/>
          <w:color w:val="auto"/>
          <w:kern w:val="2"/>
          <w:sz w:val="24"/>
          <w:szCs w:val="24"/>
          <w:lang w:val="en-US"/>
        </w:rPr>
        <w:t>4</w:t>
      </w:r>
      <w:r>
        <w:rPr>
          <w:rFonts w:ascii="FangSong" w:eastAsia="FangSong" w:hAnsi="FangSong"/>
          <w:b w:val="0"/>
          <w:color w:val="auto"/>
          <w:kern w:val="2"/>
          <w:sz w:val="24"/>
          <w:szCs w:val="24"/>
          <w:lang w:val="en-US"/>
        </w:rPr>
        <w:t>．我方已详细阅读和审查了全部招标文件，包括修改文件（如有）以及全部相关资料和有关附件，并对上述文件均无异议。如对招标文件有异议，已经在投标截止时间届满前依法进行了维权救济，不存在对招标文件有异议的同时又参加投标以求侥幸中标或者为实现其他非法目的的行为。</w:t>
      </w:r>
    </w:p>
    <w:p w14:paraId="19196E8F" w14:textId="77777777" w:rsidR="00000000" w:rsidRDefault="00000000">
      <w:pPr>
        <w:tabs>
          <w:tab w:val="left" w:pos="709"/>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5．与我单位负责人为同一人或者存在直接控股、管理关系的相关供应商：</w:t>
      </w:r>
      <w:r>
        <w:rPr>
          <w:rFonts w:ascii="FangSong" w:eastAsia="FangSong" w:hAnsi="FangSong" w:cs="FangSong" w:hint="eastAsia"/>
          <w:bCs/>
          <w:color w:val="auto"/>
          <w:kern w:val="2"/>
          <w:sz w:val="24"/>
          <w:szCs w:val="24"/>
          <w:u w:val="single"/>
          <w:lang w:val="en-US"/>
        </w:rPr>
        <w:t>（说明：填写“无”或“（一）供应商名称１；（二）供应商名称２；（三）……”）</w:t>
      </w:r>
      <w:r>
        <w:rPr>
          <w:rFonts w:ascii="FangSong" w:eastAsia="FangSong" w:hAnsi="FangSong" w:cs="FangSong" w:hint="eastAsia"/>
          <w:b w:val="0"/>
          <w:color w:val="auto"/>
          <w:kern w:val="2"/>
          <w:sz w:val="24"/>
          <w:szCs w:val="24"/>
          <w:lang w:val="en-US"/>
        </w:rPr>
        <w:t>。</w:t>
      </w:r>
    </w:p>
    <w:p w14:paraId="7FB31732" w14:textId="77777777" w:rsidR="00000000" w:rsidRDefault="00000000">
      <w:pPr>
        <w:tabs>
          <w:tab w:val="left" w:pos="851"/>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hint="eastAsia"/>
          <w:b w:val="0"/>
          <w:color w:val="auto"/>
          <w:kern w:val="2"/>
          <w:sz w:val="24"/>
          <w:szCs w:val="24"/>
          <w:lang w:val="en-US"/>
        </w:rPr>
        <w:t>6．为采购项目提供整体设计、规范编制或者项目管理、监理、检测等服务的供应</w:t>
      </w:r>
      <w:r>
        <w:rPr>
          <w:rFonts w:ascii="FangSong" w:eastAsia="FangSong" w:hAnsi="FangSong" w:cs="FangSong" w:hint="eastAsia"/>
          <w:b w:val="0"/>
          <w:color w:val="auto"/>
          <w:kern w:val="2"/>
          <w:sz w:val="24"/>
          <w:szCs w:val="24"/>
          <w:lang w:val="en-US"/>
        </w:rPr>
        <w:t>商，不得再参加该采购项目的其他采购活动，我方承诺</w:t>
      </w:r>
      <w:r>
        <w:rPr>
          <w:rFonts w:ascii="FangSong" w:eastAsia="FangSong" w:hAnsi="FangSong" w:cs="FangSong" w:hint="eastAsia"/>
          <w:bCs/>
          <w:color w:val="auto"/>
          <w:kern w:val="2"/>
          <w:sz w:val="24"/>
          <w:szCs w:val="24"/>
          <w:u w:val="single"/>
          <w:lang w:val="en-US"/>
        </w:rPr>
        <w:t>（说明：填写“属于”或“不属于”）</w:t>
      </w:r>
      <w:r>
        <w:rPr>
          <w:rFonts w:ascii="FangSong" w:eastAsia="FangSong" w:hAnsi="FangSong" w:cs="FangSong" w:hint="eastAsia"/>
          <w:b w:val="0"/>
          <w:color w:val="auto"/>
          <w:kern w:val="2"/>
          <w:sz w:val="24"/>
          <w:szCs w:val="24"/>
          <w:lang w:val="en-US"/>
        </w:rPr>
        <w:t>此类禁止参加本项目的供应商。</w:t>
      </w:r>
    </w:p>
    <w:p w14:paraId="148DE2A9" w14:textId="77777777" w:rsidR="00000000" w:rsidRDefault="00000000">
      <w:pPr>
        <w:tabs>
          <w:tab w:val="left" w:pos="851"/>
          <w:tab w:val="left" w:pos="993"/>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7．在参加本次采购活动中，</w:t>
      </w:r>
      <w:r>
        <w:rPr>
          <w:rFonts w:ascii="FangSong" w:eastAsia="FangSong" w:hAnsi="FangSong" w:cs="FangSong" w:hint="eastAsia"/>
          <w:bCs/>
          <w:color w:val="auto"/>
          <w:kern w:val="2"/>
          <w:sz w:val="24"/>
          <w:szCs w:val="24"/>
          <w:u w:val="single"/>
          <w:lang w:val="en-US"/>
        </w:rPr>
        <w:t>（说明：填写“存在”或“不存在”）</w:t>
      </w:r>
      <w:r>
        <w:rPr>
          <w:rFonts w:ascii="FangSong" w:eastAsia="FangSong" w:hAnsi="FangSong" w:cs="FangSong" w:hint="eastAsia"/>
          <w:b w:val="0"/>
          <w:color w:val="auto"/>
          <w:kern w:val="2"/>
          <w:sz w:val="24"/>
          <w:szCs w:val="24"/>
          <w:lang w:val="en-US"/>
        </w:rPr>
        <w:t>和其他供应商在同一合同项下的采购项目中，同时委托同一个自然人、同一家庭的人员、同一单位的人员作为代理人的行为。</w:t>
      </w:r>
    </w:p>
    <w:p w14:paraId="223D2CDC" w14:textId="77777777" w:rsidR="00000000" w:rsidRDefault="00000000">
      <w:pPr>
        <w:tabs>
          <w:tab w:val="left" w:pos="709"/>
          <w:tab w:val="left" w:pos="851"/>
          <w:tab w:val="left" w:pos="993"/>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8．我方实际控制人或者中高级管理人员或者其他工作人员，</w:t>
      </w:r>
      <w:r>
        <w:rPr>
          <w:rFonts w:ascii="FangSong" w:eastAsia="FangSong" w:hAnsi="FangSong" w:cs="FangSong" w:hint="eastAsia"/>
          <w:bCs/>
          <w:color w:val="auto"/>
          <w:kern w:val="2"/>
          <w:sz w:val="24"/>
          <w:szCs w:val="24"/>
          <w:u w:val="single"/>
          <w:lang w:val="en-US"/>
        </w:rPr>
        <w:t>（说明：填写“存在”或“不存在”）</w:t>
      </w:r>
      <w:r>
        <w:rPr>
          <w:rFonts w:ascii="FangSong" w:eastAsia="FangSong" w:hAnsi="FangSong" w:cs="FangSong" w:hint="eastAsia"/>
          <w:b w:val="0"/>
          <w:color w:val="auto"/>
          <w:kern w:val="2"/>
          <w:sz w:val="24"/>
          <w:szCs w:val="24"/>
          <w:lang w:val="en-US"/>
        </w:rPr>
        <w:t>同时是采购代理机构工作人员的情形。</w:t>
      </w:r>
    </w:p>
    <w:p w14:paraId="1FEEC7FE" w14:textId="77777777" w:rsidR="00000000" w:rsidRDefault="00000000">
      <w:pPr>
        <w:tabs>
          <w:tab w:val="left" w:pos="993"/>
        </w:tabs>
        <w:snapToGrid/>
        <w:spacing w:line="400" w:lineRule="exact"/>
        <w:ind w:firstLine="480"/>
        <w:rPr>
          <w:rFonts w:ascii="FangSong" w:eastAsia="FangSong" w:hAnsi="FangSong" w:cs="FangSong" w:hint="eastAsia"/>
          <w:b w:val="0"/>
          <w:color w:val="auto"/>
          <w:kern w:val="2"/>
          <w:sz w:val="24"/>
          <w:szCs w:val="24"/>
          <w:lang w:val="en-US"/>
        </w:rPr>
      </w:pPr>
      <w:r>
        <w:rPr>
          <w:rFonts w:ascii="FangSong" w:eastAsia="FangSong" w:hAnsi="FangSong" w:cs="FangSong" w:hint="eastAsia"/>
          <w:b w:val="0"/>
          <w:color w:val="auto"/>
          <w:kern w:val="2"/>
          <w:sz w:val="24"/>
          <w:szCs w:val="24"/>
          <w:lang w:val="en-US"/>
        </w:rPr>
        <w:t>9．我方与采购代理机构</w:t>
      </w:r>
      <w:r>
        <w:rPr>
          <w:rFonts w:ascii="FangSong" w:eastAsia="FangSong" w:hAnsi="FangSong" w:cs="FangSong" w:hint="eastAsia"/>
          <w:bCs/>
          <w:color w:val="auto"/>
          <w:kern w:val="2"/>
          <w:sz w:val="24"/>
          <w:szCs w:val="24"/>
          <w:u w:val="single"/>
          <w:lang w:val="en-US"/>
        </w:rPr>
        <w:t>（说明：填写“存在”或“不存在”）</w:t>
      </w:r>
      <w:r>
        <w:rPr>
          <w:rFonts w:ascii="FangSong" w:eastAsia="FangSong" w:hAnsi="FangSong" w:cs="FangSong" w:hint="eastAsia"/>
          <w:b w:val="0"/>
          <w:color w:val="auto"/>
          <w:kern w:val="2"/>
          <w:sz w:val="24"/>
          <w:szCs w:val="24"/>
          <w:lang w:val="en-US"/>
        </w:rPr>
        <w:t>关联关系，我方</w:t>
      </w:r>
      <w:r>
        <w:rPr>
          <w:rFonts w:ascii="FangSong" w:eastAsia="FangSong" w:hAnsi="FangSong" w:cs="FangSong" w:hint="eastAsia"/>
          <w:bCs/>
          <w:color w:val="auto"/>
          <w:kern w:val="2"/>
          <w:sz w:val="24"/>
          <w:szCs w:val="24"/>
          <w:u w:val="single"/>
          <w:lang w:val="en-US"/>
        </w:rPr>
        <w:t>（说明：填写“是”或“不是”）</w:t>
      </w:r>
      <w:r>
        <w:rPr>
          <w:rFonts w:ascii="FangSong" w:eastAsia="FangSong" w:hAnsi="FangSong" w:cs="FangSong" w:hint="eastAsia"/>
          <w:b w:val="0"/>
          <w:color w:val="auto"/>
          <w:kern w:val="2"/>
          <w:sz w:val="24"/>
          <w:szCs w:val="24"/>
          <w:lang w:val="en-US"/>
        </w:rPr>
        <w:t>采购代理机构的母公司或子公司。</w:t>
      </w:r>
    </w:p>
    <w:p w14:paraId="267B2D79" w14:textId="77777777" w:rsidR="00000000" w:rsidRDefault="00000000">
      <w:pPr>
        <w:tabs>
          <w:tab w:val="left" w:pos="993"/>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hint="eastAsia"/>
          <w:b w:val="0"/>
          <w:color w:val="auto"/>
          <w:kern w:val="2"/>
          <w:sz w:val="24"/>
          <w:szCs w:val="24"/>
          <w:lang w:val="en-US"/>
        </w:rPr>
        <w:t>10</w:t>
      </w:r>
      <w:r>
        <w:rPr>
          <w:rFonts w:ascii="FangSong" w:eastAsia="FangSong" w:hAnsi="FangSong"/>
          <w:b w:val="0"/>
          <w:color w:val="auto"/>
          <w:kern w:val="2"/>
          <w:sz w:val="24"/>
          <w:szCs w:val="24"/>
          <w:lang w:val="en-US"/>
        </w:rPr>
        <w:t>．</w:t>
      </w:r>
      <w:r>
        <w:rPr>
          <w:rFonts w:ascii="FangSong" w:eastAsia="FangSong" w:hAnsi="FangSong" w:hint="eastAsia"/>
          <w:b w:val="0"/>
          <w:color w:val="auto"/>
          <w:kern w:val="2"/>
          <w:sz w:val="24"/>
          <w:szCs w:val="24"/>
          <w:lang w:val="en-US"/>
        </w:rPr>
        <w:t>我单位及其现任法定代表人、主要负责人</w:t>
      </w:r>
      <w:r>
        <w:rPr>
          <w:rFonts w:ascii="FangSong" w:eastAsia="FangSong" w:hAnsi="FangSong" w:cs="FangSong" w:hint="eastAsia"/>
          <w:bCs/>
          <w:color w:val="auto"/>
          <w:kern w:val="2"/>
          <w:sz w:val="24"/>
          <w:szCs w:val="24"/>
          <w:u w:val="single"/>
          <w:lang w:val="en-US"/>
        </w:rPr>
        <w:t>（说明：填写“存在”或“不存在”）</w:t>
      </w:r>
      <w:r>
        <w:rPr>
          <w:rFonts w:ascii="FangSong" w:eastAsia="FangSong" w:hAnsi="FangSong" w:hint="eastAsia"/>
          <w:b w:val="0"/>
          <w:color w:val="auto"/>
          <w:kern w:val="2"/>
          <w:sz w:val="24"/>
          <w:szCs w:val="24"/>
          <w:lang w:val="en-US"/>
        </w:rPr>
        <w:t>行贿犯罪记录。</w:t>
      </w:r>
    </w:p>
    <w:p w14:paraId="5E8C3866" w14:textId="77777777" w:rsidR="00000000" w:rsidRDefault="00000000">
      <w:pPr>
        <w:spacing w:line="420" w:lineRule="exact"/>
        <w:ind w:firstLine="480"/>
        <w:rPr>
          <w:rFonts w:ascii="FangSong" w:eastAsia="FangSong" w:hAnsi="FangSong"/>
          <w:b w:val="0"/>
          <w:color w:val="000000"/>
          <w:kern w:val="2"/>
          <w:sz w:val="24"/>
          <w:szCs w:val="24"/>
          <w:lang w:val="en-US"/>
        </w:rPr>
      </w:pPr>
      <w:r>
        <w:rPr>
          <w:rFonts w:ascii="FangSong" w:eastAsia="FangSong" w:hAnsi="FangSong" w:hint="eastAsia"/>
          <w:b w:val="0"/>
          <w:color w:val="000000"/>
          <w:kern w:val="2"/>
          <w:sz w:val="24"/>
          <w:szCs w:val="24"/>
          <w:lang w:val="en-US"/>
        </w:rPr>
        <w:t>11</w:t>
      </w:r>
      <w:r>
        <w:rPr>
          <w:rFonts w:ascii="FangSong" w:eastAsia="FangSong" w:hAnsi="FangSong"/>
          <w:b w:val="0"/>
          <w:color w:val="000000"/>
          <w:kern w:val="2"/>
          <w:sz w:val="24"/>
          <w:szCs w:val="24"/>
          <w:lang w:val="en-US"/>
        </w:rPr>
        <w:t>．国家或行业主管部门对投标人和采购服务的服务标准、质量标准和资格资质条件等有强制性规定的，我方符合其要求。</w:t>
      </w:r>
    </w:p>
    <w:p w14:paraId="445C78CC" w14:textId="77777777" w:rsidR="00000000" w:rsidRDefault="00000000">
      <w:pPr>
        <w:spacing w:line="420" w:lineRule="exact"/>
        <w:ind w:firstLine="480"/>
        <w:rPr>
          <w:rFonts w:ascii="FangSong" w:eastAsia="FangSong" w:hAnsi="FangSong"/>
          <w:b w:val="0"/>
          <w:color w:val="auto"/>
          <w:kern w:val="2"/>
          <w:sz w:val="24"/>
          <w:szCs w:val="24"/>
          <w:lang w:val="en-US"/>
        </w:rPr>
      </w:pPr>
      <w:r>
        <w:rPr>
          <w:rFonts w:ascii="FangSong" w:eastAsia="FangSong" w:hAnsi="FangSong" w:hint="eastAsia"/>
          <w:b w:val="0"/>
          <w:color w:val="000000"/>
          <w:kern w:val="2"/>
          <w:sz w:val="24"/>
          <w:szCs w:val="24"/>
          <w:lang w:val="en-US"/>
        </w:rPr>
        <w:t>12</w:t>
      </w:r>
      <w:r>
        <w:rPr>
          <w:rFonts w:ascii="FangSong" w:eastAsia="FangSong" w:hAnsi="FangSong"/>
          <w:b w:val="0"/>
          <w:color w:val="000000"/>
          <w:kern w:val="2"/>
          <w:sz w:val="24"/>
          <w:szCs w:val="24"/>
          <w:lang w:val="en-US"/>
        </w:rPr>
        <w:t>．我方愿意提供贵单位可能另外要求的，与投标有关的文件资料，并保证我方已提</w:t>
      </w:r>
      <w:r>
        <w:rPr>
          <w:rFonts w:ascii="FangSong" w:eastAsia="FangSong" w:hAnsi="FangSong"/>
          <w:b w:val="0"/>
          <w:color w:val="auto"/>
          <w:kern w:val="2"/>
          <w:sz w:val="24"/>
          <w:szCs w:val="24"/>
          <w:lang w:val="en-US"/>
        </w:rPr>
        <w:t>供和将要提供的文件资料是真实、准确的。如本项目需要提供样品，则我方提供的样品即为中标后将要提供的中标产品，我方对样品的性能和质量负责，因样品存在缺陷或者不符合招标文件要求导致未能中标的，我方愿意承担相应不利后果。</w:t>
      </w:r>
    </w:p>
    <w:p w14:paraId="2A92F87C" w14:textId="77777777" w:rsidR="00000000" w:rsidRDefault="00000000">
      <w:pPr>
        <w:spacing w:line="440" w:lineRule="exact"/>
        <w:ind w:firstLine="480"/>
        <w:rPr>
          <w:rFonts w:ascii="FangSong" w:eastAsia="FangSong" w:hAnsi="FangSong" w:hint="eastAsia"/>
          <w:b w:val="0"/>
          <w:color w:val="auto"/>
          <w:kern w:val="2"/>
          <w:sz w:val="24"/>
          <w:szCs w:val="24"/>
          <w:lang w:val="en-US"/>
        </w:rPr>
      </w:pPr>
      <w:r>
        <w:rPr>
          <w:rFonts w:ascii="FangSong" w:eastAsia="FangSong" w:hAnsi="FangSong" w:hint="eastAsia"/>
          <w:b w:val="0"/>
          <w:color w:val="auto"/>
          <w:kern w:val="2"/>
          <w:sz w:val="24"/>
          <w:szCs w:val="24"/>
          <w:lang w:val="en-US"/>
        </w:rPr>
        <w:t>13</w:t>
      </w:r>
      <w:r>
        <w:rPr>
          <w:rFonts w:ascii="FangSong" w:eastAsia="FangSong" w:hAnsi="FangSong"/>
          <w:b w:val="0"/>
          <w:color w:val="auto"/>
          <w:kern w:val="2"/>
          <w:sz w:val="24"/>
          <w:szCs w:val="24"/>
          <w:lang w:val="en-US"/>
        </w:rPr>
        <w:t>．我方完全理解采购人不一定将合同授予最低报价的投标人的行为。</w:t>
      </w:r>
    </w:p>
    <w:p w14:paraId="635386BC" w14:textId="77777777" w:rsidR="00000000" w:rsidRDefault="00000000">
      <w:pPr>
        <w:spacing w:line="420" w:lineRule="exact"/>
        <w:ind w:firstLine="480"/>
        <w:rPr>
          <w:rFonts w:ascii="FangSong" w:eastAsia="FangSong" w:hAnsi="FangSong"/>
          <w:b w:val="0"/>
          <w:color w:val="000000"/>
          <w:kern w:val="2"/>
          <w:sz w:val="24"/>
          <w:szCs w:val="24"/>
          <w:lang w:val="en-US"/>
        </w:rPr>
      </w:pPr>
      <w:r>
        <w:rPr>
          <w:rFonts w:ascii="FangSong" w:eastAsia="FangSong" w:hAnsi="FangSong" w:hint="eastAsia"/>
          <w:b w:val="0"/>
          <w:color w:val="000000"/>
          <w:kern w:val="2"/>
          <w:sz w:val="24"/>
          <w:szCs w:val="24"/>
          <w:lang w:val="en-US"/>
        </w:rPr>
        <w:t>14</w:t>
      </w:r>
      <w:r>
        <w:rPr>
          <w:rFonts w:ascii="FangSong" w:eastAsia="FangSong" w:hAnsi="FangSong"/>
          <w:b w:val="0"/>
          <w:color w:val="000000"/>
          <w:kern w:val="2"/>
          <w:sz w:val="24"/>
          <w:szCs w:val="24"/>
          <w:lang w:val="en-US"/>
        </w:rPr>
        <w:t>．若我方中标，我方承诺按照本招标文件约定支付招标代理服务费，否则视为虚假应标并承担由此带来的一切后果。</w:t>
      </w:r>
    </w:p>
    <w:p w14:paraId="1664C466" w14:textId="77777777" w:rsidR="00000000" w:rsidRDefault="00000000">
      <w:pPr>
        <w:spacing w:line="420" w:lineRule="exact"/>
        <w:ind w:firstLine="480"/>
        <w:rPr>
          <w:rFonts w:ascii="FangSong" w:eastAsia="FangSong" w:hAnsi="FangSong" w:hint="eastAsia"/>
          <w:b w:val="0"/>
          <w:color w:val="auto"/>
          <w:kern w:val="2"/>
          <w:sz w:val="24"/>
          <w:szCs w:val="24"/>
          <w:lang w:val="en-US"/>
        </w:rPr>
      </w:pPr>
    </w:p>
    <w:p w14:paraId="32CF3853" w14:textId="77777777" w:rsidR="00000000" w:rsidRDefault="00000000">
      <w:pPr>
        <w:spacing w:line="420" w:lineRule="exact"/>
        <w:ind w:firstLine="480"/>
        <w:rPr>
          <w:rFonts w:ascii="FangSong" w:eastAsia="FangSong" w:hAnsi="FangSong" w:hint="eastAsia"/>
          <w:b w:val="0"/>
          <w:color w:val="auto"/>
          <w:kern w:val="2"/>
          <w:sz w:val="24"/>
          <w:szCs w:val="24"/>
          <w:lang w:val="en-US"/>
        </w:rPr>
      </w:pPr>
    </w:p>
    <w:p w14:paraId="52B095A1" w14:textId="77777777" w:rsidR="00000000" w:rsidRDefault="00000000">
      <w:pPr>
        <w:spacing w:line="420" w:lineRule="exact"/>
        <w:ind w:firstLine="480"/>
        <w:rPr>
          <w:rFonts w:ascii="FangSong" w:eastAsia="FangSong" w:hAnsi="FangSong"/>
          <w:b w:val="0"/>
          <w:color w:val="auto"/>
          <w:kern w:val="2"/>
          <w:sz w:val="24"/>
          <w:szCs w:val="24"/>
          <w:lang w:val="en-US"/>
        </w:rPr>
      </w:pPr>
    </w:p>
    <w:p w14:paraId="5B691448" w14:textId="77777777" w:rsidR="00000000"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693C0358" w14:textId="77777777" w:rsidR="00000000"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3E59241B" w14:textId="77777777" w:rsidR="00000000"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通讯地址：</w:t>
      </w:r>
    </w:p>
    <w:p w14:paraId="7CCAF12D" w14:textId="77777777" w:rsidR="00000000"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联系电话：</w:t>
      </w:r>
    </w:p>
    <w:p w14:paraId="10935598" w14:textId="77777777" w:rsidR="00000000"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传    真：</w:t>
      </w:r>
    </w:p>
    <w:p w14:paraId="7F4760A3" w14:textId="77777777" w:rsidR="00000000" w:rsidRDefault="00000000">
      <w:pPr>
        <w:spacing w:line="360" w:lineRule="exact"/>
        <w:ind w:firstLine="480"/>
        <w:rPr>
          <w:rFonts w:ascii="FangSong" w:eastAsia="FangSong" w:hAnsi="FangSong" w:hint="eastAsia"/>
          <w:b w:val="0"/>
          <w:color w:val="auto"/>
          <w:kern w:val="2"/>
          <w:sz w:val="24"/>
          <w:szCs w:val="24"/>
          <w:lang w:val="en-US"/>
        </w:rPr>
      </w:pPr>
      <w:r>
        <w:rPr>
          <w:rFonts w:ascii="FangSong" w:eastAsia="FangSong" w:hAnsi="FangSong"/>
          <w:b w:val="0"/>
          <w:color w:val="auto"/>
          <w:kern w:val="2"/>
          <w:sz w:val="24"/>
          <w:szCs w:val="24"/>
          <w:lang w:val="en-US"/>
        </w:rPr>
        <w:t>日    期：</w:t>
      </w:r>
      <w:bookmarkStart w:id="413" w:name="_Toc256175372"/>
      <w:bookmarkStart w:id="414" w:name="_Toc256175378"/>
      <w:bookmarkStart w:id="415" w:name="_Toc256175373"/>
      <w:bookmarkStart w:id="416" w:name="_Toc256175381"/>
      <w:bookmarkStart w:id="417" w:name="_Toc256175345"/>
      <w:bookmarkStart w:id="418" w:name="_Toc256175376"/>
      <w:bookmarkStart w:id="419" w:name="_Toc256175377"/>
      <w:bookmarkStart w:id="420" w:name="_Toc256175380"/>
      <w:bookmarkStart w:id="421" w:name="_Toc256175374"/>
      <w:bookmarkStart w:id="422" w:name="_Toc318203503"/>
      <w:bookmarkStart w:id="423" w:name="_Toc256175379"/>
      <w:bookmarkStart w:id="424" w:name="_Toc318203504"/>
      <w:bookmarkStart w:id="425" w:name="_Toc256175375"/>
      <w:bookmarkEnd w:id="413"/>
      <w:bookmarkEnd w:id="414"/>
      <w:bookmarkEnd w:id="415"/>
      <w:bookmarkEnd w:id="416"/>
      <w:bookmarkEnd w:id="417"/>
      <w:bookmarkEnd w:id="418"/>
      <w:bookmarkEnd w:id="419"/>
      <w:bookmarkEnd w:id="420"/>
      <w:bookmarkEnd w:id="421"/>
      <w:bookmarkEnd w:id="422"/>
      <w:bookmarkEnd w:id="423"/>
      <w:bookmarkEnd w:id="424"/>
      <w:bookmarkEnd w:id="425"/>
    </w:p>
    <w:p w14:paraId="705344CC"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000000"/>
          <w:kern w:val="2"/>
          <w:sz w:val="24"/>
          <w:szCs w:val="24"/>
          <w:lang w:val="en-US"/>
        </w:rPr>
      </w:pPr>
      <w:bookmarkStart w:id="426" w:name="_Toc494198605"/>
      <w:r>
        <w:rPr>
          <w:rFonts w:ascii="FangSong" w:eastAsia="FangSong" w:hAnsi="FangSong"/>
          <w:bCs/>
          <w:color w:val="000000"/>
          <w:kern w:val="2"/>
          <w:sz w:val="24"/>
          <w:szCs w:val="24"/>
          <w:lang w:val="en-US"/>
        </w:rPr>
        <w:br w:type="page"/>
        <w:t xml:space="preserve"> 服务偏离表</w:t>
      </w:r>
      <w:bookmarkEnd w:id="426"/>
    </w:p>
    <w:p w14:paraId="4583426A" w14:textId="77777777" w:rsidR="00000000" w:rsidRDefault="00000000">
      <w:pPr>
        <w:spacing w:line="520" w:lineRule="exact"/>
        <w:ind w:firstLine="480"/>
        <w:rPr>
          <w:rFonts w:ascii="FangSong" w:eastAsia="FangSong" w:hAnsi="FangSong"/>
          <w:b w:val="0"/>
          <w:color w:val="auto"/>
          <w:kern w:val="2"/>
          <w:sz w:val="24"/>
          <w:szCs w:val="24"/>
          <w:lang w:val="en-US"/>
        </w:rPr>
      </w:pPr>
    </w:p>
    <w:p w14:paraId="5797C388" w14:textId="77777777" w:rsidR="00000000" w:rsidRDefault="00000000">
      <w:pPr>
        <w:adjustRightInd w:val="0"/>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采购项目名称：</w:t>
      </w:r>
    </w:p>
    <w:p w14:paraId="74352F3D" w14:textId="77777777" w:rsidR="00000000" w:rsidRDefault="00000000">
      <w:pPr>
        <w:adjustRightInd w:val="0"/>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tbl>
      <w:tblPr>
        <w:tblW w:w="5008" w:type="pct"/>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
        <w:gridCol w:w="2032"/>
        <w:gridCol w:w="3136"/>
        <w:gridCol w:w="2091"/>
        <w:gridCol w:w="976"/>
      </w:tblGrid>
      <w:tr w:rsidR="00000000" w14:paraId="698F538A" w14:textId="77777777">
        <w:trPr>
          <w:trHeight w:val="876"/>
        </w:trPr>
        <w:tc>
          <w:tcPr>
            <w:tcW w:w="462" w:type="pct"/>
            <w:vAlign w:val="center"/>
          </w:tcPr>
          <w:p w14:paraId="37623A83" w14:textId="77777777" w:rsidR="00000000" w:rsidRDefault="00000000">
            <w:pPr>
              <w:snapToGrid/>
              <w:spacing w:line="520" w:lineRule="exact"/>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序号</w:t>
            </w:r>
          </w:p>
        </w:tc>
        <w:tc>
          <w:tcPr>
            <w:tcW w:w="1119" w:type="pct"/>
            <w:vAlign w:val="center"/>
          </w:tcPr>
          <w:p w14:paraId="4E6B771A" w14:textId="77777777" w:rsidR="00000000" w:rsidRDefault="00000000">
            <w:pPr>
              <w:snapToGrid/>
              <w:spacing w:line="520" w:lineRule="exact"/>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招标文件要求</w:t>
            </w:r>
          </w:p>
        </w:tc>
        <w:tc>
          <w:tcPr>
            <w:tcW w:w="1728" w:type="pct"/>
            <w:vAlign w:val="center"/>
          </w:tcPr>
          <w:p w14:paraId="0BC4ED2D" w14:textId="77777777" w:rsidR="00000000" w:rsidRDefault="00000000">
            <w:pPr>
              <w:snapToGrid/>
              <w:spacing w:line="520" w:lineRule="exact"/>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投标文件的应答</w:t>
            </w:r>
          </w:p>
        </w:tc>
        <w:tc>
          <w:tcPr>
            <w:tcW w:w="1152" w:type="pct"/>
            <w:vAlign w:val="center"/>
          </w:tcPr>
          <w:p w14:paraId="1CCB8AD3" w14:textId="77777777" w:rsidR="00000000" w:rsidRDefault="00000000">
            <w:pPr>
              <w:snapToGrid/>
              <w:spacing w:line="520" w:lineRule="exact"/>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偏离说明</w:t>
            </w:r>
          </w:p>
        </w:tc>
        <w:tc>
          <w:tcPr>
            <w:tcW w:w="538" w:type="pct"/>
            <w:vAlign w:val="center"/>
          </w:tcPr>
          <w:p w14:paraId="47999253" w14:textId="77777777" w:rsidR="00000000" w:rsidRDefault="00000000">
            <w:pPr>
              <w:snapToGrid/>
              <w:spacing w:line="520" w:lineRule="exact"/>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备注</w:t>
            </w:r>
          </w:p>
        </w:tc>
      </w:tr>
      <w:tr w:rsidR="00000000" w14:paraId="178CFAFF" w14:textId="77777777">
        <w:trPr>
          <w:trHeight w:val="568"/>
        </w:trPr>
        <w:tc>
          <w:tcPr>
            <w:tcW w:w="462" w:type="pct"/>
            <w:vAlign w:val="center"/>
          </w:tcPr>
          <w:p w14:paraId="3A84C9B9" w14:textId="77777777" w:rsidR="00000000" w:rsidRDefault="00000000">
            <w:pPr>
              <w:snapToGrid/>
              <w:spacing w:line="52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w:t>
            </w:r>
          </w:p>
        </w:tc>
        <w:tc>
          <w:tcPr>
            <w:tcW w:w="1119" w:type="pct"/>
            <w:vAlign w:val="center"/>
          </w:tcPr>
          <w:p w14:paraId="133B89F6"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1728" w:type="pct"/>
            <w:vAlign w:val="center"/>
          </w:tcPr>
          <w:p w14:paraId="6E286E58"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1152" w:type="pct"/>
            <w:vAlign w:val="center"/>
          </w:tcPr>
          <w:p w14:paraId="201E06DA"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538" w:type="pct"/>
          </w:tcPr>
          <w:p w14:paraId="3AF9ADCA"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r>
      <w:tr w:rsidR="00000000" w14:paraId="2DE25B88" w14:textId="77777777">
        <w:trPr>
          <w:trHeight w:val="568"/>
        </w:trPr>
        <w:tc>
          <w:tcPr>
            <w:tcW w:w="462" w:type="pct"/>
            <w:vAlign w:val="center"/>
          </w:tcPr>
          <w:p w14:paraId="1685CF99" w14:textId="77777777" w:rsidR="00000000" w:rsidRDefault="00000000">
            <w:pPr>
              <w:snapToGrid/>
              <w:spacing w:line="52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w:t>
            </w:r>
          </w:p>
        </w:tc>
        <w:tc>
          <w:tcPr>
            <w:tcW w:w="1119" w:type="pct"/>
            <w:vAlign w:val="center"/>
          </w:tcPr>
          <w:p w14:paraId="2679D496"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1728" w:type="pct"/>
            <w:vAlign w:val="center"/>
          </w:tcPr>
          <w:p w14:paraId="2ADD3438"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1152" w:type="pct"/>
            <w:vAlign w:val="center"/>
          </w:tcPr>
          <w:p w14:paraId="032904E4"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538" w:type="pct"/>
          </w:tcPr>
          <w:p w14:paraId="57AD4950"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r>
      <w:tr w:rsidR="00000000" w14:paraId="4FD72D4F" w14:textId="77777777">
        <w:trPr>
          <w:trHeight w:val="568"/>
        </w:trPr>
        <w:tc>
          <w:tcPr>
            <w:tcW w:w="462" w:type="pct"/>
            <w:vAlign w:val="center"/>
          </w:tcPr>
          <w:p w14:paraId="5FDE363D" w14:textId="77777777" w:rsidR="00000000" w:rsidRDefault="00000000">
            <w:pPr>
              <w:snapToGrid/>
              <w:spacing w:line="52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3</w:t>
            </w:r>
          </w:p>
        </w:tc>
        <w:tc>
          <w:tcPr>
            <w:tcW w:w="1119" w:type="pct"/>
            <w:vAlign w:val="center"/>
          </w:tcPr>
          <w:p w14:paraId="6AD3A716"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1728" w:type="pct"/>
            <w:vAlign w:val="center"/>
          </w:tcPr>
          <w:p w14:paraId="54BDEA88"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1152" w:type="pct"/>
            <w:vAlign w:val="center"/>
          </w:tcPr>
          <w:p w14:paraId="14DB40B2"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538" w:type="pct"/>
          </w:tcPr>
          <w:p w14:paraId="3A4DA59C"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r>
      <w:tr w:rsidR="00000000" w14:paraId="5431BBBF" w14:textId="77777777">
        <w:trPr>
          <w:trHeight w:val="568"/>
        </w:trPr>
        <w:tc>
          <w:tcPr>
            <w:tcW w:w="462" w:type="pct"/>
            <w:vAlign w:val="center"/>
          </w:tcPr>
          <w:p w14:paraId="0CF20F29" w14:textId="77777777" w:rsidR="00000000" w:rsidRDefault="00000000">
            <w:pPr>
              <w:snapToGrid/>
              <w:spacing w:line="52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4</w:t>
            </w:r>
          </w:p>
        </w:tc>
        <w:tc>
          <w:tcPr>
            <w:tcW w:w="1119" w:type="pct"/>
            <w:vAlign w:val="center"/>
          </w:tcPr>
          <w:p w14:paraId="3D3C5B1B"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1728" w:type="pct"/>
            <w:vAlign w:val="center"/>
          </w:tcPr>
          <w:p w14:paraId="4F7FF206"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1152" w:type="pct"/>
            <w:vAlign w:val="center"/>
          </w:tcPr>
          <w:p w14:paraId="7A74BA80"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538" w:type="pct"/>
          </w:tcPr>
          <w:p w14:paraId="6B23B709"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r>
      <w:tr w:rsidR="00000000" w14:paraId="3E1D11E4" w14:textId="77777777">
        <w:trPr>
          <w:trHeight w:val="568"/>
        </w:trPr>
        <w:tc>
          <w:tcPr>
            <w:tcW w:w="462" w:type="pct"/>
            <w:vAlign w:val="center"/>
          </w:tcPr>
          <w:p w14:paraId="12FC6262" w14:textId="77777777" w:rsidR="00000000" w:rsidRDefault="00000000">
            <w:pPr>
              <w:snapToGrid/>
              <w:spacing w:line="52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w:t>
            </w:r>
          </w:p>
        </w:tc>
        <w:tc>
          <w:tcPr>
            <w:tcW w:w="1119" w:type="pct"/>
            <w:vAlign w:val="center"/>
          </w:tcPr>
          <w:p w14:paraId="775714D4"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1728" w:type="pct"/>
            <w:vAlign w:val="center"/>
          </w:tcPr>
          <w:p w14:paraId="62C6F0F0"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1152" w:type="pct"/>
            <w:vAlign w:val="center"/>
          </w:tcPr>
          <w:p w14:paraId="051624FF"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c>
          <w:tcPr>
            <w:tcW w:w="538" w:type="pct"/>
          </w:tcPr>
          <w:p w14:paraId="3D95FD24" w14:textId="77777777" w:rsidR="00000000" w:rsidRDefault="00000000">
            <w:pPr>
              <w:snapToGrid/>
              <w:spacing w:line="520" w:lineRule="exact"/>
              <w:ind w:firstLineChars="0" w:firstLine="0"/>
              <w:jc w:val="left"/>
              <w:rPr>
                <w:rFonts w:ascii="FangSong" w:eastAsia="FangSong" w:hAnsi="FangSong"/>
                <w:b w:val="0"/>
                <w:color w:val="auto"/>
                <w:kern w:val="2"/>
                <w:sz w:val="24"/>
                <w:szCs w:val="24"/>
                <w:lang w:val="en-US"/>
              </w:rPr>
            </w:pPr>
          </w:p>
        </w:tc>
      </w:tr>
    </w:tbl>
    <w:p w14:paraId="7C441A10"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注：以上表格格式行可增减。</w:t>
      </w:r>
    </w:p>
    <w:p w14:paraId="5BA8C787"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p>
    <w:p w14:paraId="74FB7FA6"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p>
    <w:p w14:paraId="6F5CFBF0"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p>
    <w:p w14:paraId="5D3A10F5"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17A98111"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5CC91887"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p>
    <w:p w14:paraId="29BEEB74"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br w:type="page"/>
        <w:t xml:space="preserve"> </w:t>
      </w:r>
      <w:bookmarkStart w:id="427" w:name="_Toc494198606"/>
      <w:r>
        <w:rPr>
          <w:rFonts w:ascii="FangSong" w:eastAsia="FangSong" w:hAnsi="FangSong"/>
          <w:bCs/>
          <w:color w:val="auto"/>
          <w:kern w:val="2"/>
          <w:sz w:val="24"/>
          <w:szCs w:val="24"/>
          <w:lang w:val="en-US"/>
        </w:rPr>
        <w:t>商务应答表</w:t>
      </w:r>
      <w:bookmarkEnd w:id="427"/>
    </w:p>
    <w:p w14:paraId="1C5B9703" w14:textId="77777777" w:rsidR="00000000" w:rsidRDefault="00000000">
      <w:pPr>
        <w:ind w:firstLine="480"/>
        <w:rPr>
          <w:rFonts w:ascii="FangSong" w:eastAsia="FangSong" w:hAnsi="FangSong"/>
          <w:b w:val="0"/>
          <w:color w:val="auto"/>
          <w:kern w:val="2"/>
          <w:sz w:val="24"/>
          <w:szCs w:val="24"/>
          <w:lang w:val="en-US"/>
        </w:rPr>
      </w:pPr>
    </w:p>
    <w:p w14:paraId="00BD07B7"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采购项目名称：</w:t>
      </w:r>
    </w:p>
    <w:p w14:paraId="6EDD9EBE"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tbl>
      <w:tblPr>
        <w:tblW w:w="5000" w:type="pct"/>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5"/>
        <w:gridCol w:w="3151"/>
        <w:gridCol w:w="1983"/>
        <w:gridCol w:w="2972"/>
      </w:tblGrid>
      <w:tr w:rsidR="00000000" w14:paraId="11247B2C" w14:textId="77777777">
        <w:trPr>
          <w:trHeight w:hRule="exact" w:val="937"/>
        </w:trPr>
        <w:tc>
          <w:tcPr>
            <w:tcW w:w="527" w:type="pct"/>
            <w:vAlign w:val="center"/>
          </w:tcPr>
          <w:p w14:paraId="471FBFC2"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序号</w:t>
            </w:r>
          </w:p>
        </w:tc>
        <w:tc>
          <w:tcPr>
            <w:tcW w:w="1739" w:type="pct"/>
            <w:vAlign w:val="center"/>
          </w:tcPr>
          <w:p w14:paraId="280C4786"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商务要求</w:t>
            </w:r>
          </w:p>
        </w:tc>
        <w:tc>
          <w:tcPr>
            <w:tcW w:w="1094" w:type="pct"/>
            <w:vAlign w:val="center"/>
          </w:tcPr>
          <w:p w14:paraId="7A20B58B"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详细说明</w:t>
            </w:r>
          </w:p>
        </w:tc>
        <w:tc>
          <w:tcPr>
            <w:tcW w:w="1640" w:type="pct"/>
            <w:vAlign w:val="center"/>
          </w:tcPr>
          <w:p w14:paraId="53E19BD7"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投标应答</w:t>
            </w:r>
          </w:p>
        </w:tc>
      </w:tr>
      <w:tr w:rsidR="00000000" w14:paraId="633DD5F0" w14:textId="77777777">
        <w:trPr>
          <w:trHeight w:hRule="exact" w:val="909"/>
        </w:trPr>
        <w:tc>
          <w:tcPr>
            <w:tcW w:w="527" w:type="pct"/>
            <w:vAlign w:val="center"/>
          </w:tcPr>
          <w:p w14:paraId="3F960852" w14:textId="77777777" w:rsidR="00000000" w:rsidRDefault="00000000">
            <w:pPr>
              <w:snapToGrid/>
              <w:spacing w:line="240" w:lineRule="auto"/>
              <w:ind w:firstLineChars="0" w:firstLine="0"/>
              <w:jc w:val="center"/>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1</w:t>
            </w:r>
          </w:p>
        </w:tc>
        <w:tc>
          <w:tcPr>
            <w:tcW w:w="1739" w:type="pct"/>
            <w:vAlign w:val="center"/>
          </w:tcPr>
          <w:p w14:paraId="79CA1A9C" w14:textId="77777777" w:rsidR="00000000" w:rsidRDefault="00000000">
            <w:pPr>
              <w:snapToGrid/>
              <w:spacing w:line="240" w:lineRule="auto"/>
              <w:ind w:firstLineChars="0" w:firstLine="0"/>
              <w:jc w:val="center"/>
              <w:rPr>
                <w:rFonts w:ascii="FangSong" w:eastAsia="FangSong" w:hAnsi="FangSong"/>
                <w:b w:val="0"/>
                <w:bCs/>
                <w:kern w:val="2"/>
                <w:sz w:val="24"/>
                <w:szCs w:val="24"/>
                <w:lang w:val="en-US"/>
              </w:rPr>
            </w:pPr>
            <w:r>
              <w:rPr>
                <w:rFonts w:ascii="FangSong" w:eastAsia="FangSong" w:hAnsi="FangSong" w:cs="FangSong" w:hint="eastAsia"/>
                <w:b w:val="0"/>
                <w:bCs/>
                <w:color w:val="auto"/>
                <w:sz w:val="24"/>
                <w:szCs w:val="24"/>
                <w:lang w:val="en-US"/>
              </w:rPr>
              <w:t>工期</w:t>
            </w:r>
          </w:p>
        </w:tc>
        <w:tc>
          <w:tcPr>
            <w:tcW w:w="1094" w:type="pct"/>
            <w:vMerge w:val="restart"/>
            <w:vAlign w:val="center"/>
          </w:tcPr>
          <w:p w14:paraId="596BD74B" w14:textId="77777777" w:rsidR="00000000" w:rsidRDefault="00000000">
            <w:pPr>
              <w:snapToGrid/>
              <w:spacing w:line="240" w:lineRule="auto"/>
              <w:ind w:firstLineChars="0" w:firstLine="0"/>
              <w:jc w:val="center"/>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详见招标文件</w:t>
            </w:r>
          </w:p>
          <w:p w14:paraId="192F456B"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r>
              <w:rPr>
                <w:rFonts w:ascii="FangSong" w:eastAsia="FangSong" w:hAnsi="FangSong"/>
                <w:b w:val="0"/>
                <w:bCs/>
                <w:color w:val="auto"/>
                <w:kern w:val="2"/>
                <w:sz w:val="24"/>
                <w:szCs w:val="24"/>
                <w:lang w:val="en-US"/>
              </w:rPr>
              <w:t>第6章</w:t>
            </w:r>
          </w:p>
        </w:tc>
        <w:tc>
          <w:tcPr>
            <w:tcW w:w="1640" w:type="pct"/>
            <w:vAlign w:val="center"/>
          </w:tcPr>
          <w:p w14:paraId="4586E64C"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p>
        </w:tc>
      </w:tr>
      <w:tr w:rsidR="00000000" w14:paraId="32105973" w14:textId="77777777">
        <w:trPr>
          <w:trHeight w:hRule="exact" w:val="909"/>
        </w:trPr>
        <w:tc>
          <w:tcPr>
            <w:tcW w:w="527" w:type="pct"/>
            <w:vAlign w:val="center"/>
          </w:tcPr>
          <w:p w14:paraId="56453A58" w14:textId="77777777" w:rsidR="00000000" w:rsidRDefault="00000000">
            <w:pPr>
              <w:snapToGrid/>
              <w:spacing w:line="240" w:lineRule="auto"/>
              <w:ind w:firstLineChars="0" w:firstLine="0"/>
              <w:jc w:val="center"/>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2</w:t>
            </w:r>
          </w:p>
        </w:tc>
        <w:tc>
          <w:tcPr>
            <w:tcW w:w="1739" w:type="pct"/>
            <w:vAlign w:val="center"/>
          </w:tcPr>
          <w:p w14:paraId="38DC19DC" w14:textId="77777777" w:rsidR="00000000" w:rsidRDefault="00000000">
            <w:pPr>
              <w:snapToGrid/>
              <w:spacing w:line="240" w:lineRule="auto"/>
              <w:ind w:firstLineChars="0" w:firstLine="0"/>
              <w:jc w:val="center"/>
              <w:rPr>
                <w:rFonts w:ascii="FangSong" w:eastAsia="FangSong" w:hAnsi="FangSong"/>
                <w:b w:val="0"/>
                <w:bCs/>
                <w:kern w:val="2"/>
                <w:sz w:val="24"/>
                <w:szCs w:val="24"/>
                <w:lang w:val="en-US"/>
              </w:rPr>
            </w:pPr>
            <w:r>
              <w:rPr>
                <w:rFonts w:ascii="FangSong" w:eastAsia="FangSong" w:hAnsi="FangSong" w:cs="FangSong" w:hint="eastAsia"/>
                <w:b w:val="0"/>
                <w:bCs/>
                <w:color w:val="auto"/>
                <w:sz w:val="24"/>
                <w:szCs w:val="24"/>
                <w:lang w:val="en-US"/>
              </w:rPr>
              <w:t>服务地点</w:t>
            </w:r>
          </w:p>
        </w:tc>
        <w:tc>
          <w:tcPr>
            <w:tcW w:w="1094" w:type="pct"/>
            <w:vMerge/>
            <w:vAlign w:val="center"/>
          </w:tcPr>
          <w:p w14:paraId="6ED8E93B"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p>
        </w:tc>
        <w:tc>
          <w:tcPr>
            <w:tcW w:w="1640" w:type="pct"/>
            <w:vAlign w:val="center"/>
          </w:tcPr>
          <w:p w14:paraId="1278743F"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p>
        </w:tc>
      </w:tr>
      <w:tr w:rsidR="00000000" w14:paraId="72DCD5D8" w14:textId="77777777">
        <w:trPr>
          <w:trHeight w:hRule="exact" w:val="909"/>
        </w:trPr>
        <w:tc>
          <w:tcPr>
            <w:tcW w:w="527" w:type="pct"/>
            <w:vAlign w:val="center"/>
          </w:tcPr>
          <w:p w14:paraId="38444BF9" w14:textId="77777777" w:rsidR="00000000" w:rsidRDefault="00000000">
            <w:pPr>
              <w:snapToGrid/>
              <w:spacing w:line="240" w:lineRule="auto"/>
              <w:ind w:firstLineChars="0" w:firstLine="0"/>
              <w:jc w:val="center"/>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3</w:t>
            </w:r>
          </w:p>
        </w:tc>
        <w:tc>
          <w:tcPr>
            <w:tcW w:w="1739" w:type="pct"/>
            <w:vAlign w:val="center"/>
          </w:tcPr>
          <w:p w14:paraId="2F2355F7" w14:textId="77777777" w:rsidR="00000000" w:rsidRDefault="00000000">
            <w:pPr>
              <w:snapToGrid/>
              <w:spacing w:line="240" w:lineRule="auto"/>
              <w:ind w:firstLineChars="0" w:firstLine="0"/>
              <w:jc w:val="center"/>
              <w:rPr>
                <w:rFonts w:ascii="FangSong" w:eastAsia="FangSong" w:hAnsi="FangSong"/>
                <w:b w:val="0"/>
                <w:bCs/>
                <w:kern w:val="2"/>
                <w:sz w:val="24"/>
                <w:szCs w:val="24"/>
                <w:lang w:val="en-US"/>
              </w:rPr>
            </w:pPr>
            <w:r>
              <w:rPr>
                <w:rFonts w:ascii="FangSong" w:eastAsia="FangSong" w:hAnsi="FangSong" w:cs="FangSong" w:hint="eastAsia"/>
                <w:b w:val="0"/>
                <w:bCs/>
                <w:color w:val="auto"/>
                <w:sz w:val="24"/>
                <w:szCs w:val="24"/>
                <w:lang w:val="en-US"/>
              </w:rPr>
              <w:t>付款方式和条件</w:t>
            </w:r>
          </w:p>
        </w:tc>
        <w:tc>
          <w:tcPr>
            <w:tcW w:w="1094" w:type="pct"/>
            <w:vMerge/>
            <w:vAlign w:val="center"/>
          </w:tcPr>
          <w:p w14:paraId="79A5BBA5"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p>
        </w:tc>
        <w:tc>
          <w:tcPr>
            <w:tcW w:w="1640" w:type="pct"/>
            <w:vAlign w:val="center"/>
          </w:tcPr>
          <w:p w14:paraId="661C9DC1"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p>
        </w:tc>
      </w:tr>
      <w:tr w:rsidR="00000000" w14:paraId="7E5AC849" w14:textId="77777777">
        <w:trPr>
          <w:trHeight w:hRule="exact" w:val="909"/>
        </w:trPr>
        <w:tc>
          <w:tcPr>
            <w:tcW w:w="527" w:type="pct"/>
            <w:vAlign w:val="center"/>
          </w:tcPr>
          <w:p w14:paraId="1D04AC6B" w14:textId="77777777" w:rsidR="00000000" w:rsidRDefault="00000000">
            <w:pPr>
              <w:snapToGrid/>
              <w:spacing w:line="240" w:lineRule="auto"/>
              <w:ind w:firstLineChars="0" w:firstLine="0"/>
              <w:jc w:val="center"/>
              <w:rPr>
                <w:rFonts w:ascii="FangSong" w:eastAsia="FangSong" w:hAnsi="FangSong" w:hint="eastAsia"/>
                <w:b w:val="0"/>
                <w:bCs/>
                <w:color w:val="auto"/>
                <w:kern w:val="2"/>
                <w:sz w:val="24"/>
                <w:szCs w:val="24"/>
                <w:lang w:val="en-US"/>
              </w:rPr>
            </w:pPr>
            <w:r>
              <w:rPr>
                <w:rFonts w:ascii="FangSong" w:eastAsia="FangSong" w:hAnsi="FangSong" w:hint="eastAsia"/>
                <w:b w:val="0"/>
                <w:bCs/>
                <w:color w:val="auto"/>
                <w:kern w:val="2"/>
                <w:sz w:val="24"/>
                <w:szCs w:val="24"/>
                <w:lang w:val="en-US"/>
              </w:rPr>
              <w:t>4</w:t>
            </w:r>
          </w:p>
        </w:tc>
        <w:tc>
          <w:tcPr>
            <w:tcW w:w="1739" w:type="pct"/>
            <w:vAlign w:val="center"/>
          </w:tcPr>
          <w:p w14:paraId="57573C64" w14:textId="77777777" w:rsidR="00000000" w:rsidRDefault="00000000">
            <w:pPr>
              <w:snapToGrid/>
              <w:spacing w:line="240" w:lineRule="auto"/>
              <w:ind w:firstLineChars="0" w:firstLine="0"/>
              <w:jc w:val="center"/>
              <w:rPr>
                <w:rFonts w:ascii="FangSong" w:eastAsia="FangSong" w:hAnsi="FangSong"/>
                <w:b w:val="0"/>
                <w:bCs/>
                <w:kern w:val="2"/>
                <w:sz w:val="24"/>
                <w:szCs w:val="24"/>
                <w:lang w:val="en-US"/>
              </w:rPr>
            </w:pPr>
            <w:r>
              <w:rPr>
                <w:rFonts w:ascii="FangSong" w:eastAsia="FangSong" w:hAnsi="FangSong" w:cs="FangSong" w:hint="eastAsia"/>
                <w:b w:val="0"/>
                <w:bCs/>
                <w:color w:val="auto"/>
                <w:kern w:val="2"/>
                <w:sz w:val="24"/>
                <w:szCs w:val="24"/>
                <w:lang w:val="en-US"/>
              </w:rPr>
              <w:t>验收方法及标准</w:t>
            </w:r>
          </w:p>
        </w:tc>
        <w:tc>
          <w:tcPr>
            <w:tcW w:w="1094" w:type="pct"/>
            <w:vMerge/>
            <w:vAlign w:val="center"/>
          </w:tcPr>
          <w:p w14:paraId="48B4B905"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p>
        </w:tc>
        <w:tc>
          <w:tcPr>
            <w:tcW w:w="1640" w:type="pct"/>
            <w:vAlign w:val="center"/>
          </w:tcPr>
          <w:p w14:paraId="582AD5D9" w14:textId="77777777" w:rsidR="00000000" w:rsidRDefault="00000000">
            <w:pPr>
              <w:snapToGrid/>
              <w:spacing w:line="240" w:lineRule="auto"/>
              <w:ind w:firstLineChars="0" w:firstLine="0"/>
              <w:jc w:val="center"/>
              <w:rPr>
                <w:rFonts w:ascii="FangSong" w:eastAsia="FangSong" w:hAnsi="FangSong"/>
                <w:bCs/>
                <w:color w:val="auto"/>
                <w:kern w:val="2"/>
                <w:sz w:val="24"/>
                <w:szCs w:val="24"/>
                <w:lang w:val="en-US"/>
              </w:rPr>
            </w:pPr>
          </w:p>
        </w:tc>
      </w:tr>
    </w:tbl>
    <w:p w14:paraId="7BC28C48" w14:textId="77777777" w:rsidR="00000000" w:rsidRDefault="00000000">
      <w:pPr>
        <w:ind w:firstLine="653"/>
        <w:rPr>
          <w:rFonts w:ascii="FangSong" w:eastAsia="FangSong" w:hAnsi="FangSong"/>
          <w:lang w:val="en-US"/>
        </w:rPr>
      </w:pPr>
    </w:p>
    <w:p w14:paraId="718C986B" w14:textId="77777777" w:rsidR="00000000" w:rsidRDefault="00000000">
      <w:pPr>
        <w:ind w:firstLine="653"/>
        <w:rPr>
          <w:rFonts w:ascii="FangSong" w:eastAsia="FangSong" w:hAnsi="FangSong"/>
          <w:lang w:val="en-US"/>
        </w:rPr>
      </w:pPr>
    </w:p>
    <w:p w14:paraId="39C04139"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1F930765"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668F5F71"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 xml:space="preserve">日  期:   </w:t>
      </w:r>
    </w:p>
    <w:p w14:paraId="254D6345" w14:textId="77777777" w:rsidR="00000000" w:rsidRDefault="00000000">
      <w:pPr>
        <w:keepNext/>
        <w:keepLines/>
        <w:numPr>
          <w:ilvl w:val="3"/>
          <w:numId w:val="14"/>
        </w:numPr>
        <w:tabs>
          <w:tab w:val="left" w:pos="360"/>
        </w:tabs>
        <w:spacing w:afterLines="50" w:after="218" w:line="520" w:lineRule="exact"/>
        <w:ind w:left="0" w:firstLineChars="0" w:firstLine="0"/>
        <w:outlineLvl w:val="3"/>
        <w:rPr>
          <w:rFonts w:ascii="FangSong" w:eastAsia="FangSong" w:hAnsi="FangSong"/>
          <w:bCs/>
          <w:color w:val="auto"/>
          <w:kern w:val="2"/>
          <w:sz w:val="24"/>
          <w:szCs w:val="24"/>
          <w:lang w:val="en-US"/>
        </w:rPr>
      </w:pPr>
      <w:bookmarkStart w:id="428" w:name="_Toc346010016"/>
      <w:bookmarkStart w:id="429" w:name="_Toc217446088"/>
      <w:r>
        <w:rPr>
          <w:rFonts w:ascii="FangSong" w:eastAsia="FangSong" w:hAnsi="FangSong"/>
          <w:bCs/>
          <w:color w:val="auto"/>
          <w:kern w:val="2"/>
          <w:sz w:val="24"/>
          <w:szCs w:val="24"/>
          <w:lang w:val="en-US"/>
        </w:rPr>
        <w:br w:type="page"/>
        <w:t xml:space="preserve"> </w:t>
      </w:r>
      <w:bookmarkStart w:id="430" w:name="_Toc494198607"/>
      <w:r>
        <w:rPr>
          <w:rFonts w:ascii="FangSong" w:eastAsia="FangSong" w:hAnsi="FangSong"/>
          <w:bCs/>
          <w:color w:val="auto"/>
          <w:kern w:val="2"/>
          <w:sz w:val="24"/>
          <w:szCs w:val="24"/>
          <w:lang w:val="en-US"/>
        </w:rPr>
        <w:t>投标人基本情况表</w:t>
      </w:r>
      <w:bookmarkEnd w:id="428"/>
      <w:bookmarkEnd w:id="429"/>
      <w:bookmarkEnd w:id="430"/>
    </w:p>
    <w:tbl>
      <w:tblPr>
        <w:tblW w:w="5000"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4"/>
        <w:gridCol w:w="1069"/>
        <w:gridCol w:w="1105"/>
        <w:gridCol w:w="1308"/>
        <w:gridCol w:w="1390"/>
        <w:gridCol w:w="584"/>
        <w:gridCol w:w="645"/>
        <w:gridCol w:w="1116"/>
      </w:tblGrid>
      <w:tr w:rsidR="00000000" w14:paraId="35E79651" w14:textId="77777777">
        <w:trPr>
          <w:trHeight w:val="567"/>
          <w:jc w:val="center"/>
        </w:trPr>
        <w:tc>
          <w:tcPr>
            <w:tcW w:w="1017" w:type="pct"/>
            <w:vAlign w:val="center"/>
          </w:tcPr>
          <w:p w14:paraId="24E61327"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投标人名称</w:t>
            </w:r>
          </w:p>
        </w:tc>
        <w:tc>
          <w:tcPr>
            <w:tcW w:w="3983" w:type="pct"/>
            <w:gridSpan w:val="7"/>
            <w:vAlign w:val="center"/>
          </w:tcPr>
          <w:p w14:paraId="297984C7"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4B2BEFBD" w14:textId="77777777">
        <w:trPr>
          <w:trHeight w:val="567"/>
          <w:jc w:val="center"/>
        </w:trPr>
        <w:tc>
          <w:tcPr>
            <w:tcW w:w="1017" w:type="pct"/>
            <w:vAlign w:val="center"/>
          </w:tcPr>
          <w:p w14:paraId="107E7AF8"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注册地址</w:t>
            </w:r>
          </w:p>
        </w:tc>
        <w:tc>
          <w:tcPr>
            <w:tcW w:w="1922" w:type="pct"/>
            <w:gridSpan w:val="3"/>
            <w:vAlign w:val="center"/>
          </w:tcPr>
          <w:p w14:paraId="5F4031E4"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767" w:type="pct"/>
            <w:vAlign w:val="center"/>
          </w:tcPr>
          <w:p w14:paraId="3CC6E1B4"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邮政编码</w:t>
            </w:r>
          </w:p>
        </w:tc>
        <w:tc>
          <w:tcPr>
            <w:tcW w:w="1294" w:type="pct"/>
            <w:gridSpan w:val="3"/>
            <w:vAlign w:val="center"/>
          </w:tcPr>
          <w:p w14:paraId="34CD831E"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626451E7" w14:textId="77777777">
        <w:trPr>
          <w:trHeight w:val="567"/>
          <w:jc w:val="center"/>
        </w:trPr>
        <w:tc>
          <w:tcPr>
            <w:tcW w:w="1017" w:type="pct"/>
            <w:vMerge w:val="restart"/>
            <w:vAlign w:val="center"/>
          </w:tcPr>
          <w:p w14:paraId="6F98F754"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联系方式</w:t>
            </w:r>
          </w:p>
        </w:tc>
        <w:tc>
          <w:tcPr>
            <w:tcW w:w="590" w:type="pct"/>
            <w:vAlign w:val="center"/>
          </w:tcPr>
          <w:p w14:paraId="5A555144"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联系人</w:t>
            </w:r>
          </w:p>
        </w:tc>
        <w:tc>
          <w:tcPr>
            <w:tcW w:w="1332" w:type="pct"/>
            <w:gridSpan w:val="2"/>
            <w:vAlign w:val="center"/>
          </w:tcPr>
          <w:p w14:paraId="161B925F"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767" w:type="pct"/>
            <w:vAlign w:val="center"/>
          </w:tcPr>
          <w:p w14:paraId="3ACAF2DF"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电话</w:t>
            </w:r>
          </w:p>
        </w:tc>
        <w:tc>
          <w:tcPr>
            <w:tcW w:w="1294" w:type="pct"/>
            <w:gridSpan w:val="3"/>
            <w:vAlign w:val="center"/>
          </w:tcPr>
          <w:p w14:paraId="16D41CDF"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2C1B2DBF" w14:textId="77777777">
        <w:trPr>
          <w:trHeight w:val="567"/>
          <w:jc w:val="center"/>
        </w:trPr>
        <w:tc>
          <w:tcPr>
            <w:tcW w:w="1017" w:type="pct"/>
            <w:vMerge/>
            <w:vAlign w:val="center"/>
          </w:tcPr>
          <w:p w14:paraId="3DA70247"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590" w:type="pct"/>
            <w:vAlign w:val="center"/>
          </w:tcPr>
          <w:p w14:paraId="4B0F4532"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传真</w:t>
            </w:r>
          </w:p>
        </w:tc>
        <w:tc>
          <w:tcPr>
            <w:tcW w:w="1332" w:type="pct"/>
            <w:gridSpan w:val="2"/>
            <w:vAlign w:val="center"/>
          </w:tcPr>
          <w:p w14:paraId="23DE5C1E"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767" w:type="pct"/>
            <w:vAlign w:val="center"/>
          </w:tcPr>
          <w:p w14:paraId="2480B348"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网址</w:t>
            </w:r>
          </w:p>
        </w:tc>
        <w:tc>
          <w:tcPr>
            <w:tcW w:w="1294" w:type="pct"/>
            <w:gridSpan w:val="3"/>
            <w:vAlign w:val="center"/>
          </w:tcPr>
          <w:p w14:paraId="786A9676"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5C2636BE" w14:textId="77777777">
        <w:trPr>
          <w:trHeight w:val="567"/>
          <w:jc w:val="center"/>
        </w:trPr>
        <w:tc>
          <w:tcPr>
            <w:tcW w:w="1017" w:type="pct"/>
            <w:vAlign w:val="center"/>
          </w:tcPr>
          <w:p w14:paraId="29B6BC0C" w14:textId="77777777" w:rsidR="00000000" w:rsidRDefault="00000000">
            <w:pPr>
              <w:autoSpaceDE w:val="0"/>
              <w:autoSpaceDN w:val="0"/>
              <w:adjustRightInd w:val="0"/>
              <w:spacing w:line="400" w:lineRule="exact"/>
              <w:ind w:firstLineChars="0" w:firstLine="0"/>
              <w:jc w:val="center"/>
              <w:rPr>
                <w:rFonts w:ascii="FangSong" w:eastAsia="FangSong" w:hAnsi="FangSong" w:hint="eastAsia"/>
                <w:b w:val="0"/>
                <w:bCs/>
                <w:color w:val="auto"/>
                <w:sz w:val="24"/>
              </w:rPr>
            </w:pPr>
            <w:r>
              <w:rPr>
                <w:rFonts w:ascii="FangSong" w:eastAsia="FangSong" w:hAnsi="FangSong"/>
                <w:b w:val="0"/>
                <w:bCs/>
                <w:color w:val="auto"/>
                <w:sz w:val="24"/>
              </w:rPr>
              <w:t>法定代表人</w:t>
            </w:r>
          </w:p>
          <w:p w14:paraId="6258F305"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hint="eastAsia"/>
                <w:b w:val="0"/>
                <w:color w:val="auto"/>
                <w:kern w:val="2"/>
                <w:sz w:val="24"/>
                <w:szCs w:val="24"/>
                <w:lang w:val="en-US"/>
              </w:rPr>
              <w:t>（主要负责人/经营者）</w:t>
            </w:r>
          </w:p>
        </w:tc>
        <w:tc>
          <w:tcPr>
            <w:tcW w:w="590" w:type="pct"/>
            <w:vAlign w:val="center"/>
          </w:tcPr>
          <w:p w14:paraId="096FFEC8"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姓名</w:t>
            </w:r>
          </w:p>
        </w:tc>
        <w:tc>
          <w:tcPr>
            <w:tcW w:w="610" w:type="pct"/>
            <w:vAlign w:val="center"/>
          </w:tcPr>
          <w:p w14:paraId="288DEAB7"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Align w:val="center"/>
          </w:tcPr>
          <w:p w14:paraId="677240D3"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技术职称</w:t>
            </w:r>
          </w:p>
        </w:tc>
        <w:tc>
          <w:tcPr>
            <w:tcW w:w="767" w:type="pct"/>
            <w:vAlign w:val="center"/>
          </w:tcPr>
          <w:p w14:paraId="252DD065"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678" w:type="pct"/>
            <w:gridSpan w:val="2"/>
            <w:vAlign w:val="center"/>
          </w:tcPr>
          <w:p w14:paraId="69A08230"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电话</w:t>
            </w:r>
          </w:p>
        </w:tc>
        <w:tc>
          <w:tcPr>
            <w:tcW w:w="616" w:type="pct"/>
            <w:vAlign w:val="center"/>
          </w:tcPr>
          <w:p w14:paraId="4DAF60ED"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1BF40BC6" w14:textId="77777777">
        <w:trPr>
          <w:trHeight w:val="567"/>
          <w:jc w:val="center"/>
        </w:trPr>
        <w:tc>
          <w:tcPr>
            <w:tcW w:w="1017" w:type="pct"/>
            <w:vAlign w:val="center"/>
          </w:tcPr>
          <w:p w14:paraId="410EFE46"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技术负责人</w:t>
            </w:r>
          </w:p>
        </w:tc>
        <w:tc>
          <w:tcPr>
            <w:tcW w:w="590" w:type="pct"/>
            <w:vAlign w:val="center"/>
          </w:tcPr>
          <w:p w14:paraId="773DA8CE"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姓名</w:t>
            </w:r>
          </w:p>
        </w:tc>
        <w:tc>
          <w:tcPr>
            <w:tcW w:w="610" w:type="pct"/>
            <w:vAlign w:val="center"/>
          </w:tcPr>
          <w:p w14:paraId="1381DDD3"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Align w:val="center"/>
          </w:tcPr>
          <w:p w14:paraId="7827AC35"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技术职称</w:t>
            </w:r>
          </w:p>
        </w:tc>
        <w:tc>
          <w:tcPr>
            <w:tcW w:w="767" w:type="pct"/>
            <w:vAlign w:val="center"/>
          </w:tcPr>
          <w:p w14:paraId="2506752D"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678" w:type="pct"/>
            <w:gridSpan w:val="2"/>
            <w:vAlign w:val="center"/>
          </w:tcPr>
          <w:p w14:paraId="03CA05DC"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电话</w:t>
            </w:r>
          </w:p>
        </w:tc>
        <w:tc>
          <w:tcPr>
            <w:tcW w:w="616" w:type="pct"/>
            <w:vAlign w:val="center"/>
          </w:tcPr>
          <w:p w14:paraId="784F7979"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0D59264A" w14:textId="77777777">
        <w:trPr>
          <w:trHeight w:val="567"/>
          <w:jc w:val="center"/>
        </w:trPr>
        <w:tc>
          <w:tcPr>
            <w:tcW w:w="1017" w:type="pct"/>
            <w:vAlign w:val="center"/>
          </w:tcPr>
          <w:p w14:paraId="7C74654C"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成立时间</w:t>
            </w:r>
          </w:p>
        </w:tc>
        <w:tc>
          <w:tcPr>
            <w:tcW w:w="1200" w:type="pct"/>
            <w:gridSpan w:val="2"/>
            <w:vAlign w:val="center"/>
          </w:tcPr>
          <w:p w14:paraId="185F018F"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2783" w:type="pct"/>
            <w:gridSpan w:val="5"/>
            <w:vAlign w:val="center"/>
          </w:tcPr>
          <w:p w14:paraId="0FCB8279"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员工总人数：</w:t>
            </w:r>
          </w:p>
        </w:tc>
      </w:tr>
      <w:tr w:rsidR="00000000" w14:paraId="7273A931" w14:textId="77777777">
        <w:trPr>
          <w:trHeight w:val="567"/>
          <w:jc w:val="center"/>
        </w:trPr>
        <w:tc>
          <w:tcPr>
            <w:tcW w:w="1017" w:type="pct"/>
            <w:vAlign w:val="center"/>
          </w:tcPr>
          <w:p w14:paraId="301E9F8E"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企业资质等级</w:t>
            </w:r>
          </w:p>
        </w:tc>
        <w:tc>
          <w:tcPr>
            <w:tcW w:w="1200" w:type="pct"/>
            <w:gridSpan w:val="2"/>
            <w:vAlign w:val="center"/>
          </w:tcPr>
          <w:p w14:paraId="21DBC6AE"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Merge w:val="restart"/>
            <w:vAlign w:val="center"/>
          </w:tcPr>
          <w:p w14:paraId="0761CE9E"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其 中</w:t>
            </w:r>
          </w:p>
        </w:tc>
        <w:tc>
          <w:tcPr>
            <w:tcW w:w="1089" w:type="pct"/>
            <w:gridSpan w:val="2"/>
            <w:vAlign w:val="center"/>
          </w:tcPr>
          <w:p w14:paraId="4E4028DD"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项目经理</w:t>
            </w:r>
          </w:p>
        </w:tc>
        <w:tc>
          <w:tcPr>
            <w:tcW w:w="972" w:type="pct"/>
            <w:gridSpan w:val="2"/>
            <w:vAlign w:val="center"/>
          </w:tcPr>
          <w:p w14:paraId="0E6C793C"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415F4279" w14:textId="77777777">
        <w:trPr>
          <w:trHeight w:val="567"/>
          <w:jc w:val="center"/>
        </w:trPr>
        <w:tc>
          <w:tcPr>
            <w:tcW w:w="1017" w:type="pct"/>
            <w:vAlign w:val="center"/>
          </w:tcPr>
          <w:p w14:paraId="5A2EB80E"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营业执照（法人证书）号</w:t>
            </w:r>
          </w:p>
        </w:tc>
        <w:tc>
          <w:tcPr>
            <w:tcW w:w="1200" w:type="pct"/>
            <w:gridSpan w:val="2"/>
            <w:vAlign w:val="center"/>
          </w:tcPr>
          <w:p w14:paraId="4D57E9A5"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Merge/>
            <w:vAlign w:val="center"/>
          </w:tcPr>
          <w:p w14:paraId="40AB42BF"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1089" w:type="pct"/>
            <w:gridSpan w:val="2"/>
            <w:vAlign w:val="center"/>
          </w:tcPr>
          <w:p w14:paraId="052C7122"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高级职称人员</w:t>
            </w:r>
          </w:p>
        </w:tc>
        <w:tc>
          <w:tcPr>
            <w:tcW w:w="972" w:type="pct"/>
            <w:gridSpan w:val="2"/>
            <w:vAlign w:val="center"/>
          </w:tcPr>
          <w:p w14:paraId="14FCCD5E"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0CCEA387" w14:textId="77777777">
        <w:trPr>
          <w:trHeight w:val="567"/>
          <w:jc w:val="center"/>
        </w:trPr>
        <w:tc>
          <w:tcPr>
            <w:tcW w:w="1017" w:type="pct"/>
            <w:vAlign w:val="center"/>
          </w:tcPr>
          <w:p w14:paraId="7E86060D"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注册资金</w:t>
            </w:r>
          </w:p>
        </w:tc>
        <w:tc>
          <w:tcPr>
            <w:tcW w:w="1200" w:type="pct"/>
            <w:gridSpan w:val="2"/>
            <w:vAlign w:val="center"/>
          </w:tcPr>
          <w:p w14:paraId="76A328B7"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Merge/>
            <w:vAlign w:val="center"/>
          </w:tcPr>
          <w:p w14:paraId="6C5DE864"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1089" w:type="pct"/>
            <w:gridSpan w:val="2"/>
            <w:vAlign w:val="center"/>
          </w:tcPr>
          <w:p w14:paraId="69A94487"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中级职称人员</w:t>
            </w:r>
          </w:p>
        </w:tc>
        <w:tc>
          <w:tcPr>
            <w:tcW w:w="972" w:type="pct"/>
            <w:gridSpan w:val="2"/>
            <w:vAlign w:val="center"/>
          </w:tcPr>
          <w:p w14:paraId="1DB6E728"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49A94AE1" w14:textId="77777777">
        <w:trPr>
          <w:trHeight w:val="567"/>
          <w:jc w:val="center"/>
        </w:trPr>
        <w:tc>
          <w:tcPr>
            <w:tcW w:w="1017" w:type="pct"/>
            <w:vAlign w:val="center"/>
          </w:tcPr>
          <w:p w14:paraId="6E643C25"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开户银行</w:t>
            </w:r>
          </w:p>
        </w:tc>
        <w:tc>
          <w:tcPr>
            <w:tcW w:w="1200" w:type="pct"/>
            <w:gridSpan w:val="2"/>
            <w:vAlign w:val="center"/>
          </w:tcPr>
          <w:p w14:paraId="166449EF"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Merge/>
            <w:vAlign w:val="center"/>
          </w:tcPr>
          <w:p w14:paraId="20751E48"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1089" w:type="pct"/>
            <w:gridSpan w:val="2"/>
            <w:vAlign w:val="center"/>
          </w:tcPr>
          <w:p w14:paraId="48177C6F"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初级职称人员</w:t>
            </w:r>
          </w:p>
        </w:tc>
        <w:tc>
          <w:tcPr>
            <w:tcW w:w="972" w:type="pct"/>
            <w:gridSpan w:val="2"/>
            <w:vAlign w:val="center"/>
          </w:tcPr>
          <w:p w14:paraId="480D84B7"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3086A648" w14:textId="77777777">
        <w:trPr>
          <w:trHeight w:val="567"/>
          <w:jc w:val="center"/>
        </w:trPr>
        <w:tc>
          <w:tcPr>
            <w:tcW w:w="1017" w:type="pct"/>
            <w:vAlign w:val="center"/>
          </w:tcPr>
          <w:p w14:paraId="7EAA70E0"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账号</w:t>
            </w:r>
          </w:p>
        </w:tc>
        <w:tc>
          <w:tcPr>
            <w:tcW w:w="1200" w:type="pct"/>
            <w:gridSpan w:val="2"/>
            <w:vAlign w:val="center"/>
          </w:tcPr>
          <w:p w14:paraId="6BB94B17"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Merge/>
            <w:vAlign w:val="center"/>
          </w:tcPr>
          <w:p w14:paraId="3E82AC03"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c>
          <w:tcPr>
            <w:tcW w:w="1089" w:type="pct"/>
            <w:gridSpan w:val="2"/>
            <w:vAlign w:val="center"/>
          </w:tcPr>
          <w:p w14:paraId="360DD644"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技工</w:t>
            </w:r>
          </w:p>
        </w:tc>
        <w:tc>
          <w:tcPr>
            <w:tcW w:w="972" w:type="pct"/>
            <w:gridSpan w:val="2"/>
            <w:vAlign w:val="center"/>
          </w:tcPr>
          <w:p w14:paraId="4BE1CD1D"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5E8C46AF" w14:textId="77777777">
        <w:trPr>
          <w:cantSplit/>
          <w:trHeight w:val="1864"/>
          <w:jc w:val="center"/>
        </w:trPr>
        <w:tc>
          <w:tcPr>
            <w:tcW w:w="1017" w:type="pct"/>
            <w:vAlign w:val="center"/>
          </w:tcPr>
          <w:p w14:paraId="38A5DC57"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经营范围</w:t>
            </w:r>
          </w:p>
        </w:tc>
        <w:tc>
          <w:tcPr>
            <w:tcW w:w="3983" w:type="pct"/>
            <w:gridSpan w:val="7"/>
            <w:vAlign w:val="center"/>
          </w:tcPr>
          <w:p w14:paraId="4E02DAAF"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r w:rsidR="00000000" w14:paraId="2B94BA1E" w14:textId="77777777">
        <w:trPr>
          <w:cantSplit/>
          <w:trHeight w:val="1126"/>
          <w:jc w:val="center"/>
        </w:trPr>
        <w:tc>
          <w:tcPr>
            <w:tcW w:w="1017" w:type="pct"/>
            <w:vAlign w:val="center"/>
          </w:tcPr>
          <w:p w14:paraId="4680A2FB" w14:textId="77777777" w:rsidR="00000000"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备注</w:t>
            </w:r>
          </w:p>
        </w:tc>
        <w:tc>
          <w:tcPr>
            <w:tcW w:w="3983" w:type="pct"/>
            <w:gridSpan w:val="7"/>
            <w:vAlign w:val="center"/>
          </w:tcPr>
          <w:p w14:paraId="4FF9573E" w14:textId="77777777" w:rsidR="00000000" w:rsidRDefault="00000000">
            <w:pPr>
              <w:autoSpaceDE w:val="0"/>
              <w:autoSpaceDN w:val="0"/>
              <w:adjustRightInd w:val="0"/>
              <w:spacing w:line="400" w:lineRule="exact"/>
              <w:ind w:firstLine="480"/>
              <w:jc w:val="center"/>
              <w:rPr>
                <w:rFonts w:ascii="FangSong" w:eastAsia="FangSong" w:hAnsi="FangSong"/>
                <w:b w:val="0"/>
                <w:bCs/>
                <w:color w:val="auto"/>
                <w:sz w:val="24"/>
              </w:rPr>
            </w:pPr>
          </w:p>
        </w:tc>
      </w:tr>
    </w:tbl>
    <w:p w14:paraId="03B4ED84" w14:textId="77777777" w:rsidR="00000000" w:rsidRDefault="00000000">
      <w:pPr>
        <w:snapToGrid/>
        <w:spacing w:beforeLines="100" w:before="437"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4F08818C"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145EB23A" w14:textId="77777777" w:rsidR="00000000"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p>
    <w:p w14:paraId="0FE810CC"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w:t>
      </w:r>
      <w:bookmarkStart w:id="431" w:name="_Toc494198609"/>
      <w:r>
        <w:rPr>
          <w:rFonts w:ascii="FangSong" w:eastAsia="FangSong" w:hAnsi="FangSong"/>
          <w:bCs/>
          <w:color w:val="auto"/>
          <w:kern w:val="2"/>
          <w:sz w:val="24"/>
          <w:szCs w:val="24"/>
          <w:lang w:val="en-US"/>
        </w:rPr>
        <w:t>实施本项目的主要人员情况表</w:t>
      </w:r>
      <w:bookmarkEnd w:id="431"/>
    </w:p>
    <w:p w14:paraId="54D91EA7" w14:textId="77777777" w:rsidR="00000000" w:rsidRDefault="00000000">
      <w:pPr>
        <w:ind w:firstLine="480"/>
        <w:rPr>
          <w:rFonts w:ascii="FangSong" w:eastAsia="FangSong" w:hAnsi="FangSong"/>
          <w:b w:val="0"/>
          <w:color w:val="auto"/>
          <w:kern w:val="2"/>
          <w:sz w:val="24"/>
          <w:szCs w:val="24"/>
          <w:lang w:val="en-US"/>
        </w:rPr>
      </w:pPr>
    </w:p>
    <w:p w14:paraId="2879BD84"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采购项目名称：</w:t>
      </w:r>
    </w:p>
    <w:p w14:paraId="61684A6A"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tbl>
      <w:tblPr>
        <w:tblW w:w="5000"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3"/>
        <w:gridCol w:w="1176"/>
        <w:gridCol w:w="830"/>
        <w:gridCol w:w="892"/>
        <w:gridCol w:w="1252"/>
        <w:gridCol w:w="1368"/>
        <w:gridCol w:w="759"/>
        <w:gridCol w:w="768"/>
        <w:gridCol w:w="873"/>
      </w:tblGrid>
      <w:tr w:rsidR="00000000" w14:paraId="7B10E4A4" w14:textId="77777777">
        <w:trPr>
          <w:cantSplit/>
          <w:trHeight w:val="530"/>
          <w:jc w:val="center"/>
        </w:trPr>
        <w:tc>
          <w:tcPr>
            <w:tcW w:w="630" w:type="pct"/>
            <w:vMerge w:val="restart"/>
            <w:vAlign w:val="center"/>
          </w:tcPr>
          <w:p w14:paraId="78FBC010"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类别</w:t>
            </w:r>
          </w:p>
        </w:tc>
        <w:tc>
          <w:tcPr>
            <w:tcW w:w="649" w:type="pct"/>
            <w:vMerge w:val="restart"/>
            <w:vAlign w:val="center"/>
          </w:tcPr>
          <w:p w14:paraId="6D0413CE"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职务</w:t>
            </w:r>
          </w:p>
        </w:tc>
        <w:tc>
          <w:tcPr>
            <w:tcW w:w="458" w:type="pct"/>
            <w:vMerge w:val="restart"/>
            <w:vAlign w:val="center"/>
          </w:tcPr>
          <w:p w14:paraId="5078B88D"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姓名</w:t>
            </w:r>
          </w:p>
        </w:tc>
        <w:tc>
          <w:tcPr>
            <w:tcW w:w="492" w:type="pct"/>
            <w:vMerge w:val="restart"/>
            <w:vAlign w:val="center"/>
          </w:tcPr>
          <w:p w14:paraId="424CD6A9"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职称</w:t>
            </w:r>
          </w:p>
        </w:tc>
        <w:tc>
          <w:tcPr>
            <w:tcW w:w="691" w:type="pct"/>
            <w:vMerge w:val="restart"/>
            <w:vAlign w:val="center"/>
          </w:tcPr>
          <w:p w14:paraId="18D3D848"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常住地</w:t>
            </w:r>
          </w:p>
        </w:tc>
        <w:tc>
          <w:tcPr>
            <w:tcW w:w="2080" w:type="pct"/>
            <w:gridSpan w:val="4"/>
            <w:vAlign w:val="center"/>
          </w:tcPr>
          <w:p w14:paraId="121CEF31"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相关资料（无可不提供）</w:t>
            </w:r>
          </w:p>
        </w:tc>
      </w:tr>
      <w:tr w:rsidR="00000000" w14:paraId="311D4E48" w14:textId="77777777">
        <w:trPr>
          <w:cantSplit/>
          <w:trHeight w:val="530"/>
          <w:jc w:val="center"/>
        </w:trPr>
        <w:tc>
          <w:tcPr>
            <w:tcW w:w="630" w:type="pct"/>
            <w:vMerge/>
            <w:vAlign w:val="center"/>
          </w:tcPr>
          <w:p w14:paraId="52207079"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649" w:type="pct"/>
            <w:vMerge/>
            <w:vAlign w:val="center"/>
          </w:tcPr>
          <w:p w14:paraId="4187A667"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458" w:type="pct"/>
            <w:vMerge/>
            <w:vAlign w:val="center"/>
          </w:tcPr>
          <w:p w14:paraId="0C078C19"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492" w:type="pct"/>
            <w:vMerge/>
            <w:vAlign w:val="center"/>
          </w:tcPr>
          <w:p w14:paraId="189643EC"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691" w:type="pct"/>
            <w:vMerge/>
            <w:vAlign w:val="center"/>
          </w:tcPr>
          <w:p w14:paraId="57B867FC"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755" w:type="pct"/>
            <w:vAlign w:val="center"/>
          </w:tcPr>
          <w:p w14:paraId="587A11AD"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证书名称</w:t>
            </w:r>
          </w:p>
        </w:tc>
        <w:tc>
          <w:tcPr>
            <w:tcW w:w="419" w:type="pct"/>
            <w:vAlign w:val="center"/>
          </w:tcPr>
          <w:p w14:paraId="5E04FF99"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级别</w:t>
            </w:r>
          </w:p>
        </w:tc>
        <w:tc>
          <w:tcPr>
            <w:tcW w:w="424" w:type="pct"/>
            <w:vAlign w:val="center"/>
          </w:tcPr>
          <w:p w14:paraId="00CE840D"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证号</w:t>
            </w:r>
          </w:p>
        </w:tc>
        <w:tc>
          <w:tcPr>
            <w:tcW w:w="482" w:type="pct"/>
            <w:vAlign w:val="center"/>
          </w:tcPr>
          <w:p w14:paraId="0DAC96AE"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专业</w:t>
            </w:r>
          </w:p>
        </w:tc>
      </w:tr>
      <w:tr w:rsidR="00000000" w14:paraId="21D6F940" w14:textId="77777777">
        <w:trPr>
          <w:cantSplit/>
          <w:trHeight w:val="531"/>
          <w:jc w:val="center"/>
        </w:trPr>
        <w:tc>
          <w:tcPr>
            <w:tcW w:w="630" w:type="pct"/>
            <w:vMerge w:val="restart"/>
            <w:vAlign w:val="center"/>
          </w:tcPr>
          <w:p w14:paraId="4C50E08F"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项目管理成员</w:t>
            </w:r>
          </w:p>
        </w:tc>
        <w:tc>
          <w:tcPr>
            <w:tcW w:w="649" w:type="pct"/>
            <w:vAlign w:val="center"/>
          </w:tcPr>
          <w:p w14:paraId="55C39937"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项目经理</w:t>
            </w:r>
          </w:p>
        </w:tc>
        <w:tc>
          <w:tcPr>
            <w:tcW w:w="458" w:type="pct"/>
            <w:vAlign w:val="center"/>
          </w:tcPr>
          <w:p w14:paraId="4BD9AB3F"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492" w:type="pct"/>
            <w:vAlign w:val="center"/>
          </w:tcPr>
          <w:p w14:paraId="788B68AC"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691" w:type="pct"/>
            <w:vAlign w:val="center"/>
          </w:tcPr>
          <w:p w14:paraId="173B980E"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755" w:type="pct"/>
            <w:vAlign w:val="center"/>
          </w:tcPr>
          <w:p w14:paraId="64451771"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419" w:type="pct"/>
            <w:vAlign w:val="center"/>
          </w:tcPr>
          <w:p w14:paraId="49A13965"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424" w:type="pct"/>
            <w:vAlign w:val="center"/>
          </w:tcPr>
          <w:p w14:paraId="4923AE62"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c>
          <w:tcPr>
            <w:tcW w:w="482" w:type="pct"/>
            <w:vAlign w:val="center"/>
          </w:tcPr>
          <w:p w14:paraId="78E5C582" w14:textId="77777777" w:rsidR="00000000" w:rsidRDefault="00000000">
            <w:pPr>
              <w:snapToGrid/>
              <w:spacing w:line="400" w:lineRule="exact"/>
              <w:ind w:firstLineChars="0" w:firstLine="0"/>
              <w:jc w:val="center"/>
              <w:rPr>
                <w:rFonts w:ascii="FangSong" w:eastAsia="FangSong" w:hAnsi="FangSong"/>
                <w:b w:val="0"/>
                <w:color w:val="auto"/>
                <w:kern w:val="2"/>
                <w:sz w:val="24"/>
                <w:szCs w:val="24"/>
                <w:lang w:val="en-US"/>
              </w:rPr>
            </w:pPr>
          </w:p>
        </w:tc>
      </w:tr>
      <w:tr w:rsidR="00000000" w14:paraId="527698DB" w14:textId="77777777">
        <w:trPr>
          <w:cantSplit/>
          <w:trHeight w:val="530"/>
          <w:jc w:val="center"/>
        </w:trPr>
        <w:tc>
          <w:tcPr>
            <w:tcW w:w="630" w:type="pct"/>
            <w:vMerge/>
            <w:vAlign w:val="center"/>
          </w:tcPr>
          <w:p w14:paraId="4F24CAD1" w14:textId="77777777" w:rsidR="00000000" w:rsidRDefault="00000000">
            <w:pPr>
              <w:ind w:firstLine="653"/>
              <w:rPr>
                <w:rFonts w:ascii="FangSong" w:eastAsia="FangSong" w:hAnsi="FangSong"/>
              </w:rPr>
            </w:pPr>
          </w:p>
        </w:tc>
        <w:tc>
          <w:tcPr>
            <w:tcW w:w="649" w:type="pct"/>
            <w:vAlign w:val="center"/>
          </w:tcPr>
          <w:p w14:paraId="5185811A" w14:textId="77777777" w:rsidR="00000000" w:rsidRDefault="00000000">
            <w:pPr>
              <w:ind w:firstLine="653"/>
              <w:jc w:val="center"/>
              <w:rPr>
                <w:rFonts w:ascii="FangSong" w:eastAsia="FangSong" w:hAnsi="FangSong"/>
              </w:rPr>
            </w:pPr>
          </w:p>
        </w:tc>
        <w:tc>
          <w:tcPr>
            <w:tcW w:w="458" w:type="pct"/>
            <w:vAlign w:val="center"/>
          </w:tcPr>
          <w:p w14:paraId="09B69FBC" w14:textId="77777777" w:rsidR="00000000" w:rsidRDefault="00000000">
            <w:pPr>
              <w:ind w:firstLine="653"/>
              <w:jc w:val="center"/>
              <w:rPr>
                <w:rFonts w:ascii="FangSong" w:eastAsia="FangSong" w:hAnsi="FangSong"/>
              </w:rPr>
            </w:pPr>
          </w:p>
        </w:tc>
        <w:tc>
          <w:tcPr>
            <w:tcW w:w="492" w:type="pct"/>
            <w:vAlign w:val="center"/>
          </w:tcPr>
          <w:p w14:paraId="3E1AA83E" w14:textId="77777777" w:rsidR="00000000" w:rsidRDefault="00000000">
            <w:pPr>
              <w:ind w:firstLine="653"/>
              <w:jc w:val="center"/>
              <w:rPr>
                <w:rFonts w:ascii="FangSong" w:eastAsia="FangSong" w:hAnsi="FangSong"/>
              </w:rPr>
            </w:pPr>
          </w:p>
        </w:tc>
        <w:tc>
          <w:tcPr>
            <w:tcW w:w="691" w:type="pct"/>
            <w:vAlign w:val="center"/>
          </w:tcPr>
          <w:p w14:paraId="1FB52E2A" w14:textId="77777777" w:rsidR="00000000" w:rsidRDefault="00000000">
            <w:pPr>
              <w:ind w:firstLine="653"/>
              <w:jc w:val="center"/>
              <w:rPr>
                <w:rFonts w:ascii="FangSong" w:eastAsia="FangSong" w:hAnsi="FangSong"/>
              </w:rPr>
            </w:pPr>
          </w:p>
        </w:tc>
        <w:tc>
          <w:tcPr>
            <w:tcW w:w="755" w:type="pct"/>
            <w:vAlign w:val="center"/>
          </w:tcPr>
          <w:p w14:paraId="04B8BA5B" w14:textId="77777777" w:rsidR="00000000" w:rsidRDefault="00000000">
            <w:pPr>
              <w:ind w:firstLine="653"/>
              <w:jc w:val="center"/>
              <w:rPr>
                <w:rFonts w:ascii="FangSong" w:eastAsia="FangSong" w:hAnsi="FangSong"/>
              </w:rPr>
            </w:pPr>
          </w:p>
        </w:tc>
        <w:tc>
          <w:tcPr>
            <w:tcW w:w="419" w:type="pct"/>
            <w:vAlign w:val="center"/>
          </w:tcPr>
          <w:p w14:paraId="3DD1F845" w14:textId="77777777" w:rsidR="00000000" w:rsidRDefault="00000000">
            <w:pPr>
              <w:ind w:firstLine="653"/>
              <w:jc w:val="center"/>
              <w:rPr>
                <w:rFonts w:ascii="FangSong" w:eastAsia="FangSong" w:hAnsi="FangSong"/>
              </w:rPr>
            </w:pPr>
          </w:p>
        </w:tc>
        <w:tc>
          <w:tcPr>
            <w:tcW w:w="424" w:type="pct"/>
            <w:vAlign w:val="center"/>
          </w:tcPr>
          <w:p w14:paraId="3B2E4649" w14:textId="77777777" w:rsidR="00000000" w:rsidRDefault="00000000">
            <w:pPr>
              <w:ind w:firstLine="653"/>
              <w:jc w:val="center"/>
              <w:rPr>
                <w:rFonts w:ascii="FangSong" w:eastAsia="FangSong" w:hAnsi="FangSong"/>
              </w:rPr>
            </w:pPr>
          </w:p>
        </w:tc>
        <w:tc>
          <w:tcPr>
            <w:tcW w:w="482" w:type="pct"/>
            <w:vAlign w:val="center"/>
          </w:tcPr>
          <w:p w14:paraId="794B227A" w14:textId="77777777" w:rsidR="00000000" w:rsidRDefault="00000000">
            <w:pPr>
              <w:ind w:firstLine="653"/>
              <w:jc w:val="center"/>
              <w:rPr>
                <w:rFonts w:ascii="FangSong" w:eastAsia="FangSong" w:hAnsi="FangSong"/>
              </w:rPr>
            </w:pPr>
          </w:p>
        </w:tc>
      </w:tr>
      <w:tr w:rsidR="00000000" w14:paraId="4F560C29" w14:textId="77777777">
        <w:trPr>
          <w:cantSplit/>
          <w:trHeight w:val="463"/>
          <w:jc w:val="center"/>
        </w:trPr>
        <w:tc>
          <w:tcPr>
            <w:tcW w:w="630" w:type="pct"/>
            <w:vMerge/>
            <w:vAlign w:val="center"/>
          </w:tcPr>
          <w:p w14:paraId="2AD2F109" w14:textId="77777777" w:rsidR="00000000" w:rsidRDefault="00000000">
            <w:pPr>
              <w:ind w:firstLine="653"/>
              <w:rPr>
                <w:rFonts w:ascii="FangSong" w:eastAsia="FangSong" w:hAnsi="FangSong"/>
              </w:rPr>
            </w:pPr>
          </w:p>
        </w:tc>
        <w:tc>
          <w:tcPr>
            <w:tcW w:w="649" w:type="pct"/>
            <w:vAlign w:val="center"/>
          </w:tcPr>
          <w:p w14:paraId="7975BA30" w14:textId="77777777" w:rsidR="00000000" w:rsidRDefault="00000000">
            <w:pPr>
              <w:ind w:firstLine="653"/>
              <w:jc w:val="center"/>
              <w:rPr>
                <w:rFonts w:ascii="FangSong" w:eastAsia="FangSong" w:hAnsi="FangSong"/>
              </w:rPr>
            </w:pPr>
          </w:p>
        </w:tc>
        <w:tc>
          <w:tcPr>
            <w:tcW w:w="458" w:type="pct"/>
            <w:vAlign w:val="center"/>
          </w:tcPr>
          <w:p w14:paraId="3474AE10" w14:textId="77777777" w:rsidR="00000000" w:rsidRDefault="00000000">
            <w:pPr>
              <w:ind w:firstLine="653"/>
              <w:jc w:val="center"/>
              <w:rPr>
                <w:rFonts w:ascii="FangSong" w:eastAsia="FangSong" w:hAnsi="FangSong"/>
              </w:rPr>
            </w:pPr>
          </w:p>
        </w:tc>
        <w:tc>
          <w:tcPr>
            <w:tcW w:w="492" w:type="pct"/>
            <w:vAlign w:val="center"/>
          </w:tcPr>
          <w:p w14:paraId="7B466191" w14:textId="77777777" w:rsidR="00000000" w:rsidRDefault="00000000">
            <w:pPr>
              <w:ind w:firstLine="653"/>
              <w:jc w:val="center"/>
              <w:rPr>
                <w:rFonts w:ascii="FangSong" w:eastAsia="FangSong" w:hAnsi="FangSong"/>
              </w:rPr>
            </w:pPr>
          </w:p>
        </w:tc>
        <w:tc>
          <w:tcPr>
            <w:tcW w:w="691" w:type="pct"/>
            <w:vAlign w:val="center"/>
          </w:tcPr>
          <w:p w14:paraId="5619FC00" w14:textId="77777777" w:rsidR="00000000" w:rsidRDefault="00000000">
            <w:pPr>
              <w:ind w:firstLine="653"/>
              <w:jc w:val="center"/>
              <w:rPr>
                <w:rFonts w:ascii="FangSong" w:eastAsia="FangSong" w:hAnsi="FangSong"/>
              </w:rPr>
            </w:pPr>
          </w:p>
        </w:tc>
        <w:tc>
          <w:tcPr>
            <w:tcW w:w="755" w:type="pct"/>
            <w:vAlign w:val="center"/>
          </w:tcPr>
          <w:p w14:paraId="3DE55D4C" w14:textId="77777777" w:rsidR="00000000" w:rsidRDefault="00000000">
            <w:pPr>
              <w:ind w:firstLine="653"/>
              <w:jc w:val="center"/>
              <w:rPr>
                <w:rFonts w:ascii="FangSong" w:eastAsia="FangSong" w:hAnsi="FangSong"/>
              </w:rPr>
            </w:pPr>
          </w:p>
        </w:tc>
        <w:tc>
          <w:tcPr>
            <w:tcW w:w="419" w:type="pct"/>
            <w:vAlign w:val="center"/>
          </w:tcPr>
          <w:p w14:paraId="23390986" w14:textId="77777777" w:rsidR="00000000" w:rsidRDefault="00000000">
            <w:pPr>
              <w:ind w:firstLine="653"/>
              <w:jc w:val="center"/>
              <w:rPr>
                <w:rFonts w:ascii="FangSong" w:eastAsia="FangSong" w:hAnsi="FangSong"/>
              </w:rPr>
            </w:pPr>
          </w:p>
        </w:tc>
        <w:tc>
          <w:tcPr>
            <w:tcW w:w="424" w:type="pct"/>
            <w:vAlign w:val="center"/>
          </w:tcPr>
          <w:p w14:paraId="5E2F1625" w14:textId="77777777" w:rsidR="00000000" w:rsidRDefault="00000000">
            <w:pPr>
              <w:ind w:firstLine="653"/>
              <w:jc w:val="center"/>
              <w:rPr>
                <w:rFonts w:ascii="FangSong" w:eastAsia="FangSong" w:hAnsi="FangSong"/>
              </w:rPr>
            </w:pPr>
          </w:p>
        </w:tc>
        <w:tc>
          <w:tcPr>
            <w:tcW w:w="482" w:type="pct"/>
            <w:vAlign w:val="center"/>
          </w:tcPr>
          <w:p w14:paraId="4F7179AF" w14:textId="77777777" w:rsidR="00000000" w:rsidRDefault="00000000">
            <w:pPr>
              <w:ind w:firstLine="653"/>
              <w:jc w:val="center"/>
              <w:rPr>
                <w:rFonts w:ascii="FangSong" w:eastAsia="FangSong" w:hAnsi="FangSong"/>
              </w:rPr>
            </w:pPr>
          </w:p>
        </w:tc>
      </w:tr>
      <w:tr w:rsidR="00000000" w14:paraId="767CADB7" w14:textId="77777777">
        <w:trPr>
          <w:cantSplit/>
          <w:trHeight w:val="530"/>
          <w:jc w:val="center"/>
        </w:trPr>
        <w:tc>
          <w:tcPr>
            <w:tcW w:w="630" w:type="pct"/>
            <w:vMerge w:val="restart"/>
            <w:vAlign w:val="center"/>
          </w:tcPr>
          <w:p w14:paraId="331D55B7" w14:textId="77777777" w:rsidR="00000000" w:rsidRDefault="00000000">
            <w:pPr>
              <w:ind w:firstLine="653"/>
              <w:rPr>
                <w:rFonts w:ascii="FangSong" w:eastAsia="FangSong" w:hAnsi="FangSong"/>
              </w:rPr>
            </w:pPr>
          </w:p>
        </w:tc>
        <w:tc>
          <w:tcPr>
            <w:tcW w:w="649" w:type="pct"/>
            <w:vAlign w:val="center"/>
          </w:tcPr>
          <w:p w14:paraId="076E18A3" w14:textId="77777777" w:rsidR="00000000" w:rsidRDefault="00000000">
            <w:pPr>
              <w:ind w:firstLine="653"/>
              <w:jc w:val="center"/>
              <w:rPr>
                <w:rFonts w:ascii="FangSong" w:eastAsia="FangSong" w:hAnsi="FangSong"/>
              </w:rPr>
            </w:pPr>
          </w:p>
        </w:tc>
        <w:tc>
          <w:tcPr>
            <w:tcW w:w="458" w:type="pct"/>
            <w:vAlign w:val="center"/>
          </w:tcPr>
          <w:p w14:paraId="25B3DFD0" w14:textId="77777777" w:rsidR="00000000" w:rsidRDefault="00000000">
            <w:pPr>
              <w:ind w:firstLine="653"/>
              <w:jc w:val="center"/>
              <w:rPr>
                <w:rFonts w:ascii="FangSong" w:eastAsia="FangSong" w:hAnsi="FangSong"/>
              </w:rPr>
            </w:pPr>
          </w:p>
        </w:tc>
        <w:tc>
          <w:tcPr>
            <w:tcW w:w="492" w:type="pct"/>
            <w:vAlign w:val="center"/>
          </w:tcPr>
          <w:p w14:paraId="009DE3B1" w14:textId="77777777" w:rsidR="00000000" w:rsidRDefault="00000000">
            <w:pPr>
              <w:ind w:firstLine="653"/>
              <w:jc w:val="center"/>
              <w:rPr>
                <w:rFonts w:ascii="FangSong" w:eastAsia="FangSong" w:hAnsi="FangSong"/>
              </w:rPr>
            </w:pPr>
          </w:p>
        </w:tc>
        <w:tc>
          <w:tcPr>
            <w:tcW w:w="691" w:type="pct"/>
            <w:vAlign w:val="center"/>
          </w:tcPr>
          <w:p w14:paraId="4434A876" w14:textId="77777777" w:rsidR="00000000" w:rsidRDefault="00000000">
            <w:pPr>
              <w:ind w:firstLine="653"/>
              <w:jc w:val="center"/>
              <w:rPr>
                <w:rFonts w:ascii="FangSong" w:eastAsia="FangSong" w:hAnsi="FangSong"/>
              </w:rPr>
            </w:pPr>
          </w:p>
        </w:tc>
        <w:tc>
          <w:tcPr>
            <w:tcW w:w="755" w:type="pct"/>
            <w:vAlign w:val="center"/>
          </w:tcPr>
          <w:p w14:paraId="332F8252" w14:textId="77777777" w:rsidR="00000000" w:rsidRDefault="00000000">
            <w:pPr>
              <w:ind w:firstLine="653"/>
              <w:jc w:val="center"/>
              <w:rPr>
                <w:rFonts w:ascii="FangSong" w:eastAsia="FangSong" w:hAnsi="FangSong"/>
              </w:rPr>
            </w:pPr>
          </w:p>
        </w:tc>
        <w:tc>
          <w:tcPr>
            <w:tcW w:w="419" w:type="pct"/>
            <w:vAlign w:val="center"/>
          </w:tcPr>
          <w:p w14:paraId="40A765B8" w14:textId="77777777" w:rsidR="00000000" w:rsidRDefault="00000000">
            <w:pPr>
              <w:ind w:firstLine="653"/>
              <w:jc w:val="center"/>
              <w:rPr>
                <w:rFonts w:ascii="FangSong" w:eastAsia="FangSong" w:hAnsi="FangSong"/>
              </w:rPr>
            </w:pPr>
          </w:p>
        </w:tc>
        <w:tc>
          <w:tcPr>
            <w:tcW w:w="424" w:type="pct"/>
            <w:vAlign w:val="center"/>
          </w:tcPr>
          <w:p w14:paraId="70F62D31" w14:textId="77777777" w:rsidR="00000000" w:rsidRDefault="00000000">
            <w:pPr>
              <w:ind w:firstLine="653"/>
              <w:jc w:val="center"/>
              <w:rPr>
                <w:rFonts w:ascii="FangSong" w:eastAsia="FangSong" w:hAnsi="FangSong"/>
              </w:rPr>
            </w:pPr>
          </w:p>
        </w:tc>
        <w:tc>
          <w:tcPr>
            <w:tcW w:w="482" w:type="pct"/>
            <w:vAlign w:val="center"/>
          </w:tcPr>
          <w:p w14:paraId="2F30997A" w14:textId="77777777" w:rsidR="00000000" w:rsidRDefault="00000000">
            <w:pPr>
              <w:ind w:firstLine="653"/>
              <w:jc w:val="center"/>
              <w:rPr>
                <w:rFonts w:ascii="FangSong" w:eastAsia="FangSong" w:hAnsi="FangSong"/>
              </w:rPr>
            </w:pPr>
          </w:p>
        </w:tc>
      </w:tr>
      <w:tr w:rsidR="00000000" w14:paraId="1BB886E2" w14:textId="77777777">
        <w:trPr>
          <w:cantSplit/>
          <w:trHeight w:val="531"/>
          <w:jc w:val="center"/>
        </w:trPr>
        <w:tc>
          <w:tcPr>
            <w:tcW w:w="630" w:type="pct"/>
            <w:vMerge/>
            <w:vAlign w:val="center"/>
          </w:tcPr>
          <w:p w14:paraId="282141DD" w14:textId="77777777" w:rsidR="00000000" w:rsidRDefault="00000000">
            <w:pPr>
              <w:ind w:firstLine="653"/>
              <w:rPr>
                <w:rFonts w:ascii="FangSong" w:eastAsia="FangSong" w:hAnsi="FangSong"/>
              </w:rPr>
            </w:pPr>
          </w:p>
        </w:tc>
        <w:tc>
          <w:tcPr>
            <w:tcW w:w="649" w:type="pct"/>
            <w:vAlign w:val="center"/>
          </w:tcPr>
          <w:p w14:paraId="1EE882D8" w14:textId="77777777" w:rsidR="00000000" w:rsidRDefault="00000000">
            <w:pPr>
              <w:ind w:firstLine="653"/>
              <w:jc w:val="center"/>
              <w:rPr>
                <w:rFonts w:ascii="FangSong" w:eastAsia="FangSong" w:hAnsi="FangSong"/>
              </w:rPr>
            </w:pPr>
          </w:p>
        </w:tc>
        <w:tc>
          <w:tcPr>
            <w:tcW w:w="458" w:type="pct"/>
            <w:vAlign w:val="center"/>
          </w:tcPr>
          <w:p w14:paraId="58F05DDA" w14:textId="77777777" w:rsidR="00000000" w:rsidRDefault="00000000">
            <w:pPr>
              <w:ind w:firstLine="653"/>
              <w:jc w:val="center"/>
              <w:rPr>
                <w:rFonts w:ascii="FangSong" w:eastAsia="FangSong" w:hAnsi="FangSong"/>
              </w:rPr>
            </w:pPr>
          </w:p>
        </w:tc>
        <w:tc>
          <w:tcPr>
            <w:tcW w:w="492" w:type="pct"/>
            <w:vAlign w:val="center"/>
          </w:tcPr>
          <w:p w14:paraId="184D55AE" w14:textId="77777777" w:rsidR="00000000" w:rsidRDefault="00000000">
            <w:pPr>
              <w:ind w:firstLine="653"/>
              <w:jc w:val="center"/>
              <w:rPr>
                <w:rFonts w:ascii="FangSong" w:eastAsia="FangSong" w:hAnsi="FangSong"/>
              </w:rPr>
            </w:pPr>
          </w:p>
        </w:tc>
        <w:tc>
          <w:tcPr>
            <w:tcW w:w="691" w:type="pct"/>
            <w:vAlign w:val="center"/>
          </w:tcPr>
          <w:p w14:paraId="69DCB3BF" w14:textId="77777777" w:rsidR="00000000" w:rsidRDefault="00000000">
            <w:pPr>
              <w:ind w:firstLine="653"/>
              <w:jc w:val="center"/>
              <w:rPr>
                <w:rFonts w:ascii="FangSong" w:eastAsia="FangSong" w:hAnsi="FangSong"/>
              </w:rPr>
            </w:pPr>
          </w:p>
        </w:tc>
        <w:tc>
          <w:tcPr>
            <w:tcW w:w="755" w:type="pct"/>
            <w:vAlign w:val="center"/>
          </w:tcPr>
          <w:p w14:paraId="52E8A7C9" w14:textId="77777777" w:rsidR="00000000" w:rsidRDefault="00000000">
            <w:pPr>
              <w:ind w:firstLine="653"/>
              <w:jc w:val="center"/>
              <w:rPr>
                <w:rFonts w:ascii="FangSong" w:eastAsia="FangSong" w:hAnsi="FangSong"/>
              </w:rPr>
            </w:pPr>
          </w:p>
        </w:tc>
        <w:tc>
          <w:tcPr>
            <w:tcW w:w="419" w:type="pct"/>
            <w:vAlign w:val="center"/>
          </w:tcPr>
          <w:p w14:paraId="4279BE75" w14:textId="77777777" w:rsidR="00000000" w:rsidRDefault="00000000">
            <w:pPr>
              <w:ind w:firstLine="653"/>
              <w:jc w:val="center"/>
              <w:rPr>
                <w:rFonts w:ascii="FangSong" w:eastAsia="FangSong" w:hAnsi="FangSong"/>
              </w:rPr>
            </w:pPr>
          </w:p>
        </w:tc>
        <w:tc>
          <w:tcPr>
            <w:tcW w:w="424" w:type="pct"/>
            <w:vAlign w:val="center"/>
          </w:tcPr>
          <w:p w14:paraId="538C72AF" w14:textId="77777777" w:rsidR="00000000" w:rsidRDefault="00000000">
            <w:pPr>
              <w:ind w:firstLine="653"/>
              <w:jc w:val="center"/>
              <w:rPr>
                <w:rFonts w:ascii="FangSong" w:eastAsia="FangSong" w:hAnsi="FangSong"/>
              </w:rPr>
            </w:pPr>
          </w:p>
        </w:tc>
        <w:tc>
          <w:tcPr>
            <w:tcW w:w="482" w:type="pct"/>
            <w:vAlign w:val="center"/>
          </w:tcPr>
          <w:p w14:paraId="4E1877CB" w14:textId="77777777" w:rsidR="00000000" w:rsidRDefault="00000000">
            <w:pPr>
              <w:ind w:firstLine="653"/>
              <w:jc w:val="center"/>
              <w:rPr>
                <w:rFonts w:ascii="FangSong" w:eastAsia="FangSong" w:hAnsi="FangSong"/>
              </w:rPr>
            </w:pPr>
          </w:p>
        </w:tc>
      </w:tr>
      <w:tr w:rsidR="00000000" w14:paraId="50B9E92B" w14:textId="77777777">
        <w:trPr>
          <w:cantSplit/>
          <w:trHeight w:val="530"/>
          <w:jc w:val="center"/>
        </w:trPr>
        <w:tc>
          <w:tcPr>
            <w:tcW w:w="630" w:type="pct"/>
            <w:vMerge/>
            <w:vAlign w:val="center"/>
          </w:tcPr>
          <w:p w14:paraId="111B414E" w14:textId="77777777" w:rsidR="00000000" w:rsidRDefault="00000000">
            <w:pPr>
              <w:ind w:firstLine="653"/>
              <w:rPr>
                <w:rFonts w:ascii="FangSong" w:eastAsia="FangSong" w:hAnsi="FangSong"/>
              </w:rPr>
            </w:pPr>
          </w:p>
        </w:tc>
        <w:tc>
          <w:tcPr>
            <w:tcW w:w="649" w:type="pct"/>
            <w:vAlign w:val="center"/>
          </w:tcPr>
          <w:p w14:paraId="5DA4FF76" w14:textId="77777777" w:rsidR="00000000" w:rsidRDefault="00000000">
            <w:pPr>
              <w:ind w:firstLine="653"/>
              <w:jc w:val="center"/>
              <w:rPr>
                <w:rFonts w:ascii="FangSong" w:eastAsia="FangSong" w:hAnsi="FangSong"/>
              </w:rPr>
            </w:pPr>
          </w:p>
        </w:tc>
        <w:tc>
          <w:tcPr>
            <w:tcW w:w="458" w:type="pct"/>
            <w:vAlign w:val="center"/>
          </w:tcPr>
          <w:p w14:paraId="1DE93F91" w14:textId="77777777" w:rsidR="00000000" w:rsidRDefault="00000000">
            <w:pPr>
              <w:ind w:firstLine="653"/>
              <w:jc w:val="center"/>
              <w:rPr>
                <w:rFonts w:ascii="FangSong" w:eastAsia="FangSong" w:hAnsi="FangSong"/>
              </w:rPr>
            </w:pPr>
          </w:p>
        </w:tc>
        <w:tc>
          <w:tcPr>
            <w:tcW w:w="492" w:type="pct"/>
            <w:vAlign w:val="center"/>
          </w:tcPr>
          <w:p w14:paraId="18384E28" w14:textId="77777777" w:rsidR="00000000" w:rsidRDefault="00000000">
            <w:pPr>
              <w:ind w:firstLine="653"/>
              <w:jc w:val="center"/>
              <w:rPr>
                <w:rFonts w:ascii="FangSong" w:eastAsia="FangSong" w:hAnsi="FangSong"/>
              </w:rPr>
            </w:pPr>
          </w:p>
        </w:tc>
        <w:tc>
          <w:tcPr>
            <w:tcW w:w="691" w:type="pct"/>
            <w:vAlign w:val="center"/>
          </w:tcPr>
          <w:p w14:paraId="431B1C03" w14:textId="77777777" w:rsidR="00000000" w:rsidRDefault="00000000">
            <w:pPr>
              <w:ind w:firstLine="653"/>
              <w:jc w:val="center"/>
              <w:rPr>
                <w:rFonts w:ascii="FangSong" w:eastAsia="FangSong" w:hAnsi="FangSong"/>
              </w:rPr>
            </w:pPr>
          </w:p>
        </w:tc>
        <w:tc>
          <w:tcPr>
            <w:tcW w:w="755" w:type="pct"/>
            <w:vAlign w:val="center"/>
          </w:tcPr>
          <w:p w14:paraId="020E83DF" w14:textId="77777777" w:rsidR="00000000" w:rsidRDefault="00000000">
            <w:pPr>
              <w:ind w:firstLine="653"/>
              <w:jc w:val="center"/>
              <w:rPr>
                <w:rFonts w:ascii="FangSong" w:eastAsia="FangSong" w:hAnsi="FangSong"/>
              </w:rPr>
            </w:pPr>
          </w:p>
        </w:tc>
        <w:tc>
          <w:tcPr>
            <w:tcW w:w="419" w:type="pct"/>
            <w:vAlign w:val="center"/>
          </w:tcPr>
          <w:p w14:paraId="01E5C141" w14:textId="77777777" w:rsidR="00000000" w:rsidRDefault="00000000">
            <w:pPr>
              <w:ind w:firstLine="653"/>
              <w:jc w:val="center"/>
              <w:rPr>
                <w:rFonts w:ascii="FangSong" w:eastAsia="FangSong" w:hAnsi="FangSong"/>
              </w:rPr>
            </w:pPr>
          </w:p>
        </w:tc>
        <w:tc>
          <w:tcPr>
            <w:tcW w:w="424" w:type="pct"/>
            <w:vAlign w:val="center"/>
          </w:tcPr>
          <w:p w14:paraId="663399C7" w14:textId="77777777" w:rsidR="00000000" w:rsidRDefault="00000000">
            <w:pPr>
              <w:ind w:firstLine="653"/>
              <w:jc w:val="center"/>
              <w:rPr>
                <w:rFonts w:ascii="FangSong" w:eastAsia="FangSong" w:hAnsi="FangSong"/>
              </w:rPr>
            </w:pPr>
          </w:p>
        </w:tc>
        <w:tc>
          <w:tcPr>
            <w:tcW w:w="482" w:type="pct"/>
            <w:vAlign w:val="center"/>
          </w:tcPr>
          <w:p w14:paraId="649F5CD9" w14:textId="77777777" w:rsidR="00000000" w:rsidRDefault="00000000">
            <w:pPr>
              <w:ind w:firstLine="653"/>
              <w:jc w:val="center"/>
              <w:rPr>
                <w:rFonts w:ascii="FangSong" w:eastAsia="FangSong" w:hAnsi="FangSong"/>
              </w:rPr>
            </w:pPr>
          </w:p>
        </w:tc>
      </w:tr>
      <w:tr w:rsidR="00000000" w14:paraId="70FB30F5" w14:textId="77777777">
        <w:trPr>
          <w:cantSplit/>
          <w:trHeight w:val="531"/>
          <w:jc w:val="center"/>
        </w:trPr>
        <w:tc>
          <w:tcPr>
            <w:tcW w:w="630" w:type="pct"/>
            <w:vMerge w:val="restart"/>
            <w:vAlign w:val="center"/>
          </w:tcPr>
          <w:p w14:paraId="0732E586" w14:textId="77777777" w:rsidR="00000000" w:rsidRDefault="00000000">
            <w:pPr>
              <w:ind w:firstLine="653"/>
              <w:rPr>
                <w:rFonts w:ascii="FangSong" w:eastAsia="FangSong" w:hAnsi="FangSong"/>
              </w:rPr>
            </w:pPr>
          </w:p>
        </w:tc>
        <w:tc>
          <w:tcPr>
            <w:tcW w:w="649" w:type="pct"/>
            <w:vAlign w:val="center"/>
          </w:tcPr>
          <w:p w14:paraId="469C036C" w14:textId="77777777" w:rsidR="00000000" w:rsidRDefault="00000000">
            <w:pPr>
              <w:ind w:firstLine="653"/>
              <w:jc w:val="center"/>
              <w:rPr>
                <w:rFonts w:ascii="FangSong" w:eastAsia="FangSong" w:hAnsi="FangSong"/>
              </w:rPr>
            </w:pPr>
          </w:p>
        </w:tc>
        <w:tc>
          <w:tcPr>
            <w:tcW w:w="458" w:type="pct"/>
            <w:vAlign w:val="center"/>
          </w:tcPr>
          <w:p w14:paraId="6A3C137C" w14:textId="77777777" w:rsidR="00000000" w:rsidRDefault="00000000">
            <w:pPr>
              <w:ind w:firstLine="653"/>
              <w:jc w:val="center"/>
              <w:rPr>
                <w:rFonts w:ascii="FangSong" w:eastAsia="FangSong" w:hAnsi="FangSong"/>
              </w:rPr>
            </w:pPr>
          </w:p>
        </w:tc>
        <w:tc>
          <w:tcPr>
            <w:tcW w:w="492" w:type="pct"/>
            <w:vAlign w:val="center"/>
          </w:tcPr>
          <w:p w14:paraId="1DC4604E" w14:textId="77777777" w:rsidR="00000000" w:rsidRDefault="00000000">
            <w:pPr>
              <w:ind w:firstLine="653"/>
              <w:jc w:val="center"/>
              <w:rPr>
                <w:rFonts w:ascii="FangSong" w:eastAsia="FangSong" w:hAnsi="FangSong"/>
              </w:rPr>
            </w:pPr>
          </w:p>
        </w:tc>
        <w:tc>
          <w:tcPr>
            <w:tcW w:w="691" w:type="pct"/>
            <w:vAlign w:val="center"/>
          </w:tcPr>
          <w:p w14:paraId="11AF452A" w14:textId="77777777" w:rsidR="00000000" w:rsidRDefault="00000000">
            <w:pPr>
              <w:ind w:firstLine="653"/>
              <w:jc w:val="center"/>
              <w:rPr>
                <w:rFonts w:ascii="FangSong" w:eastAsia="FangSong" w:hAnsi="FangSong"/>
              </w:rPr>
            </w:pPr>
          </w:p>
        </w:tc>
        <w:tc>
          <w:tcPr>
            <w:tcW w:w="755" w:type="pct"/>
            <w:vAlign w:val="center"/>
          </w:tcPr>
          <w:p w14:paraId="0BFD11E9" w14:textId="77777777" w:rsidR="00000000" w:rsidRDefault="00000000">
            <w:pPr>
              <w:ind w:firstLine="653"/>
              <w:jc w:val="center"/>
              <w:rPr>
                <w:rFonts w:ascii="FangSong" w:eastAsia="FangSong" w:hAnsi="FangSong"/>
              </w:rPr>
            </w:pPr>
          </w:p>
        </w:tc>
        <w:tc>
          <w:tcPr>
            <w:tcW w:w="419" w:type="pct"/>
            <w:vAlign w:val="center"/>
          </w:tcPr>
          <w:p w14:paraId="06A4CD39" w14:textId="77777777" w:rsidR="00000000" w:rsidRDefault="00000000">
            <w:pPr>
              <w:ind w:firstLine="653"/>
              <w:jc w:val="center"/>
              <w:rPr>
                <w:rFonts w:ascii="FangSong" w:eastAsia="FangSong" w:hAnsi="FangSong"/>
              </w:rPr>
            </w:pPr>
          </w:p>
        </w:tc>
        <w:tc>
          <w:tcPr>
            <w:tcW w:w="424" w:type="pct"/>
            <w:vAlign w:val="center"/>
          </w:tcPr>
          <w:p w14:paraId="7B61B24F" w14:textId="77777777" w:rsidR="00000000" w:rsidRDefault="00000000">
            <w:pPr>
              <w:ind w:firstLine="653"/>
              <w:jc w:val="center"/>
              <w:rPr>
                <w:rFonts w:ascii="FangSong" w:eastAsia="FangSong" w:hAnsi="FangSong"/>
              </w:rPr>
            </w:pPr>
          </w:p>
        </w:tc>
        <w:tc>
          <w:tcPr>
            <w:tcW w:w="482" w:type="pct"/>
            <w:vAlign w:val="center"/>
          </w:tcPr>
          <w:p w14:paraId="6E028026" w14:textId="77777777" w:rsidR="00000000" w:rsidRDefault="00000000">
            <w:pPr>
              <w:ind w:firstLine="653"/>
              <w:jc w:val="center"/>
              <w:rPr>
                <w:rFonts w:ascii="FangSong" w:eastAsia="FangSong" w:hAnsi="FangSong"/>
              </w:rPr>
            </w:pPr>
          </w:p>
        </w:tc>
      </w:tr>
      <w:tr w:rsidR="00000000" w14:paraId="1DFFC63B" w14:textId="77777777">
        <w:trPr>
          <w:cantSplit/>
          <w:trHeight w:val="530"/>
          <w:jc w:val="center"/>
        </w:trPr>
        <w:tc>
          <w:tcPr>
            <w:tcW w:w="630" w:type="pct"/>
            <w:vMerge/>
            <w:vAlign w:val="center"/>
          </w:tcPr>
          <w:p w14:paraId="6F920A48" w14:textId="77777777" w:rsidR="00000000" w:rsidRDefault="00000000">
            <w:pPr>
              <w:ind w:firstLine="653"/>
              <w:rPr>
                <w:rFonts w:ascii="FangSong" w:eastAsia="FangSong" w:hAnsi="FangSong"/>
              </w:rPr>
            </w:pPr>
          </w:p>
        </w:tc>
        <w:tc>
          <w:tcPr>
            <w:tcW w:w="649" w:type="pct"/>
            <w:vAlign w:val="center"/>
          </w:tcPr>
          <w:p w14:paraId="50A15FEB" w14:textId="77777777" w:rsidR="00000000" w:rsidRDefault="00000000">
            <w:pPr>
              <w:ind w:firstLine="653"/>
              <w:jc w:val="center"/>
              <w:rPr>
                <w:rFonts w:ascii="FangSong" w:eastAsia="FangSong" w:hAnsi="FangSong"/>
              </w:rPr>
            </w:pPr>
          </w:p>
        </w:tc>
        <w:tc>
          <w:tcPr>
            <w:tcW w:w="458" w:type="pct"/>
            <w:vAlign w:val="center"/>
          </w:tcPr>
          <w:p w14:paraId="59E9ACA3" w14:textId="77777777" w:rsidR="00000000" w:rsidRDefault="00000000">
            <w:pPr>
              <w:ind w:firstLine="653"/>
              <w:jc w:val="center"/>
              <w:rPr>
                <w:rFonts w:ascii="FangSong" w:eastAsia="FangSong" w:hAnsi="FangSong"/>
              </w:rPr>
            </w:pPr>
          </w:p>
        </w:tc>
        <w:tc>
          <w:tcPr>
            <w:tcW w:w="492" w:type="pct"/>
            <w:vAlign w:val="center"/>
          </w:tcPr>
          <w:p w14:paraId="7490C320" w14:textId="77777777" w:rsidR="00000000" w:rsidRDefault="00000000">
            <w:pPr>
              <w:ind w:firstLine="653"/>
              <w:jc w:val="center"/>
              <w:rPr>
                <w:rFonts w:ascii="FangSong" w:eastAsia="FangSong" w:hAnsi="FangSong"/>
              </w:rPr>
            </w:pPr>
          </w:p>
        </w:tc>
        <w:tc>
          <w:tcPr>
            <w:tcW w:w="691" w:type="pct"/>
            <w:vAlign w:val="center"/>
          </w:tcPr>
          <w:p w14:paraId="709AA1A0" w14:textId="77777777" w:rsidR="00000000" w:rsidRDefault="00000000">
            <w:pPr>
              <w:ind w:firstLine="653"/>
              <w:jc w:val="center"/>
              <w:rPr>
                <w:rFonts w:ascii="FangSong" w:eastAsia="FangSong" w:hAnsi="FangSong"/>
              </w:rPr>
            </w:pPr>
          </w:p>
        </w:tc>
        <w:tc>
          <w:tcPr>
            <w:tcW w:w="755" w:type="pct"/>
            <w:vAlign w:val="center"/>
          </w:tcPr>
          <w:p w14:paraId="773772D4" w14:textId="77777777" w:rsidR="00000000" w:rsidRDefault="00000000">
            <w:pPr>
              <w:ind w:firstLine="653"/>
              <w:jc w:val="center"/>
              <w:rPr>
                <w:rFonts w:ascii="FangSong" w:eastAsia="FangSong" w:hAnsi="FangSong"/>
              </w:rPr>
            </w:pPr>
          </w:p>
        </w:tc>
        <w:tc>
          <w:tcPr>
            <w:tcW w:w="419" w:type="pct"/>
            <w:vAlign w:val="center"/>
          </w:tcPr>
          <w:p w14:paraId="253D2B06" w14:textId="77777777" w:rsidR="00000000" w:rsidRDefault="00000000">
            <w:pPr>
              <w:ind w:firstLine="653"/>
              <w:jc w:val="center"/>
              <w:rPr>
                <w:rFonts w:ascii="FangSong" w:eastAsia="FangSong" w:hAnsi="FangSong"/>
              </w:rPr>
            </w:pPr>
          </w:p>
        </w:tc>
        <w:tc>
          <w:tcPr>
            <w:tcW w:w="424" w:type="pct"/>
            <w:vAlign w:val="center"/>
          </w:tcPr>
          <w:p w14:paraId="36A85055" w14:textId="77777777" w:rsidR="00000000" w:rsidRDefault="00000000">
            <w:pPr>
              <w:ind w:firstLine="653"/>
              <w:jc w:val="center"/>
              <w:rPr>
                <w:rFonts w:ascii="FangSong" w:eastAsia="FangSong" w:hAnsi="FangSong"/>
              </w:rPr>
            </w:pPr>
          </w:p>
        </w:tc>
        <w:tc>
          <w:tcPr>
            <w:tcW w:w="482" w:type="pct"/>
            <w:vAlign w:val="center"/>
          </w:tcPr>
          <w:p w14:paraId="721EADD5" w14:textId="77777777" w:rsidR="00000000" w:rsidRDefault="00000000">
            <w:pPr>
              <w:ind w:firstLine="653"/>
              <w:jc w:val="center"/>
              <w:rPr>
                <w:rFonts w:ascii="FangSong" w:eastAsia="FangSong" w:hAnsi="FangSong"/>
              </w:rPr>
            </w:pPr>
          </w:p>
        </w:tc>
      </w:tr>
      <w:tr w:rsidR="00000000" w14:paraId="3682A4EE" w14:textId="77777777">
        <w:trPr>
          <w:cantSplit/>
          <w:trHeight w:val="531"/>
          <w:jc w:val="center"/>
        </w:trPr>
        <w:tc>
          <w:tcPr>
            <w:tcW w:w="630" w:type="pct"/>
            <w:vMerge/>
            <w:vAlign w:val="center"/>
          </w:tcPr>
          <w:p w14:paraId="78649707" w14:textId="77777777" w:rsidR="00000000" w:rsidRDefault="00000000">
            <w:pPr>
              <w:ind w:firstLine="653"/>
              <w:rPr>
                <w:rFonts w:ascii="FangSong" w:eastAsia="FangSong" w:hAnsi="FangSong"/>
              </w:rPr>
            </w:pPr>
          </w:p>
        </w:tc>
        <w:tc>
          <w:tcPr>
            <w:tcW w:w="649" w:type="pct"/>
            <w:vAlign w:val="center"/>
          </w:tcPr>
          <w:p w14:paraId="4602E054" w14:textId="77777777" w:rsidR="00000000" w:rsidRDefault="00000000">
            <w:pPr>
              <w:ind w:firstLine="653"/>
              <w:jc w:val="center"/>
              <w:rPr>
                <w:rFonts w:ascii="FangSong" w:eastAsia="FangSong" w:hAnsi="FangSong"/>
              </w:rPr>
            </w:pPr>
          </w:p>
        </w:tc>
        <w:tc>
          <w:tcPr>
            <w:tcW w:w="458" w:type="pct"/>
            <w:vAlign w:val="center"/>
          </w:tcPr>
          <w:p w14:paraId="7764C8DC" w14:textId="77777777" w:rsidR="00000000" w:rsidRDefault="00000000">
            <w:pPr>
              <w:ind w:firstLine="653"/>
              <w:jc w:val="center"/>
              <w:rPr>
                <w:rFonts w:ascii="FangSong" w:eastAsia="FangSong" w:hAnsi="FangSong"/>
              </w:rPr>
            </w:pPr>
          </w:p>
        </w:tc>
        <w:tc>
          <w:tcPr>
            <w:tcW w:w="492" w:type="pct"/>
            <w:vAlign w:val="center"/>
          </w:tcPr>
          <w:p w14:paraId="707A91A9" w14:textId="77777777" w:rsidR="00000000" w:rsidRDefault="00000000">
            <w:pPr>
              <w:ind w:firstLine="653"/>
              <w:jc w:val="center"/>
              <w:rPr>
                <w:rFonts w:ascii="FangSong" w:eastAsia="FangSong" w:hAnsi="FangSong"/>
              </w:rPr>
            </w:pPr>
          </w:p>
        </w:tc>
        <w:tc>
          <w:tcPr>
            <w:tcW w:w="691" w:type="pct"/>
            <w:vAlign w:val="center"/>
          </w:tcPr>
          <w:p w14:paraId="2932F642" w14:textId="77777777" w:rsidR="00000000" w:rsidRDefault="00000000">
            <w:pPr>
              <w:ind w:firstLine="653"/>
              <w:jc w:val="center"/>
              <w:rPr>
                <w:rFonts w:ascii="FangSong" w:eastAsia="FangSong" w:hAnsi="FangSong"/>
              </w:rPr>
            </w:pPr>
          </w:p>
        </w:tc>
        <w:tc>
          <w:tcPr>
            <w:tcW w:w="755" w:type="pct"/>
            <w:vAlign w:val="center"/>
          </w:tcPr>
          <w:p w14:paraId="231E112E" w14:textId="77777777" w:rsidR="00000000" w:rsidRDefault="00000000">
            <w:pPr>
              <w:ind w:firstLine="653"/>
              <w:jc w:val="center"/>
              <w:rPr>
                <w:rFonts w:ascii="FangSong" w:eastAsia="FangSong" w:hAnsi="FangSong"/>
              </w:rPr>
            </w:pPr>
          </w:p>
        </w:tc>
        <w:tc>
          <w:tcPr>
            <w:tcW w:w="419" w:type="pct"/>
            <w:vAlign w:val="center"/>
          </w:tcPr>
          <w:p w14:paraId="5385C4F6" w14:textId="77777777" w:rsidR="00000000" w:rsidRDefault="00000000">
            <w:pPr>
              <w:ind w:firstLine="653"/>
              <w:jc w:val="center"/>
              <w:rPr>
                <w:rFonts w:ascii="FangSong" w:eastAsia="FangSong" w:hAnsi="FangSong"/>
              </w:rPr>
            </w:pPr>
          </w:p>
        </w:tc>
        <w:tc>
          <w:tcPr>
            <w:tcW w:w="424" w:type="pct"/>
            <w:vAlign w:val="center"/>
          </w:tcPr>
          <w:p w14:paraId="4DE1F47F" w14:textId="77777777" w:rsidR="00000000" w:rsidRDefault="00000000">
            <w:pPr>
              <w:ind w:firstLine="653"/>
              <w:jc w:val="center"/>
              <w:rPr>
                <w:rFonts w:ascii="FangSong" w:eastAsia="FangSong" w:hAnsi="FangSong"/>
              </w:rPr>
            </w:pPr>
          </w:p>
        </w:tc>
        <w:tc>
          <w:tcPr>
            <w:tcW w:w="482" w:type="pct"/>
            <w:vAlign w:val="center"/>
          </w:tcPr>
          <w:p w14:paraId="706D91E3" w14:textId="77777777" w:rsidR="00000000" w:rsidRDefault="00000000">
            <w:pPr>
              <w:ind w:firstLine="653"/>
              <w:jc w:val="center"/>
              <w:rPr>
                <w:rFonts w:ascii="FangSong" w:eastAsia="FangSong" w:hAnsi="FangSong"/>
              </w:rPr>
            </w:pPr>
          </w:p>
        </w:tc>
      </w:tr>
    </w:tbl>
    <w:p w14:paraId="4CFE14DA"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注：</w:t>
      </w:r>
    </w:p>
    <w:p w14:paraId="4A72D998"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1．以上表格格式行可增减。</w:t>
      </w:r>
    </w:p>
    <w:p w14:paraId="3312735D"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2．详见综合评分明细表。</w:t>
      </w:r>
    </w:p>
    <w:p w14:paraId="65E073C6" w14:textId="77777777" w:rsidR="00000000" w:rsidRDefault="00000000">
      <w:pPr>
        <w:ind w:firstLine="480"/>
        <w:rPr>
          <w:rFonts w:ascii="FangSong" w:eastAsia="FangSong" w:hAnsi="FangSong"/>
          <w:b w:val="0"/>
          <w:color w:val="auto"/>
          <w:kern w:val="2"/>
          <w:sz w:val="24"/>
          <w:szCs w:val="24"/>
          <w:lang w:val="en-US"/>
        </w:rPr>
      </w:pPr>
    </w:p>
    <w:p w14:paraId="6EC66D96" w14:textId="77777777" w:rsidR="00000000" w:rsidRDefault="00000000">
      <w:pPr>
        <w:ind w:firstLine="480"/>
        <w:rPr>
          <w:rFonts w:ascii="FangSong" w:eastAsia="FangSong" w:hAnsi="FangSong"/>
          <w:b w:val="0"/>
          <w:color w:val="auto"/>
          <w:kern w:val="2"/>
          <w:sz w:val="24"/>
          <w:szCs w:val="24"/>
          <w:lang w:val="en-US"/>
        </w:rPr>
      </w:pPr>
    </w:p>
    <w:p w14:paraId="4D66FA98"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02A870AA"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12F6DC43"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p>
    <w:p w14:paraId="236CBA28" w14:textId="77777777" w:rsidR="00000000" w:rsidRDefault="00000000">
      <w:pPr>
        <w:ind w:firstLine="480"/>
        <w:rPr>
          <w:rFonts w:ascii="FangSong" w:eastAsia="FangSong" w:hAnsi="FangSong"/>
          <w:b w:val="0"/>
          <w:color w:val="auto"/>
          <w:kern w:val="2"/>
          <w:sz w:val="24"/>
          <w:szCs w:val="24"/>
          <w:lang w:val="en-US"/>
        </w:rPr>
      </w:pPr>
    </w:p>
    <w:p w14:paraId="1D2E4369" w14:textId="77777777" w:rsidR="00000000" w:rsidRDefault="00000000">
      <w:pPr>
        <w:ind w:firstLine="480"/>
        <w:rPr>
          <w:rFonts w:ascii="FangSong" w:eastAsia="FangSong" w:hAnsi="FangSong"/>
          <w:b w:val="0"/>
          <w:color w:val="auto"/>
          <w:kern w:val="2"/>
          <w:sz w:val="24"/>
          <w:szCs w:val="24"/>
          <w:lang w:val="en-US"/>
        </w:rPr>
      </w:pPr>
    </w:p>
    <w:p w14:paraId="12DCD370"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w:t>
      </w:r>
      <w:bookmarkStart w:id="432" w:name="_Toc494198610"/>
      <w:r>
        <w:rPr>
          <w:rFonts w:ascii="FangSong" w:eastAsia="FangSong" w:hAnsi="FangSong"/>
          <w:bCs/>
          <w:color w:val="auto"/>
          <w:kern w:val="2"/>
          <w:sz w:val="24"/>
          <w:szCs w:val="24"/>
          <w:lang w:val="en-US"/>
        </w:rPr>
        <w:t>项目实施方案</w:t>
      </w:r>
      <w:bookmarkEnd w:id="432"/>
    </w:p>
    <w:p w14:paraId="3CA81D52" w14:textId="77777777" w:rsidR="00000000" w:rsidRDefault="00000000">
      <w:pPr>
        <w:ind w:firstLine="480"/>
        <w:rPr>
          <w:rFonts w:ascii="FangSong" w:eastAsia="FangSong" w:hAnsi="FangSong"/>
          <w:b w:val="0"/>
          <w:color w:val="auto"/>
          <w:kern w:val="2"/>
          <w:sz w:val="24"/>
          <w:szCs w:val="24"/>
          <w:lang w:val="en-US"/>
        </w:rPr>
      </w:pPr>
    </w:p>
    <w:p w14:paraId="18799E05"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 xml:space="preserve">采购项目名称： </w:t>
      </w:r>
    </w:p>
    <w:p w14:paraId="0CAFE762"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p w14:paraId="534C4B9B" w14:textId="77777777" w:rsidR="00000000" w:rsidRDefault="00000000">
      <w:pPr>
        <w:ind w:firstLineChars="0" w:firstLine="0"/>
        <w:rPr>
          <w:rFonts w:ascii="FangSong" w:eastAsia="FangSong" w:hAnsi="FangSong"/>
        </w:rPr>
      </w:pPr>
      <w:r>
        <w:rPr>
          <w:rFonts w:ascii="FangSong" w:eastAsia="FangSong" w:hAnsi="FangSong"/>
        </w:rPr>
        <w:t xml:space="preserve">   </w:t>
      </w:r>
    </w:p>
    <w:p w14:paraId="30FD4B35" w14:textId="77777777" w:rsidR="00000000" w:rsidRDefault="00000000">
      <w:pPr>
        <w:ind w:firstLine="653"/>
        <w:rPr>
          <w:rFonts w:ascii="FangSong" w:eastAsia="FangSong" w:hAnsi="FangSong"/>
        </w:rPr>
      </w:pPr>
    </w:p>
    <w:p w14:paraId="003AF830"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由投标人自行编写，格式不限。但应包含且不限于：综合评分明细表涉及内容。</w:t>
      </w:r>
    </w:p>
    <w:p w14:paraId="71500B4C" w14:textId="77777777" w:rsidR="00000000" w:rsidRDefault="00000000">
      <w:pPr>
        <w:ind w:firstLine="653"/>
        <w:rPr>
          <w:rFonts w:ascii="FangSong" w:eastAsia="FangSong" w:hAnsi="FangSong"/>
        </w:rPr>
      </w:pPr>
    </w:p>
    <w:p w14:paraId="26CE55DA" w14:textId="77777777" w:rsidR="00000000" w:rsidRDefault="00000000">
      <w:pPr>
        <w:ind w:firstLine="653"/>
        <w:rPr>
          <w:rFonts w:ascii="FangSong" w:eastAsia="FangSong" w:hAnsi="FangSong"/>
        </w:rPr>
      </w:pPr>
    </w:p>
    <w:p w14:paraId="54C05BFE" w14:textId="77777777" w:rsidR="00000000" w:rsidRDefault="00000000">
      <w:pPr>
        <w:ind w:firstLine="653"/>
        <w:rPr>
          <w:rFonts w:ascii="FangSong" w:eastAsia="FangSong" w:hAnsi="FangSong"/>
        </w:rPr>
      </w:pPr>
    </w:p>
    <w:p w14:paraId="72960A45" w14:textId="77777777" w:rsidR="00000000" w:rsidRDefault="00000000">
      <w:pPr>
        <w:ind w:firstLine="653"/>
        <w:rPr>
          <w:rFonts w:ascii="FangSong" w:eastAsia="FangSong" w:hAnsi="FangSong"/>
        </w:rPr>
      </w:pPr>
    </w:p>
    <w:p w14:paraId="0114E198"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191F46AF"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5FE75F78"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p>
    <w:p w14:paraId="4A467744"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000000"/>
          <w:kern w:val="2"/>
          <w:sz w:val="24"/>
          <w:szCs w:val="24"/>
          <w:lang w:val="en-US"/>
        </w:rPr>
      </w:pPr>
      <w:bookmarkStart w:id="433" w:name="_Toc3408"/>
      <w:bookmarkStart w:id="434" w:name="_Toc14320"/>
      <w:bookmarkStart w:id="435" w:name="_Toc421277563"/>
      <w:bookmarkStart w:id="436" w:name="_Toc22640"/>
      <w:r>
        <w:rPr>
          <w:rFonts w:ascii="FangSong" w:eastAsia="FangSong" w:hAnsi="FangSong"/>
          <w:bCs/>
          <w:kern w:val="2"/>
          <w:sz w:val="24"/>
          <w:szCs w:val="24"/>
          <w:lang w:val="en-US"/>
        </w:rPr>
        <w:br w:type="page"/>
        <w:t xml:space="preserve"> </w:t>
      </w:r>
      <w:bookmarkStart w:id="437" w:name="_Toc494198611"/>
      <w:r>
        <w:rPr>
          <w:rFonts w:ascii="FangSong" w:eastAsia="FangSong" w:hAnsi="FangSong"/>
          <w:bCs/>
          <w:color w:val="000000"/>
          <w:kern w:val="2"/>
          <w:sz w:val="24"/>
          <w:szCs w:val="24"/>
          <w:lang w:val="en-US"/>
        </w:rPr>
        <w:t>中小企业声明函</w:t>
      </w:r>
      <w:bookmarkEnd w:id="433"/>
      <w:bookmarkEnd w:id="434"/>
      <w:bookmarkEnd w:id="435"/>
      <w:bookmarkEnd w:id="436"/>
      <w:bookmarkEnd w:id="437"/>
    </w:p>
    <w:p w14:paraId="0C5A46D2" w14:textId="77777777" w:rsidR="00000000" w:rsidRDefault="00000000">
      <w:pPr>
        <w:snapToGrid/>
        <w:spacing w:beforeLines="100" w:before="437" w:afterLines="100" w:after="437" w:line="520" w:lineRule="exact"/>
        <w:ind w:firstLineChars="0" w:firstLine="0"/>
        <w:jc w:val="center"/>
        <w:rPr>
          <w:rFonts w:ascii="FangSong" w:eastAsia="FangSong" w:hAnsi="FangSong"/>
          <w:color w:val="auto"/>
          <w:spacing w:val="6"/>
          <w:kern w:val="2"/>
          <w:sz w:val="24"/>
          <w:szCs w:val="24"/>
          <w:lang w:val="en-US"/>
        </w:rPr>
      </w:pPr>
      <w:r>
        <w:rPr>
          <w:rFonts w:ascii="FangSong" w:eastAsia="FangSong" w:hAnsi="FangSong"/>
          <w:color w:val="auto"/>
          <w:spacing w:val="6"/>
          <w:kern w:val="2"/>
          <w:sz w:val="24"/>
          <w:szCs w:val="24"/>
          <w:lang w:val="en-US"/>
        </w:rPr>
        <w:t>中小企业声明函</w:t>
      </w:r>
    </w:p>
    <w:p w14:paraId="7E5B94F7"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lang w:val="en-US"/>
        </w:rPr>
        <w:t>本公司（联合体）郑重声明，根据《政府采购促进中小</w:t>
      </w:r>
      <w:r>
        <w:rPr>
          <w:rFonts w:ascii="FangSong" w:eastAsia="FangSong" w:hAnsi="FangSong" w:hint="eastAsia"/>
          <w:b w:val="0"/>
          <w:color w:val="auto"/>
          <w:sz w:val="24"/>
          <w:szCs w:val="24"/>
          <w:lang w:val="en-US"/>
        </w:rPr>
        <w:t>企业发展管理办法》（财库﹝2020﹞46 号）的规定，本公司（联合体）参加</w:t>
      </w:r>
      <w:r>
        <w:rPr>
          <w:rFonts w:ascii="FangSong" w:eastAsia="FangSong" w:hAnsi="FangSong" w:hint="eastAsia"/>
          <w:b w:val="0"/>
          <w:color w:val="auto"/>
          <w:sz w:val="24"/>
          <w:szCs w:val="24"/>
          <w:u w:val="single"/>
          <w:lang w:val="en-US"/>
        </w:rPr>
        <w:t>（单位名称）</w:t>
      </w:r>
      <w:r>
        <w:rPr>
          <w:rFonts w:ascii="FangSong" w:eastAsia="FangSong" w:hAnsi="FangSong" w:hint="eastAsia"/>
          <w:b w:val="0"/>
          <w:color w:val="auto"/>
          <w:sz w:val="24"/>
          <w:szCs w:val="24"/>
          <w:lang w:val="en-US"/>
        </w:rPr>
        <w:t>的</w:t>
      </w:r>
      <w:r>
        <w:rPr>
          <w:rFonts w:ascii="FangSong" w:eastAsia="FangSong" w:hAnsi="FangSong" w:hint="eastAsia"/>
          <w:b w:val="0"/>
          <w:color w:val="auto"/>
          <w:sz w:val="24"/>
          <w:szCs w:val="24"/>
          <w:u w:val="single"/>
          <w:lang w:val="en-US"/>
        </w:rPr>
        <w:t>（项目名称）</w:t>
      </w:r>
      <w:r>
        <w:rPr>
          <w:rFonts w:ascii="FangSong" w:eastAsia="FangSong" w:hAnsi="FangSong" w:hint="eastAsia"/>
          <w:b w:val="0"/>
          <w:color w:val="auto"/>
          <w:sz w:val="24"/>
          <w:szCs w:val="24"/>
          <w:lang w:val="en-US"/>
        </w:rPr>
        <w:t>采购活动，服务全部由符合政策要求的中小企业承接。相关企业（含联合体中的中小企业、签订分包意向协议的中小企业）的具体情况如下：</w:t>
      </w:r>
    </w:p>
    <w:p w14:paraId="1A6ECE28" w14:textId="77777777" w:rsidR="00000000"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lang w:val="en-US"/>
        </w:rPr>
        <w:t xml:space="preserve">1. </w:t>
      </w:r>
      <w:r>
        <w:rPr>
          <w:rFonts w:ascii="FangSong" w:eastAsia="FangSong" w:hAnsi="FangSong" w:hint="eastAsia"/>
          <w:b w:val="0"/>
          <w:color w:val="auto"/>
          <w:sz w:val="24"/>
          <w:szCs w:val="24"/>
          <w:u w:val="single"/>
          <w:lang w:val="en-US"/>
        </w:rPr>
        <w:t>（标的名称）</w:t>
      </w:r>
      <w:r>
        <w:rPr>
          <w:rFonts w:ascii="FangSong" w:eastAsia="FangSong" w:hAnsi="FangSong" w:hint="eastAsia"/>
          <w:b w:val="0"/>
          <w:color w:val="auto"/>
          <w:sz w:val="24"/>
          <w:szCs w:val="24"/>
          <w:lang w:val="en-US"/>
        </w:rPr>
        <w:t xml:space="preserve"> ，属于</w:t>
      </w:r>
      <w:r>
        <w:rPr>
          <w:rFonts w:ascii="FangSong" w:eastAsia="FangSong" w:hAnsi="FangSong" w:hint="eastAsia"/>
          <w:b w:val="0"/>
          <w:color w:val="auto"/>
          <w:sz w:val="24"/>
          <w:szCs w:val="24"/>
          <w:u w:val="single"/>
          <w:lang w:val="en-US"/>
        </w:rPr>
        <w:t>（采购文件中明确的所属行业）</w:t>
      </w:r>
      <w:r>
        <w:rPr>
          <w:rFonts w:ascii="FangSong" w:eastAsia="FangSong" w:hAnsi="FangSong" w:hint="eastAsia"/>
          <w:b w:val="0"/>
          <w:color w:val="auto"/>
          <w:sz w:val="24"/>
          <w:szCs w:val="24"/>
          <w:lang w:val="en-US"/>
        </w:rPr>
        <w:t>；承接企业为</w:t>
      </w:r>
      <w:r>
        <w:rPr>
          <w:rFonts w:ascii="FangSong" w:eastAsia="FangSong" w:hAnsi="FangSong" w:hint="eastAsia"/>
          <w:b w:val="0"/>
          <w:color w:val="auto"/>
          <w:sz w:val="24"/>
          <w:szCs w:val="24"/>
          <w:u w:val="single"/>
          <w:lang w:val="en-US"/>
        </w:rPr>
        <w:t>（企业名称）</w:t>
      </w:r>
      <w:r>
        <w:rPr>
          <w:rFonts w:ascii="FangSong" w:eastAsia="FangSong" w:hAnsi="FangSong" w:hint="eastAsia"/>
          <w:b w:val="0"/>
          <w:color w:val="auto"/>
          <w:sz w:val="24"/>
          <w:szCs w:val="24"/>
          <w:lang w:val="en-US"/>
        </w:rPr>
        <w:t>，从业人员</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人，营业收入为</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万元，资产总额为</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万元，属于</w:t>
      </w:r>
      <w:r>
        <w:rPr>
          <w:rFonts w:ascii="FangSong" w:eastAsia="FangSong" w:hAnsi="FangSong" w:hint="eastAsia"/>
          <w:b w:val="0"/>
          <w:color w:val="auto"/>
          <w:sz w:val="24"/>
          <w:szCs w:val="24"/>
          <w:u w:val="single"/>
          <w:lang w:val="en-US"/>
        </w:rPr>
        <w:t>（中型企业、小型企业、微型企业）</w:t>
      </w:r>
      <w:r>
        <w:rPr>
          <w:rFonts w:ascii="FangSong" w:eastAsia="FangSong" w:hAnsi="FangSong" w:hint="eastAsia"/>
          <w:b w:val="0"/>
          <w:color w:val="auto"/>
          <w:sz w:val="24"/>
          <w:szCs w:val="24"/>
          <w:lang w:val="en-US"/>
        </w:rPr>
        <w:t xml:space="preserve">； </w:t>
      </w:r>
    </w:p>
    <w:p w14:paraId="27E782C4" w14:textId="77777777" w:rsidR="00000000"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lang w:val="en-US"/>
        </w:rPr>
        <w:t xml:space="preserve">2. </w:t>
      </w:r>
      <w:r>
        <w:rPr>
          <w:rFonts w:ascii="FangSong" w:eastAsia="FangSong" w:hAnsi="FangSong" w:hint="eastAsia"/>
          <w:b w:val="0"/>
          <w:color w:val="auto"/>
          <w:sz w:val="24"/>
          <w:szCs w:val="24"/>
          <w:u w:val="single"/>
          <w:lang w:val="en-US"/>
        </w:rPr>
        <w:t>（标的名称）</w:t>
      </w:r>
      <w:r>
        <w:rPr>
          <w:rFonts w:ascii="FangSong" w:eastAsia="FangSong" w:hAnsi="FangSong" w:hint="eastAsia"/>
          <w:b w:val="0"/>
          <w:color w:val="auto"/>
          <w:sz w:val="24"/>
          <w:szCs w:val="24"/>
          <w:lang w:val="en-US"/>
        </w:rPr>
        <w:t xml:space="preserve"> ，属于</w:t>
      </w:r>
      <w:r>
        <w:rPr>
          <w:rFonts w:ascii="FangSong" w:eastAsia="FangSong" w:hAnsi="FangSong" w:hint="eastAsia"/>
          <w:b w:val="0"/>
          <w:color w:val="auto"/>
          <w:sz w:val="24"/>
          <w:szCs w:val="24"/>
          <w:u w:val="single"/>
          <w:lang w:val="en-US"/>
        </w:rPr>
        <w:t>（采购文件中明确的所属行业）</w:t>
      </w:r>
      <w:r>
        <w:rPr>
          <w:rFonts w:ascii="FangSong" w:eastAsia="FangSong" w:hAnsi="FangSong" w:hint="eastAsia"/>
          <w:b w:val="0"/>
          <w:color w:val="auto"/>
          <w:sz w:val="24"/>
          <w:szCs w:val="24"/>
          <w:lang w:val="en-US"/>
        </w:rPr>
        <w:t>；承接企业为</w:t>
      </w:r>
      <w:r>
        <w:rPr>
          <w:rFonts w:ascii="FangSong" w:eastAsia="FangSong" w:hAnsi="FangSong" w:hint="eastAsia"/>
          <w:b w:val="0"/>
          <w:color w:val="auto"/>
          <w:sz w:val="24"/>
          <w:szCs w:val="24"/>
          <w:u w:val="single"/>
          <w:lang w:val="en-US"/>
        </w:rPr>
        <w:t>（企业名称）</w:t>
      </w:r>
      <w:r>
        <w:rPr>
          <w:rFonts w:ascii="FangSong" w:eastAsia="FangSong" w:hAnsi="FangSong" w:hint="eastAsia"/>
          <w:b w:val="0"/>
          <w:color w:val="auto"/>
          <w:sz w:val="24"/>
          <w:szCs w:val="24"/>
          <w:lang w:val="en-US"/>
        </w:rPr>
        <w:t>，从业人员</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人，营业收入为</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万元，资产总额为</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万元，属于</w:t>
      </w:r>
      <w:r>
        <w:rPr>
          <w:rFonts w:ascii="FangSong" w:eastAsia="FangSong" w:hAnsi="FangSong" w:hint="eastAsia"/>
          <w:b w:val="0"/>
          <w:color w:val="auto"/>
          <w:sz w:val="24"/>
          <w:szCs w:val="24"/>
          <w:u w:val="single"/>
          <w:lang w:val="en-US"/>
        </w:rPr>
        <w:t>（中型企业、小型企业、微型企业）</w:t>
      </w:r>
      <w:r>
        <w:rPr>
          <w:rFonts w:ascii="FangSong" w:eastAsia="FangSong" w:hAnsi="FangSong" w:hint="eastAsia"/>
          <w:b w:val="0"/>
          <w:color w:val="auto"/>
          <w:sz w:val="24"/>
          <w:szCs w:val="24"/>
          <w:lang w:val="en-US"/>
        </w:rPr>
        <w:t xml:space="preserve">； </w:t>
      </w:r>
    </w:p>
    <w:p w14:paraId="77904F73" w14:textId="77777777" w:rsidR="00000000"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lang w:val="en-US"/>
        </w:rPr>
        <w:t>……</w:t>
      </w:r>
    </w:p>
    <w:p w14:paraId="7644DC18" w14:textId="77777777" w:rsidR="00000000"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lang w:val="en-US"/>
        </w:rPr>
        <w:t>以上企业，不属于大企业的分支机构，不存在控股股东为大企业的情形，也不存在与大企业的负责人为同一人的情形。</w:t>
      </w:r>
    </w:p>
    <w:p w14:paraId="4ABC8585" w14:textId="77777777" w:rsidR="00000000"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lang w:val="en-US"/>
        </w:rPr>
        <w:t xml:space="preserve">本企业对上述声明内容的真实性负责。如有虚假，将依法承担相应责任。 </w:t>
      </w:r>
    </w:p>
    <w:p w14:paraId="3D5B2272" w14:textId="77777777" w:rsidR="00000000" w:rsidRDefault="00000000">
      <w:pPr>
        <w:ind w:firstLine="480"/>
        <w:rPr>
          <w:rFonts w:ascii="FangSong" w:eastAsia="FangSong" w:hAnsi="FangSong" w:hint="eastAsia"/>
          <w:b w:val="0"/>
          <w:color w:val="auto"/>
          <w:sz w:val="24"/>
          <w:szCs w:val="24"/>
          <w:lang w:val="en-US"/>
        </w:rPr>
      </w:pPr>
      <w:r>
        <w:rPr>
          <w:rFonts w:ascii="FangSong" w:eastAsia="FangSong" w:hAnsi="FangSong" w:hint="eastAsia"/>
          <w:b w:val="0"/>
          <w:color w:val="auto"/>
          <w:sz w:val="24"/>
          <w:szCs w:val="24"/>
          <w:lang w:val="en-US"/>
        </w:rPr>
        <w:t xml:space="preserve">                       </w:t>
      </w:r>
    </w:p>
    <w:p w14:paraId="6C45552A" w14:textId="77777777" w:rsidR="00000000" w:rsidRDefault="00000000">
      <w:pPr>
        <w:ind w:firstLineChars="2400" w:firstLine="5760"/>
        <w:jc w:val="left"/>
        <w:rPr>
          <w:rFonts w:ascii="FangSong" w:eastAsia="FangSong" w:hAnsi="FangSong"/>
          <w:b w:val="0"/>
          <w:color w:val="auto"/>
          <w:sz w:val="24"/>
          <w:szCs w:val="24"/>
        </w:rPr>
      </w:pPr>
      <w:r>
        <w:rPr>
          <w:rFonts w:ascii="FangSong" w:eastAsia="FangSong" w:hAnsi="FangSong" w:hint="eastAsia"/>
          <w:b w:val="0"/>
          <w:color w:val="auto"/>
          <w:sz w:val="24"/>
          <w:szCs w:val="24"/>
          <w:lang w:val="en-US"/>
        </w:rPr>
        <w:t xml:space="preserve">企业名称（盖章）： </w:t>
      </w:r>
    </w:p>
    <w:p w14:paraId="3AE11FB9" w14:textId="77777777" w:rsidR="00000000" w:rsidRDefault="00000000">
      <w:pPr>
        <w:ind w:firstLine="480"/>
        <w:jc w:val="left"/>
        <w:rPr>
          <w:rFonts w:ascii="FangSong" w:eastAsia="FangSong" w:hAnsi="FangSong" w:hint="eastAsia"/>
          <w:b w:val="0"/>
          <w:color w:val="auto"/>
          <w:sz w:val="24"/>
          <w:szCs w:val="24"/>
          <w:lang w:val="en-US"/>
        </w:rPr>
      </w:pPr>
      <w:r>
        <w:rPr>
          <w:rFonts w:ascii="FangSong" w:eastAsia="FangSong" w:hAnsi="FangSong" w:hint="eastAsia"/>
          <w:b w:val="0"/>
          <w:color w:val="auto"/>
          <w:sz w:val="24"/>
          <w:szCs w:val="24"/>
          <w:lang w:val="en-US"/>
        </w:rPr>
        <w:t xml:space="preserve">                                            日 期：</w:t>
      </w:r>
    </w:p>
    <w:p w14:paraId="698AD299" w14:textId="77777777" w:rsidR="00000000" w:rsidRDefault="00000000">
      <w:pPr>
        <w:ind w:firstLine="480"/>
        <w:rPr>
          <w:rFonts w:ascii="FangSong" w:eastAsia="FangSong" w:hAnsi="FangSong"/>
          <w:b w:val="0"/>
          <w:color w:val="auto"/>
          <w:sz w:val="24"/>
          <w:szCs w:val="24"/>
        </w:rPr>
      </w:pPr>
    </w:p>
    <w:p w14:paraId="0DBE21FC" w14:textId="77777777" w:rsidR="00000000" w:rsidRDefault="00000000">
      <w:pPr>
        <w:ind w:firstLine="480"/>
        <w:rPr>
          <w:rFonts w:ascii="FangSong" w:eastAsia="FangSong" w:hAnsi="FangSong"/>
          <w:b w:val="0"/>
          <w:color w:val="auto"/>
          <w:sz w:val="24"/>
          <w:szCs w:val="24"/>
        </w:rPr>
      </w:pPr>
    </w:p>
    <w:p w14:paraId="522A7153" w14:textId="77777777" w:rsidR="00000000" w:rsidRDefault="00000000">
      <w:pPr>
        <w:adjustRightInd w:val="0"/>
        <w:ind w:firstLineChars="0" w:firstLine="0"/>
        <w:rPr>
          <w:rFonts w:ascii="FangSong" w:eastAsia="FangSong" w:hAnsi="FangSong"/>
          <w:b w:val="0"/>
          <w:color w:val="auto"/>
          <w:kern w:val="2"/>
          <w:sz w:val="24"/>
          <w:szCs w:val="24"/>
          <w:lang w:val="en-US"/>
        </w:rPr>
      </w:pPr>
      <w:r>
        <w:rPr>
          <w:rFonts w:ascii="FangSong" w:eastAsia="FangSong" w:hAnsi="FangSong" w:cs="FangSong" w:hint="eastAsia"/>
          <w:b w:val="0"/>
          <w:color w:val="auto"/>
          <w:kern w:val="2"/>
          <w:sz w:val="24"/>
          <w:szCs w:val="24"/>
          <w:lang w:val="en-US"/>
        </w:rPr>
        <w:t>注：</w:t>
      </w:r>
    </w:p>
    <w:p w14:paraId="414A6082" w14:textId="77777777" w:rsidR="00000000" w:rsidRDefault="00000000">
      <w:pPr>
        <w:adjustRightInd w:val="0"/>
        <w:spacing w:line="288" w:lineRule="auto"/>
        <w:ind w:firstLine="420"/>
        <w:rPr>
          <w:rFonts w:ascii="FangSong" w:eastAsia="FangSong" w:hAnsi="FangSong" w:hint="eastAsia"/>
          <w:b w:val="0"/>
          <w:bCs/>
          <w:color w:val="auto"/>
          <w:sz w:val="21"/>
          <w:szCs w:val="21"/>
          <w:lang w:val="en-US"/>
        </w:rPr>
      </w:pPr>
      <w:r>
        <w:rPr>
          <w:rFonts w:ascii="FangSong" w:eastAsia="FangSong" w:hAnsi="FangSong" w:hint="eastAsia"/>
          <w:b w:val="0"/>
          <w:bCs/>
          <w:color w:val="auto"/>
          <w:sz w:val="21"/>
          <w:szCs w:val="21"/>
          <w:lang w:val="en-US"/>
        </w:rPr>
        <w:t>从业人员、营业收入、资产总额填报上一年度数据，无上一年度数据的新成立企业可不填报。</w:t>
      </w:r>
    </w:p>
    <w:p w14:paraId="5D652F85"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000000"/>
          <w:kern w:val="2"/>
          <w:sz w:val="24"/>
          <w:szCs w:val="24"/>
          <w:lang w:val="en-US"/>
        </w:rPr>
      </w:pPr>
      <w:r>
        <w:rPr>
          <w:rFonts w:ascii="FangSong" w:eastAsia="FangSong" w:hAnsi="FangSong"/>
          <w:bCs/>
          <w:kern w:val="2"/>
          <w:sz w:val="24"/>
          <w:szCs w:val="24"/>
          <w:lang w:val="en-US"/>
        </w:rPr>
        <w:br w:type="page"/>
        <w:t xml:space="preserve"> </w:t>
      </w:r>
      <w:bookmarkStart w:id="438" w:name="_Toc494198612"/>
      <w:r>
        <w:rPr>
          <w:rFonts w:ascii="FangSong" w:eastAsia="FangSong" w:hAnsi="FangSong"/>
          <w:bCs/>
          <w:color w:val="000000"/>
          <w:kern w:val="2"/>
          <w:sz w:val="24"/>
          <w:szCs w:val="24"/>
          <w:lang w:val="en-US"/>
        </w:rPr>
        <w:t>监狱企业证明材料</w:t>
      </w:r>
      <w:bookmarkEnd w:id="438"/>
    </w:p>
    <w:p w14:paraId="0DDCE86C" w14:textId="77777777" w:rsidR="00000000" w:rsidRDefault="00000000">
      <w:pPr>
        <w:ind w:firstLine="653"/>
        <w:rPr>
          <w:rFonts w:ascii="FangSong" w:eastAsia="FangSong" w:hAnsi="FangSong"/>
        </w:rPr>
      </w:pPr>
    </w:p>
    <w:p w14:paraId="6ECD284F" w14:textId="77777777" w:rsidR="00000000" w:rsidRDefault="00000000">
      <w:pPr>
        <w:ind w:firstLine="653"/>
        <w:rPr>
          <w:rFonts w:ascii="FangSong" w:eastAsia="FangSong" w:hAnsi="FangSong"/>
        </w:rPr>
      </w:pPr>
    </w:p>
    <w:p w14:paraId="4F905DED" w14:textId="77777777" w:rsidR="00000000"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rPr>
        <w:t>参加政府采购活动的监狱企业应当提供省级以上监狱管理局、戒毒管理局（含新疆生产建设兵团）出具的属于监狱企业的证明文件复印件加盖投标人公章</w:t>
      </w:r>
      <w:r>
        <w:rPr>
          <w:rFonts w:ascii="FangSong" w:eastAsia="FangSong" w:hAnsi="FangSong"/>
          <w:b w:val="0"/>
          <w:color w:val="auto"/>
          <w:sz w:val="24"/>
          <w:szCs w:val="24"/>
        </w:rPr>
        <w:t>。</w:t>
      </w:r>
    </w:p>
    <w:p w14:paraId="70703745" w14:textId="77777777" w:rsidR="00000000" w:rsidRDefault="00000000">
      <w:pPr>
        <w:ind w:firstLine="653"/>
        <w:rPr>
          <w:rFonts w:ascii="FangSong" w:eastAsia="FangSong" w:hAnsi="FangSong" w:hint="eastAsia"/>
        </w:rPr>
      </w:pPr>
    </w:p>
    <w:p w14:paraId="1C053AAB" w14:textId="77777777" w:rsidR="00000000" w:rsidRDefault="00000000">
      <w:pPr>
        <w:ind w:firstLine="653"/>
        <w:rPr>
          <w:rFonts w:ascii="FangSong" w:eastAsia="FangSong" w:hAnsi="FangSong"/>
        </w:rPr>
      </w:pPr>
    </w:p>
    <w:p w14:paraId="0FA87B7B" w14:textId="77777777" w:rsidR="00000000" w:rsidRDefault="00000000">
      <w:pPr>
        <w:adjustRightInd w:val="0"/>
        <w:spacing w:line="288" w:lineRule="auto"/>
        <w:ind w:firstLine="420"/>
        <w:rPr>
          <w:rFonts w:ascii="FangSong" w:eastAsia="FangSong" w:hAnsi="FangSong"/>
          <w:b w:val="0"/>
          <w:color w:val="auto"/>
          <w:sz w:val="21"/>
          <w:szCs w:val="21"/>
          <w:lang w:val="en-US"/>
        </w:rPr>
      </w:pPr>
      <w:r>
        <w:rPr>
          <w:rFonts w:ascii="FangSong" w:eastAsia="FangSong" w:hAnsi="FangSong" w:hint="eastAsia"/>
          <w:b w:val="0"/>
          <w:color w:val="auto"/>
          <w:sz w:val="21"/>
          <w:szCs w:val="21"/>
          <w:lang w:val="en-US"/>
        </w:rPr>
        <w:t>说明：</w:t>
      </w:r>
    </w:p>
    <w:p w14:paraId="4D95CA7D" w14:textId="77777777" w:rsidR="00000000" w:rsidRDefault="00000000">
      <w:pPr>
        <w:adjustRightInd w:val="0"/>
        <w:spacing w:line="288" w:lineRule="auto"/>
        <w:ind w:firstLine="420"/>
        <w:rPr>
          <w:rFonts w:ascii="FangSong" w:eastAsia="FangSong" w:hAnsi="FangSong"/>
          <w:b w:val="0"/>
          <w:color w:val="auto"/>
          <w:sz w:val="21"/>
          <w:szCs w:val="21"/>
          <w:lang w:val="en-US"/>
        </w:rPr>
      </w:pPr>
      <w:r>
        <w:rPr>
          <w:rFonts w:ascii="FangSong" w:eastAsia="FangSong" w:hAnsi="FangSong"/>
          <w:b w:val="0"/>
          <w:color w:val="auto"/>
          <w:sz w:val="21"/>
          <w:szCs w:val="21"/>
          <w:lang w:val="en-US"/>
        </w:rPr>
        <w:t>1.监狱企业视同小型、微型企业，享受预留份额等促进中小企业发展的政府采购政策。</w:t>
      </w:r>
    </w:p>
    <w:p w14:paraId="06860F15" w14:textId="77777777" w:rsidR="00000000" w:rsidRDefault="00000000">
      <w:pPr>
        <w:adjustRightInd w:val="0"/>
        <w:spacing w:line="288" w:lineRule="auto"/>
        <w:ind w:firstLine="420"/>
        <w:rPr>
          <w:rFonts w:ascii="FangSong" w:eastAsia="FangSong" w:hAnsi="FangSong"/>
          <w:b w:val="0"/>
          <w:color w:val="auto"/>
          <w:sz w:val="21"/>
          <w:szCs w:val="21"/>
          <w:lang w:val="en-US"/>
        </w:rPr>
      </w:pPr>
      <w:r>
        <w:rPr>
          <w:rFonts w:ascii="FangSong" w:eastAsia="FangSong" w:hAnsi="FangSong"/>
          <w:b w:val="0"/>
          <w:color w:val="auto"/>
          <w:sz w:val="21"/>
          <w:szCs w:val="21"/>
          <w:lang w:val="en-US"/>
        </w:rPr>
        <w:t>2.</w:t>
      </w:r>
      <w:r>
        <w:rPr>
          <w:rFonts w:ascii="FangSong" w:eastAsia="FangSong" w:hAnsi="FangSong" w:hint="eastAsia"/>
          <w:b w:val="0"/>
          <w:color w:val="auto"/>
          <w:sz w:val="21"/>
          <w:szCs w:val="21"/>
          <w:lang w:val="en-US"/>
        </w:rPr>
        <w:t>投标人</w:t>
      </w:r>
      <w:r>
        <w:rPr>
          <w:rFonts w:ascii="FangSong" w:eastAsia="FangSong" w:hAnsi="FangSong"/>
          <w:b w:val="0"/>
          <w:color w:val="auto"/>
          <w:sz w:val="21"/>
          <w:szCs w:val="21"/>
          <w:lang w:val="en-US"/>
        </w:rPr>
        <w:t>为非监狱企业的，不得提供此声明，提供此声明的，声明无效。</w:t>
      </w:r>
    </w:p>
    <w:p w14:paraId="5FFD3ACB"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000000"/>
          <w:kern w:val="2"/>
          <w:sz w:val="24"/>
          <w:szCs w:val="24"/>
          <w:lang w:val="en-US"/>
        </w:rPr>
      </w:pPr>
      <w:bookmarkStart w:id="439" w:name="_Toc494198613"/>
      <w:bookmarkStart w:id="440" w:name="OLE_LINK14"/>
      <w:bookmarkStart w:id="441" w:name="OLE_LINK13"/>
      <w:r>
        <w:rPr>
          <w:rFonts w:ascii="FangSong" w:eastAsia="FangSong" w:hAnsi="FangSong"/>
          <w:bCs/>
          <w:kern w:val="2"/>
          <w:sz w:val="24"/>
          <w:szCs w:val="24"/>
          <w:lang w:val="en-US"/>
        </w:rPr>
        <w:br w:type="page"/>
        <w:t xml:space="preserve"> </w:t>
      </w:r>
      <w:r>
        <w:rPr>
          <w:rFonts w:ascii="FangSong" w:eastAsia="FangSong" w:hAnsi="FangSong"/>
          <w:bCs/>
          <w:color w:val="000000"/>
          <w:kern w:val="2"/>
          <w:sz w:val="24"/>
          <w:szCs w:val="24"/>
          <w:lang w:val="en-US"/>
        </w:rPr>
        <w:t>残疾人福利性单位声明函</w:t>
      </w:r>
      <w:bookmarkEnd w:id="439"/>
    </w:p>
    <w:bookmarkEnd w:id="440"/>
    <w:bookmarkEnd w:id="441"/>
    <w:p w14:paraId="10C5775C" w14:textId="77777777" w:rsidR="00000000" w:rsidRDefault="00000000">
      <w:pPr>
        <w:spacing w:beforeLines="100" w:before="437" w:afterLines="100" w:after="437"/>
        <w:ind w:firstLine="571"/>
        <w:jc w:val="center"/>
        <w:rPr>
          <w:rFonts w:ascii="FangSong" w:eastAsia="FangSong" w:hAnsi="FangSong"/>
          <w:color w:val="auto"/>
          <w:sz w:val="28"/>
        </w:rPr>
      </w:pPr>
      <w:r>
        <w:rPr>
          <w:rFonts w:ascii="FangSong" w:eastAsia="FangSong" w:hAnsi="FangSong"/>
          <w:color w:val="auto"/>
          <w:sz w:val="28"/>
        </w:rPr>
        <w:t>残疾人福利性单位声明函</w:t>
      </w:r>
    </w:p>
    <w:p w14:paraId="0280B055"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本单位郑重声明，根据《财政部 民政部 中国残疾人联合会关于促进残疾人就业政府采购政策的通知》（财库〔2017〕 141</w:t>
      </w:r>
      <w:bookmarkStart w:id="442" w:name="_GoBack"/>
      <w:bookmarkEnd w:id="442"/>
      <w:r>
        <w:rPr>
          <w:rFonts w:ascii="FangSong" w:eastAsia="FangSong" w:hAnsi="FangSong"/>
          <w:b w:val="0"/>
          <w:color w:val="auto"/>
          <w:sz w:val="24"/>
          <w:szCs w:val="24"/>
        </w:rPr>
        <w:t>号）的规定，本单位为符合条件的残疾人福利性单位，且本单位参加______单位的______项目采购活动，由本单位提供服务。</w:t>
      </w:r>
    </w:p>
    <w:p w14:paraId="1DF9714A"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本单位对上述声明的真实性负责。如有虚假，将依法承担相应责任。</w:t>
      </w:r>
    </w:p>
    <w:p w14:paraId="057BF782" w14:textId="77777777" w:rsidR="00000000" w:rsidRDefault="00000000">
      <w:pPr>
        <w:ind w:firstLine="480"/>
        <w:rPr>
          <w:rFonts w:ascii="FangSong" w:eastAsia="FangSong" w:hAnsi="FangSong"/>
          <w:b w:val="0"/>
          <w:color w:val="auto"/>
          <w:sz w:val="24"/>
          <w:szCs w:val="24"/>
        </w:rPr>
      </w:pPr>
    </w:p>
    <w:p w14:paraId="7FD2F59D" w14:textId="77777777" w:rsidR="00000000" w:rsidRDefault="00000000">
      <w:pPr>
        <w:ind w:firstLine="480"/>
        <w:rPr>
          <w:rFonts w:ascii="FangSong" w:eastAsia="FangSong" w:hAnsi="FangSong"/>
          <w:b w:val="0"/>
          <w:color w:val="auto"/>
          <w:sz w:val="24"/>
          <w:szCs w:val="24"/>
        </w:rPr>
      </w:pPr>
    </w:p>
    <w:p w14:paraId="5B257B80"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单位名称（盖章）：</w:t>
      </w:r>
    </w:p>
    <w:p w14:paraId="47FFB3E4"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日    期：</w:t>
      </w:r>
    </w:p>
    <w:p w14:paraId="37A51C3A" w14:textId="77777777" w:rsidR="00000000" w:rsidRDefault="00000000">
      <w:pPr>
        <w:ind w:firstLine="653"/>
        <w:rPr>
          <w:rFonts w:ascii="FangSong" w:eastAsia="FangSong" w:hAnsi="FangSong"/>
        </w:rPr>
      </w:pPr>
    </w:p>
    <w:p w14:paraId="5438B436" w14:textId="77777777" w:rsidR="00000000" w:rsidRDefault="00000000">
      <w:pPr>
        <w:ind w:firstLine="653"/>
        <w:rPr>
          <w:rFonts w:ascii="FangSong" w:eastAsia="FangSong" w:hAnsi="FangSong"/>
        </w:rPr>
      </w:pPr>
    </w:p>
    <w:p w14:paraId="1E665EF9" w14:textId="77777777" w:rsidR="00000000" w:rsidRDefault="00000000">
      <w:pPr>
        <w:ind w:firstLine="420"/>
        <w:rPr>
          <w:rFonts w:ascii="FangSong" w:eastAsia="FangSong" w:hAnsi="FangSong" w:hint="eastAsia"/>
          <w:b w:val="0"/>
          <w:color w:val="auto"/>
          <w:sz w:val="21"/>
          <w:szCs w:val="21"/>
        </w:rPr>
      </w:pPr>
      <w:r>
        <w:rPr>
          <w:rFonts w:ascii="FangSong" w:eastAsia="FangSong" w:hAnsi="FangSong"/>
          <w:b w:val="0"/>
          <w:color w:val="auto"/>
          <w:sz w:val="21"/>
          <w:szCs w:val="21"/>
        </w:rPr>
        <w:t>说明：</w:t>
      </w:r>
    </w:p>
    <w:p w14:paraId="58564AC0" w14:textId="77777777" w:rsidR="00000000" w:rsidRDefault="00000000">
      <w:pPr>
        <w:adjustRightInd w:val="0"/>
        <w:ind w:firstLineChars="0" w:firstLine="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注：</w:t>
      </w:r>
    </w:p>
    <w:p w14:paraId="017E8EDB" w14:textId="77777777" w:rsidR="00000000" w:rsidRDefault="00000000">
      <w:pPr>
        <w:adjustRightInd w:val="0"/>
        <w:ind w:firstLine="420"/>
        <w:rPr>
          <w:rFonts w:ascii="FangSong" w:eastAsia="FangSong" w:hAnsi="FangSong" w:cs="FangSong"/>
          <w:b w:val="0"/>
          <w:color w:val="auto"/>
          <w:kern w:val="2"/>
          <w:sz w:val="21"/>
          <w:szCs w:val="21"/>
          <w:lang w:val="en-US"/>
        </w:rPr>
      </w:pPr>
      <w:r>
        <w:rPr>
          <w:rFonts w:ascii="FangSong" w:eastAsia="FangSong" w:hAnsi="FangSong" w:cs="FangSong" w:hint="eastAsia"/>
          <w:b w:val="0"/>
          <w:color w:val="auto"/>
          <w:kern w:val="2"/>
          <w:sz w:val="21"/>
          <w:szCs w:val="21"/>
          <w:lang w:val="en-US"/>
        </w:rPr>
        <w:t>1.残疾人福利性单位视同小型、微型企业，享受预留份额等促进中小企业发展的政府采购政策。</w:t>
      </w:r>
    </w:p>
    <w:p w14:paraId="6F3B18A2" w14:textId="77777777" w:rsidR="00000000" w:rsidRDefault="00000000">
      <w:pPr>
        <w:ind w:firstLine="420"/>
        <w:rPr>
          <w:rFonts w:ascii="FangSong" w:eastAsia="FangSong" w:hAnsi="FangSong"/>
        </w:rPr>
      </w:pPr>
      <w:r>
        <w:rPr>
          <w:rFonts w:ascii="FangSong" w:eastAsia="FangSong" w:hAnsi="FangSong" w:cs="FangSong" w:hint="eastAsia"/>
          <w:b w:val="0"/>
          <w:color w:val="auto"/>
          <w:kern w:val="2"/>
          <w:sz w:val="21"/>
          <w:szCs w:val="21"/>
          <w:lang w:val="en-US"/>
        </w:rPr>
        <w:t>2.投标人为非残疾人福利性单位的，不得提供此声明，提供此声明的，声明无效。</w:t>
      </w:r>
    </w:p>
    <w:p w14:paraId="492CFE15" w14:textId="77777777" w:rsidR="00000000"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hint="eastAsia"/>
          <w:bCs/>
          <w:color w:val="auto"/>
          <w:kern w:val="2"/>
          <w:sz w:val="24"/>
          <w:szCs w:val="24"/>
          <w:lang w:val="en-US"/>
        </w:rPr>
        <w:br w:type="page"/>
        <w:t xml:space="preserve"> </w:t>
      </w:r>
      <w:r>
        <w:rPr>
          <w:rFonts w:ascii="FangSong" w:eastAsia="FangSong" w:hAnsi="FangSong"/>
          <w:bCs/>
          <w:color w:val="auto"/>
          <w:kern w:val="2"/>
          <w:sz w:val="24"/>
          <w:szCs w:val="24"/>
          <w:lang w:val="en-US"/>
        </w:rPr>
        <w:t>知识产权承诺函</w:t>
      </w:r>
    </w:p>
    <w:p w14:paraId="5E1C3AFA" w14:textId="77777777" w:rsidR="00000000" w:rsidRDefault="00000000">
      <w:pPr>
        <w:widowControl/>
        <w:snapToGrid/>
        <w:spacing w:line="400" w:lineRule="exact"/>
        <w:ind w:firstLineChars="0" w:firstLine="0"/>
        <w:jc w:val="left"/>
        <w:rPr>
          <w:rFonts w:ascii="FangSong" w:eastAsia="FangSong" w:hAnsi="FangSong"/>
          <w:b w:val="0"/>
          <w:color w:val="auto"/>
          <w:sz w:val="24"/>
          <w:szCs w:val="24"/>
          <w:lang w:val="en-US"/>
        </w:rPr>
      </w:pPr>
    </w:p>
    <w:p w14:paraId="7C0F705E"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 xml:space="preserve">采购项目名称： </w:t>
      </w:r>
    </w:p>
    <w:p w14:paraId="7756C766"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p w14:paraId="572C7AA1" w14:textId="77777777" w:rsidR="00000000" w:rsidRDefault="00000000">
      <w:pPr>
        <w:snapToGrid/>
        <w:spacing w:line="400" w:lineRule="exact"/>
        <w:ind w:firstLineChars="0" w:firstLine="0"/>
        <w:rPr>
          <w:rFonts w:ascii="FangSong" w:eastAsia="FangSong" w:hAnsi="FangSong"/>
          <w:b w:val="0"/>
          <w:color w:val="auto"/>
          <w:kern w:val="2"/>
          <w:sz w:val="24"/>
          <w:szCs w:val="20"/>
          <w:lang w:val="en-US"/>
        </w:rPr>
      </w:pPr>
    </w:p>
    <w:p w14:paraId="606965F3" w14:textId="77777777" w:rsidR="00000000" w:rsidRDefault="00000000">
      <w:pPr>
        <w:widowControl/>
        <w:snapToGrid/>
        <w:spacing w:line="520" w:lineRule="exact"/>
        <w:ind w:firstLineChars="0" w:firstLine="0"/>
        <w:jc w:val="left"/>
        <w:rPr>
          <w:rFonts w:ascii="FangSong" w:eastAsia="FangSong" w:hAnsi="FangSong"/>
          <w:b w:val="0"/>
          <w:bCs/>
          <w:color w:val="000000"/>
          <w:sz w:val="24"/>
          <w:szCs w:val="24"/>
          <w:lang w:val="en-US"/>
        </w:rPr>
      </w:pPr>
      <w:r>
        <w:rPr>
          <w:rFonts w:ascii="FangSong" w:eastAsia="FangSong" w:hAnsi="FangSong" w:hint="eastAsia"/>
          <w:b w:val="0"/>
          <w:bCs/>
          <w:color w:val="000000"/>
          <w:sz w:val="24"/>
          <w:szCs w:val="24"/>
          <w:lang w:val="en-US"/>
        </w:rPr>
        <w:t>四川省地震局</w:t>
      </w:r>
      <w:r>
        <w:rPr>
          <w:rFonts w:ascii="FangSong" w:eastAsia="FangSong" w:hAnsi="FangSong"/>
          <w:b w:val="0"/>
          <w:bCs/>
          <w:color w:val="000000"/>
          <w:sz w:val="24"/>
          <w:szCs w:val="24"/>
          <w:lang w:val="en-US"/>
        </w:rPr>
        <w:t>：</w:t>
      </w:r>
    </w:p>
    <w:p w14:paraId="467917F5" w14:textId="77777777" w:rsidR="00000000" w:rsidRDefault="00000000">
      <w:pPr>
        <w:snapToGrid/>
        <w:spacing w:line="400" w:lineRule="exact"/>
        <w:ind w:firstLine="480"/>
        <w:rPr>
          <w:rFonts w:ascii="FangSong" w:eastAsia="FangSong" w:hAnsi="FangSong"/>
          <w:b w:val="0"/>
          <w:color w:val="auto"/>
          <w:kern w:val="2"/>
          <w:sz w:val="24"/>
          <w:szCs w:val="20"/>
          <w:lang w:val="en-US"/>
        </w:rPr>
      </w:pPr>
      <w:r>
        <w:rPr>
          <w:rFonts w:ascii="FangSong" w:eastAsia="FangSong" w:hAnsi="FangSong"/>
          <w:b w:val="0"/>
          <w:color w:val="auto"/>
          <w:kern w:val="2"/>
          <w:sz w:val="24"/>
          <w:szCs w:val="20"/>
          <w:lang w:val="en-US"/>
        </w:rPr>
        <w:t>针对以下内容，我方承诺：</w:t>
      </w:r>
    </w:p>
    <w:p w14:paraId="2E98F56F" w14:textId="77777777" w:rsidR="00000000" w:rsidRDefault="00000000">
      <w:pPr>
        <w:snapToGrid/>
        <w:spacing w:line="40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0"/>
          <w:lang w:val="en-US"/>
        </w:rPr>
        <w:t>我方</w:t>
      </w:r>
      <w:r>
        <w:rPr>
          <w:rFonts w:ascii="FangSong" w:eastAsia="FangSong" w:hAnsi="FangSong"/>
          <w:b w:val="0"/>
          <w:color w:val="auto"/>
          <w:kern w:val="2"/>
          <w:sz w:val="24"/>
          <w:szCs w:val="24"/>
          <w:lang w:val="en-US"/>
        </w:rPr>
        <w:t>保证在本项目中使用的任何产品和服务（包括部分使用），不会产生因第三方提出侵犯其专利权、商标权或其它知识产权而引起的法律和经济纠纷，如因专利权、商标权或其它知识产权而引起法律和经济纠纷，由</w:t>
      </w:r>
      <w:r>
        <w:rPr>
          <w:rFonts w:ascii="FangSong" w:eastAsia="FangSong" w:hAnsi="FangSong"/>
          <w:b w:val="0"/>
          <w:color w:val="auto"/>
          <w:kern w:val="2"/>
          <w:sz w:val="24"/>
          <w:szCs w:val="20"/>
          <w:lang w:val="en-US"/>
        </w:rPr>
        <w:t>我方</w:t>
      </w:r>
      <w:r>
        <w:rPr>
          <w:rFonts w:ascii="FangSong" w:eastAsia="FangSong" w:hAnsi="FangSong"/>
          <w:b w:val="0"/>
          <w:color w:val="auto"/>
          <w:kern w:val="2"/>
          <w:sz w:val="24"/>
          <w:szCs w:val="24"/>
          <w:lang w:val="en-US"/>
        </w:rPr>
        <w:t>承担所有相关责任。</w:t>
      </w:r>
    </w:p>
    <w:p w14:paraId="3D0C7E96" w14:textId="77777777" w:rsidR="00000000" w:rsidRDefault="00000000">
      <w:pPr>
        <w:snapToGrid/>
        <w:spacing w:line="40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除非招标文件特别规定，采购人享有本项目实施过程中产生的知识成果及知识产权。</w:t>
      </w:r>
    </w:p>
    <w:p w14:paraId="23612379" w14:textId="77777777" w:rsidR="00000000" w:rsidRDefault="00000000">
      <w:pPr>
        <w:snapToGrid/>
        <w:spacing w:line="400" w:lineRule="exact"/>
        <w:ind w:firstLine="480"/>
        <w:rPr>
          <w:rFonts w:ascii="FangSong" w:eastAsia="FangSong" w:hAnsi="FangSong"/>
          <w:b w:val="0"/>
          <w:color w:val="auto"/>
          <w:kern w:val="2"/>
          <w:lang w:val="en-US"/>
        </w:rPr>
      </w:pPr>
      <w:r>
        <w:rPr>
          <w:rFonts w:ascii="FangSong" w:eastAsia="FangSong" w:hAnsi="FangSong"/>
          <w:b w:val="0"/>
          <w:color w:val="auto"/>
          <w:kern w:val="2"/>
          <w:sz w:val="24"/>
          <w:szCs w:val="24"/>
          <w:lang w:val="en-US"/>
        </w:rPr>
        <w:t>我方如在采购项目实施过程中采用自有或者第三方知识成果的，使用该知识成果后，我方需提供开发接口和开发手册等技术资料，并承诺提供无限期支持，采购人享有使用权（含采购人委托第三方在该项目后续开发的使用权）</w:t>
      </w:r>
      <w:r>
        <w:rPr>
          <w:rFonts w:ascii="FangSong" w:eastAsia="FangSong" w:hAnsi="FangSong" w:hint="eastAsia"/>
          <w:b w:val="0"/>
          <w:color w:val="auto"/>
          <w:kern w:val="2"/>
          <w:sz w:val="24"/>
          <w:szCs w:val="24"/>
          <w:lang w:val="en-US"/>
        </w:rPr>
        <w:t>，</w:t>
      </w:r>
      <w:r>
        <w:rPr>
          <w:rFonts w:ascii="FangSong" w:eastAsia="FangSong" w:hAnsi="FangSong"/>
          <w:b w:val="0"/>
          <w:color w:val="auto"/>
          <w:kern w:val="2"/>
          <w:sz w:val="24"/>
          <w:szCs w:val="24"/>
          <w:lang w:val="en-US"/>
        </w:rPr>
        <w:t>同时将在投标文件中声明并提供相关知识产权证明文件。</w:t>
      </w:r>
    </w:p>
    <w:p w14:paraId="609AB0C5" w14:textId="77777777" w:rsidR="00000000" w:rsidRDefault="00000000">
      <w:pPr>
        <w:snapToGrid/>
        <w:spacing w:line="400" w:lineRule="exact"/>
        <w:ind w:firstLineChars="192" w:firstLine="461"/>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我方如采用所不拥有的知识产权，则在报价中必须包括合法获取该知识产权的相关费用，</w:t>
      </w:r>
      <w:r>
        <w:rPr>
          <w:rFonts w:ascii="FangSong" w:eastAsia="FangSong" w:hAnsi="FangSong"/>
          <w:b w:val="0"/>
          <w:bCs/>
          <w:color w:val="auto"/>
          <w:kern w:val="2"/>
          <w:sz w:val="24"/>
          <w:szCs w:val="24"/>
          <w:lang w:val="en-US"/>
        </w:rPr>
        <w:t>采购人不再因</w:t>
      </w:r>
      <w:r>
        <w:rPr>
          <w:rFonts w:ascii="FangSong" w:eastAsia="FangSong" w:hAnsi="FangSong" w:hint="eastAsia"/>
          <w:b w:val="0"/>
          <w:color w:val="auto"/>
          <w:kern w:val="2"/>
          <w:sz w:val="24"/>
          <w:szCs w:val="24"/>
          <w:lang w:val="en-US"/>
        </w:rPr>
        <w:t>我方</w:t>
      </w:r>
      <w:r>
        <w:rPr>
          <w:rFonts w:ascii="FangSong" w:eastAsia="FangSong" w:hAnsi="FangSong"/>
          <w:b w:val="0"/>
          <w:color w:val="auto"/>
          <w:kern w:val="2"/>
          <w:sz w:val="24"/>
          <w:szCs w:val="24"/>
          <w:lang w:val="en-US"/>
        </w:rPr>
        <w:t>采用所不拥有的知识产权而另行支付任何费用。</w:t>
      </w:r>
    </w:p>
    <w:p w14:paraId="297C7146" w14:textId="77777777" w:rsidR="00000000" w:rsidRDefault="00000000">
      <w:pPr>
        <w:snapToGrid/>
        <w:spacing w:line="400" w:lineRule="exact"/>
        <w:ind w:firstLineChars="192" w:firstLine="461"/>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根据《中华人民共和国政府采购法实施条例》第四十三条的规定，公告内容应当包括主要</w:t>
      </w:r>
      <w:r>
        <w:rPr>
          <w:rFonts w:ascii="FangSong" w:eastAsia="FangSong" w:hAnsi="FangSong" w:hint="eastAsia"/>
          <w:b w:val="0"/>
          <w:color w:val="auto"/>
          <w:kern w:val="2"/>
          <w:sz w:val="24"/>
          <w:szCs w:val="24"/>
          <w:lang w:val="en-US"/>
        </w:rPr>
        <w:t>中标</w:t>
      </w:r>
      <w:r>
        <w:rPr>
          <w:rFonts w:ascii="FangSong" w:eastAsia="FangSong" w:hAnsi="FangSong"/>
          <w:b w:val="0"/>
          <w:color w:val="auto"/>
          <w:kern w:val="2"/>
          <w:sz w:val="24"/>
          <w:szCs w:val="24"/>
          <w:lang w:val="en-US"/>
        </w:rPr>
        <w:t>标的的名称、规格型号、数量、单价、服务要求以及评审专家名单。我方已将投标文件中涉及商业秘密和知识产权的内容进行了标注和说明。若未进行标注和说明的，视为全部内容均可公布，采购人或者采购代理机构对此不承担任何责任。</w:t>
      </w:r>
    </w:p>
    <w:p w14:paraId="26126000" w14:textId="77777777" w:rsidR="00000000" w:rsidRDefault="00000000">
      <w:pPr>
        <w:snapToGrid/>
        <w:spacing w:line="240" w:lineRule="auto"/>
        <w:ind w:firstLine="480"/>
        <w:rPr>
          <w:rFonts w:ascii="FangSong" w:eastAsia="FangSong" w:hAnsi="FangSong"/>
          <w:b w:val="0"/>
          <w:color w:val="auto"/>
          <w:kern w:val="2"/>
          <w:sz w:val="24"/>
          <w:szCs w:val="24"/>
          <w:lang w:val="en-US"/>
        </w:rPr>
      </w:pPr>
    </w:p>
    <w:p w14:paraId="29F9A41D" w14:textId="77777777" w:rsidR="00000000" w:rsidRDefault="00000000">
      <w:pPr>
        <w:snapToGrid/>
        <w:spacing w:line="240"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我方对上述承诺的内容事项真实性负责。如经查实上述承诺的内容事项存在虚假，愿意接受以提供虚假材料谋取成交的法律责任。</w:t>
      </w:r>
    </w:p>
    <w:p w14:paraId="6919A448" w14:textId="77777777" w:rsidR="00000000" w:rsidRDefault="00000000">
      <w:pPr>
        <w:spacing w:line="560" w:lineRule="atLeast"/>
        <w:ind w:firstLine="653"/>
        <w:rPr>
          <w:rFonts w:ascii="FangSong" w:eastAsia="FangSong" w:hAnsi="FangSong"/>
          <w:lang w:val="en-US"/>
        </w:rPr>
      </w:pPr>
    </w:p>
    <w:p w14:paraId="17C03D65"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44FFF9FF"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2B268F38" w14:textId="77777777" w:rsidR="00000000"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r>
        <w:rPr>
          <w:rFonts w:ascii="FangSong" w:eastAsia="FangSong" w:hAnsi="FangSong" w:hint="eastAsia"/>
          <w:b w:val="0"/>
          <w:color w:val="auto"/>
          <w:kern w:val="2"/>
          <w:sz w:val="24"/>
          <w:szCs w:val="24"/>
          <w:lang w:val="en-US"/>
        </w:rPr>
        <w:t>：</w:t>
      </w:r>
    </w:p>
    <w:p w14:paraId="01511A2F" w14:textId="77777777" w:rsidR="00000000" w:rsidRDefault="00000000">
      <w:pPr>
        <w:spacing w:line="560" w:lineRule="atLeast"/>
        <w:ind w:firstLine="653"/>
        <w:rPr>
          <w:rFonts w:ascii="FangSong" w:eastAsia="FangSong" w:hAnsi="FangSong"/>
        </w:rPr>
        <w:sectPr w:rsidR="00000000">
          <w:pgSz w:w="11906" w:h="16838"/>
          <w:pgMar w:top="1418" w:right="1134" w:bottom="1418" w:left="1701" w:header="850" w:footer="567" w:gutter="0"/>
          <w:cols w:space="720"/>
          <w:titlePg/>
          <w:docGrid w:type="lines" w:linePitch="437"/>
        </w:sectPr>
      </w:pPr>
    </w:p>
    <w:p w14:paraId="1F663174" w14:textId="77777777" w:rsidR="00000000" w:rsidRDefault="00000000">
      <w:pPr>
        <w:pStyle w:val="Heading1"/>
        <w:numPr>
          <w:ilvl w:val="0"/>
          <w:numId w:val="14"/>
        </w:numPr>
        <w:spacing w:beforeLines="50" w:before="218" w:after="0" w:line="360" w:lineRule="auto"/>
        <w:ind w:left="0" w:firstLine="0"/>
        <w:rPr>
          <w:rFonts w:ascii="FangSong" w:eastAsia="FangSong" w:hAnsi="FangSong"/>
          <w:b/>
        </w:rPr>
      </w:pPr>
      <w:bookmarkStart w:id="443" w:name="_Toc36029482"/>
      <w:bookmarkStart w:id="444" w:name="_Toc325356170"/>
      <w:bookmarkStart w:id="445" w:name="_Toc494198616"/>
      <w:r>
        <w:rPr>
          <w:rFonts w:ascii="FangSong" w:eastAsia="FangSong" w:hAnsi="FangSong" w:hint="eastAsia"/>
          <w:b/>
        </w:rPr>
        <w:t xml:space="preserve"> </w:t>
      </w:r>
      <w:bookmarkStart w:id="446" w:name="_Toc7060"/>
      <w:r>
        <w:rPr>
          <w:rFonts w:ascii="FangSong" w:eastAsia="FangSong" w:hAnsi="FangSong"/>
          <w:b/>
        </w:rPr>
        <w:t>投标人和投标产品的资格、资质性及其他具有类似效力的 要求</w:t>
      </w:r>
      <w:bookmarkEnd w:id="443"/>
      <w:bookmarkEnd w:id="444"/>
      <w:bookmarkEnd w:id="445"/>
      <w:bookmarkEnd w:id="446"/>
    </w:p>
    <w:p w14:paraId="2E83E158" w14:textId="77777777" w:rsidR="00000000" w:rsidRDefault="00000000">
      <w:pPr>
        <w:numPr>
          <w:ilvl w:val="0"/>
          <w:numId w:val="50"/>
        </w:numPr>
        <w:snapToGrid/>
        <w:spacing w:line="240" w:lineRule="auto"/>
        <w:ind w:firstLineChars="0"/>
        <w:rPr>
          <w:rFonts w:ascii="FangSong" w:eastAsia="FangSong" w:hAnsi="FangSong" w:hint="eastAsia"/>
          <w:color w:val="auto"/>
          <w:sz w:val="24"/>
          <w:szCs w:val="24"/>
        </w:rPr>
      </w:pPr>
      <w:r>
        <w:rPr>
          <w:rFonts w:ascii="FangSong" w:eastAsia="FangSong" w:hAnsi="FangSong"/>
          <w:color w:val="auto"/>
          <w:sz w:val="24"/>
          <w:szCs w:val="24"/>
        </w:rPr>
        <w:t>投标人的资格、资质性要求</w:t>
      </w:r>
    </w:p>
    <w:p w14:paraId="1468C6C6" w14:textId="77777777" w:rsidR="00000000" w:rsidRDefault="00000000">
      <w:pPr>
        <w:snapToGrid/>
        <w:spacing w:line="240" w:lineRule="auto"/>
        <w:ind w:firstLineChars="150" w:firstLine="360"/>
        <w:rPr>
          <w:rFonts w:ascii="FangSong" w:eastAsia="FangSong" w:hAnsi="FangSong"/>
          <w:b w:val="0"/>
          <w:color w:val="auto"/>
          <w:sz w:val="24"/>
          <w:szCs w:val="24"/>
        </w:rPr>
      </w:pPr>
      <w:r>
        <w:rPr>
          <w:rFonts w:ascii="FangSong" w:eastAsia="FangSong" w:hAnsi="FangSong" w:hint="eastAsia"/>
          <w:b w:val="0"/>
          <w:color w:val="auto"/>
          <w:sz w:val="24"/>
          <w:szCs w:val="24"/>
        </w:rPr>
        <w:t>（一）《中华人民共和国政府采购法》第二十二条规定的条件：</w:t>
      </w:r>
    </w:p>
    <w:p w14:paraId="129E54F0" w14:textId="77777777" w:rsidR="00000000"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1．具有独立承担民事责任能力；</w:t>
      </w:r>
    </w:p>
    <w:p w14:paraId="5F2D4374" w14:textId="77777777" w:rsidR="00000000"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2．具有良好的商业信誉和健全的财务会计制度；</w:t>
      </w:r>
    </w:p>
    <w:p w14:paraId="6681AD8A" w14:textId="77777777" w:rsidR="00000000"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3．具有履行合同所必需的设备和专业技术能力；</w:t>
      </w:r>
    </w:p>
    <w:p w14:paraId="17EB7B0D" w14:textId="77777777" w:rsidR="00000000"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4．有依法缴纳税收和社会保障资金的良好记录；</w:t>
      </w:r>
    </w:p>
    <w:p w14:paraId="3FDC5520" w14:textId="77777777" w:rsidR="00000000"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5．参加政府采购活动前三年内，在经营活动中没有重大违法记录；</w:t>
      </w:r>
    </w:p>
    <w:p w14:paraId="02BA7755" w14:textId="77777777" w:rsidR="00000000" w:rsidRDefault="00000000">
      <w:pPr>
        <w:snapToGrid/>
        <w:spacing w:line="240" w:lineRule="auto"/>
        <w:ind w:firstLine="480"/>
        <w:rPr>
          <w:rFonts w:ascii="FangSong" w:eastAsia="FangSong" w:hAnsi="FangSong"/>
          <w:b w:val="0"/>
          <w:bCs/>
          <w:color w:val="auto"/>
          <w:sz w:val="24"/>
          <w:szCs w:val="24"/>
        </w:rPr>
      </w:pPr>
      <w:r>
        <w:rPr>
          <w:rFonts w:ascii="FangSong" w:eastAsia="FangSong" w:hAnsi="FangSong"/>
          <w:b w:val="0"/>
          <w:bCs/>
          <w:color w:val="auto"/>
          <w:sz w:val="24"/>
          <w:szCs w:val="24"/>
        </w:rPr>
        <w:t>6．具备法律、行政法规规定的其他条件；</w:t>
      </w:r>
    </w:p>
    <w:p w14:paraId="4680AF07" w14:textId="77777777" w:rsidR="00000000" w:rsidRDefault="00000000">
      <w:pPr>
        <w:snapToGrid/>
        <w:spacing w:line="240" w:lineRule="auto"/>
        <w:ind w:firstLine="480"/>
        <w:rPr>
          <w:rFonts w:ascii="FangSong" w:eastAsia="FangSong" w:hAnsi="FangSong" w:hint="eastAsia"/>
          <w:b w:val="0"/>
          <w:bCs/>
          <w:color w:val="auto"/>
          <w:sz w:val="24"/>
          <w:szCs w:val="24"/>
          <w:lang w:val="en-US"/>
        </w:rPr>
      </w:pPr>
      <w:r>
        <w:rPr>
          <w:rFonts w:ascii="FangSong" w:eastAsia="FangSong" w:hAnsi="FangSong"/>
          <w:b w:val="0"/>
          <w:bCs/>
          <w:color w:val="auto"/>
          <w:sz w:val="24"/>
          <w:szCs w:val="24"/>
          <w:lang w:val="en-US"/>
        </w:rPr>
        <w:t>7．采购人根据采购项目提出的特殊条件：</w:t>
      </w:r>
      <w:r>
        <w:rPr>
          <w:rFonts w:ascii="FangSong" w:eastAsia="FangSong" w:hAnsi="FangSong" w:hint="eastAsia"/>
          <w:b w:val="0"/>
          <w:bCs/>
          <w:color w:val="auto"/>
          <w:sz w:val="24"/>
          <w:szCs w:val="24"/>
          <w:lang w:val="en-US"/>
        </w:rPr>
        <w:t>无；</w:t>
      </w:r>
    </w:p>
    <w:p w14:paraId="51C76D65" w14:textId="77777777" w:rsidR="00000000" w:rsidRDefault="00000000">
      <w:pPr>
        <w:snapToGrid/>
        <w:spacing w:line="240" w:lineRule="auto"/>
        <w:ind w:firstLine="480"/>
        <w:rPr>
          <w:rFonts w:ascii="FangSong" w:eastAsia="FangSong" w:hAnsi="FangSong" w:hint="eastAsia"/>
          <w:b w:val="0"/>
          <w:bCs/>
          <w:color w:val="auto"/>
          <w:sz w:val="24"/>
          <w:szCs w:val="24"/>
          <w:lang w:val="en-US"/>
        </w:rPr>
      </w:pPr>
      <w:r>
        <w:rPr>
          <w:rFonts w:ascii="FangSong" w:eastAsia="FangSong" w:hAnsi="FangSong" w:hint="eastAsia"/>
          <w:b w:val="0"/>
          <w:bCs/>
          <w:color w:val="auto"/>
          <w:sz w:val="24"/>
          <w:szCs w:val="24"/>
          <w:lang w:val="en-US"/>
        </w:rPr>
        <w:t>8</w:t>
      </w:r>
      <w:r>
        <w:rPr>
          <w:rFonts w:ascii="FangSong" w:eastAsia="FangSong" w:hAnsi="FangSong"/>
          <w:b w:val="0"/>
          <w:bCs/>
          <w:color w:val="auto"/>
          <w:sz w:val="24"/>
          <w:szCs w:val="24"/>
          <w:lang w:val="en-US"/>
        </w:rPr>
        <w:t>．</w:t>
      </w:r>
      <w:r>
        <w:rPr>
          <w:rFonts w:ascii="FangSong" w:eastAsia="FangSong" w:hAnsi="FangSong" w:hint="eastAsia"/>
          <w:b w:val="0"/>
          <w:bCs/>
          <w:color w:val="auto"/>
          <w:sz w:val="24"/>
          <w:szCs w:val="24"/>
        </w:rPr>
        <w:t>按照规定获取了招标文件；</w:t>
      </w:r>
    </w:p>
    <w:p w14:paraId="6ABCA1F7" w14:textId="77777777" w:rsidR="00000000" w:rsidRDefault="00000000">
      <w:pPr>
        <w:snapToGrid/>
        <w:spacing w:line="240" w:lineRule="auto"/>
        <w:ind w:firstLine="480"/>
        <w:rPr>
          <w:rFonts w:ascii="FangSong" w:eastAsia="FangSong" w:hAnsi="FangSong"/>
          <w:b w:val="0"/>
          <w:bCs/>
          <w:color w:val="auto"/>
          <w:sz w:val="24"/>
          <w:szCs w:val="24"/>
          <w:lang w:val="en-US"/>
        </w:rPr>
      </w:pPr>
      <w:r>
        <w:rPr>
          <w:rFonts w:ascii="FangSong" w:eastAsia="FangSong" w:hAnsi="FangSong" w:hint="eastAsia"/>
          <w:b w:val="0"/>
          <w:bCs/>
          <w:color w:val="auto"/>
          <w:sz w:val="24"/>
          <w:szCs w:val="24"/>
          <w:lang w:val="en-US"/>
        </w:rPr>
        <w:t>9</w:t>
      </w:r>
      <w:r>
        <w:rPr>
          <w:rFonts w:ascii="FangSong" w:eastAsia="FangSong" w:hAnsi="FangSong"/>
          <w:b w:val="0"/>
          <w:bCs/>
          <w:color w:val="auto"/>
          <w:sz w:val="24"/>
          <w:szCs w:val="24"/>
          <w:lang w:val="en-US"/>
        </w:rPr>
        <w:t>．</w:t>
      </w:r>
      <w:r>
        <w:rPr>
          <w:rFonts w:ascii="FangSong" w:eastAsia="FangSong" w:hAnsi="FangSong" w:hint="eastAsia"/>
          <w:b w:val="0"/>
          <w:bCs/>
          <w:color w:val="auto"/>
          <w:sz w:val="24"/>
          <w:szCs w:val="24"/>
          <w:lang w:val="en-US"/>
        </w:rPr>
        <w:t>本项目允许联合体参加。</w:t>
      </w:r>
    </w:p>
    <w:p w14:paraId="619E7E9C" w14:textId="77777777" w:rsidR="00000000" w:rsidRDefault="00000000">
      <w:pPr>
        <w:snapToGrid/>
        <w:spacing w:line="240" w:lineRule="auto"/>
        <w:ind w:firstLineChars="150" w:firstLine="360"/>
        <w:rPr>
          <w:rFonts w:ascii="FangSong" w:eastAsia="FangSong" w:hAnsi="FangSong" w:hint="eastAsia"/>
          <w:b w:val="0"/>
          <w:color w:val="000000"/>
          <w:sz w:val="24"/>
          <w:szCs w:val="24"/>
        </w:rPr>
      </w:pPr>
      <w:r>
        <w:rPr>
          <w:rFonts w:ascii="FangSong" w:eastAsia="FangSong" w:hAnsi="FangSong" w:hint="eastAsia"/>
          <w:b w:val="0"/>
          <w:color w:val="000000"/>
          <w:sz w:val="24"/>
          <w:szCs w:val="24"/>
        </w:rPr>
        <w:t>（二）落实政府采购政策需满足的资格要求：</w:t>
      </w:r>
    </w:p>
    <w:p w14:paraId="186C0682" w14:textId="77777777" w:rsidR="00000000" w:rsidRDefault="00000000">
      <w:pPr>
        <w:tabs>
          <w:tab w:val="left" w:pos="1134"/>
        </w:tabs>
        <w:snapToGrid/>
        <w:spacing w:line="470" w:lineRule="exact"/>
        <w:ind w:firstLine="480"/>
        <w:jc w:val="left"/>
        <w:rPr>
          <w:rFonts w:ascii="FangSong" w:eastAsia="FangSong" w:hAnsi="FangSong" w:hint="eastAsia"/>
          <w:b w:val="0"/>
          <w:color w:val="000000"/>
          <w:kern w:val="2"/>
          <w:sz w:val="24"/>
          <w:szCs w:val="24"/>
          <w:lang w:val="en-US"/>
        </w:rPr>
      </w:pPr>
      <w:r>
        <w:rPr>
          <w:rFonts w:ascii="FangSong" w:eastAsia="FangSong" w:hAnsi="FangSong" w:hint="eastAsia"/>
          <w:b w:val="0"/>
          <w:color w:val="000000"/>
          <w:kern w:val="2"/>
          <w:sz w:val="24"/>
          <w:szCs w:val="24"/>
          <w:lang w:val="en-US"/>
        </w:rPr>
        <w:t>本项目不属于专门面向中小企业采购的项目。</w:t>
      </w:r>
    </w:p>
    <w:p w14:paraId="034268EB" w14:textId="77777777" w:rsidR="00000000" w:rsidRDefault="00000000">
      <w:pPr>
        <w:snapToGrid/>
        <w:spacing w:line="240" w:lineRule="auto"/>
        <w:ind w:firstLineChars="150" w:firstLine="360"/>
        <w:rPr>
          <w:rFonts w:ascii="FangSong" w:eastAsia="FangSong" w:hAnsi="FangSong"/>
          <w:b w:val="0"/>
          <w:color w:val="auto"/>
          <w:sz w:val="24"/>
          <w:szCs w:val="24"/>
        </w:rPr>
      </w:pPr>
      <w:r>
        <w:rPr>
          <w:rFonts w:ascii="FangSong" w:eastAsia="FangSong" w:hAnsi="FangSong" w:hint="eastAsia"/>
          <w:b w:val="0"/>
          <w:color w:val="auto"/>
          <w:sz w:val="24"/>
          <w:szCs w:val="24"/>
        </w:rPr>
        <w:t>（三）</w:t>
      </w:r>
      <w:r>
        <w:rPr>
          <w:rFonts w:ascii="FangSong" w:eastAsia="FangSong" w:hAnsi="FangSong"/>
          <w:b w:val="0"/>
          <w:color w:val="auto"/>
          <w:sz w:val="24"/>
          <w:szCs w:val="24"/>
        </w:rPr>
        <w:t>其他类似效力要求：</w:t>
      </w:r>
    </w:p>
    <w:p w14:paraId="25BFC1FC" w14:textId="77777777" w:rsidR="00000000"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授权参加本次投标活动的投标人代表。</w:t>
      </w:r>
    </w:p>
    <w:p w14:paraId="4881A662" w14:textId="77777777" w:rsidR="00000000" w:rsidRDefault="00000000">
      <w:pPr>
        <w:snapToGrid/>
        <w:spacing w:beforeLines="50" w:before="218" w:line="240" w:lineRule="auto"/>
        <w:ind w:firstLineChars="225" w:firstLine="551"/>
        <w:rPr>
          <w:rFonts w:ascii="FangSong" w:eastAsia="FangSong" w:hAnsi="FangSong" w:cs="FangSong" w:hint="eastAsia"/>
          <w:color w:val="auto"/>
          <w:kern w:val="2"/>
          <w:sz w:val="24"/>
          <w:szCs w:val="24"/>
          <w:lang w:val="en-US"/>
        </w:rPr>
      </w:pPr>
      <w:r>
        <w:rPr>
          <w:rFonts w:ascii="FangSong" w:eastAsia="FangSong" w:hAnsi="FangSong" w:cs="FangSong" w:hint="eastAsia"/>
          <w:color w:val="auto"/>
          <w:kern w:val="2"/>
          <w:sz w:val="24"/>
          <w:szCs w:val="24"/>
          <w:lang w:val="en-US"/>
        </w:rPr>
        <w:t>二、不属于禁止参加本次采购活动的供应商</w:t>
      </w:r>
    </w:p>
    <w:p w14:paraId="30D8D32C" w14:textId="77777777" w:rsidR="00000000" w:rsidRDefault="00000000">
      <w:pPr>
        <w:snapToGrid/>
        <w:spacing w:line="240" w:lineRule="auto"/>
        <w:ind w:firstLine="480"/>
        <w:rPr>
          <w:rFonts w:ascii="FangSong" w:eastAsia="FangSong" w:hAnsi="FangSong" w:cs="FangSong" w:hint="eastAsia"/>
          <w:b w:val="0"/>
          <w:color w:val="auto"/>
          <w:kern w:val="2"/>
          <w:sz w:val="24"/>
          <w:szCs w:val="24"/>
          <w:lang w:val="en-US"/>
        </w:rPr>
      </w:pPr>
      <w:r>
        <w:rPr>
          <w:rFonts w:ascii="FangSong" w:eastAsia="FangSong" w:hAnsi="FangSong" w:cs="FangSong" w:hint="eastAsia"/>
          <w:b w:val="0"/>
          <w:color w:val="auto"/>
          <w:kern w:val="2"/>
          <w:sz w:val="24"/>
          <w:szCs w:val="24"/>
          <w:lang w:val="en-US"/>
        </w:rPr>
        <w:t>根据《关于在政府采购活动中查询及使用信用记录有关问题的通知》（财库〔</w:t>
      </w:r>
      <w:r>
        <w:rPr>
          <w:rFonts w:ascii="FangSong" w:eastAsia="FangSong" w:hAnsi="FangSong" w:cs="FangSong"/>
          <w:b w:val="0"/>
          <w:color w:val="auto"/>
          <w:kern w:val="2"/>
          <w:sz w:val="24"/>
          <w:szCs w:val="24"/>
          <w:lang w:val="en-US"/>
        </w:rPr>
        <w:t>2016〕125号）的要求，采购代理机构将通过“信用中国”网站（www.creditchina.gov.cn）、“中国政府采购网”网站（www.ccgp.gov.cn）等渠道查询供应商在开标当日之前的信用信息记录并保存信用记录结果网页截图，</w:t>
      </w:r>
      <w:r>
        <w:rPr>
          <w:rFonts w:ascii="FangSong" w:eastAsia="FangSong" w:hAnsi="FangSong" w:cs="FangSong" w:hint="eastAsia"/>
          <w:b w:val="0"/>
          <w:bCs/>
          <w:color w:val="auto"/>
          <w:kern w:val="2"/>
          <w:sz w:val="24"/>
          <w:szCs w:val="24"/>
          <w:lang w:val="en-US"/>
        </w:rPr>
        <w:t>未被</w:t>
      </w:r>
      <w:r>
        <w:rPr>
          <w:rFonts w:ascii="FangSong" w:eastAsia="FangSong" w:hAnsi="FangSong" w:cs="FangSong"/>
          <w:b w:val="0"/>
          <w:bCs/>
          <w:color w:val="auto"/>
          <w:kern w:val="2"/>
          <w:sz w:val="24"/>
          <w:szCs w:val="24"/>
          <w:lang w:val="en-US"/>
        </w:rPr>
        <w:t>列入失信被执行人、重大税收违法案件当事人名单、政府采购严重违法失信行为记录名单及</w:t>
      </w:r>
      <w:r>
        <w:rPr>
          <w:rFonts w:ascii="FangSong" w:eastAsia="FangSong" w:hAnsi="FangSong" w:cs="FangSong" w:hint="eastAsia"/>
          <w:b w:val="0"/>
          <w:bCs/>
          <w:color w:val="auto"/>
          <w:kern w:val="2"/>
          <w:sz w:val="24"/>
          <w:szCs w:val="24"/>
          <w:lang w:val="en-US"/>
        </w:rPr>
        <w:t>无</w:t>
      </w:r>
      <w:r>
        <w:rPr>
          <w:rFonts w:ascii="FangSong" w:eastAsia="FangSong" w:hAnsi="FangSong" w:cs="FangSong"/>
          <w:b w:val="0"/>
          <w:bCs/>
          <w:color w:val="auto"/>
          <w:kern w:val="2"/>
          <w:sz w:val="24"/>
          <w:szCs w:val="24"/>
          <w:lang w:val="en-US"/>
        </w:rPr>
        <w:t>其他不符合《中华人民共和国政府采购法》第二十二条规定条件的供应商</w:t>
      </w:r>
      <w:r>
        <w:rPr>
          <w:rFonts w:ascii="FangSong" w:eastAsia="FangSong" w:hAnsi="FangSong" w:cs="FangSong" w:hint="eastAsia"/>
          <w:b w:val="0"/>
          <w:color w:val="auto"/>
          <w:kern w:val="2"/>
          <w:sz w:val="24"/>
          <w:szCs w:val="24"/>
          <w:lang w:val="en-US"/>
        </w:rPr>
        <w:t>。</w:t>
      </w:r>
    </w:p>
    <w:p w14:paraId="092A0319" w14:textId="77777777" w:rsidR="00000000" w:rsidRDefault="00000000">
      <w:pPr>
        <w:snapToGrid/>
        <w:spacing w:line="240" w:lineRule="auto"/>
        <w:ind w:firstLineChars="225" w:firstLine="540"/>
        <w:rPr>
          <w:rFonts w:ascii="FangSong" w:eastAsia="FangSong" w:hAnsi="FangSong" w:hint="eastAsia"/>
          <w:b w:val="0"/>
          <w:color w:val="auto"/>
          <w:kern w:val="2"/>
          <w:sz w:val="24"/>
          <w:szCs w:val="24"/>
          <w:lang w:val="en-US"/>
        </w:rPr>
      </w:pPr>
    </w:p>
    <w:p w14:paraId="2BC58DD5" w14:textId="77777777" w:rsidR="00000000" w:rsidRDefault="00000000">
      <w:pPr>
        <w:snapToGrid/>
        <w:spacing w:line="240" w:lineRule="auto"/>
        <w:ind w:firstLineChars="225" w:firstLine="540"/>
        <w:rPr>
          <w:rFonts w:ascii="FangSong" w:eastAsia="FangSong" w:hAnsi="FangSong" w:cs="FangSong" w:hint="eastAsia"/>
          <w:b w:val="0"/>
          <w:color w:val="auto"/>
          <w:kern w:val="2"/>
          <w:sz w:val="24"/>
          <w:szCs w:val="24"/>
          <w:lang w:val="en-US"/>
        </w:rPr>
      </w:pPr>
      <w:r>
        <w:rPr>
          <w:rFonts w:ascii="FangSong" w:eastAsia="FangSong" w:hAnsi="FangSong" w:cs="FangSong" w:hint="eastAsia"/>
          <w:b w:val="0"/>
          <w:color w:val="auto"/>
          <w:kern w:val="2"/>
          <w:sz w:val="24"/>
          <w:szCs w:val="24"/>
          <w:lang w:val="en-US"/>
        </w:rPr>
        <w:t>注：</w:t>
      </w:r>
    </w:p>
    <w:p w14:paraId="54DEDD40" w14:textId="77777777" w:rsidR="00000000" w:rsidRDefault="00000000">
      <w:pPr>
        <w:snapToGrid/>
        <w:spacing w:line="240" w:lineRule="auto"/>
        <w:ind w:firstLineChars="225" w:firstLine="540"/>
        <w:rPr>
          <w:rFonts w:ascii="FangSong" w:eastAsia="FangSong" w:hAnsi="FangSong"/>
          <w:b w:val="0"/>
          <w:color w:val="auto"/>
          <w:kern w:val="2"/>
          <w:sz w:val="24"/>
          <w:szCs w:val="24"/>
          <w:lang w:val="en-US"/>
        </w:rPr>
      </w:pPr>
      <w:r>
        <w:rPr>
          <w:rFonts w:ascii="FangSong" w:eastAsia="FangSong" w:hAnsi="FangSong" w:cs="FangSong" w:hint="eastAsia"/>
          <w:b w:val="0"/>
          <w:color w:val="auto"/>
          <w:kern w:val="2"/>
          <w:sz w:val="24"/>
          <w:szCs w:val="24"/>
          <w:lang w:val="en-US"/>
        </w:rPr>
        <w:t>资格要求中“</w:t>
      </w:r>
      <w:r>
        <w:rPr>
          <w:rFonts w:ascii="FangSong" w:eastAsia="FangSong" w:hAnsi="FangSong" w:cs="FangSong"/>
          <w:b w:val="0"/>
          <w:color w:val="auto"/>
          <w:kern w:val="2"/>
          <w:sz w:val="24"/>
          <w:szCs w:val="24"/>
          <w:lang w:val="en-US"/>
        </w:rPr>
        <w:t>5.</w:t>
      </w:r>
      <w:r>
        <w:rPr>
          <w:rFonts w:ascii="FangSong" w:eastAsia="FangSong" w:hAnsi="FangSong" w:cs="FangSong" w:hint="eastAsia"/>
          <w:b w:val="0"/>
          <w:color w:val="auto"/>
          <w:kern w:val="2"/>
          <w:sz w:val="24"/>
          <w:szCs w:val="24"/>
          <w:lang w:val="en-US"/>
        </w:rPr>
        <w:t>参加本次政府采购活动前三年内，在经营活动中没有重大违法记录”中的重大违法记录，即因违法经营受到刑事处罚或者责令停产停业、吊销许可证或者执照、较大数额罚款等行政处罚，其中较大数额罚款的具体金额标准依据财政部关于《中华人民共和国政府采购法实施条例》第十九条第一款“较大数额罚款”具体适用问题的意见：“《中华人民共和国政府采购法实施条例》第十九条第一款规定的‘较大数额罚款’认定为200万元以上的罚款，法律、行政法规以及国务院有关部门明确规定相关领域‘较大数额罚款’标准高于200万元的，从其规定。”。</w:t>
      </w:r>
    </w:p>
    <w:p w14:paraId="04DAB4EC" w14:textId="77777777" w:rsidR="00000000" w:rsidRDefault="00000000">
      <w:pPr>
        <w:ind w:firstLine="489"/>
        <w:rPr>
          <w:rFonts w:ascii="FangSong" w:eastAsia="FangSong" w:hAnsi="FangSong"/>
          <w:color w:val="auto"/>
          <w:sz w:val="24"/>
          <w:szCs w:val="24"/>
        </w:rPr>
      </w:pPr>
    </w:p>
    <w:p w14:paraId="555B7EF3" w14:textId="77777777" w:rsidR="00000000" w:rsidRDefault="00000000">
      <w:pPr>
        <w:ind w:firstLine="489"/>
        <w:rPr>
          <w:rFonts w:ascii="FangSong" w:eastAsia="FangSong" w:hAnsi="FangSong"/>
          <w:color w:val="auto"/>
          <w:sz w:val="24"/>
          <w:szCs w:val="24"/>
        </w:rPr>
        <w:sectPr w:rsidR="00000000">
          <w:pgSz w:w="11906" w:h="16838"/>
          <w:pgMar w:top="1418" w:right="1134" w:bottom="1418" w:left="1701" w:header="850" w:footer="567" w:gutter="0"/>
          <w:cols w:space="720"/>
          <w:titlePg/>
          <w:docGrid w:type="lines" w:linePitch="437"/>
        </w:sectPr>
      </w:pPr>
      <w:r>
        <w:rPr>
          <w:rFonts w:ascii="FangSong" w:eastAsia="FangSong" w:hAnsi="FangSong"/>
          <w:color w:val="auto"/>
          <w:sz w:val="24"/>
          <w:szCs w:val="24"/>
        </w:rPr>
        <w:t>投标人的资格及其他具有类似效力的要求的证明材料详见招标文件第5章。</w:t>
      </w:r>
    </w:p>
    <w:p w14:paraId="3222197A" w14:textId="77777777" w:rsidR="00000000" w:rsidRDefault="00000000">
      <w:pPr>
        <w:ind w:firstLine="41"/>
        <w:rPr>
          <w:rFonts w:ascii="FangSong" w:eastAsia="FangSong" w:hAnsi="FangSong"/>
          <w:color w:val="auto"/>
          <w:sz w:val="2"/>
          <w:szCs w:val="2"/>
        </w:rPr>
      </w:pPr>
    </w:p>
    <w:p w14:paraId="6138380F" w14:textId="77777777" w:rsidR="00000000" w:rsidRDefault="00000000">
      <w:pPr>
        <w:pStyle w:val="Heading1"/>
        <w:numPr>
          <w:ilvl w:val="0"/>
          <w:numId w:val="14"/>
        </w:numPr>
        <w:spacing w:beforeLines="50" w:before="218" w:after="0" w:line="360" w:lineRule="auto"/>
        <w:ind w:left="0" w:firstLine="0"/>
        <w:rPr>
          <w:rFonts w:ascii="FangSong" w:eastAsia="FangSong" w:hAnsi="FangSong"/>
          <w:b/>
          <w:color w:val="auto"/>
        </w:rPr>
      </w:pPr>
      <w:bookmarkStart w:id="447" w:name="_Toc353972070"/>
      <w:bookmarkStart w:id="448" w:name="_Toc325356173"/>
      <w:bookmarkStart w:id="449" w:name="_Toc36029483"/>
      <w:bookmarkStart w:id="450" w:name="_Toc494198617"/>
      <w:r>
        <w:rPr>
          <w:rFonts w:ascii="FangSong" w:eastAsia="FangSong" w:hAnsi="FangSong" w:hint="eastAsia"/>
          <w:b/>
          <w:color w:val="auto"/>
        </w:rPr>
        <w:t xml:space="preserve"> </w:t>
      </w:r>
      <w:bookmarkStart w:id="451" w:name="_Toc13389"/>
      <w:r>
        <w:rPr>
          <w:rFonts w:ascii="FangSong" w:eastAsia="FangSong" w:hAnsi="FangSong"/>
          <w:b/>
          <w:color w:val="auto"/>
        </w:rPr>
        <w:t>投标人应当提供的资格、资质性及其他具有类似效力要求的相关证明材料</w:t>
      </w:r>
      <w:bookmarkStart w:id="452" w:name="_Toc353972071"/>
      <w:bookmarkEnd w:id="447"/>
      <w:bookmarkEnd w:id="448"/>
      <w:bookmarkEnd w:id="449"/>
      <w:bookmarkEnd w:id="450"/>
      <w:bookmarkEnd w:id="451"/>
      <w:r>
        <w:rPr>
          <w:rFonts w:ascii="FangSong" w:eastAsia="FangSong" w:hAnsi="FangSong"/>
          <w:b/>
          <w:color w:val="auto"/>
        </w:rPr>
        <w:t xml:space="preserve"> </w:t>
      </w:r>
    </w:p>
    <w:bookmarkEnd w:id="452"/>
    <w:p w14:paraId="44CB7004" w14:textId="77777777" w:rsidR="00000000" w:rsidRDefault="00000000">
      <w:pPr>
        <w:numPr>
          <w:ilvl w:val="0"/>
          <w:numId w:val="50"/>
        </w:numPr>
        <w:ind w:firstLineChars="0"/>
        <w:rPr>
          <w:rFonts w:ascii="FangSong" w:eastAsia="FangSong" w:hAnsi="FangSong" w:hint="eastAsia"/>
          <w:color w:val="auto"/>
          <w:sz w:val="24"/>
          <w:szCs w:val="24"/>
        </w:rPr>
      </w:pPr>
      <w:r>
        <w:rPr>
          <w:rFonts w:ascii="FangSong" w:eastAsia="FangSong" w:hAnsi="FangSong"/>
          <w:color w:val="auto"/>
          <w:sz w:val="24"/>
          <w:szCs w:val="24"/>
        </w:rPr>
        <w:t>投标人的资格、资质性要求相关证明材料：</w:t>
      </w:r>
    </w:p>
    <w:p w14:paraId="4B9517C1" w14:textId="77777777" w:rsidR="00000000" w:rsidRDefault="00000000">
      <w:pPr>
        <w:ind w:firstLineChars="147" w:firstLine="360"/>
        <w:rPr>
          <w:rFonts w:ascii="FangSong" w:eastAsia="FangSong" w:hAnsi="FangSong"/>
          <w:color w:val="auto"/>
          <w:sz w:val="24"/>
          <w:szCs w:val="24"/>
        </w:rPr>
      </w:pPr>
      <w:r>
        <w:rPr>
          <w:rFonts w:ascii="FangSong" w:eastAsia="FangSong" w:hAnsi="FangSong" w:hint="eastAsia"/>
          <w:color w:val="auto"/>
          <w:sz w:val="24"/>
          <w:szCs w:val="24"/>
        </w:rPr>
        <w:t>（一）资格要求相关证明材料：</w:t>
      </w:r>
    </w:p>
    <w:p w14:paraId="31BD19D6" w14:textId="77777777" w:rsidR="00000000" w:rsidRDefault="00000000">
      <w:pPr>
        <w:ind w:firstLine="480"/>
        <w:rPr>
          <w:rFonts w:ascii="FangSong" w:eastAsia="FangSong" w:hAnsi="FangSong"/>
          <w:b w:val="0"/>
          <w:color w:val="000000"/>
          <w:sz w:val="24"/>
          <w:szCs w:val="24"/>
        </w:rPr>
      </w:pPr>
      <w:r>
        <w:rPr>
          <w:rFonts w:ascii="FangSong" w:eastAsia="FangSong" w:hAnsi="FangSong"/>
          <w:b w:val="0"/>
          <w:color w:val="auto"/>
          <w:sz w:val="24"/>
          <w:szCs w:val="24"/>
        </w:rPr>
        <w:t>1．</w:t>
      </w:r>
      <w:r>
        <w:rPr>
          <w:rFonts w:ascii="FangSong" w:eastAsia="FangSong" w:hAnsi="FangSong"/>
          <w:b w:val="0"/>
          <w:color w:val="000000"/>
          <w:sz w:val="24"/>
          <w:szCs w:val="24"/>
        </w:rPr>
        <w:t>具有独立承担民事责任能力的证明材料复印件（</w:t>
      </w:r>
      <w:r>
        <w:rPr>
          <w:rFonts w:ascii="FangSong" w:eastAsia="FangSong" w:hAnsi="FangSong" w:cs="SimSun" w:hint="eastAsia"/>
          <w:b w:val="0"/>
          <w:color w:val="000000"/>
          <w:sz w:val="24"/>
          <w:szCs w:val="24"/>
        </w:rPr>
        <w:t>①</w:t>
      </w:r>
      <w:r>
        <w:rPr>
          <w:rFonts w:ascii="FangSong" w:eastAsia="FangSong" w:hAnsi="FangSong"/>
          <w:b w:val="0"/>
          <w:color w:val="000000"/>
          <w:sz w:val="24"/>
          <w:szCs w:val="24"/>
        </w:rPr>
        <w:t>法人或其他组织的营业执照（或法人证书）或执业许可证明材料；自然人的则为身份证</w:t>
      </w:r>
      <w:r>
        <w:rPr>
          <w:rFonts w:ascii="FangSong" w:eastAsia="FangSong" w:hAnsi="FangSong" w:hint="eastAsia"/>
          <w:b w:val="0"/>
          <w:color w:val="000000"/>
          <w:sz w:val="24"/>
          <w:szCs w:val="24"/>
        </w:rPr>
        <w:t>明材料</w:t>
      </w:r>
      <w:r>
        <w:rPr>
          <w:rFonts w:ascii="FangSong" w:eastAsia="FangSong" w:hAnsi="FangSong"/>
          <w:b w:val="0"/>
          <w:color w:val="000000"/>
          <w:sz w:val="24"/>
          <w:szCs w:val="24"/>
        </w:rPr>
        <w:t>；</w:t>
      </w:r>
      <w:r>
        <w:rPr>
          <w:rFonts w:ascii="FangSong" w:eastAsia="FangSong" w:hAnsi="FangSong" w:cs="SimSun" w:hint="eastAsia"/>
          <w:b w:val="0"/>
          <w:color w:val="000000"/>
          <w:sz w:val="24"/>
          <w:szCs w:val="24"/>
        </w:rPr>
        <w:t>②</w:t>
      </w:r>
      <w:r>
        <w:rPr>
          <w:rFonts w:ascii="FangSong" w:eastAsia="FangSong" w:hAnsi="FangSong"/>
          <w:b w:val="0"/>
          <w:color w:val="000000"/>
          <w:sz w:val="24"/>
          <w:szCs w:val="24"/>
        </w:rPr>
        <w:t>联合体投标的，联合体各方均需提供；</w:t>
      </w:r>
      <w:r>
        <w:rPr>
          <w:rFonts w:ascii="FangSong" w:eastAsia="FangSong" w:hAnsi="FangSong" w:cs="SimSun" w:hint="eastAsia"/>
          <w:b w:val="0"/>
          <w:color w:val="000000"/>
          <w:sz w:val="24"/>
          <w:szCs w:val="24"/>
        </w:rPr>
        <w:t>③</w:t>
      </w:r>
      <w:r>
        <w:rPr>
          <w:rFonts w:ascii="FangSong" w:eastAsia="FangSong" w:hAnsi="FangSong"/>
          <w:b w:val="0"/>
          <w:color w:val="000000"/>
          <w:sz w:val="24"/>
          <w:szCs w:val="24"/>
        </w:rPr>
        <w:t>加盖投标人公章。）；</w:t>
      </w:r>
    </w:p>
    <w:p w14:paraId="3E94EE99" w14:textId="77777777" w:rsidR="00000000" w:rsidRDefault="00000000">
      <w:pPr>
        <w:ind w:firstLine="480"/>
        <w:rPr>
          <w:rFonts w:ascii="FangSong" w:eastAsia="FangSong" w:hAnsi="FangSong"/>
          <w:b w:val="0"/>
          <w:color w:val="000000"/>
          <w:sz w:val="24"/>
          <w:szCs w:val="24"/>
        </w:rPr>
      </w:pPr>
      <w:r>
        <w:rPr>
          <w:rFonts w:ascii="FangSong" w:eastAsia="FangSong" w:hAnsi="FangSong"/>
          <w:b w:val="0"/>
          <w:color w:val="000000"/>
          <w:sz w:val="24"/>
          <w:szCs w:val="24"/>
        </w:rPr>
        <w:t>2．具有良好的商业信誉和健全的财务会计制度的证明材料（</w:t>
      </w:r>
      <w:r>
        <w:rPr>
          <w:rFonts w:ascii="FangSong" w:eastAsia="FangSong" w:hAnsi="FangSong" w:cs="SimSun" w:hint="eastAsia"/>
          <w:b w:val="0"/>
          <w:color w:val="000000"/>
          <w:sz w:val="24"/>
          <w:szCs w:val="24"/>
        </w:rPr>
        <w:t>①</w:t>
      </w:r>
      <w:r>
        <w:rPr>
          <w:rFonts w:ascii="FangSong" w:eastAsia="FangSong" w:hAnsi="FangSong"/>
          <w:b w:val="0"/>
          <w:color w:val="000000"/>
          <w:sz w:val="24"/>
          <w:szCs w:val="24"/>
        </w:rPr>
        <w:t>联合体参与投标的，联合体各方均需提供；</w:t>
      </w:r>
      <w:r>
        <w:rPr>
          <w:rFonts w:ascii="FangSong" w:eastAsia="FangSong" w:hAnsi="FangSong" w:cs="SimSun" w:hint="eastAsia"/>
          <w:b w:val="0"/>
          <w:color w:val="000000"/>
          <w:sz w:val="24"/>
          <w:szCs w:val="24"/>
        </w:rPr>
        <w:t>②</w:t>
      </w:r>
      <w:r>
        <w:rPr>
          <w:rFonts w:ascii="FangSong" w:eastAsia="FangSong" w:hAnsi="FangSong" w:hint="eastAsia"/>
          <w:b w:val="0"/>
          <w:color w:val="000000"/>
          <w:sz w:val="24"/>
          <w:szCs w:val="24"/>
          <w:lang w:val="en-US"/>
        </w:rPr>
        <w:t>提供</w:t>
      </w:r>
      <w:r>
        <w:rPr>
          <w:rFonts w:ascii="FangSong" w:eastAsia="FangSong" w:hAnsi="FangSong" w:hint="eastAsia"/>
          <w:b w:val="0"/>
          <w:color w:val="000000"/>
          <w:sz w:val="24"/>
          <w:szCs w:val="24"/>
        </w:rPr>
        <w:t>承诺函原件加盖投标人公章。</w:t>
      </w:r>
      <w:r>
        <w:rPr>
          <w:rFonts w:ascii="FangSong" w:eastAsia="FangSong" w:hAnsi="FangSong"/>
          <w:b w:val="0"/>
          <w:color w:val="000000"/>
          <w:sz w:val="24"/>
          <w:szCs w:val="24"/>
        </w:rPr>
        <w:t>)</w:t>
      </w:r>
      <w:r>
        <w:rPr>
          <w:rFonts w:ascii="FangSong" w:eastAsia="FangSong" w:hAnsi="FangSong" w:hint="eastAsia"/>
          <w:b w:val="0"/>
          <w:color w:val="000000"/>
          <w:sz w:val="24"/>
          <w:szCs w:val="24"/>
        </w:rPr>
        <w:t>；</w:t>
      </w:r>
    </w:p>
    <w:p w14:paraId="729244D6" w14:textId="77777777" w:rsidR="00000000" w:rsidRDefault="00000000">
      <w:pPr>
        <w:ind w:firstLine="480"/>
        <w:rPr>
          <w:rFonts w:ascii="FangSong" w:eastAsia="FangSong" w:hAnsi="FangSong"/>
          <w:b w:val="0"/>
          <w:color w:val="000000"/>
          <w:sz w:val="24"/>
          <w:szCs w:val="24"/>
        </w:rPr>
      </w:pPr>
      <w:r>
        <w:rPr>
          <w:rFonts w:ascii="FangSong" w:eastAsia="FangSong" w:hAnsi="FangSong"/>
          <w:b w:val="0"/>
          <w:color w:val="000000"/>
          <w:sz w:val="24"/>
          <w:szCs w:val="24"/>
        </w:rPr>
        <w:t>3．具备履行合同所必需的设备和专业技术能力的证明材料</w:t>
      </w:r>
      <w:r>
        <w:rPr>
          <w:rFonts w:ascii="FangSong" w:eastAsia="FangSong" w:hAnsi="FangSong" w:hint="eastAsia"/>
          <w:b w:val="0"/>
          <w:color w:val="000000"/>
          <w:sz w:val="24"/>
          <w:szCs w:val="24"/>
        </w:rPr>
        <w:t>（</w:t>
      </w:r>
      <w:r>
        <w:rPr>
          <w:rFonts w:ascii="FangSong" w:eastAsia="FangSong" w:hAnsi="FangSong" w:cs="SimSun" w:hint="eastAsia"/>
          <w:b w:val="0"/>
          <w:color w:val="000000"/>
          <w:sz w:val="24"/>
          <w:szCs w:val="24"/>
        </w:rPr>
        <w:t>①</w:t>
      </w:r>
      <w:r>
        <w:rPr>
          <w:rFonts w:ascii="FangSong" w:eastAsia="FangSong" w:hAnsi="FangSong"/>
          <w:b w:val="0"/>
          <w:color w:val="000000"/>
          <w:sz w:val="24"/>
          <w:szCs w:val="24"/>
        </w:rPr>
        <w:t>联合体参与投标的，联合体各方均需提供；</w:t>
      </w:r>
      <w:r>
        <w:rPr>
          <w:rFonts w:ascii="FangSong" w:eastAsia="FangSong" w:hAnsi="FangSong" w:cs="SimSun" w:hint="eastAsia"/>
          <w:b w:val="0"/>
          <w:color w:val="000000"/>
          <w:sz w:val="24"/>
          <w:szCs w:val="24"/>
        </w:rPr>
        <w:t>②</w:t>
      </w:r>
      <w:r>
        <w:rPr>
          <w:rFonts w:ascii="FangSong" w:eastAsia="FangSong" w:hAnsi="FangSong" w:hint="eastAsia"/>
          <w:b w:val="0"/>
          <w:color w:val="000000"/>
          <w:sz w:val="24"/>
          <w:szCs w:val="24"/>
          <w:lang w:val="en-US"/>
        </w:rPr>
        <w:t>提供</w:t>
      </w:r>
      <w:r>
        <w:rPr>
          <w:rFonts w:ascii="FangSong" w:eastAsia="FangSong" w:hAnsi="FangSong" w:hint="eastAsia"/>
          <w:b w:val="0"/>
          <w:color w:val="000000"/>
          <w:sz w:val="24"/>
          <w:szCs w:val="24"/>
        </w:rPr>
        <w:t>承诺函原件加盖投标人公章。）</w:t>
      </w:r>
      <w:r>
        <w:rPr>
          <w:rFonts w:ascii="FangSong" w:eastAsia="FangSong" w:hAnsi="FangSong"/>
          <w:b w:val="0"/>
          <w:color w:val="000000"/>
          <w:sz w:val="24"/>
          <w:szCs w:val="24"/>
        </w:rPr>
        <w:t>；</w:t>
      </w:r>
    </w:p>
    <w:p w14:paraId="7067BD1A" w14:textId="77777777" w:rsidR="00000000" w:rsidRDefault="00000000">
      <w:pPr>
        <w:ind w:firstLine="480"/>
        <w:rPr>
          <w:rFonts w:ascii="FangSong" w:eastAsia="FangSong" w:hAnsi="FangSong"/>
          <w:b w:val="0"/>
          <w:color w:val="000000"/>
          <w:sz w:val="24"/>
          <w:szCs w:val="24"/>
        </w:rPr>
      </w:pPr>
      <w:r>
        <w:rPr>
          <w:rFonts w:ascii="FangSong" w:eastAsia="FangSong" w:hAnsi="FangSong"/>
          <w:b w:val="0"/>
          <w:color w:val="000000"/>
          <w:sz w:val="24"/>
          <w:szCs w:val="24"/>
        </w:rPr>
        <w:t>4．具有依法缴纳税收和社会保障资金的良好记录的</w:t>
      </w:r>
      <w:r>
        <w:rPr>
          <w:rFonts w:ascii="FangSong" w:eastAsia="FangSong" w:hAnsi="FangSong" w:hint="eastAsia"/>
          <w:b w:val="0"/>
          <w:color w:val="000000"/>
          <w:sz w:val="24"/>
          <w:szCs w:val="24"/>
          <w:lang w:val="en-US"/>
        </w:rPr>
        <w:t>证明</w:t>
      </w:r>
      <w:r>
        <w:rPr>
          <w:rFonts w:ascii="FangSong" w:eastAsia="FangSong" w:hAnsi="FangSong"/>
          <w:b w:val="0"/>
          <w:color w:val="000000"/>
          <w:sz w:val="24"/>
          <w:szCs w:val="24"/>
        </w:rPr>
        <w:t>材料</w:t>
      </w:r>
      <w:r>
        <w:rPr>
          <w:rFonts w:ascii="FangSong" w:eastAsia="FangSong" w:hAnsi="FangSong" w:hint="eastAsia"/>
          <w:b w:val="0"/>
          <w:color w:val="000000"/>
          <w:sz w:val="24"/>
          <w:szCs w:val="24"/>
        </w:rPr>
        <w:t>（①</w:t>
      </w:r>
      <w:r>
        <w:rPr>
          <w:rFonts w:ascii="FangSong" w:eastAsia="FangSong" w:hAnsi="FangSong" w:hint="eastAsia"/>
          <w:b w:val="0"/>
          <w:color w:val="000000"/>
          <w:sz w:val="24"/>
          <w:szCs w:val="24"/>
          <w:lang w:val="en-US"/>
        </w:rPr>
        <w:t>提供</w:t>
      </w:r>
      <w:r>
        <w:rPr>
          <w:rFonts w:ascii="FangSong" w:eastAsia="FangSong" w:hAnsi="FangSong" w:hint="eastAsia"/>
          <w:b w:val="0"/>
          <w:color w:val="000000"/>
          <w:sz w:val="24"/>
          <w:szCs w:val="24"/>
        </w:rPr>
        <w:t>承诺函原件加盖投标人公章；</w:t>
      </w:r>
      <w:r>
        <w:rPr>
          <w:rFonts w:ascii="FangSong" w:eastAsia="FangSong" w:hAnsi="FangSong"/>
          <w:b w:val="0"/>
          <w:color w:val="000000"/>
          <w:sz w:val="24"/>
          <w:szCs w:val="24"/>
        </w:rPr>
        <w:t>联合体投标的，联合体各方均需提供；</w:t>
      </w:r>
      <w:r>
        <w:rPr>
          <w:rFonts w:ascii="FangSong" w:eastAsia="FangSong" w:hAnsi="FangSong" w:cs="SimSun" w:hint="eastAsia"/>
          <w:b w:val="0"/>
          <w:color w:val="000000"/>
          <w:sz w:val="24"/>
          <w:szCs w:val="24"/>
        </w:rPr>
        <w:t>③</w:t>
      </w:r>
      <w:r>
        <w:rPr>
          <w:rFonts w:ascii="FangSong" w:eastAsia="FangSong" w:hAnsi="FangSong" w:hint="eastAsia"/>
          <w:b w:val="0"/>
          <w:color w:val="000000"/>
          <w:sz w:val="24"/>
          <w:szCs w:val="24"/>
        </w:rPr>
        <w:t>采购活动结束后，采购代理机构将通过信用中国等网站核实投标人所作承诺真实性</w:t>
      </w:r>
      <w:r>
        <w:rPr>
          <w:rFonts w:ascii="FangSong" w:eastAsia="FangSong" w:hAnsi="FangSong"/>
          <w:b w:val="0"/>
          <w:color w:val="000000"/>
          <w:sz w:val="24"/>
          <w:szCs w:val="24"/>
        </w:rPr>
        <w:t>。</w:t>
      </w:r>
      <w:r>
        <w:rPr>
          <w:rFonts w:ascii="FangSong" w:eastAsia="FangSong" w:hAnsi="FangSong" w:hint="eastAsia"/>
          <w:b w:val="0"/>
          <w:color w:val="000000"/>
          <w:sz w:val="24"/>
          <w:szCs w:val="24"/>
        </w:rPr>
        <w:t>）；</w:t>
      </w:r>
    </w:p>
    <w:p w14:paraId="56CE75EC" w14:textId="77777777" w:rsidR="00000000" w:rsidRDefault="00000000">
      <w:pPr>
        <w:ind w:firstLine="480"/>
        <w:rPr>
          <w:rFonts w:ascii="FangSong" w:eastAsia="FangSong" w:hAnsi="FangSong"/>
          <w:b w:val="0"/>
          <w:color w:val="000000"/>
          <w:sz w:val="24"/>
          <w:szCs w:val="24"/>
        </w:rPr>
      </w:pPr>
      <w:r>
        <w:rPr>
          <w:rFonts w:ascii="FangSong" w:eastAsia="FangSong" w:hAnsi="FangSong"/>
          <w:b w:val="0"/>
          <w:color w:val="000000"/>
          <w:sz w:val="24"/>
          <w:szCs w:val="24"/>
        </w:rPr>
        <w:t>5．参加本次政府采购活动前三年内，在经营活动中没有重大违法记录的证明材料</w:t>
      </w:r>
      <w:r>
        <w:rPr>
          <w:rFonts w:ascii="FangSong" w:eastAsia="FangSong" w:hAnsi="FangSong" w:hint="eastAsia"/>
          <w:b w:val="0"/>
          <w:color w:val="000000"/>
          <w:sz w:val="24"/>
          <w:szCs w:val="24"/>
        </w:rPr>
        <w:t>（</w:t>
      </w:r>
      <w:r>
        <w:rPr>
          <w:rFonts w:ascii="FangSong" w:eastAsia="FangSong" w:hAnsi="FangSong" w:cs="SimSun" w:hint="eastAsia"/>
          <w:b w:val="0"/>
          <w:color w:val="000000"/>
          <w:sz w:val="24"/>
          <w:szCs w:val="24"/>
        </w:rPr>
        <w:t>①</w:t>
      </w:r>
      <w:r>
        <w:rPr>
          <w:rFonts w:ascii="FangSong" w:eastAsia="FangSong" w:hAnsi="FangSong"/>
          <w:b w:val="0"/>
          <w:color w:val="000000"/>
          <w:sz w:val="24"/>
          <w:szCs w:val="24"/>
        </w:rPr>
        <w:t>联合体参与投标的，联合体各方均需提供；</w:t>
      </w:r>
      <w:r>
        <w:rPr>
          <w:rFonts w:ascii="FangSong" w:eastAsia="FangSong" w:hAnsi="FangSong" w:cs="SimSun" w:hint="eastAsia"/>
          <w:b w:val="0"/>
          <w:color w:val="000000"/>
          <w:sz w:val="24"/>
          <w:szCs w:val="24"/>
        </w:rPr>
        <w:t>②</w:t>
      </w:r>
      <w:r>
        <w:rPr>
          <w:rFonts w:ascii="FangSong" w:eastAsia="FangSong" w:hAnsi="FangSong" w:hint="eastAsia"/>
          <w:b w:val="0"/>
          <w:color w:val="000000"/>
          <w:sz w:val="24"/>
          <w:szCs w:val="24"/>
          <w:lang w:val="en-US"/>
        </w:rPr>
        <w:t>提供</w:t>
      </w:r>
      <w:r>
        <w:rPr>
          <w:rFonts w:ascii="FangSong" w:eastAsia="FangSong" w:hAnsi="FangSong" w:hint="eastAsia"/>
          <w:b w:val="0"/>
          <w:color w:val="000000"/>
          <w:sz w:val="24"/>
          <w:szCs w:val="24"/>
        </w:rPr>
        <w:t>承诺函原件加盖投标人公章</w:t>
      </w:r>
      <w:r>
        <w:rPr>
          <w:rFonts w:ascii="FangSong" w:eastAsia="FangSong" w:hAnsi="FangSong"/>
          <w:b w:val="0"/>
          <w:color w:val="000000"/>
          <w:sz w:val="24"/>
          <w:szCs w:val="24"/>
        </w:rPr>
        <w:t>。</w:t>
      </w:r>
      <w:r>
        <w:rPr>
          <w:rFonts w:ascii="FangSong" w:eastAsia="FangSong" w:hAnsi="FangSong" w:hint="eastAsia"/>
          <w:b w:val="0"/>
          <w:color w:val="000000"/>
          <w:sz w:val="24"/>
          <w:szCs w:val="24"/>
        </w:rPr>
        <w:t>）</w:t>
      </w:r>
      <w:r>
        <w:rPr>
          <w:rFonts w:ascii="FangSong" w:eastAsia="FangSong" w:hAnsi="FangSong"/>
          <w:b w:val="0"/>
          <w:color w:val="000000"/>
          <w:sz w:val="24"/>
          <w:szCs w:val="24"/>
        </w:rPr>
        <w:t>；</w:t>
      </w:r>
    </w:p>
    <w:p w14:paraId="498EB2BB" w14:textId="77777777" w:rsidR="00000000" w:rsidRDefault="00000000">
      <w:pPr>
        <w:ind w:firstLine="480"/>
        <w:rPr>
          <w:rFonts w:ascii="FangSong" w:eastAsia="FangSong" w:hAnsi="FangSong"/>
          <w:b w:val="0"/>
          <w:color w:val="000000"/>
          <w:sz w:val="24"/>
          <w:szCs w:val="24"/>
        </w:rPr>
      </w:pPr>
      <w:r>
        <w:rPr>
          <w:rFonts w:ascii="FangSong" w:eastAsia="FangSong" w:hAnsi="FangSong"/>
          <w:b w:val="0"/>
          <w:color w:val="000000"/>
          <w:sz w:val="24"/>
          <w:szCs w:val="24"/>
        </w:rPr>
        <w:t>6．具备法律、行政法规规定的其他条件的证明材料（</w:t>
      </w:r>
      <w:r>
        <w:rPr>
          <w:rFonts w:ascii="FangSong" w:eastAsia="FangSong" w:hAnsi="FangSong" w:cs="SimSun" w:hint="eastAsia"/>
          <w:b w:val="0"/>
          <w:color w:val="000000"/>
          <w:sz w:val="24"/>
          <w:szCs w:val="24"/>
        </w:rPr>
        <w:t>①</w:t>
      </w:r>
      <w:r>
        <w:rPr>
          <w:rFonts w:ascii="FangSong" w:eastAsia="FangSong" w:hAnsi="FangSong"/>
          <w:b w:val="0"/>
          <w:color w:val="000000"/>
          <w:sz w:val="24"/>
          <w:szCs w:val="24"/>
        </w:rPr>
        <w:t>联合体参与投标的，联合体各方均需提供；</w:t>
      </w:r>
      <w:r>
        <w:rPr>
          <w:rFonts w:ascii="FangSong" w:eastAsia="FangSong" w:hAnsi="FangSong" w:cs="SimSun" w:hint="eastAsia"/>
          <w:b w:val="0"/>
          <w:color w:val="000000"/>
          <w:sz w:val="24"/>
          <w:szCs w:val="24"/>
        </w:rPr>
        <w:t>②</w:t>
      </w:r>
      <w:r>
        <w:rPr>
          <w:rFonts w:ascii="FangSong" w:eastAsia="FangSong" w:hAnsi="FangSong" w:hint="eastAsia"/>
          <w:b w:val="0"/>
          <w:color w:val="000000"/>
          <w:sz w:val="24"/>
          <w:szCs w:val="24"/>
          <w:lang w:val="en-US"/>
        </w:rPr>
        <w:t>提供</w:t>
      </w:r>
      <w:r>
        <w:rPr>
          <w:rFonts w:ascii="FangSong" w:eastAsia="FangSong" w:hAnsi="FangSong" w:hint="eastAsia"/>
          <w:b w:val="0"/>
          <w:color w:val="000000"/>
          <w:sz w:val="24"/>
          <w:szCs w:val="24"/>
        </w:rPr>
        <w:t>承诺函原件加盖投标人公章</w:t>
      </w:r>
      <w:r>
        <w:rPr>
          <w:rFonts w:ascii="FangSong" w:eastAsia="FangSong" w:hAnsi="FangSong"/>
          <w:b w:val="0"/>
          <w:color w:val="000000"/>
          <w:sz w:val="24"/>
          <w:szCs w:val="24"/>
        </w:rPr>
        <w:t>。）；</w:t>
      </w:r>
    </w:p>
    <w:p w14:paraId="026B7B2A" w14:textId="77777777" w:rsidR="00000000" w:rsidRDefault="00000000">
      <w:pPr>
        <w:ind w:firstLine="480"/>
        <w:rPr>
          <w:rFonts w:ascii="FangSong" w:eastAsia="FangSong" w:hAnsi="FangSong"/>
          <w:bCs/>
          <w:color w:val="000000"/>
          <w:sz w:val="24"/>
          <w:szCs w:val="24"/>
        </w:rPr>
      </w:pPr>
      <w:r>
        <w:rPr>
          <w:rFonts w:ascii="FangSong" w:eastAsia="FangSong" w:hAnsi="FangSong"/>
          <w:b w:val="0"/>
          <w:color w:val="000000"/>
          <w:sz w:val="24"/>
          <w:szCs w:val="24"/>
        </w:rPr>
        <w:t>7．采购人根据采购项目提出的特殊条件证明材料：</w:t>
      </w:r>
      <w:r>
        <w:rPr>
          <w:rFonts w:ascii="FangSong" w:eastAsia="FangSong" w:hAnsi="FangSong" w:hint="eastAsia"/>
          <w:b w:val="0"/>
          <w:color w:val="000000"/>
          <w:sz w:val="24"/>
          <w:szCs w:val="24"/>
          <w:lang w:val="en-US"/>
        </w:rPr>
        <w:t>无。</w:t>
      </w:r>
    </w:p>
    <w:p w14:paraId="7060BBD1" w14:textId="77777777" w:rsidR="00000000" w:rsidRDefault="00000000">
      <w:pPr>
        <w:ind w:firstLine="480"/>
        <w:rPr>
          <w:rFonts w:ascii="FangSong" w:eastAsia="FangSong" w:hAnsi="FangSong"/>
          <w:b w:val="0"/>
          <w:color w:val="auto"/>
          <w:sz w:val="24"/>
          <w:szCs w:val="24"/>
        </w:rPr>
      </w:pPr>
      <w:r>
        <w:rPr>
          <w:rFonts w:ascii="FangSong" w:eastAsia="FangSong" w:hAnsi="FangSong" w:hint="eastAsia"/>
          <w:b w:val="0"/>
          <w:color w:val="000000"/>
          <w:sz w:val="24"/>
          <w:szCs w:val="24"/>
          <w:lang w:val="en-US"/>
        </w:rPr>
        <w:t>8</w:t>
      </w:r>
      <w:r>
        <w:rPr>
          <w:rFonts w:ascii="FangSong" w:eastAsia="FangSong" w:hAnsi="FangSong" w:hint="eastAsia"/>
          <w:b w:val="0"/>
          <w:color w:val="000000"/>
          <w:sz w:val="24"/>
          <w:szCs w:val="24"/>
        </w:rPr>
        <w:t>．按招标文件要求报名成功（代理机构出具的</w:t>
      </w:r>
      <w:r>
        <w:rPr>
          <w:rFonts w:ascii="FangSong" w:eastAsia="FangSong" w:hAnsi="FangSong" w:hint="eastAsia"/>
          <w:b w:val="0"/>
          <w:color w:val="auto"/>
          <w:sz w:val="24"/>
          <w:szCs w:val="24"/>
        </w:rPr>
        <w:t>报名登记表即可，投标人无须提供）；</w:t>
      </w:r>
    </w:p>
    <w:p w14:paraId="4A123EA8" w14:textId="77777777" w:rsidR="00000000" w:rsidRDefault="00000000">
      <w:pPr>
        <w:ind w:firstLine="480"/>
        <w:rPr>
          <w:rFonts w:ascii="FangSong" w:eastAsia="FangSong" w:hAnsi="FangSong" w:hint="eastAsia"/>
          <w:b w:val="0"/>
          <w:color w:val="000000"/>
          <w:sz w:val="24"/>
          <w:szCs w:val="24"/>
        </w:rPr>
      </w:pPr>
      <w:r>
        <w:rPr>
          <w:rFonts w:ascii="FangSong" w:eastAsia="FangSong" w:hAnsi="FangSong" w:hint="eastAsia"/>
          <w:b w:val="0"/>
          <w:color w:val="auto"/>
          <w:sz w:val="24"/>
          <w:szCs w:val="24"/>
          <w:lang w:val="en-US"/>
        </w:rPr>
        <w:t>9</w:t>
      </w:r>
      <w:r>
        <w:rPr>
          <w:rFonts w:ascii="FangSong" w:eastAsia="FangSong" w:hAnsi="FangSong" w:hint="eastAsia"/>
          <w:b w:val="0"/>
          <w:color w:val="auto"/>
          <w:sz w:val="24"/>
          <w:szCs w:val="24"/>
        </w:rPr>
        <w:t>．本项目接受联合体参与投标，联合体参与投标的，应提供有效的联合体协议原件。</w:t>
      </w:r>
    </w:p>
    <w:p w14:paraId="38FA9BDB" w14:textId="77777777" w:rsidR="00000000" w:rsidRDefault="00000000">
      <w:pPr>
        <w:ind w:firstLineChars="150" w:firstLine="367"/>
        <w:rPr>
          <w:rFonts w:ascii="FangSong" w:eastAsia="FangSong" w:hAnsi="FangSong" w:hint="eastAsia"/>
          <w:color w:val="auto"/>
          <w:sz w:val="24"/>
          <w:szCs w:val="24"/>
        </w:rPr>
      </w:pPr>
      <w:r>
        <w:rPr>
          <w:rFonts w:ascii="FangSong" w:eastAsia="FangSong" w:hAnsi="FangSong" w:hint="eastAsia"/>
          <w:color w:val="auto"/>
          <w:sz w:val="24"/>
          <w:szCs w:val="24"/>
        </w:rPr>
        <w:t>（二）落实政府采购政策需满足的资格要求证明材料</w:t>
      </w:r>
    </w:p>
    <w:p w14:paraId="0139FED3" w14:textId="77777777" w:rsidR="00000000" w:rsidRDefault="00000000">
      <w:pPr>
        <w:ind w:firstLine="480"/>
        <w:rPr>
          <w:rFonts w:ascii="FangSong" w:eastAsia="FangSong" w:hAnsi="FangSong" w:hint="eastAsia"/>
          <w:b w:val="0"/>
          <w:bCs/>
          <w:color w:val="000000"/>
          <w:sz w:val="24"/>
          <w:szCs w:val="24"/>
        </w:rPr>
      </w:pPr>
      <w:r>
        <w:rPr>
          <w:rFonts w:ascii="FangSong" w:eastAsia="FangSong" w:hAnsi="FangSong" w:hint="eastAsia"/>
          <w:b w:val="0"/>
          <w:bCs/>
          <w:color w:val="000000"/>
          <w:sz w:val="24"/>
          <w:szCs w:val="24"/>
        </w:rPr>
        <w:t>无。</w:t>
      </w:r>
    </w:p>
    <w:p w14:paraId="28F18519" w14:textId="77777777" w:rsidR="00000000" w:rsidRDefault="00000000">
      <w:pPr>
        <w:ind w:firstLineChars="150" w:firstLine="367"/>
        <w:rPr>
          <w:rFonts w:ascii="FangSong" w:eastAsia="FangSong" w:hAnsi="FangSong"/>
          <w:color w:val="auto"/>
          <w:sz w:val="24"/>
          <w:szCs w:val="24"/>
        </w:rPr>
      </w:pPr>
      <w:r>
        <w:rPr>
          <w:rFonts w:ascii="FangSong" w:eastAsia="FangSong" w:hAnsi="FangSong" w:hint="eastAsia"/>
          <w:color w:val="auto"/>
          <w:sz w:val="24"/>
          <w:szCs w:val="24"/>
        </w:rPr>
        <w:t>（三）</w:t>
      </w:r>
      <w:r>
        <w:rPr>
          <w:rFonts w:ascii="FangSong" w:eastAsia="FangSong" w:hAnsi="FangSong"/>
          <w:color w:val="auto"/>
          <w:sz w:val="24"/>
          <w:szCs w:val="24"/>
        </w:rPr>
        <w:t>其他类似效力要求相关证明材料：</w:t>
      </w:r>
    </w:p>
    <w:p w14:paraId="548BDC82"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授权委托书原件及法定代表人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身份证、代理人身份证复印件（注：</w:t>
      </w:r>
      <w:r>
        <w:rPr>
          <w:rFonts w:ascii="FangSong" w:eastAsia="FangSong" w:hAnsi="FangSong" w:cs="SimSun" w:hint="eastAsia"/>
          <w:b w:val="0"/>
          <w:color w:val="auto"/>
          <w:sz w:val="24"/>
          <w:szCs w:val="24"/>
        </w:rPr>
        <w:t>①</w:t>
      </w:r>
      <w:r>
        <w:rPr>
          <w:rFonts w:ascii="FangSong" w:eastAsia="FangSong" w:hAnsi="FangSong"/>
          <w:b w:val="0"/>
          <w:color w:val="auto"/>
          <w:sz w:val="24"/>
          <w:szCs w:val="24"/>
        </w:rPr>
        <w:t>授权书按本招标文件第3章“法定代表人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授权委托书及代理人身份证复印件”格式提供，并按格式要求签字或加盖印章；</w:t>
      </w:r>
      <w:r>
        <w:rPr>
          <w:rFonts w:ascii="FangSong" w:eastAsia="FangSong" w:hAnsi="FangSong" w:cs="SimSun" w:hint="eastAsia"/>
          <w:b w:val="0"/>
          <w:color w:val="auto"/>
          <w:sz w:val="24"/>
          <w:szCs w:val="24"/>
        </w:rPr>
        <w:t>②</w:t>
      </w:r>
      <w:r>
        <w:rPr>
          <w:rFonts w:ascii="FangSong" w:eastAsia="FangSong" w:hAnsi="FangSong"/>
          <w:b w:val="0"/>
          <w:color w:val="auto"/>
          <w:sz w:val="24"/>
          <w:szCs w:val="24"/>
        </w:rPr>
        <w:t>如投标文件均由投标人法定代表人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szCs w:val="24"/>
        </w:rPr>
        <w:t>的</w:t>
      </w:r>
      <w:r>
        <w:rPr>
          <w:rFonts w:ascii="FangSong" w:eastAsia="FangSong" w:hAnsi="FangSong"/>
          <w:b w:val="0"/>
          <w:color w:val="000000"/>
          <w:sz w:val="24"/>
          <w:szCs w:val="24"/>
        </w:rPr>
        <w:t>，则可不提供法定代表人</w:t>
      </w:r>
      <w:r>
        <w:rPr>
          <w:rFonts w:ascii="FangSong" w:eastAsia="FangSong" w:hAnsi="FangSong" w:hint="eastAsia"/>
          <w:b w:val="0"/>
          <w:color w:val="000000"/>
          <w:kern w:val="2"/>
          <w:sz w:val="24"/>
          <w:szCs w:val="24"/>
          <w:lang w:val="en-US"/>
        </w:rPr>
        <w:t>（主要负责人/经营者）</w:t>
      </w:r>
      <w:r>
        <w:rPr>
          <w:rFonts w:ascii="FangSong" w:eastAsia="FangSong" w:hAnsi="FangSong"/>
          <w:b w:val="0"/>
          <w:color w:val="000000"/>
          <w:sz w:val="24"/>
          <w:szCs w:val="24"/>
        </w:rPr>
        <w:t>授权委托书及代理人身份证复印件但必须提供法定代表人</w:t>
      </w:r>
      <w:r>
        <w:rPr>
          <w:rFonts w:ascii="FangSong" w:eastAsia="FangSong" w:hAnsi="FangSong" w:hint="eastAsia"/>
          <w:b w:val="0"/>
          <w:color w:val="000000"/>
          <w:kern w:val="2"/>
          <w:sz w:val="24"/>
          <w:szCs w:val="24"/>
          <w:lang w:val="en-US"/>
        </w:rPr>
        <w:t>（主要负责人/经营者）</w:t>
      </w:r>
      <w:r>
        <w:rPr>
          <w:rFonts w:ascii="FangSong" w:eastAsia="FangSong" w:hAnsi="FangSong"/>
          <w:b w:val="0"/>
          <w:color w:val="000000"/>
          <w:sz w:val="24"/>
          <w:szCs w:val="24"/>
        </w:rPr>
        <w:t>身份证复印件；</w:t>
      </w:r>
      <w:r>
        <w:rPr>
          <w:rFonts w:ascii="FangSong" w:eastAsia="FangSong" w:hAnsi="FangSong" w:cs="SimSun" w:hint="eastAsia"/>
          <w:b w:val="0"/>
          <w:color w:val="000000"/>
          <w:sz w:val="24"/>
          <w:szCs w:val="24"/>
        </w:rPr>
        <w:t>③</w:t>
      </w:r>
      <w:r>
        <w:rPr>
          <w:rFonts w:ascii="FangSong" w:eastAsia="FangSong" w:hAnsi="FangSong"/>
          <w:b w:val="0"/>
          <w:color w:val="000000"/>
          <w:sz w:val="24"/>
          <w:szCs w:val="24"/>
        </w:rPr>
        <w:t>联合体投标的，仅提供联合体牵头人的法定代表人</w:t>
      </w:r>
      <w:r>
        <w:rPr>
          <w:rFonts w:ascii="FangSong" w:eastAsia="FangSong" w:hAnsi="FangSong" w:hint="eastAsia"/>
          <w:b w:val="0"/>
          <w:color w:val="000000"/>
          <w:kern w:val="2"/>
          <w:sz w:val="24"/>
          <w:szCs w:val="24"/>
          <w:lang w:val="en-US"/>
        </w:rPr>
        <w:t>（主要负责人/经营者）</w:t>
      </w:r>
      <w:r>
        <w:rPr>
          <w:rFonts w:ascii="FangSong" w:eastAsia="FangSong" w:hAnsi="FangSong"/>
          <w:b w:val="0"/>
          <w:color w:val="000000"/>
          <w:sz w:val="24"/>
          <w:szCs w:val="24"/>
        </w:rPr>
        <w:t>授权委托书及法定代表人</w:t>
      </w:r>
      <w:r>
        <w:rPr>
          <w:rFonts w:ascii="FangSong" w:eastAsia="FangSong" w:hAnsi="FangSong" w:hint="eastAsia"/>
          <w:b w:val="0"/>
          <w:color w:val="000000"/>
          <w:sz w:val="24"/>
          <w:szCs w:val="24"/>
        </w:rPr>
        <w:t>（主要负责人</w:t>
      </w:r>
      <w:r>
        <w:rPr>
          <w:rFonts w:ascii="FangSong" w:eastAsia="FangSong" w:hAnsi="FangSong"/>
          <w:b w:val="0"/>
          <w:color w:val="000000"/>
          <w:sz w:val="24"/>
          <w:szCs w:val="24"/>
        </w:rPr>
        <w:t>/经营者）身份证、代理人身份证复印件即可。）。</w:t>
      </w:r>
    </w:p>
    <w:p w14:paraId="1497570F" w14:textId="77777777" w:rsidR="00000000" w:rsidRDefault="00000000">
      <w:pPr>
        <w:snapToGrid/>
        <w:spacing w:beforeLines="50" w:before="218"/>
        <w:ind w:firstLine="489"/>
        <w:rPr>
          <w:rFonts w:ascii="FangSong" w:eastAsia="FangSong" w:hAnsi="FangSong" w:cs="FangSong"/>
          <w:color w:val="auto"/>
          <w:kern w:val="2"/>
          <w:sz w:val="24"/>
          <w:szCs w:val="24"/>
          <w:lang w:val="en-US"/>
        </w:rPr>
      </w:pPr>
      <w:r>
        <w:rPr>
          <w:rFonts w:ascii="FangSong" w:eastAsia="FangSong" w:hAnsi="FangSong" w:cs="FangSong"/>
          <w:color w:val="auto"/>
          <w:kern w:val="2"/>
          <w:sz w:val="24"/>
          <w:szCs w:val="24"/>
          <w:lang w:val="en-US"/>
        </w:rPr>
        <w:t>二</w:t>
      </w:r>
      <w:r>
        <w:rPr>
          <w:rFonts w:ascii="FangSong" w:eastAsia="FangSong" w:hAnsi="FangSong" w:cs="FangSong" w:hint="eastAsia"/>
          <w:color w:val="auto"/>
          <w:kern w:val="2"/>
          <w:sz w:val="24"/>
          <w:szCs w:val="24"/>
          <w:lang w:val="en-US"/>
        </w:rPr>
        <w:t>、不属于禁止参加本次采购活动的供应商</w:t>
      </w:r>
    </w:p>
    <w:p w14:paraId="0CF3A4EE" w14:textId="77777777" w:rsidR="00000000" w:rsidRDefault="00000000">
      <w:pPr>
        <w:ind w:firstLineChars="150" w:firstLine="36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根据《关于在政府采购活动中查询及使用信用记录有关问题的通知》（财库〔2016〕125号）的要求，采购代理机构将通过“信用中国”网站（www.creditchina.gov.cn）、“中国政府采购网”网站（www.ccgp.gov.cn）等渠道查询供应商在开标当日之前的信用信息记录并保存信用记录结果网页截图，</w:t>
      </w:r>
      <w:r>
        <w:rPr>
          <w:rFonts w:ascii="FangSong" w:eastAsia="FangSong" w:hAnsi="FangSong" w:cs="FangSong" w:hint="eastAsia"/>
          <w:b w:val="0"/>
          <w:bCs/>
          <w:color w:val="auto"/>
          <w:kern w:val="2"/>
          <w:sz w:val="24"/>
          <w:szCs w:val="24"/>
          <w:lang w:val="en-US"/>
        </w:rPr>
        <w:t>未被</w:t>
      </w:r>
      <w:r>
        <w:rPr>
          <w:rFonts w:ascii="FangSong" w:eastAsia="FangSong" w:hAnsi="FangSong" w:cs="FangSong"/>
          <w:b w:val="0"/>
          <w:bCs/>
          <w:color w:val="auto"/>
          <w:kern w:val="2"/>
          <w:sz w:val="24"/>
          <w:szCs w:val="24"/>
          <w:lang w:val="en-US"/>
        </w:rPr>
        <w:t>列入失信被执行人、重大税收违法案件当事人名单、政府采购严重违法失信行为记录名单及</w:t>
      </w:r>
      <w:r>
        <w:rPr>
          <w:rFonts w:ascii="FangSong" w:eastAsia="FangSong" w:hAnsi="FangSong" w:cs="FangSong" w:hint="eastAsia"/>
          <w:b w:val="0"/>
          <w:bCs/>
          <w:color w:val="auto"/>
          <w:kern w:val="2"/>
          <w:sz w:val="24"/>
          <w:szCs w:val="24"/>
          <w:lang w:val="en-US"/>
        </w:rPr>
        <w:t>无</w:t>
      </w:r>
      <w:r>
        <w:rPr>
          <w:rFonts w:ascii="FangSong" w:eastAsia="FangSong" w:hAnsi="FangSong" w:cs="FangSong"/>
          <w:b w:val="0"/>
          <w:bCs/>
          <w:color w:val="auto"/>
          <w:kern w:val="2"/>
          <w:sz w:val="24"/>
          <w:szCs w:val="24"/>
          <w:lang w:val="en-US"/>
        </w:rPr>
        <w:t>其他不符合《中华人民共和国政府采购法》第二十二条规定</w:t>
      </w:r>
      <w:r>
        <w:rPr>
          <w:rFonts w:ascii="FangSong" w:eastAsia="FangSong" w:hAnsi="FangSong" w:cs="FangSong"/>
          <w:b w:val="0"/>
          <w:bCs/>
          <w:color w:val="000000"/>
          <w:kern w:val="2"/>
          <w:sz w:val="24"/>
          <w:szCs w:val="24"/>
          <w:lang w:val="en-US"/>
        </w:rPr>
        <w:t>条件的供应商</w:t>
      </w:r>
      <w:r>
        <w:rPr>
          <w:rFonts w:ascii="FangSong" w:eastAsia="FangSong" w:hAnsi="FangSong"/>
          <w:b w:val="0"/>
          <w:color w:val="000000"/>
          <w:kern w:val="2"/>
          <w:sz w:val="24"/>
          <w:szCs w:val="24"/>
          <w:lang w:val="en-US"/>
        </w:rPr>
        <w:t>（以联合体形式参加本项目采购活动，联合体成员存在不良信用记录的，视同联合体存在不良信用记录）</w:t>
      </w:r>
      <w:r>
        <w:rPr>
          <w:rFonts w:ascii="FangSong" w:eastAsia="FangSong" w:hAnsi="FangSong"/>
          <w:b w:val="0"/>
          <w:color w:val="auto"/>
          <w:kern w:val="2"/>
          <w:sz w:val="24"/>
          <w:szCs w:val="24"/>
          <w:lang w:val="en-US"/>
        </w:rPr>
        <w:t>（采购代理机构出具的信用记录结果网页截图即可，供应商无须提供）；</w:t>
      </w:r>
    </w:p>
    <w:p w14:paraId="7A0B0710" w14:textId="77777777" w:rsidR="00000000" w:rsidRDefault="00000000">
      <w:pPr>
        <w:ind w:firstLineChars="0" w:firstLine="0"/>
        <w:rPr>
          <w:rFonts w:ascii="FangSong" w:eastAsia="FangSong" w:hAnsi="FangSong" w:hint="eastAsia"/>
          <w:b w:val="0"/>
          <w:color w:val="auto"/>
          <w:sz w:val="24"/>
          <w:szCs w:val="24"/>
          <w:lang w:val="en-US"/>
        </w:rPr>
      </w:pPr>
    </w:p>
    <w:p w14:paraId="141AF164" w14:textId="77777777" w:rsidR="00000000" w:rsidRDefault="00000000">
      <w:pPr>
        <w:ind w:firstLineChars="0" w:firstLine="0"/>
        <w:rPr>
          <w:rFonts w:ascii="FangSong" w:eastAsia="FangSong" w:hAnsi="FangSong" w:hint="eastAsia"/>
          <w:b w:val="0"/>
          <w:color w:val="auto"/>
          <w:sz w:val="24"/>
          <w:szCs w:val="24"/>
          <w:lang w:val="en-US"/>
        </w:rPr>
      </w:pPr>
    </w:p>
    <w:p w14:paraId="68AB577A" w14:textId="77777777" w:rsidR="00000000" w:rsidRDefault="00000000">
      <w:pPr>
        <w:ind w:firstLineChars="0" w:firstLine="0"/>
        <w:rPr>
          <w:rFonts w:ascii="FangSong" w:eastAsia="FangSong" w:hAnsi="FangSong"/>
          <w:b w:val="0"/>
          <w:color w:val="auto"/>
          <w:sz w:val="24"/>
          <w:szCs w:val="24"/>
          <w:lang w:val="en-US"/>
        </w:rPr>
      </w:pPr>
      <w:r>
        <w:rPr>
          <w:rFonts w:ascii="FangSong" w:eastAsia="FangSong" w:hAnsi="FangSong"/>
          <w:b w:val="0"/>
          <w:color w:val="auto"/>
          <w:sz w:val="24"/>
          <w:szCs w:val="24"/>
        </w:rPr>
        <w:t>注意</w:t>
      </w:r>
      <w:r>
        <w:rPr>
          <w:rFonts w:ascii="FangSong" w:eastAsia="FangSong" w:hAnsi="FangSong"/>
          <w:b w:val="0"/>
          <w:color w:val="auto"/>
          <w:sz w:val="24"/>
          <w:szCs w:val="24"/>
          <w:lang w:val="en-US"/>
        </w:rPr>
        <w:t>：</w:t>
      </w:r>
    </w:p>
    <w:p w14:paraId="1047CE79"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1．招标文件要求相关证明材料签字或盖章的，应签字或盖章，否则视为无效证明材料；</w:t>
      </w:r>
    </w:p>
    <w:p w14:paraId="2DC8A1B2"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2．上述内容中涉及承诺函的，投标人可以单独提供，也可以一并进行承诺。</w:t>
      </w:r>
    </w:p>
    <w:p w14:paraId="04EFE3D0"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3．本章要求提供的相关证明材料应当与第4章的规定要求对应，除投标人自愿以外，不能要求投标人提供额外的证明材料。如果要求提供额外的证明材料，投标人有权不予提供，且不影响投标文件的有效性和完整性。</w:t>
      </w:r>
    </w:p>
    <w:p w14:paraId="0203543E" w14:textId="77777777" w:rsidR="00000000" w:rsidRDefault="00000000">
      <w:pPr>
        <w:ind w:firstLine="489"/>
        <w:rPr>
          <w:rFonts w:ascii="FangSong" w:eastAsia="FangSong" w:hAnsi="FangSong"/>
          <w:bCs/>
          <w:color w:val="auto"/>
          <w:sz w:val="24"/>
          <w:szCs w:val="24"/>
          <w:lang w:val="en-US"/>
        </w:rPr>
        <w:sectPr w:rsidR="00000000">
          <w:pgSz w:w="11906" w:h="16838"/>
          <w:pgMar w:top="1418" w:right="1134" w:bottom="1418" w:left="1701" w:header="850" w:footer="567" w:gutter="0"/>
          <w:cols w:space="720"/>
          <w:titlePg/>
          <w:docGrid w:type="lines" w:linePitch="437"/>
        </w:sectPr>
      </w:pPr>
      <w:r>
        <w:rPr>
          <w:rFonts w:ascii="FangSong" w:eastAsia="FangSong" w:hAnsi="FangSong"/>
          <w:bCs/>
          <w:color w:val="auto"/>
          <w:sz w:val="24"/>
          <w:szCs w:val="24"/>
          <w:lang w:val="en-US"/>
        </w:rPr>
        <w:t>4．投标人若未将用于资格审查的证明材料装订入资格性投标文件的，视为未提供相应资格证明材料，资格审查将不予通过。</w:t>
      </w:r>
    </w:p>
    <w:p w14:paraId="54C39268" w14:textId="77777777" w:rsidR="00000000" w:rsidRDefault="00000000">
      <w:pPr>
        <w:ind w:firstLine="41"/>
        <w:rPr>
          <w:rFonts w:ascii="FangSong" w:eastAsia="FangSong" w:hAnsi="FangSong"/>
          <w:sz w:val="2"/>
          <w:szCs w:val="2"/>
        </w:rPr>
      </w:pPr>
    </w:p>
    <w:p w14:paraId="6DD48F59" w14:textId="77777777" w:rsidR="00000000" w:rsidRDefault="00000000">
      <w:pPr>
        <w:pStyle w:val="Heading1"/>
        <w:numPr>
          <w:ilvl w:val="0"/>
          <w:numId w:val="14"/>
        </w:numPr>
        <w:spacing w:beforeLines="50" w:before="218" w:after="0" w:line="360" w:lineRule="auto"/>
        <w:ind w:left="0" w:firstLine="0"/>
        <w:rPr>
          <w:rFonts w:ascii="FangSong" w:eastAsia="FangSong" w:hAnsi="FangSong"/>
          <w:b/>
          <w:color w:val="auto"/>
        </w:rPr>
      </w:pPr>
      <w:bookmarkStart w:id="453" w:name="_Toc36029484"/>
      <w:bookmarkStart w:id="454" w:name="_Toc494198618"/>
      <w:r>
        <w:rPr>
          <w:rFonts w:ascii="FangSong" w:eastAsia="FangSong" w:hAnsi="FangSong" w:hint="eastAsia"/>
          <w:b/>
          <w:color w:val="auto"/>
        </w:rPr>
        <w:t xml:space="preserve"> </w:t>
      </w:r>
      <w:bookmarkStart w:id="455" w:name="_Toc5913"/>
      <w:r>
        <w:rPr>
          <w:rFonts w:ascii="FangSong" w:eastAsia="FangSong" w:hAnsi="FangSong"/>
          <w:b/>
          <w:color w:val="auto"/>
        </w:rPr>
        <w:t>技术、商务及其他要求</w:t>
      </w:r>
      <w:bookmarkEnd w:id="453"/>
      <w:bookmarkEnd w:id="454"/>
      <w:bookmarkEnd w:id="455"/>
    </w:p>
    <w:p w14:paraId="0E8C4BEF" w14:textId="77777777" w:rsidR="00000000" w:rsidRDefault="00000000">
      <w:pPr>
        <w:pStyle w:val="Heading1"/>
        <w:spacing w:before="0" w:after="0" w:line="360" w:lineRule="auto"/>
        <w:jc w:val="both"/>
        <w:rPr>
          <w:rFonts w:ascii="FangSong" w:eastAsia="FangSong" w:hAnsi="FangSong" w:cs="FangSong" w:hint="eastAsia"/>
          <w:b/>
          <w:sz w:val="24"/>
          <w:szCs w:val="24"/>
        </w:rPr>
      </w:pPr>
      <w:r>
        <w:rPr>
          <w:rFonts w:ascii="FangSong" w:eastAsia="FangSong" w:hAnsi="FangSong" w:cs="FangSong" w:hint="eastAsia"/>
          <w:b/>
          <w:color w:val="auto"/>
          <w:sz w:val="24"/>
          <w:szCs w:val="24"/>
        </w:rPr>
        <w:t>一、</w:t>
      </w:r>
      <w:r>
        <w:rPr>
          <w:rFonts w:ascii="FangSong" w:eastAsia="FangSong" w:hAnsi="FangSong" w:cs="FangSong" w:hint="eastAsia"/>
          <w:b/>
          <w:color w:val="auto"/>
          <w:sz w:val="24"/>
          <w:szCs w:val="24"/>
          <w:lang w:val="en-US"/>
        </w:rPr>
        <w:t>项目</w:t>
      </w:r>
      <w:r>
        <w:rPr>
          <w:rFonts w:ascii="FangSong" w:eastAsia="FangSong" w:hAnsi="FangSong" w:cs="FangSong" w:hint="eastAsia"/>
          <w:b/>
          <w:sz w:val="24"/>
          <w:szCs w:val="24"/>
        </w:rPr>
        <w:t>概述</w:t>
      </w:r>
    </w:p>
    <w:p w14:paraId="3749DA61"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456" w:name="_Toc162978485"/>
      <w:r>
        <w:rPr>
          <w:rFonts w:ascii="FangSong" w:eastAsia="FangSong" w:hAnsi="FangSong" w:cs="FangSong" w:hint="eastAsia"/>
          <w:color w:val="auto"/>
          <w:sz w:val="24"/>
          <w:szCs w:val="24"/>
        </w:rPr>
        <w:t>1.1 项目背景</w:t>
      </w:r>
      <w:bookmarkEnd w:id="456"/>
    </w:p>
    <w:p w14:paraId="274B8AD0" w14:textId="77777777" w:rsidR="00000000" w:rsidRDefault="00000000">
      <w:pPr>
        <w:pStyle w:val="BodyTextFirstIndent2"/>
        <w:ind w:leftChars="0" w:left="0" w:firstLine="480"/>
        <w:rPr>
          <w:rFonts w:ascii="FangSong" w:eastAsia="FangSong" w:hAnsi="FangSong" w:cs="FangSong" w:hint="eastAsia"/>
          <w:bCs/>
          <w:kern w:val="0"/>
          <w:sz w:val="24"/>
          <w:szCs w:val="24"/>
        </w:rPr>
      </w:pPr>
      <w:r>
        <w:rPr>
          <w:rFonts w:ascii="FangSong" w:eastAsia="FangSong" w:hAnsi="FangSong" w:cs="FangSong" w:hint="eastAsia"/>
          <w:bCs/>
          <w:kern w:val="0"/>
          <w:sz w:val="24"/>
          <w:szCs w:val="24"/>
        </w:rPr>
        <w:t>巨灾防范工程是</w:t>
      </w:r>
      <w:r>
        <w:rPr>
          <w:rFonts w:ascii="FangSong" w:eastAsia="FangSong" w:hAnsi="FangSong" w:cs="FangSong"/>
          <w:bCs/>
          <w:kern w:val="0"/>
          <w:sz w:val="24"/>
          <w:szCs w:val="24"/>
        </w:rPr>
        <w:t>2023年增发国债项目支持的八大领域25个投向的项目建设之一，一是支持地震监测预报体系建设。观测系统建设，支持固定站点、流动观测设备购置，支持配套运行保障系统建设；数据平台建设，支持信息化业务系统建设，支持网络安全设备购置，支持应急服务保障系统建设；运行环境建设，支持各省（区、市）地震监测站运行环境和基础设施改造。二是支持地震灾害防御体系建设。技术系统建设，支持各省（区、市）地震构造探查及数据处理设备购置；信息系统建设，支持省级和市县级的地震灾害防御信息信息系统建设。巨灾项目是中央确定转移支</w:t>
      </w:r>
      <w:r>
        <w:rPr>
          <w:rFonts w:ascii="FangSong" w:eastAsia="FangSong" w:hAnsi="FangSong" w:cs="FangSong" w:hint="eastAsia"/>
          <w:bCs/>
          <w:kern w:val="0"/>
          <w:sz w:val="24"/>
          <w:szCs w:val="24"/>
        </w:rPr>
        <w:t>付专项目标任务，地方政府具体落实，省级地震局结合省防震减灾事业发展实际和特点，推动单项工程的建设。</w:t>
      </w:r>
      <w:r>
        <w:rPr>
          <w:rFonts w:ascii="FangSong" w:eastAsia="FangSong" w:hAnsi="FangSong" w:cs="FangSong"/>
          <w:bCs/>
          <w:kern w:val="0"/>
          <w:sz w:val="24"/>
          <w:szCs w:val="24"/>
        </w:rPr>
        <w:t>2023年12月29日，经国家发改委评审四川省巨灾防范工程投资估算为 31092.00万元，其中新增国债支持27983万元，地方配套3109万元。</w:t>
      </w:r>
    </w:p>
    <w:p w14:paraId="181923A8" w14:textId="77777777" w:rsidR="00000000" w:rsidRDefault="00000000">
      <w:pPr>
        <w:pStyle w:val="BodyText"/>
        <w:ind w:firstLine="480"/>
        <w:rPr>
          <w:rFonts w:ascii="FangSong" w:eastAsia="FangSong" w:hAnsi="FangSong" w:cs="FangSong"/>
          <w:bCs/>
          <w:kern w:val="0"/>
          <w:sz w:val="24"/>
        </w:rPr>
      </w:pPr>
      <w:r>
        <w:rPr>
          <w:rFonts w:ascii="FangSong" w:eastAsia="FangSong" w:hAnsi="FangSong" w:cs="FangSong" w:hint="eastAsia"/>
          <w:bCs/>
          <w:kern w:val="0"/>
          <w:sz w:val="24"/>
        </w:rPr>
        <w:t>四川是地震灾害高发省份，对地震安全的需求尤为突出。保障地震监测核心业务的安全稳定运行，才能更好的守护人民的生命财产安全，为中国式现代化提供保障。地震速报现有业务利用传统算法和基本参数，可靠性验证较为薄弱，缺乏应急替代方案。随着社会服务需求的不断提高和业务发展的需要，现有业务系统已不能满足产出业务的高时效性、高准确度的要求。地震参数速报、地震烈度速报是地震局的核心业务。地震参数业务对实时波形数据进行处理，经过震相识别、震相关联、地震定位、震级计算等步骤，实现地震发震时刻、震源位置、震级大小等地震基本参数和震源机制解、破裂过程等震源参数的自动速报，为地震参数速报信息服务提供技术支撑。地震烈度速报业务在收到地震基本参数速报信息后，根据台站的加速度记录，分别计算实测仪器烈度、推测烈度，形成烈度速报，快速提供地震影响场分布情况，为震后救灾决策提供依据。</w:t>
      </w:r>
    </w:p>
    <w:p w14:paraId="1779B28F"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457" w:name="_Toc162978486"/>
      <w:r>
        <w:rPr>
          <w:rFonts w:ascii="FangSong" w:eastAsia="FangSong" w:hAnsi="FangSong" w:cs="FangSong" w:hint="eastAsia"/>
          <w:color w:val="auto"/>
          <w:sz w:val="24"/>
          <w:szCs w:val="24"/>
        </w:rPr>
        <w:t>1.2 项目目标</w:t>
      </w:r>
      <w:bookmarkEnd w:id="457"/>
    </w:p>
    <w:p w14:paraId="32C3D937" w14:textId="77777777" w:rsidR="00000000"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四川省巨灾防范工程既全面对接了中国地震局巨灾防范工程实施方案，又有力补充了四川省十四五防震减灾规划重点建设任务。通过项目实施，补齐地震监测预测预警和观测区划评估两大核心业务短板，落实地震监测预报体系和地震灾害防御体系</w:t>
      </w:r>
      <w:r>
        <w:rPr>
          <w:rFonts w:ascii="FangSong" w:eastAsia="FangSong" w:hAnsi="FangSong" w:cs="FangSong"/>
          <w:b w:val="0"/>
          <w:bCs/>
          <w:color w:val="auto"/>
          <w:sz w:val="24"/>
          <w:szCs w:val="24"/>
        </w:rPr>
        <w:t>5个建设任务。全面提升四川省地震监测基础能力，强化地震短临跟踪和异常核实，提升地震观测的智能化、技术装备的现代化水平，提升地震监测预报预警业务数据分析及产出能力，提升地震应急服务响应和网络安全系统防护能力，提升监测站业务运行标准化水平和基础设施保障能力。有效提升四川省地震灾害风险防治支撑能力，基</w:t>
      </w:r>
      <w:r>
        <w:rPr>
          <w:rFonts w:ascii="FangSong" w:eastAsia="FangSong" w:hAnsi="FangSong" w:cs="FangSong" w:hint="eastAsia"/>
          <w:b w:val="0"/>
          <w:bCs/>
          <w:color w:val="auto"/>
          <w:sz w:val="24"/>
          <w:szCs w:val="24"/>
        </w:rPr>
        <w:t>本建成支撑全省常态化开展深部构造探察的装备体系，建成支撑全省地震灾害防御体系现代化建设的数据基础和信息化平台。提高四川“防大震、减大灾、抗大震、救大灾”高质量服务能力，有力保障四川经济社会高质量发展和人民群众生命财产安全。</w:t>
      </w:r>
    </w:p>
    <w:p w14:paraId="1E70CE7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地震震源参数及烈度速报系统需要基于“国产化CPU芯片+国产化操作系统+国产化数据库”环境，参照现有地震参数速报系统和烈度速报系统的功能，并考虑今后的业务发展方向，分别开发地震基本参数自动速报、非天然地震自动速报、震源机制解自动产出、震源破裂过程自动产出、地震烈度速报、地震基本参数人机交互速报、地震信息交换分系统各一套。提高业务系统产出的稳定性、准确性，并提升系统产出的自动化、标准化、智能化水平。完成地震参数速报和烈度速报系统的国产化适配，建立产品的自主性应用体系，减小对国外技术的依赖，提高地震核心业务的安全性。</w:t>
      </w:r>
    </w:p>
    <w:p w14:paraId="68ADDA56"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458" w:name="_Toc162978487"/>
      <w:r>
        <w:rPr>
          <w:rFonts w:ascii="FangSong" w:eastAsia="FangSong" w:hAnsi="FangSong" w:cs="FangSong" w:hint="eastAsia"/>
          <w:color w:val="auto"/>
          <w:sz w:val="24"/>
          <w:szCs w:val="24"/>
        </w:rPr>
        <w:t>1.3 项目任务</w:t>
      </w:r>
      <w:bookmarkEnd w:id="458"/>
    </w:p>
    <w:p w14:paraId="709E0209"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从业务层面本次项目主要完成以下任务：</w:t>
      </w:r>
    </w:p>
    <w:p w14:paraId="78C10994"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1）对照现有部署运行的地震参数速报系统，以“国产化CPU芯片+国产化操作系统+国产化数据库”为基础架构，在国产化平台的基础上重新搭建底层结构，优化台站配置方式，对部分程序进行改造、再编译和重编译以适配国产化硬件架构，同时将先进的人工智能技术注入到系统中，增加多种方法相互验证，实现地震基本参数自动速报、非天然自动速报、震源机制、震源破裂快速自动产出功能。</w:t>
      </w:r>
    </w:p>
    <w:p w14:paraId="20996BC7"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a）地震基本参数自动速报：业务功能主要是接入台站实时数据流并利用实时检测及处理技术，在震后快速产出发震时刻、震源位置和震级。地震基本参数自动速报包括三个单路自动速报和自动速报综合触发。</w:t>
      </w:r>
    </w:p>
    <w:p w14:paraId="38C87242"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b）非天然地震自动速报：根据自动定位的地震事件及人工定位的地震事件为基础，对事件的类型进行事件类型判定，将事件进行爆破、塌陷或天然地震的判定。主要通过事件类型库进行预训练，对各个通道的特征进行提取，自动产出事件类型和非天然地震初报。</w:t>
      </w:r>
    </w:p>
    <w:p w14:paraId="7CD413F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c）震源机制解自动产出：实时接收自动速报和人工速报地震参数，用于地震事件截取及反演参数确定，实时接收地震台网的波形数据，基于地震时空强参数，截取数据流中地震事件波形，使用W-phase、RMT、gCAP等矩张量反演方法对地震事件进行矩张量反演，并基于台站数量和分布情况，粗略评估反演结果质量。主要包含中强地震矩张量反演和中小地震矩张量反演两个部分，在地震发生后实现震源机制结果的快速自动产出。</w:t>
      </w:r>
    </w:p>
    <w:p w14:paraId="6F0E90DE"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d）震源破裂过程自动产出：主要进行中强震后的震源破裂过程产出，该分系统包含两个模块，分别通过反投影方法和迭代反褶积与叠加方法计算震源破裂过程。</w:t>
      </w:r>
    </w:p>
    <w:p w14:paraId="1CD88006"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（2）基于国产化平台开发一套新的地震烈度速报系统，实现地震烈度速报实时产出、人机交互、数据存储、信息发布功能。</w:t>
      </w:r>
    </w:p>
    <w:p w14:paraId="38B424E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a）烈度速报实时产出：在震后自动触发，通过实时获取观测站点数据、自动处理计算并快速产出烈度速报产品，产出产品应为基于GIS的矢量或栅格数据，方便在线展示或空间分析。包括系统登录、用户管理、台站参数管理、模型参数管理、产出数据管理、波形数据获取、波形数据上传、波形数据质量筛查、数据转换、地震触发、数据分析、产品生成、产品展示、地图控制、信息发布和日志管理。</w:t>
      </w:r>
    </w:p>
    <w:p w14:paraId="71F8404D"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b）烈度速报人机交互产出：在震后自动触发并获取地震事件波形数据和自动速报产出数据，提供人机交互界面方便用户查看、分析和筛选波形数据，基于筛选后的数据或修改后的震源参数处理计算并产出烈度速报产品。包括用户登录、产出地震数据获取、波形数据查看和筛选、离线数据分析、推测烈度动态修正、产品生成、人机交互烈度速报信息发布和烈度速报日志管理。</w:t>
      </w:r>
    </w:p>
    <w:p w14:paraId="5BC7C561"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c）烈度速报数据存储：存储和管理烈度速报系统的基础数据、模型参数、台站参数、地震动参数、地震触发目录、事件波形数据和产出产品数据。</w:t>
      </w:r>
    </w:p>
    <w:p w14:paraId="19EBFA60"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d）烈度速报信息发布：实现发布和管理烈度速报信息，在震后将自动烈度速报或人工烈度速报信息通过消息中间件推送到发布系统，同时能够便捷的查询和查看已发布的烈度速报信息。</w:t>
      </w:r>
    </w:p>
    <w:p w14:paraId="0CF0EA14"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（3）基于国产化平台开发一套新建地震基本参数人机交互分系统和地震信息交换分系统</w:t>
      </w:r>
    </w:p>
    <w:p w14:paraId="1150B365" w14:textId="77777777" w:rsidR="00000000" w:rsidRDefault="00000000">
      <w:pPr>
        <w:numPr>
          <w:ilvl w:val="0"/>
          <w:numId w:val="51"/>
        </w:num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地震基本参数人机交互分系统：基于国内学者的研究成果，采用经国内本地化修改之后的方法，确定地震三要素，完成基本参数人工速报。包括地震事件实时检测、波形数据获取、波形查看、到时拾取、震级计算、走时表调用、地震定位、台站排序、小窗口显示、地图控制、定位结果管理和日志管理。</w:t>
      </w:r>
    </w:p>
    <w:p w14:paraId="5FFEF106" w14:textId="77777777" w:rsidR="00000000" w:rsidRDefault="00000000">
      <w:pPr>
        <w:numPr>
          <w:ilvl w:val="0"/>
          <w:numId w:val="51"/>
        </w:numPr>
        <w:ind w:firstLine="48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地震信息交换分系统：地震信息交换分系统负责自动地震速报信息、正式地震速报信息的交换和转发功能，汇集地震基本参数信息，提供统一的消息交换渠道和信息接口。包括参数速报结果发送与转发、热备功能、报警功能、历史目录查询、自动转发功能、连接状态、用户配置、数据库管理、日志管理等功能。</w:t>
      </w:r>
    </w:p>
    <w:p w14:paraId="52714A05" w14:textId="77777777" w:rsidR="00000000" w:rsidRDefault="00000000">
      <w:pPr>
        <w:pStyle w:val="BodyTextFirstIndent2"/>
        <w:spacing w:beforeLines="50" w:before="218" w:after="0" w:line="240" w:lineRule="auto"/>
        <w:ind w:leftChars="0" w:left="0" w:firstLineChars="0" w:firstLine="0"/>
        <w:jc w:val="center"/>
        <w:rPr>
          <w:rFonts w:ascii="FangSong" w:eastAsia="FangSong" w:hAnsi="FangSong" w:cs="FangSong" w:hint="eastAsia"/>
          <w:bCs/>
          <w:sz w:val="24"/>
          <w:szCs w:val="24"/>
        </w:rPr>
      </w:pPr>
      <w:r>
        <w:rPr>
          <w:rFonts w:ascii="FangSong" w:eastAsia="FangSong" w:hAnsi="FangSong" w:cs="FangSong" w:hint="eastAsia"/>
          <w:bCs/>
          <w:sz w:val="24"/>
          <w:szCs w:val="24"/>
        </w:rPr>
        <w:t>建设任务列表</w:t>
      </w:r>
    </w:p>
    <w:tbl>
      <w:tblPr>
        <w:tblW w:w="4879"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7"/>
        <w:gridCol w:w="1997"/>
        <w:gridCol w:w="6347"/>
        <w:gridCol w:w="11"/>
      </w:tblGrid>
      <w:tr w:rsidR="00000000" w14:paraId="0B612B2D" w14:textId="77777777">
        <w:trPr>
          <w:jc w:val="center"/>
        </w:trPr>
        <w:tc>
          <w:tcPr>
            <w:tcW w:w="5000" w:type="pct"/>
            <w:gridSpan w:val="4"/>
            <w:vAlign w:val="center"/>
          </w:tcPr>
          <w:p w14:paraId="5F318FA9"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总体任务</w:t>
            </w:r>
          </w:p>
        </w:tc>
      </w:tr>
      <w:tr w:rsidR="00000000" w14:paraId="16CF8C06" w14:textId="77777777">
        <w:trPr>
          <w:jc w:val="center"/>
        </w:trPr>
        <w:tc>
          <w:tcPr>
            <w:tcW w:w="5000" w:type="pct"/>
            <w:gridSpan w:val="4"/>
            <w:vAlign w:val="center"/>
          </w:tcPr>
          <w:p w14:paraId="29C21C97" w14:textId="77777777" w:rsidR="00000000" w:rsidRDefault="00000000">
            <w:pPr>
              <w:ind w:firstLineChars="0" w:firstLine="0"/>
              <w:jc w:val="left"/>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参照现有地震参数速报系统和烈度速报系统的业务结构，并考虑今后的发展方向，引入先进技术，以“国产化CPU芯片+国产化操作系统+国产化数据库”为基础架构，在国产化平台的基础上重新搭建底层结构，优化配置方式，开发地震震源参数及烈度速报系统一套，包含地震基本参数自动速报、非天然地震自动速报、震源机制解自动产出、震源破裂过程自动产出、地震烈度速报、地震基本参数人机交互速报、地震信息交换共7个分系统。</w:t>
            </w:r>
          </w:p>
        </w:tc>
      </w:tr>
      <w:tr w:rsidR="00000000" w14:paraId="738184A7" w14:textId="77777777">
        <w:trPr>
          <w:gridAfter w:val="1"/>
          <w:wAfter w:w="6" w:type="pct"/>
          <w:jc w:val="center"/>
        </w:trPr>
        <w:tc>
          <w:tcPr>
            <w:tcW w:w="276" w:type="pct"/>
            <w:vAlign w:val="center"/>
          </w:tcPr>
          <w:p w14:paraId="333B7A61"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序号</w:t>
            </w:r>
          </w:p>
        </w:tc>
        <w:tc>
          <w:tcPr>
            <w:tcW w:w="1129" w:type="pct"/>
            <w:vAlign w:val="center"/>
          </w:tcPr>
          <w:p w14:paraId="0BD2978F"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任务分项</w:t>
            </w:r>
          </w:p>
        </w:tc>
        <w:tc>
          <w:tcPr>
            <w:tcW w:w="3589" w:type="pct"/>
            <w:vAlign w:val="center"/>
          </w:tcPr>
          <w:p w14:paraId="290D04E5"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内容</w:t>
            </w:r>
          </w:p>
        </w:tc>
      </w:tr>
      <w:tr w:rsidR="00000000" w14:paraId="1BFB3A58" w14:textId="77777777">
        <w:trPr>
          <w:gridAfter w:val="1"/>
          <w:wAfter w:w="6" w:type="pct"/>
          <w:jc w:val="center"/>
        </w:trPr>
        <w:tc>
          <w:tcPr>
            <w:tcW w:w="276" w:type="pct"/>
            <w:vAlign w:val="center"/>
          </w:tcPr>
          <w:p w14:paraId="4ACAF51A"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1</w:t>
            </w:r>
          </w:p>
        </w:tc>
        <w:tc>
          <w:tcPr>
            <w:tcW w:w="1129" w:type="pct"/>
            <w:vAlign w:val="center"/>
          </w:tcPr>
          <w:p w14:paraId="6729B8A4"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地震基本参数自动速报分系统</w:t>
            </w:r>
          </w:p>
        </w:tc>
        <w:tc>
          <w:tcPr>
            <w:tcW w:w="3589" w:type="pct"/>
            <w:vAlign w:val="center"/>
          </w:tcPr>
          <w:p w14:paraId="469D4F62" w14:textId="77777777" w:rsidR="00000000" w:rsidRDefault="00000000">
            <w:pPr>
              <w:ind w:firstLineChars="0" w:firstLine="0"/>
              <w:jc w:val="left"/>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接入台站实时数据流并利用实时检测及处理技术，在震后快速产出发震时刻、震源位置和震级。地震基本参数自动速报包括三个单路自动速报和自动速报综合触发。</w:t>
            </w:r>
          </w:p>
        </w:tc>
      </w:tr>
      <w:tr w:rsidR="00000000" w14:paraId="32CA8F9F" w14:textId="77777777">
        <w:trPr>
          <w:gridAfter w:val="1"/>
          <w:wAfter w:w="6" w:type="pct"/>
          <w:jc w:val="center"/>
        </w:trPr>
        <w:tc>
          <w:tcPr>
            <w:tcW w:w="276" w:type="pct"/>
            <w:vAlign w:val="center"/>
          </w:tcPr>
          <w:p w14:paraId="0FFA1059"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2</w:t>
            </w:r>
          </w:p>
        </w:tc>
        <w:tc>
          <w:tcPr>
            <w:tcW w:w="1129" w:type="pct"/>
            <w:vAlign w:val="center"/>
          </w:tcPr>
          <w:p w14:paraId="0751D9A9"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非天然地震自动速报分系统</w:t>
            </w:r>
          </w:p>
        </w:tc>
        <w:tc>
          <w:tcPr>
            <w:tcW w:w="3589" w:type="pct"/>
            <w:vAlign w:val="center"/>
          </w:tcPr>
          <w:p w14:paraId="6A17EC21" w14:textId="77777777" w:rsidR="00000000" w:rsidRDefault="00000000">
            <w:pPr>
              <w:ind w:firstLineChars="0" w:firstLine="0"/>
              <w:jc w:val="left"/>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以地震基本参数速报结果为基础，对事件的类型进行事件类型判定，将事件进行爆破、塌陷或天然地震的判定，自动产出事件类型和非天然地震初报。</w:t>
            </w:r>
          </w:p>
        </w:tc>
      </w:tr>
      <w:tr w:rsidR="00000000" w14:paraId="0A2AFD28" w14:textId="77777777">
        <w:trPr>
          <w:gridAfter w:val="1"/>
          <w:wAfter w:w="6" w:type="pct"/>
          <w:jc w:val="center"/>
        </w:trPr>
        <w:tc>
          <w:tcPr>
            <w:tcW w:w="276" w:type="pct"/>
            <w:vAlign w:val="center"/>
          </w:tcPr>
          <w:p w14:paraId="1FF4943D"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3</w:t>
            </w:r>
          </w:p>
        </w:tc>
        <w:tc>
          <w:tcPr>
            <w:tcW w:w="1129" w:type="pct"/>
            <w:vAlign w:val="center"/>
          </w:tcPr>
          <w:p w14:paraId="04E7BAF6"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震源机制解自动产出分系统</w:t>
            </w:r>
          </w:p>
        </w:tc>
        <w:tc>
          <w:tcPr>
            <w:tcW w:w="3589" w:type="pct"/>
            <w:vAlign w:val="center"/>
          </w:tcPr>
          <w:p w14:paraId="48FC17D4" w14:textId="77777777" w:rsidR="00000000" w:rsidRDefault="00000000">
            <w:pPr>
              <w:ind w:firstLineChars="0" w:firstLine="0"/>
              <w:jc w:val="left"/>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实时接收波形数据，以地震基本参数速报结果为基础，截取数据流中的事件波形，使用W-phase、RMT、gCAP等方法进行矩张量反演，并进行质量评估。</w:t>
            </w:r>
          </w:p>
        </w:tc>
      </w:tr>
      <w:tr w:rsidR="00000000" w14:paraId="0C766BBB" w14:textId="77777777">
        <w:trPr>
          <w:gridAfter w:val="1"/>
          <w:wAfter w:w="6" w:type="pct"/>
          <w:jc w:val="center"/>
        </w:trPr>
        <w:tc>
          <w:tcPr>
            <w:tcW w:w="276" w:type="pct"/>
            <w:vAlign w:val="center"/>
          </w:tcPr>
          <w:p w14:paraId="2E3E928B"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4</w:t>
            </w:r>
          </w:p>
        </w:tc>
        <w:tc>
          <w:tcPr>
            <w:tcW w:w="1129" w:type="pct"/>
            <w:vAlign w:val="center"/>
          </w:tcPr>
          <w:p w14:paraId="31889C03"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震源破裂过程自动产出分系统</w:t>
            </w:r>
          </w:p>
        </w:tc>
        <w:tc>
          <w:tcPr>
            <w:tcW w:w="3589" w:type="pct"/>
            <w:vAlign w:val="center"/>
          </w:tcPr>
          <w:p w14:paraId="60D5FDCC" w14:textId="77777777" w:rsidR="00000000" w:rsidRDefault="00000000">
            <w:pPr>
              <w:ind w:firstLineChars="0" w:firstLine="0"/>
              <w:jc w:val="left"/>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分别通过反投影方法和迭代反褶积与叠加方法实现中强震后的震源破裂过程自动产出。</w:t>
            </w:r>
          </w:p>
        </w:tc>
      </w:tr>
      <w:tr w:rsidR="00000000" w14:paraId="36E48187" w14:textId="77777777">
        <w:trPr>
          <w:gridAfter w:val="1"/>
          <w:wAfter w:w="6" w:type="pct"/>
          <w:jc w:val="center"/>
        </w:trPr>
        <w:tc>
          <w:tcPr>
            <w:tcW w:w="276" w:type="pct"/>
            <w:vAlign w:val="center"/>
          </w:tcPr>
          <w:p w14:paraId="360F98A3"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5</w:t>
            </w:r>
          </w:p>
        </w:tc>
        <w:tc>
          <w:tcPr>
            <w:tcW w:w="1129" w:type="pct"/>
            <w:vAlign w:val="center"/>
          </w:tcPr>
          <w:p w14:paraId="0F5F656F"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地震烈度速报</w:t>
            </w:r>
          </w:p>
          <w:p w14:paraId="59C2F9FC"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分系统</w:t>
            </w:r>
          </w:p>
        </w:tc>
        <w:tc>
          <w:tcPr>
            <w:tcW w:w="3589" w:type="pct"/>
            <w:vAlign w:val="center"/>
          </w:tcPr>
          <w:p w14:paraId="27FD2E43" w14:textId="77777777" w:rsidR="00000000" w:rsidRDefault="00000000">
            <w:pPr>
              <w:ind w:firstLineChars="0" w:firstLine="0"/>
              <w:jc w:val="left"/>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实现烈度速报实时产出、烈度速报人机交互产出、烈度速报数据存储、烈度速报信息发布等功能。</w:t>
            </w:r>
          </w:p>
        </w:tc>
      </w:tr>
      <w:tr w:rsidR="00000000" w14:paraId="1309E7EE" w14:textId="77777777">
        <w:trPr>
          <w:gridAfter w:val="1"/>
          <w:wAfter w:w="6" w:type="pct"/>
          <w:jc w:val="center"/>
        </w:trPr>
        <w:tc>
          <w:tcPr>
            <w:tcW w:w="276" w:type="pct"/>
            <w:vAlign w:val="center"/>
          </w:tcPr>
          <w:p w14:paraId="7749F2EE"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6</w:t>
            </w:r>
          </w:p>
        </w:tc>
        <w:tc>
          <w:tcPr>
            <w:tcW w:w="1129" w:type="pct"/>
            <w:vAlign w:val="center"/>
          </w:tcPr>
          <w:p w14:paraId="6AF97AF6"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地震基本参数人机交互速报分系统</w:t>
            </w:r>
          </w:p>
        </w:tc>
        <w:tc>
          <w:tcPr>
            <w:tcW w:w="3589" w:type="pct"/>
            <w:vAlign w:val="center"/>
          </w:tcPr>
          <w:p w14:paraId="7FEF1BC9" w14:textId="77777777" w:rsidR="00000000" w:rsidRDefault="00000000">
            <w:pPr>
              <w:ind w:firstLineChars="0" w:firstLine="0"/>
              <w:jc w:val="left"/>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基于国内学者的研究成果，采用经国内本地化修改之后的方法，开发人机交互处理系统，实现人机交互方式手动修订、测量到时类震相和振幅类震相，并确定地震三要素，完成地震基本参数的人工速报等功能。</w:t>
            </w:r>
          </w:p>
        </w:tc>
      </w:tr>
      <w:tr w:rsidR="00000000" w14:paraId="71503F00" w14:textId="77777777">
        <w:trPr>
          <w:gridAfter w:val="1"/>
          <w:wAfter w:w="6" w:type="pct"/>
          <w:jc w:val="center"/>
        </w:trPr>
        <w:tc>
          <w:tcPr>
            <w:tcW w:w="276" w:type="pct"/>
            <w:vAlign w:val="center"/>
          </w:tcPr>
          <w:p w14:paraId="7E135D50"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7</w:t>
            </w:r>
          </w:p>
        </w:tc>
        <w:tc>
          <w:tcPr>
            <w:tcW w:w="1129" w:type="pct"/>
            <w:vAlign w:val="center"/>
          </w:tcPr>
          <w:p w14:paraId="47EFCDAF"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地震信息交换</w:t>
            </w:r>
          </w:p>
          <w:p w14:paraId="55B28392" w14:textId="77777777" w:rsidR="00000000" w:rsidRDefault="00000000">
            <w:pPr>
              <w:ind w:firstLineChars="0" w:firstLine="0"/>
              <w:jc w:val="center"/>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分系统</w:t>
            </w:r>
          </w:p>
        </w:tc>
        <w:tc>
          <w:tcPr>
            <w:tcW w:w="3589" w:type="pct"/>
            <w:vAlign w:val="center"/>
          </w:tcPr>
          <w:p w14:paraId="3C6E5F71" w14:textId="77777777" w:rsidR="00000000" w:rsidRDefault="00000000">
            <w:pPr>
              <w:ind w:firstLineChars="0" w:firstLine="0"/>
              <w:jc w:val="left"/>
              <w:rPr>
                <w:rFonts w:ascii="FangSong" w:eastAsia="FangSong" w:hAnsi="FangSong" w:cs="FangSong" w:hint="eastAsia"/>
                <w:b w:val="0"/>
                <w:bCs/>
                <w:color w:val="auto"/>
                <w:kern w:val="2"/>
                <w:sz w:val="21"/>
                <w:szCs w:val="21"/>
              </w:rPr>
            </w:pPr>
            <w:r>
              <w:rPr>
                <w:rFonts w:ascii="FangSong" w:eastAsia="FangSong" w:hAnsi="FangSong" w:cs="FangSong" w:hint="eastAsia"/>
                <w:b w:val="0"/>
                <w:bCs/>
                <w:color w:val="auto"/>
                <w:kern w:val="2"/>
                <w:sz w:val="21"/>
                <w:szCs w:val="21"/>
              </w:rPr>
              <w:t>实现地震参数自动产出结果和人机交互产出结果的交换和转发功能，汇集地震参数信息，提供统一的消息交换渠道和信息接口。</w:t>
            </w:r>
          </w:p>
        </w:tc>
      </w:tr>
    </w:tbl>
    <w:p w14:paraId="2E8DD1BF" w14:textId="77777777" w:rsidR="00000000" w:rsidRDefault="00000000">
      <w:pPr>
        <w:ind w:firstLine="480"/>
        <w:rPr>
          <w:rFonts w:ascii="FangSong" w:eastAsia="FangSong" w:hAnsi="FangSong" w:cs="FangSong" w:hint="eastAsia"/>
          <w:b w:val="0"/>
          <w:bCs/>
          <w:color w:val="auto"/>
          <w:sz w:val="24"/>
          <w:szCs w:val="24"/>
        </w:rPr>
      </w:pPr>
    </w:p>
    <w:p w14:paraId="11B451B3" w14:textId="77777777" w:rsidR="00000000" w:rsidRDefault="00000000">
      <w:pPr>
        <w:pStyle w:val="Heading1"/>
        <w:spacing w:before="0" w:after="0" w:line="360" w:lineRule="auto"/>
        <w:jc w:val="left"/>
        <w:rPr>
          <w:rFonts w:ascii="FangSong" w:eastAsia="FangSong" w:hAnsi="FangSong" w:cs="FangSong" w:hint="eastAsia"/>
          <w:b/>
          <w:color w:val="auto"/>
          <w:sz w:val="24"/>
          <w:szCs w:val="24"/>
        </w:rPr>
      </w:pPr>
      <w:bookmarkStart w:id="459" w:name="_Toc162978491"/>
      <w:r>
        <w:rPr>
          <w:rFonts w:ascii="FangSong" w:eastAsia="FangSong" w:hAnsi="FangSong" w:cs="FangSong" w:hint="eastAsia"/>
          <w:b/>
          <w:color w:val="auto"/>
          <w:sz w:val="24"/>
          <w:szCs w:val="24"/>
        </w:rPr>
        <w:t>二、总体技术要求</w:t>
      </w:r>
      <w:bookmarkEnd w:id="459"/>
    </w:p>
    <w:p w14:paraId="4DAEF42D"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460" w:name="_Toc162978492"/>
      <w:r>
        <w:rPr>
          <w:rFonts w:ascii="FangSong" w:eastAsia="FangSong" w:hAnsi="FangSong" w:cs="FangSong" w:hint="eastAsia"/>
          <w:color w:val="auto"/>
          <w:sz w:val="24"/>
          <w:szCs w:val="24"/>
        </w:rPr>
        <w:t>★2.1 硬件环境</w:t>
      </w:r>
      <w:bookmarkEnd w:id="460"/>
    </w:p>
    <w:p w14:paraId="4BDA4C5F"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系统需适配主流国产化CPU架构，支持跨平台部署（</w:t>
      </w:r>
      <w:r>
        <w:rPr>
          <w:rFonts w:ascii="FangSong" w:eastAsia="FangSong" w:hAnsi="FangSong" w:cs="FangSong" w:hint="eastAsia"/>
          <w:color w:val="auto"/>
          <w:sz w:val="24"/>
          <w:szCs w:val="24"/>
          <w:lang w:val="en-US"/>
        </w:rPr>
        <w:t>提供承诺函并加盖投标人公章</w:t>
      </w:r>
      <w:r>
        <w:rPr>
          <w:rFonts w:ascii="FangSong" w:eastAsia="FangSong" w:hAnsi="FangSong" w:cs="FangSong" w:hint="eastAsia"/>
          <w:b w:val="0"/>
          <w:bCs/>
          <w:color w:val="auto"/>
          <w:sz w:val="24"/>
          <w:szCs w:val="24"/>
        </w:rPr>
        <w:t>）。</w:t>
      </w:r>
    </w:p>
    <w:p w14:paraId="10B0B32E"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461" w:name="_Toc162978493"/>
      <w:r>
        <w:rPr>
          <w:rFonts w:ascii="FangSong" w:eastAsia="FangSong" w:hAnsi="FangSong" w:cs="FangSong" w:hint="eastAsia"/>
          <w:color w:val="auto"/>
          <w:sz w:val="24"/>
          <w:szCs w:val="24"/>
        </w:rPr>
        <w:t>2.2 网络环境</w:t>
      </w:r>
      <w:bookmarkEnd w:id="461"/>
    </w:p>
    <w:p w14:paraId="65D696F1"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软件运行支持的网络环境应能包括中国地震局行业网、预警网、电子政务外网、互联网，网络环境应具有构建高速低延迟局域网通信环境的条件，网络延时小于50毫秒，网络环境应支持带宽优先级定义。</w:t>
      </w:r>
    </w:p>
    <w:p w14:paraId="74699455"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462" w:name="_Toc162978494"/>
      <w:r>
        <w:rPr>
          <w:rFonts w:ascii="FangSong" w:eastAsia="FangSong" w:hAnsi="FangSong" w:cs="FangSong" w:hint="eastAsia"/>
          <w:color w:val="auto"/>
          <w:sz w:val="24"/>
          <w:szCs w:val="24"/>
        </w:rPr>
        <w:t>★2.3 软件环境</w:t>
      </w:r>
      <w:bookmarkEnd w:id="462"/>
    </w:p>
    <w:p w14:paraId="116C7997"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支撑系统运行的操作系统、数据库软件、中间件等应满足国家关于安全可靠相关要求（</w:t>
      </w:r>
      <w:r>
        <w:rPr>
          <w:rFonts w:ascii="FangSong" w:eastAsia="FangSong" w:hAnsi="FangSong" w:cs="FangSong" w:hint="eastAsia"/>
          <w:color w:val="auto"/>
          <w:sz w:val="24"/>
          <w:szCs w:val="24"/>
          <w:lang w:val="en-US"/>
        </w:rPr>
        <w:t>提供承诺函并加盖投标人公章</w:t>
      </w:r>
      <w:r>
        <w:rPr>
          <w:rFonts w:ascii="FangSong" w:eastAsia="FangSong" w:hAnsi="FangSong" w:cs="FangSong" w:hint="eastAsia"/>
          <w:b w:val="0"/>
          <w:bCs/>
          <w:color w:val="auto"/>
          <w:sz w:val="24"/>
          <w:szCs w:val="24"/>
        </w:rPr>
        <w:t>）。</w:t>
      </w:r>
    </w:p>
    <w:p w14:paraId="09816150"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463" w:name="_Toc162978495"/>
      <w:r>
        <w:rPr>
          <w:rFonts w:ascii="FangSong" w:eastAsia="FangSong" w:hAnsi="FangSong" w:cs="FangSong" w:hint="eastAsia"/>
          <w:color w:val="auto"/>
          <w:sz w:val="24"/>
          <w:szCs w:val="24"/>
        </w:rPr>
        <w:t>2.4 文件格式</w:t>
      </w:r>
      <w:bookmarkEnd w:id="463"/>
    </w:p>
    <w:p w14:paraId="437EEA2B"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支持各类数据文件接入，如台站信息，地震波形数据等。支持对台站数据采集的扩展，能够兼容支持现在使用的仪器设备的相关接口协议。支持各类数文件据备份功能。</w:t>
      </w:r>
    </w:p>
    <w:p w14:paraId="76EA3E9F" w14:textId="77777777" w:rsidR="00000000" w:rsidRDefault="00000000">
      <w:pPr>
        <w:pStyle w:val="Heading1"/>
        <w:spacing w:before="0" w:after="0" w:line="360" w:lineRule="auto"/>
        <w:jc w:val="left"/>
        <w:rPr>
          <w:rFonts w:ascii="FangSong" w:eastAsia="FangSong" w:hAnsi="FangSong" w:cs="FangSong" w:hint="eastAsia"/>
          <w:b/>
          <w:color w:val="auto"/>
          <w:sz w:val="24"/>
          <w:szCs w:val="24"/>
        </w:rPr>
      </w:pPr>
      <w:bookmarkStart w:id="464" w:name="_Toc162978496"/>
      <w:r>
        <w:rPr>
          <w:rFonts w:ascii="FangSong" w:eastAsia="FangSong" w:hAnsi="FangSong" w:cs="FangSong" w:hint="eastAsia"/>
          <w:b/>
          <w:color w:val="auto"/>
          <w:sz w:val="24"/>
          <w:szCs w:val="24"/>
        </w:rPr>
        <w:t>三、业务需求</w:t>
      </w:r>
      <w:bookmarkEnd w:id="464"/>
    </w:p>
    <w:p w14:paraId="13715326"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在国产化软硬件环境中，实现地震基本参数自动速报、非天然地震自动速报、震源机制解自动产出、震源破裂过程自动产出、地震烈度速报、地震基本参数人机交互速报、地震信息交换等业务功能。</w:t>
      </w:r>
    </w:p>
    <w:p w14:paraId="7D8F962B"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465" w:name="_Toc162978497"/>
      <w:r>
        <w:rPr>
          <w:rFonts w:ascii="FangSong" w:eastAsia="FangSong" w:hAnsi="FangSong" w:cs="FangSong" w:hint="eastAsia"/>
          <w:color w:val="auto"/>
          <w:sz w:val="24"/>
          <w:szCs w:val="24"/>
        </w:rPr>
        <w:t>3.1 地震基本参数自动速报分系统</w:t>
      </w:r>
      <w:bookmarkEnd w:id="465"/>
    </w:p>
    <w:p w14:paraId="0880E6C3"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自动速报分系统业务功能主要是接入台站实时数据流并利用实时检测及处理技术，在震后快速产出发震时刻、震源位置和震级。建设三条不同算法下的自动速报产出链路以及基于三条链路的自动速报综合触发决策子系统。</w:t>
      </w:r>
    </w:p>
    <w:p w14:paraId="542172F9"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466" w:name="_Toc162978498"/>
      <w:r>
        <w:rPr>
          <w:rFonts w:ascii="FangSong" w:eastAsia="FangSong" w:hAnsi="FangSong" w:cs="FangSong" w:hint="eastAsia"/>
          <w:b w:val="0"/>
          <w:bCs/>
          <w:color w:val="auto"/>
          <w:sz w:val="24"/>
          <w:szCs w:val="24"/>
        </w:rPr>
        <w:t>3.1.1 自动速报A子系统</w:t>
      </w:r>
      <w:bookmarkEnd w:id="466"/>
    </w:p>
    <w:p w14:paraId="224493C6"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3.1.1.1 数据接收</w:t>
      </w:r>
    </w:p>
    <w:p w14:paraId="3BE5DA30"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通过参数初始化，台站实时波形数据接收、解压缩后写入共享内存，同时具备数据质量评价和事件波形回放等功能。</w:t>
      </w:r>
    </w:p>
    <w:p w14:paraId="7BF0334F"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3.1.1.2 震相拾取</w:t>
      </w:r>
    </w:p>
    <w:p w14:paraId="48ED4FA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通过实时滤波去除长周期成分，提高信噪比，采用STA/LTA+AIC和AI算法拾取P、S波到时，写入共享缓冲区，为地震定位提供数据。</w:t>
      </w:r>
    </w:p>
    <w:p w14:paraId="5316113C"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3.1.1.3 关联定位</w:t>
      </w:r>
    </w:p>
    <w:p w14:paraId="10A01AE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从震相到时共享缓冲区读取震相到时，根据触发台站位置，在潜在震源区使用网格搜索方法初定震源位置，根据初定的震源位置，在其周围划分网格，使用八叉树网格搜索算法进行定位，实现震源位置精确测定，结果存入震源共享缓冲区。</w:t>
      </w:r>
    </w:p>
    <w:p w14:paraId="69346C7A"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3.1.1.4 震级测定</w:t>
      </w:r>
    </w:p>
    <w:p w14:paraId="1B326162"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在测定震源位置后，根据量取到的振幅震相计算M</w:t>
      </w:r>
      <w:r>
        <w:rPr>
          <w:rFonts w:ascii="FangSong" w:eastAsia="FangSong" w:hAnsi="FangSong" w:cs="FangSong" w:hint="eastAsia"/>
          <w:b w:val="0"/>
          <w:bCs/>
          <w:color w:val="auto"/>
          <w:sz w:val="24"/>
          <w:szCs w:val="24"/>
          <w:vertAlign w:val="subscript"/>
        </w:rPr>
        <w:t>L</w:t>
      </w:r>
      <w:r>
        <w:rPr>
          <w:rFonts w:ascii="FangSong" w:eastAsia="FangSong" w:hAnsi="FangSong" w:cs="FangSong" w:hint="eastAsia"/>
          <w:b w:val="0"/>
          <w:bCs/>
          <w:color w:val="auto"/>
          <w:sz w:val="24"/>
          <w:szCs w:val="24"/>
        </w:rPr>
        <w:t>震级、M</w:t>
      </w:r>
      <w:r>
        <w:rPr>
          <w:rFonts w:ascii="FangSong" w:eastAsia="FangSong" w:hAnsi="FangSong" w:cs="FangSong" w:hint="eastAsia"/>
          <w:b w:val="0"/>
          <w:bCs/>
          <w:color w:val="auto"/>
          <w:sz w:val="24"/>
          <w:szCs w:val="24"/>
          <w:vertAlign w:val="subscript"/>
        </w:rPr>
        <w:t>WP</w:t>
      </w:r>
      <w:r>
        <w:rPr>
          <w:rFonts w:ascii="FangSong" w:eastAsia="FangSong" w:hAnsi="FangSong" w:cs="FangSong" w:hint="eastAsia"/>
          <w:b w:val="0"/>
          <w:bCs/>
          <w:color w:val="auto"/>
          <w:sz w:val="24"/>
          <w:szCs w:val="24"/>
        </w:rPr>
        <w:t>震级、体波震级和面波震级等，通过震级优选，确定其中一种震级作为地震事件的震级，将结果存入地震事件共享缓冲区。</w:t>
      </w:r>
    </w:p>
    <w:p w14:paraId="76CEB701"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3.1.1.5 质量评估与产出</w:t>
      </w:r>
    </w:p>
    <w:p w14:paraId="734F895C"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对自动产出的位置和震级结果进行评估，将评估后的时空强参数发布到消息交换服务器，对系统涉及的主要模块进行管理，及时发现运行故障，写入日志。</w:t>
      </w:r>
    </w:p>
    <w:p w14:paraId="4D55931F"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467" w:name="_Toc162978499"/>
      <w:r>
        <w:rPr>
          <w:rFonts w:ascii="FangSong" w:eastAsia="FangSong" w:hAnsi="FangSong" w:cs="FangSong" w:hint="eastAsia"/>
          <w:b w:val="0"/>
          <w:bCs/>
          <w:color w:val="auto"/>
          <w:sz w:val="24"/>
          <w:szCs w:val="24"/>
        </w:rPr>
        <w:t>3.1.2 自动速报B子系统</w:t>
      </w:r>
      <w:bookmarkEnd w:id="467"/>
    </w:p>
    <w:p w14:paraId="66F9DA1C" w14:textId="77777777" w:rsidR="00000000" w:rsidRDefault="00000000">
      <w:pPr>
        <w:keepNext/>
        <w:keepLines/>
        <w:ind w:firstLine="480"/>
        <w:outlineLvl w:val="3"/>
        <w:rPr>
          <w:rFonts w:ascii="FangSong" w:eastAsia="FangSong" w:hAnsi="FangSong" w:cs="FangSong" w:hint="eastAsia"/>
          <w:b w:val="0"/>
          <w:bCs/>
          <w:color w:val="auto"/>
          <w:sz w:val="24"/>
          <w:szCs w:val="24"/>
        </w:rPr>
      </w:pPr>
      <w:bookmarkStart w:id="468" w:name="_Toc14977"/>
      <w:bookmarkStart w:id="469" w:name="_Toc15180"/>
      <w:bookmarkStart w:id="470" w:name="_Toc1104"/>
      <w:bookmarkStart w:id="471" w:name="_Toc16169"/>
      <w:r>
        <w:rPr>
          <w:rFonts w:ascii="FangSong" w:eastAsia="FangSong" w:hAnsi="FangSong" w:cs="FangSong" w:hint="eastAsia"/>
          <w:b w:val="0"/>
          <w:bCs/>
          <w:color w:val="auto"/>
          <w:sz w:val="24"/>
          <w:szCs w:val="24"/>
        </w:rPr>
        <w:t>3.1.2.1 数据接收与波形缓存</w:t>
      </w:r>
      <w:bookmarkEnd w:id="468"/>
      <w:bookmarkEnd w:id="469"/>
      <w:bookmarkEnd w:id="470"/>
      <w:bookmarkEnd w:id="471"/>
    </w:p>
    <w:p w14:paraId="1A3159D0" w14:textId="77777777" w:rsidR="00000000" w:rsidRDefault="00000000">
      <w:pPr>
        <w:keepNext/>
        <w:keepLines/>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color w:val="auto"/>
          <w:sz w:val="24"/>
          <w:szCs w:val="24"/>
        </w:rPr>
        <w:t>从实时波形流服务器接收基准站的实时波形数据流，在内存中开辟环形缓冲区存储</w:t>
      </w:r>
      <w:r>
        <w:rPr>
          <w:rFonts w:ascii="FangSong" w:eastAsia="FangSong" w:hAnsi="FangSong" w:cs="FangSong" w:hint="eastAsia"/>
          <w:b w:val="0"/>
          <w:bCs/>
          <w:snapToGrid w:val="0"/>
          <w:color w:val="auto"/>
          <w:sz w:val="24"/>
          <w:szCs w:val="24"/>
        </w:rPr>
        <w:t>波形数据，实现对不断更新的实时波形数据的管理，为其它模块提供实时波形数据服务。应用实时仿真技术，实时获取仿真DD-1位移记录，并为实时仿真DD-1位移记录建立环形缓冲区。</w:t>
      </w:r>
    </w:p>
    <w:p w14:paraId="724F3AC7" w14:textId="77777777" w:rsidR="00000000" w:rsidRDefault="00000000">
      <w:pPr>
        <w:autoSpaceDE w:val="0"/>
        <w:autoSpaceDN w:val="0"/>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在获得初定震中位置后，从波形数据服务器（AWS）获取震中附近密度更高的基本站、一般站近场加速度观测数据，在内存中开辟专用环形缓冲区对这些波形数据进行存储，为其它模块提供近场一般站观测数据。</w:t>
      </w:r>
    </w:p>
    <w:p w14:paraId="648EE9AA" w14:textId="77777777" w:rsidR="00000000" w:rsidRDefault="00000000">
      <w:pPr>
        <w:keepNext/>
        <w:keepLines/>
        <w:ind w:firstLine="480"/>
        <w:outlineLvl w:val="3"/>
        <w:rPr>
          <w:rFonts w:ascii="FangSong" w:eastAsia="FangSong" w:hAnsi="FangSong" w:cs="FangSong" w:hint="eastAsia"/>
          <w:b w:val="0"/>
          <w:bCs/>
          <w:color w:val="auto"/>
          <w:sz w:val="24"/>
          <w:szCs w:val="24"/>
        </w:rPr>
      </w:pPr>
      <w:bookmarkStart w:id="472" w:name="_Toc13200"/>
      <w:bookmarkStart w:id="473" w:name="_Toc29815"/>
      <w:bookmarkStart w:id="474" w:name="_Toc27605"/>
      <w:bookmarkStart w:id="475" w:name="_Toc6587"/>
      <w:r>
        <w:rPr>
          <w:rFonts w:ascii="FangSong" w:eastAsia="FangSong" w:hAnsi="FangSong" w:cs="FangSong" w:hint="eastAsia"/>
          <w:b w:val="0"/>
          <w:bCs/>
          <w:color w:val="auto"/>
          <w:sz w:val="24"/>
          <w:szCs w:val="24"/>
        </w:rPr>
        <w:t>3.1.2.2 震相识别与振幅量取</w:t>
      </w:r>
      <w:bookmarkEnd w:id="472"/>
      <w:bookmarkEnd w:id="473"/>
      <w:bookmarkEnd w:id="474"/>
      <w:bookmarkEnd w:id="475"/>
    </w:p>
    <w:p w14:paraId="59A704E2"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snapToGrid w:val="0"/>
          <w:color w:val="auto"/>
          <w:sz w:val="24"/>
          <w:szCs w:val="24"/>
        </w:rPr>
        <w:t>震相识别与振幅量取模块负责从</w:t>
      </w:r>
      <w:r>
        <w:rPr>
          <w:rFonts w:ascii="FangSong" w:eastAsia="FangSong" w:hAnsi="FangSong" w:cs="FangSong" w:hint="eastAsia"/>
          <w:b w:val="0"/>
          <w:bCs/>
          <w:color w:val="auto"/>
          <w:sz w:val="24"/>
          <w:szCs w:val="24"/>
        </w:rPr>
        <w:t>环形缓冲区获取实时波形数据，分别应用AI震相识别算法、STA/LTA与AIC算法等进行震相到时自动识别，同时计算震相可靠性信息。</w:t>
      </w:r>
    </w:p>
    <w:p w14:paraId="7773420B"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snapToGrid w:val="0"/>
          <w:color w:val="auto"/>
          <w:sz w:val="24"/>
          <w:szCs w:val="24"/>
        </w:rPr>
        <w:t>震相识别与振幅量取模块应用实时仿真技术，实时获取仿真DD-1位移记录。在</w:t>
      </w:r>
      <w:r>
        <w:rPr>
          <w:rFonts w:ascii="FangSong" w:eastAsia="FangSong" w:hAnsi="FangSong" w:cs="FangSong" w:hint="eastAsia"/>
          <w:b w:val="0"/>
          <w:bCs/>
          <w:color w:val="auto"/>
          <w:sz w:val="24"/>
          <w:szCs w:val="24"/>
        </w:rPr>
        <w:t>成功识别到震相到时信息后，在仿真DD-1位移记录与原始宽频带速度记录上持续进行最大振幅与周期的量取，为后续计算M</w:t>
      </w:r>
      <w:r>
        <w:rPr>
          <w:rFonts w:ascii="FangSong" w:eastAsia="FangSong" w:hAnsi="FangSong" w:cs="FangSong" w:hint="eastAsia"/>
          <w:b w:val="0"/>
          <w:bCs/>
          <w:color w:val="auto"/>
          <w:sz w:val="24"/>
          <w:szCs w:val="24"/>
          <w:vertAlign w:val="subscript"/>
        </w:rPr>
        <w:t>L</w:t>
      </w:r>
      <w:r>
        <w:rPr>
          <w:rFonts w:ascii="FangSong" w:eastAsia="FangSong" w:hAnsi="FangSong" w:cs="FangSong" w:hint="eastAsia"/>
          <w:b w:val="0"/>
          <w:bCs/>
          <w:color w:val="auto"/>
          <w:sz w:val="24"/>
          <w:szCs w:val="24"/>
        </w:rPr>
        <w:t>、m</w:t>
      </w:r>
      <w:r>
        <w:rPr>
          <w:rFonts w:ascii="FangSong" w:eastAsia="FangSong" w:hAnsi="FangSong" w:cs="FangSong" w:hint="eastAsia"/>
          <w:b w:val="0"/>
          <w:bCs/>
          <w:color w:val="auto"/>
          <w:sz w:val="24"/>
          <w:szCs w:val="24"/>
          <w:vertAlign w:val="subscript"/>
        </w:rPr>
        <w:t>b</w:t>
      </w:r>
      <w:r>
        <w:rPr>
          <w:rFonts w:ascii="FangSong" w:eastAsia="FangSong" w:hAnsi="FangSong" w:cs="FangSong" w:hint="eastAsia"/>
          <w:b w:val="0"/>
          <w:bCs/>
          <w:color w:val="auto"/>
          <w:sz w:val="24"/>
          <w:szCs w:val="24"/>
        </w:rPr>
        <w:t>、m</w:t>
      </w:r>
      <w:r>
        <w:rPr>
          <w:rFonts w:ascii="FangSong" w:eastAsia="FangSong" w:hAnsi="FangSong" w:cs="FangSong" w:hint="eastAsia"/>
          <w:b w:val="0"/>
          <w:bCs/>
          <w:color w:val="auto"/>
          <w:sz w:val="24"/>
          <w:szCs w:val="24"/>
          <w:vertAlign w:val="subscript"/>
        </w:rPr>
        <w:t>B(BB)</w:t>
      </w:r>
      <w:r>
        <w:rPr>
          <w:rFonts w:ascii="FangSong" w:eastAsia="FangSong" w:hAnsi="FangSong" w:cs="FangSong" w:hint="eastAsia"/>
          <w:b w:val="0"/>
          <w:bCs/>
          <w:color w:val="auto"/>
          <w:sz w:val="24"/>
          <w:szCs w:val="24"/>
        </w:rPr>
        <w:t>、M</w:t>
      </w:r>
      <w:r>
        <w:rPr>
          <w:rFonts w:ascii="FangSong" w:eastAsia="FangSong" w:hAnsi="FangSong" w:cs="FangSong" w:hint="eastAsia"/>
          <w:b w:val="0"/>
          <w:bCs/>
          <w:color w:val="auto"/>
          <w:sz w:val="24"/>
          <w:szCs w:val="24"/>
          <w:vertAlign w:val="subscript"/>
        </w:rPr>
        <w:t>S(BB)</w:t>
      </w:r>
      <w:r>
        <w:rPr>
          <w:rFonts w:ascii="FangSong" w:eastAsia="FangSong" w:hAnsi="FangSong" w:cs="FangSong" w:hint="eastAsia"/>
          <w:b w:val="0"/>
          <w:bCs/>
          <w:color w:val="auto"/>
          <w:sz w:val="24"/>
          <w:szCs w:val="24"/>
        </w:rPr>
        <w:t>等震级提供数据源。</w:t>
      </w:r>
    </w:p>
    <w:p w14:paraId="1BB98813" w14:textId="77777777" w:rsidR="00000000" w:rsidRDefault="00000000">
      <w:pPr>
        <w:keepNext/>
        <w:keepLines/>
        <w:ind w:firstLine="480"/>
        <w:outlineLvl w:val="3"/>
        <w:rPr>
          <w:rFonts w:ascii="FangSong" w:eastAsia="FangSong" w:hAnsi="FangSong" w:cs="FangSong" w:hint="eastAsia"/>
          <w:b w:val="0"/>
          <w:bCs/>
          <w:color w:val="auto"/>
          <w:sz w:val="24"/>
          <w:szCs w:val="24"/>
        </w:rPr>
      </w:pPr>
      <w:bookmarkStart w:id="476" w:name="_Toc2809"/>
      <w:bookmarkStart w:id="477" w:name="_Toc5955"/>
      <w:bookmarkStart w:id="478" w:name="_Toc7559"/>
      <w:bookmarkStart w:id="479" w:name="_Toc3582"/>
      <w:r>
        <w:rPr>
          <w:rFonts w:ascii="FangSong" w:eastAsia="FangSong" w:hAnsi="FangSong" w:cs="FangSong" w:hint="eastAsia"/>
          <w:b w:val="0"/>
          <w:bCs/>
          <w:color w:val="auto"/>
          <w:sz w:val="24"/>
          <w:szCs w:val="24"/>
        </w:rPr>
        <w:t>3.1.2.3 震相关联与地震定位</w:t>
      </w:r>
      <w:bookmarkEnd w:id="476"/>
      <w:bookmarkEnd w:id="477"/>
      <w:bookmarkEnd w:id="478"/>
      <w:bookmarkEnd w:id="479"/>
    </w:p>
    <w:p w14:paraId="37A5FFEB"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根据自动识别到的P到时震相与S到时震相，进行震相关联，识别属于同一事件的震相数据列表，然后应用定位程序进行地震定位，获得震源位置参数。提供震源位置可靠性判定指标。</w:t>
      </w:r>
    </w:p>
    <w:p w14:paraId="7657AAFE" w14:textId="77777777" w:rsidR="00000000" w:rsidRDefault="00000000">
      <w:pPr>
        <w:keepNext/>
        <w:keepLines/>
        <w:ind w:firstLine="480"/>
        <w:outlineLvl w:val="3"/>
        <w:rPr>
          <w:rFonts w:ascii="FangSong" w:eastAsia="FangSong" w:hAnsi="FangSong" w:cs="FangSong" w:hint="eastAsia"/>
          <w:b w:val="0"/>
          <w:bCs/>
          <w:color w:val="auto"/>
          <w:sz w:val="24"/>
          <w:szCs w:val="24"/>
        </w:rPr>
      </w:pPr>
      <w:bookmarkStart w:id="480" w:name="_Toc10441"/>
      <w:bookmarkStart w:id="481" w:name="_Toc14751"/>
      <w:bookmarkStart w:id="482" w:name="_Toc18918"/>
      <w:bookmarkStart w:id="483" w:name="_Toc3774"/>
      <w:r>
        <w:rPr>
          <w:rFonts w:ascii="FangSong" w:eastAsia="FangSong" w:hAnsi="FangSong" w:cs="FangSong" w:hint="eastAsia"/>
          <w:b w:val="0"/>
          <w:bCs/>
          <w:color w:val="auto"/>
          <w:sz w:val="24"/>
          <w:szCs w:val="24"/>
        </w:rPr>
        <w:t>3.1.2.4 震级测定与持续更新</w:t>
      </w:r>
      <w:bookmarkEnd w:id="480"/>
      <w:bookmarkEnd w:id="481"/>
      <w:bookmarkEnd w:id="482"/>
      <w:bookmarkEnd w:id="483"/>
    </w:p>
    <w:p w14:paraId="1C47BD33" w14:textId="77777777" w:rsidR="00000000" w:rsidRDefault="00000000">
      <w:pPr>
        <w:autoSpaceDE w:val="0"/>
        <w:autoSpaceDN w:val="0"/>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在测定震源位置后，根据量取到的振幅震相计算M</w:t>
      </w:r>
      <w:r>
        <w:rPr>
          <w:rFonts w:ascii="FangSong" w:eastAsia="FangSong" w:hAnsi="FangSong" w:cs="FangSong" w:hint="eastAsia"/>
          <w:b w:val="0"/>
          <w:bCs/>
          <w:snapToGrid w:val="0"/>
          <w:color w:val="auto"/>
          <w:sz w:val="24"/>
          <w:szCs w:val="24"/>
          <w:vertAlign w:val="subscript"/>
        </w:rPr>
        <w:t>L</w:t>
      </w:r>
      <w:r>
        <w:rPr>
          <w:rFonts w:ascii="FangSong" w:eastAsia="FangSong" w:hAnsi="FangSong" w:cs="FangSong" w:hint="eastAsia"/>
          <w:b w:val="0"/>
          <w:bCs/>
          <w:snapToGrid w:val="0"/>
          <w:color w:val="auto"/>
          <w:sz w:val="24"/>
          <w:szCs w:val="24"/>
        </w:rPr>
        <w:t>、m</w:t>
      </w:r>
      <w:r>
        <w:rPr>
          <w:rFonts w:ascii="FangSong" w:eastAsia="FangSong" w:hAnsi="FangSong" w:cs="FangSong" w:hint="eastAsia"/>
          <w:b w:val="0"/>
          <w:bCs/>
          <w:snapToGrid w:val="0"/>
          <w:color w:val="auto"/>
          <w:sz w:val="24"/>
          <w:szCs w:val="24"/>
          <w:vertAlign w:val="subscript"/>
        </w:rPr>
        <w:t>b</w:t>
      </w:r>
      <w:r>
        <w:rPr>
          <w:rFonts w:ascii="FangSong" w:eastAsia="FangSong" w:hAnsi="FangSong" w:cs="FangSong" w:hint="eastAsia"/>
          <w:b w:val="0"/>
          <w:bCs/>
          <w:snapToGrid w:val="0"/>
          <w:color w:val="auto"/>
          <w:sz w:val="24"/>
          <w:szCs w:val="24"/>
        </w:rPr>
        <w:t>、m</w:t>
      </w:r>
      <w:r>
        <w:rPr>
          <w:rFonts w:ascii="FangSong" w:eastAsia="FangSong" w:hAnsi="FangSong" w:cs="FangSong" w:hint="eastAsia"/>
          <w:b w:val="0"/>
          <w:bCs/>
          <w:snapToGrid w:val="0"/>
          <w:color w:val="auto"/>
          <w:sz w:val="24"/>
          <w:szCs w:val="24"/>
          <w:vertAlign w:val="subscript"/>
        </w:rPr>
        <w:t>B(BB)</w:t>
      </w:r>
      <w:r>
        <w:rPr>
          <w:rFonts w:ascii="FangSong" w:eastAsia="FangSong" w:hAnsi="FangSong" w:cs="FangSong" w:hint="eastAsia"/>
          <w:b w:val="0"/>
          <w:bCs/>
          <w:snapToGrid w:val="0"/>
          <w:color w:val="auto"/>
          <w:sz w:val="24"/>
          <w:szCs w:val="24"/>
        </w:rPr>
        <w:t>、M</w:t>
      </w:r>
      <w:r>
        <w:rPr>
          <w:rFonts w:ascii="FangSong" w:eastAsia="FangSong" w:hAnsi="FangSong" w:cs="FangSong" w:hint="eastAsia"/>
          <w:b w:val="0"/>
          <w:bCs/>
          <w:snapToGrid w:val="0"/>
          <w:color w:val="auto"/>
          <w:sz w:val="24"/>
          <w:szCs w:val="24"/>
          <w:vertAlign w:val="subscript"/>
        </w:rPr>
        <w:t>S(BB)</w:t>
      </w:r>
      <w:r>
        <w:rPr>
          <w:rFonts w:ascii="FangSong" w:eastAsia="FangSong" w:hAnsi="FangSong" w:cs="FangSong" w:hint="eastAsia"/>
          <w:b w:val="0"/>
          <w:bCs/>
          <w:snapToGrid w:val="0"/>
          <w:color w:val="auto"/>
          <w:sz w:val="24"/>
          <w:szCs w:val="24"/>
        </w:rPr>
        <w:t>等震级，并根据有关规范计算发布震级。依据参与事件震级计算单台震级的离散性等信息，产出事件震级的可靠性信息。系统根据可靠性指标的大小决定是否进行地震信息速报，尽可能避免误报。</w:t>
      </w:r>
    </w:p>
    <w:p w14:paraId="073208CD" w14:textId="77777777" w:rsidR="00000000" w:rsidRDefault="00000000">
      <w:pPr>
        <w:keepNext/>
        <w:keepLines/>
        <w:ind w:firstLine="480"/>
        <w:outlineLvl w:val="3"/>
        <w:rPr>
          <w:rFonts w:ascii="FangSong" w:eastAsia="FangSong" w:hAnsi="FangSong" w:cs="FangSong" w:hint="eastAsia"/>
          <w:b w:val="0"/>
          <w:bCs/>
          <w:color w:val="auto"/>
          <w:sz w:val="24"/>
          <w:szCs w:val="24"/>
        </w:rPr>
      </w:pPr>
      <w:bookmarkStart w:id="484" w:name="_Toc5837"/>
      <w:bookmarkStart w:id="485" w:name="_Toc3718"/>
      <w:bookmarkStart w:id="486" w:name="_Toc6271"/>
      <w:bookmarkStart w:id="487" w:name="_Toc15075"/>
      <w:r>
        <w:rPr>
          <w:rFonts w:ascii="FangSong" w:eastAsia="FangSong" w:hAnsi="FangSong" w:cs="FangSong" w:hint="eastAsia"/>
          <w:b w:val="0"/>
          <w:bCs/>
          <w:color w:val="auto"/>
          <w:sz w:val="24"/>
          <w:szCs w:val="24"/>
        </w:rPr>
        <w:t>3.1.2.5 质量评估与结果发布</w:t>
      </w:r>
      <w:bookmarkEnd w:id="484"/>
      <w:bookmarkEnd w:id="485"/>
      <w:bookmarkEnd w:id="486"/>
      <w:bookmarkEnd w:id="487"/>
    </w:p>
    <w:p w14:paraId="25884796"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为了提升地震自动速报子系统产出地震参数的可靠性，本模块应包括震中位置可靠性判断判定与震级可靠性判定。</w:t>
      </w:r>
    </w:p>
    <w:p w14:paraId="782F1849"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3.1.2.6 处理过程监视</w:t>
      </w:r>
    </w:p>
    <w:p w14:paraId="41C39DB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采用图形用户界面监视前述模块的处理情况，将自动识别到的震相到时、最大振幅等信息显示在实时波形窗口，将自动地震定位震中位置显示在地图窗口，将自动处理位置、震级、可靠度等详细信息显示在地震信息窗口。</w:t>
      </w:r>
    </w:p>
    <w:p w14:paraId="088605E5"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488" w:name="_Toc162978500"/>
      <w:r>
        <w:rPr>
          <w:rFonts w:ascii="FangSong" w:eastAsia="FangSong" w:hAnsi="FangSong" w:cs="FangSong" w:hint="eastAsia"/>
          <w:b w:val="0"/>
          <w:bCs/>
          <w:color w:val="auto"/>
          <w:sz w:val="24"/>
          <w:szCs w:val="24"/>
        </w:rPr>
        <w:t>3.1.3 自动速报C子系统</w:t>
      </w:r>
      <w:bookmarkEnd w:id="488"/>
    </w:p>
    <w:p w14:paraId="189CCD34" w14:textId="77777777" w:rsidR="00000000" w:rsidRDefault="00000000">
      <w:pPr>
        <w:keepNext/>
        <w:keepLines/>
        <w:ind w:firstLine="480"/>
        <w:outlineLvl w:val="3"/>
        <w:rPr>
          <w:rFonts w:ascii="FangSong" w:eastAsia="FangSong" w:hAnsi="FangSong" w:cs="FangSong" w:hint="eastAsia"/>
          <w:b w:val="0"/>
          <w:bCs/>
          <w:color w:val="auto"/>
          <w:sz w:val="24"/>
          <w:szCs w:val="24"/>
          <w:lang w:eastAsia="zh-Hans"/>
        </w:rPr>
      </w:pPr>
      <w:r>
        <w:rPr>
          <w:rFonts w:ascii="FangSong" w:eastAsia="FangSong" w:hAnsi="FangSong" w:cs="FangSong" w:hint="eastAsia"/>
          <w:b w:val="0"/>
          <w:bCs/>
          <w:color w:val="auto"/>
          <w:sz w:val="24"/>
          <w:szCs w:val="24"/>
        </w:rPr>
        <w:t xml:space="preserve">3.1.3.1 </w:t>
      </w:r>
      <w:r>
        <w:rPr>
          <w:rFonts w:ascii="FangSong" w:eastAsia="FangSong" w:hAnsi="FangSong" w:cs="FangSong" w:hint="eastAsia"/>
          <w:b w:val="0"/>
          <w:bCs/>
          <w:color w:val="auto"/>
          <w:sz w:val="24"/>
          <w:szCs w:val="24"/>
          <w:lang w:eastAsia="zh-Hans"/>
        </w:rPr>
        <w:t>波形缓存与震相拾取</w:t>
      </w:r>
    </w:p>
    <w:p w14:paraId="52790168"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从实时波形服务模块下载地震台站的实时波形数据，在内存中开辟环形缓冲区存储波形数据。对缓冲区的波形数据</w:t>
      </w:r>
      <w:bookmarkStart w:id="489" w:name="_Hlk153311253"/>
      <w:r>
        <w:rPr>
          <w:rFonts w:ascii="FangSong" w:eastAsia="FangSong" w:hAnsi="FangSong" w:cs="FangSong" w:hint="eastAsia"/>
          <w:b w:val="0"/>
          <w:bCs/>
          <w:color w:val="auto"/>
          <w:sz w:val="24"/>
          <w:szCs w:val="24"/>
        </w:rPr>
        <w:t>进行仿真滤波等处理</w:t>
      </w:r>
      <w:bookmarkEnd w:id="489"/>
      <w:r>
        <w:rPr>
          <w:rFonts w:ascii="FangSong" w:eastAsia="FangSong" w:hAnsi="FangSong" w:cs="FangSong" w:hint="eastAsia"/>
          <w:b w:val="0"/>
          <w:bCs/>
          <w:color w:val="auto"/>
          <w:sz w:val="24"/>
          <w:szCs w:val="24"/>
        </w:rPr>
        <w:t>，然后进行震相检测，实现P震相到时、S震相到时、计算震级用振幅与周期，以及这些数据的可靠性判定指标参数进行自动计算。</w:t>
      </w:r>
    </w:p>
    <w:p w14:paraId="0737D17F" w14:textId="77777777" w:rsidR="00000000" w:rsidRDefault="00000000">
      <w:pPr>
        <w:keepNext/>
        <w:keepLines/>
        <w:ind w:firstLine="480"/>
        <w:outlineLvl w:val="3"/>
        <w:rPr>
          <w:rFonts w:ascii="FangSong" w:eastAsia="FangSong" w:hAnsi="FangSong" w:cs="FangSong" w:hint="eastAsia"/>
          <w:b w:val="0"/>
          <w:bCs/>
          <w:color w:val="auto"/>
          <w:sz w:val="24"/>
          <w:szCs w:val="24"/>
          <w:lang w:eastAsia="zh-Hans"/>
        </w:rPr>
      </w:pPr>
      <w:r>
        <w:rPr>
          <w:rFonts w:ascii="FangSong" w:eastAsia="FangSong" w:hAnsi="FangSong" w:cs="FangSong" w:hint="eastAsia"/>
          <w:b w:val="0"/>
          <w:bCs/>
          <w:color w:val="auto"/>
          <w:sz w:val="24"/>
          <w:szCs w:val="24"/>
        </w:rPr>
        <w:t xml:space="preserve">3.1.3.2 </w:t>
      </w:r>
      <w:r>
        <w:rPr>
          <w:rFonts w:ascii="FangSong" w:eastAsia="FangSong" w:hAnsi="FangSong" w:cs="FangSong" w:hint="eastAsia"/>
          <w:b w:val="0"/>
          <w:bCs/>
          <w:color w:val="auto"/>
          <w:sz w:val="24"/>
          <w:szCs w:val="24"/>
          <w:lang w:eastAsia="zh-Hans"/>
        </w:rPr>
        <w:t>震相组合与定位管理</w:t>
      </w:r>
    </w:p>
    <w:p w14:paraId="036C9908" w14:textId="77777777" w:rsidR="00000000" w:rsidRDefault="00000000">
      <w:pPr>
        <w:ind w:firstLine="480"/>
        <w:rPr>
          <w:rFonts w:ascii="FangSong" w:eastAsia="FangSong" w:hAnsi="FangSong" w:cs="FangSong" w:hint="eastAsia"/>
          <w:b w:val="0"/>
          <w:bCs/>
          <w:color w:val="auto"/>
          <w:sz w:val="24"/>
          <w:szCs w:val="24"/>
          <w:lang w:eastAsia="zh-Hans"/>
        </w:rPr>
      </w:pPr>
      <w:r>
        <w:rPr>
          <w:rFonts w:ascii="FangSong" w:eastAsia="FangSong" w:hAnsi="FangSong" w:cs="FangSong" w:hint="eastAsia"/>
          <w:b w:val="0"/>
          <w:bCs/>
          <w:color w:val="auto"/>
          <w:sz w:val="24"/>
          <w:szCs w:val="24"/>
          <w:lang w:eastAsia="zh-Hans"/>
        </w:rPr>
        <w:t>从消息交换获取震相拾取模块检测到的震相信息，</w:t>
      </w:r>
      <w:r>
        <w:rPr>
          <w:rFonts w:ascii="FangSong" w:eastAsia="FangSong" w:hAnsi="FangSong" w:cs="FangSong" w:hint="eastAsia"/>
          <w:b w:val="0"/>
          <w:bCs/>
          <w:color w:val="auto"/>
          <w:sz w:val="24"/>
          <w:szCs w:val="24"/>
        </w:rPr>
        <w:t>对</w:t>
      </w:r>
      <w:r>
        <w:rPr>
          <w:rFonts w:ascii="FangSong" w:eastAsia="FangSong" w:hAnsi="FangSong" w:cs="FangSong" w:hint="eastAsia"/>
          <w:b w:val="0"/>
          <w:bCs/>
          <w:color w:val="auto"/>
          <w:sz w:val="24"/>
          <w:szCs w:val="24"/>
          <w:lang w:eastAsia="zh-Hans"/>
        </w:rPr>
        <w:t>震相信息进行组合筛选，剔除不可靠的错误震相，形成可以用于地震定位的初始定位结果和震相列表。管理和调用地震定位的各个功能点完成地震参数的自动速报，并提交地震事件到数据库存储。</w:t>
      </w:r>
    </w:p>
    <w:p w14:paraId="78377B9B" w14:textId="77777777" w:rsidR="00000000" w:rsidRDefault="00000000">
      <w:pPr>
        <w:keepNext/>
        <w:keepLines/>
        <w:ind w:firstLine="480"/>
        <w:outlineLvl w:val="3"/>
        <w:rPr>
          <w:rFonts w:ascii="FangSong" w:eastAsia="FangSong" w:hAnsi="FangSong" w:cs="FangSong" w:hint="eastAsia"/>
          <w:b w:val="0"/>
          <w:bCs/>
          <w:color w:val="auto"/>
          <w:sz w:val="24"/>
          <w:szCs w:val="24"/>
          <w:lang w:eastAsia="zh-Hans"/>
        </w:rPr>
      </w:pPr>
      <w:r>
        <w:rPr>
          <w:rFonts w:ascii="FangSong" w:eastAsia="FangSong" w:hAnsi="FangSong" w:cs="FangSong" w:hint="eastAsia"/>
          <w:b w:val="0"/>
          <w:bCs/>
          <w:color w:val="auto"/>
          <w:sz w:val="24"/>
          <w:szCs w:val="24"/>
        </w:rPr>
        <w:t xml:space="preserve">3.1.3.3 </w:t>
      </w:r>
      <w:r>
        <w:rPr>
          <w:rFonts w:ascii="FangSong" w:eastAsia="FangSong" w:hAnsi="FangSong" w:cs="FangSong" w:hint="eastAsia"/>
          <w:b w:val="0"/>
          <w:bCs/>
          <w:color w:val="auto"/>
          <w:sz w:val="24"/>
          <w:szCs w:val="24"/>
          <w:lang w:eastAsia="zh-Hans"/>
        </w:rPr>
        <w:t>震源位置自动测定</w:t>
      </w:r>
    </w:p>
    <w:p w14:paraId="038DCFE4"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lang w:eastAsia="zh-Hans"/>
        </w:rPr>
        <w:t>根据自动识别到的P到时震相与S到时震相，进行震相关联，识别处属于同一事件的震相数据列表，然后应用定位程序进行地震定位，获得震源位置参数。提供震源位置可靠性判定指标</w:t>
      </w:r>
      <w:r>
        <w:rPr>
          <w:rFonts w:ascii="FangSong" w:eastAsia="FangSong" w:hAnsi="FangSong" w:cs="FangSong" w:hint="eastAsia"/>
          <w:b w:val="0"/>
          <w:bCs/>
          <w:color w:val="auto"/>
          <w:sz w:val="24"/>
          <w:szCs w:val="24"/>
        </w:rPr>
        <w:t>。</w:t>
      </w:r>
    </w:p>
    <w:p w14:paraId="726D0490" w14:textId="77777777" w:rsidR="00000000" w:rsidRDefault="00000000">
      <w:pPr>
        <w:keepNext/>
        <w:keepLines/>
        <w:ind w:firstLine="480"/>
        <w:outlineLvl w:val="3"/>
        <w:rPr>
          <w:rFonts w:ascii="FangSong" w:eastAsia="FangSong" w:hAnsi="FangSong" w:cs="FangSong" w:hint="eastAsia"/>
          <w:b w:val="0"/>
          <w:bCs/>
          <w:color w:val="auto"/>
          <w:sz w:val="24"/>
          <w:szCs w:val="24"/>
          <w:lang w:eastAsia="zh-Hans"/>
        </w:rPr>
      </w:pPr>
      <w:r>
        <w:rPr>
          <w:rFonts w:ascii="FangSong" w:eastAsia="FangSong" w:hAnsi="FangSong" w:cs="FangSong" w:hint="eastAsia"/>
          <w:b w:val="0"/>
          <w:bCs/>
          <w:color w:val="auto"/>
          <w:sz w:val="24"/>
          <w:szCs w:val="24"/>
        </w:rPr>
        <w:t xml:space="preserve">3.1.3.4 </w:t>
      </w:r>
      <w:r>
        <w:rPr>
          <w:rFonts w:ascii="FangSong" w:eastAsia="FangSong" w:hAnsi="FangSong" w:cs="FangSong" w:hint="eastAsia"/>
          <w:b w:val="0"/>
          <w:bCs/>
          <w:color w:val="auto"/>
          <w:sz w:val="24"/>
          <w:szCs w:val="24"/>
          <w:lang w:eastAsia="zh-Hans"/>
        </w:rPr>
        <w:t>地震震级自动测定</w:t>
      </w:r>
    </w:p>
    <w:p w14:paraId="5B5504FE" w14:textId="77777777" w:rsidR="00000000" w:rsidRDefault="00000000">
      <w:pPr>
        <w:ind w:firstLine="480"/>
        <w:rPr>
          <w:rFonts w:ascii="FangSong" w:eastAsia="FangSong" w:hAnsi="FangSong" w:cs="FangSong" w:hint="eastAsia"/>
          <w:b w:val="0"/>
          <w:bCs/>
          <w:color w:val="auto"/>
          <w:sz w:val="24"/>
          <w:szCs w:val="24"/>
          <w:lang w:eastAsia="zh-Hans"/>
        </w:rPr>
      </w:pPr>
      <w:r>
        <w:rPr>
          <w:rFonts w:ascii="FangSong" w:eastAsia="FangSong" w:hAnsi="FangSong" w:cs="FangSong" w:hint="eastAsia"/>
          <w:b w:val="0"/>
          <w:bCs/>
          <w:color w:val="auto"/>
          <w:sz w:val="24"/>
          <w:szCs w:val="24"/>
          <w:lang w:eastAsia="zh-Hans"/>
        </w:rPr>
        <w:t>在测定震源位置后，根据量取到的振幅震相计算各类震级，并根据有关规范计算发布震级。提供震级可靠性判定指标。</w:t>
      </w:r>
    </w:p>
    <w:p w14:paraId="67AD67B4"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 xml:space="preserve">3.1.3.4 </w:t>
      </w:r>
      <w:r>
        <w:rPr>
          <w:rFonts w:ascii="FangSong" w:eastAsia="FangSong" w:hAnsi="FangSong" w:cs="FangSong" w:hint="eastAsia"/>
          <w:b w:val="0"/>
          <w:bCs/>
          <w:color w:val="auto"/>
          <w:sz w:val="24"/>
          <w:szCs w:val="24"/>
          <w:lang w:eastAsia="zh-Hans"/>
        </w:rPr>
        <w:t>自动速报过程展示</w:t>
      </w:r>
    </w:p>
    <w:p w14:paraId="02703FA8"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用于动态显示地震自动速报过程的各个环节的运行情况和产出结果，包括实时波形和震相显示，地震触发报警，台站位置和震中位置，事件结果参数等的展示。</w:t>
      </w:r>
    </w:p>
    <w:p w14:paraId="2746CCA6"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490" w:name="_Toc162978501"/>
      <w:r>
        <w:rPr>
          <w:rFonts w:ascii="FangSong" w:eastAsia="FangSong" w:hAnsi="FangSong" w:cs="FangSong" w:hint="eastAsia"/>
          <w:b w:val="0"/>
          <w:bCs/>
          <w:color w:val="auto"/>
          <w:sz w:val="24"/>
          <w:szCs w:val="24"/>
        </w:rPr>
        <w:t>3.1.4 自动速报综合触发子系统</w:t>
      </w:r>
      <w:bookmarkEnd w:id="490"/>
    </w:p>
    <w:p w14:paraId="6225D41F"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地震自动速报综合触发子系统负责汇集自动速报子系统产出的结果，将同一地震的多个单路自动速报结果，采用“多路综合触发”机制，遵循“统一发布、内外有别”的原则，实时产出对外发布的综合自动速报结果。该系统包括用户管理、地震速报信息综合判断、地名服务、地震速报发布策略、数据库管理、日志管理等主要功能模块。</w:t>
      </w:r>
    </w:p>
    <w:p w14:paraId="6047959B"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3.1.4.1 用户管理</w:t>
      </w:r>
    </w:p>
    <w:p w14:paraId="35434E2D"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主要功能是包括新建用户，编辑用户，删除用户，新建和编辑用户分组，以及权限设置。</w:t>
      </w:r>
    </w:p>
    <w:p w14:paraId="721AD947"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3.1.4.2 地震速报信息综合判断</w:t>
      </w:r>
    </w:p>
    <w:p w14:paraId="0B0E7D32"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主要功能是判断是否是相同地震，主要功能有：判断不同结果的地名是否一致，计算不同结果发震时刻差异，计算不同结果震中距差异，计算不同结果震级差，计算不同结果相同震相数，计算不同结果震中距，综合判断不同结果是否为同一地震。</w:t>
      </w:r>
    </w:p>
    <w:p w14:paraId="45E59924"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3.1.4.3 地名服务</w:t>
      </w:r>
    </w:p>
    <w:p w14:paraId="1430D9D7"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主要功能是用于国内陆地地名查询，中国沿海地名查询，其他地名等多层地名查询，计算震中到某区域最近距离。</w:t>
      </w:r>
    </w:p>
    <w:p w14:paraId="3121C5D4"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3.1.4.4 地震速报发布策略</w:t>
      </w:r>
    </w:p>
    <w:p w14:paraId="77AF1CBF"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主要功能是用于地震信息发布策略，主要功能有：按地名设置发布策略；按区域设置发布策略；合成结果超过规定发布时间策略；报警服务等。</w:t>
      </w:r>
    </w:p>
    <w:p w14:paraId="13EEB736"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3.1.4.5 数据库管理</w:t>
      </w:r>
    </w:p>
    <w:p w14:paraId="47F754C7"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主要功能是用于地震信息存储和查询管理：发布策略查询地震信息，存储合成地震信息，查询合成地震信息，删除异常数据。生成数据运行日志，生成和查询用户操作日志，生成和查询系统运行日志，生成和查询系统产出日志。</w:t>
      </w:r>
    </w:p>
    <w:p w14:paraId="767C3F0A" w14:textId="77777777" w:rsidR="00000000" w:rsidRDefault="00000000">
      <w:pPr>
        <w:keepNext/>
        <w:keepLines/>
        <w:ind w:firstLine="480"/>
        <w:outlineLvl w:val="3"/>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3.1.4.6 日志管理</w:t>
      </w:r>
    </w:p>
    <w:p w14:paraId="178B604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主要功能是用于软件运行日志管理：用户操作日志，系统运行日志，产出日志。</w:t>
      </w:r>
      <w:bookmarkStart w:id="491" w:name="_Toc162978502"/>
    </w:p>
    <w:p w14:paraId="58F9C1E3" w14:textId="77777777" w:rsidR="00000000" w:rsidRDefault="00000000">
      <w:pPr>
        <w:ind w:firstLine="480"/>
        <w:outlineLvl w:val="1"/>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3.2 非天然地震自动速报分系统</w:t>
      </w:r>
      <w:bookmarkEnd w:id="491"/>
    </w:p>
    <w:p w14:paraId="008FF47D"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该分系统根据自动定位的地震事件及人工定位的地震事件为基础，对事件的类型进行事件类型判定，将事件进行爆破、塌陷或天然地震的判定。主要通过事件类型库进行预训练，对各个通道的特征进行提取，自动产出事件类型和非天然地震初报。其方法以支持向量机为基础，首先对非天然地震事件库的事件进行训练生成已有的模型，利用训练好的模型，对未知类型的地震事件进行判断并输出其对应类型概率。该子系统包括以下功能：</w:t>
      </w:r>
    </w:p>
    <w:p w14:paraId="2DA31CC7"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492" w:name="_Toc162978503"/>
      <w:r>
        <w:rPr>
          <w:rFonts w:ascii="FangSong" w:eastAsia="FangSong" w:hAnsi="FangSong" w:cs="FangSong" w:hint="eastAsia"/>
          <w:b w:val="0"/>
          <w:bCs/>
          <w:color w:val="auto"/>
          <w:sz w:val="24"/>
          <w:szCs w:val="24"/>
        </w:rPr>
        <w:t>3.2.1 波形筛选</w:t>
      </w:r>
      <w:bookmarkEnd w:id="492"/>
    </w:p>
    <w:p w14:paraId="6593CF11" w14:textId="77777777" w:rsidR="00000000" w:rsidRDefault="00000000">
      <w:pPr>
        <w:ind w:firstLineChars="236" w:firstLine="566"/>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主要功能包括读取实时波形数据，根据自动定位结果截取事件波形记录，根据信噪比和震中距筛选波形数据，保留质量好的数据参与计算，将筛选后的数据按照震中距绘制波形图，波形图中标明震相对应位置。</w:t>
      </w:r>
    </w:p>
    <w:p w14:paraId="727B9D2C"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493" w:name="_Toc162978504"/>
      <w:r>
        <w:rPr>
          <w:rFonts w:ascii="FangSong" w:eastAsia="FangSong" w:hAnsi="FangSong" w:cs="FangSong" w:hint="eastAsia"/>
          <w:b w:val="0"/>
          <w:bCs/>
          <w:color w:val="auto"/>
          <w:sz w:val="24"/>
          <w:szCs w:val="24"/>
        </w:rPr>
        <w:t>3.2.2 特征值提取</w:t>
      </w:r>
      <w:bookmarkEnd w:id="493"/>
    </w:p>
    <w:p w14:paraId="0B4988FD"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主要功能包括，绘制不同台站各分量的时频图，用于辅助判断事件类型，P、S波到时自动提取，然后按照震中距，提取不同窗口内的P波及S波特征参数，或根据固定震中距提取不同震相的相关特征参数。</w:t>
      </w:r>
    </w:p>
    <w:p w14:paraId="1F1909E2"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494" w:name="_Toc162978505"/>
      <w:r>
        <w:rPr>
          <w:rFonts w:ascii="FangSong" w:eastAsia="FangSong" w:hAnsi="FangSong" w:cs="FangSong" w:hint="eastAsia"/>
          <w:b w:val="0"/>
          <w:bCs/>
          <w:color w:val="auto"/>
          <w:sz w:val="24"/>
          <w:szCs w:val="24"/>
        </w:rPr>
        <w:t>3.2.3 类型判断</w:t>
      </w:r>
      <w:bookmarkEnd w:id="494"/>
    </w:p>
    <w:p w14:paraId="1E9CF0E1"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根据不同区域，选取不同的训练模型进行计算，根据模型已经提取的特征值，计算各类型地震事件（爆破、塌陷和天然地震）发生概率。</w:t>
      </w:r>
    </w:p>
    <w:p w14:paraId="05D1B00C"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495" w:name="_Toc162978506"/>
      <w:r>
        <w:rPr>
          <w:rFonts w:ascii="FangSong" w:eastAsia="FangSong" w:hAnsi="FangSong" w:cs="FangSong" w:hint="eastAsia"/>
          <w:b w:val="0"/>
          <w:bCs/>
          <w:color w:val="auto"/>
          <w:sz w:val="24"/>
          <w:szCs w:val="24"/>
        </w:rPr>
        <w:t>3.2.4 发布与归档</w:t>
      </w:r>
      <w:bookmarkEnd w:id="495"/>
    </w:p>
    <w:p w14:paraId="585B7AB3"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包括历史地震类型展示，非天然事件自动初报、正式报的产出，信息发送，用户管理及系统运行日志等功能。</w:t>
      </w:r>
    </w:p>
    <w:p w14:paraId="487F03A9" w14:textId="77777777" w:rsidR="00000000" w:rsidRDefault="00000000">
      <w:pPr>
        <w:keepNext/>
        <w:keepLines/>
        <w:ind w:firstLine="480"/>
        <w:outlineLvl w:val="1"/>
        <w:rPr>
          <w:rFonts w:ascii="FangSong" w:eastAsia="FangSong" w:hAnsi="FangSong" w:cs="FangSong" w:hint="eastAsia"/>
          <w:b w:val="0"/>
          <w:bCs/>
          <w:color w:val="auto"/>
          <w:sz w:val="24"/>
          <w:szCs w:val="24"/>
        </w:rPr>
      </w:pPr>
      <w:bookmarkStart w:id="496" w:name="_Toc162978507"/>
      <w:r>
        <w:rPr>
          <w:rFonts w:ascii="FangSong" w:eastAsia="FangSong" w:hAnsi="FangSong" w:cs="FangSong" w:hint="eastAsia"/>
          <w:b w:val="0"/>
          <w:bCs/>
          <w:color w:val="auto"/>
          <w:sz w:val="24"/>
          <w:szCs w:val="24"/>
        </w:rPr>
        <w:t>3.3 震源机制解自动产出分系统</w:t>
      </w:r>
      <w:bookmarkEnd w:id="496"/>
    </w:p>
    <w:p w14:paraId="4BBC540B"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该分系统实时接收自动速报和人工速报地震参数，用于地震事件截取及反演参数确定，实时接收地震台网的波形数据，基于地震时空强参数，确定事件波形截取窗口，截取数据流中miniseed格式的地震事件波形，进行一系列数据预处理，利用自动速报和人工速报时空强参数对滤波参数、震级偏差、反演参数等不断迭代优化，获取台站理论格林函数，使用W-phase、tdmt、RMT、gCAP等矩张量反演方法对地震事件进行矩张量反演，并基于台站数量和分布情况，粗略评估反演结果质量。</w:t>
      </w:r>
    </w:p>
    <w:p w14:paraId="12F1082F"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该分系统主要包含中强地震矩张量反演和国内中小地震矩张量反演两个子系统，在地震发生后实现震源机制结果的快速自动产出。其中中强地震矩张量自动产出子系统基于W-phase方法研发；国内中小地震矩张量自动产出子系统基于RMT和gCAP反演方法研发，并对国家预警工程中已有的tdmt方法进行国产化适配调整，一并纳入巨灾防范工程中。</w:t>
      </w:r>
    </w:p>
    <w:p w14:paraId="43D3B2E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主要业务流程在地震发生后触发，通过判断地震位置及震级大小进行不同处理流程，在数据预处理和反演迭代等处理中分为中强地震和国内近震等不同情况，对中强地震使用W-phase方法，对国内近震使用tdmt、RMT和gCAP方法反演，并在结果产出后进行结果的质量评价。</w:t>
      </w:r>
    </w:p>
    <w:p w14:paraId="2B838B8F"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497" w:name="_Toc162978508"/>
      <w:r>
        <w:rPr>
          <w:rFonts w:ascii="FangSong" w:eastAsia="FangSong" w:hAnsi="FangSong" w:cs="FangSong" w:hint="eastAsia"/>
          <w:b w:val="0"/>
          <w:color w:val="auto"/>
          <w:sz w:val="24"/>
          <w:szCs w:val="24"/>
        </w:rPr>
        <w:t>3.3.1 中强地震矩张量反演子系统</w:t>
      </w:r>
      <w:bookmarkEnd w:id="497"/>
    </w:p>
    <w:p w14:paraId="708DAA8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实时接收自动速报地震参数并实时接收地震台网的波形数据。地震发生后利用其时空强参数截取指定窗口的miniseed格式的地震事件波形，通过格式转换、坐标系旋转等数据预处理，采用不同滤波参数与震级偏差，通过多次迭代调整震级与优化反演参数，使用W-phase方法并调用提前计算得到的格林函数库进行反演，得到地震事件的矩张量结果，同时基于台站数量和分布情况，粗略评估反演结果质量。</w:t>
      </w:r>
    </w:p>
    <w:p w14:paraId="05D455D0"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498" w:name="_Toc162978509"/>
      <w:r>
        <w:rPr>
          <w:rFonts w:ascii="FangSong" w:eastAsia="FangSong" w:hAnsi="FangSong" w:cs="FangSong" w:hint="eastAsia"/>
          <w:b w:val="0"/>
          <w:color w:val="auto"/>
          <w:sz w:val="24"/>
          <w:szCs w:val="24"/>
        </w:rPr>
        <w:t>3.3.2 中小地震矩张量反演子系统</w:t>
      </w:r>
      <w:bookmarkEnd w:id="498"/>
    </w:p>
    <w:p w14:paraId="3DECD2C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实时接收自动及人工速报地震参数并实时接收地震台网的波形数据。地震发生后利用其时空强参数截取指定窗口的miniseed格式的地震事件波形，通过格式转换、坐标系旋转等数据预处理，采用不同滤波参数与震级偏差，通过多次迭代调整震级与优化反演参数，使用RMT和gCAP方法并调用提前计算得到的格林函数库进行反演，得到地震事件的矩张量结果，同时基于台站数量和分布情况，粗略评估反演结果质量。</w:t>
      </w:r>
    </w:p>
    <w:p w14:paraId="415EB0F9"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499" w:name="_Toc162978510"/>
      <w:r>
        <w:rPr>
          <w:rFonts w:ascii="FangSong" w:eastAsia="FangSong" w:hAnsi="FangSong" w:cs="FangSong" w:hint="eastAsia"/>
          <w:color w:val="auto"/>
          <w:sz w:val="24"/>
          <w:szCs w:val="24"/>
        </w:rPr>
        <w:t>3.4 震源破裂过程自动产出分系统</w:t>
      </w:r>
      <w:bookmarkEnd w:id="499"/>
    </w:p>
    <w:p w14:paraId="68B81F64"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震源破裂过程自动产出分系统主要进行中强震后的震源破裂过程产出，该分系统包含两个子系统，通过不同方法计算震源破裂过程。基于迭代反褶积与叠加法（IDS）的震源破裂过程产出子系统使用近场强震数据，能在震后快速产出震源破裂过程，基于反投影方法的震源破裂过程产出子系统使用宽频带台站波形进行震源破裂过程反演，可与IDS方法的产出结果进行相互验证补充，为巨灾防范工程中的新建内容。震源破裂过程产出分系统包括基于迭代反褶积与叠加法（IDS）的震源破裂过程产出子系统和基于反投影方法的震源破裂过程产出子系统。</w:t>
      </w:r>
    </w:p>
    <w:p w14:paraId="7A991E7C"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500" w:name="_Toc162978511"/>
      <w:r>
        <w:rPr>
          <w:rFonts w:ascii="FangSong" w:eastAsia="FangSong" w:hAnsi="FangSong" w:cs="FangSong" w:hint="eastAsia"/>
          <w:b w:val="0"/>
          <w:bCs/>
          <w:color w:val="auto"/>
          <w:sz w:val="24"/>
          <w:szCs w:val="24"/>
        </w:rPr>
        <w:t>3.4.1 基于迭代反褶积与叠加法（IDS）的震源破裂过程产出子系统</w:t>
      </w:r>
      <w:bookmarkEnd w:id="500"/>
    </w:p>
    <w:p w14:paraId="5F336F1C"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基于迭代反褶积与叠加法（IDS）的震源破裂过程产出子系统用于震后第一时间进行震源破裂过程产出，从中可以得到整个地震的持续时间、破裂方向、破裂长度以及滑动速率和滑动累积量随时间的变化。该子系统基于预警台站加速度数据，以EQIM地震信息作为触发，从连续波形数据服务器（AWS）获取震中一定范围内的近场加速度数据，以发震时间为准选取时间窗截取事件波形，形成的事件波形数据经过数据预处理后进入反演迭代环节。在反演之前要准备好断层模型以及格林函数。通过震源机制、震级大小以及震源深度等参数来确定断层划分形成断层模型。利用初始参考速度模型文件进行格林函数计算，形成格林函数库，在反演计算时直接进行调用。反演过程通过多次迭代进一步调节优化参数，最终形成稳定震源破裂过程结果产出。</w:t>
      </w:r>
    </w:p>
    <w:p w14:paraId="533A6CF2"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501" w:name="_Toc162978512"/>
      <w:r>
        <w:rPr>
          <w:rFonts w:ascii="FangSong" w:eastAsia="FangSong" w:hAnsi="FangSong" w:cs="FangSong" w:hint="eastAsia"/>
          <w:b w:val="0"/>
          <w:bCs/>
          <w:color w:val="auto"/>
          <w:sz w:val="24"/>
          <w:szCs w:val="24"/>
        </w:rPr>
        <w:t>3.4.2 基于反投影方法的震源破裂过程产出子系统</w:t>
      </w:r>
      <w:bookmarkEnd w:id="501"/>
    </w:p>
    <w:p w14:paraId="03726FB6"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该分系统以自动和人工速报地震信息为基础，利用反投影方法提取中强震事件震源破裂过程。以远场地震台阵宽频带记录数据为基础，根据台阵空间位置确定参考台站，通过波形低频和高频互相关获取台站校正量，对高频数据进行叠加，通过滑动时窗的方式，以固定的间隔，获取任意时间点，地震能量最大值对应的时间和空间位置信息，即一系列子源位置。将该信息按照时间顺序排列，即可得到震源破裂过程结果该子系统，经质量评估后，将结果推送到指定位置。</w:t>
      </w:r>
    </w:p>
    <w:p w14:paraId="58344CE4" w14:textId="77777777" w:rsidR="00000000" w:rsidRDefault="00000000">
      <w:pPr>
        <w:keepNext/>
        <w:keepLines/>
        <w:ind w:firstLine="480"/>
        <w:outlineLvl w:val="1"/>
        <w:rPr>
          <w:rFonts w:ascii="FangSong" w:eastAsia="FangSong" w:hAnsi="FangSong" w:cs="FangSong" w:hint="eastAsia"/>
          <w:b w:val="0"/>
          <w:bCs/>
          <w:color w:val="auto"/>
          <w:sz w:val="24"/>
          <w:szCs w:val="24"/>
        </w:rPr>
      </w:pPr>
      <w:bookmarkStart w:id="502" w:name="_Toc162978513"/>
      <w:r>
        <w:rPr>
          <w:rFonts w:ascii="FangSong" w:eastAsia="FangSong" w:hAnsi="FangSong" w:cs="FangSong" w:hint="eastAsia"/>
          <w:b w:val="0"/>
          <w:bCs/>
          <w:color w:val="auto"/>
          <w:sz w:val="24"/>
          <w:szCs w:val="24"/>
        </w:rPr>
        <w:t>3.5 地震烈度速报分系统</w:t>
      </w:r>
      <w:bookmarkEnd w:id="502"/>
    </w:p>
    <w:p w14:paraId="6976B45F"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基于国产化平台开发一套烈度速报分系统包括烈度速报实时产出子系统、烈度速报人机交互子系统块，各子系统均为新研发，该分系统的研制及落地能够提高地震信息化监测预警工作效能、提高烈度速报系统的产出效率和服务能力，提高地震烈度速报业务的准确性和稳定性。</w:t>
      </w:r>
    </w:p>
    <w:p w14:paraId="09F28FC9"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503" w:name="_Toc162978514"/>
      <w:r>
        <w:rPr>
          <w:rFonts w:ascii="FangSong" w:eastAsia="FangSong" w:hAnsi="FangSong" w:cs="FangSong" w:hint="eastAsia"/>
          <w:b w:val="0"/>
          <w:bCs/>
          <w:color w:val="auto"/>
          <w:sz w:val="24"/>
          <w:szCs w:val="24"/>
        </w:rPr>
        <w:t>3.5.1 烈度速报实时产出子系统</w:t>
      </w:r>
      <w:bookmarkEnd w:id="503"/>
    </w:p>
    <w:p w14:paraId="3982BB61"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烈度速报实时产出子系统基于B/S架构，在震后自动触发，通过实时获取观测站点数据、自动处理计算并快速产出烈度速报产品，产出产品应为基于GIS的矢量或栅格数据，方便在线展示或空间分析。该模块包含16个主要功能，分别是系统登录、用户管理、台站参数管理、模型参数管理、产出数据管理、波形数据获取、波形数据上传、波形数据质量筛查、数据转换、地震触发、数据分析、产品生成、产品展示、地图控制、信息发布和日志管理。该子系统具体包括以下功能：</w:t>
      </w:r>
    </w:p>
    <w:p w14:paraId="675B5C44"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系统登录</w:t>
      </w:r>
    </w:p>
    <w:p w14:paraId="36EF895A"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系统登录提供实时用户单点登录功能，</w:t>
      </w:r>
      <w:r>
        <w:rPr>
          <w:rFonts w:ascii="FangSong" w:eastAsia="FangSong" w:hAnsi="FangSong" w:cs="FangSong" w:hint="eastAsia"/>
          <w:b w:val="0"/>
          <w:bCs/>
          <w:snapToGrid w:val="0"/>
          <w:color w:val="auto"/>
          <w:sz w:val="24"/>
          <w:szCs w:val="24"/>
          <w:lang w:val="en-US"/>
        </w:rPr>
        <w:t>需</w:t>
      </w:r>
      <w:r>
        <w:rPr>
          <w:rFonts w:ascii="FangSong" w:eastAsia="FangSong" w:hAnsi="FangSong" w:cs="FangSong" w:hint="eastAsia"/>
          <w:b w:val="0"/>
          <w:bCs/>
          <w:snapToGrid w:val="0"/>
          <w:color w:val="auto"/>
          <w:sz w:val="24"/>
          <w:szCs w:val="24"/>
        </w:rPr>
        <w:t>按照等保三级有关要求设置实时用户登录安全认证，保证系统使用的安全性。</w:t>
      </w:r>
    </w:p>
    <w:p w14:paraId="1E7503B6"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用户管理</w:t>
      </w:r>
    </w:p>
    <w:p w14:paraId="0A1C1192"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用户管理提供创建新用户信息、编辑用户信息、删除用户信息、创建和编辑用户分组，以及给用户和组分配不同的查看和使用权限等功能。</w:t>
      </w:r>
    </w:p>
    <w:p w14:paraId="71DAC735"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台站参数管理</w:t>
      </w:r>
    </w:p>
    <w:p w14:paraId="71192CCB"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台站参数管理提供台站参数信息的管理功能，主要包括单个台站信息添加、批量台站参数信息添加、编辑台站信息、删除单个台站信息和批量删除台站信息，以及基于台站代码、台站类型、台网代码和台站所属位置等信息查询台站信息等功能。</w:t>
      </w:r>
    </w:p>
    <w:p w14:paraId="6DD86134"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模型参数管理</w:t>
      </w:r>
    </w:p>
    <w:p w14:paraId="2115F2AA"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模型参数管理提供对于烈度速报计算所需专业模型参数的管理功能，主要包括烈度衰减关系模型、PGA衰减关系模型、PGV衰减关系模型和场地放大系数等模型，提供以上模型按照区域划分应用范围，以及按照震级、震源深度等参数划分模型应用范围功能。</w:t>
      </w:r>
    </w:p>
    <w:p w14:paraId="620B3773"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产出数据管理</w:t>
      </w:r>
    </w:p>
    <w:p w14:paraId="635B32DB"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产出数据管理提供对于产出数据的管理功能，包括展示已产出的地震列表信息，根据发震时间、地点和震级等参数查看已产出地震列表信息，下载已产出的地震事件波形数据、烈度速报数据、烈度速报报告以及地震动目录等产品，新增或删除地震产出信息等功能。</w:t>
      </w:r>
    </w:p>
    <w:p w14:paraId="3CBAF3F8"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波形数据获取</w:t>
      </w:r>
    </w:p>
    <w:p w14:paraId="6B2E46F6"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波形数据获取通过通讯协议提供对于地震事件波形数据的准实时获取功能，包括配置数据获取的范围、数据类型、通讯接口和获取时间范围等信息，能够根据实时地震触发信息自动获取地震事件波形数据，也可以根据历史地震信息获取已存储的波形数据。</w:t>
      </w:r>
    </w:p>
    <w:p w14:paraId="69652B59"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波形数据上传</w:t>
      </w:r>
    </w:p>
    <w:p w14:paraId="693CE965"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波形数据上传支持将其他系统获取到的标准格式事件波形数据上传到本系统，</w:t>
      </w:r>
      <w:r>
        <w:rPr>
          <w:rFonts w:ascii="FangSong" w:eastAsia="FangSong" w:hAnsi="FangSong" w:cs="FangSong" w:hint="eastAsia"/>
          <w:b w:val="0"/>
          <w:bCs/>
          <w:snapToGrid w:val="0"/>
          <w:color w:val="auto"/>
          <w:sz w:val="24"/>
          <w:szCs w:val="24"/>
          <w:lang w:val="en-US"/>
        </w:rPr>
        <w:t>需</w:t>
      </w:r>
      <w:r>
        <w:rPr>
          <w:rFonts w:ascii="FangSong" w:eastAsia="FangSong" w:hAnsi="FangSong" w:cs="FangSong" w:hint="eastAsia"/>
          <w:b w:val="0"/>
          <w:bCs/>
          <w:snapToGrid w:val="0"/>
          <w:color w:val="auto"/>
          <w:sz w:val="24"/>
          <w:szCs w:val="24"/>
        </w:rPr>
        <w:t>支持的数据格式包括MSeed格式、SAC格式、EVT格式和SEED格式的数据。</w:t>
      </w:r>
    </w:p>
    <w:p w14:paraId="60D2AF64"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波形数据质量筛查</w:t>
      </w:r>
    </w:p>
    <w:p w14:paraId="0D9F7828"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波形数据质量筛查提供对事件波形数据质量的自动筛查，包括筛查波形数据的信噪比、是否有尖刺、是否有非对称波形等异常，将异常数据剔除数据分析的范围并生成数据质量筛查报告，说明异常数据情况。</w:t>
      </w:r>
    </w:p>
    <w:p w14:paraId="39D14E6E"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数据转换</w:t>
      </w:r>
    </w:p>
    <w:p w14:paraId="2DBA98C5"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数据转换提供对常用的数据格式之间的转换，包括SEED格式、SAC格式和TXT格式等。</w:t>
      </w:r>
    </w:p>
    <w:p w14:paraId="6A8389FE"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地震触发</w:t>
      </w:r>
    </w:p>
    <w:p w14:paraId="5351B99A"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地震触发通过地震信息交换模块自动触发烈度速报系统，</w:t>
      </w:r>
      <w:r>
        <w:rPr>
          <w:rFonts w:ascii="FangSong" w:eastAsia="FangSong" w:hAnsi="FangSong" w:cs="FangSong" w:hint="eastAsia"/>
          <w:b w:val="0"/>
          <w:bCs/>
          <w:snapToGrid w:val="0"/>
          <w:color w:val="auto"/>
          <w:sz w:val="24"/>
          <w:szCs w:val="24"/>
          <w:lang w:val="en-US"/>
        </w:rPr>
        <w:t>需</w:t>
      </w:r>
      <w:r>
        <w:rPr>
          <w:rFonts w:ascii="FangSong" w:eastAsia="FangSong" w:hAnsi="FangSong" w:cs="FangSong" w:hint="eastAsia"/>
          <w:b w:val="0"/>
          <w:bCs/>
          <w:snapToGrid w:val="0"/>
          <w:color w:val="auto"/>
          <w:sz w:val="24"/>
          <w:szCs w:val="24"/>
        </w:rPr>
        <w:t>根据不同震级和不同地区配置不同的触发条件，同时能够配置与地震信息交换模块触发对接的接口参数。</w:t>
      </w:r>
    </w:p>
    <w:p w14:paraId="014A2B1B"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数据分析</w:t>
      </w:r>
    </w:p>
    <w:p w14:paraId="15645C57"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数据分析对地震事件波形的自动分析和计算功能，主要包括波形数据的基线校正、滤波等预处理，仪器烈度、PGA、PGV、PGD、反应谱等台站地震动参数计算，仪器烈度、PGA、PGV、PGD、反应谱等地震动参数等值线计算，地震破裂方向和破裂分布评估，地震推测烈度分析计算，以及根据震级、破裂方向和破裂长度等参数修正计算地震推测烈度等功能。</w:t>
      </w:r>
    </w:p>
    <w:p w14:paraId="46372B8E"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产品生成</w:t>
      </w:r>
    </w:p>
    <w:p w14:paraId="4D8EC389"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产品生成提供各类地震烈度速报产品的自动产出功能，主要包括生成地震动参数目录，生成PGA分布图、PGV分布图、仪器地震烈度图、推测地震烈度图等专题图，生成地震烈度速报专报等功能。</w:t>
      </w:r>
    </w:p>
    <w:p w14:paraId="78F031F0"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产品展示</w:t>
      </w:r>
    </w:p>
    <w:p w14:paraId="31B8B5DB"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产品展示提供对各类地震烈度速报产品的在线地图展示功能，主要包括展示行政区划、地形、影像等基础地理信息，展示历史地震、活断层、台站分布等地震专业数据，展示产出的台站地震动参数、仪器烈度、推测烈度和地震破裂方向分布等功能。</w:t>
      </w:r>
    </w:p>
    <w:p w14:paraId="16255B2B"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地图控制</w:t>
      </w:r>
    </w:p>
    <w:p w14:paraId="32273479"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地图控制提供对在线地图展示图层、符合等控制和基本地图浏览功能，主要包括控制图层显示，配置符号样式，控制图例显示，距离和面积测量，以及基于空间位置的空间信息查询等功能。</w:t>
      </w:r>
    </w:p>
    <w:p w14:paraId="2514D41C"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信息发布</w:t>
      </w:r>
    </w:p>
    <w:p w14:paraId="2B19FAF5"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信息发布提供对自动烈度速报信息的发布功能，主要包括将自动生成的烈度速报信息按照标准格式推送到发布模块，能够配置与发布模块的通讯接口，设置自动发布的震级和区域等功能。</w:t>
      </w:r>
    </w:p>
    <w:p w14:paraId="1EBD591B" w14:textId="77777777" w:rsidR="00000000" w:rsidRDefault="00000000">
      <w:pPr>
        <w:numPr>
          <w:ilvl w:val="0"/>
          <w:numId w:val="52"/>
        </w:numPr>
        <w:ind w:left="0"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日志管理</w:t>
      </w:r>
    </w:p>
    <w:p w14:paraId="61101AF4" w14:textId="77777777" w:rsidR="00000000" w:rsidRDefault="00000000">
      <w:pPr>
        <w:ind w:firstLine="480"/>
        <w:rPr>
          <w:rFonts w:ascii="FangSong" w:eastAsia="FangSong" w:hAnsi="FangSong" w:cs="FangSong" w:hint="eastAsia"/>
          <w:b w:val="0"/>
          <w:bCs/>
          <w:snapToGrid w:val="0"/>
          <w:color w:val="auto"/>
          <w:sz w:val="24"/>
          <w:szCs w:val="24"/>
        </w:rPr>
      </w:pPr>
      <w:r>
        <w:rPr>
          <w:rFonts w:ascii="FangSong" w:eastAsia="FangSong" w:hAnsi="FangSong" w:cs="FangSong" w:hint="eastAsia"/>
          <w:b w:val="0"/>
          <w:bCs/>
          <w:snapToGrid w:val="0"/>
          <w:color w:val="auto"/>
          <w:sz w:val="24"/>
          <w:szCs w:val="24"/>
        </w:rPr>
        <w:t>日志管理提供对实时系统相关日志的管理，主要包括用户操作日志、系统运行日志和系统产出日志等。</w:t>
      </w:r>
    </w:p>
    <w:p w14:paraId="41E6DAAE"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504" w:name="_Toc162978515"/>
      <w:r>
        <w:rPr>
          <w:rFonts w:ascii="FangSong" w:eastAsia="FangSong" w:hAnsi="FangSong" w:cs="FangSong" w:hint="eastAsia"/>
          <w:b w:val="0"/>
          <w:bCs/>
          <w:color w:val="auto"/>
          <w:sz w:val="24"/>
          <w:szCs w:val="24"/>
        </w:rPr>
        <w:t>3.5.2 烈度速报人机交互子系统</w:t>
      </w:r>
      <w:bookmarkEnd w:id="504"/>
    </w:p>
    <w:p w14:paraId="50602F7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烈度速报人机交互子系统基于C/S架构，在震后自动触发并获取地震事件波形数据和自动速报产出数据，提供人机交互界面方便用户查看、分析和筛选波形数据，基于筛选后的数据或修改后的震源参数处理计算并产出烈度速报产品。该模块包含8个主要功能，分别是用户登录、产出地震数据获取、波形数据查看和筛选、离线数据分析、推测烈度动态修正、产品生成、人机交互烈度速报信息发布和烈度速报日志管理。该子系统具体包括以下功能：</w:t>
      </w:r>
    </w:p>
    <w:p w14:paraId="15098B13" w14:textId="77777777" w:rsidR="00000000" w:rsidRDefault="00000000">
      <w:pPr>
        <w:numPr>
          <w:ilvl w:val="0"/>
          <w:numId w:val="53"/>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用户登录</w:t>
      </w:r>
    </w:p>
    <w:p w14:paraId="2A291D23"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用户登录提供用户单点登录功能，</w:t>
      </w:r>
      <w:r>
        <w:rPr>
          <w:rFonts w:ascii="FangSong" w:eastAsia="FangSong" w:hAnsi="FangSong" w:cs="FangSong" w:hint="eastAsia"/>
          <w:b w:val="0"/>
          <w:bCs/>
          <w:color w:val="auto"/>
          <w:sz w:val="24"/>
          <w:szCs w:val="24"/>
          <w:lang w:val="en-US"/>
        </w:rPr>
        <w:t>需</w:t>
      </w:r>
      <w:r>
        <w:rPr>
          <w:rFonts w:ascii="FangSong" w:eastAsia="FangSong" w:hAnsi="FangSong" w:cs="FangSong" w:hint="eastAsia"/>
          <w:b w:val="0"/>
          <w:bCs/>
          <w:color w:val="auto"/>
          <w:sz w:val="24"/>
          <w:szCs w:val="24"/>
        </w:rPr>
        <w:t>按照等保三级有关要求设置用户登录安全认证，保证系统使用的安全性。</w:t>
      </w:r>
    </w:p>
    <w:p w14:paraId="064F9B44" w14:textId="77777777" w:rsidR="00000000" w:rsidRDefault="00000000">
      <w:pPr>
        <w:numPr>
          <w:ilvl w:val="0"/>
          <w:numId w:val="53"/>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产出地震数据获取</w:t>
      </w:r>
    </w:p>
    <w:p w14:paraId="3704211F"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产出地震数据获取提供对已由烈度速报实时产出模块产出的地震数据的获取功能，主要包括已产出的地震列表、地震事件波形数据、专题图、地震动目录和烈度速报数据等数据的获取功能。</w:t>
      </w:r>
    </w:p>
    <w:p w14:paraId="34777C8D" w14:textId="77777777" w:rsidR="00000000" w:rsidRDefault="00000000">
      <w:pPr>
        <w:numPr>
          <w:ilvl w:val="0"/>
          <w:numId w:val="53"/>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波形数据查看和筛选</w:t>
      </w:r>
    </w:p>
    <w:p w14:paraId="66F20257"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波形数据查看和筛选提供对于事件波形数据的查看和筛选功能，主要包括显示事件波形数据，缩放和平移查看波形数据，显示波形的傅里叶谱，显示波形的不同频带滤波结果，根据台网、通道等代码查询波形数据，自动或人工筛选异常波形数据，下载波形图片等功能。</w:t>
      </w:r>
    </w:p>
    <w:p w14:paraId="6D50AAA1" w14:textId="77777777" w:rsidR="00000000" w:rsidRDefault="00000000">
      <w:pPr>
        <w:numPr>
          <w:ilvl w:val="0"/>
          <w:numId w:val="53"/>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离线数据分析</w:t>
      </w:r>
    </w:p>
    <w:p w14:paraId="4AAED953"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离线数据分析提供对于地震事件波形数据的人机交互分析计算功能，主要包括数据格式转换，异常数据筛查，波形数据预处理，仪器烈度、PGA、PGV、PGD、反应谱等台站地震动参数计算，仪器烈度、PGA、PGV、PGD、反应谱等地震动参数等值线计算，地震破裂方向和破裂分布评估，地震推测烈度分析计算等功能。</w:t>
      </w:r>
    </w:p>
    <w:p w14:paraId="30D42224" w14:textId="77777777" w:rsidR="00000000" w:rsidRDefault="00000000">
      <w:pPr>
        <w:numPr>
          <w:ilvl w:val="0"/>
          <w:numId w:val="53"/>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推测烈度动态修正</w:t>
      </w:r>
    </w:p>
    <w:p w14:paraId="552E8283"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推测烈度动态修正提供根据震源参数修正推测烈度的功能，主要包括根据地震参数速报系统计算的矩震级修正推测烈度，根据震源参数速报系统产出的IDS震源破裂过程参数修正推测烈度，根据震源参数速报系统产出的反投影震源破裂过程参数修正推测烈度，根据自定义震级、破裂方向和破裂长度等参震源数修正计算地震推测烈度等功能。</w:t>
      </w:r>
    </w:p>
    <w:p w14:paraId="7451C7B5" w14:textId="77777777" w:rsidR="00000000" w:rsidRDefault="00000000">
      <w:pPr>
        <w:numPr>
          <w:ilvl w:val="0"/>
          <w:numId w:val="53"/>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产品生成</w:t>
      </w:r>
    </w:p>
    <w:p w14:paraId="00676F1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产品生成提供各类地震烈度速报产品的人机交互产出功能，主要包括生成地震动参数目录，生成PGA分布图、PGV分布图、仪器地震烈度图、推测地震烈度图等专题图，生成地震烈度速报专报等功能。</w:t>
      </w:r>
    </w:p>
    <w:p w14:paraId="1B1D2391" w14:textId="77777777" w:rsidR="00000000" w:rsidRDefault="00000000">
      <w:pPr>
        <w:numPr>
          <w:ilvl w:val="0"/>
          <w:numId w:val="53"/>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人机交互烈度速报信息发布</w:t>
      </w:r>
    </w:p>
    <w:p w14:paraId="47EA283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信息发布提供对人机交互烈度速报信息的发布功能，主要包括将人机交互的烈度速报信息按照标准格式推送到发布模块，能够配置与发布模块的通讯接口，选择要发布的人机交互结果等功能。</w:t>
      </w:r>
    </w:p>
    <w:p w14:paraId="7D1603EC" w14:textId="77777777" w:rsidR="00000000" w:rsidRDefault="00000000">
      <w:pPr>
        <w:numPr>
          <w:ilvl w:val="0"/>
          <w:numId w:val="53"/>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烈度速报日志管理</w:t>
      </w:r>
    </w:p>
    <w:p w14:paraId="50A1602E"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日志管理提供对子系统相关日志的管理，主要包括用户操作日志、系统运行日志和系统产出日志等。</w:t>
      </w:r>
    </w:p>
    <w:p w14:paraId="59F3B0AE"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505" w:name="_Toc162978516"/>
      <w:r>
        <w:rPr>
          <w:rFonts w:ascii="FangSong" w:eastAsia="FangSong" w:hAnsi="FangSong" w:cs="FangSong" w:hint="eastAsia"/>
          <w:b w:val="0"/>
          <w:bCs/>
          <w:color w:val="auto"/>
          <w:sz w:val="24"/>
          <w:szCs w:val="24"/>
        </w:rPr>
        <w:t>3.5.3 烈度速报数据存储子系统</w:t>
      </w:r>
      <w:bookmarkEnd w:id="505"/>
    </w:p>
    <w:p w14:paraId="74CDF998"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烈度速报数据存储子系统用于存储和管理烈度速报系统的基础数据、模型参数、台站参数、地震动参数、地震触发目录、事件波形数据和产出产品数据等。该模块包含3个主要功能，分别是结构化数据存储、非结构化数据存储和元数据存储子模块。该子系统具体包括以下功能：</w:t>
      </w:r>
    </w:p>
    <w:p w14:paraId="1CED3C20" w14:textId="77777777" w:rsidR="00000000" w:rsidRDefault="00000000">
      <w:pPr>
        <w:numPr>
          <w:ilvl w:val="0"/>
          <w:numId w:val="54"/>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结构化数据存储</w:t>
      </w:r>
    </w:p>
    <w:p w14:paraId="54284D7F"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提供对人工系统信息推送、发布信息选择、人工系统发布接口配置、人工系统运行日志、人工系统产出日志、台站参数存储、地震动目录、地震基本参数</w:t>
      </w:r>
    </w:p>
    <w:p w14:paraId="2931F1FB"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用户信息等结构化数据的存储和管理功能。</w:t>
      </w:r>
    </w:p>
    <w:p w14:paraId="7C1CF2C9" w14:textId="77777777" w:rsidR="00000000" w:rsidRDefault="00000000">
      <w:pPr>
        <w:numPr>
          <w:ilvl w:val="0"/>
          <w:numId w:val="54"/>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非结构化数据存储</w:t>
      </w:r>
    </w:p>
    <w:p w14:paraId="7D9B0998"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提供对地震事件波形数据、烈度速报产出数据和烈度速报产出产品等非结构化数据的存储和管理功能。</w:t>
      </w:r>
    </w:p>
    <w:p w14:paraId="3FCC00BC" w14:textId="77777777" w:rsidR="00000000" w:rsidRDefault="00000000">
      <w:pPr>
        <w:numPr>
          <w:ilvl w:val="0"/>
          <w:numId w:val="54"/>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元数据存储</w:t>
      </w:r>
    </w:p>
    <w:p w14:paraId="1044F129"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提供对烈度速报系统相关元数据的存储和管理功能。</w:t>
      </w:r>
    </w:p>
    <w:p w14:paraId="3FE46299" w14:textId="77777777" w:rsidR="00000000" w:rsidRDefault="00000000">
      <w:pPr>
        <w:keepNext/>
        <w:keepLines/>
        <w:ind w:firstLine="480"/>
        <w:outlineLvl w:val="2"/>
        <w:rPr>
          <w:rFonts w:ascii="FangSong" w:eastAsia="FangSong" w:hAnsi="FangSong" w:cs="FangSong" w:hint="eastAsia"/>
          <w:b w:val="0"/>
          <w:bCs/>
          <w:color w:val="auto"/>
          <w:sz w:val="24"/>
          <w:szCs w:val="24"/>
        </w:rPr>
      </w:pPr>
      <w:bookmarkStart w:id="506" w:name="_Toc162978517"/>
      <w:r>
        <w:rPr>
          <w:rFonts w:ascii="FangSong" w:eastAsia="FangSong" w:hAnsi="FangSong" w:cs="FangSong" w:hint="eastAsia"/>
          <w:b w:val="0"/>
          <w:bCs/>
          <w:color w:val="auto"/>
          <w:sz w:val="24"/>
          <w:szCs w:val="24"/>
        </w:rPr>
        <w:t>3.5.4 烈度速报信息发布子系统</w:t>
      </w:r>
      <w:bookmarkEnd w:id="506"/>
    </w:p>
    <w:p w14:paraId="37A763F8"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烈度速报信息发布子系统用于发布和管理烈度速报信息，在震后将自动烈度速报或人工烈度速报信息通过消息中间件推送到发布系统，同时能够便捷的查询和查看已发布的烈度速报信息。该模块包含5个主要功能，分别是发布权限管理、发布信息管理、发布信息展示、发布心跳监控和发布日志管理。该子系统具体包括以下功能：</w:t>
      </w:r>
    </w:p>
    <w:p w14:paraId="2BB2F983" w14:textId="77777777" w:rsidR="00000000" w:rsidRDefault="00000000">
      <w:pPr>
        <w:numPr>
          <w:ilvl w:val="0"/>
          <w:numId w:val="55"/>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发布权限管理</w:t>
      </w:r>
    </w:p>
    <w:p w14:paraId="0C1AD6F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提供对发布用户读写信息权限控制，对信息发布和接收服务器的白名单控制管理。</w:t>
      </w:r>
    </w:p>
    <w:p w14:paraId="7CB5299A" w14:textId="77777777" w:rsidR="00000000" w:rsidRDefault="00000000">
      <w:pPr>
        <w:numPr>
          <w:ilvl w:val="0"/>
          <w:numId w:val="55"/>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发布信息管理</w:t>
      </w:r>
    </w:p>
    <w:p w14:paraId="4D09E66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提供根据发震地点、时间和震级等参数查询、查看和统计发布信息功能。</w:t>
      </w:r>
    </w:p>
    <w:p w14:paraId="0FD958E3" w14:textId="77777777" w:rsidR="00000000" w:rsidRDefault="00000000">
      <w:pPr>
        <w:numPr>
          <w:ilvl w:val="0"/>
          <w:numId w:val="55"/>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发布信息展示</w:t>
      </w:r>
    </w:p>
    <w:p w14:paraId="2033B0EB"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提供对于已发布信息的网页查看和展示功能。</w:t>
      </w:r>
    </w:p>
    <w:p w14:paraId="7A16E08A" w14:textId="77777777" w:rsidR="00000000" w:rsidRDefault="00000000">
      <w:pPr>
        <w:numPr>
          <w:ilvl w:val="0"/>
          <w:numId w:val="55"/>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发布心跳监控</w:t>
      </w:r>
    </w:p>
    <w:p w14:paraId="5AB0FEAC"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提供通过心跳监控烈度速报服务器与发布服务器的连接状态，当发布服务器与产出服务器连接中断时应实时报警的功能。</w:t>
      </w:r>
    </w:p>
    <w:p w14:paraId="532705F1" w14:textId="77777777" w:rsidR="00000000" w:rsidRDefault="00000000">
      <w:pPr>
        <w:numPr>
          <w:ilvl w:val="0"/>
          <w:numId w:val="55"/>
        </w:numPr>
        <w:ind w:left="0"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发布日志管理</w:t>
      </w:r>
    </w:p>
    <w:p w14:paraId="1B1BD940"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提供对发布系统和发布信息日志的管理功能。</w:t>
      </w:r>
    </w:p>
    <w:p w14:paraId="166A38E8"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507" w:name="_Toc159572744"/>
      <w:bookmarkStart w:id="508" w:name="_Toc162978518"/>
      <w:r>
        <w:rPr>
          <w:rFonts w:ascii="FangSong" w:eastAsia="FangSong" w:hAnsi="FangSong" w:cs="FangSong" w:hint="eastAsia"/>
          <w:color w:val="auto"/>
          <w:sz w:val="24"/>
          <w:szCs w:val="24"/>
        </w:rPr>
        <w:t>3.6 地震基本参数人机交互速报分系统</w:t>
      </w:r>
      <w:bookmarkEnd w:id="507"/>
      <w:bookmarkEnd w:id="508"/>
    </w:p>
    <w:p w14:paraId="0415C8CB"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在地震事件实时检测结果的基础上，通过人机交互方式手动修订、测量到时类震相和振幅类震相，并进行定位确定地震三要素，完成地震基本参数人工速报。主要包括地震事件实时检测、波形数据获取、波形查看、到时拾取、震级计算、走时表、地震定位、台站排序、小窗口显示、地图控制、定位结果管理和日志管理。国家预警工程已建设一套地震基本参数人机交互速报系统，为形成相互验证，并提供备用功能系统，计划在巨灾防范工程中新建地震基本参数人机交互速报分系统。与预警工程相关软件采用国际通用定位方法不同，新建人机交互速报分系统将基于国内学者的研究成果，采用经国内本地化修改之后的方法来进行地震定位、震级测量等计算。</w:t>
      </w:r>
    </w:p>
    <w:p w14:paraId="52C4C32D"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09" w:name="_Toc162978519"/>
      <w:r>
        <w:rPr>
          <w:rFonts w:ascii="FangSong" w:eastAsia="FangSong" w:hAnsi="FangSong" w:cs="FangSong" w:hint="eastAsia"/>
          <w:b w:val="0"/>
          <w:color w:val="auto"/>
          <w:sz w:val="24"/>
          <w:szCs w:val="24"/>
        </w:rPr>
        <w:t>3.6.1 地震事件实时检测</w:t>
      </w:r>
      <w:bookmarkEnd w:id="509"/>
    </w:p>
    <w:p w14:paraId="61806E5C" w14:textId="77777777" w:rsidR="00000000" w:rsidRDefault="00000000">
      <w:pPr>
        <w:spacing w:line="300" w:lineRule="auto"/>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地震事件实时检测子模块主要包含场景管理、台站参数管理、数据接收、震相识别、地震事件定位、地震事件触发、图形界面显示、定位结果管理和日志管理九大功能点，共同实现了地震事件的实时检测功能。</w:t>
      </w:r>
    </w:p>
    <w:p w14:paraId="1716B789"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10" w:name="_Toc162978520"/>
      <w:r>
        <w:rPr>
          <w:rFonts w:ascii="FangSong" w:eastAsia="FangSong" w:hAnsi="FangSong" w:cs="FangSong" w:hint="eastAsia"/>
          <w:b w:val="0"/>
          <w:color w:val="auto"/>
          <w:sz w:val="24"/>
          <w:szCs w:val="24"/>
        </w:rPr>
        <w:t>3.6.2 波形数据获取</w:t>
      </w:r>
      <w:bookmarkEnd w:id="510"/>
    </w:p>
    <w:p w14:paraId="5D8BBCC3" w14:textId="77777777" w:rsidR="00000000" w:rsidRDefault="00000000">
      <w:pPr>
        <w:pStyle w:val="NormalIndent"/>
        <w:adjustRightInd w:val="0"/>
        <w:spacing w:line="300" w:lineRule="auto"/>
        <w:ind w:firstLine="480"/>
        <w:rPr>
          <w:rFonts w:ascii="FangSong" w:eastAsia="FangSong" w:hAnsi="FangSong" w:cs="FangSong" w:hint="eastAsia"/>
          <w:bCs/>
          <w:sz w:val="24"/>
        </w:rPr>
      </w:pPr>
      <w:r>
        <w:rPr>
          <w:rFonts w:ascii="FangSong" w:eastAsia="FangSong" w:hAnsi="FangSong" w:cs="FangSong" w:hint="eastAsia"/>
          <w:bCs/>
          <w:sz w:val="24"/>
        </w:rPr>
        <w:t>筛选波形数据文件及显示波形提供用户筛选要操作的波形数据文件、打开及显示波形信息的功能，截取任意时间、台站的波形。</w:t>
      </w:r>
    </w:p>
    <w:p w14:paraId="54D5754E"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11" w:name="_Toc162978521"/>
      <w:r>
        <w:rPr>
          <w:rFonts w:ascii="FangSong" w:eastAsia="FangSong" w:hAnsi="FangSong" w:cs="FangSong" w:hint="eastAsia"/>
          <w:b w:val="0"/>
          <w:color w:val="auto"/>
          <w:sz w:val="24"/>
          <w:szCs w:val="24"/>
        </w:rPr>
        <w:t>3.6.3 波形查看</w:t>
      </w:r>
      <w:bookmarkEnd w:id="511"/>
    </w:p>
    <w:p w14:paraId="1C0223D4" w14:textId="77777777" w:rsidR="00000000" w:rsidRDefault="00000000">
      <w:pPr>
        <w:pStyle w:val="NormalIndent"/>
        <w:adjustRightInd w:val="0"/>
        <w:spacing w:line="300" w:lineRule="auto"/>
        <w:ind w:firstLine="480"/>
        <w:rPr>
          <w:rFonts w:ascii="FangSong" w:eastAsia="FangSong" w:hAnsi="FangSong" w:cs="FangSong" w:hint="eastAsia"/>
          <w:bCs/>
          <w:sz w:val="24"/>
        </w:rPr>
      </w:pPr>
      <w:r>
        <w:rPr>
          <w:rFonts w:ascii="FangSong" w:eastAsia="FangSong" w:hAnsi="FangSong" w:cs="FangSong" w:hint="eastAsia"/>
          <w:bCs/>
          <w:sz w:val="24"/>
        </w:rPr>
        <w:t>显示时间窗大小缩放，提供对所有站点波形振幅的放大功能和对单个站点波形振幅的放大缩小功能，提供对所有站点波形左右移的功能和对指定单个站点波形左右移的功能，波形归一化显示开关，提供设置一屏显示站点波形数量的功能。</w:t>
      </w:r>
    </w:p>
    <w:p w14:paraId="19254479"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12" w:name="_Toc162978522"/>
      <w:r>
        <w:rPr>
          <w:rFonts w:ascii="FangSong" w:eastAsia="FangSong" w:hAnsi="FangSong" w:cs="FangSong" w:hint="eastAsia"/>
          <w:b w:val="0"/>
          <w:color w:val="auto"/>
          <w:sz w:val="24"/>
          <w:szCs w:val="24"/>
        </w:rPr>
        <w:t>3.6.4 到时拾取</w:t>
      </w:r>
      <w:bookmarkEnd w:id="512"/>
    </w:p>
    <w:p w14:paraId="45C0A23C" w14:textId="77777777" w:rsidR="00000000" w:rsidRDefault="00000000">
      <w:pPr>
        <w:widowControl/>
        <w:adjustRightInd w:val="0"/>
        <w:spacing w:line="300" w:lineRule="auto"/>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对所有地震台站波形数据P和S震相的拾取和删除功能。</w:t>
      </w:r>
    </w:p>
    <w:p w14:paraId="0A1CAE31"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13" w:name="_Toc162978523"/>
      <w:r>
        <w:rPr>
          <w:rFonts w:ascii="FangSong" w:eastAsia="FangSong" w:hAnsi="FangSong" w:cs="FangSong" w:hint="eastAsia"/>
          <w:b w:val="0"/>
          <w:color w:val="auto"/>
          <w:sz w:val="24"/>
          <w:szCs w:val="24"/>
        </w:rPr>
        <w:t>3.6.5 震级计算</w:t>
      </w:r>
      <w:bookmarkEnd w:id="513"/>
    </w:p>
    <w:p w14:paraId="095351D7" w14:textId="77777777" w:rsidR="00000000" w:rsidRDefault="00000000">
      <w:pPr>
        <w:widowControl/>
        <w:adjustRightInd w:val="0"/>
        <w:spacing w:line="300" w:lineRule="auto"/>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使用S波前的P波速度记录，量取振幅最大值，计算mB震级，量取面波振幅最大值，根据面波公式计算MS震级，使用DD1位移记录，使用ML近震公式计算ML震级，删除单个台站测量的Ms震级，删除所有台站测量的Ms震级，删除单个台站测量的mB震级，删除所有台站测量的mB震级。</w:t>
      </w:r>
    </w:p>
    <w:p w14:paraId="5C7755E2"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14" w:name="_Toc162978524"/>
      <w:r>
        <w:rPr>
          <w:rFonts w:ascii="FangSong" w:eastAsia="FangSong" w:hAnsi="FangSong" w:cs="FangSong" w:hint="eastAsia"/>
          <w:b w:val="0"/>
          <w:color w:val="auto"/>
          <w:sz w:val="24"/>
          <w:szCs w:val="24"/>
        </w:rPr>
        <w:t>3.6.6 走时表调用</w:t>
      </w:r>
      <w:bookmarkEnd w:id="514"/>
    </w:p>
    <w:p w14:paraId="6926A274" w14:textId="77777777" w:rsidR="00000000" w:rsidRDefault="00000000">
      <w:pPr>
        <w:widowControl/>
        <w:adjustRightInd w:val="0"/>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使用不同区域的走时表，精确计算不同区域的地震，包括全球走时表，全国走时表及国内不同区域走时表。</w:t>
      </w:r>
    </w:p>
    <w:p w14:paraId="0A3336CD"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15" w:name="_Toc162978525"/>
      <w:r>
        <w:rPr>
          <w:rFonts w:ascii="FangSong" w:eastAsia="FangSong" w:hAnsi="FangSong" w:cs="FangSong" w:hint="eastAsia"/>
          <w:b w:val="0"/>
          <w:color w:val="auto"/>
          <w:sz w:val="24"/>
          <w:szCs w:val="24"/>
        </w:rPr>
        <w:t>3.6.7 地震定位</w:t>
      </w:r>
      <w:bookmarkEnd w:id="515"/>
    </w:p>
    <w:p w14:paraId="69CA1735" w14:textId="77777777" w:rsidR="00000000" w:rsidRDefault="00000000">
      <w:pPr>
        <w:widowControl/>
        <w:adjustRightInd w:val="0"/>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使用网格搜索算法，进行震源位置测定。</w:t>
      </w:r>
    </w:p>
    <w:p w14:paraId="08E94A10"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16" w:name="_Toc162978526"/>
      <w:r>
        <w:rPr>
          <w:rFonts w:ascii="FangSong" w:eastAsia="FangSong" w:hAnsi="FangSong" w:cs="FangSong" w:hint="eastAsia"/>
          <w:b w:val="0"/>
          <w:color w:val="auto"/>
          <w:sz w:val="24"/>
          <w:szCs w:val="24"/>
        </w:rPr>
        <w:t>3.6.8 台站排序</w:t>
      </w:r>
      <w:bookmarkEnd w:id="516"/>
    </w:p>
    <w:p w14:paraId="78CAFA50" w14:textId="77777777" w:rsidR="00000000" w:rsidRDefault="00000000">
      <w:pPr>
        <w:widowControl/>
        <w:adjustRightInd w:val="0"/>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按不同需要进行台站排序，快速定位到需要的台站，包括按P到时、残差、理论到时、台间距以及理论到时左对齐等进行排序。</w:t>
      </w:r>
    </w:p>
    <w:p w14:paraId="1DF1B93D"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17" w:name="_Toc162978527"/>
      <w:r>
        <w:rPr>
          <w:rFonts w:ascii="FangSong" w:eastAsia="FangSong" w:hAnsi="FangSong" w:cs="FangSong" w:hint="eastAsia"/>
          <w:b w:val="0"/>
          <w:color w:val="auto"/>
          <w:sz w:val="24"/>
          <w:szCs w:val="24"/>
        </w:rPr>
        <w:t>3.6.9 小窗口显示</w:t>
      </w:r>
      <w:bookmarkEnd w:id="517"/>
    </w:p>
    <w:p w14:paraId="5D5C1B78" w14:textId="77777777" w:rsidR="00000000" w:rsidRDefault="00000000">
      <w:pPr>
        <w:widowControl/>
        <w:adjustRightInd w:val="0"/>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通过鼠标滚轮进行波形振幅放大缩小，波形时间跨度设置，对单一波形进行高通、低通、带通滤波，同一台站波形不同时段振幅比。</w:t>
      </w:r>
    </w:p>
    <w:p w14:paraId="3196C148"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18" w:name="_Toc162978528"/>
      <w:r>
        <w:rPr>
          <w:rFonts w:ascii="FangSong" w:eastAsia="FangSong" w:hAnsi="FangSong" w:cs="FangSong" w:hint="eastAsia"/>
          <w:b w:val="0"/>
          <w:color w:val="auto"/>
          <w:sz w:val="24"/>
          <w:szCs w:val="24"/>
        </w:rPr>
        <w:t>3.6.10 地图控制</w:t>
      </w:r>
      <w:bookmarkEnd w:id="518"/>
    </w:p>
    <w:p w14:paraId="7F81B634" w14:textId="77777777" w:rsidR="00000000" w:rsidRDefault="00000000">
      <w:pPr>
        <w:widowControl/>
        <w:adjustRightInd w:val="0"/>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显示台站分布及地震定位用台；显示地震震中位置；地图放大缩小；通过地图选定台站，进行波形分析；通过地图删除某台站到时、震级等信息；显示台站经纬度、高程、灵敏度等参数。</w:t>
      </w:r>
    </w:p>
    <w:p w14:paraId="2E37DAEF"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19" w:name="_Toc162978529"/>
      <w:r>
        <w:rPr>
          <w:rFonts w:ascii="FangSong" w:eastAsia="FangSong" w:hAnsi="FangSong" w:cs="FangSong" w:hint="eastAsia"/>
          <w:b w:val="0"/>
          <w:color w:val="auto"/>
          <w:sz w:val="24"/>
          <w:szCs w:val="24"/>
        </w:rPr>
        <w:t>3.6.11 定位结果管理</w:t>
      </w:r>
      <w:bookmarkEnd w:id="519"/>
    </w:p>
    <w:p w14:paraId="2FD6C7D6" w14:textId="77777777" w:rsidR="00000000" w:rsidRDefault="00000000">
      <w:pPr>
        <w:widowControl/>
        <w:adjustRightInd w:val="0"/>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该模块功能包括：根据经纬度获取震中地名，定位结果保存，将定位结果发送至地震信息交换功能，地震速报参数的存储和管理。</w:t>
      </w:r>
    </w:p>
    <w:p w14:paraId="5DBD1B61" w14:textId="77777777" w:rsidR="00000000" w:rsidRDefault="00000000">
      <w:pPr>
        <w:pStyle w:val="Heading3"/>
        <w:numPr>
          <w:ilvl w:val="0"/>
          <w:numId w:val="0"/>
        </w:numPr>
        <w:ind w:firstLineChars="200" w:firstLine="480"/>
        <w:rPr>
          <w:rFonts w:ascii="FangSong" w:eastAsia="FangSong" w:hAnsi="FangSong" w:cs="FangSong" w:hint="eastAsia"/>
          <w:b w:val="0"/>
          <w:color w:val="auto"/>
          <w:sz w:val="24"/>
          <w:szCs w:val="24"/>
        </w:rPr>
      </w:pPr>
      <w:bookmarkStart w:id="520" w:name="_Toc162978530"/>
      <w:r>
        <w:rPr>
          <w:rFonts w:ascii="FangSong" w:eastAsia="FangSong" w:hAnsi="FangSong" w:cs="FangSong" w:hint="eastAsia"/>
          <w:b w:val="0"/>
          <w:color w:val="auto"/>
          <w:sz w:val="24"/>
          <w:szCs w:val="24"/>
        </w:rPr>
        <w:t>3.6.12 日志管理</w:t>
      </w:r>
      <w:bookmarkEnd w:id="520"/>
    </w:p>
    <w:p w14:paraId="3AD052BF"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该模块主要功能是用于软件运行日志管理：用户操作日志，系统运行日志。</w:t>
      </w:r>
    </w:p>
    <w:p w14:paraId="6503428D"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521" w:name="_Toc162978531"/>
      <w:bookmarkStart w:id="522" w:name="_Toc159572746"/>
      <w:r>
        <w:rPr>
          <w:rFonts w:ascii="FangSong" w:eastAsia="FangSong" w:hAnsi="FangSong" w:cs="FangSong" w:hint="eastAsia"/>
          <w:color w:val="auto"/>
          <w:sz w:val="24"/>
          <w:szCs w:val="24"/>
        </w:rPr>
        <w:t>3.7 地震信息交换分系统</w:t>
      </w:r>
      <w:bookmarkEnd w:id="521"/>
      <w:bookmarkEnd w:id="522"/>
    </w:p>
    <w:p w14:paraId="491CFAE8" w14:textId="77777777" w:rsidR="00000000" w:rsidRDefault="00000000">
      <w:pPr>
        <w:ind w:firstLineChars="176" w:firstLine="422"/>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地震信息交换分系统负责自动地震速报信息、正式地震速报信息交换和转发功能，主要包括参数速报结果发送与转发、热备功能、报警功能、历史目录查询、自动转发功能、连接状态、用户配置、数据库管理、日志管理、</w:t>
      </w:r>
      <w:r>
        <w:rPr>
          <w:rFonts w:ascii="FangSong" w:eastAsia="FangSong" w:hAnsi="FangSong" w:cs="FangSong" w:hint="eastAsia"/>
          <w:b w:val="0"/>
          <w:color w:val="auto"/>
          <w:sz w:val="24"/>
          <w:szCs w:val="24"/>
        </w:rPr>
        <w:t>自动速报信息处理</w:t>
      </w:r>
      <w:r>
        <w:rPr>
          <w:rFonts w:ascii="FangSong" w:eastAsia="FangSong" w:hAnsi="FangSong" w:cs="FangSong" w:hint="eastAsia"/>
          <w:b w:val="0"/>
          <w:bCs/>
          <w:color w:val="auto"/>
          <w:sz w:val="24"/>
          <w:szCs w:val="24"/>
        </w:rPr>
        <w:t>等功能。本模块将整合前述各模块的产出结果，为各模块提供统一的消息交换渠道和信息接口。</w:t>
      </w:r>
    </w:p>
    <w:p w14:paraId="77D26E65"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23" w:name="_Toc162978532"/>
      <w:r>
        <w:rPr>
          <w:rFonts w:ascii="FangSong" w:eastAsia="FangSong" w:hAnsi="FangSong" w:cs="FangSong" w:hint="eastAsia"/>
          <w:b w:val="0"/>
          <w:color w:val="auto"/>
          <w:sz w:val="24"/>
          <w:szCs w:val="24"/>
        </w:rPr>
        <w:t>3.7.1 参数速报发送转发</w:t>
      </w:r>
      <w:bookmarkEnd w:id="523"/>
    </w:p>
    <w:p w14:paraId="5EE209E8"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负责地震速报参数的发送和转发，需要对参数的发震时刻、纬度、经度、深度、震级、地名和速报类型做合规性校验，以及震级类型转换功能。</w:t>
      </w:r>
    </w:p>
    <w:p w14:paraId="20A2F4CE"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24" w:name="_Toc162978533"/>
      <w:r>
        <w:rPr>
          <w:rFonts w:ascii="FangSong" w:eastAsia="FangSong" w:hAnsi="FangSong" w:cs="FangSong" w:hint="eastAsia"/>
          <w:b w:val="0"/>
          <w:color w:val="auto"/>
          <w:sz w:val="24"/>
          <w:szCs w:val="24"/>
        </w:rPr>
        <w:t>3.7.2 热备功能</w:t>
      </w:r>
      <w:bookmarkEnd w:id="524"/>
    </w:p>
    <w:p w14:paraId="26964F6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省级台网发送的地震速报信息，可以同时转发到国家中心和灾备中心，反之亦然。</w:t>
      </w:r>
    </w:p>
    <w:p w14:paraId="6F716168"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25" w:name="_Toc162978534"/>
      <w:r>
        <w:rPr>
          <w:rFonts w:ascii="FangSong" w:eastAsia="FangSong" w:hAnsi="FangSong" w:cs="FangSong" w:hint="eastAsia"/>
          <w:b w:val="0"/>
          <w:color w:val="auto"/>
          <w:sz w:val="24"/>
          <w:szCs w:val="24"/>
        </w:rPr>
        <w:t>3.7.3 自动转发功能</w:t>
      </w:r>
      <w:bookmarkEnd w:id="525"/>
    </w:p>
    <w:p w14:paraId="6BB2D30E"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一级节点收到省级台网发送的地震速报信息，参数符合《速报管理规定》要求的，自动转发该速报信息至国省地震信息交换模块。</w:t>
      </w:r>
    </w:p>
    <w:p w14:paraId="4657BF17"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26" w:name="_Toc162978535"/>
      <w:r>
        <w:rPr>
          <w:rFonts w:ascii="FangSong" w:eastAsia="FangSong" w:hAnsi="FangSong" w:cs="FangSong" w:hint="eastAsia"/>
          <w:b w:val="0"/>
          <w:color w:val="auto"/>
          <w:sz w:val="24"/>
          <w:szCs w:val="24"/>
        </w:rPr>
        <w:t>3.7.4 报警功能</w:t>
      </w:r>
      <w:bookmarkEnd w:id="526"/>
    </w:p>
    <w:p w14:paraId="2F4AAAB3"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客户端与服务器断线、震级值达到预设阀值时报警提示。</w:t>
      </w:r>
    </w:p>
    <w:p w14:paraId="5E836A98"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27" w:name="_Toc162978536"/>
      <w:r>
        <w:rPr>
          <w:rFonts w:ascii="FangSong" w:eastAsia="FangSong" w:hAnsi="FangSong" w:cs="FangSong" w:hint="eastAsia"/>
          <w:b w:val="0"/>
          <w:color w:val="auto"/>
          <w:sz w:val="24"/>
          <w:szCs w:val="24"/>
        </w:rPr>
        <w:t>3.7.5 历史目录查询</w:t>
      </w:r>
      <w:bookmarkEnd w:id="527"/>
    </w:p>
    <w:p w14:paraId="729D33B0"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查询历史地震速报目录并下载。</w:t>
      </w:r>
    </w:p>
    <w:p w14:paraId="13D4EB6A"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28" w:name="_Toc162978537"/>
      <w:r>
        <w:rPr>
          <w:rFonts w:ascii="FangSong" w:eastAsia="FangSong" w:hAnsi="FangSong" w:cs="FangSong" w:hint="eastAsia"/>
          <w:b w:val="0"/>
          <w:color w:val="auto"/>
          <w:sz w:val="24"/>
          <w:szCs w:val="24"/>
        </w:rPr>
        <w:t>3.7.6 连接状态监控</w:t>
      </w:r>
      <w:bookmarkEnd w:id="528"/>
    </w:p>
    <w:p w14:paraId="6A57FA60" w14:textId="77777777" w:rsidR="00000000" w:rsidRDefault="00000000">
      <w:pPr>
        <w:spacing w:line="300" w:lineRule="auto"/>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查看客户端和服务器连接状态，具体信息包括客户端IP、是否允许发送地震速报信息，以及台网代码、IP、在线时间、状态。</w:t>
      </w:r>
    </w:p>
    <w:p w14:paraId="4C2D2FE8"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29" w:name="_Toc162978538"/>
      <w:r>
        <w:rPr>
          <w:rFonts w:ascii="FangSong" w:eastAsia="FangSong" w:hAnsi="FangSong" w:cs="FangSong" w:hint="eastAsia"/>
          <w:b w:val="0"/>
          <w:color w:val="auto"/>
          <w:sz w:val="24"/>
          <w:szCs w:val="24"/>
        </w:rPr>
        <w:t>3.7.7 用户配置</w:t>
      </w:r>
      <w:bookmarkEnd w:id="529"/>
    </w:p>
    <w:p w14:paraId="7C93BADC" w14:textId="77777777" w:rsidR="00000000" w:rsidRDefault="00000000">
      <w:pPr>
        <w:spacing w:line="300" w:lineRule="auto"/>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根据用户不同需要，客户端和服务器可活配置相关参数。</w:t>
      </w:r>
    </w:p>
    <w:p w14:paraId="4A74731F"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30" w:name="_Toc162978539"/>
      <w:r>
        <w:rPr>
          <w:rFonts w:ascii="FangSong" w:eastAsia="FangSong" w:hAnsi="FangSong" w:cs="FangSong" w:hint="eastAsia"/>
          <w:b w:val="0"/>
          <w:color w:val="auto"/>
          <w:sz w:val="24"/>
          <w:szCs w:val="24"/>
        </w:rPr>
        <w:t>3.7.8 数据库管理</w:t>
      </w:r>
      <w:bookmarkEnd w:id="530"/>
    </w:p>
    <w:p w14:paraId="707146FF"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正式速报地震信息的入库和查询功能。</w:t>
      </w:r>
    </w:p>
    <w:p w14:paraId="44BDA391"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31" w:name="_Toc162978540"/>
      <w:r>
        <w:rPr>
          <w:rFonts w:ascii="FangSong" w:eastAsia="FangSong" w:hAnsi="FangSong" w:cs="FangSong" w:hint="eastAsia"/>
          <w:b w:val="0"/>
          <w:color w:val="auto"/>
          <w:sz w:val="24"/>
          <w:szCs w:val="24"/>
        </w:rPr>
        <w:t>3.7.9 地震信息交换日志管理</w:t>
      </w:r>
      <w:bookmarkEnd w:id="531"/>
    </w:p>
    <w:p w14:paraId="3A38BFF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日志信息主要包括正常信息、错误信息、异常信息、警告信息等与系统运行相关的审计资料。</w:t>
      </w:r>
    </w:p>
    <w:p w14:paraId="2E29AC8B" w14:textId="77777777" w:rsidR="00000000" w:rsidRDefault="00000000">
      <w:pPr>
        <w:pStyle w:val="Heading3"/>
        <w:numPr>
          <w:ilvl w:val="0"/>
          <w:numId w:val="0"/>
        </w:numPr>
        <w:ind w:leftChars="200" w:left="653"/>
        <w:rPr>
          <w:rFonts w:ascii="FangSong" w:eastAsia="FangSong" w:hAnsi="FangSong" w:cs="FangSong" w:hint="eastAsia"/>
          <w:b w:val="0"/>
          <w:color w:val="auto"/>
          <w:sz w:val="24"/>
          <w:szCs w:val="24"/>
        </w:rPr>
      </w:pPr>
      <w:bookmarkStart w:id="532" w:name="_Toc162978541"/>
      <w:r>
        <w:rPr>
          <w:rFonts w:ascii="FangSong" w:eastAsia="FangSong" w:hAnsi="FangSong" w:cs="FangSong" w:hint="eastAsia"/>
          <w:b w:val="0"/>
          <w:color w:val="auto"/>
          <w:sz w:val="24"/>
          <w:szCs w:val="24"/>
        </w:rPr>
        <w:t>3.7.10 自动速报信息处理</w:t>
      </w:r>
      <w:bookmarkEnd w:id="532"/>
    </w:p>
    <w:p w14:paraId="0FCD185B"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主要功能是用户链接的监听，包括有：socket消息监听单路结果，单路自动速报连接状态检测，单路自动速报断线报警，单路震级达到预设值报警，单路地名含有预设特定地名时报警，接收单路自动速报结果。</w:t>
      </w:r>
    </w:p>
    <w:p w14:paraId="4A2C15F4"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533" w:name="_Toc162978542"/>
      <w:r>
        <w:rPr>
          <w:rFonts w:ascii="FangSong" w:eastAsia="FangSong" w:hAnsi="FangSong" w:cs="FangSong" w:hint="eastAsia"/>
          <w:color w:val="auto"/>
          <w:sz w:val="24"/>
          <w:szCs w:val="24"/>
        </w:rPr>
        <w:t>3.8 系统集成</w:t>
      </w:r>
      <w:bookmarkEnd w:id="533"/>
    </w:p>
    <w:p w14:paraId="185302A4" w14:textId="77777777" w:rsidR="00000000" w:rsidRDefault="00A058E3">
      <w:pPr>
        <w:ind w:firstLineChars="0" w:firstLine="0"/>
        <w:jc w:val="center"/>
        <w:rPr>
          <w:rFonts w:ascii="FangSong" w:eastAsia="FangSong" w:hAnsi="FangSong" w:cs="FangSong" w:hint="eastAsia"/>
          <w:b w:val="0"/>
          <w:bCs/>
          <w:color w:val="auto"/>
          <w:sz w:val="24"/>
          <w:szCs w:val="24"/>
        </w:rPr>
      </w:pPr>
      <w:r>
        <w:rPr>
          <w:noProof/>
          <w:lang w:val="en-US" w:eastAsia="zh-CN"/>
        </w:rPr>
        <w:drawing>
          <wp:inline distT="0" distB="0" distL="0" distR="0" wp14:anchorId="326725E4" wp14:editId="3A256230">
            <wp:extent cx="4914900" cy="424180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4241800"/>
                    </a:xfrm>
                    <a:prstGeom prst="rect">
                      <a:avLst/>
                    </a:prstGeom>
                    <a:noFill/>
                    <a:ln>
                      <a:noFill/>
                    </a:ln>
                  </pic:spPr>
                </pic:pic>
              </a:graphicData>
            </a:graphic>
          </wp:inline>
        </w:drawing>
      </w:r>
    </w:p>
    <w:p w14:paraId="43990E9E" w14:textId="77777777" w:rsidR="00000000"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地震基本参数自动速报分系统基于传输协议接收波形交换分系统实时波形数据，依照系统功能处理后产出自动速报信息后发送至速报信息交换分系统。地震基本参数人机交互速报分系统基于传输协议接收波形交换分系统实时波形数据，依照系统功能处理后产出正式速报信息后发送至速报信息交换分系统。非天然地震自动速报分系统、震源机制解自动产出分系统、震源破裂过程自动产出分系统、地震烈度速报分系统从地震基本参数自动速报和人机交互速报分系统获取地震三要素信息。</w:t>
      </w:r>
    </w:p>
    <w:p w14:paraId="61D29059" w14:textId="77777777" w:rsidR="00000000"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非天然地震自动速报分系统从地震基本参数自动速报和人机交互速报分系统获取自动速报信息，依照系统功能处理后将结果发送至速报信息交换分系统。</w:t>
      </w:r>
    </w:p>
    <w:p w14:paraId="65F89513" w14:textId="77777777" w:rsidR="00000000"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震源机制解自动产出分系统从地震基本参数自动速报和人机交互速报分系统获取自动速报信息，依照系统功能处理后将结果发送至震源破裂过程自动产出分系统。</w:t>
      </w:r>
    </w:p>
    <w:p w14:paraId="0C7BE594" w14:textId="77777777" w:rsidR="00000000"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震源破裂过程自动产出分系统从地震基本参数自动速报和人机交互速报分系统获取自动速报信息，从震源机制解自动产出分系统获取产出结果，依照系统功能处理后将结果发送至地震烈度速报分系统。</w:t>
      </w:r>
    </w:p>
    <w:p w14:paraId="082312EB" w14:textId="77777777" w:rsidR="00000000"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地震烈度速报分系统从地震基本参数自动速报和人机交互速报分系统获取自动速报信息，从震源破裂过程自动产出分系统获取产出结果，依照系统功能处理后将结果发送至决策分系统。</w:t>
      </w:r>
    </w:p>
    <w:p w14:paraId="44998508"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速报信息交换分系统获取地震基本参数自动速报、地震基本参数人机交互速报、非天然地震自动速报分系统、震源机制解自动产出、震源破裂过程自动产出分系统发送的地震信息，汇集地震基本参数信息，提供统一的消息交换渠道和信息接口。</w:t>
      </w:r>
    </w:p>
    <w:p w14:paraId="50915E92" w14:textId="77777777" w:rsidR="00000000" w:rsidRDefault="00000000">
      <w:pPr>
        <w:pStyle w:val="Heading1"/>
        <w:spacing w:before="0" w:after="0" w:line="360" w:lineRule="auto"/>
        <w:jc w:val="left"/>
        <w:rPr>
          <w:rFonts w:ascii="FangSong" w:eastAsia="FangSong" w:hAnsi="FangSong" w:cs="FangSong" w:hint="eastAsia"/>
          <w:b/>
          <w:color w:val="auto"/>
          <w:sz w:val="24"/>
          <w:szCs w:val="24"/>
        </w:rPr>
      </w:pPr>
      <w:bookmarkStart w:id="534" w:name="_Toc162978543"/>
      <w:r>
        <w:rPr>
          <w:rFonts w:ascii="FangSong" w:eastAsia="FangSong" w:hAnsi="FangSong" w:cs="FangSong" w:hint="eastAsia"/>
          <w:b/>
          <w:color w:val="auto"/>
          <w:sz w:val="24"/>
          <w:szCs w:val="24"/>
        </w:rPr>
        <w:t>四、需求清单及技术指标</w:t>
      </w:r>
      <w:bookmarkEnd w:id="534"/>
    </w:p>
    <w:p w14:paraId="73E5D8A2"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535" w:name="_Toc162978544"/>
      <w:r>
        <w:rPr>
          <w:rFonts w:ascii="FangSong" w:eastAsia="FangSong" w:hAnsi="FangSong" w:cs="FangSong" w:hint="eastAsia"/>
          <w:color w:val="auto"/>
          <w:sz w:val="24"/>
          <w:szCs w:val="24"/>
        </w:rPr>
        <w:t>4.1 需求清单</w:t>
      </w:r>
      <w:bookmarkEnd w:id="535"/>
    </w:p>
    <w:tbl>
      <w:tblPr>
        <w:tblW w:w="4879" w:type="pct"/>
        <w:jc w:val="center"/>
        <w:tblInd w:w="0" w:type="dxa"/>
        <w:tblLook w:val="0000" w:firstRow="0" w:lastRow="0" w:firstColumn="0" w:lastColumn="0" w:noHBand="0" w:noVBand="0"/>
      </w:tblPr>
      <w:tblGrid>
        <w:gridCol w:w="689"/>
        <w:gridCol w:w="1659"/>
        <w:gridCol w:w="831"/>
        <w:gridCol w:w="828"/>
        <w:gridCol w:w="4835"/>
      </w:tblGrid>
      <w:tr w:rsidR="00000000" w14:paraId="01F73D3B" w14:textId="77777777">
        <w:trPr>
          <w:trHeight w:val="23"/>
          <w:jc w:val="center"/>
        </w:trPr>
        <w:tc>
          <w:tcPr>
            <w:tcW w:w="390" w:type="pct"/>
            <w:tcBorders>
              <w:top w:val="single" w:sz="4" w:space="0" w:color="000000"/>
              <w:left w:val="single" w:sz="4" w:space="0" w:color="000000"/>
              <w:bottom w:val="single" w:sz="4" w:space="0" w:color="000000"/>
              <w:right w:val="single" w:sz="4" w:space="0" w:color="000000"/>
            </w:tcBorders>
            <w:vAlign w:val="center"/>
          </w:tcPr>
          <w:p w14:paraId="53B4B7A3" w14:textId="77777777" w:rsidR="00000000" w:rsidRDefault="00000000">
            <w:pPr>
              <w:spacing w:line="240" w:lineRule="auto"/>
              <w:ind w:firstLineChars="0" w:firstLine="0"/>
              <w:jc w:val="center"/>
              <w:rPr>
                <w:rFonts w:ascii="FangSong" w:eastAsia="FangSong" w:hAnsi="FangSong" w:cs="FangSong" w:hint="eastAsia"/>
                <w:bCs/>
                <w:color w:val="auto"/>
                <w:sz w:val="21"/>
                <w:szCs w:val="21"/>
              </w:rPr>
            </w:pPr>
            <w:r>
              <w:rPr>
                <w:rFonts w:ascii="FangSong" w:eastAsia="FangSong" w:hAnsi="FangSong" w:cs="FangSong" w:hint="eastAsia"/>
                <w:bCs/>
                <w:color w:val="auto"/>
                <w:sz w:val="21"/>
                <w:szCs w:val="21"/>
              </w:rPr>
              <w:t>序号</w:t>
            </w:r>
          </w:p>
        </w:tc>
        <w:tc>
          <w:tcPr>
            <w:tcW w:w="938" w:type="pct"/>
            <w:tcBorders>
              <w:top w:val="single" w:sz="4" w:space="0" w:color="000000"/>
              <w:left w:val="single" w:sz="4" w:space="0" w:color="000000"/>
              <w:bottom w:val="single" w:sz="4" w:space="0" w:color="000000"/>
              <w:right w:val="single" w:sz="4" w:space="0" w:color="000000"/>
            </w:tcBorders>
            <w:vAlign w:val="center"/>
          </w:tcPr>
          <w:p w14:paraId="56F5BA8F" w14:textId="77777777" w:rsidR="00000000" w:rsidRDefault="00000000">
            <w:pPr>
              <w:spacing w:line="240" w:lineRule="auto"/>
              <w:ind w:firstLineChars="0" w:firstLine="0"/>
              <w:jc w:val="center"/>
              <w:rPr>
                <w:rFonts w:ascii="FangSong" w:eastAsia="FangSong" w:hAnsi="FangSong" w:cs="FangSong" w:hint="eastAsia"/>
                <w:bCs/>
                <w:color w:val="auto"/>
                <w:sz w:val="21"/>
                <w:szCs w:val="21"/>
              </w:rPr>
            </w:pPr>
            <w:r>
              <w:rPr>
                <w:rFonts w:ascii="FangSong" w:eastAsia="FangSong" w:hAnsi="FangSong" w:cs="FangSong" w:hint="eastAsia"/>
                <w:bCs/>
                <w:color w:val="auto"/>
                <w:sz w:val="21"/>
                <w:szCs w:val="21"/>
              </w:rPr>
              <w:t>项目</w:t>
            </w:r>
          </w:p>
        </w:tc>
        <w:tc>
          <w:tcPr>
            <w:tcW w:w="470" w:type="pct"/>
            <w:tcBorders>
              <w:top w:val="single" w:sz="4" w:space="0" w:color="000000"/>
              <w:left w:val="single" w:sz="4" w:space="0" w:color="000000"/>
              <w:bottom w:val="single" w:sz="4" w:space="0" w:color="000000"/>
              <w:right w:val="single" w:sz="4" w:space="0" w:color="000000"/>
            </w:tcBorders>
            <w:vAlign w:val="center"/>
          </w:tcPr>
          <w:p w14:paraId="2C02F1B1" w14:textId="77777777" w:rsidR="00000000" w:rsidRDefault="00000000">
            <w:pPr>
              <w:spacing w:line="240" w:lineRule="auto"/>
              <w:ind w:firstLineChars="0" w:firstLine="0"/>
              <w:jc w:val="center"/>
              <w:rPr>
                <w:rFonts w:ascii="FangSong" w:eastAsia="FangSong" w:hAnsi="FangSong" w:cs="FangSong" w:hint="eastAsia"/>
                <w:bCs/>
                <w:color w:val="auto"/>
                <w:sz w:val="21"/>
                <w:szCs w:val="21"/>
              </w:rPr>
            </w:pPr>
            <w:r>
              <w:rPr>
                <w:rFonts w:ascii="FangSong" w:eastAsia="FangSong" w:hAnsi="FangSong" w:cs="FangSong" w:hint="eastAsia"/>
                <w:bCs/>
                <w:color w:val="auto"/>
                <w:sz w:val="21"/>
                <w:szCs w:val="21"/>
              </w:rPr>
              <w:t>数量</w:t>
            </w:r>
          </w:p>
        </w:tc>
        <w:tc>
          <w:tcPr>
            <w:tcW w:w="468" w:type="pct"/>
            <w:tcBorders>
              <w:top w:val="single" w:sz="4" w:space="0" w:color="000000"/>
              <w:left w:val="single" w:sz="4" w:space="0" w:color="000000"/>
              <w:bottom w:val="single" w:sz="4" w:space="0" w:color="000000"/>
              <w:right w:val="single" w:sz="4" w:space="0" w:color="000000"/>
            </w:tcBorders>
            <w:vAlign w:val="center"/>
          </w:tcPr>
          <w:p w14:paraId="07FEE2CE" w14:textId="77777777" w:rsidR="00000000" w:rsidRDefault="00000000">
            <w:pPr>
              <w:spacing w:line="240" w:lineRule="auto"/>
              <w:ind w:firstLineChars="0" w:firstLine="0"/>
              <w:jc w:val="center"/>
              <w:rPr>
                <w:rFonts w:ascii="FangSong" w:eastAsia="FangSong" w:hAnsi="FangSong" w:cs="FangSong" w:hint="eastAsia"/>
                <w:bCs/>
                <w:color w:val="auto"/>
                <w:sz w:val="21"/>
                <w:szCs w:val="21"/>
              </w:rPr>
            </w:pPr>
            <w:r>
              <w:rPr>
                <w:rFonts w:ascii="FangSong" w:eastAsia="FangSong" w:hAnsi="FangSong" w:cs="FangSong" w:hint="eastAsia"/>
                <w:bCs/>
                <w:color w:val="auto"/>
                <w:sz w:val="21"/>
                <w:szCs w:val="21"/>
              </w:rPr>
              <w:t>单位</w:t>
            </w:r>
          </w:p>
        </w:tc>
        <w:tc>
          <w:tcPr>
            <w:tcW w:w="2734" w:type="pct"/>
            <w:tcBorders>
              <w:top w:val="single" w:sz="4" w:space="0" w:color="000000"/>
              <w:left w:val="single" w:sz="4" w:space="0" w:color="000000"/>
              <w:bottom w:val="single" w:sz="4" w:space="0" w:color="000000"/>
              <w:right w:val="single" w:sz="4" w:space="0" w:color="000000"/>
            </w:tcBorders>
            <w:noWrap/>
            <w:vAlign w:val="center"/>
          </w:tcPr>
          <w:p w14:paraId="584FA199" w14:textId="77777777" w:rsidR="00000000" w:rsidRDefault="00000000">
            <w:pPr>
              <w:spacing w:line="240" w:lineRule="auto"/>
              <w:ind w:firstLineChars="0" w:firstLine="0"/>
              <w:jc w:val="center"/>
              <w:rPr>
                <w:rFonts w:ascii="FangSong" w:eastAsia="FangSong" w:hAnsi="FangSong" w:cs="FangSong" w:hint="eastAsia"/>
                <w:bCs/>
                <w:color w:val="auto"/>
                <w:sz w:val="21"/>
                <w:szCs w:val="21"/>
              </w:rPr>
            </w:pPr>
            <w:r>
              <w:rPr>
                <w:rFonts w:ascii="FangSong" w:eastAsia="FangSong" w:hAnsi="FangSong" w:cs="FangSong" w:hint="eastAsia"/>
                <w:bCs/>
                <w:color w:val="auto"/>
                <w:sz w:val="21"/>
                <w:szCs w:val="21"/>
              </w:rPr>
              <w:t xml:space="preserve">内 </w:t>
            </w:r>
            <w:r>
              <w:rPr>
                <w:rFonts w:ascii="FangSong" w:eastAsia="FangSong" w:hAnsi="FangSong" w:cs="FangSong"/>
                <w:bCs/>
                <w:color w:val="auto"/>
                <w:sz w:val="21"/>
                <w:szCs w:val="21"/>
              </w:rPr>
              <w:t xml:space="preserve"> </w:t>
            </w:r>
            <w:r>
              <w:rPr>
                <w:rFonts w:ascii="FangSong" w:eastAsia="FangSong" w:hAnsi="FangSong" w:cs="FangSong" w:hint="eastAsia"/>
                <w:bCs/>
                <w:color w:val="auto"/>
                <w:sz w:val="21"/>
                <w:szCs w:val="21"/>
              </w:rPr>
              <w:t>容</w:t>
            </w:r>
          </w:p>
        </w:tc>
      </w:tr>
      <w:tr w:rsidR="00000000" w14:paraId="30869D59" w14:textId="77777777">
        <w:trPr>
          <w:trHeight w:val="23"/>
          <w:jc w:val="center"/>
        </w:trPr>
        <w:tc>
          <w:tcPr>
            <w:tcW w:w="390" w:type="pct"/>
            <w:tcBorders>
              <w:top w:val="single" w:sz="4" w:space="0" w:color="000000"/>
              <w:left w:val="single" w:sz="4" w:space="0" w:color="000000"/>
              <w:bottom w:val="single" w:sz="4" w:space="0" w:color="000000"/>
              <w:right w:val="single" w:sz="4" w:space="0" w:color="000000"/>
            </w:tcBorders>
            <w:vAlign w:val="center"/>
          </w:tcPr>
          <w:p w14:paraId="04F4C153" w14:textId="77777777" w:rsidR="00000000" w:rsidRDefault="00000000">
            <w:pPr>
              <w:spacing w:line="240" w:lineRule="auto"/>
              <w:ind w:firstLineChars="0" w:firstLine="0"/>
              <w:jc w:val="center"/>
              <w:rPr>
                <w:rFonts w:ascii="FangSong" w:eastAsia="FangSong" w:hAnsi="FangSong" w:cs="FangSong" w:hint="eastAsia"/>
                <w:b w:val="0"/>
                <w:color w:val="auto"/>
                <w:sz w:val="21"/>
                <w:szCs w:val="21"/>
              </w:rPr>
            </w:pPr>
            <w:r>
              <w:rPr>
                <w:rFonts w:ascii="FangSong" w:eastAsia="FangSong" w:hAnsi="FangSong" w:cs="FangSong" w:hint="eastAsia"/>
                <w:b w:val="0"/>
                <w:color w:val="auto"/>
                <w:sz w:val="21"/>
                <w:szCs w:val="21"/>
              </w:rPr>
              <w:t>1</w:t>
            </w:r>
          </w:p>
        </w:tc>
        <w:tc>
          <w:tcPr>
            <w:tcW w:w="938" w:type="pct"/>
            <w:tcBorders>
              <w:top w:val="single" w:sz="4" w:space="0" w:color="000000"/>
              <w:left w:val="single" w:sz="4" w:space="0" w:color="000000"/>
              <w:bottom w:val="single" w:sz="4" w:space="0" w:color="000000"/>
              <w:right w:val="single" w:sz="4" w:space="0" w:color="000000"/>
            </w:tcBorders>
            <w:vAlign w:val="center"/>
          </w:tcPr>
          <w:p w14:paraId="3CA94C2B" w14:textId="77777777" w:rsidR="00000000" w:rsidRDefault="00000000">
            <w:pPr>
              <w:spacing w:line="240" w:lineRule="auto"/>
              <w:ind w:firstLineChars="0" w:firstLine="0"/>
              <w:rPr>
                <w:rFonts w:ascii="FangSong" w:eastAsia="FangSong" w:hAnsi="FangSong" w:cs="FangSong" w:hint="eastAsia"/>
                <w:b w:val="0"/>
                <w:color w:val="auto"/>
                <w:sz w:val="21"/>
                <w:szCs w:val="21"/>
              </w:rPr>
            </w:pPr>
            <w:r>
              <w:rPr>
                <w:rFonts w:ascii="FangSong" w:eastAsia="FangSong" w:hAnsi="FangSong" w:cs="FangSong" w:hint="eastAsia"/>
                <w:b w:val="0"/>
                <w:bCs/>
                <w:color w:val="auto"/>
                <w:sz w:val="21"/>
                <w:szCs w:val="21"/>
              </w:rPr>
              <w:t>地震震源参数及烈度速报系统</w:t>
            </w:r>
          </w:p>
        </w:tc>
        <w:tc>
          <w:tcPr>
            <w:tcW w:w="470" w:type="pct"/>
            <w:tcBorders>
              <w:top w:val="single" w:sz="4" w:space="0" w:color="000000"/>
              <w:left w:val="single" w:sz="4" w:space="0" w:color="000000"/>
              <w:bottom w:val="single" w:sz="4" w:space="0" w:color="000000"/>
              <w:right w:val="single" w:sz="4" w:space="0" w:color="000000"/>
            </w:tcBorders>
            <w:vAlign w:val="center"/>
          </w:tcPr>
          <w:p w14:paraId="45DBF53E" w14:textId="77777777" w:rsidR="00000000" w:rsidRDefault="00000000">
            <w:pPr>
              <w:spacing w:line="240" w:lineRule="auto"/>
              <w:ind w:firstLineChars="0" w:firstLine="0"/>
              <w:jc w:val="center"/>
              <w:rPr>
                <w:rFonts w:ascii="FangSong" w:eastAsia="FangSong" w:hAnsi="FangSong" w:cs="FangSong" w:hint="eastAsia"/>
                <w:b w:val="0"/>
                <w:color w:val="auto"/>
                <w:sz w:val="21"/>
                <w:szCs w:val="21"/>
              </w:rPr>
            </w:pPr>
            <w:r>
              <w:rPr>
                <w:rFonts w:ascii="FangSong" w:eastAsia="FangSong" w:hAnsi="FangSong" w:cs="FangSong" w:hint="eastAsia"/>
                <w:b w:val="0"/>
                <w:color w:val="auto"/>
                <w:sz w:val="21"/>
                <w:szCs w:val="21"/>
              </w:rPr>
              <w:t>1</w:t>
            </w:r>
          </w:p>
        </w:tc>
        <w:tc>
          <w:tcPr>
            <w:tcW w:w="468" w:type="pct"/>
            <w:tcBorders>
              <w:top w:val="single" w:sz="4" w:space="0" w:color="000000"/>
              <w:left w:val="single" w:sz="4" w:space="0" w:color="000000"/>
              <w:bottom w:val="single" w:sz="4" w:space="0" w:color="000000"/>
              <w:right w:val="nil"/>
            </w:tcBorders>
            <w:noWrap/>
            <w:vAlign w:val="center"/>
          </w:tcPr>
          <w:p w14:paraId="225C25BD" w14:textId="77777777" w:rsidR="00000000" w:rsidRDefault="00000000">
            <w:pPr>
              <w:spacing w:line="240" w:lineRule="auto"/>
              <w:ind w:firstLineChars="0" w:firstLine="0"/>
              <w:jc w:val="center"/>
              <w:rPr>
                <w:rFonts w:ascii="FangSong" w:eastAsia="FangSong" w:hAnsi="FangSong" w:cs="FangSong" w:hint="eastAsia"/>
                <w:b w:val="0"/>
                <w:color w:val="auto"/>
                <w:sz w:val="21"/>
                <w:szCs w:val="21"/>
              </w:rPr>
            </w:pPr>
            <w:r>
              <w:rPr>
                <w:rFonts w:ascii="FangSong" w:eastAsia="FangSong" w:hAnsi="FangSong" w:cs="FangSong" w:hint="eastAsia"/>
                <w:b w:val="0"/>
                <w:color w:val="auto"/>
                <w:sz w:val="21"/>
                <w:szCs w:val="21"/>
              </w:rPr>
              <w:t>套</w:t>
            </w:r>
          </w:p>
        </w:tc>
        <w:tc>
          <w:tcPr>
            <w:tcW w:w="2734" w:type="pct"/>
            <w:tcBorders>
              <w:top w:val="single" w:sz="4" w:space="0" w:color="000000"/>
              <w:left w:val="single" w:sz="4" w:space="0" w:color="000000"/>
              <w:bottom w:val="single" w:sz="4" w:space="0" w:color="000000"/>
              <w:right w:val="single" w:sz="4" w:space="0" w:color="000000"/>
            </w:tcBorders>
            <w:vAlign w:val="center"/>
          </w:tcPr>
          <w:p w14:paraId="442091CF" w14:textId="77777777" w:rsidR="00000000" w:rsidRDefault="00000000">
            <w:pPr>
              <w:spacing w:line="240" w:lineRule="auto"/>
              <w:ind w:firstLineChars="0" w:firstLine="0"/>
              <w:rPr>
                <w:rFonts w:ascii="FangSong" w:eastAsia="FangSong" w:hAnsi="FangSong" w:cs="FangSong" w:hint="eastAsia"/>
                <w:b w:val="0"/>
                <w:color w:val="auto"/>
                <w:sz w:val="21"/>
                <w:szCs w:val="21"/>
              </w:rPr>
            </w:pPr>
            <w:r>
              <w:rPr>
                <w:rFonts w:ascii="FangSong" w:eastAsia="FangSong" w:hAnsi="FangSong" w:cs="FangSong" w:hint="eastAsia"/>
                <w:b w:val="0"/>
                <w:color w:val="auto"/>
                <w:sz w:val="21"/>
                <w:szCs w:val="21"/>
              </w:rPr>
              <w:t>系统应包含</w:t>
            </w:r>
            <w:r>
              <w:rPr>
                <w:rFonts w:ascii="FangSong" w:eastAsia="FangSong" w:hAnsi="FangSong" w:cs="FangSong" w:hint="eastAsia"/>
                <w:b w:val="0"/>
                <w:bCs/>
                <w:color w:val="auto"/>
                <w:sz w:val="21"/>
                <w:szCs w:val="21"/>
              </w:rPr>
              <w:t>地震基本参数自动速报、非天然地震自动速报、震源机制解自动产出、震源破裂过程自动产出、地震烈度速报、地震基本参数人机交互速报、地震信息交换</w:t>
            </w:r>
            <w:r>
              <w:rPr>
                <w:rFonts w:ascii="FangSong" w:eastAsia="FangSong" w:hAnsi="FangSong" w:cs="FangSong" w:hint="eastAsia"/>
                <w:b w:val="0"/>
                <w:color w:val="auto"/>
                <w:sz w:val="21"/>
                <w:szCs w:val="21"/>
              </w:rPr>
              <w:t>共计</w:t>
            </w:r>
            <w:r>
              <w:rPr>
                <w:rFonts w:ascii="FangSong" w:eastAsia="FangSong" w:hAnsi="FangSong" w:cs="FangSong"/>
                <w:b w:val="0"/>
                <w:color w:val="auto"/>
                <w:sz w:val="21"/>
                <w:szCs w:val="21"/>
              </w:rPr>
              <w:t>7</w:t>
            </w:r>
            <w:r>
              <w:rPr>
                <w:rFonts w:ascii="FangSong" w:eastAsia="FangSong" w:hAnsi="FangSong" w:cs="FangSong" w:hint="eastAsia"/>
                <w:b w:val="0"/>
                <w:color w:val="auto"/>
                <w:sz w:val="21"/>
                <w:szCs w:val="21"/>
              </w:rPr>
              <w:t>个分系统。</w:t>
            </w:r>
          </w:p>
        </w:tc>
      </w:tr>
      <w:tr w:rsidR="00000000" w14:paraId="73DB6F77" w14:textId="77777777">
        <w:trPr>
          <w:trHeight w:val="23"/>
          <w:jc w:val="center"/>
        </w:trPr>
        <w:tc>
          <w:tcPr>
            <w:tcW w:w="5000" w:type="pct"/>
            <w:gridSpan w:val="5"/>
            <w:tcBorders>
              <w:top w:val="single" w:sz="4" w:space="0" w:color="000000"/>
              <w:left w:val="single" w:sz="4" w:space="0" w:color="000000"/>
              <w:bottom w:val="single" w:sz="4" w:space="0" w:color="000000"/>
              <w:right w:val="single" w:sz="4" w:space="0" w:color="000000"/>
            </w:tcBorders>
            <w:vAlign w:val="center"/>
          </w:tcPr>
          <w:p w14:paraId="374F2F6E" w14:textId="77777777" w:rsidR="00000000" w:rsidRDefault="00000000">
            <w:pPr>
              <w:spacing w:line="240" w:lineRule="auto"/>
              <w:ind w:firstLineChars="0" w:firstLine="0"/>
              <w:jc w:val="center"/>
              <w:rPr>
                <w:rFonts w:ascii="FangSong" w:eastAsia="FangSong" w:hAnsi="FangSong" w:cs="FangSong" w:hint="eastAsia"/>
                <w:bCs/>
                <w:color w:val="auto"/>
                <w:sz w:val="21"/>
                <w:szCs w:val="21"/>
              </w:rPr>
            </w:pPr>
            <w:r>
              <w:rPr>
                <w:rFonts w:ascii="FangSong" w:eastAsia="FangSong" w:hAnsi="FangSong" w:cs="FangSong" w:hint="eastAsia"/>
                <w:bCs/>
                <w:color w:val="auto"/>
                <w:sz w:val="21"/>
                <w:szCs w:val="21"/>
              </w:rPr>
              <w:t xml:space="preserve">要 </w:t>
            </w:r>
            <w:r>
              <w:rPr>
                <w:rFonts w:ascii="FangSong" w:eastAsia="FangSong" w:hAnsi="FangSong" w:cs="FangSong"/>
                <w:bCs/>
                <w:color w:val="auto"/>
                <w:sz w:val="21"/>
                <w:szCs w:val="21"/>
              </w:rPr>
              <w:t xml:space="preserve"> </w:t>
            </w:r>
            <w:r>
              <w:rPr>
                <w:rFonts w:ascii="FangSong" w:eastAsia="FangSong" w:hAnsi="FangSong" w:cs="FangSong" w:hint="eastAsia"/>
                <w:bCs/>
                <w:color w:val="auto"/>
                <w:sz w:val="21"/>
                <w:szCs w:val="21"/>
              </w:rPr>
              <w:t>求</w:t>
            </w:r>
          </w:p>
        </w:tc>
      </w:tr>
      <w:tr w:rsidR="00000000" w14:paraId="7C26B75B" w14:textId="77777777">
        <w:trPr>
          <w:trHeight w:val="23"/>
          <w:jc w:val="center"/>
        </w:trPr>
        <w:tc>
          <w:tcPr>
            <w:tcW w:w="5000" w:type="pct"/>
            <w:gridSpan w:val="5"/>
            <w:tcBorders>
              <w:top w:val="single" w:sz="4" w:space="0" w:color="000000"/>
              <w:left w:val="single" w:sz="4" w:space="0" w:color="000000"/>
              <w:bottom w:val="single" w:sz="4" w:space="0" w:color="000000"/>
              <w:right w:val="single" w:sz="4" w:space="0" w:color="000000"/>
            </w:tcBorders>
            <w:vAlign w:val="center"/>
          </w:tcPr>
          <w:p w14:paraId="445026A2" w14:textId="77777777" w:rsidR="00000000" w:rsidRDefault="00000000">
            <w:pPr>
              <w:spacing w:line="240" w:lineRule="auto"/>
              <w:ind w:firstLineChars="0" w:firstLine="0"/>
              <w:rPr>
                <w:rFonts w:ascii="FangSong" w:eastAsia="FangSong" w:hAnsi="FangSong" w:cs="FangSong"/>
                <w:bCs/>
                <w:color w:val="auto"/>
                <w:sz w:val="21"/>
                <w:szCs w:val="21"/>
              </w:rPr>
            </w:pPr>
            <w:r>
              <w:rPr>
                <w:rFonts w:ascii="FangSong" w:eastAsia="FangSong" w:hAnsi="FangSong" w:cs="FangSong"/>
                <w:bCs/>
                <w:color w:val="auto"/>
                <w:sz w:val="21"/>
                <w:szCs w:val="21"/>
              </w:rPr>
              <w:t>1. 时效性要求</w:t>
            </w:r>
          </w:p>
          <w:p w14:paraId="51E6FF2D"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1）震后2分钟产出国内地震自动速报综合触发决策信息。</w:t>
            </w:r>
          </w:p>
          <w:p w14:paraId="25D83186"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2）震后10分钟自动产出国内地震类型判断结果。</w:t>
            </w:r>
          </w:p>
          <w:p w14:paraId="71F0A2CA"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3）震后10分钟自动产出国内4.0级以上地震矩张量。</w:t>
            </w:r>
          </w:p>
          <w:p w14:paraId="37A219AB"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4）震后10分钟自动产出国内4.0级以上地震烈度信息。</w:t>
            </w:r>
          </w:p>
          <w:p w14:paraId="60BF7961"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5）震后30分钟自动产出国内6.5级以上地震震源破裂过程。</w:t>
            </w:r>
          </w:p>
          <w:p w14:paraId="2CA06A49" w14:textId="77777777" w:rsidR="00000000" w:rsidRDefault="00000000">
            <w:pPr>
              <w:spacing w:line="240" w:lineRule="auto"/>
              <w:ind w:firstLineChars="0" w:firstLine="0"/>
              <w:rPr>
                <w:rFonts w:ascii="FangSong" w:eastAsia="FangSong" w:hAnsi="FangSong" w:cs="FangSong"/>
                <w:bCs/>
                <w:color w:val="auto"/>
                <w:sz w:val="21"/>
                <w:szCs w:val="21"/>
              </w:rPr>
            </w:pPr>
            <w:r>
              <w:rPr>
                <w:rFonts w:ascii="FangSong" w:eastAsia="FangSong" w:hAnsi="FangSong" w:cs="FangSong"/>
                <w:bCs/>
                <w:color w:val="auto"/>
                <w:sz w:val="21"/>
                <w:szCs w:val="21"/>
              </w:rPr>
              <w:t>2. 性能要求</w:t>
            </w:r>
          </w:p>
          <w:p w14:paraId="211A4983"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1）具有高度健壮性和快速修复故障恢复正常工作能力。</w:t>
            </w:r>
          </w:p>
          <w:p w14:paraId="0882FC03"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2）烈度速报人机交互子系统获取已产出数据时间不超过15秒，显示和查看波形数据的延时不超过2秒，数据自动筛选时间不超过10秒，动态修正的数据分析和产出时效不超过3分钟。</w:t>
            </w:r>
          </w:p>
          <w:p w14:paraId="240AB544"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3）能产出国内4.0级以上地震的震源参数及震源机制解；实现地震应力降、震源破裂尺度、震源机制解等震源参数波形分析工作的日常化。</w:t>
            </w:r>
          </w:p>
          <w:p w14:paraId="49D8B1B1"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4）实现对国内6.5级以上地震震源破裂时空过程反演。</w:t>
            </w:r>
          </w:p>
          <w:p w14:paraId="1925B1CA"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5）地震基本参数人机交互分系统波形显示功能响应时间不超过10秒，计算响应时间不超过2秒。</w:t>
            </w:r>
          </w:p>
          <w:p w14:paraId="562247BB" w14:textId="77777777" w:rsidR="00000000"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6）地震信息交换分系统信息接收时间不超过10秒。</w:t>
            </w:r>
          </w:p>
        </w:tc>
      </w:tr>
    </w:tbl>
    <w:p w14:paraId="745529DF" w14:textId="77777777" w:rsidR="00000000" w:rsidRDefault="00000000">
      <w:pPr>
        <w:pStyle w:val="Heading2"/>
        <w:ind w:firstLine="480"/>
        <w:rPr>
          <w:rFonts w:ascii="FangSong" w:eastAsia="FangSong" w:hAnsi="FangSong" w:cs="FangSong" w:hint="eastAsia"/>
          <w:color w:val="auto"/>
          <w:sz w:val="24"/>
          <w:szCs w:val="24"/>
        </w:rPr>
      </w:pPr>
      <w:bookmarkStart w:id="536" w:name="_Toc162978545"/>
      <w:r>
        <w:rPr>
          <w:rFonts w:ascii="FangSong" w:eastAsia="FangSong" w:hAnsi="FangSong" w:cs="FangSong" w:hint="eastAsia"/>
          <w:color w:val="auto"/>
          <w:sz w:val="24"/>
          <w:szCs w:val="24"/>
        </w:rPr>
        <w:t>4.2 技术指标</w:t>
      </w:r>
      <w:bookmarkEnd w:id="536"/>
    </w:p>
    <w:tbl>
      <w:tblPr>
        <w:tblW w:w="903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0"/>
        <w:gridCol w:w="1559"/>
        <w:gridCol w:w="6784"/>
      </w:tblGrid>
      <w:tr w:rsidR="00000000" w14:paraId="7C87DF7B" w14:textId="77777777">
        <w:trPr>
          <w:trHeight w:val="285"/>
          <w:jc w:val="center"/>
        </w:trPr>
        <w:tc>
          <w:tcPr>
            <w:tcW w:w="690" w:type="dxa"/>
            <w:vAlign w:val="center"/>
          </w:tcPr>
          <w:p w14:paraId="02344DF8"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编号</w:t>
            </w:r>
          </w:p>
        </w:tc>
        <w:tc>
          <w:tcPr>
            <w:tcW w:w="1559" w:type="dxa"/>
            <w:vAlign w:val="center"/>
          </w:tcPr>
          <w:p w14:paraId="2B9FE39C"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名称</w:t>
            </w:r>
          </w:p>
        </w:tc>
        <w:tc>
          <w:tcPr>
            <w:tcW w:w="6784" w:type="dxa"/>
            <w:noWrap/>
            <w:vAlign w:val="center"/>
          </w:tcPr>
          <w:p w14:paraId="2FEB9A36"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技术指标</w:t>
            </w:r>
          </w:p>
        </w:tc>
      </w:tr>
      <w:tr w:rsidR="00000000" w14:paraId="352D5A03" w14:textId="77777777">
        <w:trPr>
          <w:trHeight w:val="285"/>
          <w:jc w:val="center"/>
        </w:trPr>
        <w:tc>
          <w:tcPr>
            <w:tcW w:w="690" w:type="dxa"/>
            <w:vAlign w:val="center"/>
          </w:tcPr>
          <w:p w14:paraId="03957809"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一</w:t>
            </w:r>
          </w:p>
        </w:tc>
        <w:tc>
          <w:tcPr>
            <w:tcW w:w="8343" w:type="dxa"/>
            <w:gridSpan w:val="2"/>
            <w:vAlign w:val="center"/>
          </w:tcPr>
          <w:p w14:paraId="182A989C"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地震自动速报A子系统</w:t>
            </w:r>
          </w:p>
        </w:tc>
      </w:tr>
      <w:tr w:rsidR="00000000" w14:paraId="35EE66FD" w14:textId="77777777">
        <w:trPr>
          <w:trHeight w:val="63"/>
          <w:jc w:val="center"/>
        </w:trPr>
        <w:tc>
          <w:tcPr>
            <w:tcW w:w="690" w:type="dxa"/>
            <w:vAlign w:val="center"/>
          </w:tcPr>
          <w:p w14:paraId="27E2E78E"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w:t>
            </w:r>
          </w:p>
        </w:tc>
        <w:tc>
          <w:tcPr>
            <w:tcW w:w="1559" w:type="dxa"/>
            <w:vAlign w:val="center"/>
          </w:tcPr>
          <w:p w14:paraId="46D9EA7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参数初始化</w:t>
            </w:r>
          </w:p>
        </w:tc>
        <w:tc>
          <w:tcPr>
            <w:tcW w:w="6784" w:type="dxa"/>
            <w:vAlign w:val="center"/>
          </w:tcPr>
          <w:p w14:paraId="31055DD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读取实时数据流配置的IP、用户、密码、台站列表，读取台站仪器参数，读取系统全局配置参数，读取各模块主要配置参数</w:t>
            </w:r>
          </w:p>
        </w:tc>
      </w:tr>
      <w:tr w:rsidR="00000000" w14:paraId="461FC8FF" w14:textId="77777777">
        <w:trPr>
          <w:trHeight w:val="24"/>
          <w:jc w:val="center"/>
        </w:trPr>
        <w:tc>
          <w:tcPr>
            <w:tcW w:w="690" w:type="dxa"/>
            <w:vAlign w:val="center"/>
          </w:tcPr>
          <w:p w14:paraId="15F1B5E1"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w:t>
            </w:r>
          </w:p>
        </w:tc>
        <w:tc>
          <w:tcPr>
            <w:tcW w:w="1559" w:type="dxa"/>
            <w:vAlign w:val="center"/>
          </w:tcPr>
          <w:p w14:paraId="74DB348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国内台站数据接收</w:t>
            </w:r>
          </w:p>
        </w:tc>
        <w:tc>
          <w:tcPr>
            <w:tcW w:w="6784" w:type="dxa"/>
            <w:vAlign w:val="center"/>
          </w:tcPr>
          <w:p w14:paraId="187B1D4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实现对基于http协议的流的实时波形数据接收</w:t>
            </w:r>
          </w:p>
        </w:tc>
      </w:tr>
      <w:tr w:rsidR="00000000" w14:paraId="5A5A3221" w14:textId="77777777">
        <w:trPr>
          <w:trHeight w:val="24"/>
          <w:jc w:val="center"/>
        </w:trPr>
        <w:tc>
          <w:tcPr>
            <w:tcW w:w="690" w:type="dxa"/>
            <w:vAlign w:val="center"/>
          </w:tcPr>
          <w:p w14:paraId="4C6EB70D"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w:t>
            </w:r>
          </w:p>
        </w:tc>
        <w:tc>
          <w:tcPr>
            <w:tcW w:w="1559" w:type="dxa"/>
            <w:vAlign w:val="center"/>
          </w:tcPr>
          <w:p w14:paraId="4E71547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全球台站数据接收</w:t>
            </w:r>
          </w:p>
        </w:tc>
        <w:tc>
          <w:tcPr>
            <w:tcW w:w="6784" w:type="dxa"/>
            <w:vAlign w:val="center"/>
          </w:tcPr>
          <w:p w14:paraId="6CC19AB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实现对基于seedlink的流的实时波形数据接收</w:t>
            </w:r>
          </w:p>
        </w:tc>
      </w:tr>
      <w:tr w:rsidR="00000000" w14:paraId="02157028" w14:textId="77777777">
        <w:trPr>
          <w:trHeight w:val="24"/>
          <w:jc w:val="center"/>
        </w:trPr>
        <w:tc>
          <w:tcPr>
            <w:tcW w:w="690" w:type="dxa"/>
            <w:vAlign w:val="center"/>
          </w:tcPr>
          <w:p w14:paraId="5142045D"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4</w:t>
            </w:r>
          </w:p>
        </w:tc>
        <w:tc>
          <w:tcPr>
            <w:tcW w:w="1559" w:type="dxa"/>
            <w:vAlign w:val="center"/>
          </w:tcPr>
          <w:p w14:paraId="6CAE3E9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数据解压缩</w:t>
            </w:r>
          </w:p>
        </w:tc>
        <w:tc>
          <w:tcPr>
            <w:tcW w:w="6784" w:type="dxa"/>
            <w:vAlign w:val="center"/>
          </w:tcPr>
          <w:p w14:paraId="73A4531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对数据包进行解压缩，将时序数据存入解压缩后的共享内存区，供后续多个模块使用</w:t>
            </w:r>
          </w:p>
        </w:tc>
      </w:tr>
      <w:tr w:rsidR="00000000" w14:paraId="2C7612BD" w14:textId="77777777">
        <w:trPr>
          <w:trHeight w:val="24"/>
          <w:jc w:val="center"/>
        </w:trPr>
        <w:tc>
          <w:tcPr>
            <w:tcW w:w="690" w:type="dxa"/>
            <w:vAlign w:val="center"/>
          </w:tcPr>
          <w:p w14:paraId="0B7C624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5</w:t>
            </w:r>
          </w:p>
        </w:tc>
        <w:tc>
          <w:tcPr>
            <w:tcW w:w="1559" w:type="dxa"/>
            <w:vAlign w:val="center"/>
          </w:tcPr>
          <w:p w14:paraId="3DD437E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高通实时滤波</w:t>
            </w:r>
          </w:p>
        </w:tc>
        <w:tc>
          <w:tcPr>
            <w:tcW w:w="6784" w:type="dxa"/>
            <w:vAlign w:val="center"/>
          </w:tcPr>
          <w:p w14:paraId="1170B90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采用高通滤波，去除长周期成分，为后续震相到时拾取提供所需数据</w:t>
            </w:r>
          </w:p>
        </w:tc>
      </w:tr>
      <w:tr w:rsidR="00000000" w14:paraId="33BAAC6A" w14:textId="77777777">
        <w:trPr>
          <w:trHeight w:val="24"/>
          <w:jc w:val="center"/>
        </w:trPr>
        <w:tc>
          <w:tcPr>
            <w:tcW w:w="690" w:type="dxa"/>
            <w:vAlign w:val="center"/>
          </w:tcPr>
          <w:p w14:paraId="48B9990D"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6</w:t>
            </w:r>
          </w:p>
        </w:tc>
        <w:tc>
          <w:tcPr>
            <w:tcW w:w="1559" w:type="dxa"/>
            <w:vAlign w:val="center"/>
          </w:tcPr>
          <w:p w14:paraId="1331710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STA/LTA+AIC的初至P波到时拾取</w:t>
            </w:r>
          </w:p>
        </w:tc>
        <w:tc>
          <w:tcPr>
            <w:tcW w:w="6784" w:type="dxa"/>
            <w:vAlign w:val="center"/>
          </w:tcPr>
          <w:p w14:paraId="6AC8C85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使用迭代STA/LTA算法拾取震相到时初始位置，再使用AIC算法实现震相到时精确拾取</w:t>
            </w:r>
          </w:p>
        </w:tc>
      </w:tr>
      <w:tr w:rsidR="00000000" w14:paraId="28B97F68" w14:textId="77777777">
        <w:trPr>
          <w:trHeight w:val="24"/>
          <w:jc w:val="center"/>
        </w:trPr>
        <w:tc>
          <w:tcPr>
            <w:tcW w:w="690" w:type="dxa"/>
            <w:vAlign w:val="center"/>
          </w:tcPr>
          <w:p w14:paraId="1B752D43"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7</w:t>
            </w:r>
          </w:p>
        </w:tc>
        <w:tc>
          <w:tcPr>
            <w:tcW w:w="1559" w:type="dxa"/>
            <w:vAlign w:val="center"/>
          </w:tcPr>
          <w:p w14:paraId="7956132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STA/LTA+AIC的S波到时拾取</w:t>
            </w:r>
          </w:p>
        </w:tc>
        <w:tc>
          <w:tcPr>
            <w:tcW w:w="6784" w:type="dxa"/>
            <w:vAlign w:val="center"/>
          </w:tcPr>
          <w:p w14:paraId="762947E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使用偏振滤波分离P波与S波，再使用STA/LTA+AIC算法实现S波到时拾取</w:t>
            </w:r>
          </w:p>
        </w:tc>
      </w:tr>
      <w:tr w:rsidR="00000000" w14:paraId="594E72A8" w14:textId="77777777">
        <w:trPr>
          <w:trHeight w:val="24"/>
          <w:jc w:val="center"/>
        </w:trPr>
        <w:tc>
          <w:tcPr>
            <w:tcW w:w="690" w:type="dxa"/>
            <w:vAlign w:val="center"/>
          </w:tcPr>
          <w:p w14:paraId="6F597BB1"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8</w:t>
            </w:r>
          </w:p>
        </w:tc>
        <w:tc>
          <w:tcPr>
            <w:tcW w:w="1559" w:type="dxa"/>
            <w:vAlign w:val="center"/>
          </w:tcPr>
          <w:p w14:paraId="56EB170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▲AI到时拾取</w:t>
            </w:r>
          </w:p>
        </w:tc>
        <w:tc>
          <w:tcPr>
            <w:tcW w:w="6784" w:type="dxa"/>
            <w:vAlign w:val="center"/>
          </w:tcPr>
          <w:p w14:paraId="13DE7C2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采用AI模型，实现P波与S波到时拾取</w:t>
            </w:r>
          </w:p>
        </w:tc>
      </w:tr>
      <w:tr w:rsidR="00000000" w14:paraId="2E4B92FB" w14:textId="77777777">
        <w:trPr>
          <w:trHeight w:val="24"/>
          <w:jc w:val="center"/>
        </w:trPr>
        <w:tc>
          <w:tcPr>
            <w:tcW w:w="690" w:type="dxa"/>
            <w:vAlign w:val="center"/>
          </w:tcPr>
          <w:p w14:paraId="31918C98"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9</w:t>
            </w:r>
          </w:p>
        </w:tc>
        <w:tc>
          <w:tcPr>
            <w:tcW w:w="1559" w:type="dxa"/>
            <w:vAlign w:val="center"/>
          </w:tcPr>
          <w:p w14:paraId="37CB7CD5"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DD-1位移记录实时仿真</w:t>
            </w:r>
          </w:p>
        </w:tc>
        <w:tc>
          <w:tcPr>
            <w:tcW w:w="6784" w:type="dxa"/>
            <w:vAlign w:val="center"/>
          </w:tcPr>
          <w:p w14:paraId="1480DA8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使用DD1仪器特征参数，将基本站速度型记录实时仿真成DD1位移记录</w:t>
            </w:r>
          </w:p>
        </w:tc>
      </w:tr>
      <w:tr w:rsidR="00000000" w14:paraId="6FDB2E3F" w14:textId="77777777">
        <w:trPr>
          <w:trHeight w:val="24"/>
          <w:jc w:val="center"/>
        </w:trPr>
        <w:tc>
          <w:tcPr>
            <w:tcW w:w="690" w:type="dxa"/>
            <w:vAlign w:val="center"/>
          </w:tcPr>
          <w:p w14:paraId="24527449"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10</w:t>
            </w:r>
          </w:p>
        </w:tc>
        <w:tc>
          <w:tcPr>
            <w:tcW w:w="1559" w:type="dxa"/>
            <w:vAlign w:val="center"/>
          </w:tcPr>
          <w:p w14:paraId="0A43EAD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▲震相关联定位</w:t>
            </w:r>
          </w:p>
        </w:tc>
        <w:tc>
          <w:tcPr>
            <w:tcW w:w="6784" w:type="dxa"/>
            <w:vAlign w:val="center"/>
          </w:tcPr>
          <w:p w14:paraId="6A94F72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使用网格搜索方法初定震源位置，排除不合理震相到时，初步确定震源位置</w:t>
            </w:r>
          </w:p>
        </w:tc>
      </w:tr>
      <w:tr w:rsidR="00000000" w14:paraId="596331DC" w14:textId="77777777">
        <w:trPr>
          <w:trHeight w:val="24"/>
          <w:jc w:val="center"/>
        </w:trPr>
        <w:tc>
          <w:tcPr>
            <w:tcW w:w="690" w:type="dxa"/>
            <w:vAlign w:val="center"/>
          </w:tcPr>
          <w:p w14:paraId="468A09DE"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11</w:t>
            </w:r>
          </w:p>
        </w:tc>
        <w:tc>
          <w:tcPr>
            <w:tcW w:w="1559" w:type="dxa"/>
            <w:vAlign w:val="center"/>
          </w:tcPr>
          <w:p w14:paraId="38A9618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网格搜索地震定位</w:t>
            </w:r>
          </w:p>
        </w:tc>
        <w:tc>
          <w:tcPr>
            <w:tcW w:w="6784" w:type="dxa"/>
            <w:vAlign w:val="center"/>
          </w:tcPr>
          <w:p w14:paraId="550FC77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使用八叉树网格搜索算法，实现震源位置测定</w:t>
            </w:r>
          </w:p>
        </w:tc>
      </w:tr>
      <w:tr w:rsidR="00000000" w14:paraId="2108CB70" w14:textId="77777777">
        <w:trPr>
          <w:trHeight w:val="24"/>
          <w:jc w:val="center"/>
        </w:trPr>
        <w:tc>
          <w:tcPr>
            <w:tcW w:w="690" w:type="dxa"/>
            <w:vAlign w:val="center"/>
          </w:tcPr>
          <w:p w14:paraId="4D7CAFC5"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12</w:t>
            </w:r>
          </w:p>
        </w:tc>
        <w:tc>
          <w:tcPr>
            <w:tcW w:w="1559" w:type="dxa"/>
            <w:vAlign w:val="center"/>
          </w:tcPr>
          <w:p w14:paraId="436FF32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定位结果评价</w:t>
            </w:r>
          </w:p>
        </w:tc>
        <w:tc>
          <w:tcPr>
            <w:tcW w:w="6784" w:type="dxa"/>
            <w:vAlign w:val="center"/>
          </w:tcPr>
          <w:p w14:paraId="38D0102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主要根据参与定位的近震源台站、区域台站和远场台站分布，评价定位质量</w:t>
            </w:r>
          </w:p>
        </w:tc>
      </w:tr>
      <w:tr w:rsidR="00000000" w14:paraId="558DB5F2" w14:textId="77777777">
        <w:trPr>
          <w:trHeight w:val="24"/>
          <w:jc w:val="center"/>
        </w:trPr>
        <w:tc>
          <w:tcPr>
            <w:tcW w:w="690" w:type="dxa"/>
            <w:vAlign w:val="center"/>
          </w:tcPr>
          <w:p w14:paraId="697159A8"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13</w:t>
            </w:r>
          </w:p>
        </w:tc>
        <w:tc>
          <w:tcPr>
            <w:tcW w:w="1559" w:type="dxa"/>
            <w:vAlign w:val="center"/>
          </w:tcPr>
          <w:p w14:paraId="3C89774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地方性震级计算</w:t>
            </w:r>
          </w:p>
        </w:tc>
        <w:tc>
          <w:tcPr>
            <w:tcW w:w="6784" w:type="dxa"/>
            <w:vAlign w:val="center"/>
          </w:tcPr>
          <w:p w14:paraId="00B25C5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使用DD1位移记录，使用地方性震级公式计算地方性震级。</w:t>
            </w:r>
          </w:p>
        </w:tc>
      </w:tr>
      <w:tr w:rsidR="00000000" w14:paraId="7E7D32D2" w14:textId="77777777">
        <w:trPr>
          <w:trHeight w:val="24"/>
          <w:jc w:val="center"/>
        </w:trPr>
        <w:tc>
          <w:tcPr>
            <w:tcW w:w="690" w:type="dxa"/>
            <w:vAlign w:val="center"/>
          </w:tcPr>
          <w:p w14:paraId="3889E92C"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14</w:t>
            </w:r>
          </w:p>
        </w:tc>
        <w:tc>
          <w:tcPr>
            <w:tcW w:w="1559" w:type="dxa"/>
            <w:vAlign w:val="center"/>
          </w:tcPr>
          <w:p w14:paraId="1DC2FD4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MWP震级计算</w:t>
            </w:r>
          </w:p>
        </w:tc>
        <w:tc>
          <w:tcPr>
            <w:tcW w:w="6784" w:type="dxa"/>
            <w:vAlign w:val="center"/>
          </w:tcPr>
          <w:p w14:paraId="5C7B3A6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使用S波前的P波速度记录，经两次积分，取其绝对值峰值作为地震矩成分，计算地震矩和MWP震级。</w:t>
            </w:r>
          </w:p>
        </w:tc>
      </w:tr>
      <w:tr w:rsidR="00000000" w14:paraId="11AD2813" w14:textId="77777777">
        <w:trPr>
          <w:trHeight w:val="24"/>
          <w:jc w:val="center"/>
        </w:trPr>
        <w:tc>
          <w:tcPr>
            <w:tcW w:w="690" w:type="dxa"/>
            <w:vAlign w:val="center"/>
          </w:tcPr>
          <w:p w14:paraId="2413B094"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15</w:t>
            </w:r>
          </w:p>
        </w:tc>
        <w:tc>
          <w:tcPr>
            <w:tcW w:w="1559" w:type="dxa"/>
            <w:vAlign w:val="center"/>
          </w:tcPr>
          <w:p w14:paraId="2269F53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体波震级计算</w:t>
            </w:r>
          </w:p>
        </w:tc>
        <w:tc>
          <w:tcPr>
            <w:tcW w:w="6784" w:type="dxa"/>
            <w:vAlign w:val="center"/>
          </w:tcPr>
          <w:p w14:paraId="55F0CB1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使用P波速度记录，量取振幅最大值，计算体波震级。</w:t>
            </w:r>
          </w:p>
        </w:tc>
      </w:tr>
      <w:tr w:rsidR="00000000" w14:paraId="66492170" w14:textId="77777777">
        <w:trPr>
          <w:trHeight w:val="24"/>
          <w:jc w:val="center"/>
        </w:trPr>
        <w:tc>
          <w:tcPr>
            <w:tcW w:w="690" w:type="dxa"/>
            <w:vAlign w:val="center"/>
          </w:tcPr>
          <w:p w14:paraId="3AE72324"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16</w:t>
            </w:r>
          </w:p>
        </w:tc>
        <w:tc>
          <w:tcPr>
            <w:tcW w:w="1559" w:type="dxa"/>
            <w:vAlign w:val="center"/>
          </w:tcPr>
          <w:p w14:paraId="503BE56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面波震级计算</w:t>
            </w:r>
          </w:p>
        </w:tc>
        <w:tc>
          <w:tcPr>
            <w:tcW w:w="6784" w:type="dxa"/>
            <w:vAlign w:val="center"/>
          </w:tcPr>
          <w:p w14:paraId="24DDA67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量取面波振幅最大值，根据面波公式计算面波震级。</w:t>
            </w:r>
          </w:p>
        </w:tc>
      </w:tr>
      <w:tr w:rsidR="00000000" w14:paraId="7ABEDA36" w14:textId="77777777">
        <w:trPr>
          <w:trHeight w:val="24"/>
          <w:jc w:val="center"/>
        </w:trPr>
        <w:tc>
          <w:tcPr>
            <w:tcW w:w="690" w:type="dxa"/>
            <w:vAlign w:val="center"/>
          </w:tcPr>
          <w:p w14:paraId="1E94B495"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17</w:t>
            </w:r>
          </w:p>
        </w:tc>
        <w:tc>
          <w:tcPr>
            <w:tcW w:w="1559" w:type="dxa"/>
            <w:vAlign w:val="center"/>
          </w:tcPr>
          <w:p w14:paraId="49E08B6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▲震级优选</w:t>
            </w:r>
          </w:p>
        </w:tc>
        <w:tc>
          <w:tcPr>
            <w:tcW w:w="6784" w:type="dxa"/>
            <w:vAlign w:val="center"/>
          </w:tcPr>
          <w:p w14:paraId="464FB425"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依据初步判定的近震、远震、浅震、深震、小震和大震的不同，依据计算的地方性震级、MWP、体波震级、面波震级四种震级，优选其中之一作为地震事件的震级。</w:t>
            </w:r>
          </w:p>
        </w:tc>
      </w:tr>
      <w:tr w:rsidR="00000000" w14:paraId="0010BBE0" w14:textId="77777777">
        <w:trPr>
          <w:trHeight w:val="24"/>
          <w:jc w:val="center"/>
        </w:trPr>
        <w:tc>
          <w:tcPr>
            <w:tcW w:w="690" w:type="dxa"/>
            <w:vAlign w:val="center"/>
          </w:tcPr>
          <w:p w14:paraId="06C6439B"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18</w:t>
            </w:r>
          </w:p>
        </w:tc>
        <w:tc>
          <w:tcPr>
            <w:tcW w:w="1559" w:type="dxa"/>
            <w:vAlign w:val="center"/>
          </w:tcPr>
          <w:p w14:paraId="7F1C39B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震中地名查询</w:t>
            </w:r>
          </w:p>
        </w:tc>
        <w:tc>
          <w:tcPr>
            <w:tcW w:w="6784" w:type="dxa"/>
            <w:vAlign w:val="center"/>
          </w:tcPr>
          <w:p w14:paraId="78DE37D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根据据确定的震源位置的经纬度，查询县级行政区划数据库，确定震中所在地名。</w:t>
            </w:r>
          </w:p>
        </w:tc>
      </w:tr>
      <w:tr w:rsidR="00000000" w14:paraId="533E71AE" w14:textId="77777777">
        <w:trPr>
          <w:trHeight w:val="24"/>
          <w:jc w:val="center"/>
        </w:trPr>
        <w:tc>
          <w:tcPr>
            <w:tcW w:w="690" w:type="dxa"/>
            <w:vAlign w:val="center"/>
          </w:tcPr>
          <w:p w14:paraId="1D043D98"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19</w:t>
            </w:r>
          </w:p>
        </w:tc>
        <w:tc>
          <w:tcPr>
            <w:tcW w:w="1559" w:type="dxa"/>
            <w:vAlign w:val="center"/>
          </w:tcPr>
          <w:p w14:paraId="46BBB30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地震时空强参数确定</w:t>
            </w:r>
          </w:p>
        </w:tc>
        <w:tc>
          <w:tcPr>
            <w:tcW w:w="6784" w:type="dxa"/>
            <w:vAlign w:val="center"/>
          </w:tcPr>
          <w:p w14:paraId="29D1087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基于确定的震源位置、震级和地名信息，确定地震时空强参数。</w:t>
            </w:r>
          </w:p>
        </w:tc>
      </w:tr>
      <w:tr w:rsidR="00000000" w14:paraId="74F21543" w14:textId="77777777">
        <w:trPr>
          <w:trHeight w:val="24"/>
          <w:jc w:val="center"/>
        </w:trPr>
        <w:tc>
          <w:tcPr>
            <w:tcW w:w="690" w:type="dxa"/>
            <w:vAlign w:val="center"/>
          </w:tcPr>
          <w:p w14:paraId="1D9BFFB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20</w:t>
            </w:r>
          </w:p>
        </w:tc>
        <w:tc>
          <w:tcPr>
            <w:tcW w:w="1559" w:type="dxa"/>
            <w:vAlign w:val="center"/>
          </w:tcPr>
          <w:p w14:paraId="04AF0C9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地震时空强参数存储</w:t>
            </w:r>
          </w:p>
        </w:tc>
        <w:tc>
          <w:tcPr>
            <w:tcW w:w="6784" w:type="dxa"/>
            <w:vAlign w:val="center"/>
          </w:tcPr>
          <w:p w14:paraId="4A81E9C5"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将地震时空强参数存储至数据库。</w:t>
            </w:r>
          </w:p>
        </w:tc>
      </w:tr>
      <w:tr w:rsidR="00000000" w14:paraId="3C537385" w14:textId="77777777">
        <w:trPr>
          <w:trHeight w:val="24"/>
          <w:jc w:val="center"/>
        </w:trPr>
        <w:tc>
          <w:tcPr>
            <w:tcW w:w="690" w:type="dxa"/>
            <w:vAlign w:val="center"/>
          </w:tcPr>
          <w:p w14:paraId="06269E5C"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21</w:t>
            </w:r>
          </w:p>
        </w:tc>
        <w:tc>
          <w:tcPr>
            <w:tcW w:w="1559" w:type="dxa"/>
            <w:vAlign w:val="center"/>
          </w:tcPr>
          <w:p w14:paraId="1295DC0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地震时空强参数发布</w:t>
            </w:r>
          </w:p>
        </w:tc>
        <w:tc>
          <w:tcPr>
            <w:tcW w:w="6784" w:type="dxa"/>
            <w:vAlign w:val="center"/>
          </w:tcPr>
          <w:p w14:paraId="1A25EF2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将地震时空强参数发布到消息交换服务器，实现地震时空强参数的发布。</w:t>
            </w:r>
          </w:p>
        </w:tc>
      </w:tr>
      <w:tr w:rsidR="00000000" w14:paraId="32DA027F" w14:textId="77777777">
        <w:trPr>
          <w:trHeight w:val="24"/>
          <w:jc w:val="center"/>
        </w:trPr>
        <w:tc>
          <w:tcPr>
            <w:tcW w:w="690" w:type="dxa"/>
            <w:vAlign w:val="center"/>
          </w:tcPr>
          <w:p w14:paraId="68838770"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22</w:t>
            </w:r>
          </w:p>
        </w:tc>
        <w:tc>
          <w:tcPr>
            <w:tcW w:w="1559" w:type="dxa"/>
            <w:vAlign w:val="center"/>
          </w:tcPr>
          <w:p w14:paraId="18EFB08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进程管理</w:t>
            </w:r>
          </w:p>
        </w:tc>
        <w:tc>
          <w:tcPr>
            <w:tcW w:w="6784" w:type="dxa"/>
            <w:vAlign w:val="center"/>
          </w:tcPr>
          <w:p w14:paraId="3E53E08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对系统涉及的主要模块进行管理，及时发现运行故障，重启意外退出的模块。</w:t>
            </w:r>
          </w:p>
        </w:tc>
      </w:tr>
      <w:tr w:rsidR="00000000" w14:paraId="4E9C907A" w14:textId="77777777">
        <w:trPr>
          <w:trHeight w:val="24"/>
          <w:jc w:val="center"/>
        </w:trPr>
        <w:tc>
          <w:tcPr>
            <w:tcW w:w="690" w:type="dxa"/>
            <w:vAlign w:val="center"/>
          </w:tcPr>
          <w:p w14:paraId="709E9F58"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23</w:t>
            </w:r>
          </w:p>
        </w:tc>
        <w:tc>
          <w:tcPr>
            <w:tcW w:w="1559" w:type="dxa"/>
            <w:vAlign w:val="center"/>
          </w:tcPr>
          <w:p w14:paraId="1053F1A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数据质量评价</w:t>
            </w:r>
          </w:p>
        </w:tc>
        <w:tc>
          <w:tcPr>
            <w:tcW w:w="6784" w:type="dxa"/>
            <w:vAlign w:val="center"/>
          </w:tcPr>
          <w:p w14:paraId="7F6B335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从波形数据缓冲区获取各台站各通道时序数据，检查各数据点的延时、均值、数据段连续性等指标，实时评估波形数据质量</w:t>
            </w:r>
          </w:p>
        </w:tc>
      </w:tr>
      <w:tr w:rsidR="00000000" w14:paraId="0A3CC75D" w14:textId="77777777">
        <w:trPr>
          <w:trHeight w:val="24"/>
          <w:jc w:val="center"/>
        </w:trPr>
        <w:tc>
          <w:tcPr>
            <w:tcW w:w="690" w:type="dxa"/>
            <w:vAlign w:val="center"/>
          </w:tcPr>
          <w:p w14:paraId="675F814B"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24</w:t>
            </w:r>
          </w:p>
        </w:tc>
        <w:tc>
          <w:tcPr>
            <w:tcW w:w="1559" w:type="dxa"/>
            <w:vAlign w:val="center"/>
          </w:tcPr>
          <w:p w14:paraId="55F0067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事件波形回放</w:t>
            </w:r>
          </w:p>
        </w:tc>
        <w:tc>
          <w:tcPr>
            <w:tcW w:w="6784" w:type="dxa"/>
            <w:vAlign w:val="center"/>
          </w:tcPr>
          <w:p w14:paraId="743401F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将早于当前时间的数据包写入miniseed波形数据缓冲区，模拟实时接收波形数据的模式，进行地震触发、定位、计算震级等过程，以测试全流程算法的有效习性和稳定性</w:t>
            </w:r>
          </w:p>
        </w:tc>
      </w:tr>
      <w:tr w:rsidR="00000000" w14:paraId="28DDA43D" w14:textId="77777777">
        <w:trPr>
          <w:trHeight w:val="24"/>
          <w:jc w:val="center"/>
        </w:trPr>
        <w:tc>
          <w:tcPr>
            <w:tcW w:w="690" w:type="dxa"/>
            <w:vAlign w:val="center"/>
          </w:tcPr>
          <w:p w14:paraId="58B8F1B5"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25</w:t>
            </w:r>
          </w:p>
        </w:tc>
        <w:tc>
          <w:tcPr>
            <w:tcW w:w="1559" w:type="dxa"/>
            <w:vAlign w:val="center"/>
          </w:tcPr>
          <w:p w14:paraId="4A1D8C1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实时滤波去漂移</w:t>
            </w:r>
          </w:p>
        </w:tc>
        <w:tc>
          <w:tcPr>
            <w:tcW w:w="6784" w:type="dxa"/>
            <w:vAlign w:val="center"/>
          </w:tcPr>
          <w:p w14:paraId="6A931D7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针对各台站不同的采样率，构建具有不同滤波系数的实时连续高通滤波器，对实时波形数据进行高通滤波，滤除长周期漂移</w:t>
            </w:r>
          </w:p>
        </w:tc>
      </w:tr>
      <w:tr w:rsidR="00000000" w14:paraId="0BF3785E" w14:textId="77777777">
        <w:trPr>
          <w:trHeight w:val="24"/>
          <w:jc w:val="center"/>
        </w:trPr>
        <w:tc>
          <w:tcPr>
            <w:tcW w:w="690" w:type="dxa"/>
            <w:vAlign w:val="center"/>
          </w:tcPr>
          <w:p w14:paraId="59F27B5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26</w:t>
            </w:r>
          </w:p>
        </w:tc>
        <w:tc>
          <w:tcPr>
            <w:tcW w:w="1559" w:type="dxa"/>
            <w:vAlign w:val="center"/>
          </w:tcPr>
          <w:p w14:paraId="4673C2B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全球地震初至P波到时拾取</w:t>
            </w:r>
          </w:p>
        </w:tc>
        <w:tc>
          <w:tcPr>
            <w:tcW w:w="6784" w:type="dxa"/>
            <w:vAlign w:val="center"/>
          </w:tcPr>
          <w:p w14:paraId="620243E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基于长短平均比值的STA/LTA方法初步拾取初至P波粗略到时，再使用AIC信息准则在小窗口范围内精确拾取初至P波准确到时</w:t>
            </w:r>
          </w:p>
        </w:tc>
      </w:tr>
      <w:tr w:rsidR="00000000" w14:paraId="096628A2" w14:textId="77777777">
        <w:trPr>
          <w:trHeight w:val="24"/>
          <w:jc w:val="center"/>
        </w:trPr>
        <w:tc>
          <w:tcPr>
            <w:tcW w:w="690" w:type="dxa"/>
            <w:vAlign w:val="center"/>
          </w:tcPr>
          <w:p w14:paraId="165D6F44"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27</w:t>
            </w:r>
          </w:p>
        </w:tc>
        <w:tc>
          <w:tcPr>
            <w:tcW w:w="1559" w:type="dxa"/>
            <w:vAlign w:val="center"/>
          </w:tcPr>
          <w:p w14:paraId="1982314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全球地震震相关联定位</w:t>
            </w:r>
          </w:p>
        </w:tc>
        <w:tc>
          <w:tcPr>
            <w:tcW w:w="6784" w:type="dxa"/>
            <w:vAlign w:val="center"/>
          </w:tcPr>
          <w:p w14:paraId="32A89B9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从震相到时共享缓冲区读取震相到时，针对全球地震台站分布，在潜在震源区使用网格搜索方法初定震源位置</w:t>
            </w:r>
          </w:p>
        </w:tc>
      </w:tr>
      <w:tr w:rsidR="00000000" w14:paraId="4DDE7F89" w14:textId="77777777">
        <w:trPr>
          <w:trHeight w:val="24"/>
          <w:jc w:val="center"/>
        </w:trPr>
        <w:tc>
          <w:tcPr>
            <w:tcW w:w="690" w:type="dxa"/>
            <w:vAlign w:val="center"/>
          </w:tcPr>
          <w:p w14:paraId="2F317F7B"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28</w:t>
            </w:r>
          </w:p>
        </w:tc>
        <w:tc>
          <w:tcPr>
            <w:tcW w:w="1559" w:type="dxa"/>
            <w:vAlign w:val="center"/>
          </w:tcPr>
          <w:p w14:paraId="18F4671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全球地震定位</w:t>
            </w:r>
          </w:p>
        </w:tc>
        <w:tc>
          <w:tcPr>
            <w:tcW w:w="6784" w:type="dxa"/>
            <w:vAlign w:val="center"/>
          </w:tcPr>
          <w:p w14:paraId="73242CF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根据初定的震源位置，在其周围划分0.01°×0.01°×5.0km的小网格，使用八叉树网格搜索算法进行定位</w:t>
            </w:r>
          </w:p>
        </w:tc>
      </w:tr>
      <w:tr w:rsidR="00000000" w14:paraId="79E41F37" w14:textId="77777777">
        <w:trPr>
          <w:trHeight w:val="24"/>
          <w:jc w:val="center"/>
        </w:trPr>
        <w:tc>
          <w:tcPr>
            <w:tcW w:w="690" w:type="dxa"/>
            <w:vAlign w:val="center"/>
          </w:tcPr>
          <w:p w14:paraId="6BCF8940"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29</w:t>
            </w:r>
          </w:p>
        </w:tc>
        <w:tc>
          <w:tcPr>
            <w:tcW w:w="1559" w:type="dxa"/>
            <w:vAlign w:val="center"/>
          </w:tcPr>
          <w:p w14:paraId="13D15E5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全球地震定位结果评价</w:t>
            </w:r>
          </w:p>
        </w:tc>
        <w:tc>
          <w:tcPr>
            <w:tcW w:w="6784" w:type="dxa"/>
            <w:vAlign w:val="center"/>
          </w:tcPr>
          <w:p w14:paraId="621C7C9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根据参与定位的台站数量，近震源台站、区域台站和远场台站分布及理论与观测到时拟合情况，评价定位质量</w:t>
            </w:r>
          </w:p>
        </w:tc>
      </w:tr>
      <w:tr w:rsidR="00000000" w14:paraId="21F47D54" w14:textId="77777777">
        <w:trPr>
          <w:trHeight w:val="24"/>
          <w:jc w:val="center"/>
        </w:trPr>
        <w:tc>
          <w:tcPr>
            <w:tcW w:w="690" w:type="dxa"/>
            <w:vAlign w:val="center"/>
          </w:tcPr>
          <w:p w14:paraId="3F8E7EE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30</w:t>
            </w:r>
          </w:p>
        </w:tc>
        <w:tc>
          <w:tcPr>
            <w:tcW w:w="1559" w:type="dxa"/>
            <w:vAlign w:val="center"/>
          </w:tcPr>
          <w:p w14:paraId="58A87DB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远场台站MWP震级计算</w:t>
            </w:r>
          </w:p>
        </w:tc>
        <w:tc>
          <w:tcPr>
            <w:tcW w:w="6784" w:type="dxa"/>
            <w:vAlign w:val="center"/>
          </w:tcPr>
          <w:p w14:paraId="52EB24E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根据kanamori计算矩震级的公式计算MWP震级</w:t>
            </w:r>
          </w:p>
        </w:tc>
      </w:tr>
      <w:tr w:rsidR="00000000" w14:paraId="583CC3B9" w14:textId="77777777">
        <w:trPr>
          <w:trHeight w:val="24"/>
          <w:jc w:val="center"/>
        </w:trPr>
        <w:tc>
          <w:tcPr>
            <w:tcW w:w="690" w:type="dxa"/>
            <w:vAlign w:val="center"/>
          </w:tcPr>
          <w:p w14:paraId="3B78C234"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31</w:t>
            </w:r>
          </w:p>
        </w:tc>
        <w:tc>
          <w:tcPr>
            <w:tcW w:w="1559" w:type="dxa"/>
            <w:vAlign w:val="center"/>
          </w:tcPr>
          <w:p w14:paraId="22BF11B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远场台站mB震级计算</w:t>
            </w:r>
          </w:p>
        </w:tc>
        <w:tc>
          <w:tcPr>
            <w:tcW w:w="6784" w:type="dxa"/>
            <w:vAlign w:val="center"/>
          </w:tcPr>
          <w:p w14:paraId="1716941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针对全球远场地震台站，使用S波前的P波速度记录，量取其振幅最大值，根据mB计算公式计算mB震级</w:t>
            </w:r>
          </w:p>
        </w:tc>
      </w:tr>
      <w:tr w:rsidR="00000000" w14:paraId="2C815DA2" w14:textId="77777777">
        <w:trPr>
          <w:trHeight w:val="24"/>
          <w:jc w:val="center"/>
        </w:trPr>
        <w:tc>
          <w:tcPr>
            <w:tcW w:w="690" w:type="dxa"/>
            <w:vAlign w:val="center"/>
          </w:tcPr>
          <w:p w14:paraId="2E2D69F9"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32</w:t>
            </w:r>
          </w:p>
        </w:tc>
        <w:tc>
          <w:tcPr>
            <w:tcW w:w="1559" w:type="dxa"/>
            <w:vAlign w:val="center"/>
          </w:tcPr>
          <w:p w14:paraId="1F47402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远场台站MS震级计算</w:t>
            </w:r>
          </w:p>
        </w:tc>
        <w:tc>
          <w:tcPr>
            <w:tcW w:w="6784" w:type="dxa"/>
            <w:vAlign w:val="center"/>
          </w:tcPr>
          <w:p w14:paraId="0B75426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针对全球远场地震台站，计算瑞利波理论到时，去理论到时前后30s的时间窗，量取面波振幅最大值，根据面波公式计算MS震级</w:t>
            </w:r>
          </w:p>
        </w:tc>
      </w:tr>
      <w:tr w:rsidR="00000000" w14:paraId="4E56C756" w14:textId="77777777">
        <w:trPr>
          <w:trHeight w:val="24"/>
          <w:jc w:val="center"/>
        </w:trPr>
        <w:tc>
          <w:tcPr>
            <w:tcW w:w="690" w:type="dxa"/>
            <w:vAlign w:val="center"/>
          </w:tcPr>
          <w:p w14:paraId="79F1DF1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33</w:t>
            </w:r>
          </w:p>
        </w:tc>
        <w:tc>
          <w:tcPr>
            <w:tcW w:w="1559" w:type="dxa"/>
            <w:vAlign w:val="center"/>
          </w:tcPr>
          <w:p w14:paraId="4F09AF35"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全球地震震级优选</w:t>
            </w:r>
          </w:p>
        </w:tc>
        <w:tc>
          <w:tcPr>
            <w:tcW w:w="6784" w:type="dxa"/>
            <w:vAlign w:val="center"/>
          </w:tcPr>
          <w:p w14:paraId="4193635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初步判定本次地震事件属于近震还是远震、浅震还是深震、小震还是大震，基于初判结果，优选MWP、mB、MS三种震级其中之一作为地震事件的震级</w:t>
            </w:r>
          </w:p>
        </w:tc>
      </w:tr>
      <w:tr w:rsidR="00000000" w14:paraId="2429FCAD" w14:textId="77777777">
        <w:trPr>
          <w:trHeight w:val="24"/>
          <w:jc w:val="center"/>
        </w:trPr>
        <w:tc>
          <w:tcPr>
            <w:tcW w:w="690" w:type="dxa"/>
            <w:vAlign w:val="center"/>
          </w:tcPr>
          <w:p w14:paraId="722A1A10"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34</w:t>
            </w:r>
          </w:p>
        </w:tc>
        <w:tc>
          <w:tcPr>
            <w:tcW w:w="1559" w:type="dxa"/>
            <w:vAlign w:val="center"/>
          </w:tcPr>
          <w:p w14:paraId="5436C04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全球地名查询</w:t>
            </w:r>
          </w:p>
        </w:tc>
        <w:tc>
          <w:tcPr>
            <w:tcW w:w="6784" w:type="dxa"/>
            <w:vAlign w:val="center"/>
          </w:tcPr>
          <w:p w14:paraId="537AAC1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依据确定的震源位置的经纬度，查询全球地震分区数据库，确定震中所在地震分区</w:t>
            </w:r>
          </w:p>
        </w:tc>
      </w:tr>
      <w:tr w:rsidR="00000000" w14:paraId="76136FAC" w14:textId="77777777">
        <w:trPr>
          <w:trHeight w:val="24"/>
          <w:jc w:val="center"/>
        </w:trPr>
        <w:tc>
          <w:tcPr>
            <w:tcW w:w="690" w:type="dxa"/>
            <w:vAlign w:val="center"/>
          </w:tcPr>
          <w:p w14:paraId="79CF4366"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35</w:t>
            </w:r>
          </w:p>
        </w:tc>
        <w:tc>
          <w:tcPr>
            <w:tcW w:w="1559" w:type="dxa"/>
            <w:vAlign w:val="center"/>
          </w:tcPr>
          <w:p w14:paraId="1F5995F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全球地震时空强参数确定</w:t>
            </w:r>
          </w:p>
        </w:tc>
        <w:tc>
          <w:tcPr>
            <w:tcW w:w="6784" w:type="dxa"/>
            <w:vAlign w:val="center"/>
          </w:tcPr>
          <w:p w14:paraId="4ADC075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基于确定的震源位置、震级和地震分区信息，确定完整的地震时空强参数</w:t>
            </w:r>
          </w:p>
        </w:tc>
      </w:tr>
      <w:tr w:rsidR="00000000" w14:paraId="783EE36B" w14:textId="77777777">
        <w:trPr>
          <w:trHeight w:val="24"/>
          <w:jc w:val="center"/>
        </w:trPr>
        <w:tc>
          <w:tcPr>
            <w:tcW w:w="690" w:type="dxa"/>
            <w:vAlign w:val="center"/>
          </w:tcPr>
          <w:p w14:paraId="62B0011C"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36</w:t>
            </w:r>
          </w:p>
        </w:tc>
        <w:tc>
          <w:tcPr>
            <w:tcW w:w="1559" w:type="dxa"/>
            <w:vAlign w:val="center"/>
          </w:tcPr>
          <w:p w14:paraId="1527711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全球地震时空强参数存储</w:t>
            </w:r>
          </w:p>
        </w:tc>
        <w:tc>
          <w:tcPr>
            <w:tcW w:w="6784" w:type="dxa"/>
            <w:vAlign w:val="center"/>
          </w:tcPr>
          <w:p w14:paraId="252ADBC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将地震时空强参数存储至数据库</w:t>
            </w:r>
          </w:p>
        </w:tc>
      </w:tr>
      <w:tr w:rsidR="00000000" w14:paraId="214ECA39" w14:textId="77777777">
        <w:trPr>
          <w:trHeight w:val="24"/>
          <w:jc w:val="center"/>
        </w:trPr>
        <w:tc>
          <w:tcPr>
            <w:tcW w:w="690" w:type="dxa"/>
            <w:vAlign w:val="center"/>
          </w:tcPr>
          <w:p w14:paraId="1FA7768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37</w:t>
            </w:r>
          </w:p>
        </w:tc>
        <w:tc>
          <w:tcPr>
            <w:tcW w:w="1559" w:type="dxa"/>
            <w:vAlign w:val="center"/>
          </w:tcPr>
          <w:p w14:paraId="767C1AF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全球地震时空强参数发布</w:t>
            </w:r>
          </w:p>
        </w:tc>
        <w:tc>
          <w:tcPr>
            <w:tcW w:w="6784" w:type="dxa"/>
            <w:vAlign w:val="center"/>
          </w:tcPr>
          <w:p w14:paraId="12249AA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将地震时空强参数发布到消息交换服务器，实现全球地震时空强参数至信息交换系统的发布</w:t>
            </w:r>
          </w:p>
        </w:tc>
      </w:tr>
      <w:tr w:rsidR="00000000" w14:paraId="7AECC2BA" w14:textId="77777777">
        <w:trPr>
          <w:trHeight w:val="24"/>
          <w:jc w:val="center"/>
        </w:trPr>
        <w:tc>
          <w:tcPr>
            <w:tcW w:w="690" w:type="dxa"/>
            <w:vAlign w:val="center"/>
          </w:tcPr>
          <w:p w14:paraId="66B0AB58"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38</w:t>
            </w:r>
          </w:p>
        </w:tc>
        <w:tc>
          <w:tcPr>
            <w:tcW w:w="1559" w:type="dxa"/>
            <w:vAlign w:val="center"/>
          </w:tcPr>
          <w:p w14:paraId="22AA497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主要进程监控</w:t>
            </w:r>
          </w:p>
        </w:tc>
        <w:tc>
          <w:tcPr>
            <w:tcW w:w="6784" w:type="dxa"/>
            <w:vAlign w:val="center"/>
          </w:tcPr>
          <w:p w14:paraId="79D1A67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对系统涉及的主要模块进行监控，间隔一定时间轮询各进程状态及运行主要参数，及时发现运行故障，写入日志</w:t>
            </w:r>
          </w:p>
        </w:tc>
      </w:tr>
      <w:tr w:rsidR="00000000" w14:paraId="080E31E7" w14:textId="77777777">
        <w:trPr>
          <w:trHeight w:val="24"/>
          <w:jc w:val="center"/>
        </w:trPr>
        <w:tc>
          <w:tcPr>
            <w:tcW w:w="690" w:type="dxa"/>
            <w:vAlign w:val="center"/>
          </w:tcPr>
          <w:p w14:paraId="67F7581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39</w:t>
            </w:r>
          </w:p>
        </w:tc>
        <w:tc>
          <w:tcPr>
            <w:tcW w:w="1559" w:type="dxa"/>
            <w:vAlign w:val="center"/>
          </w:tcPr>
          <w:p w14:paraId="16FC958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全球台站数据质量评价</w:t>
            </w:r>
          </w:p>
        </w:tc>
        <w:tc>
          <w:tcPr>
            <w:tcW w:w="6784" w:type="dxa"/>
            <w:vAlign w:val="center"/>
          </w:tcPr>
          <w:p w14:paraId="7300FD9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检查各数据点的延时、均值、数据段连续性等指标，实时评估波形数据质量</w:t>
            </w:r>
          </w:p>
        </w:tc>
      </w:tr>
      <w:tr w:rsidR="00000000" w14:paraId="59F6D8B2" w14:textId="77777777">
        <w:trPr>
          <w:trHeight w:val="24"/>
          <w:jc w:val="center"/>
        </w:trPr>
        <w:tc>
          <w:tcPr>
            <w:tcW w:w="690" w:type="dxa"/>
            <w:vAlign w:val="center"/>
          </w:tcPr>
          <w:p w14:paraId="239D1182"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hint="eastAsia"/>
                <w:b w:val="0"/>
                <w:bCs/>
                <w:color w:val="000000"/>
                <w:sz w:val="22"/>
                <w:szCs w:val="22"/>
              </w:rPr>
              <w:t>40</w:t>
            </w:r>
          </w:p>
        </w:tc>
        <w:tc>
          <w:tcPr>
            <w:tcW w:w="1559" w:type="dxa"/>
            <w:vAlign w:val="center"/>
          </w:tcPr>
          <w:p w14:paraId="5BB5709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全球地震事件波形回放</w:t>
            </w:r>
          </w:p>
        </w:tc>
        <w:tc>
          <w:tcPr>
            <w:tcW w:w="6784" w:type="dxa"/>
            <w:vAlign w:val="center"/>
          </w:tcPr>
          <w:p w14:paraId="5AADD5F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根据时间进程，将早于当前时间的数据包写入miniseed波形数据缓冲区，模拟实时接收波形数据的模式，进行地震触发、定位、计算震级等过程</w:t>
            </w:r>
          </w:p>
        </w:tc>
      </w:tr>
      <w:tr w:rsidR="00000000" w14:paraId="6364F58A" w14:textId="77777777">
        <w:trPr>
          <w:trHeight w:val="90"/>
          <w:jc w:val="center"/>
        </w:trPr>
        <w:tc>
          <w:tcPr>
            <w:tcW w:w="690" w:type="dxa"/>
            <w:vAlign w:val="center"/>
          </w:tcPr>
          <w:p w14:paraId="6DE40EAF"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二</w:t>
            </w:r>
          </w:p>
        </w:tc>
        <w:tc>
          <w:tcPr>
            <w:tcW w:w="8343" w:type="dxa"/>
            <w:gridSpan w:val="2"/>
            <w:vAlign w:val="center"/>
          </w:tcPr>
          <w:p w14:paraId="61145099"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地震自动速报B子系统</w:t>
            </w:r>
          </w:p>
        </w:tc>
      </w:tr>
      <w:tr w:rsidR="00000000" w14:paraId="0466D436" w14:textId="77777777">
        <w:trPr>
          <w:trHeight w:val="43"/>
          <w:jc w:val="center"/>
        </w:trPr>
        <w:tc>
          <w:tcPr>
            <w:tcW w:w="690" w:type="dxa"/>
            <w:noWrap/>
            <w:vAlign w:val="center"/>
          </w:tcPr>
          <w:p w14:paraId="332CA7EB"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5332B4B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接收实时波形数据</w:t>
            </w:r>
          </w:p>
        </w:tc>
        <w:tc>
          <w:tcPr>
            <w:tcW w:w="6784" w:type="dxa"/>
            <w:vAlign w:val="center"/>
          </w:tcPr>
          <w:p w14:paraId="5B4BC23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从实时波形流服务器接收实时波形数据</w:t>
            </w:r>
          </w:p>
        </w:tc>
      </w:tr>
      <w:tr w:rsidR="00000000" w14:paraId="40A919F2" w14:textId="77777777">
        <w:trPr>
          <w:trHeight w:val="28"/>
          <w:jc w:val="center"/>
        </w:trPr>
        <w:tc>
          <w:tcPr>
            <w:tcW w:w="690" w:type="dxa"/>
            <w:noWrap/>
            <w:vAlign w:val="center"/>
          </w:tcPr>
          <w:p w14:paraId="77E7C46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11658FE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接收连续波形数据</w:t>
            </w:r>
          </w:p>
        </w:tc>
        <w:tc>
          <w:tcPr>
            <w:tcW w:w="6784" w:type="dxa"/>
            <w:vAlign w:val="center"/>
          </w:tcPr>
          <w:p w14:paraId="004DB86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从波形数据服务器（AWS）接收连续波形数据</w:t>
            </w:r>
          </w:p>
        </w:tc>
      </w:tr>
      <w:tr w:rsidR="00000000" w14:paraId="2C50A849" w14:textId="77777777">
        <w:trPr>
          <w:trHeight w:val="28"/>
          <w:jc w:val="center"/>
        </w:trPr>
        <w:tc>
          <w:tcPr>
            <w:tcW w:w="690" w:type="dxa"/>
            <w:noWrap/>
            <w:vAlign w:val="center"/>
          </w:tcPr>
          <w:p w14:paraId="3255256B"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07894D3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波形管理</w:t>
            </w:r>
          </w:p>
        </w:tc>
        <w:tc>
          <w:tcPr>
            <w:tcW w:w="6784" w:type="dxa"/>
            <w:vAlign w:val="center"/>
          </w:tcPr>
          <w:p w14:paraId="39632A0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通过在共享内存中开辟环形缓冲区实现对实时波形数据的存储与更新，提供通用方便的环形缓冲区数据访问接口，实现其它模块对实时波形数据的访问</w:t>
            </w:r>
          </w:p>
        </w:tc>
      </w:tr>
      <w:tr w:rsidR="00000000" w14:paraId="2DC0C795" w14:textId="77777777">
        <w:trPr>
          <w:trHeight w:val="28"/>
          <w:jc w:val="center"/>
        </w:trPr>
        <w:tc>
          <w:tcPr>
            <w:tcW w:w="690" w:type="dxa"/>
            <w:noWrap/>
            <w:vAlign w:val="center"/>
          </w:tcPr>
          <w:p w14:paraId="2D54CC84"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2936AF2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数据解压缩</w:t>
            </w:r>
          </w:p>
        </w:tc>
        <w:tc>
          <w:tcPr>
            <w:tcW w:w="6784" w:type="dxa"/>
            <w:vAlign w:val="center"/>
          </w:tcPr>
          <w:p w14:paraId="31EB5FA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对数据包进行解压缩，将时序数据存入解压缩后的共享内存区，供后续多个模块使用</w:t>
            </w:r>
          </w:p>
        </w:tc>
      </w:tr>
      <w:tr w:rsidR="00000000" w14:paraId="4A0922F3" w14:textId="77777777">
        <w:trPr>
          <w:trHeight w:val="28"/>
          <w:jc w:val="center"/>
        </w:trPr>
        <w:tc>
          <w:tcPr>
            <w:tcW w:w="690" w:type="dxa"/>
            <w:noWrap/>
            <w:vAlign w:val="center"/>
          </w:tcPr>
          <w:p w14:paraId="57B57106"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66BDE17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FIR实时滤波</w:t>
            </w:r>
          </w:p>
        </w:tc>
        <w:tc>
          <w:tcPr>
            <w:tcW w:w="6784" w:type="dxa"/>
            <w:vAlign w:val="center"/>
          </w:tcPr>
          <w:p w14:paraId="1D7FC72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利用FIR实时滤波技术，为后续震相到时拾取提供所需数据</w:t>
            </w:r>
          </w:p>
        </w:tc>
      </w:tr>
      <w:tr w:rsidR="00000000" w14:paraId="2BAA07E7" w14:textId="77777777">
        <w:trPr>
          <w:trHeight w:val="28"/>
          <w:jc w:val="center"/>
        </w:trPr>
        <w:tc>
          <w:tcPr>
            <w:tcW w:w="690" w:type="dxa"/>
            <w:noWrap/>
            <w:vAlign w:val="center"/>
          </w:tcPr>
          <w:p w14:paraId="5B8EAC0D"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6</w:t>
            </w:r>
          </w:p>
        </w:tc>
        <w:tc>
          <w:tcPr>
            <w:tcW w:w="1559" w:type="dxa"/>
            <w:vAlign w:val="center"/>
          </w:tcPr>
          <w:p w14:paraId="0B6B5E85"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震相自动识别</w:t>
            </w:r>
          </w:p>
        </w:tc>
        <w:tc>
          <w:tcPr>
            <w:tcW w:w="6784" w:type="dxa"/>
            <w:vAlign w:val="center"/>
          </w:tcPr>
          <w:p w14:paraId="3115C81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使用迭代迭代长短窗算法加赤池信息量准则算法、高阶统计量算法拾取震相到时初始位置</w:t>
            </w:r>
          </w:p>
        </w:tc>
      </w:tr>
      <w:tr w:rsidR="00000000" w14:paraId="45D20B90" w14:textId="77777777">
        <w:trPr>
          <w:trHeight w:val="28"/>
          <w:jc w:val="center"/>
        </w:trPr>
        <w:tc>
          <w:tcPr>
            <w:tcW w:w="690" w:type="dxa"/>
            <w:noWrap/>
            <w:vAlign w:val="center"/>
          </w:tcPr>
          <w:p w14:paraId="34FDF1D3"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0D32FB6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震相识别质量综合判别</w:t>
            </w:r>
          </w:p>
        </w:tc>
        <w:tc>
          <w:tcPr>
            <w:tcW w:w="6784" w:type="dxa"/>
            <w:vAlign w:val="center"/>
          </w:tcPr>
          <w:p w14:paraId="77E275E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多个震相识别结果的综合与震相识别质量判别</w:t>
            </w:r>
          </w:p>
        </w:tc>
      </w:tr>
      <w:tr w:rsidR="00000000" w14:paraId="44C99CB3" w14:textId="77777777">
        <w:trPr>
          <w:trHeight w:val="28"/>
          <w:jc w:val="center"/>
        </w:trPr>
        <w:tc>
          <w:tcPr>
            <w:tcW w:w="690" w:type="dxa"/>
            <w:noWrap/>
            <w:vAlign w:val="center"/>
          </w:tcPr>
          <w:p w14:paraId="26127BB1"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2E1FE9C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最大振幅与周期实时量取</w:t>
            </w:r>
          </w:p>
        </w:tc>
        <w:tc>
          <w:tcPr>
            <w:tcW w:w="6784" w:type="dxa"/>
            <w:vAlign w:val="center"/>
          </w:tcPr>
          <w:p w14:paraId="19574A4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在原始宽频带速度记录上持续进行最大振幅与周期的量取</w:t>
            </w:r>
          </w:p>
        </w:tc>
      </w:tr>
      <w:tr w:rsidR="00000000" w14:paraId="5D8335B0" w14:textId="77777777">
        <w:trPr>
          <w:trHeight w:val="28"/>
          <w:jc w:val="center"/>
        </w:trPr>
        <w:tc>
          <w:tcPr>
            <w:tcW w:w="690" w:type="dxa"/>
            <w:noWrap/>
            <w:vAlign w:val="center"/>
          </w:tcPr>
          <w:p w14:paraId="058D522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199459F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获取自动识别震相信息</w:t>
            </w:r>
          </w:p>
        </w:tc>
        <w:tc>
          <w:tcPr>
            <w:tcW w:w="6784" w:type="dxa"/>
            <w:vAlign w:val="center"/>
          </w:tcPr>
          <w:p w14:paraId="6B4BFF0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实时监听消息中间件中的震相信息，获得每个台站不断更新震相列表</w:t>
            </w:r>
          </w:p>
        </w:tc>
      </w:tr>
      <w:tr w:rsidR="00000000" w14:paraId="06722E8B" w14:textId="77777777">
        <w:trPr>
          <w:trHeight w:val="28"/>
          <w:jc w:val="center"/>
        </w:trPr>
        <w:tc>
          <w:tcPr>
            <w:tcW w:w="690" w:type="dxa"/>
            <w:noWrap/>
            <w:vAlign w:val="center"/>
          </w:tcPr>
          <w:p w14:paraId="0DAF76BC"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1F6ABCF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组触发</w:t>
            </w:r>
          </w:p>
        </w:tc>
        <w:tc>
          <w:tcPr>
            <w:tcW w:w="6784" w:type="dxa"/>
            <w:vAlign w:val="center"/>
          </w:tcPr>
          <w:p w14:paraId="5CDF880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通过组触发处理实现从整个台网的震相到时中，查找满足基本走时规律的震相关联，获得候选的最早触发台站</w:t>
            </w:r>
          </w:p>
        </w:tc>
      </w:tr>
      <w:tr w:rsidR="00000000" w14:paraId="0D6A2EE3" w14:textId="77777777">
        <w:trPr>
          <w:trHeight w:val="28"/>
          <w:jc w:val="center"/>
        </w:trPr>
        <w:tc>
          <w:tcPr>
            <w:tcW w:w="690" w:type="dxa"/>
            <w:noWrap/>
            <w:vAlign w:val="center"/>
          </w:tcPr>
          <w:p w14:paraId="65702E3C"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1BAAA64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EDT非线性网格搜索</w:t>
            </w:r>
          </w:p>
        </w:tc>
        <w:tc>
          <w:tcPr>
            <w:tcW w:w="6784" w:type="dxa"/>
            <w:vAlign w:val="center"/>
          </w:tcPr>
          <w:p w14:paraId="7CBA2D5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EDT非线性网格搜索算法实现从三维空间快速搜索EDT权重最大的空间点，获得候选震源位置</w:t>
            </w:r>
          </w:p>
        </w:tc>
      </w:tr>
      <w:tr w:rsidR="00000000" w14:paraId="19E93FFC" w14:textId="77777777">
        <w:trPr>
          <w:trHeight w:val="28"/>
          <w:jc w:val="center"/>
        </w:trPr>
        <w:tc>
          <w:tcPr>
            <w:tcW w:w="690" w:type="dxa"/>
            <w:noWrap/>
            <w:vAlign w:val="center"/>
          </w:tcPr>
          <w:p w14:paraId="3D956A7F"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12</w:t>
            </w:r>
          </w:p>
        </w:tc>
        <w:tc>
          <w:tcPr>
            <w:tcW w:w="1559" w:type="dxa"/>
            <w:vAlign w:val="center"/>
          </w:tcPr>
          <w:p w14:paraId="28234E2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震相关联</w:t>
            </w:r>
          </w:p>
        </w:tc>
        <w:tc>
          <w:tcPr>
            <w:tcW w:w="6784" w:type="dxa"/>
            <w:vAlign w:val="center"/>
          </w:tcPr>
          <w:p w14:paraId="6D7AC52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将满足条件的震相与震源位置关联，重新定位</w:t>
            </w:r>
          </w:p>
        </w:tc>
      </w:tr>
      <w:tr w:rsidR="00000000" w14:paraId="18CE7EB7" w14:textId="77777777">
        <w:trPr>
          <w:trHeight w:val="28"/>
          <w:jc w:val="center"/>
        </w:trPr>
        <w:tc>
          <w:tcPr>
            <w:tcW w:w="690" w:type="dxa"/>
            <w:noWrap/>
            <w:vAlign w:val="center"/>
          </w:tcPr>
          <w:p w14:paraId="2448547B"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13</w:t>
            </w:r>
          </w:p>
        </w:tc>
        <w:tc>
          <w:tcPr>
            <w:tcW w:w="1559" w:type="dxa"/>
            <w:vAlign w:val="center"/>
          </w:tcPr>
          <w:p w14:paraId="05DDB36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密集地震处理</w:t>
            </w:r>
          </w:p>
        </w:tc>
        <w:tc>
          <w:tcPr>
            <w:tcW w:w="6784" w:type="dxa"/>
            <w:vAlign w:val="center"/>
          </w:tcPr>
          <w:p w14:paraId="25390DA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遍历所有震相关联，移除关联成功震相后，其余震相继续循环进行组触发、网格搜索、震相关联等处理，进而实现密集地震的定位</w:t>
            </w:r>
          </w:p>
        </w:tc>
      </w:tr>
      <w:tr w:rsidR="00000000" w14:paraId="6E1F6D96" w14:textId="77777777">
        <w:trPr>
          <w:trHeight w:val="28"/>
          <w:jc w:val="center"/>
        </w:trPr>
        <w:tc>
          <w:tcPr>
            <w:tcW w:w="690" w:type="dxa"/>
            <w:noWrap/>
            <w:vAlign w:val="center"/>
          </w:tcPr>
          <w:p w14:paraId="44DFF64A"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14</w:t>
            </w:r>
          </w:p>
        </w:tc>
        <w:tc>
          <w:tcPr>
            <w:tcW w:w="1559" w:type="dxa"/>
            <w:vAlign w:val="center"/>
          </w:tcPr>
          <w:p w14:paraId="5EF85D7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定位质量判定</w:t>
            </w:r>
          </w:p>
        </w:tc>
        <w:tc>
          <w:tcPr>
            <w:tcW w:w="6784" w:type="dxa"/>
            <w:vAlign w:val="center"/>
          </w:tcPr>
          <w:p w14:paraId="7927276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根据参与地震定位的台站分布情况以及振幅的衰减特征等信息，产出定位质量的可靠性信息</w:t>
            </w:r>
          </w:p>
        </w:tc>
      </w:tr>
      <w:tr w:rsidR="00000000" w14:paraId="296450A2" w14:textId="77777777">
        <w:trPr>
          <w:trHeight w:val="28"/>
          <w:jc w:val="center"/>
        </w:trPr>
        <w:tc>
          <w:tcPr>
            <w:tcW w:w="690" w:type="dxa"/>
            <w:noWrap/>
            <w:vAlign w:val="center"/>
          </w:tcPr>
          <w:p w14:paraId="46BC0529"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15</w:t>
            </w:r>
          </w:p>
        </w:tc>
        <w:tc>
          <w:tcPr>
            <w:tcW w:w="1559" w:type="dxa"/>
            <w:vAlign w:val="center"/>
          </w:tcPr>
          <w:p w14:paraId="361EBE8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一般站震相参与震源位置修订</w:t>
            </w:r>
          </w:p>
        </w:tc>
        <w:tc>
          <w:tcPr>
            <w:tcW w:w="6784" w:type="dxa"/>
            <w:vAlign w:val="center"/>
          </w:tcPr>
          <w:p w14:paraId="547F0EB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遍历所有震相关联，移除关联成功震相后，其余震相继续循环进行组触发、网格搜索、震相关联等处理，进而实现密集地震的定位</w:t>
            </w:r>
          </w:p>
        </w:tc>
      </w:tr>
      <w:tr w:rsidR="00000000" w14:paraId="25A56E15" w14:textId="77777777">
        <w:trPr>
          <w:trHeight w:val="28"/>
          <w:jc w:val="center"/>
        </w:trPr>
        <w:tc>
          <w:tcPr>
            <w:tcW w:w="690" w:type="dxa"/>
            <w:noWrap/>
            <w:vAlign w:val="center"/>
          </w:tcPr>
          <w:p w14:paraId="08761BA4"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16</w:t>
            </w:r>
          </w:p>
        </w:tc>
        <w:tc>
          <w:tcPr>
            <w:tcW w:w="1559" w:type="dxa"/>
            <w:vAlign w:val="center"/>
          </w:tcPr>
          <w:p w14:paraId="360F0C5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单台最大振幅与周期信息汇集</w:t>
            </w:r>
          </w:p>
        </w:tc>
        <w:tc>
          <w:tcPr>
            <w:tcW w:w="6784" w:type="dxa"/>
            <w:vAlign w:val="center"/>
          </w:tcPr>
          <w:p w14:paraId="7A58399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从消息中间件接收汇集单台最大振幅与周期数据，以及这些数据的可靠性判定指标参数进行实时汇集，建立这些信息的列表</w:t>
            </w:r>
          </w:p>
        </w:tc>
      </w:tr>
      <w:tr w:rsidR="00000000" w14:paraId="55404BBC" w14:textId="77777777">
        <w:trPr>
          <w:trHeight w:val="28"/>
          <w:jc w:val="center"/>
        </w:trPr>
        <w:tc>
          <w:tcPr>
            <w:tcW w:w="690" w:type="dxa"/>
            <w:noWrap/>
            <w:vAlign w:val="center"/>
          </w:tcPr>
          <w:p w14:paraId="567CDF96"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17</w:t>
            </w:r>
          </w:p>
        </w:tc>
        <w:tc>
          <w:tcPr>
            <w:tcW w:w="1559" w:type="dxa"/>
            <w:vAlign w:val="center"/>
          </w:tcPr>
          <w:p w14:paraId="0F9A740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单台震级计算</w:t>
            </w:r>
          </w:p>
        </w:tc>
        <w:tc>
          <w:tcPr>
            <w:tcW w:w="6784" w:type="dxa"/>
            <w:vAlign w:val="center"/>
          </w:tcPr>
          <w:p w14:paraId="33621805"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根据震级计算要求自动计算ML、mB、Ms震级</w:t>
            </w:r>
          </w:p>
        </w:tc>
      </w:tr>
      <w:tr w:rsidR="00000000" w14:paraId="580F1AC7" w14:textId="77777777">
        <w:trPr>
          <w:trHeight w:val="28"/>
          <w:jc w:val="center"/>
        </w:trPr>
        <w:tc>
          <w:tcPr>
            <w:tcW w:w="690" w:type="dxa"/>
            <w:noWrap/>
            <w:vAlign w:val="center"/>
          </w:tcPr>
          <w:p w14:paraId="1EA655EC"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18</w:t>
            </w:r>
          </w:p>
        </w:tc>
        <w:tc>
          <w:tcPr>
            <w:tcW w:w="1559" w:type="dxa"/>
            <w:vAlign w:val="center"/>
          </w:tcPr>
          <w:p w14:paraId="6E3B046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基于算数平均值的地震事件震级计算</w:t>
            </w:r>
          </w:p>
        </w:tc>
        <w:tc>
          <w:tcPr>
            <w:tcW w:w="6784" w:type="dxa"/>
            <w:vAlign w:val="center"/>
          </w:tcPr>
          <w:p w14:paraId="692553D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根据多个单台震级的离散程度，剔除偏差大的单台震级后，求各单台震级的算数平均值作为地震事件震级</w:t>
            </w:r>
          </w:p>
        </w:tc>
      </w:tr>
      <w:tr w:rsidR="00000000" w14:paraId="0DC1CC6D" w14:textId="77777777">
        <w:trPr>
          <w:trHeight w:val="28"/>
          <w:jc w:val="center"/>
        </w:trPr>
        <w:tc>
          <w:tcPr>
            <w:tcW w:w="690" w:type="dxa"/>
            <w:noWrap/>
            <w:vAlign w:val="center"/>
          </w:tcPr>
          <w:p w14:paraId="568327CC"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19</w:t>
            </w:r>
          </w:p>
        </w:tc>
        <w:tc>
          <w:tcPr>
            <w:tcW w:w="1559" w:type="dxa"/>
            <w:vAlign w:val="center"/>
          </w:tcPr>
          <w:p w14:paraId="009A9F5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计算震级准确性指标</w:t>
            </w:r>
          </w:p>
        </w:tc>
        <w:tc>
          <w:tcPr>
            <w:tcW w:w="6784" w:type="dxa"/>
            <w:vAlign w:val="center"/>
          </w:tcPr>
          <w:p w14:paraId="46DFAB7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依据参与事件震级计算单台震级残差等信息，计算震级准确性指标</w:t>
            </w:r>
          </w:p>
        </w:tc>
      </w:tr>
      <w:tr w:rsidR="00000000" w14:paraId="3780364D" w14:textId="77777777">
        <w:trPr>
          <w:trHeight w:val="28"/>
          <w:jc w:val="center"/>
        </w:trPr>
        <w:tc>
          <w:tcPr>
            <w:tcW w:w="690" w:type="dxa"/>
            <w:noWrap/>
            <w:vAlign w:val="center"/>
          </w:tcPr>
          <w:p w14:paraId="5ECC2885"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20</w:t>
            </w:r>
          </w:p>
        </w:tc>
        <w:tc>
          <w:tcPr>
            <w:tcW w:w="1559" w:type="dxa"/>
            <w:vAlign w:val="center"/>
          </w:tcPr>
          <w:p w14:paraId="593B55A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震中位置可靠性判定</w:t>
            </w:r>
          </w:p>
        </w:tc>
        <w:tc>
          <w:tcPr>
            <w:tcW w:w="6784" w:type="dxa"/>
            <w:vAlign w:val="center"/>
          </w:tcPr>
          <w:p w14:paraId="5450B6C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根据2/3关联成功台站的震中距和根据震级计算的最小判断半径，取二者大值为可靠度“分析半径”，所有半径小于“分析半径”的网格都参与可靠度计算</w:t>
            </w:r>
          </w:p>
        </w:tc>
      </w:tr>
      <w:tr w:rsidR="00000000" w14:paraId="3171276E" w14:textId="77777777">
        <w:trPr>
          <w:trHeight w:val="28"/>
          <w:jc w:val="center"/>
        </w:trPr>
        <w:tc>
          <w:tcPr>
            <w:tcW w:w="690" w:type="dxa"/>
            <w:noWrap/>
            <w:vAlign w:val="center"/>
          </w:tcPr>
          <w:p w14:paraId="4CAFEB2F"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21</w:t>
            </w:r>
          </w:p>
        </w:tc>
        <w:tc>
          <w:tcPr>
            <w:tcW w:w="1559" w:type="dxa"/>
            <w:vAlign w:val="center"/>
          </w:tcPr>
          <w:p w14:paraId="13DE414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震级可靠性判定</w:t>
            </w:r>
          </w:p>
        </w:tc>
        <w:tc>
          <w:tcPr>
            <w:tcW w:w="6784" w:type="dxa"/>
            <w:vAlign w:val="center"/>
          </w:tcPr>
          <w:p w14:paraId="507B9E35"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多数单台震级应该比较集中于事件震级，多个单台震级的中值靠近事件震级的概率更大</w:t>
            </w:r>
          </w:p>
        </w:tc>
      </w:tr>
      <w:tr w:rsidR="00000000" w14:paraId="207184B2" w14:textId="77777777">
        <w:trPr>
          <w:trHeight w:val="28"/>
          <w:jc w:val="center"/>
        </w:trPr>
        <w:tc>
          <w:tcPr>
            <w:tcW w:w="690" w:type="dxa"/>
            <w:noWrap/>
            <w:vAlign w:val="center"/>
          </w:tcPr>
          <w:p w14:paraId="5D026812"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22</w:t>
            </w:r>
          </w:p>
        </w:tc>
        <w:tc>
          <w:tcPr>
            <w:tcW w:w="1559" w:type="dxa"/>
            <w:vAlign w:val="center"/>
          </w:tcPr>
          <w:p w14:paraId="405F74D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处理过程监视</w:t>
            </w:r>
          </w:p>
        </w:tc>
        <w:tc>
          <w:tcPr>
            <w:tcW w:w="6784" w:type="dxa"/>
            <w:vAlign w:val="center"/>
          </w:tcPr>
          <w:p w14:paraId="291186E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采用图形用户界面监视前面子模块处理情况</w:t>
            </w:r>
          </w:p>
        </w:tc>
      </w:tr>
      <w:tr w:rsidR="00000000" w14:paraId="6779794B" w14:textId="77777777">
        <w:trPr>
          <w:trHeight w:val="285"/>
          <w:jc w:val="center"/>
        </w:trPr>
        <w:tc>
          <w:tcPr>
            <w:tcW w:w="690" w:type="dxa"/>
            <w:vAlign w:val="center"/>
          </w:tcPr>
          <w:p w14:paraId="3DFC514B"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三</w:t>
            </w:r>
          </w:p>
        </w:tc>
        <w:tc>
          <w:tcPr>
            <w:tcW w:w="8343" w:type="dxa"/>
            <w:gridSpan w:val="2"/>
            <w:vAlign w:val="center"/>
          </w:tcPr>
          <w:p w14:paraId="13C77FAB"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地震自动速报C子系统</w:t>
            </w:r>
          </w:p>
        </w:tc>
      </w:tr>
      <w:tr w:rsidR="00000000" w14:paraId="5F73F9E4" w14:textId="77777777">
        <w:trPr>
          <w:trHeight w:val="49"/>
          <w:jc w:val="center"/>
        </w:trPr>
        <w:tc>
          <w:tcPr>
            <w:tcW w:w="690" w:type="dxa"/>
            <w:noWrap/>
            <w:vAlign w:val="center"/>
          </w:tcPr>
          <w:p w14:paraId="3A2F1899" w14:textId="77777777" w:rsidR="00000000"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3BCF8411" w14:textId="77777777" w:rsidR="00000000"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基于带通滤波器的波形数据预处理</w:t>
            </w:r>
          </w:p>
        </w:tc>
        <w:tc>
          <w:tcPr>
            <w:tcW w:w="6784" w:type="dxa"/>
            <w:vAlign w:val="center"/>
          </w:tcPr>
          <w:p w14:paraId="230A5BE4"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合适的带通滤波器对单个台站的实时波形进行滤波预处理，滤去地脉动噪声信号，为P波S波震相拾取做好准备。使用特定仪器的零极点参数把波形数据仿真成位移数据，为计算震级用的振幅和周期震相拾取做好准备。</w:t>
            </w:r>
          </w:p>
        </w:tc>
      </w:tr>
      <w:tr w:rsidR="00000000" w14:paraId="2CC3A33E" w14:textId="77777777">
        <w:trPr>
          <w:trHeight w:val="45"/>
          <w:jc w:val="center"/>
        </w:trPr>
        <w:tc>
          <w:tcPr>
            <w:tcW w:w="690" w:type="dxa"/>
            <w:noWrap/>
            <w:vAlign w:val="center"/>
          </w:tcPr>
          <w:p w14:paraId="7F468547"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4F73F2BF"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P震相到时及其可靠性判定指标的自动计算</w:t>
            </w:r>
          </w:p>
        </w:tc>
        <w:tc>
          <w:tcPr>
            <w:tcW w:w="6784" w:type="dxa"/>
            <w:vAlign w:val="center"/>
          </w:tcPr>
          <w:p w14:paraId="2E347044"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对单个台站的实时波形进行处理，应用不同的震相识别算法，获取每个单台的P震相到时，P震相到时识别成功后，计算信噪比等P震相到时可靠性的判定指标参数，为后续震源位置自动测定模块提供数据源。</w:t>
            </w:r>
          </w:p>
        </w:tc>
      </w:tr>
      <w:tr w:rsidR="00000000" w14:paraId="7DA7E36B" w14:textId="77777777">
        <w:trPr>
          <w:trHeight w:val="45"/>
          <w:jc w:val="center"/>
        </w:trPr>
        <w:tc>
          <w:tcPr>
            <w:tcW w:w="690" w:type="dxa"/>
            <w:noWrap/>
            <w:vAlign w:val="center"/>
          </w:tcPr>
          <w:p w14:paraId="685A4063"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6964FF03"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S震相到时及其可靠性判定指标的自动计算</w:t>
            </w:r>
          </w:p>
        </w:tc>
        <w:tc>
          <w:tcPr>
            <w:tcW w:w="6784" w:type="dxa"/>
            <w:vAlign w:val="center"/>
          </w:tcPr>
          <w:p w14:paraId="62980941"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在成功识别P震相到时后，对后续的地震波形进行自动处理，应用三通道波形极化等数据处理算法，获取单台的S震相到时，S震相到时识别成功后，计算信噪比、极化度等S震相到时可靠性的判定指标参数，为后续震源位置自动测定模块提供数据源。</w:t>
            </w:r>
          </w:p>
        </w:tc>
      </w:tr>
      <w:tr w:rsidR="00000000" w14:paraId="3F469C9C" w14:textId="77777777">
        <w:trPr>
          <w:trHeight w:val="45"/>
          <w:jc w:val="center"/>
        </w:trPr>
        <w:tc>
          <w:tcPr>
            <w:tcW w:w="690" w:type="dxa"/>
            <w:noWrap/>
            <w:vAlign w:val="center"/>
          </w:tcPr>
          <w:p w14:paraId="2CCC73C9"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3A82BFDC"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计算震级用振幅与周期</w:t>
            </w:r>
          </w:p>
        </w:tc>
        <w:tc>
          <w:tcPr>
            <w:tcW w:w="6784" w:type="dxa"/>
            <w:vAlign w:val="center"/>
          </w:tcPr>
          <w:p w14:paraId="45072C98"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在成功识别P震相到时后，按震级计算的要求对后续地震波形进行滤波、仿真等预处理，然后在预处理后的地震波形中自动量取ML、mB、Mwp等震级计算所用的振幅与周期，为后续地震震级自动测定模块提供数据源。</w:t>
            </w:r>
          </w:p>
        </w:tc>
      </w:tr>
      <w:tr w:rsidR="00000000" w14:paraId="1BC684BC" w14:textId="77777777">
        <w:trPr>
          <w:trHeight w:val="45"/>
          <w:jc w:val="center"/>
        </w:trPr>
        <w:tc>
          <w:tcPr>
            <w:tcW w:w="690" w:type="dxa"/>
            <w:noWrap/>
            <w:vAlign w:val="center"/>
          </w:tcPr>
          <w:p w14:paraId="12F2DAE6"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09C47550"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Beam生成</w:t>
            </w:r>
          </w:p>
        </w:tc>
        <w:tc>
          <w:tcPr>
            <w:tcW w:w="6784" w:type="dxa"/>
            <w:vAlign w:val="center"/>
          </w:tcPr>
          <w:p w14:paraId="50D523AD"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把全球或者所关心的区域按照不同的深度分层划分网格，每一个网格就是一个Beam。Beam划分的越精细，震相组合的结果越准确，但搜索起来效率越低。生产数量合适的Beam能同时保障搜索的速度和组合精度。</w:t>
            </w:r>
          </w:p>
        </w:tc>
      </w:tr>
      <w:tr w:rsidR="00000000" w14:paraId="2701D013" w14:textId="77777777">
        <w:trPr>
          <w:trHeight w:val="45"/>
          <w:jc w:val="center"/>
        </w:trPr>
        <w:tc>
          <w:tcPr>
            <w:tcW w:w="690" w:type="dxa"/>
            <w:noWrap/>
            <w:vAlign w:val="center"/>
          </w:tcPr>
          <w:p w14:paraId="29DECE74"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6</w:t>
            </w:r>
          </w:p>
        </w:tc>
        <w:tc>
          <w:tcPr>
            <w:tcW w:w="1559" w:type="dxa"/>
            <w:vAlign w:val="center"/>
          </w:tcPr>
          <w:p w14:paraId="63A30DC8"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震相组合</w:t>
            </w:r>
          </w:p>
        </w:tc>
        <w:tc>
          <w:tcPr>
            <w:tcW w:w="6784" w:type="dxa"/>
            <w:vAlign w:val="center"/>
          </w:tcPr>
          <w:p w14:paraId="0154A31A"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搜索每一个Beam，假定地震发生在该Beam内，计算各台站理论震相与实际震相的参数，选择综合震相残差最小的那个网格作为初始定位网格，残差较小的震相组成震相列表，产出震相组合初始定位结果。</w:t>
            </w:r>
          </w:p>
        </w:tc>
      </w:tr>
      <w:tr w:rsidR="00000000" w14:paraId="73712F5C" w14:textId="77777777">
        <w:trPr>
          <w:trHeight w:val="45"/>
          <w:jc w:val="center"/>
        </w:trPr>
        <w:tc>
          <w:tcPr>
            <w:tcW w:w="690" w:type="dxa"/>
            <w:noWrap/>
            <w:vAlign w:val="center"/>
          </w:tcPr>
          <w:p w14:paraId="0B982227"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6662E874"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定位管理</w:t>
            </w:r>
          </w:p>
        </w:tc>
        <w:tc>
          <w:tcPr>
            <w:tcW w:w="6784" w:type="dxa"/>
            <w:vAlign w:val="center"/>
          </w:tcPr>
          <w:p w14:paraId="7B7C87C3"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定位管理模块负责管理和调用地震定位，震级计算，地震事件过滤等模块，在震相组合完成后按顺序调用这些模块完成地震参数的自动速报，并提交地震事件到数据库存储。</w:t>
            </w:r>
          </w:p>
        </w:tc>
      </w:tr>
      <w:tr w:rsidR="00000000" w14:paraId="4D37D0EE" w14:textId="77777777">
        <w:trPr>
          <w:trHeight w:val="45"/>
          <w:jc w:val="center"/>
        </w:trPr>
        <w:tc>
          <w:tcPr>
            <w:tcW w:w="690" w:type="dxa"/>
            <w:noWrap/>
            <w:vAlign w:val="center"/>
          </w:tcPr>
          <w:p w14:paraId="5832CF7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304CCEA2"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获取初始位置和震相列表</w:t>
            </w:r>
          </w:p>
        </w:tc>
        <w:tc>
          <w:tcPr>
            <w:tcW w:w="6784" w:type="dxa"/>
            <w:vAlign w:val="center"/>
          </w:tcPr>
          <w:p w14:paraId="0D9FF99E"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从震相组合和定位管理模块获取定位初始位置和定位震相列表。</w:t>
            </w:r>
          </w:p>
        </w:tc>
      </w:tr>
      <w:tr w:rsidR="00000000" w14:paraId="18826418" w14:textId="77777777">
        <w:trPr>
          <w:trHeight w:val="45"/>
          <w:jc w:val="center"/>
        </w:trPr>
        <w:tc>
          <w:tcPr>
            <w:tcW w:w="690" w:type="dxa"/>
            <w:noWrap/>
            <w:vAlign w:val="center"/>
          </w:tcPr>
          <w:p w14:paraId="71570C94"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338A8CF7"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基于单纯型方法的地震自动定位</w:t>
            </w:r>
          </w:p>
        </w:tc>
        <w:tc>
          <w:tcPr>
            <w:tcW w:w="6784" w:type="dxa"/>
            <w:vAlign w:val="center"/>
          </w:tcPr>
          <w:p w14:paraId="654EBBAA"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将关联成功的震相列表作为输入，应用单纯型法进行地震定位，获得精度更高的震源位置。逐步剔除残差值较大的震相到时，重新进行定位，逐步获得最优自动测定的震源位置。</w:t>
            </w:r>
          </w:p>
        </w:tc>
      </w:tr>
      <w:tr w:rsidR="00000000" w14:paraId="15F04AA0" w14:textId="77777777">
        <w:trPr>
          <w:trHeight w:val="45"/>
          <w:jc w:val="center"/>
        </w:trPr>
        <w:tc>
          <w:tcPr>
            <w:tcW w:w="690" w:type="dxa"/>
            <w:noWrap/>
            <w:vAlign w:val="center"/>
          </w:tcPr>
          <w:p w14:paraId="5D469F72"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795FB120"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定位结果判定</w:t>
            </w:r>
          </w:p>
        </w:tc>
        <w:tc>
          <w:tcPr>
            <w:tcW w:w="6784" w:type="dxa"/>
            <w:vAlign w:val="center"/>
          </w:tcPr>
          <w:p w14:paraId="671B1B39"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依据参与定位台站的空间分布特征、振幅的衰减特征等信息，产出震源位置的可靠性信息。系统根据可靠性指标的大小决定是否进行地震信息速报，尽可能避免误报。</w:t>
            </w:r>
          </w:p>
        </w:tc>
      </w:tr>
      <w:tr w:rsidR="00000000" w14:paraId="7F2ED5A4" w14:textId="77777777">
        <w:trPr>
          <w:trHeight w:val="45"/>
          <w:jc w:val="center"/>
        </w:trPr>
        <w:tc>
          <w:tcPr>
            <w:tcW w:w="690" w:type="dxa"/>
            <w:noWrap/>
            <w:vAlign w:val="center"/>
          </w:tcPr>
          <w:p w14:paraId="3E6BABB3"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43A6C81F"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单台震级计算参数汇集</w:t>
            </w:r>
          </w:p>
        </w:tc>
        <w:tc>
          <w:tcPr>
            <w:tcW w:w="6784" w:type="dxa"/>
            <w:vAlign w:val="center"/>
          </w:tcPr>
          <w:p w14:paraId="70581BC9"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将单台波形特征参数自动计算模块测定的单台振幅与周期信息，以及这些数据的可靠性判定指标参数进行实时汇集，建立这些信息的列表。</w:t>
            </w:r>
          </w:p>
        </w:tc>
      </w:tr>
      <w:tr w:rsidR="00000000" w14:paraId="069C834D" w14:textId="77777777">
        <w:trPr>
          <w:trHeight w:val="45"/>
          <w:jc w:val="center"/>
        </w:trPr>
        <w:tc>
          <w:tcPr>
            <w:tcW w:w="690" w:type="dxa"/>
            <w:noWrap/>
            <w:vAlign w:val="center"/>
          </w:tcPr>
          <w:p w14:paraId="42C6FCDF"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12</w:t>
            </w:r>
          </w:p>
        </w:tc>
        <w:tc>
          <w:tcPr>
            <w:tcW w:w="1559" w:type="dxa"/>
            <w:vAlign w:val="center"/>
          </w:tcPr>
          <w:p w14:paraId="66DFE06F"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单台震级计算</w:t>
            </w:r>
          </w:p>
        </w:tc>
        <w:tc>
          <w:tcPr>
            <w:tcW w:w="6784" w:type="dxa"/>
            <w:vAlign w:val="center"/>
          </w:tcPr>
          <w:p w14:paraId="35B1F1F8"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根据震级计算公式，计算每个台站的单台震级。</w:t>
            </w:r>
          </w:p>
        </w:tc>
      </w:tr>
      <w:tr w:rsidR="00000000" w14:paraId="4B7DADA9" w14:textId="77777777">
        <w:trPr>
          <w:trHeight w:val="45"/>
          <w:jc w:val="center"/>
        </w:trPr>
        <w:tc>
          <w:tcPr>
            <w:tcW w:w="690" w:type="dxa"/>
            <w:noWrap/>
            <w:vAlign w:val="center"/>
          </w:tcPr>
          <w:p w14:paraId="3D65CA09"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13</w:t>
            </w:r>
          </w:p>
        </w:tc>
        <w:tc>
          <w:tcPr>
            <w:tcW w:w="1559" w:type="dxa"/>
            <w:vAlign w:val="center"/>
          </w:tcPr>
          <w:p w14:paraId="0504836E"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事件震级计算</w:t>
            </w:r>
          </w:p>
        </w:tc>
        <w:tc>
          <w:tcPr>
            <w:tcW w:w="6784" w:type="dxa"/>
            <w:vAlign w:val="center"/>
          </w:tcPr>
          <w:p w14:paraId="1932C35E"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根据多个单台震级的离散程度，剔除偏差大的单台震级后，计算事件震级。</w:t>
            </w:r>
          </w:p>
        </w:tc>
      </w:tr>
      <w:tr w:rsidR="00000000" w14:paraId="32D73387" w14:textId="77777777">
        <w:trPr>
          <w:trHeight w:val="45"/>
          <w:jc w:val="center"/>
        </w:trPr>
        <w:tc>
          <w:tcPr>
            <w:tcW w:w="690" w:type="dxa"/>
            <w:noWrap/>
            <w:vAlign w:val="center"/>
          </w:tcPr>
          <w:p w14:paraId="2F7C154C"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14</w:t>
            </w:r>
          </w:p>
        </w:tc>
        <w:tc>
          <w:tcPr>
            <w:tcW w:w="1559" w:type="dxa"/>
            <w:vAlign w:val="center"/>
          </w:tcPr>
          <w:p w14:paraId="4649C379"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震级可靠性指标计算</w:t>
            </w:r>
          </w:p>
        </w:tc>
        <w:tc>
          <w:tcPr>
            <w:tcW w:w="6784" w:type="dxa"/>
            <w:vAlign w:val="center"/>
          </w:tcPr>
          <w:p w14:paraId="16DCE202"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依据参与事件震级计算单台震级的离散性等信息，产出事件震级的可靠性信息。系统根据可靠性指标的大小决定是否进行地震信息速报，尽可能避免误报。</w:t>
            </w:r>
          </w:p>
        </w:tc>
      </w:tr>
      <w:tr w:rsidR="00000000" w14:paraId="2E57F9DF" w14:textId="77777777">
        <w:trPr>
          <w:trHeight w:val="45"/>
          <w:jc w:val="center"/>
        </w:trPr>
        <w:tc>
          <w:tcPr>
            <w:tcW w:w="690" w:type="dxa"/>
            <w:noWrap/>
            <w:vAlign w:val="center"/>
          </w:tcPr>
          <w:p w14:paraId="04E0A2DB"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15</w:t>
            </w:r>
          </w:p>
        </w:tc>
        <w:tc>
          <w:tcPr>
            <w:tcW w:w="1559" w:type="dxa"/>
            <w:vAlign w:val="center"/>
          </w:tcPr>
          <w:p w14:paraId="38D452BF"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实时波形和震相显示</w:t>
            </w:r>
          </w:p>
        </w:tc>
        <w:tc>
          <w:tcPr>
            <w:tcW w:w="6784" w:type="dxa"/>
            <w:vAlign w:val="center"/>
          </w:tcPr>
          <w:p w14:paraId="44774327"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动态显示地震参数自动速报系统接入的地震台站实时波形，并在波形上显示自动拾取到的震相类型和位置。在地震发生时自动按照震中距由近至远显示台站的通道波形。</w:t>
            </w:r>
          </w:p>
        </w:tc>
      </w:tr>
      <w:tr w:rsidR="00000000" w14:paraId="7829946D" w14:textId="77777777">
        <w:trPr>
          <w:trHeight w:val="45"/>
          <w:jc w:val="center"/>
        </w:trPr>
        <w:tc>
          <w:tcPr>
            <w:tcW w:w="690" w:type="dxa"/>
            <w:noWrap/>
            <w:vAlign w:val="center"/>
          </w:tcPr>
          <w:p w14:paraId="0019BD87"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16</w:t>
            </w:r>
          </w:p>
        </w:tc>
        <w:tc>
          <w:tcPr>
            <w:tcW w:w="1559" w:type="dxa"/>
            <w:vAlign w:val="center"/>
          </w:tcPr>
          <w:p w14:paraId="76888B87"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地震触发警报展示</w:t>
            </w:r>
          </w:p>
        </w:tc>
        <w:tc>
          <w:tcPr>
            <w:tcW w:w="6784" w:type="dxa"/>
            <w:vAlign w:val="center"/>
          </w:tcPr>
          <w:p w14:paraId="6F5DAFAE"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在地震事件触发后显示地震触发警报，并发出声、光报警，动态显示地震的基本参数。</w:t>
            </w:r>
          </w:p>
        </w:tc>
      </w:tr>
      <w:tr w:rsidR="00000000" w14:paraId="295582A5" w14:textId="77777777">
        <w:trPr>
          <w:trHeight w:val="45"/>
          <w:jc w:val="center"/>
        </w:trPr>
        <w:tc>
          <w:tcPr>
            <w:tcW w:w="690" w:type="dxa"/>
            <w:noWrap/>
            <w:vAlign w:val="center"/>
          </w:tcPr>
          <w:p w14:paraId="6E30214A"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17</w:t>
            </w:r>
          </w:p>
        </w:tc>
        <w:tc>
          <w:tcPr>
            <w:tcW w:w="1559" w:type="dxa"/>
            <w:vAlign w:val="center"/>
          </w:tcPr>
          <w:p w14:paraId="477A1249"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台站位置和震中位置展示</w:t>
            </w:r>
          </w:p>
        </w:tc>
        <w:tc>
          <w:tcPr>
            <w:tcW w:w="6784" w:type="dxa"/>
            <w:vAlign w:val="center"/>
          </w:tcPr>
          <w:p w14:paraId="311C64D8"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在地图上显示系统地震台站的位置分布情况，动态显示当前最新事件的震中位置，并显示参与定位此事件定位的台站分布情况。</w:t>
            </w:r>
          </w:p>
        </w:tc>
      </w:tr>
      <w:tr w:rsidR="00000000" w14:paraId="0CF31D99" w14:textId="77777777">
        <w:trPr>
          <w:trHeight w:val="45"/>
          <w:jc w:val="center"/>
        </w:trPr>
        <w:tc>
          <w:tcPr>
            <w:tcW w:w="690" w:type="dxa"/>
            <w:noWrap/>
            <w:vAlign w:val="center"/>
          </w:tcPr>
          <w:p w14:paraId="5081B50E"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18</w:t>
            </w:r>
          </w:p>
        </w:tc>
        <w:tc>
          <w:tcPr>
            <w:tcW w:w="1559" w:type="dxa"/>
            <w:vAlign w:val="center"/>
          </w:tcPr>
          <w:p w14:paraId="1B0BAE02"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理论地震波走时模拟</w:t>
            </w:r>
          </w:p>
        </w:tc>
        <w:tc>
          <w:tcPr>
            <w:tcW w:w="6784" w:type="dxa"/>
            <w:vAlign w:val="center"/>
          </w:tcPr>
          <w:p w14:paraId="2A1F46FD"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在地图上动态显示当前时刻P波S波的理论走时。</w:t>
            </w:r>
          </w:p>
        </w:tc>
      </w:tr>
      <w:tr w:rsidR="00000000" w14:paraId="2CE1DE31" w14:textId="77777777">
        <w:trPr>
          <w:trHeight w:val="45"/>
          <w:jc w:val="center"/>
        </w:trPr>
        <w:tc>
          <w:tcPr>
            <w:tcW w:w="690" w:type="dxa"/>
            <w:noWrap/>
            <w:vAlign w:val="center"/>
          </w:tcPr>
          <w:p w14:paraId="65C32735"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19</w:t>
            </w:r>
          </w:p>
        </w:tc>
        <w:tc>
          <w:tcPr>
            <w:tcW w:w="1559" w:type="dxa"/>
            <w:vAlign w:val="center"/>
          </w:tcPr>
          <w:p w14:paraId="0AC4180A"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事件结果参数展示</w:t>
            </w:r>
          </w:p>
        </w:tc>
        <w:tc>
          <w:tcPr>
            <w:tcW w:w="6784" w:type="dxa"/>
            <w:vAlign w:val="center"/>
          </w:tcPr>
          <w:p w14:paraId="1FDAEDCF"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分类动态显示当前最新事件的结果参数，包括发震时刻、震源位置、震级及类型、震中参考地名、定位质量参数、震源机制和破裂过程等信息。</w:t>
            </w:r>
          </w:p>
        </w:tc>
      </w:tr>
      <w:tr w:rsidR="00000000" w14:paraId="3719968F" w14:textId="77777777">
        <w:trPr>
          <w:trHeight w:val="45"/>
          <w:jc w:val="center"/>
        </w:trPr>
        <w:tc>
          <w:tcPr>
            <w:tcW w:w="690" w:type="dxa"/>
            <w:noWrap/>
            <w:vAlign w:val="center"/>
          </w:tcPr>
          <w:p w14:paraId="7015B5EB"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20</w:t>
            </w:r>
          </w:p>
        </w:tc>
        <w:tc>
          <w:tcPr>
            <w:tcW w:w="1559" w:type="dxa"/>
            <w:vAlign w:val="center"/>
          </w:tcPr>
          <w:p w14:paraId="0BF0FA73"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自动目录显示</w:t>
            </w:r>
          </w:p>
        </w:tc>
        <w:tc>
          <w:tcPr>
            <w:tcW w:w="6784" w:type="dxa"/>
            <w:vAlign w:val="center"/>
          </w:tcPr>
          <w:p w14:paraId="36C4CDD8" w14:textId="77777777" w:rsidR="00000000" w:rsidRDefault="00000000">
            <w:pPr>
              <w:widowControl/>
              <w:spacing w:line="240" w:lineRule="auto"/>
              <w:ind w:firstLineChars="0" w:firstLine="0"/>
              <w:jc w:val="left"/>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在地图上显示最近一段时间内自动目录事件的震中位置和分布情况，显示的时间段长度可以设置。可以用原色区分事件的时间段。必要时可以加载历史地震位置和信息。</w:t>
            </w:r>
          </w:p>
        </w:tc>
      </w:tr>
      <w:tr w:rsidR="00000000" w14:paraId="3AE491C2" w14:textId="77777777">
        <w:trPr>
          <w:trHeight w:val="285"/>
          <w:jc w:val="center"/>
        </w:trPr>
        <w:tc>
          <w:tcPr>
            <w:tcW w:w="690" w:type="dxa"/>
            <w:vAlign w:val="center"/>
          </w:tcPr>
          <w:p w14:paraId="6BB1C38A"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四</w:t>
            </w:r>
          </w:p>
        </w:tc>
        <w:tc>
          <w:tcPr>
            <w:tcW w:w="8343" w:type="dxa"/>
            <w:gridSpan w:val="2"/>
            <w:vAlign w:val="center"/>
          </w:tcPr>
          <w:p w14:paraId="1DA76BF0"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自动速报综合触发决策子系统</w:t>
            </w:r>
          </w:p>
        </w:tc>
      </w:tr>
      <w:tr w:rsidR="00000000" w14:paraId="6E69D435" w14:textId="77777777">
        <w:trPr>
          <w:trHeight w:val="285"/>
          <w:jc w:val="center"/>
        </w:trPr>
        <w:tc>
          <w:tcPr>
            <w:tcW w:w="690" w:type="dxa"/>
            <w:vAlign w:val="center"/>
          </w:tcPr>
          <w:p w14:paraId="6DB88276"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5A71D18A" w14:textId="77777777" w:rsidR="00000000" w:rsidRDefault="00000000">
            <w:pPr>
              <w:widowControl/>
              <w:spacing w:line="240" w:lineRule="auto"/>
              <w:ind w:firstLineChars="0" w:firstLine="0"/>
              <w:jc w:val="left"/>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用户管理</w:t>
            </w:r>
          </w:p>
        </w:tc>
        <w:tc>
          <w:tcPr>
            <w:tcW w:w="6784" w:type="dxa"/>
            <w:noWrap/>
            <w:vAlign w:val="center"/>
          </w:tcPr>
          <w:p w14:paraId="5B8091E5"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创建新用户信息，编辑用户信息，删除用户信息;创建和编辑用户分组，给用户和组分配权限。</w:t>
            </w:r>
          </w:p>
        </w:tc>
      </w:tr>
      <w:tr w:rsidR="00000000" w14:paraId="3BE7472C" w14:textId="77777777">
        <w:trPr>
          <w:trHeight w:val="285"/>
          <w:jc w:val="center"/>
        </w:trPr>
        <w:tc>
          <w:tcPr>
            <w:tcW w:w="690" w:type="dxa"/>
            <w:vAlign w:val="center"/>
          </w:tcPr>
          <w:p w14:paraId="6CFEE32C"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095DFACF" w14:textId="77777777" w:rsidR="00000000" w:rsidRDefault="00000000">
            <w:pPr>
              <w:widowControl/>
              <w:spacing w:line="240" w:lineRule="auto"/>
              <w:ind w:firstLineChars="0" w:firstLine="0"/>
              <w:jc w:val="left"/>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地震速报信息综合判断</w:t>
            </w:r>
          </w:p>
        </w:tc>
        <w:tc>
          <w:tcPr>
            <w:tcW w:w="6784" w:type="dxa"/>
            <w:noWrap/>
            <w:vAlign w:val="center"/>
          </w:tcPr>
          <w:p w14:paraId="756B995C" w14:textId="77777777" w:rsidR="00000000" w:rsidRDefault="00000000">
            <w:pPr>
              <w:pStyle w:val="BodyTextFirstIndent2"/>
              <w:spacing w:after="0" w:line="240" w:lineRule="auto"/>
              <w:ind w:leftChars="0" w:left="0" w:firstLineChars="0" w:firstLine="0"/>
              <w:rPr>
                <w:rFonts w:ascii="FangSong" w:eastAsia="FangSong" w:hAnsi="FangSong" w:cs="FangSong" w:hint="eastAsia"/>
                <w:bCs/>
                <w:szCs w:val="21"/>
              </w:rPr>
            </w:pPr>
            <w:r>
              <w:rPr>
                <w:rFonts w:ascii="FangSong" w:eastAsia="FangSong" w:hAnsi="FangSong" w:cs="FangSong" w:hint="eastAsia"/>
                <w:bCs/>
                <w:kern w:val="0"/>
                <w:szCs w:val="21"/>
              </w:rPr>
              <w:t>计算不同结果发震时刻差异、震中位置差异、震级差异，</w:t>
            </w:r>
            <w:r>
              <w:rPr>
                <w:rFonts w:ascii="FangSong" w:eastAsia="FangSong" w:hAnsi="FangSong" w:cs="FangSong" w:hint="eastAsia"/>
                <w:bCs/>
                <w:szCs w:val="21"/>
              </w:rPr>
              <w:t>计算不同结果相同震相数，判断不同结果的地名是否一致，综合判断不同结果是否为同一地震。</w:t>
            </w:r>
          </w:p>
        </w:tc>
      </w:tr>
      <w:tr w:rsidR="00000000" w14:paraId="28A39CD4" w14:textId="77777777">
        <w:trPr>
          <w:trHeight w:val="285"/>
          <w:jc w:val="center"/>
        </w:trPr>
        <w:tc>
          <w:tcPr>
            <w:tcW w:w="690" w:type="dxa"/>
            <w:vAlign w:val="center"/>
          </w:tcPr>
          <w:p w14:paraId="32A23A47"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14A280B9" w14:textId="77777777" w:rsidR="00000000" w:rsidRDefault="00000000">
            <w:pPr>
              <w:widowControl/>
              <w:spacing w:line="240" w:lineRule="auto"/>
              <w:ind w:firstLineChars="0" w:firstLine="0"/>
              <w:jc w:val="left"/>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地名服务</w:t>
            </w:r>
          </w:p>
        </w:tc>
        <w:tc>
          <w:tcPr>
            <w:tcW w:w="6784" w:type="dxa"/>
            <w:noWrap/>
            <w:vAlign w:val="center"/>
          </w:tcPr>
          <w:p w14:paraId="39310543"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用于进行地名查询，提供不同区域（陆地、海域、国内、国外等）地名查询规则的设置功能；计算震中到某区域的最近距离</w:t>
            </w:r>
          </w:p>
        </w:tc>
      </w:tr>
      <w:tr w:rsidR="00000000" w14:paraId="4E6F5054" w14:textId="77777777">
        <w:trPr>
          <w:trHeight w:val="285"/>
          <w:jc w:val="center"/>
        </w:trPr>
        <w:tc>
          <w:tcPr>
            <w:tcW w:w="690" w:type="dxa"/>
            <w:vAlign w:val="center"/>
          </w:tcPr>
          <w:p w14:paraId="27C4416A"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2F0E5587" w14:textId="77777777" w:rsidR="00000000" w:rsidRDefault="00000000">
            <w:pPr>
              <w:widowControl/>
              <w:spacing w:line="240" w:lineRule="auto"/>
              <w:ind w:firstLineChars="0" w:firstLine="0"/>
              <w:jc w:val="left"/>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▲地震速报信息发布</w:t>
            </w:r>
          </w:p>
        </w:tc>
        <w:tc>
          <w:tcPr>
            <w:tcW w:w="6784" w:type="dxa"/>
            <w:noWrap/>
            <w:vAlign w:val="center"/>
          </w:tcPr>
          <w:p w14:paraId="53F3E399"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可根据提供的策略文件，进行速报信息的发布设置；地震发布报警。</w:t>
            </w:r>
          </w:p>
        </w:tc>
      </w:tr>
      <w:tr w:rsidR="00000000" w14:paraId="3EECCA0F" w14:textId="77777777">
        <w:trPr>
          <w:trHeight w:val="285"/>
          <w:jc w:val="center"/>
        </w:trPr>
        <w:tc>
          <w:tcPr>
            <w:tcW w:w="690" w:type="dxa"/>
            <w:vAlign w:val="center"/>
          </w:tcPr>
          <w:p w14:paraId="1F698800"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2E93278A" w14:textId="77777777" w:rsidR="00000000" w:rsidRDefault="00000000">
            <w:pPr>
              <w:widowControl/>
              <w:spacing w:line="240" w:lineRule="auto"/>
              <w:ind w:firstLineChars="0" w:firstLine="0"/>
              <w:jc w:val="left"/>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数据库管理</w:t>
            </w:r>
          </w:p>
        </w:tc>
        <w:tc>
          <w:tcPr>
            <w:tcW w:w="6784" w:type="dxa"/>
            <w:noWrap/>
            <w:vAlign w:val="center"/>
          </w:tcPr>
          <w:p w14:paraId="5E60B42B"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存储、查询单路地震信息；存储、查询合成地震信息；删除异常数据；生成数据运行日志。</w:t>
            </w:r>
          </w:p>
        </w:tc>
      </w:tr>
      <w:tr w:rsidR="00000000" w14:paraId="24F2B007" w14:textId="77777777">
        <w:trPr>
          <w:trHeight w:val="285"/>
          <w:jc w:val="center"/>
        </w:trPr>
        <w:tc>
          <w:tcPr>
            <w:tcW w:w="690" w:type="dxa"/>
            <w:vAlign w:val="center"/>
          </w:tcPr>
          <w:p w14:paraId="1D1085A1"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6</w:t>
            </w:r>
          </w:p>
        </w:tc>
        <w:tc>
          <w:tcPr>
            <w:tcW w:w="1559" w:type="dxa"/>
            <w:vAlign w:val="center"/>
          </w:tcPr>
          <w:p w14:paraId="1DE345B6" w14:textId="77777777" w:rsidR="00000000" w:rsidRDefault="00000000">
            <w:pPr>
              <w:widowControl/>
              <w:spacing w:line="240" w:lineRule="auto"/>
              <w:ind w:firstLineChars="0" w:firstLine="0"/>
              <w:jc w:val="left"/>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日志管理</w:t>
            </w:r>
          </w:p>
        </w:tc>
        <w:tc>
          <w:tcPr>
            <w:tcW w:w="6784" w:type="dxa"/>
            <w:noWrap/>
            <w:vAlign w:val="center"/>
          </w:tcPr>
          <w:p w14:paraId="32F610E3"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生成和查询日志，包括用户操作日志、系统运行日志、系统产出日志。</w:t>
            </w:r>
          </w:p>
        </w:tc>
      </w:tr>
      <w:tr w:rsidR="00000000" w14:paraId="453CC7CA" w14:textId="77777777">
        <w:trPr>
          <w:trHeight w:val="285"/>
          <w:jc w:val="center"/>
        </w:trPr>
        <w:tc>
          <w:tcPr>
            <w:tcW w:w="690" w:type="dxa"/>
            <w:vAlign w:val="center"/>
          </w:tcPr>
          <w:p w14:paraId="0D57D509"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五</w:t>
            </w:r>
          </w:p>
        </w:tc>
        <w:tc>
          <w:tcPr>
            <w:tcW w:w="8343" w:type="dxa"/>
            <w:gridSpan w:val="2"/>
            <w:vAlign w:val="center"/>
          </w:tcPr>
          <w:p w14:paraId="7D948199"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非天然地震自动速报分系统</w:t>
            </w:r>
          </w:p>
        </w:tc>
      </w:tr>
      <w:tr w:rsidR="00000000" w14:paraId="2C57653D" w14:textId="77777777">
        <w:trPr>
          <w:trHeight w:val="44"/>
          <w:jc w:val="center"/>
        </w:trPr>
        <w:tc>
          <w:tcPr>
            <w:tcW w:w="690" w:type="dxa"/>
            <w:noWrap/>
            <w:vAlign w:val="center"/>
          </w:tcPr>
          <w:p w14:paraId="47C957F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123F7DF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事件定位结果检测</w:t>
            </w:r>
          </w:p>
        </w:tc>
        <w:tc>
          <w:tcPr>
            <w:tcW w:w="6784" w:type="dxa"/>
            <w:vAlign w:val="center"/>
          </w:tcPr>
          <w:p w14:paraId="28CF1B4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实时读取事件目录存储数据库，检测是否有新触发的地震事件，保证其定位结果的真实可靠。包括各路自动速报结果及人工确认的速报事件。</w:t>
            </w:r>
          </w:p>
        </w:tc>
      </w:tr>
      <w:tr w:rsidR="00000000" w14:paraId="17CCA9D9" w14:textId="77777777">
        <w:trPr>
          <w:trHeight w:val="39"/>
          <w:jc w:val="center"/>
        </w:trPr>
        <w:tc>
          <w:tcPr>
            <w:tcW w:w="690" w:type="dxa"/>
            <w:noWrap/>
            <w:vAlign w:val="center"/>
          </w:tcPr>
          <w:p w14:paraId="2FD3B033"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671B629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事件波形截取</w:t>
            </w:r>
          </w:p>
        </w:tc>
        <w:tc>
          <w:tcPr>
            <w:tcW w:w="6784" w:type="dxa"/>
            <w:vAlign w:val="center"/>
          </w:tcPr>
          <w:p w14:paraId="20A2922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读取波形流服务器，根据事件定位结果检测模块所确定的事件发震时刻，截取事件原始波形记录。</w:t>
            </w:r>
          </w:p>
        </w:tc>
      </w:tr>
      <w:tr w:rsidR="00000000" w14:paraId="4A49572D" w14:textId="77777777">
        <w:trPr>
          <w:trHeight w:val="39"/>
          <w:jc w:val="center"/>
        </w:trPr>
        <w:tc>
          <w:tcPr>
            <w:tcW w:w="690" w:type="dxa"/>
            <w:noWrap/>
            <w:vAlign w:val="center"/>
          </w:tcPr>
          <w:p w14:paraId="219CA39B"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113D268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事件波形上传</w:t>
            </w:r>
          </w:p>
        </w:tc>
        <w:tc>
          <w:tcPr>
            <w:tcW w:w="6784" w:type="dxa"/>
            <w:vAlign w:val="center"/>
          </w:tcPr>
          <w:p w14:paraId="71FB21B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对没有自动定位或人工速报确认的事件，可以通过人工上传事件波形进行事件类型判定。</w:t>
            </w:r>
          </w:p>
        </w:tc>
      </w:tr>
      <w:tr w:rsidR="00000000" w14:paraId="5FF9336D" w14:textId="77777777">
        <w:trPr>
          <w:trHeight w:val="39"/>
          <w:jc w:val="center"/>
        </w:trPr>
        <w:tc>
          <w:tcPr>
            <w:tcW w:w="690" w:type="dxa"/>
            <w:noWrap/>
            <w:vAlign w:val="center"/>
          </w:tcPr>
          <w:p w14:paraId="7AA2303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3B1F8F4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波形质量筛选</w:t>
            </w:r>
          </w:p>
        </w:tc>
        <w:tc>
          <w:tcPr>
            <w:tcW w:w="6784" w:type="dxa"/>
            <w:vAlign w:val="center"/>
          </w:tcPr>
          <w:p w14:paraId="44C8A1E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根据信噪比和震中距筛选波形数据，保留质量好的数据参与计算。该部分内容与震相的拾取部分相关联。若采用PhaseNet拾取震相可以适当放宽信噪比的筛选条件；选择理论到时和STA/LTA+AIC需要对信噪比严格设置。</w:t>
            </w:r>
          </w:p>
        </w:tc>
      </w:tr>
      <w:tr w:rsidR="00000000" w14:paraId="04972B6C" w14:textId="77777777">
        <w:trPr>
          <w:trHeight w:val="39"/>
          <w:jc w:val="center"/>
        </w:trPr>
        <w:tc>
          <w:tcPr>
            <w:tcW w:w="690" w:type="dxa"/>
            <w:noWrap/>
            <w:vAlign w:val="center"/>
          </w:tcPr>
          <w:p w14:paraId="7636C21F"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2DC2243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波形绘制</w:t>
            </w:r>
          </w:p>
        </w:tc>
        <w:tc>
          <w:tcPr>
            <w:tcW w:w="6784" w:type="dxa"/>
            <w:vAlign w:val="center"/>
          </w:tcPr>
          <w:p w14:paraId="0BF301C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将筛选后的数据按照震中距绘制波形图，波形图中标明震相对应位置。</w:t>
            </w:r>
          </w:p>
        </w:tc>
      </w:tr>
      <w:tr w:rsidR="00000000" w14:paraId="54471499" w14:textId="77777777">
        <w:trPr>
          <w:trHeight w:val="39"/>
          <w:jc w:val="center"/>
        </w:trPr>
        <w:tc>
          <w:tcPr>
            <w:tcW w:w="690" w:type="dxa"/>
            <w:noWrap/>
            <w:vAlign w:val="center"/>
          </w:tcPr>
          <w:p w14:paraId="36698DB3"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6</w:t>
            </w:r>
          </w:p>
        </w:tc>
        <w:tc>
          <w:tcPr>
            <w:tcW w:w="1559" w:type="dxa"/>
            <w:vAlign w:val="center"/>
          </w:tcPr>
          <w:p w14:paraId="0A6DE01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时频图绘制</w:t>
            </w:r>
          </w:p>
        </w:tc>
        <w:tc>
          <w:tcPr>
            <w:tcW w:w="6784" w:type="dxa"/>
            <w:vAlign w:val="center"/>
          </w:tcPr>
          <w:p w14:paraId="343AF14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绘制不同台站各个分量的时频图，用于辅助判断事件类型。</w:t>
            </w:r>
          </w:p>
        </w:tc>
      </w:tr>
      <w:tr w:rsidR="00000000" w14:paraId="4A6B0F08" w14:textId="77777777">
        <w:trPr>
          <w:trHeight w:val="39"/>
          <w:jc w:val="center"/>
        </w:trPr>
        <w:tc>
          <w:tcPr>
            <w:tcW w:w="690" w:type="dxa"/>
            <w:noWrap/>
            <w:vAlign w:val="center"/>
          </w:tcPr>
          <w:p w14:paraId="45EE0953"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57E8838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到时自动拾取</w:t>
            </w:r>
          </w:p>
        </w:tc>
        <w:tc>
          <w:tcPr>
            <w:tcW w:w="6784" w:type="dxa"/>
            <w:vAlign w:val="center"/>
          </w:tcPr>
          <w:p w14:paraId="0E0AABB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可以按照理论P波到时和STA/LTA+AIC自动提取P波到时，P波、S波理论到时差自动提取S波到时，或PhaseNet自动提取准确P波、S波到时，进一步为P波、S波特征值提取提供参数；震相拾取方式可以通过参数设置选择多种拾取震相到时的方法。</w:t>
            </w:r>
          </w:p>
        </w:tc>
      </w:tr>
      <w:tr w:rsidR="00000000" w14:paraId="5846876B" w14:textId="77777777">
        <w:trPr>
          <w:trHeight w:val="39"/>
          <w:jc w:val="center"/>
        </w:trPr>
        <w:tc>
          <w:tcPr>
            <w:tcW w:w="690" w:type="dxa"/>
            <w:noWrap/>
            <w:vAlign w:val="center"/>
          </w:tcPr>
          <w:p w14:paraId="082C878B"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2F58869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特征值提取</w:t>
            </w:r>
          </w:p>
        </w:tc>
        <w:tc>
          <w:tcPr>
            <w:tcW w:w="6784" w:type="dxa"/>
            <w:vAlign w:val="center"/>
          </w:tcPr>
          <w:p w14:paraId="7230E17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按照震中距，根据算法自适应提取不同窗口内的P波及S波特征参数；或根据固定震中距提取不同震相的相关特征参数，具体选取原则需要根据训练模型进行选择和参数设置。参数设置可以在配置文件中进行设置。</w:t>
            </w:r>
          </w:p>
        </w:tc>
      </w:tr>
      <w:tr w:rsidR="00000000" w14:paraId="35E0D914" w14:textId="77777777">
        <w:trPr>
          <w:trHeight w:val="39"/>
          <w:jc w:val="center"/>
        </w:trPr>
        <w:tc>
          <w:tcPr>
            <w:tcW w:w="690" w:type="dxa"/>
            <w:noWrap/>
            <w:vAlign w:val="center"/>
          </w:tcPr>
          <w:p w14:paraId="24C5F102"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58BBAB1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地震波形导出</w:t>
            </w:r>
          </w:p>
        </w:tc>
        <w:tc>
          <w:tcPr>
            <w:tcW w:w="6784" w:type="dxa"/>
            <w:vAlign w:val="center"/>
          </w:tcPr>
          <w:p w14:paraId="329FC1F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将地震事件各台站波形以及所包含的震相信息和台站信息导出。每个地震事件判断的结果和涉及相关信息在日志文件中进行保存。</w:t>
            </w:r>
          </w:p>
        </w:tc>
      </w:tr>
      <w:tr w:rsidR="00000000" w14:paraId="5A399007" w14:textId="77777777">
        <w:trPr>
          <w:trHeight w:val="39"/>
          <w:jc w:val="center"/>
        </w:trPr>
        <w:tc>
          <w:tcPr>
            <w:tcW w:w="690" w:type="dxa"/>
            <w:noWrap/>
            <w:vAlign w:val="center"/>
          </w:tcPr>
          <w:p w14:paraId="0DF49E86"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7C722E6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理论模型选取</w:t>
            </w:r>
          </w:p>
        </w:tc>
        <w:tc>
          <w:tcPr>
            <w:tcW w:w="6784" w:type="dxa"/>
            <w:vAlign w:val="center"/>
          </w:tcPr>
          <w:p w14:paraId="436A25D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于不同的区域的地质构造以及非天然类型的差异，根据不同区域，选取不同的训练模型进行计算。模型均为根据各个地方差异训练好的模型。模型的训练和选择需要与相关的事件处理流程相匹配（震中距为固定震中距或自适应震中距）。</w:t>
            </w:r>
          </w:p>
        </w:tc>
      </w:tr>
      <w:tr w:rsidR="00000000" w14:paraId="6B2401DA" w14:textId="77777777">
        <w:trPr>
          <w:trHeight w:val="39"/>
          <w:jc w:val="center"/>
        </w:trPr>
        <w:tc>
          <w:tcPr>
            <w:tcW w:w="690" w:type="dxa"/>
            <w:noWrap/>
            <w:vAlign w:val="center"/>
          </w:tcPr>
          <w:p w14:paraId="6D5732DC"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4547055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历史目录对比</w:t>
            </w:r>
          </w:p>
        </w:tc>
        <w:tc>
          <w:tcPr>
            <w:tcW w:w="6784" w:type="dxa"/>
            <w:vAlign w:val="center"/>
          </w:tcPr>
          <w:p w14:paraId="50A5290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通过自动定位信息以及附近区域历史地震类型，绘制各个类型地震的空间位置分布图。历史目录附近已知的确定矿区和施工作业位置可按照一定范围进行标注。</w:t>
            </w:r>
          </w:p>
        </w:tc>
      </w:tr>
      <w:tr w:rsidR="00000000" w14:paraId="0DABCEDC" w14:textId="77777777">
        <w:trPr>
          <w:trHeight w:val="39"/>
          <w:jc w:val="center"/>
        </w:trPr>
        <w:tc>
          <w:tcPr>
            <w:tcW w:w="690" w:type="dxa"/>
            <w:noWrap/>
            <w:vAlign w:val="center"/>
          </w:tcPr>
          <w:p w14:paraId="5F68024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12</w:t>
            </w:r>
          </w:p>
        </w:tc>
        <w:tc>
          <w:tcPr>
            <w:tcW w:w="1559" w:type="dxa"/>
            <w:vAlign w:val="center"/>
          </w:tcPr>
          <w:p w14:paraId="342B4D6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cs="FangSong" w:hint="eastAsia"/>
                <w:b w:val="0"/>
                <w:bCs/>
                <w:color w:val="auto"/>
                <w:sz w:val="21"/>
                <w:szCs w:val="21"/>
              </w:rPr>
              <w:t>▲</w:t>
            </w:r>
            <w:r>
              <w:rPr>
                <w:rFonts w:ascii="FangSong" w:eastAsia="FangSong" w:hAnsi="FangSong" w:hint="eastAsia"/>
                <w:b w:val="0"/>
                <w:bCs/>
                <w:color w:val="000000"/>
                <w:sz w:val="21"/>
                <w:szCs w:val="21"/>
              </w:rPr>
              <w:t>计算事件概率</w:t>
            </w:r>
          </w:p>
        </w:tc>
        <w:tc>
          <w:tcPr>
            <w:tcW w:w="6784" w:type="dxa"/>
            <w:vAlign w:val="center"/>
          </w:tcPr>
          <w:p w14:paraId="7C4567C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根据模型已经提取的特征值，计算各类型地震事件（爆破、塌陷和天然地震）发生概率。</w:t>
            </w:r>
          </w:p>
        </w:tc>
      </w:tr>
      <w:tr w:rsidR="00000000" w14:paraId="446C0470" w14:textId="77777777">
        <w:trPr>
          <w:trHeight w:val="39"/>
          <w:jc w:val="center"/>
        </w:trPr>
        <w:tc>
          <w:tcPr>
            <w:tcW w:w="690" w:type="dxa"/>
            <w:noWrap/>
            <w:vAlign w:val="center"/>
          </w:tcPr>
          <w:p w14:paraId="132B87FF"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13</w:t>
            </w:r>
          </w:p>
        </w:tc>
        <w:tc>
          <w:tcPr>
            <w:tcW w:w="1559" w:type="dxa"/>
            <w:vAlign w:val="center"/>
          </w:tcPr>
          <w:p w14:paraId="080CEC5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历史地震类型展示</w:t>
            </w:r>
          </w:p>
        </w:tc>
        <w:tc>
          <w:tcPr>
            <w:tcW w:w="6784" w:type="dxa"/>
            <w:vAlign w:val="center"/>
          </w:tcPr>
          <w:p w14:paraId="72D3DA5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根据历史地震目录，按时间、空间位置绘制历史识别地震类型分布图，包括已知确认的矿区所在位置。</w:t>
            </w:r>
          </w:p>
        </w:tc>
      </w:tr>
      <w:tr w:rsidR="00000000" w14:paraId="2FD3B602" w14:textId="77777777">
        <w:trPr>
          <w:trHeight w:val="39"/>
          <w:jc w:val="center"/>
        </w:trPr>
        <w:tc>
          <w:tcPr>
            <w:tcW w:w="690" w:type="dxa"/>
            <w:noWrap/>
            <w:vAlign w:val="center"/>
          </w:tcPr>
          <w:p w14:paraId="7EF3057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14</w:t>
            </w:r>
          </w:p>
        </w:tc>
        <w:tc>
          <w:tcPr>
            <w:tcW w:w="1559" w:type="dxa"/>
            <w:vAlign w:val="center"/>
          </w:tcPr>
          <w:p w14:paraId="4C24A83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非天然地震自动初报</w:t>
            </w:r>
          </w:p>
        </w:tc>
        <w:tc>
          <w:tcPr>
            <w:tcW w:w="6784" w:type="dxa"/>
            <w:vAlign w:val="center"/>
          </w:tcPr>
          <w:p w14:paraId="355598C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根据事件产出类型及概率自动生成非天然地震初报。初报的内容可以根据配置进行调整，模版为固定形式。</w:t>
            </w:r>
          </w:p>
        </w:tc>
      </w:tr>
      <w:tr w:rsidR="00000000" w14:paraId="505EAD03" w14:textId="77777777">
        <w:trPr>
          <w:trHeight w:val="39"/>
          <w:jc w:val="center"/>
        </w:trPr>
        <w:tc>
          <w:tcPr>
            <w:tcW w:w="690" w:type="dxa"/>
            <w:noWrap/>
            <w:vAlign w:val="center"/>
          </w:tcPr>
          <w:p w14:paraId="67FA33C8"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15</w:t>
            </w:r>
          </w:p>
        </w:tc>
        <w:tc>
          <w:tcPr>
            <w:tcW w:w="1559" w:type="dxa"/>
            <w:vAlign w:val="center"/>
          </w:tcPr>
          <w:p w14:paraId="04A15D5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非天然地震正式报告</w:t>
            </w:r>
          </w:p>
        </w:tc>
        <w:tc>
          <w:tcPr>
            <w:tcW w:w="6784" w:type="dxa"/>
            <w:vAlign w:val="center"/>
          </w:tcPr>
          <w:p w14:paraId="3D85C83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根据人工确认的事件类型以及自动结果，事件波形图，位置分布图等自动生成非天然地震正式报。</w:t>
            </w:r>
          </w:p>
        </w:tc>
      </w:tr>
      <w:tr w:rsidR="00000000" w14:paraId="70693D99" w14:textId="77777777">
        <w:trPr>
          <w:trHeight w:val="39"/>
          <w:jc w:val="center"/>
        </w:trPr>
        <w:tc>
          <w:tcPr>
            <w:tcW w:w="690" w:type="dxa"/>
            <w:noWrap/>
            <w:vAlign w:val="center"/>
          </w:tcPr>
          <w:p w14:paraId="5B202D6C"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16</w:t>
            </w:r>
          </w:p>
        </w:tc>
        <w:tc>
          <w:tcPr>
            <w:tcW w:w="1559" w:type="dxa"/>
            <w:vAlign w:val="center"/>
          </w:tcPr>
          <w:p w14:paraId="7C7B603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参数文件配置</w:t>
            </w:r>
          </w:p>
        </w:tc>
        <w:tc>
          <w:tcPr>
            <w:tcW w:w="6784" w:type="dxa"/>
            <w:vAlign w:val="center"/>
          </w:tcPr>
          <w:p w14:paraId="242667C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将软件模块中所有参数由统一文件配置、更新，便于后期维护管理。</w:t>
            </w:r>
          </w:p>
        </w:tc>
      </w:tr>
      <w:tr w:rsidR="00000000" w14:paraId="2D081F9C" w14:textId="77777777">
        <w:trPr>
          <w:trHeight w:val="39"/>
          <w:jc w:val="center"/>
        </w:trPr>
        <w:tc>
          <w:tcPr>
            <w:tcW w:w="690" w:type="dxa"/>
            <w:noWrap/>
            <w:vAlign w:val="center"/>
          </w:tcPr>
          <w:p w14:paraId="106D08C7"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17</w:t>
            </w:r>
          </w:p>
        </w:tc>
        <w:tc>
          <w:tcPr>
            <w:tcW w:w="1559" w:type="dxa"/>
            <w:vAlign w:val="center"/>
          </w:tcPr>
          <w:p w14:paraId="41F666E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运行日志</w:t>
            </w:r>
          </w:p>
        </w:tc>
        <w:tc>
          <w:tcPr>
            <w:tcW w:w="6784" w:type="dxa"/>
            <w:vAlign w:val="center"/>
          </w:tcPr>
          <w:p w14:paraId="24D57C2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查询系统运行日志，日常维护正常运行，查询历史日志文件。</w:t>
            </w:r>
          </w:p>
        </w:tc>
      </w:tr>
      <w:tr w:rsidR="00000000" w14:paraId="1DF7C247" w14:textId="77777777">
        <w:trPr>
          <w:trHeight w:val="39"/>
          <w:jc w:val="center"/>
        </w:trPr>
        <w:tc>
          <w:tcPr>
            <w:tcW w:w="690" w:type="dxa"/>
            <w:noWrap/>
            <w:vAlign w:val="center"/>
          </w:tcPr>
          <w:p w14:paraId="2BB175CB"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18</w:t>
            </w:r>
          </w:p>
        </w:tc>
        <w:tc>
          <w:tcPr>
            <w:tcW w:w="1559" w:type="dxa"/>
            <w:vAlign w:val="center"/>
          </w:tcPr>
          <w:p w14:paraId="5200C995"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产出归档</w:t>
            </w:r>
          </w:p>
        </w:tc>
        <w:tc>
          <w:tcPr>
            <w:tcW w:w="6784" w:type="dxa"/>
            <w:vAlign w:val="center"/>
          </w:tcPr>
          <w:p w14:paraId="034234F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将非天然自动速报系统系统产出的所有结果自动整理、归档，便于在事件后进行检查。</w:t>
            </w:r>
          </w:p>
        </w:tc>
      </w:tr>
      <w:tr w:rsidR="00000000" w14:paraId="7CDD4F81" w14:textId="77777777">
        <w:trPr>
          <w:trHeight w:val="39"/>
          <w:jc w:val="center"/>
        </w:trPr>
        <w:tc>
          <w:tcPr>
            <w:tcW w:w="690" w:type="dxa"/>
            <w:noWrap/>
            <w:vAlign w:val="center"/>
          </w:tcPr>
          <w:p w14:paraId="44E4D4A5"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19</w:t>
            </w:r>
          </w:p>
        </w:tc>
        <w:tc>
          <w:tcPr>
            <w:tcW w:w="1559" w:type="dxa"/>
            <w:vAlign w:val="center"/>
          </w:tcPr>
          <w:p w14:paraId="19BE86E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用户管理</w:t>
            </w:r>
          </w:p>
        </w:tc>
        <w:tc>
          <w:tcPr>
            <w:tcW w:w="6784" w:type="dxa"/>
            <w:vAlign w:val="center"/>
          </w:tcPr>
          <w:p w14:paraId="3D4AE26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存储和管理信息发送用户，非天然自动速报系统参数可以随时配置。</w:t>
            </w:r>
          </w:p>
        </w:tc>
      </w:tr>
      <w:tr w:rsidR="00000000" w14:paraId="06B3E1EB" w14:textId="77777777">
        <w:trPr>
          <w:trHeight w:val="39"/>
          <w:jc w:val="center"/>
        </w:trPr>
        <w:tc>
          <w:tcPr>
            <w:tcW w:w="690" w:type="dxa"/>
            <w:noWrap/>
            <w:vAlign w:val="center"/>
          </w:tcPr>
          <w:p w14:paraId="513FF4E2"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20</w:t>
            </w:r>
          </w:p>
        </w:tc>
        <w:tc>
          <w:tcPr>
            <w:tcW w:w="1559" w:type="dxa"/>
            <w:vAlign w:val="center"/>
          </w:tcPr>
          <w:p w14:paraId="1DA2670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信息发送</w:t>
            </w:r>
          </w:p>
        </w:tc>
        <w:tc>
          <w:tcPr>
            <w:tcW w:w="6784" w:type="dxa"/>
            <w:vAlign w:val="center"/>
          </w:tcPr>
          <w:p w14:paraId="7A576B1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将事件结果及报告推送至微信、邮箱及速报系统所限定用户。</w:t>
            </w:r>
          </w:p>
        </w:tc>
      </w:tr>
      <w:tr w:rsidR="00000000" w14:paraId="0063272A" w14:textId="77777777">
        <w:trPr>
          <w:trHeight w:val="90"/>
          <w:jc w:val="center"/>
        </w:trPr>
        <w:tc>
          <w:tcPr>
            <w:tcW w:w="690" w:type="dxa"/>
            <w:vAlign w:val="center"/>
          </w:tcPr>
          <w:p w14:paraId="3DEEAD64"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六</w:t>
            </w:r>
          </w:p>
        </w:tc>
        <w:tc>
          <w:tcPr>
            <w:tcW w:w="8343" w:type="dxa"/>
            <w:gridSpan w:val="2"/>
            <w:vAlign w:val="center"/>
          </w:tcPr>
          <w:p w14:paraId="087EB7F0"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震源机制解自动产出分系统</w:t>
            </w:r>
          </w:p>
        </w:tc>
      </w:tr>
      <w:tr w:rsidR="00000000" w14:paraId="56634F2A" w14:textId="77777777">
        <w:trPr>
          <w:trHeight w:val="25"/>
          <w:jc w:val="center"/>
        </w:trPr>
        <w:tc>
          <w:tcPr>
            <w:tcW w:w="690" w:type="dxa"/>
            <w:vAlign w:val="center"/>
          </w:tcPr>
          <w:p w14:paraId="76E239D7"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5FD1E72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基本参数和波形数据接收</w:t>
            </w:r>
          </w:p>
        </w:tc>
        <w:tc>
          <w:tcPr>
            <w:tcW w:w="6784" w:type="dxa"/>
            <w:vAlign w:val="center"/>
          </w:tcPr>
          <w:p w14:paraId="129E1A4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实时接收地震波形数据（包括基于</w:t>
            </w:r>
            <w:r>
              <w:rPr>
                <w:rFonts w:ascii="FangSong" w:eastAsia="FangSong" w:hAnsi="FangSong"/>
                <w:b w:val="0"/>
                <w:bCs/>
                <w:color w:val="000000"/>
                <w:sz w:val="21"/>
                <w:szCs w:val="21"/>
              </w:rPr>
              <w:t>http协议的</w:t>
            </w:r>
            <w:r>
              <w:rPr>
                <w:rFonts w:ascii="FangSong" w:eastAsia="FangSong" w:hAnsi="FangSong" w:hint="eastAsia"/>
                <w:b w:val="0"/>
                <w:bCs/>
                <w:color w:val="000000"/>
                <w:sz w:val="21"/>
                <w:szCs w:val="21"/>
              </w:rPr>
              <w:t>国内数据流和基于</w:t>
            </w:r>
            <w:r>
              <w:rPr>
                <w:rFonts w:ascii="FangSong" w:eastAsia="FangSong" w:hAnsi="FangSong"/>
                <w:b w:val="0"/>
                <w:bCs/>
                <w:color w:val="000000"/>
                <w:sz w:val="21"/>
                <w:szCs w:val="21"/>
              </w:rPr>
              <w:t>seedlink的</w:t>
            </w:r>
            <w:r>
              <w:rPr>
                <w:rFonts w:ascii="FangSong" w:eastAsia="FangSong" w:hAnsi="FangSong" w:hint="eastAsia"/>
                <w:b w:val="0"/>
                <w:bCs/>
                <w:color w:val="000000"/>
                <w:sz w:val="21"/>
                <w:szCs w:val="21"/>
              </w:rPr>
              <w:t>全球数据</w:t>
            </w:r>
            <w:r>
              <w:rPr>
                <w:rFonts w:ascii="FangSong" w:eastAsia="FangSong" w:hAnsi="FangSong"/>
                <w:b w:val="0"/>
                <w:bCs/>
                <w:color w:val="000000"/>
                <w:sz w:val="21"/>
                <w:szCs w:val="21"/>
              </w:rPr>
              <w:t>流</w:t>
            </w:r>
            <w:r>
              <w:rPr>
                <w:rFonts w:ascii="FangSong" w:eastAsia="FangSong" w:hAnsi="FangSong" w:hint="eastAsia"/>
                <w:b w:val="0"/>
                <w:bCs/>
                <w:color w:val="000000"/>
                <w:sz w:val="21"/>
                <w:szCs w:val="21"/>
              </w:rPr>
              <w:t>）与地震基本参数速报结果（包括自动和人工）。</w:t>
            </w:r>
          </w:p>
        </w:tc>
      </w:tr>
      <w:tr w:rsidR="00000000" w14:paraId="6DD4C36C" w14:textId="77777777">
        <w:trPr>
          <w:trHeight w:val="22"/>
          <w:jc w:val="center"/>
        </w:trPr>
        <w:tc>
          <w:tcPr>
            <w:tcW w:w="690" w:type="dxa"/>
            <w:vAlign w:val="center"/>
          </w:tcPr>
          <w:p w14:paraId="3AE0E6A2"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60FCAFA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事件波形自动截取</w:t>
            </w:r>
          </w:p>
        </w:tc>
        <w:tc>
          <w:tcPr>
            <w:tcW w:w="6784" w:type="dxa"/>
            <w:vAlign w:val="center"/>
          </w:tcPr>
          <w:p w14:paraId="58EBEC4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基于地震时空强参数，确定事件波形截取窗口，截取地震事件波形。</w:t>
            </w:r>
          </w:p>
        </w:tc>
      </w:tr>
      <w:tr w:rsidR="00000000" w14:paraId="6EB9136D" w14:textId="77777777">
        <w:trPr>
          <w:trHeight w:val="22"/>
          <w:jc w:val="center"/>
        </w:trPr>
        <w:tc>
          <w:tcPr>
            <w:tcW w:w="690" w:type="dxa"/>
            <w:vAlign w:val="center"/>
          </w:tcPr>
          <w:p w14:paraId="1659FFB2"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15B3141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事件波形数据格式转换</w:t>
            </w:r>
          </w:p>
        </w:tc>
        <w:tc>
          <w:tcPr>
            <w:tcW w:w="6784" w:type="dxa"/>
            <w:vAlign w:val="center"/>
          </w:tcPr>
          <w:p w14:paraId="1215F08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将截取的地震事件波形数据统一转化为sac格式。</w:t>
            </w:r>
          </w:p>
        </w:tc>
      </w:tr>
      <w:tr w:rsidR="00000000" w14:paraId="36E139AB" w14:textId="77777777">
        <w:trPr>
          <w:trHeight w:val="22"/>
          <w:jc w:val="center"/>
        </w:trPr>
        <w:tc>
          <w:tcPr>
            <w:tcW w:w="690" w:type="dxa"/>
            <w:vAlign w:val="center"/>
          </w:tcPr>
          <w:p w14:paraId="4D2B3921"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0E3B7C7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滤波参数优化</w:t>
            </w:r>
          </w:p>
        </w:tc>
        <w:tc>
          <w:tcPr>
            <w:tcW w:w="6784" w:type="dxa"/>
            <w:vAlign w:val="center"/>
          </w:tcPr>
          <w:p w14:paraId="1B235E3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基于自动速报的地震时空强参数，确定滤波参数，考虑震级的偏差，多次尝试调整震级，优化滤波参数。</w:t>
            </w:r>
          </w:p>
        </w:tc>
      </w:tr>
      <w:tr w:rsidR="00000000" w14:paraId="63C233DC" w14:textId="77777777">
        <w:trPr>
          <w:trHeight w:val="22"/>
          <w:jc w:val="center"/>
        </w:trPr>
        <w:tc>
          <w:tcPr>
            <w:tcW w:w="690" w:type="dxa"/>
            <w:vAlign w:val="center"/>
          </w:tcPr>
          <w:p w14:paraId="796E33FA"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13CCFC6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格林函数计算</w:t>
            </w:r>
          </w:p>
        </w:tc>
        <w:tc>
          <w:tcPr>
            <w:tcW w:w="6784" w:type="dxa"/>
            <w:vAlign w:val="center"/>
          </w:tcPr>
          <w:p w14:paraId="39FAC0C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cs="FangSong" w:hint="eastAsia"/>
                <w:b w:val="0"/>
                <w:bCs/>
                <w:color w:val="000000"/>
                <w:sz w:val="21"/>
                <w:szCs w:val="21"/>
              </w:rPr>
              <w:t>使用不同速度模型（</w:t>
            </w:r>
            <w:r>
              <w:rPr>
                <w:rFonts w:ascii="FangSong" w:eastAsia="FangSong" w:hAnsi="FangSong" w:hint="eastAsia"/>
                <w:b w:val="0"/>
                <w:bCs/>
                <w:color w:val="000000"/>
                <w:sz w:val="21"/>
                <w:szCs w:val="21"/>
              </w:rPr>
              <w:t>全球</w:t>
            </w:r>
            <w:r>
              <w:rPr>
                <w:rFonts w:ascii="FangSong" w:eastAsia="FangSong" w:hAnsi="FangSong"/>
                <w:b w:val="0"/>
                <w:bCs/>
                <w:color w:val="000000"/>
                <w:sz w:val="21"/>
                <w:szCs w:val="21"/>
              </w:rPr>
              <w:t>PRAM</w:t>
            </w:r>
            <w:r>
              <w:rPr>
                <w:rFonts w:ascii="FangSong" w:eastAsia="FangSong" w:hAnsi="FangSong" w:hint="eastAsia"/>
                <w:b w:val="0"/>
                <w:bCs/>
                <w:color w:val="000000"/>
                <w:sz w:val="21"/>
                <w:szCs w:val="21"/>
              </w:rPr>
              <w:t>模型、区域速度模型</w:t>
            </w:r>
            <w:r>
              <w:rPr>
                <w:rFonts w:ascii="FangSong" w:eastAsia="FangSong" w:hAnsi="FangSong" w:cs="FangSong" w:hint="eastAsia"/>
                <w:b w:val="0"/>
                <w:bCs/>
                <w:color w:val="000000"/>
                <w:sz w:val="21"/>
                <w:szCs w:val="21"/>
              </w:rPr>
              <w:t>）计算格林函数，作为可调用的格林函数库。</w:t>
            </w:r>
          </w:p>
        </w:tc>
      </w:tr>
      <w:tr w:rsidR="00000000" w14:paraId="1EF87658" w14:textId="77777777">
        <w:trPr>
          <w:trHeight w:val="22"/>
          <w:jc w:val="center"/>
        </w:trPr>
        <w:tc>
          <w:tcPr>
            <w:tcW w:w="690" w:type="dxa"/>
            <w:vAlign w:val="center"/>
          </w:tcPr>
          <w:p w14:paraId="2C4C6726"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6</w:t>
            </w:r>
          </w:p>
        </w:tc>
        <w:tc>
          <w:tcPr>
            <w:tcW w:w="1559" w:type="dxa"/>
          </w:tcPr>
          <w:p w14:paraId="0A1DE9A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lang w:val="en-US"/>
              </w:rPr>
            </w:pPr>
            <w:r>
              <w:rPr>
                <w:rFonts w:ascii="FangSong" w:eastAsia="FangSong" w:hAnsi="FangSong" w:hint="eastAsia"/>
                <w:b w:val="0"/>
                <w:bCs/>
                <w:color w:val="000000"/>
                <w:sz w:val="21"/>
                <w:szCs w:val="21"/>
              </w:rPr>
              <w:t>格林函数获取</w:t>
            </w:r>
          </w:p>
        </w:tc>
        <w:tc>
          <w:tcPr>
            <w:tcW w:w="6784" w:type="dxa"/>
          </w:tcPr>
          <w:p w14:paraId="389A9FF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w:t>
            </w:r>
            <w:r>
              <w:rPr>
                <w:rFonts w:ascii="FangSong" w:eastAsia="FangSong" w:hAnsi="FangSong"/>
                <w:b w:val="0"/>
                <w:bCs/>
                <w:color w:val="000000"/>
                <w:sz w:val="21"/>
                <w:szCs w:val="21"/>
              </w:rPr>
              <w:t>发震地点，自动判别选择相</w:t>
            </w:r>
            <w:r>
              <w:rPr>
                <w:rFonts w:ascii="FangSong" w:eastAsia="FangSong" w:hAnsi="FangSong" w:hint="eastAsia"/>
                <w:b w:val="0"/>
                <w:bCs/>
                <w:color w:val="000000"/>
                <w:sz w:val="21"/>
                <w:szCs w:val="21"/>
              </w:rPr>
              <w:t>调用</w:t>
            </w:r>
            <w:r>
              <w:rPr>
                <w:rFonts w:ascii="FangSong" w:eastAsia="FangSong" w:hAnsi="FangSong"/>
                <w:b w:val="0"/>
                <w:bCs/>
                <w:color w:val="000000"/>
                <w:sz w:val="21"/>
                <w:szCs w:val="21"/>
              </w:rPr>
              <w:t>适应的区域格林函数</w:t>
            </w:r>
            <w:r>
              <w:rPr>
                <w:rFonts w:ascii="FangSong" w:eastAsia="FangSong" w:hAnsi="FangSong" w:hint="eastAsia"/>
                <w:b w:val="0"/>
                <w:bCs/>
                <w:color w:val="000000"/>
                <w:sz w:val="21"/>
                <w:szCs w:val="21"/>
              </w:rPr>
              <w:t>。</w:t>
            </w:r>
          </w:p>
        </w:tc>
      </w:tr>
      <w:tr w:rsidR="00000000" w14:paraId="73D953A3" w14:textId="77777777">
        <w:trPr>
          <w:trHeight w:val="22"/>
          <w:jc w:val="center"/>
        </w:trPr>
        <w:tc>
          <w:tcPr>
            <w:tcW w:w="690" w:type="dxa"/>
            <w:vAlign w:val="center"/>
          </w:tcPr>
          <w:p w14:paraId="3CE0C1BF"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1575839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▲Wphase矩张量反演</w:t>
            </w:r>
          </w:p>
        </w:tc>
        <w:tc>
          <w:tcPr>
            <w:tcW w:w="6784" w:type="dxa"/>
            <w:vAlign w:val="center"/>
          </w:tcPr>
          <w:p w14:paraId="584540F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使用Wphase矩张量反演方法，反演中强地震事件的矩张量。</w:t>
            </w:r>
          </w:p>
        </w:tc>
      </w:tr>
      <w:tr w:rsidR="00000000" w14:paraId="499A3736" w14:textId="77777777">
        <w:trPr>
          <w:trHeight w:val="25"/>
          <w:jc w:val="center"/>
        </w:trPr>
        <w:tc>
          <w:tcPr>
            <w:tcW w:w="690" w:type="dxa"/>
            <w:vAlign w:val="center"/>
          </w:tcPr>
          <w:p w14:paraId="736A783E"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5693CF3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tmdt矩张量反演</w:t>
            </w:r>
          </w:p>
        </w:tc>
        <w:tc>
          <w:tcPr>
            <w:tcW w:w="6784" w:type="dxa"/>
            <w:vAlign w:val="center"/>
          </w:tcPr>
          <w:p w14:paraId="7F826CF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使用区域矩张量反演（tmdt）反演中小地震事件的矩张量。</w:t>
            </w:r>
          </w:p>
        </w:tc>
      </w:tr>
      <w:tr w:rsidR="00000000" w14:paraId="12706729" w14:textId="77777777">
        <w:trPr>
          <w:trHeight w:val="22"/>
          <w:jc w:val="center"/>
        </w:trPr>
        <w:tc>
          <w:tcPr>
            <w:tcW w:w="690" w:type="dxa"/>
            <w:vAlign w:val="center"/>
          </w:tcPr>
          <w:p w14:paraId="3C44EE68"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3B7AD2D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RMT矩张量反演</w:t>
            </w:r>
          </w:p>
        </w:tc>
        <w:tc>
          <w:tcPr>
            <w:tcW w:w="6784" w:type="dxa"/>
            <w:vAlign w:val="center"/>
          </w:tcPr>
          <w:p w14:paraId="71F656E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使用近震全波形反演方法（RMT）反演中小地震事件的矩张量。</w:t>
            </w:r>
          </w:p>
        </w:tc>
      </w:tr>
      <w:tr w:rsidR="00000000" w14:paraId="27A73E02" w14:textId="77777777">
        <w:trPr>
          <w:trHeight w:val="22"/>
          <w:jc w:val="center"/>
        </w:trPr>
        <w:tc>
          <w:tcPr>
            <w:tcW w:w="690" w:type="dxa"/>
            <w:vAlign w:val="center"/>
          </w:tcPr>
          <w:p w14:paraId="7D324CCF"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0DB994E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▲gCAP矩张量反演</w:t>
            </w:r>
          </w:p>
        </w:tc>
        <w:tc>
          <w:tcPr>
            <w:tcW w:w="6784" w:type="dxa"/>
            <w:vAlign w:val="center"/>
          </w:tcPr>
          <w:p w14:paraId="2391B3B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使用剪切粘贴波形反演法（gCAP）反演中小地震事件的矩张量。</w:t>
            </w:r>
          </w:p>
        </w:tc>
      </w:tr>
      <w:tr w:rsidR="00000000" w14:paraId="7A112182" w14:textId="77777777">
        <w:trPr>
          <w:trHeight w:val="22"/>
          <w:jc w:val="center"/>
        </w:trPr>
        <w:tc>
          <w:tcPr>
            <w:tcW w:w="690" w:type="dxa"/>
            <w:vAlign w:val="center"/>
          </w:tcPr>
          <w:p w14:paraId="560288C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3A45062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反演质量评估</w:t>
            </w:r>
          </w:p>
        </w:tc>
        <w:tc>
          <w:tcPr>
            <w:tcW w:w="6784" w:type="dxa"/>
            <w:vAlign w:val="center"/>
          </w:tcPr>
          <w:p w14:paraId="050A5FF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基于参加反演的台站数量、台站分布情况、拟合残差等参数，评估反演结果质量。</w:t>
            </w:r>
          </w:p>
        </w:tc>
      </w:tr>
      <w:tr w:rsidR="00000000" w14:paraId="03ED7CD3" w14:textId="77777777">
        <w:trPr>
          <w:trHeight w:val="22"/>
          <w:jc w:val="center"/>
        </w:trPr>
        <w:tc>
          <w:tcPr>
            <w:tcW w:w="690" w:type="dxa"/>
            <w:vAlign w:val="center"/>
          </w:tcPr>
          <w:p w14:paraId="7E3F65B1"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cs="FangSong" w:hint="eastAsia"/>
                <w:b w:val="0"/>
                <w:bCs/>
                <w:color w:val="000000"/>
                <w:sz w:val="21"/>
                <w:szCs w:val="21"/>
              </w:rPr>
              <w:t>1</w:t>
            </w:r>
            <w:r>
              <w:rPr>
                <w:rFonts w:ascii="FangSong" w:eastAsia="FangSong" w:hAnsi="FangSong" w:cs="FangSong"/>
                <w:b w:val="0"/>
                <w:bCs/>
                <w:color w:val="000000"/>
                <w:sz w:val="21"/>
                <w:szCs w:val="21"/>
              </w:rPr>
              <w:t>2</w:t>
            </w:r>
          </w:p>
        </w:tc>
        <w:tc>
          <w:tcPr>
            <w:tcW w:w="1559" w:type="dxa"/>
            <w:vAlign w:val="center"/>
          </w:tcPr>
          <w:p w14:paraId="612D460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反演结果输出</w:t>
            </w:r>
          </w:p>
        </w:tc>
        <w:tc>
          <w:tcPr>
            <w:tcW w:w="6784" w:type="dxa"/>
            <w:vAlign w:val="center"/>
          </w:tcPr>
          <w:p w14:paraId="20E4C88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将矩张量反演结果发布到信息交换分系统。</w:t>
            </w:r>
          </w:p>
        </w:tc>
      </w:tr>
      <w:tr w:rsidR="00000000" w14:paraId="67C89EA6" w14:textId="77777777">
        <w:trPr>
          <w:trHeight w:val="414"/>
          <w:jc w:val="center"/>
        </w:trPr>
        <w:tc>
          <w:tcPr>
            <w:tcW w:w="690" w:type="dxa"/>
            <w:vAlign w:val="center"/>
          </w:tcPr>
          <w:p w14:paraId="48DA4A59"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七</w:t>
            </w:r>
          </w:p>
        </w:tc>
        <w:tc>
          <w:tcPr>
            <w:tcW w:w="8343" w:type="dxa"/>
            <w:gridSpan w:val="2"/>
            <w:vAlign w:val="center"/>
          </w:tcPr>
          <w:p w14:paraId="79630BCD"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震源破裂过程自动产出分系统</w:t>
            </w:r>
          </w:p>
        </w:tc>
      </w:tr>
      <w:tr w:rsidR="00000000" w14:paraId="4CE4C025" w14:textId="77777777">
        <w:trPr>
          <w:trHeight w:val="153"/>
          <w:jc w:val="center"/>
        </w:trPr>
        <w:tc>
          <w:tcPr>
            <w:tcW w:w="690" w:type="dxa"/>
            <w:vAlign w:val="center"/>
          </w:tcPr>
          <w:p w14:paraId="167B24CB" w14:textId="77777777" w:rsidR="00000000" w:rsidRDefault="00000000">
            <w:pPr>
              <w:widowControl/>
              <w:spacing w:line="240" w:lineRule="auto"/>
              <w:ind w:firstLineChars="0" w:firstLine="0"/>
              <w:jc w:val="center"/>
              <w:rPr>
                <w:rFonts w:ascii="FangSong" w:eastAsia="FangSong" w:hAnsi="FangSong" w:hint="eastAsia"/>
                <w:b w:val="0"/>
                <w:bCs/>
                <w:color w:val="000000"/>
                <w:sz w:val="21"/>
                <w:szCs w:val="21"/>
              </w:rPr>
            </w:pPr>
            <w:r>
              <w:rPr>
                <w:rFonts w:ascii="FangSong" w:eastAsia="FangSong" w:hAnsi="FangSong" w:hint="eastAsia"/>
                <w:b w:val="0"/>
                <w:bCs/>
                <w:color w:val="000000"/>
                <w:sz w:val="21"/>
                <w:szCs w:val="21"/>
              </w:rPr>
              <w:t>(一</w:t>
            </w:r>
            <w:r>
              <w:rPr>
                <w:rFonts w:ascii="FangSong" w:eastAsia="FangSong" w:hAnsi="FangSong"/>
                <w:b w:val="0"/>
                <w:bCs/>
                <w:color w:val="000000"/>
                <w:sz w:val="21"/>
                <w:szCs w:val="21"/>
              </w:rPr>
              <w:t>)</w:t>
            </w:r>
          </w:p>
        </w:tc>
        <w:tc>
          <w:tcPr>
            <w:tcW w:w="8343" w:type="dxa"/>
            <w:gridSpan w:val="2"/>
            <w:vAlign w:val="center"/>
          </w:tcPr>
          <w:p w14:paraId="0D3F3519" w14:textId="77777777" w:rsidR="00000000" w:rsidRDefault="00000000">
            <w:pPr>
              <w:widowControl/>
              <w:spacing w:line="240" w:lineRule="auto"/>
              <w:ind w:firstLineChars="0" w:firstLine="0"/>
              <w:rPr>
                <w:rFonts w:ascii="FangSong" w:eastAsia="FangSong" w:hAnsi="FangSong" w:hint="eastAsia"/>
                <w:b w:val="0"/>
                <w:bCs/>
                <w:color w:val="000000"/>
                <w:sz w:val="21"/>
                <w:szCs w:val="21"/>
              </w:rPr>
            </w:pPr>
            <w:r>
              <w:rPr>
                <w:rFonts w:ascii="FangSong" w:eastAsia="FangSong" w:hAnsi="FangSong" w:hint="eastAsia"/>
                <w:b w:val="0"/>
                <w:bCs/>
                <w:color w:val="000000"/>
                <w:sz w:val="21"/>
                <w:szCs w:val="21"/>
              </w:rPr>
              <w:t>基于迭代反褶积与叠加法I</w:t>
            </w:r>
            <w:r>
              <w:rPr>
                <w:rFonts w:ascii="FangSong" w:eastAsia="FangSong" w:hAnsi="FangSong"/>
                <w:b w:val="0"/>
                <w:bCs/>
                <w:color w:val="000000"/>
                <w:sz w:val="21"/>
                <w:szCs w:val="21"/>
              </w:rPr>
              <w:t>DS</w:t>
            </w:r>
            <w:r>
              <w:rPr>
                <w:rFonts w:ascii="FangSong" w:eastAsia="FangSong" w:hAnsi="FangSong" w:hint="eastAsia"/>
                <w:b w:val="0"/>
                <w:bCs/>
                <w:color w:val="000000"/>
                <w:sz w:val="21"/>
                <w:szCs w:val="21"/>
              </w:rPr>
              <w:t>（近场数据）</w:t>
            </w:r>
            <w:r>
              <w:rPr>
                <w:rFonts w:ascii="FangSong" w:eastAsia="FangSong" w:hAnsi="FangSong"/>
                <w:b w:val="0"/>
                <w:bCs/>
                <w:color w:val="000000"/>
                <w:sz w:val="21"/>
                <w:szCs w:val="21"/>
              </w:rPr>
              <w:t>的</w:t>
            </w:r>
            <w:r>
              <w:rPr>
                <w:rFonts w:ascii="FangSong" w:eastAsia="FangSong" w:hAnsi="FangSong" w:hint="eastAsia"/>
                <w:b w:val="0"/>
                <w:bCs/>
                <w:color w:val="000000"/>
                <w:sz w:val="21"/>
                <w:szCs w:val="21"/>
              </w:rPr>
              <w:t>震源破裂过程产出</w:t>
            </w:r>
          </w:p>
        </w:tc>
      </w:tr>
      <w:tr w:rsidR="00000000" w14:paraId="6639A54E" w14:textId="77777777">
        <w:trPr>
          <w:trHeight w:val="153"/>
          <w:jc w:val="center"/>
        </w:trPr>
        <w:tc>
          <w:tcPr>
            <w:tcW w:w="690" w:type="dxa"/>
            <w:vAlign w:val="center"/>
          </w:tcPr>
          <w:p w14:paraId="7EAC30E4"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2EDC98C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地震事件触发</w:t>
            </w:r>
          </w:p>
        </w:tc>
        <w:tc>
          <w:tcPr>
            <w:tcW w:w="6784" w:type="dxa"/>
            <w:vAlign w:val="center"/>
          </w:tcPr>
          <w:p w14:paraId="5FDE178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根据自动速报或者人工速报信息对达到破裂过程计算阈值的事件触发启动波形截取功能。</w:t>
            </w:r>
          </w:p>
        </w:tc>
      </w:tr>
      <w:tr w:rsidR="00000000" w14:paraId="44746A4D" w14:textId="77777777">
        <w:trPr>
          <w:trHeight w:val="146"/>
          <w:jc w:val="center"/>
        </w:trPr>
        <w:tc>
          <w:tcPr>
            <w:tcW w:w="690" w:type="dxa"/>
            <w:vAlign w:val="center"/>
          </w:tcPr>
          <w:p w14:paraId="4C87869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06422B5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数据自动获取</w:t>
            </w:r>
          </w:p>
        </w:tc>
        <w:tc>
          <w:tcPr>
            <w:tcW w:w="6784" w:type="dxa"/>
            <w:vAlign w:val="center"/>
          </w:tcPr>
          <w:p w14:paraId="33865B9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对于符合震级要求的地震触发后进行数据波形截取。</w:t>
            </w:r>
          </w:p>
        </w:tc>
      </w:tr>
      <w:tr w:rsidR="00000000" w14:paraId="4CDED769" w14:textId="77777777">
        <w:trPr>
          <w:trHeight w:val="146"/>
          <w:jc w:val="center"/>
        </w:trPr>
        <w:tc>
          <w:tcPr>
            <w:tcW w:w="690" w:type="dxa"/>
            <w:vAlign w:val="center"/>
          </w:tcPr>
          <w:p w14:paraId="411ED986"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578BC371"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获取台站参数</w:t>
            </w:r>
          </w:p>
        </w:tc>
        <w:tc>
          <w:tcPr>
            <w:tcW w:w="6784" w:type="dxa"/>
            <w:vAlign w:val="center"/>
          </w:tcPr>
          <w:p w14:paraId="27D5B71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地震触发截取波形后，进行台站参数读取，用于数据处理反演。</w:t>
            </w:r>
          </w:p>
        </w:tc>
      </w:tr>
      <w:tr w:rsidR="00000000" w14:paraId="5C597027" w14:textId="77777777">
        <w:trPr>
          <w:trHeight w:val="146"/>
          <w:jc w:val="center"/>
        </w:trPr>
        <w:tc>
          <w:tcPr>
            <w:tcW w:w="690" w:type="dxa"/>
            <w:vAlign w:val="center"/>
          </w:tcPr>
          <w:p w14:paraId="1BFAA4FF"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799899E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速度模型读取</w:t>
            </w:r>
          </w:p>
        </w:tc>
        <w:tc>
          <w:tcPr>
            <w:tcW w:w="6784" w:type="dxa"/>
            <w:vAlign w:val="center"/>
          </w:tcPr>
          <w:p w14:paraId="6E55603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从初始参考速度模型文件中读取模型数据。</w:t>
            </w:r>
          </w:p>
        </w:tc>
      </w:tr>
      <w:tr w:rsidR="00000000" w14:paraId="7C3F89F3" w14:textId="77777777">
        <w:trPr>
          <w:trHeight w:val="146"/>
          <w:jc w:val="center"/>
        </w:trPr>
        <w:tc>
          <w:tcPr>
            <w:tcW w:w="690" w:type="dxa"/>
            <w:vAlign w:val="center"/>
          </w:tcPr>
          <w:p w14:paraId="6E307556"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5412570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格林函数计算</w:t>
            </w:r>
          </w:p>
        </w:tc>
        <w:tc>
          <w:tcPr>
            <w:tcW w:w="6784" w:type="dxa"/>
            <w:vAlign w:val="center"/>
          </w:tcPr>
          <w:p w14:paraId="5EA1B23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计算得到各台站一定范围内的理论格林函数（Wang等2017a）。</w:t>
            </w:r>
          </w:p>
        </w:tc>
      </w:tr>
      <w:tr w:rsidR="00000000" w14:paraId="3939859F" w14:textId="77777777">
        <w:trPr>
          <w:trHeight w:val="146"/>
          <w:jc w:val="center"/>
        </w:trPr>
        <w:tc>
          <w:tcPr>
            <w:tcW w:w="690" w:type="dxa"/>
            <w:vAlign w:val="center"/>
          </w:tcPr>
          <w:p w14:paraId="2C9C2D88"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6</w:t>
            </w:r>
          </w:p>
        </w:tc>
        <w:tc>
          <w:tcPr>
            <w:tcW w:w="1559" w:type="dxa"/>
            <w:vAlign w:val="center"/>
          </w:tcPr>
          <w:p w14:paraId="7E8B96C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格林函数存储</w:t>
            </w:r>
          </w:p>
        </w:tc>
        <w:tc>
          <w:tcPr>
            <w:tcW w:w="6784" w:type="dxa"/>
            <w:vAlign w:val="center"/>
          </w:tcPr>
          <w:p w14:paraId="4C24C22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对计算出来的格林函数，按照规范格式写入格林函数数据库中存储。</w:t>
            </w:r>
          </w:p>
        </w:tc>
      </w:tr>
      <w:tr w:rsidR="00000000" w14:paraId="01671786" w14:textId="77777777">
        <w:trPr>
          <w:trHeight w:val="146"/>
          <w:jc w:val="center"/>
        </w:trPr>
        <w:tc>
          <w:tcPr>
            <w:tcW w:w="690" w:type="dxa"/>
            <w:vAlign w:val="center"/>
          </w:tcPr>
          <w:p w14:paraId="6EC7FFB9"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09AA49A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格林函数库索引</w:t>
            </w:r>
          </w:p>
        </w:tc>
        <w:tc>
          <w:tcPr>
            <w:tcW w:w="6784" w:type="dxa"/>
            <w:vAlign w:val="center"/>
          </w:tcPr>
          <w:p w14:paraId="64D95A3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为方便格林函数的查找，建立索引，以实现对格林函数的高效查询。</w:t>
            </w:r>
          </w:p>
        </w:tc>
      </w:tr>
      <w:tr w:rsidR="00000000" w14:paraId="4EF5A6E0" w14:textId="77777777">
        <w:trPr>
          <w:trHeight w:val="146"/>
          <w:jc w:val="center"/>
        </w:trPr>
        <w:tc>
          <w:tcPr>
            <w:tcW w:w="690" w:type="dxa"/>
            <w:vAlign w:val="center"/>
          </w:tcPr>
          <w:p w14:paraId="6AFE28D9"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3371FD6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台站数据格式转换</w:t>
            </w:r>
          </w:p>
        </w:tc>
        <w:tc>
          <w:tcPr>
            <w:tcW w:w="6784" w:type="dxa"/>
            <w:vAlign w:val="center"/>
          </w:tcPr>
          <w:p w14:paraId="37122A8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将数据流中截取得到的波形数据转换为处理模块可以读取的格式。</w:t>
            </w:r>
          </w:p>
        </w:tc>
      </w:tr>
      <w:tr w:rsidR="00000000" w14:paraId="5FCDFD6F" w14:textId="77777777">
        <w:trPr>
          <w:trHeight w:val="146"/>
          <w:jc w:val="center"/>
        </w:trPr>
        <w:tc>
          <w:tcPr>
            <w:tcW w:w="690" w:type="dxa"/>
            <w:vAlign w:val="center"/>
          </w:tcPr>
          <w:p w14:paraId="410FBD8F"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13E7FD2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地震三要素获取</w:t>
            </w:r>
          </w:p>
        </w:tc>
        <w:tc>
          <w:tcPr>
            <w:tcW w:w="6784" w:type="dxa"/>
            <w:vAlign w:val="center"/>
          </w:tcPr>
          <w:p w14:paraId="45E791B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从数据头文件中获取震源位置、地震震级、震源深度信息。</w:t>
            </w:r>
          </w:p>
        </w:tc>
      </w:tr>
      <w:tr w:rsidR="00000000" w14:paraId="766F8574" w14:textId="77777777">
        <w:trPr>
          <w:trHeight w:val="146"/>
          <w:jc w:val="center"/>
        </w:trPr>
        <w:tc>
          <w:tcPr>
            <w:tcW w:w="690" w:type="dxa"/>
            <w:vAlign w:val="center"/>
          </w:tcPr>
          <w:p w14:paraId="7C80710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667BF97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强震台站数据预处理</w:t>
            </w:r>
          </w:p>
        </w:tc>
        <w:tc>
          <w:tcPr>
            <w:tcW w:w="6784" w:type="dxa"/>
            <w:vAlign w:val="center"/>
          </w:tcPr>
          <w:p w14:paraId="3D1F579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对震中附近强震台数据进行预处理，包括把加速度记录积分为速度记录，使用多项式拟合法去除基线漂移，数据抽样为低采样率数据。</w:t>
            </w:r>
          </w:p>
        </w:tc>
      </w:tr>
      <w:tr w:rsidR="00000000" w14:paraId="40A39398" w14:textId="77777777">
        <w:trPr>
          <w:trHeight w:val="146"/>
          <w:jc w:val="center"/>
        </w:trPr>
        <w:tc>
          <w:tcPr>
            <w:tcW w:w="690" w:type="dxa"/>
            <w:vAlign w:val="center"/>
          </w:tcPr>
          <w:p w14:paraId="2F5FB84A"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062DC02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基于波形拟合法进行台站筛选</w:t>
            </w:r>
          </w:p>
        </w:tc>
        <w:tc>
          <w:tcPr>
            <w:tcW w:w="6784" w:type="dxa"/>
            <w:vAlign w:val="center"/>
          </w:tcPr>
          <w:p w14:paraId="243281A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对参与反演的台站使用理论波形和实际波形拟合，按分组反演拟合筛选法进行筛序，选出最适合进行破裂过程反演的台站。</w:t>
            </w:r>
          </w:p>
        </w:tc>
      </w:tr>
      <w:tr w:rsidR="00000000" w14:paraId="5E4160B4" w14:textId="77777777">
        <w:trPr>
          <w:trHeight w:val="146"/>
          <w:jc w:val="center"/>
        </w:trPr>
        <w:tc>
          <w:tcPr>
            <w:tcW w:w="690" w:type="dxa"/>
            <w:vAlign w:val="center"/>
          </w:tcPr>
          <w:p w14:paraId="5E61F819"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12</w:t>
            </w:r>
          </w:p>
        </w:tc>
        <w:tc>
          <w:tcPr>
            <w:tcW w:w="1559" w:type="dxa"/>
            <w:vAlign w:val="center"/>
          </w:tcPr>
          <w:p w14:paraId="6F77B4A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滤波</w:t>
            </w:r>
          </w:p>
        </w:tc>
        <w:tc>
          <w:tcPr>
            <w:tcW w:w="6784" w:type="dxa"/>
            <w:vAlign w:val="center"/>
          </w:tcPr>
          <w:p w14:paraId="5E5AD8F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对参与反演的台站波形与格林函数进行滤波。</w:t>
            </w:r>
          </w:p>
        </w:tc>
      </w:tr>
      <w:tr w:rsidR="00000000" w14:paraId="52EC9704" w14:textId="77777777">
        <w:trPr>
          <w:trHeight w:val="146"/>
          <w:jc w:val="center"/>
        </w:trPr>
        <w:tc>
          <w:tcPr>
            <w:tcW w:w="690" w:type="dxa"/>
            <w:vAlign w:val="center"/>
          </w:tcPr>
          <w:p w14:paraId="0D27BA5A"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13</w:t>
            </w:r>
          </w:p>
        </w:tc>
        <w:tc>
          <w:tcPr>
            <w:tcW w:w="1559" w:type="dxa"/>
            <w:vAlign w:val="center"/>
          </w:tcPr>
          <w:p w14:paraId="4824C3D2"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断层划分</w:t>
            </w:r>
          </w:p>
        </w:tc>
        <w:tc>
          <w:tcPr>
            <w:tcW w:w="6784" w:type="dxa"/>
            <w:vAlign w:val="center"/>
          </w:tcPr>
          <w:p w14:paraId="457920D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根据地震基本参数和震源机制，在震源附近按照一定的尺度和走向划分子断层。</w:t>
            </w:r>
          </w:p>
        </w:tc>
      </w:tr>
      <w:tr w:rsidR="00000000" w14:paraId="19D241F1" w14:textId="77777777">
        <w:trPr>
          <w:trHeight w:val="146"/>
          <w:jc w:val="center"/>
        </w:trPr>
        <w:tc>
          <w:tcPr>
            <w:tcW w:w="690" w:type="dxa"/>
            <w:vAlign w:val="center"/>
          </w:tcPr>
          <w:p w14:paraId="596A4AEB"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14</w:t>
            </w:r>
          </w:p>
        </w:tc>
        <w:tc>
          <w:tcPr>
            <w:tcW w:w="1559" w:type="dxa"/>
            <w:vAlign w:val="center"/>
          </w:tcPr>
          <w:p w14:paraId="5DC90AB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cs="FangSong" w:hint="eastAsia"/>
                <w:b w:val="0"/>
                <w:bCs/>
                <w:color w:val="auto"/>
                <w:sz w:val="21"/>
                <w:szCs w:val="21"/>
              </w:rPr>
              <w:t>▲</w:t>
            </w:r>
            <w:r>
              <w:rPr>
                <w:rFonts w:ascii="FangSong" w:eastAsia="FangSong" w:hAnsi="FangSong" w:hint="eastAsia"/>
                <w:b w:val="0"/>
                <w:bCs/>
                <w:color w:val="000000"/>
                <w:sz w:val="21"/>
                <w:szCs w:val="21"/>
              </w:rPr>
              <w:t>基于IDS方法的震源破裂过程反演</w:t>
            </w:r>
          </w:p>
        </w:tc>
        <w:tc>
          <w:tcPr>
            <w:tcW w:w="6784" w:type="dxa"/>
            <w:vAlign w:val="center"/>
          </w:tcPr>
          <w:p w14:paraId="04ADC7A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使用所选台站的波形数据、格林函数、震源机制参数、反演并输出各子断层的震源时间函数和震源破裂时空过程数据，综合整合为地震震源破裂的时空过程图像。</w:t>
            </w:r>
          </w:p>
        </w:tc>
      </w:tr>
      <w:tr w:rsidR="00000000" w14:paraId="74905904" w14:textId="77777777">
        <w:trPr>
          <w:trHeight w:val="146"/>
          <w:jc w:val="center"/>
        </w:trPr>
        <w:tc>
          <w:tcPr>
            <w:tcW w:w="690" w:type="dxa"/>
            <w:vAlign w:val="center"/>
          </w:tcPr>
          <w:p w14:paraId="32388B53"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15</w:t>
            </w:r>
          </w:p>
        </w:tc>
        <w:tc>
          <w:tcPr>
            <w:tcW w:w="1559" w:type="dxa"/>
            <w:vAlign w:val="center"/>
          </w:tcPr>
          <w:p w14:paraId="3E45C1A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迭代计算</w:t>
            </w:r>
          </w:p>
        </w:tc>
        <w:tc>
          <w:tcPr>
            <w:tcW w:w="6784" w:type="dxa"/>
            <w:vAlign w:val="center"/>
          </w:tcPr>
          <w:p w14:paraId="1522D69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通过反演结果对滤波频带、断层参数、台站筛选进行优化调整最终得到稳定结果。</w:t>
            </w:r>
          </w:p>
        </w:tc>
      </w:tr>
      <w:tr w:rsidR="00000000" w14:paraId="29F679EA" w14:textId="77777777">
        <w:trPr>
          <w:trHeight w:val="146"/>
          <w:jc w:val="center"/>
        </w:trPr>
        <w:tc>
          <w:tcPr>
            <w:tcW w:w="690" w:type="dxa"/>
            <w:vAlign w:val="center"/>
          </w:tcPr>
          <w:p w14:paraId="60B3E4B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16</w:t>
            </w:r>
          </w:p>
        </w:tc>
        <w:tc>
          <w:tcPr>
            <w:tcW w:w="1559" w:type="dxa"/>
            <w:vAlign w:val="center"/>
          </w:tcPr>
          <w:p w14:paraId="705925E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IDS反演结果发布</w:t>
            </w:r>
          </w:p>
        </w:tc>
        <w:tc>
          <w:tcPr>
            <w:tcW w:w="6784" w:type="dxa"/>
            <w:vAlign w:val="center"/>
          </w:tcPr>
          <w:p w14:paraId="270FF35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发布破裂过程自动计算结果，并自动提交数据库存储。</w:t>
            </w:r>
          </w:p>
        </w:tc>
      </w:tr>
      <w:tr w:rsidR="00000000" w14:paraId="3ACE022F" w14:textId="77777777">
        <w:trPr>
          <w:trHeight w:val="146"/>
          <w:jc w:val="center"/>
        </w:trPr>
        <w:tc>
          <w:tcPr>
            <w:tcW w:w="690" w:type="dxa"/>
            <w:vAlign w:val="center"/>
          </w:tcPr>
          <w:p w14:paraId="6FAFD9C6"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(二</w:t>
            </w:r>
            <w:r>
              <w:rPr>
                <w:rFonts w:ascii="FangSong" w:eastAsia="FangSong" w:hAnsi="FangSong" w:cs="FangSong"/>
                <w:b w:val="0"/>
                <w:bCs/>
                <w:color w:val="auto"/>
                <w:sz w:val="21"/>
                <w:szCs w:val="21"/>
              </w:rPr>
              <w:t>)</w:t>
            </w:r>
          </w:p>
        </w:tc>
        <w:tc>
          <w:tcPr>
            <w:tcW w:w="8343" w:type="dxa"/>
            <w:gridSpan w:val="2"/>
            <w:vAlign w:val="center"/>
          </w:tcPr>
          <w:p w14:paraId="484283FB"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hint="eastAsia"/>
                <w:b w:val="0"/>
                <w:bCs/>
                <w:color w:val="000000"/>
                <w:sz w:val="21"/>
                <w:szCs w:val="21"/>
              </w:rPr>
              <w:t>基于反投影方法(远场数据)</w:t>
            </w:r>
            <w:r>
              <w:rPr>
                <w:rFonts w:ascii="FangSong" w:eastAsia="FangSong" w:hAnsi="FangSong"/>
                <w:b w:val="0"/>
                <w:bCs/>
                <w:color w:val="000000"/>
                <w:sz w:val="21"/>
                <w:szCs w:val="21"/>
              </w:rPr>
              <w:t>的</w:t>
            </w:r>
            <w:r>
              <w:rPr>
                <w:rFonts w:ascii="FangSong" w:eastAsia="FangSong" w:hAnsi="FangSong" w:hint="eastAsia"/>
                <w:b w:val="0"/>
                <w:bCs/>
                <w:color w:val="000000"/>
                <w:sz w:val="21"/>
                <w:szCs w:val="21"/>
              </w:rPr>
              <w:t>震源破裂过程产出</w:t>
            </w:r>
          </w:p>
        </w:tc>
      </w:tr>
      <w:tr w:rsidR="00000000" w14:paraId="46AD3F4B" w14:textId="77777777">
        <w:trPr>
          <w:trHeight w:val="146"/>
          <w:jc w:val="center"/>
        </w:trPr>
        <w:tc>
          <w:tcPr>
            <w:tcW w:w="690" w:type="dxa"/>
            <w:vAlign w:val="center"/>
          </w:tcPr>
          <w:p w14:paraId="0C36A24A"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26FCA2D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大震基本参数获取</w:t>
            </w:r>
          </w:p>
        </w:tc>
        <w:tc>
          <w:tcPr>
            <w:tcW w:w="6784" w:type="dxa"/>
            <w:vAlign w:val="center"/>
          </w:tcPr>
          <w:p w14:paraId="4500B1A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实时接收自动和人工速报地震信息，该信息将用于反投影计算的触发、台阵的选择、波形事件的下载和截取，以及反投影基本参数的确定。</w:t>
            </w:r>
          </w:p>
        </w:tc>
      </w:tr>
      <w:tr w:rsidR="00000000" w14:paraId="5639B216" w14:textId="77777777">
        <w:trPr>
          <w:trHeight w:val="146"/>
          <w:jc w:val="center"/>
        </w:trPr>
        <w:tc>
          <w:tcPr>
            <w:tcW w:w="690" w:type="dxa"/>
            <w:vAlign w:val="center"/>
          </w:tcPr>
          <w:p w14:paraId="7F620D57"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6FA6AE6D"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全球台网波形数据收取</w:t>
            </w:r>
          </w:p>
        </w:tc>
        <w:tc>
          <w:tcPr>
            <w:tcW w:w="6784" w:type="dxa"/>
            <w:vAlign w:val="center"/>
          </w:tcPr>
          <w:p w14:paraId="687E741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实时接收全球宽频带台站波形数据。</w:t>
            </w:r>
          </w:p>
        </w:tc>
      </w:tr>
      <w:tr w:rsidR="00000000" w14:paraId="43ED0EAB" w14:textId="77777777">
        <w:trPr>
          <w:trHeight w:val="146"/>
          <w:jc w:val="center"/>
        </w:trPr>
        <w:tc>
          <w:tcPr>
            <w:tcW w:w="690" w:type="dxa"/>
            <w:vAlign w:val="center"/>
          </w:tcPr>
          <w:p w14:paraId="7E71D440"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6FE8886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国内地震波形数据接收</w:t>
            </w:r>
          </w:p>
        </w:tc>
        <w:tc>
          <w:tcPr>
            <w:tcW w:w="6784" w:type="dxa"/>
            <w:vAlign w:val="center"/>
          </w:tcPr>
          <w:p w14:paraId="46C663B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实时接收国内数字地震台网地震波形数据。</w:t>
            </w:r>
          </w:p>
        </w:tc>
      </w:tr>
      <w:tr w:rsidR="00000000" w14:paraId="7B8FC98F" w14:textId="77777777">
        <w:trPr>
          <w:trHeight w:val="146"/>
          <w:jc w:val="center"/>
        </w:trPr>
        <w:tc>
          <w:tcPr>
            <w:tcW w:w="690" w:type="dxa"/>
            <w:vAlign w:val="center"/>
          </w:tcPr>
          <w:p w14:paraId="78589B1F"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7A43EEC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台阵选择</w:t>
            </w:r>
          </w:p>
        </w:tc>
        <w:tc>
          <w:tcPr>
            <w:tcW w:w="6784" w:type="dxa"/>
            <w:vAlign w:val="center"/>
          </w:tcPr>
          <w:p w14:paraId="1B2BD4C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根据地震的震中位置和震级大小，判断使用哪个区域的台站开展后续反投影计算。</w:t>
            </w:r>
          </w:p>
        </w:tc>
      </w:tr>
      <w:tr w:rsidR="00000000" w14:paraId="6DC7A667" w14:textId="77777777">
        <w:trPr>
          <w:trHeight w:val="146"/>
          <w:jc w:val="center"/>
        </w:trPr>
        <w:tc>
          <w:tcPr>
            <w:tcW w:w="690" w:type="dxa"/>
            <w:vAlign w:val="center"/>
          </w:tcPr>
          <w:p w14:paraId="56347446"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355D8EE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事件波形自动下载和截取</w:t>
            </w:r>
          </w:p>
        </w:tc>
        <w:tc>
          <w:tcPr>
            <w:tcW w:w="6784" w:type="dxa"/>
            <w:vAlign w:val="center"/>
          </w:tcPr>
          <w:p w14:paraId="613FF5D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基于地震事件信息和台站选择结果，对事件波形截取窗口进行确定，截取miniseed格式的原始地震波形数据。</w:t>
            </w:r>
          </w:p>
        </w:tc>
      </w:tr>
      <w:tr w:rsidR="00000000" w14:paraId="5431CA73" w14:textId="77777777">
        <w:trPr>
          <w:trHeight w:val="146"/>
          <w:jc w:val="center"/>
        </w:trPr>
        <w:tc>
          <w:tcPr>
            <w:tcW w:w="690" w:type="dxa"/>
            <w:vAlign w:val="center"/>
          </w:tcPr>
          <w:p w14:paraId="1F47A113"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6</w:t>
            </w:r>
          </w:p>
        </w:tc>
        <w:tc>
          <w:tcPr>
            <w:tcW w:w="1559" w:type="dxa"/>
            <w:vAlign w:val="center"/>
          </w:tcPr>
          <w:p w14:paraId="19FB1FB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测震波形数据预处理</w:t>
            </w:r>
          </w:p>
        </w:tc>
        <w:tc>
          <w:tcPr>
            <w:tcW w:w="6784" w:type="dxa"/>
            <w:vAlign w:val="center"/>
          </w:tcPr>
          <w:p w14:paraId="51FC395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将测震台站的miniseed格式数据转为sac格式，并补充文件头段相关事件和台站信息。</w:t>
            </w:r>
          </w:p>
        </w:tc>
      </w:tr>
      <w:tr w:rsidR="00000000" w14:paraId="1E8270C0" w14:textId="77777777">
        <w:trPr>
          <w:trHeight w:val="146"/>
          <w:jc w:val="center"/>
        </w:trPr>
        <w:tc>
          <w:tcPr>
            <w:tcW w:w="690" w:type="dxa"/>
            <w:vAlign w:val="center"/>
          </w:tcPr>
          <w:p w14:paraId="15308EEC"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02E7B1D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波形数据重命名</w:t>
            </w:r>
          </w:p>
        </w:tc>
        <w:tc>
          <w:tcPr>
            <w:tcW w:w="6784" w:type="dxa"/>
            <w:vAlign w:val="center"/>
          </w:tcPr>
          <w:p w14:paraId="0D9EC1E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为方便后续数据使用，将不同来源的波形数据名更改为统一命名格式。</w:t>
            </w:r>
          </w:p>
        </w:tc>
      </w:tr>
      <w:tr w:rsidR="00000000" w14:paraId="4D6300C7" w14:textId="77777777">
        <w:trPr>
          <w:trHeight w:val="146"/>
          <w:jc w:val="center"/>
        </w:trPr>
        <w:tc>
          <w:tcPr>
            <w:tcW w:w="690" w:type="dxa"/>
            <w:vAlign w:val="center"/>
          </w:tcPr>
          <w:p w14:paraId="0D2C4374"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76247A7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波形数据质量控制</w:t>
            </w:r>
          </w:p>
        </w:tc>
        <w:tc>
          <w:tcPr>
            <w:tcW w:w="6784" w:type="dxa"/>
            <w:vAlign w:val="center"/>
          </w:tcPr>
          <w:p w14:paraId="707B832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根据波形信噪比，删去质量较差的台站数据，不参与后续反投影计算。</w:t>
            </w:r>
          </w:p>
        </w:tc>
      </w:tr>
      <w:tr w:rsidR="00000000" w14:paraId="1FA407D3" w14:textId="77777777">
        <w:trPr>
          <w:trHeight w:val="146"/>
          <w:jc w:val="center"/>
        </w:trPr>
        <w:tc>
          <w:tcPr>
            <w:tcW w:w="690" w:type="dxa"/>
            <w:vAlign w:val="center"/>
          </w:tcPr>
          <w:p w14:paraId="6A21A024"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27097AB8"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参考台站选取</w:t>
            </w:r>
          </w:p>
        </w:tc>
        <w:tc>
          <w:tcPr>
            <w:tcW w:w="6784" w:type="dxa"/>
            <w:vAlign w:val="center"/>
          </w:tcPr>
          <w:p w14:paraId="31B59F1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根据下载波形对应台站的空间位置，选取距离台阵几何中心最近的台站作为参考台站。</w:t>
            </w:r>
          </w:p>
        </w:tc>
      </w:tr>
      <w:tr w:rsidR="00000000" w14:paraId="0C05B680" w14:textId="77777777">
        <w:trPr>
          <w:trHeight w:val="146"/>
          <w:jc w:val="center"/>
        </w:trPr>
        <w:tc>
          <w:tcPr>
            <w:tcW w:w="690" w:type="dxa"/>
            <w:vAlign w:val="center"/>
          </w:tcPr>
          <w:p w14:paraId="72CCE96A"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3A23777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统一台站采样率</w:t>
            </w:r>
          </w:p>
        </w:tc>
        <w:tc>
          <w:tcPr>
            <w:tcW w:w="6784" w:type="dxa"/>
            <w:vAlign w:val="center"/>
          </w:tcPr>
          <w:p w14:paraId="7DAA5ED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根据反投影计算需要，将所有台站波形采样率进行统一。</w:t>
            </w:r>
          </w:p>
        </w:tc>
      </w:tr>
      <w:tr w:rsidR="00000000" w14:paraId="6C864780" w14:textId="77777777">
        <w:trPr>
          <w:trHeight w:val="146"/>
          <w:jc w:val="center"/>
        </w:trPr>
        <w:tc>
          <w:tcPr>
            <w:tcW w:w="690" w:type="dxa"/>
            <w:vAlign w:val="center"/>
          </w:tcPr>
          <w:p w14:paraId="52371627"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2659C537"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震源区网格点划分</w:t>
            </w:r>
          </w:p>
        </w:tc>
        <w:tc>
          <w:tcPr>
            <w:tcW w:w="6784" w:type="dxa"/>
            <w:vAlign w:val="center"/>
          </w:tcPr>
          <w:p w14:paraId="5CEF89CC"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根据地震的震级大小，结合震级与破裂尺度的经验关系，对震源区网格点进行划分。</w:t>
            </w:r>
          </w:p>
        </w:tc>
      </w:tr>
      <w:tr w:rsidR="00000000" w14:paraId="50DA8DEA" w14:textId="77777777">
        <w:trPr>
          <w:trHeight w:val="146"/>
          <w:jc w:val="center"/>
        </w:trPr>
        <w:tc>
          <w:tcPr>
            <w:tcW w:w="690" w:type="dxa"/>
            <w:vAlign w:val="center"/>
          </w:tcPr>
          <w:p w14:paraId="7671E505"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12</w:t>
            </w:r>
          </w:p>
        </w:tc>
        <w:tc>
          <w:tcPr>
            <w:tcW w:w="1559" w:type="dxa"/>
            <w:vAlign w:val="center"/>
          </w:tcPr>
          <w:p w14:paraId="0A6BE3D6"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低频互相关</w:t>
            </w:r>
          </w:p>
        </w:tc>
        <w:tc>
          <w:tcPr>
            <w:tcW w:w="6784" w:type="dxa"/>
            <w:vAlign w:val="center"/>
          </w:tcPr>
          <w:p w14:paraId="68103553"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对波形数据进行低频滤波，并以参考台站波形为基准，进行波形互相关，将各个台站波形进行筛选和对齐，获取台站校正量。</w:t>
            </w:r>
          </w:p>
        </w:tc>
      </w:tr>
      <w:tr w:rsidR="00000000" w14:paraId="41ECC975" w14:textId="77777777">
        <w:trPr>
          <w:trHeight w:val="146"/>
          <w:jc w:val="center"/>
        </w:trPr>
        <w:tc>
          <w:tcPr>
            <w:tcW w:w="690" w:type="dxa"/>
            <w:vAlign w:val="center"/>
          </w:tcPr>
          <w:p w14:paraId="6B831EE6"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13</w:t>
            </w:r>
          </w:p>
        </w:tc>
        <w:tc>
          <w:tcPr>
            <w:tcW w:w="1559" w:type="dxa"/>
            <w:vAlign w:val="center"/>
          </w:tcPr>
          <w:p w14:paraId="2045560B"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高频互相关</w:t>
            </w:r>
          </w:p>
        </w:tc>
        <w:tc>
          <w:tcPr>
            <w:tcW w:w="6784" w:type="dxa"/>
            <w:vAlign w:val="center"/>
          </w:tcPr>
          <w:p w14:paraId="1F029A79"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对波形数据进行高频滤波，并以参考台站波形为基准，进行互相关，在低频互相关结果的基础上，对数据进行进一步的筛选和对齐，获取最终参与反投影计算的波形数据和台站校正量。</w:t>
            </w:r>
          </w:p>
        </w:tc>
      </w:tr>
      <w:tr w:rsidR="00000000" w14:paraId="77378048" w14:textId="77777777">
        <w:trPr>
          <w:trHeight w:val="146"/>
          <w:jc w:val="center"/>
        </w:trPr>
        <w:tc>
          <w:tcPr>
            <w:tcW w:w="690" w:type="dxa"/>
            <w:vAlign w:val="center"/>
          </w:tcPr>
          <w:p w14:paraId="33F95B81"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14</w:t>
            </w:r>
          </w:p>
        </w:tc>
        <w:tc>
          <w:tcPr>
            <w:tcW w:w="1559" w:type="dxa"/>
            <w:vAlign w:val="center"/>
          </w:tcPr>
          <w:p w14:paraId="00384114"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高频数据叠加</w:t>
            </w:r>
          </w:p>
        </w:tc>
        <w:tc>
          <w:tcPr>
            <w:tcW w:w="6784" w:type="dxa"/>
            <w:vAlign w:val="center"/>
          </w:tcPr>
          <w:p w14:paraId="09254E3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对波形数据进行高频滤波，利用台站校正量，将波形对齐并叠加。</w:t>
            </w:r>
          </w:p>
        </w:tc>
      </w:tr>
      <w:tr w:rsidR="00000000" w14:paraId="725BB4DC" w14:textId="77777777">
        <w:trPr>
          <w:trHeight w:val="146"/>
          <w:jc w:val="center"/>
        </w:trPr>
        <w:tc>
          <w:tcPr>
            <w:tcW w:w="690" w:type="dxa"/>
            <w:vAlign w:val="center"/>
          </w:tcPr>
          <w:p w14:paraId="2741379E"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15</w:t>
            </w:r>
          </w:p>
        </w:tc>
        <w:tc>
          <w:tcPr>
            <w:tcW w:w="1559" w:type="dxa"/>
            <w:vAlign w:val="center"/>
          </w:tcPr>
          <w:p w14:paraId="0BFF817E"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cs="FangSong" w:hint="eastAsia"/>
                <w:b w:val="0"/>
                <w:bCs/>
                <w:color w:val="auto"/>
                <w:sz w:val="21"/>
                <w:szCs w:val="21"/>
              </w:rPr>
              <w:t>▲</w:t>
            </w:r>
            <w:r>
              <w:rPr>
                <w:rFonts w:ascii="FangSong" w:eastAsia="FangSong" w:hAnsi="FangSong" w:hint="eastAsia"/>
                <w:b w:val="0"/>
                <w:bCs/>
                <w:color w:val="000000"/>
                <w:sz w:val="21"/>
                <w:szCs w:val="21"/>
              </w:rPr>
              <w:t>反投影计算提取震源破裂过程</w:t>
            </w:r>
          </w:p>
        </w:tc>
        <w:tc>
          <w:tcPr>
            <w:tcW w:w="6784" w:type="dxa"/>
            <w:vAlign w:val="center"/>
          </w:tcPr>
          <w:p w14:paraId="6417712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通过滑动时窗的方式，获取任意时间点，能量最大值对应的时间和空间位置，即一系列地震子源位置。</w:t>
            </w:r>
          </w:p>
        </w:tc>
      </w:tr>
      <w:tr w:rsidR="00000000" w14:paraId="6879CEA8" w14:textId="77777777">
        <w:trPr>
          <w:trHeight w:val="146"/>
          <w:jc w:val="center"/>
        </w:trPr>
        <w:tc>
          <w:tcPr>
            <w:tcW w:w="690" w:type="dxa"/>
            <w:vAlign w:val="center"/>
          </w:tcPr>
          <w:p w14:paraId="43364CC4"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16</w:t>
            </w:r>
          </w:p>
        </w:tc>
        <w:tc>
          <w:tcPr>
            <w:tcW w:w="1559" w:type="dxa"/>
            <w:vAlign w:val="center"/>
          </w:tcPr>
          <w:p w14:paraId="152BC3D0"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计算结果质量评估</w:t>
            </w:r>
          </w:p>
        </w:tc>
        <w:tc>
          <w:tcPr>
            <w:tcW w:w="6784" w:type="dxa"/>
            <w:vAlign w:val="center"/>
          </w:tcPr>
          <w:p w14:paraId="4B03B66A"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根据台站数量和参考台站波形质量，评估反投影计算结果。</w:t>
            </w:r>
          </w:p>
        </w:tc>
      </w:tr>
      <w:tr w:rsidR="00000000" w14:paraId="384622CC" w14:textId="77777777">
        <w:trPr>
          <w:trHeight w:val="146"/>
          <w:jc w:val="center"/>
        </w:trPr>
        <w:tc>
          <w:tcPr>
            <w:tcW w:w="690" w:type="dxa"/>
            <w:vAlign w:val="center"/>
          </w:tcPr>
          <w:p w14:paraId="23F9EE2E" w14:textId="77777777" w:rsidR="00000000" w:rsidRDefault="00000000">
            <w:pPr>
              <w:widowControl/>
              <w:spacing w:line="240" w:lineRule="auto"/>
              <w:ind w:firstLineChars="0" w:firstLine="0"/>
              <w:jc w:val="center"/>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17</w:t>
            </w:r>
          </w:p>
        </w:tc>
        <w:tc>
          <w:tcPr>
            <w:tcW w:w="1559" w:type="dxa"/>
            <w:vAlign w:val="center"/>
          </w:tcPr>
          <w:p w14:paraId="46332ACF"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震源破裂过程反演结果发布</w:t>
            </w:r>
          </w:p>
        </w:tc>
        <w:tc>
          <w:tcPr>
            <w:tcW w:w="6784" w:type="dxa"/>
            <w:vAlign w:val="center"/>
          </w:tcPr>
          <w:p w14:paraId="33FE27B5" w14:textId="77777777" w:rsidR="00000000" w:rsidRDefault="00000000">
            <w:pPr>
              <w:widowControl/>
              <w:spacing w:line="240" w:lineRule="auto"/>
              <w:ind w:firstLineChars="0" w:firstLine="0"/>
              <w:rPr>
                <w:rFonts w:ascii="FangSong" w:eastAsia="FangSong" w:hAnsi="FangSong" w:cs="FangSong" w:hint="eastAsia"/>
                <w:b w:val="0"/>
                <w:bCs/>
                <w:color w:val="000000"/>
                <w:sz w:val="21"/>
                <w:szCs w:val="21"/>
              </w:rPr>
            </w:pPr>
            <w:r>
              <w:rPr>
                <w:rFonts w:ascii="FangSong" w:eastAsia="FangSong" w:hAnsi="FangSong" w:hint="eastAsia"/>
                <w:b w:val="0"/>
                <w:bCs/>
                <w:color w:val="000000"/>
                <w:sz w:val="21"/>
                <w:szCs w:val="21"/>
              </w:rPr>
              <w:t>发布震源破裂过程反投影计算结果，并提交数据库存储。</w:t>
            </w:r>
          </w:p>
        </w:tc>
      </w:tr>
      <w:tr w:rsidR="00000000" w14:paraId="36432DC7" w14:textId="77777777">
        <w:trPr>
          <w:trHeight w:val="426"/>
          <w:jc w:val="center"/>
        </w:trPr>
        <w:tc>
          <w:tcPr>
            <w:tcW w:w="690" w:type="dxa"/>
            <w:vAlign w:val="center"/>
          </w:tcPr>
          <w:p w14:paraId="75B1AFFE"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八</w:t>
            </w:r>
          </w:p>
        </w:tc>
        <w:tc>
          <w:tcPr>
            <w:tcW w:w="8343" w:type="dxa"/>
            <w:gridSpan w:val="2"/>
            <w:vAlign w:val="center"/>
          </w:tcPr>
          <w:p w14:paraId="3CB992D8"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烈度速报实时产出子系统</w:t>
            </w:r>
          </w:p>
        </w:tc>
      </w:tr>
      <w:tr w:rsidR="00000000" w14:paraId="3E24B717" w14:textId="77777777">
        <w:trPr>
          <w:trHeight w:val="285"/>
          <w:jc w:val="center"/>
        </w:trPr>
        <w:tc>
          <w:tcPr>
            <w:tcW w:w="690" w:type="dxa"/>
            <w:vAlign w:val="center"/>
          </w:tcPr>
          <w:p w14:paraId="4A4005CE"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152B99DD"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系统登录</w:t>
            </w:r>
          </w:p>
        </w:tc>
        <w:tc>
          <w:tcPr>
            <w:tcW w:w="6784" w:type="dxa"/>
            <w:noWrap/>
            <w:vAlign w:val="center"/>
          </w:tcPr>
          <w:p w14:paraId="44BA6796"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登录登录及安全认证。</w:t>
            </w:r>
          </w:p>
        </w:tc>
      </w:tr>
      <w:tr w:rsidR="00000000" w14:paraId="59532B80" w14:textId="77777777">
        <w:trPr>
          <w:trHeight w:val="285"/>
          <w:jc w:val="center"/>
        </w:trPr>
        <w:tc>
          <w:tcPr>
            <w:tcW w:w="690" w:type="dxa"/>
            <w:vAlign w:val="center"/>
          </w:tcPr>
          <w:p w14:paraId="2190BFC7"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491A07A4"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用户管理</w:t>
            </w:r>
          </w:p>
        </w:tc>
        <w:tc>
          <w:tcPr>
            <w:tcW w:w="6784" w:type="dxa"/>
            <w:noWrap/>
            <w:vAlign w:val="center"/>
          </w:tcPr>
          <w:p w14:paraId="06A3E9F6"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创建、编辑及删除用户信息；创建和编辑用户分组；给用户和组分配权限。</w:t>
            </w:r>
          </w:p>
        </w:tc>
      </w:tr>
      <w:tr w:rsidR="00000000" w14:paraId="5C39131E" w14:textId="77777777">
        <w:trPr>
          <w:trHeight w:val="285"/>
          <w:jc w:val="center"/>
        </w:trPr>
        <w:tc>
          <w:tcPr>
            <w:tcW w:w="690" w:type="dxa"/>
            <w:vAlign w:val="center"/>
          </w:tcPr>
          <w:p w14:paraId="66B8C2FC"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591D368E"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台站参数管理</w:t>
            </w:r>
          </w:p>
        </w:tc>
        <w:tc>
          <w:tcPr>
            <w:tcW w:w="6784" w:type="dxa"/>
            <w:noWrap/>
            <w:vAlign w:val="center"/>
          </w:tcPr>
          <w:p w14:paraId="50C2CCD6" w14:textId="77777777" w:rsidR="00000000" w:rsidRDefault="00000000">
            <w:pPr>
              <w:widowControl/>
              <w:spacing w:line="240" w:lineRule="auto"/>
              <w:ind w:firstLineChars="0" w:firstLine="0"/>
              <w:rPr>
                <w:rFonts w:ascii="FangSong" w:eastAsia="FangSong" w:hAnsi="FangSong" w:cs="FangSong" w:hint="eastAsia"/>
                <w:bCs/>
                <w:szCs w:val="21"/>
              </w:rPr>
            </w:pPr>
            <w:r>
              <w:rPr>
                <w:rFonts w:ascii="FangSong" w:eastAsia="FangSong" w:hAnsi="FangSong" w:cs="FangSong" w:hint="eastAsia"/>
                <w:b w:val="0"/>
                <w:bCs/>
                <w:color w:val="auto"/>
                <w:sz w:val="21"/>
                <w:szCs w:val="21"/>
              </w:rPr>
              <w:t>单一添加或批量添加台站参数信息；编辑台站信息；基于台站代码、台站类型、台网代码及地理位置查询台站信息；删除单个台站信息。</w:t>
            </w:r>
          </w:p>
        </w:tc>
      </w:tr>
      <w:tr w:rsidR="00000000" w14:paraId="0ED2012C" w14:textId="77777777">
        <w:trPr>
          <w:trHeight w:val="285"/>
          <w:jc w:val="center"/>
        </w:trPr>
        <w:tc>
          <w:tcPr>
            <w:tcW w:w="690" w:type="dxa"/>
            <w:vAlign w:val="center"/>
          </w:tcPr>
          <w:p w14:paraId="149F5CE3"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40BB3506"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模型参数管理</w:t>
            </w:r>
          </w:p>
        </w:tc>
        <w:tc>
          <w:tcPr>
            <w:tcW w:w="6784" w:type="dxa"/>
            <w:noWrap/>
            <w:vAlign w:val="center"/>
          </w:tcPr>
          <w:p w14:paraId="68EE08BC"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烈配置烈度、PGA、PGV衰减关系模型和场地放大系数模型；按照区域、震级及震源深度来划分模型应用范围。</w:t>
            </w:r>
          </w:p>
        </w:tc>
      </w:tr>
      <w:tr w:rsidR="00000000" w14:paraId="61FD7DFF" w14:textId="77777777">
        <w:trPr>
          <w:trHeight w:val="285"/>
          <w:jc w:val="center"/>
        </w:trPr>
        <w:tc>
          <w:tcPr>
            <w:tcW w:w="690" w:type="dxa"/>
            <w:vAlign w:val="center"/>
          </w:tcPr>
          <w:p w14:paraId="2983A58A"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3A726D95"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产出数据管理</w:t>
            </w:r>
          </w:p>
        </w:tc>
        <w:tc>
          <w:tcPr>
            <w:tcW w:w="6784" w:type="dxa"/>
            <w:noWrap/>
            <w:vAlign w:val="center"/>
          </w:tcPr>
          <w:p w14:paraId="52E2CDC9"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展示和查询已产出的地震列表；下载已产出的震例波形数据、烈度速报数据、烈度速报报告及地震动目录；新增或删除地震产出信息。</w:t>
            </w:r>
          </w:p>
        </w:tc>
      </w:tr>
      <w:tr w:rsidR="00000000" w14:paraId="14561116" w14:textId="77777777">
        <w:trPr>
          <w:trHeight w:val="285"/>
          <w:jc w:val="center"/>
        </w:trPr>
        <w:tc>
          <w:tcPr>
            <w:tcW w:w="690" w:type="dxa"/>
            <w:vAlign w:val="center"/>
          </w:tcPr>
          <w:p w14:paraId="54D781A4"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6</w:t>
            </w:r>
          </w:p>
        </w:tc>
        <w:tc>
          <w:tcPr>
            <w:tcW w:w="1559" w:type="dxa"/>
            <w:vAlign w:val="center"/>
          </w:tcPr>
          <w:p w14:paraId="6A9560E5"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波形数据获取</w:t>
            </w:r>
          </w:p>
        </w:tc>
        <w:tc>
          <w:tcPr>
            <w:tcW w:w="6784" w:type="dxa"/>
            <w:noWrap/>
            <w:vAlign w:val="center"/>
          </w:tcPr>
          <w:p w14:paraId="7FB315BE" w14:textId="77777777" w:rsidR="00000000" w:rsidRDefault="00000000">
            <w:pPr>
              <w:widowControl/>
              <w:spacing w:line="240" w:lineRule="auto"/>
              <w:ind w:firstLineChars="0" w:firstLine="0"/>
              <w:rPr>
                <w:rFonts w:ascii="FangSong" w:eastAsia="FangSong" w:hAnsi="FangSong" w:cs="FangSong" w:hint="eastAsia"/>
                <w:bCs/>
                <w:szCs w:val="21"/>
              </w:rPr>
            </w:pPr>
            <w:r>
              <w:rPr>
                <w:rFonts w:ascii="FangSong" w:eastAsia="FangSong" w:hAnsi="FangSong" w:cs="FangSong" w:hint="eastAsia"/>
                <w:b w:val="0"/>
                <w:bCs/>
                <w:color w:val="auto"/>
                <w:sz w:val="21"/>
                <w:szCs w:val="21"/>
              </w:rPr>
              <w:t>配置数据获取的时空范围、类型、接口；根据实时地震触发信息获取波形数据；根据历史地震信息获取已存储的波形数据。</w:t>
            </w:r>
          </w:p>
        </w:tc>
      </w:tr>
      <w:tr w:rsidR="00000000" w14:paraId="0E12BB3D" w14:textId="77777777">
        <w:trPr>
          <w:trHeight w:val="537"/>
          <w:jc w:val="center"/>
        </w:trPr>
        <w:tc>
          <w:tcPr>
            <w:tcW w:w="690" w:type="dxa"/>
            <w:vAlign w:val="center"/>
          </w:tcPr>
          <w:p w14:paraId="44DA4498"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7</w:t>
            </w:r>
          </w:p>
        </w:tc>
        <w:tc>
          <w:tcPr>
            <w:tcW w:w="1559" w:type="dxa"/>
            <w:vAlign w:val="center"/>
          </w:tcPr>
          <w:p w14:paraId="04865FA0"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波形数据上传</w:t>
            </w:r>
          </w:p>
        </w:tc>
        <w:tc>
          <w:tcPr>
            <w:tcW w:w="6784" w:type="dxa"/>
            <w:noWrap/>
            <w:vAlign w:val="center"/>
          </w:tcPr>
          <w:p w14:paraId="320F3FE3" w14:textId="77777777" w:rsidR="00000000" w:rsidRDefault="00000000">
            <w:pPr>
              <w:pStyle w:val="BodyTextFirstIndent2"/>
              <w:spacing w:after="0" w:line="240" w:lineRule="auto"/>
              <w:ind w:leftChars="0" w:left="0" w:firstLineChars="0" w:firstLine="0"/>
              <w:rPr>
                <w:rFonts w:ascii="FangSong" w:eastAsia="FangSong" w:hAnsi="FangSong" w:cs="FangSong" w:hint="eastAsia"/>
                <w:bCs/>
                <w:szCs w:val="21"/>
              </w:rPr>
            </w:pPr>
            <w:r>
              <w:rPr>
                <w:rFonts w:ascii="FangSong" w:eastAsia="FangSong" w:hAnsi="FangSong" w:cs="FangSong" w:hint="eastAsia"/>
                <w:bCs/>
                <w:kern w:val="0"/>
                <w:szCs w:val="21"/>
              </w:rPr>
              <w:t>支持miniseed、sac、evt及seed格式数据上传。</w:t>
            </w:r>
          </w:p>
        </w:tc>
      </w:tr>
      <w:tr w:rsidR="00000000" w14:paraId="31465C7D" w14:textId="77777777">
        <w:trPr>
          <w:trHeight w:val="285"/>
          <w:jc w:val="center"/>
        </w:trPr>
        <w:tc>
          <w:tcPr>
            <w:tcW w:w="690" w:type="dxa"/>
            <w:vAlign w:val="center"/>
          </w:tcPr>
          <w:p w14:paraId="7FA5C97B"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8</w:t>
            </w:r>
          </w:p>
        </w:tc>
        <w:tc>
          <w:tcPr>
            <w:tcW w:w="1559" w:type="dxa"/>
            <w:vAlign w:val="center"/>
          </w:tcPr>
          <w:p w14:paraId="162F67FA"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波形数据质量筛查</w:t>
            </w:r>
          </w:p>
        </w:tc>
        <w:tc>
          <w:tcPr>
            <w:tcW w:w="6784" w:type="dxa"/>
            <w:noWrap/>
            <w:vAlign w:val="center"/>
          </w:tcPr>
          <w:p w14:paraId="33B491B3" w14:textId="77777777" w:rsidR="00000000" w:rsidRDefault="00000000">
            <w:pPr>
              <w:widowControl/>
              <w:spacing w:line="240" w:lineRule="auto"/>
              <w:ind w:firstLineChars="0" w:firstLine="0"/>
              <w:rPr>
                <w:rFonts w:ascii="FangSong" w:eastAsia="FangSong" w:hAnsi="FangSong" w:cs="FangSong" w:hint="eastAsia"/>
                <w:bCs/>
                <w:szCs w:val="21"/>
              </w:rPr>
            </w:pPr>
            <w:r>
              <w:rPr>
                <w:rFonts w:ascii="FangSong" w:eastAsia="FangSong" w:hAnsi="FangSong" w:cs="FangSong" w:hint="eastAsia"/>
                <w:b w:val="0"/>
                <w:bCs/>
                <w:color w:val="auto"/>
                <w:sz w:val="21"/>
                <w:szCs w:val="21"/>
              </w:rPr>
              <w:t>根据信噪比筛查波形数据；筛查有尖刺、非对称的波形数据；生成数据质量筛查报告。</w:t>
            </w:r>
          </w:p>
        </w:tc>
      </w:tr>
      <w:tr w:rsidR="00000000" w14:paraId="0BA970EF" w14:textId="77777777">
        <w:trPr>
          <w:trHeight w:val="288"/>
          <w:jc w:val="center"/>
        </w:trPr>
        <w:tc>
          <w:tcPr>
            <w:tcW w:w="690" w:type="dxa"/>
            <w:vAlign w:val="center"/>
          </w:tcPr>
          <w:p w14:paraId="735706CB"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9</w:t>
            </w:r>
          </w:p>
        </w:tc>
        <w:tc>
          <w:tcPr>
            <w:tcW w:w="1559" w:type="dxa"/>
            <w:vAlign w:val="center"/>
          </w:tcPr>
          <w:p w14:paraId="6CAC7C59"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数据转换</w:t>
            </w:r>
          </w:p>
        </w:tc>
        <w:tc>
          <w:tcPr>
            <w:tcW w:w="6784" w:type="dxa"/>
            <w:noWrap/>
            <w:vAlign w:val="center"/>
          </w:tcPr>
          <w:p w14:paraId="302B6409"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可将数据转换为seed、sac或txt格式。</w:t>
            </w:r>
          </w:p>
        </w:tc>
      </w:tr>
      <w:tr w:rsidR="00000000" w14:paraId="42A1BB48" w14:textId="77777777">
        <w:trPr>
          <w:trHeight w:val="676"/>
          <w:jc w:val="center"/>
        </w:trPr>
        <w:tc>
          <w:tcPr>
            <w:tcW w:w="690" w:type="dxa"/>
            <w:vAlign w:val="center"/>
          </w:tcPr>
          <w:p w14:paraId="7E5E351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10</w:t>
            </w:r>
          </w:p>
        </w:tc>
        <w:tc>
          <w:tcPr>
            <w:tcW w:w="1559" w:type="dxa"/>
            <w:vAlign w:val="center"/>
          </w:tcPr>
          <w:p w14:paraId="7F28DE38"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地震触发</w:t>
            </w:r>
          </w:p>
        </w:tc>
        <w:tc>
          <w:tcPr>
            <w:tcW w:w="6784" w:type="dxa"/>
            <w:noWrap/>
            <w:vAlign w:val="center"/>
          </w:tcPr>
          <w:p w14:paraId="5DE20334"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根据不同震级和不同地区配置触发条件；配置地震速报信息、地震预警信息的触发接口。</w:t>
            </w:r>
          </w:p>
        </w:tc>
      </w:tr>
      <w:tr w:rsidR="00000000" w14:paraId="4E01C327" w14:textId="77777777">
        <w:trPr>
          <w:trHeight w:val="285"/>
          <w:jc w:val="center"/>
        </w:trPr>
        <w:tc>
          <w:tcPr>
            <w:tcW w:w="690" w:type="dxa"/>
            <w:vAlign w:val="center"/>
          </w:tcPr>
          <w:p w14:paraId="519A8761"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11</w:t>
            </w:r>
          </w:p>
        </w:tc>
        <w:tc>
          <w:tcPr>
            <w:tcW w:w="1559" w:type="dxa"/>
            <w:vAlign w:val="center"/>
          </w:tcPr>
          <w:p w14:paraId="3048865B"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▲数据分析</w:t>
            </w:r>
          </w:p>
        </w:tc>
        <w:tc>
          <w:tcPr>
            <w:tcW w:w="6784" w:type="dxa"/>
            <w:noWrap/>
            <w:vAlign w:val="center"/>
          </w:tcPr>
          <w:p w14:paraId="69571D09"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波形数据基线校正、滤波等处理；计算PGA、PGV、PGD、反应谱等地震动参数并完成空间插值；计算仪器地震烈度、地震推测烈度；分析计算地震破裂方向和破裂分布；根据震级、破裂方向和破裂长度等参数修正地震推测烈度。</w:t>
            </w:r>
          </w:p>
        </w:tc>
      </w:tr>
      <w:tr w:rsidR="00000000" w14:paraId="22FD3A3F" w14:textId="77777777">
        <w:trPr>
          <w:trHeight w:val="285"/>
          <w:jc w:val="center"/>
        </w:trPr>
        <w:tc>
          <w:tcPr>
            <w:tcW w:w="690" w:type="dxa"/>
            <w:vAlign w:val="center"/>
          </w:tcPr>
          <w:p w14:paraId="34A883B0"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12</w:t>
            </w:r>
          </w:p>
        </w:tc>
        <w:tc>
          <w:tcPr>
            <w:tcW w:w="1559" w:type="dxa"/>
            <w:vAlign w:val="center"/>
          </w:tcPr>
          <w:p w14:paraId="3FD0CC95"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▲产品生成</w:t>
            </w:r>
          </w:p>
        </w:tc>
        <w:tc>
          <w:tcPr>
            <w:tcW w:w="6784" w:type="dxa"/>
            <w:noWrap/>
            <w:vAlign w:val="center"/>
          </w:tcPr>
          <w:p w14:paraId="48453B35"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生成地震动参数目录；生成PGA分布图、PGV分布图；生成仪器地震烈度图、推测地震烈度图；生成地震烈度速报专报。</w:t>
            </w:r>
          </w:p>
        </w:tc>
      </w:tr>
      <w:tr w:rsidR="00000000" w14:paraId="2FB21308" w14:textId="77777777">
        <w:trPr>
          <w:trHeight w:val="285"/>
          <w:jc w:val="center"/>
        </w:trPr>
        <w:tc>
          <w:tcPr>
            <w:tcW w:w="690" w:type="dxa"/>
            <w:vAlign w:val="center"/>
          </w:tcPr>
          <w:p w14:paraId="67B03C21"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13</w:t>
            </w:r>
          </w:p>
        </w:tc>
        <w:tc>
          <w:tcPr>
            <w:tcW w:w="1559" w:type="dxa"/>
            <w:vAlign w:val="center"/>
          </w:tcPr>
          <w:p w14:paraId="6EFFB57F"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产品展示</w:t>
            </w:r>
          </w:p>
        </w:tc>
        <w:tc>
          <w:tcPr>
            <w:tcW w:w="6784" w:type="dxa"/>
            <w:noWrap/>
            <w:vAlign w:val="center"/>
          </w:tcPr>
          <w:p w14:paraId="62E2BE79"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展示行政区划、地形、影像等基础地理信息；展示历史地震、活断层等地震专业数据；展示台站分布和台站信息；展示产出的台站地震动参数分布、台站仪器烈度分布、地震推测烈度分布及地震破裂方向分布。</w:t>
            </w:r>
          </w:p>
        </w:tc>
      </w:tr>
      <w:tr w:rsidR="00000000" w14:paraId="6362591D" w14:textId="77777777">
        <w:trPr>
          <w:trHeight w:val="285"/>
          <w:jc w:val="center"/>
        </w:trPr>
        <w:tc>
          <w:tcPr>
            <w:tcW w:w="690" w:type="dxa"/>
            <w:vAlign w:val="center"/>
          </w:tcPr>
          <w:p w14:paraId="5D90E309"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14</w:t>
            </w:r>
          </w:p>
        </w:tc>
        <w:tc>
          <w:tcPr>
            <w:tcW w:w="1559" w:type="dxa"/>
            <w:vAlign w:val="center"/>
          </w:tcPr>
          <w:p w14:paraId="1A62B4E7"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地图控制</w:t>
            </w:r>
          </w:p>
        </w:tc>
        <w:tc>
          <w:tcPr>
            <w:tcW w:w="6784" w:type="dxa"/>
            <w:noWrap/>
            <w:vAlign w:val="center"/>
          </w:tcPr>
          <w:p w14:paraId="57C2B338"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控制图层和图例的显示；配置符号样式；提供距离测量、面积测量和基于空间位置的查询。</w:t>
            </w:r>
          </w:p>
        </w:tc>
      </w:tr>
      <w:tr w:rsidR="00000000" w14:paraId="55E47B39" w14:textId="77777777">
        <w:trPr>
          <w:trHeight w:val="285"/>
          <w:jc w:val="center"/>
        </w:trPr>
        <w:tc>
          <w:tcPr>
            <w:tcW w:w="690" w:type="dxa"/>
            <w:vAlign w:val="center"/>
          </w:tcPr>
          <w:p w14:paraId="4F018B58"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15</w:t>
            </w:r>
          </w:p>
        </w:tc>
        <w:tc>
          <w:tcPr>
            <w:tcW w:w="1559" w:type="dxa"/>
            <w:vAlign w:val="center"/>
          </w:tcPr>
          <w:p w14:paraId="094B98B2"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信息发布</w:t>
            </w:r>
          </w:p>
        </w:tc>
        <w:tc>
          <w:tcPr>
            <w:tcW w:w="6784" w:type="dxa"/>
            <w:noWrap/>
            <w:vAlign w:val="center"/>
          </w:tcPr>
          <w:p w14:paraId="342DA374"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将自动生成的烈度速报信息按照标准格式推送到发布模块；与发布模块通讯接口配置；设置自动发布的震级和区域等基本参数。</w:t>
            </w:r>
          </w:p>
        </w:tc>
      </w:tr>
      <w:tr w:rsidR="00000000" w14:paraId="6815B534" w14:textId="77777777">
        <w:trPr>
          <w:trHeight w:val="285"/>
          <w:jc w:val="center"/>
        </w:trPr>
        <w:tc>
          <w:tcPr>
            <w:tcW w:w="690" w:type="dxa"/>
            <w:vAlign w:val="center"/>
          </w:tcPr>
          <w:p w14:paraId="39580AA1"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16</w:t>
            </w:r>
          </w:p>
        </w:tc>
        <w:tc>
          <w:tcPr>
            <w:tcW w:w="1559" w:type="dxa"/>
            <w:vAlign w:val="center"/>
          </w:tcPr>
          <w:p w14:paraId="019CA2ED"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日志管理</w:t>
            </w:r>
          </w:p>
        </w:tc>
        <w:tc>
          <w:tcPr>
            <w:tcW w:w="6784" w:type="dxa"/>
            <w:noWrap/>
            <w:vAlign w:val="center"/>
          </w:tcPr>
          <w:p w14:paraId="712308CE" w14:textId="77777777" w:rsidR="00000000" w:rsidRDefault="00000000">
            <w:pPr>
              <w:pStyle w:val="BodyTextFirstIndent2"/>
              <w:spacing w:after="0" w:line="240" w:lineRule="auto"/>
              <w:ind w:leftChars="0" w:left="0" w:firstLineChars="0" w:firstLine="0"/>
              <w:rPr>
                <w:rFonts w:ascii="FangSong" w:eastAsia="FangSong" w:hAnsi="FangSong" w:cs="FangSong" w:hint="eastAsia"/>
                <w:bCs/>
                <w:kern w:val="0"/>
                <w:szCs w:val="21"/>
              </w:rPr>
            </w:pPr>
            <w:r>
              <w:rPr>
                <w:rFonts w:ascii="FangSong" w:eastAsia="FangSong" w:hAnsi="FangSong" w:cs="FangSong" w:hint="eastAsia"/>
                <w:bCs/>
                <w:kern w:val="0"/>
                <w:szCs w:val="21"/>
              </w:rPr>
              <w:t>生成和查询用户操作日志、系统运行日志及系统产出日志。</w:t>
            </w:r>
          </w:p>
        </w:tc>
      </w:tr>
      <w:tr w:rsidR="00000000" w14:paraId="3E7AA7CF" w14:textId="77777777">
        <w:trPr>
          <w:trHeight w:val="285"/>
          <w:jc w:val="center"/>
        </w:trPr>
        <w:tc>
          <w:tcPr>
            <w:tcW w:w="690" w:type="dxa"/>
            <w:vAlign w:val="center"/>
          </w:tcPr>
          <w:p w14:paraId="23D5868D"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九</w:t>
            </w:r>
          </w:p>
        </w:tc>
        <w:tc>
          <w:tcPr>
            <w:tcW w:w="8343" w:type="dxa"/>
            <w:gridSpan w:val="2"/>
            <w:vAlign w:val="center"/>
          </w:tcPr>
          <w:p w14:paraId="51978FF6"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烈度速报人机交互子系统</w:t>
            </w:r>
          </w:p>
        </w:tc>
      </w:tr>
      <w:tr w:rsidR="00000000" w14:paraId="01F9C22B" w14:textId="77777777">
        <w:trPr>
          <w:trHeight w:val="285"/>
          <w:jc w:val="center"/>
        </w:trPr>
        <w:tc>
          <w:tcPr>
            <w:tcW w:w="690" w:type="dxa"/>
            <w:vAlign w:val="center"/>
          </w:tcPr>
          <w:p w14:paraId="02848911"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318B14FD"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用户登录</w:t>
            </w:r>
          </w:p>
        </w:tc>
        <w:tc>
          <w:tcPr>
            <w:tcW w:w="6784" w:type="dxa"/>
            <w:noWrap/>
            <w:vAlign w:val="center"/>
          </w:tcPr>
          <w:p w14:paraId="3FB0F026" w14:textId="77777777" w:rsidR="00000000" w:rsidRDefault="00000000">
            <w:pPr>
              <w:pStyle w:val="BodyTextFirstIndent2"/>
              <w:spacing w:after="0" w:line="240" w:lineRule="auto"/>
              <w:ind w:leftChars="0" w:left="0" w:firstLineChars="0" w:firstLine="0"/>
              <w:rPr>
                <w:rFonts w:ascii="FangSong" w:eastAsia="FangSong" w:hAnsi="FangSong" w:cs="FangSong" w:hint="eastAsia"/>
                <w:bCs/>
                <w:szCs w:val="21"/>
              </w:rPr>
            </w:pPr>
            <w:r>
              <w:rPr>
                <w:rFonts w:ascii="FangSong" w:eastAsia="FangSong" w:hAnsi="FangSong" w:cs="FangSong" w:hint="eastAsia"/>
                <w:bCs/>
                <w:kern w:val="0"/>
                <w:szCs w:val="21"/>
              </w:rPr>
              <w:t>客户端的用户登录及安全认证</w:t>
            </w:r>
          </w:p>
        </w:tc>
      </w:tr>
      <w:tr w:rsidR="00000000" w14:paraId="3AF18CCE" w14:textId="77777777">
        <w:trPr>
          <w:trHeight w:val="285"/>
          <w:jc w:val="center"/>
        </w:trPr>
        <w:tc>
          <w:tcPr>
            <w:tcW w:w="690" w:type="dxa"/>
            <w:vAlign w:val="center"/>
          </w:tcPr>
          <w:p w14:paraId="659A8F5C"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757AAEE9"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产出地震数据获取</w:t>
            </w:r>
          </w:p>
        </w:tc>
        <w:tc>
          <w:tcPr>
            <w:tcW w:w="6784" w:type="dxa"/>
            <w:noWrap/>
            <w:vAlign w:val="center"/>
          </w:tcPr>
          <w:p w14:paraId="7E952677"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获取已产出的地震数据，包括：地震列表、地震事件波形数据、专题图、地震动目录及烈度速报数据。</w:t>
            </w:r>
          </w:p>
        </w:tc>
      </w:tr>
      <w:tr w:rsidR="00000000" w14:paraId="374AA416" w14:textId="77777777">
        <w:trPr>
          <w:trHeight w:val="285"/>
          <w:jc w:val="center"/>
        </w:trPr>
        <w:tc>
          <w:tcPr>
            <w:tcW w:w="690" w:type="dxa"/>
            <w:vAlign w:val="center"/>
          </w:tcPr>
          <w:p w14:paraId="5FB39220"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06F9C6EC"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▲波形数据查看和筛选</w:t>
            </w:r>
          </w:p>
        </w:tc>
        <w:tc>
          <w:tcPr>
            <w:tcW w:w="6784" w:type="dxa"/>
            <w:noWrap/>
            <w:vAlign w:val="center"/>
          </w:tcPr>
          <w:p w14:paraId="3750F16D" w14:textId="77777777" w:rsidR="00000000" w:rsidRDefault="00000000">
            <w:pPr>
              <w:widowControl/>
              <w:spacing w:line="240" w:lineRule="auto"/>
              <w:ind w:firstLineChars="0" w:firstLine="0"/>
              <w:rPr>
                <w:rFonts w:ascii="FangSong" w:eastAsia="FangSong" w:hAnsi="FangSong" w:cs="FangSong" w:hint="eastAsia"/>
                <w:bCs/>
                <w:szCs w:val="21"/>
              </w:rPr>
            </w:pPr>
            <w:r>
              <w:rPr>
                <w:rFonts w:ascii="FangSong" w:eastAsia="FangSong" w:hAnsi="FangSong" w:cs="FangSong" w:hint="eastAsia"/>
                <w:b w:val="0"/>
                <w:bCs/>
                <w:color w:val="auto"/>
                <w:sz w:val="21"/>
                <w:szCs w:val="21"/>
              </w:rPr>
              <w:t>显示事件波形数据；显示波形数据时支持缩放或平移功能；显示波形的傅里叶谱；对波形进行滤波处理并显示；根据台网、通道等代码查询波形数据；自动或人工筛选异常数据；下载波形图片。</w:t>
            </w:r>
          </w:p>
        </w:tc>
      </w:tr>
      <w:tr w:rsidR="00000000" w14:paraId="31F7CB37" w14:textId="77777777">
        <w:trPr>
          <w:trHeight w:val="285"/>
          <w:jc w:val="center"/>
        </w:trPr>
        <w:tc>
          <w:tcPr>
            <w:tcW w:w="690" w:type="dxa"/>
            <w:vAlign w:val="center"/>
          </w:tcPr>
          <w:p w14:paraId="4585B064"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34CCC259"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▲离线数据分析</w:t>
            </w:r>
          </w:p>
        </w:tc>
        <w:tc>
          <w:tcPr>
            <w:tcW w:w="6784" w:type="dxa"/>
            <w:noWrap/>
            <w:vAlign w:val="center"/>
          </w:tcPr>
          <w:p w14:paraId="2E4897E4" w14:textId="77777777" w:rsidR="00000000" w:rsidRDefault="00000000">
            <w:pPr>
              <w:widowControl/>
              <w:spacing w:line="240" w:lineRule="auto"/>
              <w:ind w:firstLineChars="0" w:firstLine="0"/>
              <w:rPr>
                <w:rFonts w:ascii="FangSong" w:eastAsia="FangSong" w:hAnsi="FangSong" w:cs="FangSong" w:hint="eastAsia"/>
                <w:bCs/>
                <w:szCs w:val="21"/>
              </w:rPr>
            </w:pPr>
            <w:r>
              <w:rPr>
                <w:rFonts w:ascii="FangSong" w:eastAsia="FangSong" w:hAnsi="FangSong" w:cs="FangSong" w:hint="eastAsia"/>
                <w:b w:val="0"/>
                <w:bCs/>
                <w:color w:val="auto"/>
                <w:sz w:val="21"/>
                <w:szCs w:val="21"/>
              </w:rPr>
              <w:t>数据格式转换；异常数据筛查；波形数据基线校正、滤波等处理；计算PGA、PGV、PGD、反应谱等地震动参数并完成空间插值；计算仪器地震烈度；分析计算地震破裂方向和破裂分布、地震推测烈度。</w:t>
            </w:r>
          </w:p>
        </w:tc>
      </w:tr>
      <w:tr w:rsidR="00000000" w14:paraId="644440DA" w14:textId="77777777">
        <w:trPr>
          <w:trHeight w:val="958"/>
          <w:jc w:val="center"/>
        </w:trPr>
        <w:tc>
          <w:tcPr>
            <w:tcW w:w="690" w:type="dxa"/>
            <w:vAlign w:val="center"/>
          </w:tcPr>
          <w:p w14:paraId="0A3BB81A"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30127CFC"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推测烈度动态修正</w:t>
            </w:r>
          </w:p>
        </w:tc>
        <w:tc>
          <w:tcPr>
            <w:tcW w:w="6784" w:type="dxa"/>
            <w:noWrap/>
            <w:vAlign w:val="center"/>
          </w:tcPr>
          <w:p w14:paraId="5051AA96"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根据地震参数速报系统计算的矩震级修正地震推测烈度；根据震源参数速报系统产出的IDS、反投影震源破裂过程参数修正地震推测烈度；</w:t>
            </w:r>
          </w:p>
          <w:p w14:paraId="680A0A91" w14:textId="77777777" w:rsidR="00000000" w:rsidRDefault="00000000">
            <w:pPr>
              <w:pStyle w:val="BodyTextFirstIndent2"/>
              <w:spacing w:after="0" w:line="240" w:lineRule="auto"/>
              <w:ind w:leftChars="0" w:left="0" w:firstLineChars="0" w:firstLine="0"/>
              <w:rPr>
                <w:rFonts w:ascii="FangSong" w:eastAsia="FangSong" w:hAnsi="FangSong" w:cs="FangSong" w:hint="eastAsia"/>
                <w:bCs/>
                <w:szCs w:val="21"/>
              </w:rPr>
            </w:pPr>
            <w:r>
              <w:rPr>
                <w:rFonts w:ascii="FangSong" w:eastAsia="FangSong" w:hAnsi="FangSong" w:cs="FangSong" w:hint="eastAsia"/>
                <w:bCs/>
                <w:kern w:val="0"/>
                <w:szCs w:val="21"/>
              </w:rPr>
              <w:t>根据自定义震级、破裂方向和破裂长度等参震源数修正地震推测烈度。</w:t>
            </w:r>
          </w:p>
        </w:tc>
      </w:tr>
      <w:tr w:rsidR="00000000" w14:paraId="73280562" w14:textId="77777777">
        <w:trPr>
          <w:trHeight w:val="688"/>
          <w:jc w:val="center"/>
        </w:trPr>
        <w:tc>
          <w:tcPr>
            <w:tcW w:w="690" w:type="dxa"/>
            <w:vAlign w:val="center"/>
          </w:tcPr>
          <w:p w14:paraId="2978E5C8"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6</w:t>
            </w:r>
          </w:p>
        </w:tc>
        <w:tc>
          <w:tcPr>
            <w:tcW w:w="1559" w:type="dxa"/>
            <w:vAlign w:val="center"/>
          </w:tcPr>
          <w:p w14:paraId="1E13E36E"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产品生成</w:t>
            </w:r>
          </w:p>
        </w:tc>
        <w:tc>
          <w:tcPr>
            <w:tcW w:w="6784" w:type="dxa"/>
            <w:noWrap/>
            <w:vAlign w:val="center"/>
          </w:tcPr>
          <w:p w14:paraId="7C08A828"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生成地震动参数目录、PGA分布图、PGV分布图；生成仪器地震烈度图、推测地震烈度图；生成地震烈度速报专报。</w:t>
            </w:r>
          </w:p>
        </w:tc>
      </w:tr>
      <w:tr w:rsidR="00000000" w14:paraId="0E7B07A3" w14:textId="77777777">
        <w:trPr>
          <w:trHeight w:val="698"/>
          <w:jc w:val="center"/>
        </w:trPr>
        <w:tc>
          <w:tcPr>
            <w:tcW w:w="690" w:type="dxa"/>
            <w:vAlign w:val="center"/>
          </w:tcPr>
          <w:p w14:paraId="61636E5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7</w:t>
            </w:r>
          </w:p>
        </w:tc>
        <w:tc>
          <w:tcPr>
            <w:tcW w:w="1559" w:type="dxa"/>
            <w:vAlign w:val="center"/>
          </w:tcPr>
          <w:p w14:paraId="3E8E1066"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信息发布</w:t>
            </w:r>
          </w:p>
        </w:tc>
        <w:tc>
          <w:tcPr>
            <w:tcW w:w="6784" w:type="dxa"/>
            <w:noWrap/>
            <w:vAlign w:val="center"/>
          </w:tcPr>
          <w:p w14:paraId="6B17E362"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将人工生成的烈度速报信息按照标准格式推送到发布模块；选择要发布的烈度速报人机交互结果；与发布模块通讯接口配置。</w:t>
            </w:r>
          </w:p>
        </w:tc>
      </w:tr>
      <w:tr w:rsidR="00000000" w14:paraId="4E2A3594" w14:textId="77777777">
        <w:trPr>
          <w:trHeight w:val="462"/>
          <w:jc w:val="center"/>
        </w:trPr>
        <w:tc>
          <w:tcPr>
            <w:tcW w:w="690" w:type="dxa"/>
            <w:vAlign w:val="center"/>
          </w:tcPr>
          <w:p w14:paraId="20E0B462"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8</w:t>
            </w:r>
          </w:p>
        </w:tc>
        <w:tc>
          <w:tcPr>
            <w:tcW w:w="1559" w:type="dxa"/>
            <w:vAlign w:val="center"/>
          </w:tcPr>
          <w:p w14:paraId="6774E7F8"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日志管理</w:t>
            </w:r>
          </w:p>
        </w:tc>
        <w:tc>
          <w:tcPr>
            <w:tcW w:w="6784" w:type="dxa"/>
            <w:noWrap/>
            <w:vAlign w:val="center"/>
          </w:tcPr>
          <w:p w14:paraId="0AF4032B"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生成和查询系统运行日志、系统产出日志。</w:t>
            </w:r>
          </w:p>
        </w:tc>
      </w:tr>
      <w:tr w:rsidR="00000000" w14:paraId="719FAE72" w14:textId="77777777">
        <w:trPr>
          <w:trHeight w:val="413"/>
          <w:jc w:val="center"/>
        </w:trPr>
        <w:tc>
          <w:tcPr>
            <w:tcW w:w="690" w:type="dxa"/>
            <w:vAlign w:val="center"/>
          </w:tcPr>
          <w:p w14:paraId="44564801"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十</w:t>
            </w:r>
          </w:p>
        </w:tc>
        <w:tc>
          <w:tcPr>
            <w:tcW w:w="8343" w:type="dxa"/>
            <w:gridSpan w:val="2"/>
            <w:vAlign w:val="center"/>
          </w:tcPr>
          <w:p w14:paraId="3D153504"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烈度速报数据存储子系统</w:t>
            </w:r>
          </w:p>
        </w:tc>
      </w:tr>
      <w:tr w:rsidR="00000000" w14:paraId="571F0E25" w14:textId="77777777">
        <w:trPr>
          <w:trHeight w:val="792"/>
          <w:jc w:val="center"/>
        </w:trPr>
        <w:tc>
          <w:tcPr>
            <w:tcW w:w="690" w:type="dxa"/>
            <w:vAlign w:val="center"/>
          </w:tcPr>
          <w:p w14:paraId="15F43D02"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55D5374A"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结构化数据存储</w:t>
            </w:r>
          </w:p>
        </w:tc>
        <w:tc>
          <w:tcPr>
            <w:tcW w:w="6784" w:type="dxa"/>
            <w:noWrap/>
            <w:vAlign w:val="center"/>
          </w:tcPr>
          <w:p w14:paraId="6FB6E93F" w14:textId="77777777" w:rsidR="00000000" w:rsidRDefault="00000000">
            <w:pPr>
              <w:widowControl/>
              <w:spacing w:line="240" w:lineRule="auto"/>
              <w:ind w:firstLineChars="0" w:firstLine="0"/>
              <w:rPr>
                <w:rFonts w:ascii="FangSong" w:eastAsia="FangSong" w:hAnsi="FangSong" w:cs="FangSong" w:hint="eastAsia"/>
                <w:bCs/>
                <w:szCs w:val="21"/>
              </w:rPr>
            </w:pPr>
            <w:r>
              <w:rPr>
                <w:rFonts w:ascii="FangSong" w:eastAsia="FangSong" w:hAnsi="FangSong" w:cs="FangSong" w:hint="eastAsia"/>
                <w:b w:val="0"/>
                <w:bCs/>
                <w:color w:val="auto"/>
                <w:sz w:val="21"/>
                <w:szCs w:val="21"/>
              </w:rPr>
              <w:t>存储台站参数信息；存储和管理地震动目录信息、触发地震基本参数、用户信息及日志信息。</w:t>
            </w:r>
          </w:p>
        </w:tc>
      </w:tr>
      <w:tr w:rsidR="00000000" w14:paraId="7DABBBA3" w14:textId="77777777">
        <w:trPr>
          <w:trHeight w:val="463"/>
          <w:jc w:val="center"/>
        </w:trPr>
        <w:tc>
          <w:tcPr>
            <w:tcW w:w="690" w:type="dxa"/>
            <w:vAlign w:val="center"/>
          </w:tcPr>
          <w:p w14:paraId="5D6E8FC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758FE764"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非结构化数据存储</w:t>
            </w:r>
          </w:p>
        </w:tc>
        <w:tc>
          <w:tcPr>
            <w:tcW w:w="6784" w:type="dxa"/>
            <w:noWrap/>
            <w:vAlign w:val="center"/>
          </w:tcPr>
          <w:p w14:paraId="2CACD673" w14:textId="77777777" w:rsidR="00000000" w:rsidRDefault="00000000">
            <w:pPr>
              <w:pStyle w:val="BodyTextFirstIndent2"/>
              <w:spacing w:after="0" w:line="240" w:lineRule="auto"/>
              <w:ind w:leftChars="0" w:left="0" w:firstLineChars="0" w:firstLine="0"/>
              <w:rPr>
                <w:rFonts w:ascii="FangSong" w:eastAsia="FangSong" w:hAnsi="FangSong" w:cs="FangSong" w:hint="eastAsia"/>
                <w:bCs/>
                <w:szCs w:val="21"/>
              </w:rPr>
            </w:pPr>
            <w:r>
              <w:rPr>
                <w:rFonts w:ascii="FangSong" w:eastAsia="FangSong" w:hAnsi="FangSong" w:cs="FangSong" w:hint="eastAsia"/>
                <w:bCs/>
                <w:kern w:val="0"/>
                <w:szCs w:val="21"/>
              </w:rPr>
              <w:t>存储和管理事件波形数据、烈度速报产出数据和产品。</w:t>
            </w:r>
          </w:p>
        </w:tc>
      </w:tr>
      <w:tr w:rsidR="00000000" w14:paraId="25736E9D" w14:textId="77777777">
        <w:trPr>
          <w:trHeight w:val="387"/>
          <w:jc w:val="center"/>
        </w:trPr>
        <w:tc>
          <w:tcPr>
            <w:tcW w:w="690" w:type="dxa"/>
            <w:vAlign w:val="center"/>
          </w:tcPr>
          <w:p w14:paraId="404A4F74"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7DD6FCEA"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元数据存储</w:t>
            </w:r>
          </w:p>
        </w:tc>
        <w:tc>
          <w:tcPr>
            <w:tcW w:w="6784" w:type="dxa"/>
            <w:noWrap/>
            <w:vAlign w:val="center"/>
          </w:tcPr>
          <w:p w14:paraId="3BB18CCD"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存储和管理系统元数据。</w:t>
            </w:r>
          </w:p>
        </w:tc>
      </w:tr>
      <w:tr w:rsidR="00000000" w14:paraId="78BE23F8" w14:textId="77777777">
        <w:trPr>
          <w:trHeight w:val="413"/>
          <w:jc w:val="center"/>
        </w:trPr>
        <w:tc>
          <w:tcPr>
            <w:tcW w:w="690" w:type="dxa"/>
            <w:vAlign w:val="center"/>
          </w:tcPr>
          <w:p w14:paraId="58674437"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十一</w:t>
            </w:r>
          </w:p>
        </w:tc>
        <w:tc>
          <w:tcPr>
            <w:tcW w:w="8343" w:type="dxa"/>
            <w:gridSpan w:val="2"/>
            <w:vAlign w:val="center"/>
          </w:tcPr>
          <w:p w14:paraId="0CB0E141"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烈度速报信息发布子系统</w:t>
            </w:r>
          </w:p>
        </w:tc>
      </w:tr>
      <w:tr w:rsidR="00000000" w14:paraId="1DF8078E" w14:textId="77777777">
        <w:trPr>
          <w:trHeight w:val="285"/>
          <w:jc w:val="center"/>
        </w:trPr>
        <w:tc>
          <w:tcPr>
            <w:tcW w:w="690" w:type="dxa"/>
            <w:noWrap/>
            <w:vAlign w:val="center"/>
          </w:tcPr>
          <w:p w14:paraId="3176EB7D"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3A34E0C5"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发布权限管理</w:t>
            </w:r>
          </w:p>
        </w:tc>
        <w:tc>
          <w:tcPr>
            <w:tcW w:w="6784" w:type="dxa"/>
            <w:noWrap/>
            <w:vAlign w:val="center"/>
          </w:tcPr>
          <w:p w14:paraId="199FAE8D"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发布用户读写信息权限控制；发布服务器白名单控制。</w:t>
            </w:r>
          </w:p>
        </w:tc>
      </w:tr>
      <w:tr w:rsidR="00000000" w14:paraId="459FBA56" w14:textId="77777777">
        <w:trPr>
          <w:trHeight w:val="378"/>
          <w:jc w:val="center"/>
        </w:trPr>
        <w:tc>
          <w:tcPr>
            <w:tcW w:w="690" w:type="dxa"/>
            <w:noWrap/>
            <w:vAlign w:val="center"/>
          </w:tcPr>
          <w:p w14:paraId="4F468C21"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607ABB02"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发布信息管理</w:t>
            </w:r>
          </w:p>
        </w:tc>
        <w:tc>
          <w:tcPr>
            <w:tcW w:w="6784" w:type="dxa"/>
            <w:noWrap/>
            <w:vAlign w:val="center"/>
          </w:tcPr>
          <w:p w14:paraId="5F652094"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根据发震地点、时间和震级等参数查看和统计发布信息。</w:t>
            </w:r>
          </w:p>
        </w:tc>
      </w:tr>
      <w:tr w:rsidR="00000000" w14:paraId="760DD37D" w14:textId="77777777">
        <w:trPr>
          <w:trHeight w:val="285"/>
          <w:jc w:val="center"/>
        </w:trPr>
        <w:tc>
          <w:tcPr>
            <w:tcW w:w="690" w:type="dxa"/>
            <w:noWrap/>
            <w:vAlign w:val="center"/>
          </w:tcPr>
          <w:p w14:paraId="1BBC56A7"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2354FD3E"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发布信息展示</w:t>
            </w:r>
          </w:p>
        </w:tc>
        <w:tc>
          <w:tcPr>
            <w:tcW w:w="6784" w:type="dxa"/>
            <w:noWrap/>
            <w:vAlign w:val="center"/>
          </w:tcPr>
          <w:p w14:paraId="0E83EC53"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查看和展示已发布信息。</w:t>
            </w:r>
          </w:p>
        </w:tc>
      </w:tr>
      <w:tr w:rsidR="00000000" w14:paraId="41795E5D" w14:textId="77777777">
        <w:trPr>
          <w:trHeight w:val="765"/>
          <w:jc w:val="center"/>
        </w:trPr>
        <w:tc>
          <w:tcPr>
            <w:tcW w:w="690" w:type="dxa"/>
            <w:noWrap/>
            <w:vAlign w:val="center"/>
          </w:tcPr>
          <w:p w14:paraId="0B774A1D"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7A62FCFE"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发布心跳监控</w:t>
            </w:r>
          </w:p>
        </w:tc>
        <w:tc>
          <w:tcPr>
            <w:tcW w:w="6784" w:type="dxa"/>
            <w:noWrap/>
            <w:vAlign w:val="center"/>
          </w:tcPr>
          <w:p w14:paraId="4290A0E6"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通过心跳监控烈度速报服务器与发布服务器的连接状态；当发布服务器与产出服务器连接中断时应实时报警。</w:t>
            </w:r>
          </w:p>
        </w:tc>
      </w:tr>
      <w:tr w:rsidR="00000000" w14:paraId="34A3D56E" w14:textId="77777777">
        <w:trPr>
          <w:trHeight w:val="455"/>
          <w:jc w:val="center"/>
        </w:trPr>
        <w:tc>
          <w:tcPr>
            <w:tcW w:w="690" w:type="dxa"/>
            <w:noWrap/>
            <w:vAlign w:val="center"/>
          </w:tcPr>
          <w:p w14:paraId="6825E236"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106415F3"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发布日志管理</w:t>
            </w:r>
          </w:p>
        </w:tc>
        <w:tc>
          <w:tcPr>
            <w:tcW w:w="6784" w:type="dxa"/>
            <w:noWrap/>
            <w:vAlign w:val="center"/>
          </w:tcPr>
          <w:p w14:paraId="6AAAC711" w14:textId="77777777" w:rsidR="00000000" w:rsidRDefault="00000000">
            <w:pPr>
              <w:pStyle w:val="BodyTextFirstIndent2"/>
              <w:spacing w:after="0" w:line="240" w:lineRule="auto"/>
              <w:ind w:leftChars="0" w:left="0" w:firstLineChars="0" w:firstLine="0"/>
              <w:rPr>
                <w:rFonts w:ascii="FangSong" w:eastAsia="FangSong" w:hAnsi="FangSong" w:cs="FangSong" w:hint="eastAsia"/>
                <w:bCs/>
                <w:kern w:val="0"/>
                <w:szCs w:val="21"/>
              </w:rPr>
            </w:pPr>
            <w:r>
              <w:rPr>
                <w:rFonts w:ascii="FangSong" w:eastAsia="FangSong" w:hAnsi="FangSong" w:cs="FangSong" w:hint="eastAsia"/>
                <w:bCs/>
                <w:kern w:val="0"/>
                <w:szCs w:val="21"/>
              </w:rPr>
              <w:t>记录发布信息日志和发布系统运行日志。</w:t>
            </w:r>
          </w:p>
        </w:tc>
      </w:tr>
      <w:tr w:rsidR="00000000" w14:paraId="18D7133A" w14:textId="77777777">
        <w:trPr>
          <w:trHeight w:val="383"/>
          <w:jc w:val="center"/>
        </w:trPr>
        <w:tc>
          <w:tcPr>
            <w:tcW w:w="690" w:type="dxa"/>
            <w:vAlign w:val="center"/>
          </w:tcPr>
          <w:p w14:paraId="0C3FB947"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十二</w:t>
            </w:r>
          </w:p>
        </w:tc>
        <w:tc>
          <w:tcPr>
            <w:tcW w:w="8343" w:type="dxa"/>
            <w:gridSpan w:val="2"/>
            <w:vAlign w:val="center"/>
          </w:tcPr>
          <w:p w14:paraId="03B383E1"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地震基本参数人机交互速报分系统</w:t>
            </w:r>
          </w:p>
        </w:tc>
      </w:tr>
      <w:tr w:rsidR="00000000" w14:paraId="00FB79A7" w14:textId="77777777">
        <w:trPr>
          <w:trHeight w:val="278"/>
          <w:jc w:val="center"/>
        </w:trPr>
        <w:tc>
          <w:tcPr>
            <w:tcW w:w="690" w:type="dxa"/>
            <w:vAlign w:val="center"/>
          </w:tcPr>
          <w:p w14:paraId="0E094C4C"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15C0CA3E"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地震事件实时检测</w:t>
            </w:r>
          </w:p>
        </w:tc>
        <w:tc>
          <w:tcPr>
            <w:tcW w:w="6784" w:type="dxa"/>
            <w:vAlign w:val="center"/>
          </w:tcPr>
          <w:p w14:paraId="201B5CB4"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（1）场景管理：设置不同区域地震实时检测，以不同场景辨识，主要包括添加、编辑及删除场景等功能。</w:t>
            </w:r>
          </w:p>
          <w:p w14:paraId="54C0375C" w14:textId="77777777" w:rsidR="00000000" w:rsidRDefault="00000000">
            <w:pPr>
              <w:pStyle w:val="BodyTextFirstIndent2"/>
              <w:spacing w:after="0" w:line="240" w:lineRule="auto"/>
              <w:ind w:leftChars="0" w:left="0" w:firstLineChars="0" w:firstLine="0"/>
              <w:rPr>
                <w:rFonts w:ascii="FangSong" w:eastAsia="FangSong" w:hAnsi="FangSong" w:cs="FangSong" w:hint="eastAsia"/>
                <w:bCs/>
                <w:kern w:val="0"/>
                <w:szCs w:val="21"/>
              </w:rPr>
            </w:pPr>
            <w:r>
              <w:rPr>
                <w:rFonts w:ascii="FangSong" w:eastAsia="FangSong" w:hAnsi="FangSong" w:cs="FangSong" w:hint="eastAsia"/>
                <w:bCs/>
                <w:kern w:val="0"/>
                <w:szCs w:val="21"/>
              </w:rPr>
              <w:t>（</w:t>
            </w:r>
            <w:r>
              <w:rPr>
                <w:rFonts w:ascii="FangSong" w:eastAsia="FangSong" w:hAnsi="FangSong" w:cs="FangSong"/>
                <w:bCs/>
                <w:kern w:val="0"/>
                <w:szCs w:val="21"/>
              </w:rPr>
              <w:t>2）</w:t>
            </w:r>
            <w:r>
              <w:rPr>
                <w:rFonts w:ascii="FangSong" w:eastAsia="FangSong" w:hAnsi="FangSong" w:cs="FangSong" w:hint="eastAsia"/>
                <w:bCs/>
                <w:kern w:val="0"/>
                <w:szCs w:val="21"/>
              </w:rPr>
              <w:t>台站参数管理：单一或批量添加台站信息、编辑台站信息、单一或批量删除台站信息；基于台站代码、台站类型、台网代码和台站所属位置等信息查询台站信息。</w:t>
            </w:r>
          </w:p>
          <w:p w14:paraId="6D18B9AF"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w:t>
            </w:r>
            <w:r>
              <w:rPr>
                <w:rFonts w:ascii="FangSong" w:eastAsia="FangSong" w:hAnsi="FangSong" w:cs="FangSong"/>
                <w:b w:val="0"/>
                <w:bCs/>
                <w:color w:val="auto"/>
                <w:sz w:val="21"/>
                <w:szCs w:val="21"/>
              </w:rPr>
              <w:t>3</w:t>
            </w:r>
            <w:r>
              <w:rPr>
                <w:rFonts w:ascii="FangSong" w:eastAsia="FangSong" w:hAnsi="FangSong" w:cs="FangSong" w:hint="eastAsia"/>
                <w:b w:val="0"/>
                <w:bCs/>
                <w:color w:val="auto"/>
                <w:sz w:val="21"/>
                <w:szCs w:val="21"/>
              </w:rPr>
              <w:t>）数据接收：从实时波形流服务器（SSS）接收全部地震台站的实时波形数据流，在内存中开辟环形缓冲区存储波形数据，实现对不断更新的实时波形数据的管理，为其它模块提供实时波形数据服务。</w:t>
            </w:r>
          </w:p>
          <w:p w14:paraId="689852AD" w14:textId="77777777" w:rsidR="00000000" w:rsidRDefault="00000000">
            <w:pPr>
              <w:pStyle w:val="BodyTextFirstIndent2"/>
              <w:spacing w:after="0" w:line="240" w:lineRule="auto"/>
              <w:ind w:leftChars="0" w:left="0" w:firstLineChars="0" w:firstLine="0"/>
              <w:rPr>
                <w:rFonts w:ascii="FangSong" w:eastAsia="FangSong" w:hAnsi="FangSong" w:cs="FangSong" w:hint="eastAsia"/>
                <w:bCs/>
                <w:kern w:val="0"/>
                <w:szCs w:val="21"/>
              </w:rPr>
            </w:pPr>
            <w:r>
              <w:rPr>
                <w:rFonts w:ascii="FangSong" w:eastAsia="FangSong" w:hAnsi="FangSong" w:cs="FangSong" w:hint="eastAsia"/>
                <w:szCs w:val="21"/>
              </w:rPr>
              <w:t>（</w:t>
            </w:r>
            <w:r>
              <w:rPr>
                <w:rFonts w:ascii="FangSong" w:eastAsia="FangSong" w:hAnsi="FangSong" w:cs="FangSong"/>
                <w:szCs w:val="21"/>
              </w:rPr>
              <w:t>4）</w:t>
            </w:r>
            <w:r>
              <w:rPr>
                <w:rFonts w:ascii="FangSong" w:eastAsia="FangSong" w:hAnsi="FangSong" w:cs="FangSong" w:hint="eastAsia"/>
                <w:bCs/>
                <w:kern w:val="0"/>
                <w:szCs w:val="21"/>
              </w:rPr>
              <w:t>震相识别：应用多种方法进行单台震相识取，主要包括地震事件常规检测、短周期滤波检测、STA/LTA与AIC算法等。</w:t>
            </w:r>
          </w:p>
          <w:p w14:paraId="36A8AA77"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w:t>
            </w:r>
            <w:r>
              <w:rPr>
                <w:rFonts w:ascii="FangSong" w:eastAsia="FangSong" w:hAnsi="FangSong" w:cs="FangSong"/>
                <w:b w:val="0"/>
                <w:bCs/>
                <w:color w:val="auto"/>
                <w:sz w:val="21"/>
                <w:szCs w:val="21"/>
              </w:rPr>
              <w:t>5</w:t>
            </w:r>
            <w:r>
              <w:rPr>
                <w:rFonts w:ascii="FangSong" w:eastAsia="FangSong" w:hAnsi="FangSong" w:cs="FangSong" w:hint="eastAsia"/>
                <w:b w:val="0"/>
                <w:bCs/>
                <w:color w:val="auto"/>
                <w:sz w:val="21"/>
                <w:szCs w:val="21"/>
              </w:rPr>
              <w:t>）地震事件定位：根据自动识别到的P到时震相与S到时震相，进行震相关联，识别属于同一事件的震相数据列表，然后应用定位程序进行地震定位，获得震源位置参数。主要包括震相组合匹配、地震事件判别、网格搜索地震定位、震级计算及震中可靠性判定等功能。</w:t>
            </w:r>
          </w:p>
          <w:p w14:paraId="7FA0551E" w14:textId="77777777" w:rsidR="00000000" w:rsidRDefault="00000000">
            <w:pPr>
              <w:pStyle w:val="BodyTextFirstIndent2"/>
              <w:spacing w:after="0" w:line="240" w:lineRule="auto"/>
              <w:ind w:leftChars="0" w:left="0" w:firstLineChars="0" w:firstLine="0"/>
              <w:rPr>
                <w:rFonts w:ascii="FangSong" w:eastAsia="FangSong" w:hAnsi="FangSong" w:cs="FangSong" w:hint="eastAsia"/>
                <w:bCs/>
                <w:kern w:val="0"/>
                <w:szCs w:val="21"/>
              </w:rPr>
            </w:pPr>
            <w:r>
              <w:rPr>
                <w:rFonts w:ascii="FangSong" w:eastAsia="FangSong" w:hAnsi="FangSong" w:cs="FangSong" w:hint="eastAsia"/>
                <w:szCs w:val="21"/>
              </w:rPr>
              <w:t>（</w:t>
            </w:r>
            <w:r>
              <w:rPr>
                <w:rFonts w:ascii="FangSong" w:eastAsia="FangSong" w:hAnsi="FangSong" w:cs="FangSong"/>
                <w:szCs w:val="21"/>
              </w:rPr>
              <w:t>6</w:t>
            </w:r>
            <w:r>
              <w:rPr>
                <w:rFonts w:ascii="FangSong" w:eastAsia="FangSong" w:hAnsi="FangSong" w:cs="FangSong" w:hint="eastAsia"/>
                <w:szCs w:val="21"/>
              </w:rPr>
              <w:t>）</w:t>
            </w:r>
            <w:r>
              <w:rPr>
                <w:rFonts w:ascii="FangSong" w:eastAsia="FangSong" w:hAnsi="FangSong" w:cs="FangSong" w:hint="eastAsia"/>
                <w:bCs/>
                <w:kern w:val="0"/>
                <w:szCs w:val="21"/>
              </w:rPr>
              <w:t>事件报警：判断震级值和震中满足预设值是发出报警声音，并截取事件，主要包括地震事件警报、地震事件波形截取和临时文件清除等功能。</w:t>
            </w:r>
          </w:p>
          <w:p w14:paraId="44EE6173"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w:t>
            </w:r>
            <w:r>
              <w:rPr>
                <w:rFonts w:ascii="FangSong" w:eastAsia="FangSong" w:hAnsi="FangSong" w:cs="FangSong"/>
                <w:b w:val="0"/>
                <w:bCs/>
                <w:color w:val="auto"/>
                <w:sz w:val="21"/>
                <w:szCs w:val="21"/>
              </w:rPr>
              <w:t>7</w:t>
            </w:r>
            <w:r>
              <w:rPr>
                <w:rFonts w:ascii="FangSong" w:eastAsia="FangSong" w:hAnsi="FangSong" w:cs="FangSong" w:hint="eastAsia"/>
                <w:b w:val="0"/>
                <w:bCs/>
                <w:color w:val="auto"/>
                <w:sz w:val="21"/>
                <w:szCs w:val="21"/>
              </w:rPr>
              <w:t>）图形界面显示：显示实时接收的波形数据和一些功能设置，主要包括检测场景选择、重置波形、启动和停止接收波形数据、归一化显示、站点数设置、时间长度设置及背景色设置等功能。</w:t>
            </w:r>
          </w:p>
          <w:p w14:paraId="081D54DE"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w:t>
            </w:r>
            <w:r>
              <w:rPr>
                <w:rFonts w:ascii="FangSong" w:eastAsia="FangSong" w:hAnsi="FangSong" w:cs="FangSong"/>
                <w:b w:val="0"/>
                <w:bCs/>
                <w:color w:val="auto"/>
                <w:sz w:val="21"/>
                <w:szCs w:val="21"/>
              </w:rPr>
              <w:t>8</w:t>
            </w:r>
            <w:r>
              <w:rPr>
                <w:rFonts w:ascii="FangSong" w:eastAsia="FangSong" w:hAnsi="FangSong" w:cs="FangSong" w:hint="eastAsia"/>
                <w:b w:val="0"/>
                <w:bCs/>
                <w:color w:val="auto"/>
                <w:sz w:val="21"/>
                <w:szCs w:val="21"/>
              </w:rPr>
              <w:t>）定位结果管理：管理实时检测的定位结果，将实时检测的结果发送给交互分析软件，进一步分析地震三要素，主要包括定位结果保存和定位结果发送等功能。</w:t>
            </w:r>
          </w:p>
          <w:p w14:paraId="684D8530"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w:t>
            </w:r>
            <w:r>
              <w:rPr>
                <w:rFonts w:ascii="FangSong" w:eastAsia="FangSong" w:hAnsi="FangSong" w:cs="FangSong"/>
                <w:b w:val="0"/>
                <w:bCs/>
                <w:color w:val="auto"/>
                <w:sz w:val="21"/>
                <w:szCs w:val="21"/>
              </w:rPr>
              <w:t>9</w:t>
            </w:r>
            <w:r>
              <w:rPr>
                <w:rFonts w:ascii="FangSong" w:eastAsia="FangSong" w:hAnsi="FangSong" w:cs="FangSong" w:hint="eastAsia"/>
                <w:b w:val="0"/>
                <w:bCs/>
                <w:color w:val="auto"/>
                <w:sz w:val="21"/>
                <w:szCs w:val="21"/>
              </w:rPr>
              <w:t>）日志管理：提供对实时检测系统相关日志的管理，主要包括用户操作日志、系统运行日志和系统产出日志等。</w:t>
            </w:r>
          </w:p>
        </w:tc>
      </w:tr>
      <w:tr w:rsidR="00000000" w14:paraId="0C0CCA87" w14:textId="77777777">
        <w:trPr>
          <w:trHeight w:val="278"/>
          <w:jc w:val="center"/>
        </w:trPr>
        <w:tc>
          <w:tcPr>
            <w:tcW w:w="690" w:type="dxa"/>
            <w:vAlign w:val="center"/>
          </w:tcPr>
          <w:p w14:paraId="4A76AEC5"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461B90C3"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波形数据获取</w:t>
            </w:r>
          </w:p>
        </w:tc>
        <w:tc>
          <w:tcPr>
            <w:tcW w:w="6784" w:type="dxa"/>
            <w:vAlign w:val="center"/>
          </w:tcPr>
          <w:p w14:paraId="2A8D5BF0"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筛选波形数据文件，打开并显示波形信息；按任意时间、震中距截取不同台站数据。</w:t>
            </w:r>
          </w:p>
        </w:tc>
      </w:tr>
      <w:tr w:rsidR="00000000" w14:paraId="63089296" w14:textId="77777777">
        <w:trPr>
          <w:trHeight w:val="278"/>
          <w:jc w:val="center"/>
        </w:trPr>
        <w:tc>
          <w:tcPr>
            <w:tcW w:w="690" w:type="dxa"/>
            <w:vAlign w:val="center"/>
          </w:tcPr>
          <w:p w14:paraId="61C24354"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749DE6BF"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▲波形查看</w:t>
            </w:r>
          </w:p>
        </w:tc>
        <w:tc>
          <w:tcPr>
            <w:tcW w:w="6784" w:type="dxa"/>
            <w:vAlign w:val="center"/>
          </w:tcPr>
          <w:p w14:paraId="68AA298A"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可自由缩放地震波形数据显示时间窗口长度；可设置对所有站点波形振幅进行放大或对单个站点波形振幅进行放大缩小、左右移动；设置波形归一化显示开关；设置一屏显示站点波形数量。</w:t>
            </w:r>
          </w:p>
        </w:tc>
      </w:tr>
      <w:tr w:rsidR="00000000" w14:paraId="5113C838" w14:textId="77777777">
        <w:trPr>
          <w:trHeight w:val="278"/>
          <w:jc w:val="center"/>
        </w:trPr>
        <w:tc>
          <w:tcPr>
            <w:tcW w:w="690" w:type="dxa"/>
            <w:vAlign w:val="center"/>
          </w:tcPr>
          <w:p w14:paraId="5AEC5D35"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38C0967E"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▲到时拾取</w:t>
            </w:r>
          </w:p>
        </w:tc>
        <w:tc>
          <w:tcPr>
            <w:tcW w:w="6784" w:type="dxa"/>
            <w:vAlign w:val="center"/>
          </w:tcPr>
          <w:p w14:paraId="4F5A2A40"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拾取单台地震波形数据P/S震相到时，用于定位分析地震事件；删除单个地震台站的S震相到时、P震相到时；批量删除所有台站的S震相到时、P震相到时。</w:t>
            </w:r>
          </w:p>
        </w:tc>
      </w:tr>
      <w:tr w:rsidR="00000000" w14:paraId="2207E368" w14:textId="77777777">
        <w:trPr>
          <w:trHeight w:val="278"/>
          <w:jc w:val="center"/>
        </w:trPr>
        <w:tc>
          <w:tcPr>
            <w:tcW w:w="690" w:type="dxa"/>
            <w:vAlign w:val="center"/>
          </w:tcPr>
          <w:p w14:paraId="7EF4E68E"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143DCA1A"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▲震级计算</w:t>
            </w:r>
          </w:p>
        </w:tc>
        <w:tc>
          <w:tcPr>
            <w:tcW w:w="6784" w:type="dxa"/>
            <w:vAlign w:val="center"/>
          </w:tcPr>
          <w:p w14:paraId="217F0C4E"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根据震级国标，计算mB震级、MS震级、ML震级；删除单个或所有台站测量的震级。</w:t>
            </w:r>
          </w:p>
        </w:tc>
      </w:tr>
      <w:tr w:rsidR="00000000" w14:paraId="354433C9" w14:textId="77777777">
        <w:trPr>
          <w:trHeight w:val="278"/>
          <w:jc w:val="center"/>
        </w:trPr>
        <w:tc>
          <w:tcPr>
            <w:tcW w:w="690" w:type="dxa"/>
            <w:vAlign w:val="center"/>
          </w:tcPr>
          <w:p w14:paraId="23ABC2CE"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6</w:t>
            </w:r>
          </w:p>
        </w:tc>
        <w:tc>
          <w:tcPr>
            <w:tcW w:w="1559" w:type="dxa"/>
            <w:vAlign w:val="center"/>
          </w:tcPr>
          <w:p w14:paraId="0F5D3141"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走时表调用</w:t>
            </w:r>
          </w:p>
        </w:tc>
        <w:tc>
          <w:tcPr>
            <w:tcW w:w="6784" w:type="dxa"/>
            <w:vAlign w:val="center"/>
          </w:tcPr>
          <w:p w14:paraId="05374AFB"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调用走时表为地震定位服务，可以根据需求配置不通地区的走时表并设置使用范围。</w:t>
            </w:r>
          </w:p>
        </w:tc>
      </w:tr>
      <w:tr w:rsidR="00000000" w14:paraId="72704834" w14:textId="77777777">
        <w:trPr>
          <w:trHeight w:val="278"/>
          <w:jc w:val="center"/>
        </w:trPr>
        <w:tc>
          <w:tcPr>
            <w:tcW w:w="690" w:type="dxa"/>
            <w:vAlign w:val="center"/>
          </w:tcPr>
          <w:p w14:paraId="14836D21"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7</w:t>
            </w:r>
          </w:p>
        </w:tc>
        <w:tc>
          <w:tcPr>
            <w:tcW w:w="1559" w:type="dxa"/>
            <w:vAlign w:val="center"/>
          </w:tcPr>
          <w:p w14:paraId="10FE4CEE"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▲地震定位</w:t>
            </w:r>
          </w:p>
        </w:tc>
        <w:tc>
          <w:tcPr>
            <w:tcW w:w="6784" w:type="dxa"/>
            <w:vAlign w:val="center"/>
          </w:tcPr>
          <w:p w14:paraId="06D9F3F2"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按国内、国外划分网格，国内按小尺度划分网格，国外按大尺度划分网格；使用网格搜索算法，进行震源位置测定。</w:t>
            </w:r>
          </w:p>
        </w:tc>
      </w:tr>
      <w:tr w:rsidR="00000000" w14:paraId="68261991" w14:textId="77777777">
        <w:trPr>
          <w:trHeight w:val="278"/>
          <w:jc w:val="center"/>
        </w:trPr>
        <w:tc>
          <w:tcPr>
            <w:tcW w:w="690" w:type="dxa"/>
            <w:vAlign w:val="center"/>
          </w:tcPr>
          <w:p w14:paraId="588EE30F"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8</w:t>
            </w:r>
          </w:p>
        </w:tc>
        <w:tc>
          <w:tcPr>
            <w:tcW w:w="1559" w:type="dxa"/>
            <w:vAlign w:val="center"/>
          </w:tcPr>
          <w:p w14:paraId="7CA98D23"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台站排序</w:t>
            </w:r>
          </w:p>
        </w:tc>
        <w:tc>
          <w:tcPr>
            <w:tcW w:w="6784" w:type="dxa"/>
            <w:vAlign w:val="center"/>
          </w:tcPr>
          <w:p w14:paraId="0F987DFD"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根据不同条件进行台站排序，包括拾取P波到时、理论P波到时、残差大小及距离远近；按理论到时左对齐。</w:t>
            </w:r>
          </w:p>
        </w:tc>
      </w:tr>
      <w:tr w:rsidR="00000000" w14:paraId="5AA8B8FC" w14:textId="77777777">
        <w:trPr>
          <w:trHeight w:val="278"/>
          <w:jc w:val="center"/>
        </w:trPr>
        <w:tc>
          <w:tcPr>
            <w:tcW w:w="690" w:type="dxa"/>
            <w:vAlign w:val="center"/>
          </w:tcPr>
          <w:p w14:paraId="18AFB488"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9</w:t>
            </w:r>
          </w:p>
        </w:tc>
        <w:tc>
          <w:tcPr>
            <w:tcW w:w="1559" w:type="dxa"/>
            <w:vAlign w:val="center"/>
          </w:tcPr>
          <w:p w14:paraId="27AD8B9E"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小窗口显示</w:t>
            </w:r>
          </w:p>
        </w:tc>
        <w:tc>
          <w:tcPr>
            <w:tcW w:w="6784" w:type="dxa"/>
            <w:vAlign w:val="center"/>
          </w:tcPr>
          <w:p w14:paraId="47D1E771"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仿真DD-1波形；通过鼠标滚轮进行波形振幅放大缩小；波形时间跨度设置；对单一波形进行高通、低通、带通滤波；同一台站波形不同时段振幅比。</w:t>
            </w:r>
          </w:p>
        </w:tc>
      </w:tr>
      <w:tr w:rsidR="00000000" w14:paraId="15A91CEF" w14:textId="77777777">
        <w:trPr>
          <w:trHeight w:val="278"/>
          <w:jc w:val="center"/>
        </w:trPr>
        <w:tc>
          <w:tcPr>
            <w:tcW w:w="690" w:type="dxa"/>
            <w:vAlign w:val="center"/>
          </w:tcPr>
          <w:p w14:paraId="15CD7AB5"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10</w:t>
            </w:r>
          </w:p>
        </w:tc>
        <w:tc>
          <w:tcPr>
            <w:tcW w:w="1559" w:type="dxa"/>
            <w:vAlign w:val="center"/>
          </w:tcPr>
          <w:p w14:paraId="06E93F75"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地图控制</w:t>
            </w:r>
          </w:p>
        </w:tc>
        <w:tc>
          <w:tcPr>
            <w:tcW w:w="6784" w:type="dxa"/>
            <w:vAlign w:val="center"/>
          </w:tcPr>
          <w:p w14:paraId="3D342CD8"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显示地震震中位置、台站分布及地震定位用台；地图放大缩小；通过地图选定台站，进行波形分析；通过地图删除某台站到时、震级等信息；显示台站经纬度、高程、灵敏度等参数。</w:t>
            </w:r>
          </w:p>
        </w:tc>
      </w:tr>
      <w:tr w:rsidR="00000000" w14:paraId="68DD5111" w14:textId="77777777">
        <w:trPr>
          <w:trHeight w:val="278"/>
          <w:jc w:val="center"/>
        </w:trPr>
        <w:tc>
          <w:tcPr>
            <w:tcW w:w="690" w:type="dxa"/>
            <w:vAlign w:val="center"/>
          </w:tcPr>
          <w:p w14:paraId="13C7B4B9"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11</w:t>
            </w:r>
          </w:p>
        </w:tc>
        <w:tc>
          <w:tcPr>
            <w:tcW w:w="1559" w:type="dxa"/>
            <w:vAlign w:val="center"/>
          </w:tcPr>
          <w:p w14:paraId="6F6CE403"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定位结果管理</w:t>
            </w:r>
          </w:p>
        </w:tc>
        <w:tc>
          <w:tcPr>
            <w:tcW w:w="6784" w:type="dxa"/>
            <w:vAlign w:val="center"/>
          </w:tcPr>
          <w:p w14:paraId="3F7439E1"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根据经纬度获取震中地名；保存交互分析的定位结果；将交互分析的定位结果发送至信息交换分系统；将交互分析的地震速报参数存储到数据库，便于查询和管理。</w:t>
            </w:r>
          </w:p>
        </w:tc>
      </w:tr>
      <w:tr w:rsidR="00000000" w14:paraId="60D6412F" w14:textId="77777777">
        <w:trPr>
          <w:trHeight w:val="278"/>
          <w:jc w:val="center"/>
        </w:trPr>
        <w:tc>
          <w:tcPr>
            <w:tcW w:w="690" w:type="dxa"/>
            <w:vAlign w:val="center"/>
          </w:tcPr>
          <w:p w14:paraId="0D7BDB56"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12</w:t>
            </w:r>
          </w:p>
        </w:tc>
        <w:tc>
          <w:tcPr>
            <w:tcW w:w="1559" w:type="dxa"/>
            <w:vAlign w:val="center"/>
          </w:tcPr>
          <w:p w14:paraId="639A23C5"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日志管理</w:t>
            </w:r>
          </w:p>
        </w:tc>
        <w:tc>
          <w:tcPr>
            <w:tcW w:w="6784" w:type="dxa"/>
            <w:vAlign w:val="center"/>
          </w:tcPr>
          <w:p w14:paraId="2B5B18E1"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记录用户对人机交互A系统的所有操作，方便后期查询；记录人机交互A系统从启动至运行的所有日志。</w:t>
            </w:r>
          </w:p>
        </w:tc>
      </w:tr>
      <w:tr w:rsidR="00000000" w14:paraId="477134C8" w14:textId="77777777">
        <w:trPr>
          <w:trHeight w:val="285"/>
          <w:jc w:val="center"/>
        </w:trPr>
        <w:tc>
          <w:tcPr>
            <w:tcW w:w="690" w:type="dxa"/>
            <w:vAlign w:val="center"/>
          </w:tcPr>
          <w:p w14:paraId="168F92ED" w14:textId="77777777" w:rsidR="00000000" w:rsidRDefault="00000000">
            <w:pPr>
              <w:widowControl/>
              <w:spacing w:line="240" w:lineRule="auto"/>
              <w:ind w:firstLineChars="0" w:firstLine="0"/>
              <w:jc w:val="center"/>
              <w:rPr>
                <w:rFonts w:ascii="FangSong" w:eastAsia="FangSong" w:hAnsi="FangSong" w:cs="FangSong" w:hint="eastAsia"/>
                <w:color w:val="auto"/>
                <w:sz w:val="21"/>
                <w:szCs w:val="21"/>
              </w:rPr>
            </w:pPr>
            <w:r>
              <w:rPr>
                <w:rFonts w:ascii="FangSong" w:eastAsia="FangSong" w:hAnsi="FangSong" w:cs="FangSong" w:hint="eastAsia"/>
                <w:color w:val="auto"/>
                <w:sz w:val="21"/>
                <w:szCs w:val="21"/>
              </w:rPr>
              <w:t>十三</w:t>
            </w:r>
          </w:p>
        </w:tc>
        <w:tc>
          <w:tcPr>
            <w:tcW w:w="8343" w:type="dxa"/>
            <w:gridSpan w:val="2"/>
            <w:vAlign w:val="center"/>
          </w:tcPr>
          <w:p w14:paraId="1D044253" w14:textId="77777777" w:rsidR="00000000" w:rsidRDefault="00000000">
            <w:pPr>
              <w:widowControl/>
              <w:spacing w:line="240" w:lineRule="auto"/>
              <w:ind w:firstLineChars="0" w:firstLine="0"/>
              <w:rPr>
                <w:rFonts w:ascii="FangSong" w:eastAsia="FangSong" w:hAnsi="FangSong" w:cs="FangSong" w:hint="eastAsia"/>
                <w:color w:val="auto"/>
                <w:sz w:val="21"/>
                <w:szCs w:val="21"/>
              </w:rPr>
            </w:pPr>
            <w:r>
              <w:rPr>
                <w:rFonts w:ascii="FangSong" w:eastAsia="FangSong" w:hAnsi="FangSong" w:cs="FangSong" w:hint="eastAsia"/>
                <w:color w:val="auto"/>
                <w:sz w:val="21"/>
                <w:szCs w:val="21"/>
              </w:rPr>
              <w:t>地震信息交换分系统</w:t>
            </w:r>
          </w:p>
        </w:tc>
      </w:tr>
      <w:tr w:rsidR="00000000" w14:paraId="135D3B29" w14:textId="77777777">
        <w:trPr>
          <w:trHeight w:val="278"/>
          <w:jc w:val="center"/>
        </w:trPr>
        <w:tc>
          <w:tcPr>
            <w:tcW w:w="690" w:type="dxa"/>
            <w:vAlign w:val="center"/>
          </w:tcPr>
          <w:p w14:paraId="5D02B332" w14:textId="77777777" w:rsidR="00000000" w:rsidRDefault="00000000">
            <w:pPr>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4BA17D80"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▲参数速报发送转发功能</w:t>
            </w:r>
          </w:p>
        </w:tc>
        <w:tc>
          <w:tcPr>
            <w:tcW w:w="6784" w:type="dxa"/>
            <w:vAlign w:val="center"/>
          </w:tcPr>
          <w:p w14:paraId="0D586667"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地震速报参数的发送和转发</w:t>
            </w:r>
          </w:p>
        </w:tc>
      </w:tr>
      <w:tr w:rsidR="00000000" w14:paraId="01489E36" w14:textId="77777777">
        <w:trPr>
          <w:trHeight w:val="278"/>
          <w:jc w:val="center"/>
        </w:trPr>
        <w:tc>
          <w:tcPr>
            <w:tcW w:w="690" w:type="dxa"/>
            <w:vAlign w:val="center"/>
          </w:tcPr>
          <w:p w14:paraId="7AB36124" w14:textId="77777777" w:rsidR="00000000" w:rsidRDefault="00000000">
            <w:pPr>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4EA2ACB2"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热备功能</w:t>
            </w:r>
          </w:p>
        </w:tc>
        <w:tc>
          <w:tcPr>
            <w:tcW w:w="6784" w:type="dxa"/>
            <w:vAlign w:val="center"/>
          </w:tcPr>
          <w:p w14:paraId="51C803DA"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发送的地震速报信息，可以同时转发到国家中心和灾备中心，反之亦然</w:t>
            </w:r>
          </w:p>
        </w:tc>
      </w:tr>
      <w:tr w:rsidR="00000000" w14:paraId="02F382F7" w14:textId="77777777">
        <w:trPr>
          <w:trHeight w:val="278"/>
          <w:jc w:val="center"/>
        </w:trPr>
        <w:tc>
          <w:tcPr>
            <w:tcW w:w="690" w:type="dxa"/>
            <w:vAlign w:val="center"/>
          </w:tcPr>
          <w:p w14:paraId="59EA3331" w14:textId="77777777" w:rsidR="00000000" w:rsidRDefault="00000000">
            <w:pPr>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08BAB3C6"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报警功能</w:t>
            </w:r>
          </w:p>
        </w:tc>
        <w:tc>
          <w:tcPr>
            <w:tcW w:w="6784" w:type="dxa"/>
            <w:vAlign w:val="center"/>
          </w:tcPr>
          <w:p w14:paraId="7D8F711E"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客户端与服务器断线、震级值达到预设阀值时报警提示</w:t>
            </w:r>
          </w:p>
        </w:tc>
      </w:tr>
      <w:tr w:rsidR="00000000" w14:paraId="64E04B68" w14:textId="77777777">
        <w:trPr>
          <w:trHeight w:val="278"/>
          <w:jc w:val="center"/>
        </w:trPr>
        <w:tc>
          <w:tcPr>
            <w:tcW w:w="690" w:type="dxa"/>
            <w:vAlign w:val="center"/>
          </w:tcPr>
          <w:p w14:paraId="52F3E2F8" w14:textId="77777777" w:rsidR="00000000" w:rsidRDefault="00000000">
            <w:pPr>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7157287F"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历史目录查询</w:t>
            </w:r>
          </w:p>
        </w:tc>
        <w:tc>
          <w:tcPr>
            <w:tcW w:w="6784" w:type="dxa"/>
            <w:vAlign w:val="center"/>
          </w:tcPr>
          <w:p w14:paraId="37B99044"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查询历史地震速报目录</w:t>
            </w:r>
          </w:p>
        </w:tc>
      </w:tr>
      <w:tr w:rsidR="00000000" w14:paraId="23E236A5" w14:textId="77777777">
        <w:trPr>
          <w:trHeight w:val="278"/>
          <w:jc w:val="center"/>
        </w:trPr>
        <w:tc>
          <w:tcPr>
            <w:tcW w:w="690" w:type="dxa"/>
            <w:vAlign w:val="center"/>
          </w:tcPr>
          <w:p w14:paraId="0BB9B24C" w14:textId="77777777" w:rsidR="00000000" w:rsidRDefault="00000000">
            <w:pPr>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6DF9B518"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自动转发功能</w:t>
            </w:r>
          </w:p>
        </w:tc>
        <w:tc>
          <w:tcPr>
            <w:tcW w:w="6784" w:type="dxa"/>
            <w:vAlign w:val="center"/>
          </w:tcPr>
          <w:p w14:paraId="1FA54F5C"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收到发送的地震速报信息，参数符合《速报管理规定》要求的，自动转发该速报信息至指定系统</w:t>
            </w:r>
          </w:p>
        </w:tc>
      </w:tr>
      <w:tr w:rsidR="00000000" w14:paraId="418EAAAE" w14:textId="77777777">
        <w:trPr>
          <w:trHeight w:val="278"/>
          <w:jc w:val="center"/>
        </w:trPr>
        <w:tc>
          <w:tcPr>
            <w:tcW w:w="690" w:type="dxa"/>
            <w:vAlign w:val="center"/>
          </w:tcPr>
          <w:p w14:paraId="38571097" w14:textId="77777777" w:rsidR="00000000" w:rsidRDefault="00000000">
            <w:pPr>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6</w:t>
            </w:r>
          </w:p>
        </w:tc>
        <w:tc>
          <w:tcPr>
            <w:tcW w:w="1559" w:type="dxa"/>
            <w:vAlign w:val="center"/>
          </w:tcPr>
          <w:p w14:paraId="7F24309E"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▲连接状态监控</w:t>
            </w:r>
          </w:p>
        </w:tc>
        <w:tc>
          <w:tcPr>
            <w:tcW w:w="6784" w:type="dxa"/>
            <w:vAlign w:val="center"/>
          </w:tcPr>
          <w:p w14:paraId="2A6A0D58"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查看客户端和服务器连接状态，具体信息包括客户端IP、是否允许发送地震速报信息，以及台网代码、IP、在线时间、状态</w:t>
            </w:r>
          </w:p>
        </w:tc>
      </w:tr>
      <w:tr w:rsidR="00000000" w14:paraId="6953BDE0" w14:textId="77777777">
        <w:trPr>
          <w:trHeight w:val="278"/>
          <w:jc w:val="center"/>
        </w:trPr>
        <w:tc>
          <w:tcPr>
            <w:tcW w:w="690" w:type="dxa"/>
            <w:vAlign w:val="center"/>
          </w:tcPr>
          <w:p w14:paraId="1936BA84" w14:textId="77777777" w:rsidR="00000000" w:rsidRDefault="00000000">
            <w:pPr>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7</w:t>
            </w:r>
          </w:p>
        </w:tc>
        <w:tc>
          <w:tcPr>
            <w:tcW w:w="1559" w:type="dxa"/>
            <w:vAlign w:val="center"/>
          </w:tcPr>
          <w:p w14:paraId="639E239B"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用户配置</w:t>
            </w:r>
          </w:p>
        </w:tc>
        <w:tc>
          <w:tcPr>
            <w:tcW w:w="6784" w:type="dxa"/>
            <w:vAlign w:val="center"/>
          </w:tcPr>
          <w:p w14:paraId="44C8E05A"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根据用户不同需要，灵活配置相关参数</w:t>
            </w:r>
          </w:p>
        </w:tc>
      </w:tr>
      <w:tr w:rsidR="00000000" w14:paraId="434FE5B5" w14:textId="77777777">
        <w:trPr>
          <w:trHeight w:val="278"/>
          <w:jc w:val="center"/>
        </w:trPr>
        <w:tc>
          <w:tcPr>
            <w:tcW w:w="690" w:type="dxa"/>
            <w:vAlign w:val="center"/>
          </w:tcPr>
          <w:p w14:paraId="4CA82AC4" w14:textId="77777777" w:rsidR="00000000" w:rsidRDefault="00000000">
            <w:pPr>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8</w:t>
            </w:r>
          </w:p>
        </w:tc>
        <w:tc>
          <w:tcPr>
            <w:tcW w:w="1559" w:type="dxa"/>
            <w:vAlign w:val="center"/>
          </w:tcPr>
          <w:p w14:paraId="6A7D8CB9"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数据库管理</w:t>
            </w:r>
          </w:p>
        </w:tc>
        <w:tc>
          <w:tcPr>
            <w:tcW w:w="6784" w:type="dxa"/>
            <w:vAlign w:val="center"/>
          </w:tcPr>
          <w:p w14:paraId="6D8C8825"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速报地震信息入库管理</w:t>
            </w:r>
          </w:p>
        </w:tc>
      </w:tr>
      <w:tr w:rsidR="00000000" w14:paraId="313170FA" w14:textId="77777777">
        <w:trPr>
          <w:trHeight w:val="278"/>
          <w:jc w:val="center"/>
        </w:trPr>
        <w:tc>
          <w:tcPr>
            <w:tcW w:w="690" w:type="dxa"/>
            <w:vAlign w:val="center"/>
          </w:tcPr>
          <w:p w14:paraId="6B2C2ABE" w14:textId="77777777" w:rsidR="00000000" w:rsidRDefault="00000000">
            <w:pPr>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9</w:t>
            </w:r>
          </w:p>
        </w:tc>
        <w:tc>
          <w:tcPr>
            <w:tcW w:w="1559" w:type="dxa"/>
            <w:vAlign w:val="center"/>
          </w:tcPr>
          <w:p w14:paraId="18709AA2"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地震信息交换日志管理</w:t>
            </w:r>
          </w:p>
        </w:tc>
        <w:tc>
          <w:tcPr>
            <w:tcW w:w="6784" w:type="dxa"/>
            <w:vAlign w:val="center"/>
          </w:tcPr>
          <w:p w14:paraId="32E90A00"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日志信息主要包括正常信息、错误信息、异常信息、警告信息等与系统运行相关的审计资料</w:t>
            </w:r>
          </w:p>
        </w:tc>
      </w:tr>
      <w:tr w:rsidR="00000000" w14:paraId="0053999E" w14:textId="77777777">
        <w:trPr>
          <w:trHeight w:val="278"/>
          <w:jc w:val="center"/>
        </w:trPr>
        <w:tc>
          <w:tcPr>
            <w:tcW w:w="690" w:type="dxa"/>
            <w:vAlign w:val="center"/>
          </w:tcPr>
          <w:p w14:paraId="50C7EB87"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w:t>
            </w:r>
            <w:r>
              <w:rPr>
                <w:rFonts w:ascii="FangSong" w:eastAsia="FangSong" w:hAnsi="FangSong" w:cs="FangSong"/>
                <w:b w:val="0"/>
                <w:bCs/>
                <w:color w:val="auto"/>
                <w:sz w:val="21"/>
                <w:szCs w:val="21"/>
              </w:rPr>
              <w:t>0</w:t>
            </w:r>
          </w:p>
        </w:tc>
        <w:tc>
          <w:tcPr>
            <w:tcW w:w="1559" w:type="dxa"/>
            <w:vAlign w:val="center"/>
          </w:tcPr>
          <w:p w14:paraId="20A3898A" w14:textId="77777777" w:rsidR="00000000"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单路自动速报</w:t>
            </w:r>
          </w:p>
          <w:p w14:paraId="3CE03166"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状态监控</w:t>
            </w:r>
          </w:p>
        </w:tc>
        <w:tc>
          <w:tcPr>
            <w:tcW w:w="6784" w:type="dxa"/>
            <w:vAlign w:val="center"/>
          </w:tcPr>
          <w:p w14:paraId="7FD3EDB8"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socket消息监听单路结果;单路自动速报连接状态检测，单路自动速报断线报警。</w:t>
            </w:r>
          </w:p>
        </w:tc>
      </w:tr>
      <w:tr w:rsidR="00000000" w14:paraId="4281E360" w14:textId="77777777">
        <w:trPr>
          <w:trHeight w:val="278"/>
          <w:jc w:val="center"/>
        </w:trPr>
        <w:tc>
          <w:tcPr>
            <w:tcW w:w="690" w:type="dxa"/>
            <w:vAlign w:val="center"/>
          </w:tcPr>
          <w:p w14:paraId="2238F9EC" w14:textId="77777777" w:rsidR="00000000" w:rsidRDefault="00000000">
            <w:pPr>
              <w:widowControl/>
              <w:spacing w:line="240" w:lineRule="auto"/>
              <w:ind w:firstLineChars="0" w:firstLine="0"/>
              <w:jc w:val="center"/>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1</w:t>
            </w:r>
            <w:r>
              <w:rPr>
                <w:rFonts w:ascii="FangSong" w:eastAsia="FangSong" w:hAnsi="FangSong" w:cs="FangSong"/>
                <w:b w:val="0"/>
                <w:bCs/>
                <w:color w:val="auto"/>
                <w:sz w:val="21"/>
                <w:szCs w:val="21"/>
              </w:rPr>
              <w:t>1</w:t>
            </w:r>
          </w:p>
        </w:tc>
        <w:tc>
          <w:tcPr>
            <w:tcW w:w="1559" w:type="dxa"/>
            <w:vAlign w:val="center"/>
          </w:tcPr>
          <w:p w14:paraId="7ED89D10" w14:textId="77777777" w:rsidR="00000000"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单路自动速报</w:t>
            </w:r>
          </w:p>
          <w:p w14:paraId="570E5E3B" w14:textId="77777777" w:rsidR="00000000" w:rsidRDefault="00000000">
            <w:pPr>
              <w:widowControl/>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信息处理</w:t>
            </w:r>
          </w:p>
        </w:tc>
        <w:tc>
          <w:tcPr>
            <w:tcW w:w="6784" w:type="dxa"/>
            <w:vAlign w:val="center"/>
          </w:tcPr>
          <w:p w14:paraId="5D41DB2B" w14:textId="77777777" w:rsidR="00000000" w:rsidRDefault="00000000">
            <w:pPr>
              <w:spacing w:line="240" w:lineRule="auto"/>
              <w:ind w:firstLineChars="0" w:firstLine="0"/>
              <w:rPr>
                <w:rFonts w:ascii="FangSong" w:eastAsia="FangSong" w:hAnsi="FangSong" w:cs="FangSong" w:hint="eastAsia"/>
                <w:b w:val="0"/>
                <w:bCs/>
                <w:color w:val="auto"/>
                <w:sz w:val="21"/>
                <w:szCs w:val="21"/>
              </w:rPr>
            </w:pPr>
            <w:r>
              <w:rPr>
                <w:rFonts w:ascii="FangSong" w:eastAsia="FangSong" w:hAnsi="FangSong" w:cs="FangSong" w:hint="eastAsia"/>
                <w:b w:val="0"/>
                <w:bCs/>
                <w:color w:val="auto"/>
                <w:sz w:val="21"/>
                <w:szCs w:val="21"/>
              </w:rPr>
              <w:t>接收单路自动速报结果;单路自动速报报警：根据震级预设值，或地名等参数报警。</w:t>
            </w:r>
          </w:p>
        </w:tc>
      </w:tr>
    </w:tbl>
    <w:p w14:paraId="0BFCC327" w14:textId="77777777" w:rsidR="00000000" w:rsidRDefault="00000000">
      <w:pPr>
        <w:pStyle w:val="Heading1"/>
        <w:spacing w:before="0" w:after="0" w:line="360" w:lineRule="auto"/>
        <w:jc w:val="left"/>
        <w:rPr>
          <w:rFonts w:ascii="FangSong" w:eastAsia="FangSong" w:hAnsi="FangSong" w:cs="FangSong" w:hint="eastAsia"/>
          <w:b/>
          <w:color w:val="auto"/>
          <w:sz w:val="24"/>
          <w:szCs w:val="24"/>
        </w:rPr>
      </w:pPr>
      <w:bookmarkStart w:id="537" w:name="_Toc162978547"/>
      <w:r>
        <w:rPr>
          <w:rFonts w:ascii="FangSong" w:eastAsia="FangSong" w:hAnsi="FangSong" w:cs="FangSong" w:hint="eastAsia"/>
          <w:b/>
          <w:color w:val="auto"/>
          <w:sz w:val="24"/>
          <w:szCs w:val="24"/>
        </w:rPr>
        <w:t>五、</w:t>
      </w:r>
      <w:r>
        <w:rPr>
          <w:rFonts w:ascii="FangSong" w:eastAsia="FangSong" w:hAnsi="FangSong" w:cs="FangSong" w:hint="eastAsia"/>
          <w:b/>
          <w:color w:val="auto"/>
          <w:sz w:val="24"/>
          <w:szCs w:val="24"/>
          <w:lang w:val="en-US"/>
        </w:rPr>
        <w:t>其他需</w:t>
      </w:r>
      <w:r>
        <w:rPr>
          <w:rFonts w:ascii="FangSong" w:eastAsia="FangSong" w:hAnsi="FangSong" w:cs="FangSong" w:hint="eastAsia"/>
          <w:b/>
          <w:color w:val="auto"/>
          <w:sz w:val="24"/>
          <w:szCs w:val="24"/>
        </w:rPr>
        <w:t>求</w:t>
      </w:r>
      <w:bookmarkEnd w:id="537"/>
    </w:p>
    <w:p w14:paraId="7AD76A82"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538" w:name="_Toc162978548"/>
      <w:r>
        <w:rPr>
          <w:rFonts w:ascii="FangSong" w:eastAsia="FangSong" w:hAnsi="FangSong" w:cs="FangSong" w:hint="eastAsia"/>
          <w:color w:val="auto"/>
          <w:sz w:val="24"/>
          <w:szCs w:val="24"/>
        </w:rPr>
        <w:t>5.1 安全性需求</w:t>
      </w:r>
      <w:bookmarkEnd w:id="538"/>
    </w:p>
    <w:p w14:paraId="351DF809"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投标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应提供完善的应用安全策略和安全机制。</w:t>
      </w:r>
    </w:p>
    <w:p w14:paraId="59C1400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数据传输需符合国密要求。</w:t>
      </w:r>
    </w:p>
    <w:p w14:paraId="65C1D5FB"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软件程序接口需支持RESTful等标准形式接口并支持令牌、安全签名等方式的管理授权。</w:t>
      </w:r>
    </w:p>
    <w:p w14:paraId="583AFA0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在项目实施过程中和项目技术支持期内，投标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应按照</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要求，完成操作系统、应用系统、三方软件的漏洞修复等工作。</w:t>
      </w:r>
    </w:p>
    <w:p w14:paraId="69973523"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投标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应在整体设计时，考虑软件安全可控因素。若因政策或</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统一要求，要完成操作系统、三方软件升级或替换时，投标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应负责完成相应的应用系统的迁移工作。</w:t>
      </w:r>
    </w:p>
    <w:p w14:paraId="68DE61F2"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539" w:name="_Toc162978549"/>
      <w:r>
        <w:rPr>
          <w:rFonts w:ascii="FangSong" w:eastAsia="FangSong" w:hAnsi="FangSong" w:cs="FangSong" w:hint="eastAsia"/>
          <w:color w:val="auto"/>
          <w:sz w:val="24"/>
          <w:szCs w:val="24"/>
        </w:rPr>
        <w:t>5.2 可扩展性需求</w:t>
      </w:r>
      <w:bookmarkEnd w:id="539"/>
    </w:p>
    <w:p w14:paraId="36605FC6"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系统能够适应新数据业务接入需求（实时数据流、状态流、控制流），预留接口和业务参数驱动，中标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需提供将来扩容的解决方案，方案要求简单易行，可操作。系统</w:t>
      </w:r>
      <w:r>
        <w:rPr>
          <w:rFonts w:ascii="FangSong" w:eastAsia="FangSong" w:hAnsi="FangSong" w:cs="FangSong" w:hint="eastAsia"/>
          <w:b w:val="0"/>
          <w:bCs/>
          <w:color w:val="auto"/>
          <w:sz w:val="24"/>
          <w:szCs w:val="24"/>
          <w:lang w:val="en-US"/>
        </w:rPr>
        <w:t>需</w:t>
      </w:r>
      <w:r>
        <w:rPr>
          <w:rFonts w:ascii="FangSong" w:eastAsia="FangSong" w:hAnsi="FangSong" w:cs="FangSong" w:hint="eastAsia"/>
          <w:b w:val="0"/>
          <w:bCs/>
          <w:color w:val="auto"/>
          <w:sz w:val="24"/>
          <w:szCs w:val="24"/>
        </w:rPr>
        <w:t>具备良好的开放性，在标准接口和组件的支撑下，支持用户的快速开发接入。</w:t>
      </w:r>
    </w:p>
    <w:p w14:paraId="2A47071F"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540" w:name="_Toc162978550"/>
      <w:r>
        <w:rPr>
          <w:rFonts w:ascii="FangSong" w:eastAsia="FangSong" w:hAnsi="FangSong" w:cs="FangSong" w:hint="eastAsia"/>
          <w:color w:val="auto"/>
          <w:sz w:val="24"/>
          <w:szCs w:val="24"/>
        </w:rPr>
        <w:t>5.3 易用性需求</w:t>
      </w:r>
      <w:bookmarkEnd w:id="540"/>
    </w:p>
    <w:p w14:paraId="01E90216"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需使用支持兼容性强的主流语言和架构。</w:t>
      </w:r>
    </w:p>
    <w:p w14:paraId="6301C6F4"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为了方便对整个系统的维护，编程框架应采用前后端分离模式，将系统功能实现的核心部分集中到服务器上，简化系统的开发、维护和使用。系统功能采用模块化设计，模块化实现，前端界面表现、应用逻辑、业务构件、数据库等功能全部进行分层设计，模块化封装，确保能安全快速地响应用户需求。</w:t>
      </w:r>
    </w:p>
    <w:p w14:paraId="563A6AFD"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符合地震行业的使用习惯，能够提供良好的用户体验，优质的用户界面以及智能的交互。系统日志的保留时间至少应大于2年；系统日志的访问权限应限制为只读。</w:t>
      </w:r>
    </w:p>
    <w:p w14:paraId="1A274F6B"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541" w:name="_Toc162978551"/>
      <w:r>
        <w:rPr>
          <w:rFonts w:ascii="FangSong" w:eastAsia="FangSong" w:hAnsi="FangSong" w:cs="FangSong" w:hint="eastAsia"/>
          <w:color w:val="auto"/>
          <w:sz w:val="24"/>
          <w:szCs w:val="24"/>
        </w:rPr>
        <w:t>5.4 稳定性需求</w:t>
      </w:r>
      <w:bookmarkEnd w:id="541"/>
    </w:p>
    <w:p w14:paraId="711E77BC" w14:textId="77777777" w:rsidR="00000000" w:rsidRDefault="00000000">
      <w:pPr>
        <w:pStyle w:val="ListParagraph"/>
        <w:ind w:firstLineChars="236" w:firstLine="566"/>
        <w:rPr>
          <w:rFonts w:ascii="FangSong" w:eastAsia="FangSong" w:hAnsi="FangSong" w:cs="FangSong" w:hint="eastAsia"/>
          <w:bCs/>
          <w:sz w:val="24"/>
          <w:szCs w:val="24"/>
        </w:rPr>
      </w:pPr>
      <w:r>
        <w:rPr>
          <w:rFonts w:ascii="FangSong" w:eastAsia="FangSong" w:hAnsi="FangSong" w:cs="FangSong" w:hint="eastAsia"/>
          <w:bCs/>
          <w:sz w:val="24"/>
          <w:szCs w:val="24"/>
        </w:rPr>
        <w:t>系统要求7×24小时稳定运行及双机热备，系统年故障总时间小于24小时。</w:t>
      </w:r>
    </w:p>
    <w:p w14:paraId="38E46C85"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542" w:name="_Toc162978553"/>
      <w:r>
        <w:rPr>
          <w:rFonts w:ascii="FangSong" w:eastAsia="FangSong" w:hAnsi="FangSong" w:cs="FangSong" w:hint="eastAsia"/>
          <w:color w:val="auto"/>
          <w:sz w:val="24"/>
          <w:szCs w:val="24"/>
        </w:rPr>
        <w:t>5.</w:t>
      </w:r>
      <w:r>
        <w:rPr>
          <w:rFonts w:ascii="FangSong" w:eastAsia="FangSong" w:hAnsi="FangSong" w:cs="FangSong" w:hint="eastAsia"/>
          <w:color w:val="auto"/>
          <w:sz w:val="24"/>
          <w:szCs w:val="24"/>
          <w:lang w:val="en-US"/>
        </w:rPr>
        <w:t>5</w:t>
      </w:r>
      <w:r>
        <w:rPr>
          <w:rFonts w:ascii="FangSong" w:eastAsia="FangSong" w:hAnsi="FangSong" w:cs="FangSong" w:hint="eastAsia"/>
          <w:color w:val="auto"/>
          <w:sz w:val="24"/>
          <w:szCs w:val="24"/>
        </w:rPr>
        <w:t xml:space="preserve"> </w:t>
      </w:r>
      <w:bookmarkStart w:id="543" w:name="_Toc19270"/>
      <w:r>
        <w:rPr>
          <w:rFonts w:ascii="FangSong" w:eastAsia="FangSong" w:hAnsi="FangSong" w:cs="FangSong" w:hint="eastAsia"/>
          <w:color w:val="auto"/>
          <w:sz w:val="24"/>
          <w:szCs w:val="24"/>
        </w:rPr>
        <w:t>培训需求</w:t>
      </w:r>
      <w:bookmarkEnd w:id="542"/>
      <w:bookmarkEnd w:id="543"/>
    </w:p>
    <w:p w14:paraId="2E240282"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应根据维护和使用的需要提供包括技术培训、操作培训和现场指导，制定详细的培训方案，培训方案应说明培训内容、时间（列日程表）、地点、培训设备及资料、负责培训人员等情况，并与交货、实施计划相配套。</w:t>
      </w:r>
    </w:p>
    <w:p w14:paraId="3681070D"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培训期数及每期人数由</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和</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共同协商决定，培训地点由</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确定。</w:t>
      </w:r>
      <w:r>
        <w:rPr>
          <w:rFonts w:ascii="FangSong" w:eastAsia="FangSong" w:hAnsi="FangSong" w:cs="FangSong" w:hint="eastAsia"/>
          <w:b w:val="0"/>
          <w:bCs/>
          <w:color w:val="auto"/>
          <w:sz w:val="24"/>
          <w:szCs w:val="24"/>
          <w:lang w:val="en-US"/>
        </w:rPr>
        <w:t>中标人需</w:t>
      </w:r>
      <w:r>
        <w:rPr>
          <w:rFonts w:ascii="FangSong" w:eastAsia="FangSong" w:hAnsi="FangSong" w:cs="FangSong" w:hint="eastAsia"/>
          <w:b w:val="0"/>
          <w:bCs/>
          <w:color w:val="auto"/>
          <w:sz w:val="24"/>
          <w:szCs w:val="24"/>
        </w:rPr>
        <w:t>在培训开始前10天内将培训计划和教材提交</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审核。</w:t>
      </w:r>
    </w:p>
    <w:p w14:paraId="0EF83EB0"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培训方式：培训采用现场教学和现场实际上机操作方式开展，中标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提供培训场地、培训人员的食宿、培训讲师费用、培训教材、上机环境等培训所必须的条件和费用，采购人不负责任何培训费用。</w:t>
      </w:r>
    </w:p>
    <w:p w14:paraId="6489ABEB"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培训人次：不少于100</w:t>
      </w:r>
      <w:r>
        <w:rPr>
          <w:rFonts w:ascii="FangSong" w:eastAsia="FangSong" w:hAnsi="FangSong" w:cs="FangSong" w:hint="eastAsia"/>
          <w:b w:val="0"/>
          <w:bCs/>
          <w:color w:val="auto"/>
          <w:sz w:val="24"/>
          <w:szCs w:val="24"/>
          <w:lang w:val="en-US"/>
        </w:rPr>
        <w:t>人次</w:t>
      </w:r>
      <w:r>
        <w:rPr>
          <w:rFonts w:ascii="FangSong" w:eastAsia="FangSong" w:hAnsi="FangSong" w:cs="FangSong" w:hint="eastAsia"/>
          <w:b w:val="0"/>
          <w:bCs/>
          <w:color w:val="auto"/>
          <w:sz w:val="24"/>
          <w:szCs w:val="24"/>
        </w:rPr>
        <w:t>。</w:t>
      </w:r>
    </w:p>
    <w:p w14:paraId="1095493D"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培训期限：项目</w:t>
      </w:r>
      <w:r>
        <w:rPr>
          <w:rFonts w:ascii="FangSong" w:eastAsia="FangSong" w:hAnsi="FangSong" w:cs="FangSong" w:hint="eastAsia"/>
          <w:b w:val="0"/>
          <w:bCs/>
          <w:color w:val="auto"/>
          <w:sz w:val="24"/>
          <w:szCs w:val="24"/>
          <w:lang w:val="en-US"/>
        </w:rPr>
        <w:t>售后服务期</w:t>
      </w:r>
      <w:r>
        <w:rPr>
          <w:rFonts w:ascii="FangSong" w:eastAsia="FangSong" w:hAnsi="FangSong" w:cs="FangSong" w:hint="eastAsia"/>
          <w:b w:val="0"/>
          <w:bCs/>
          <w:color w:val="auto"/>
          <w:sz w:val="24"/>
          <w:szCs w:val="24"/>
        </w:rPr>
        <w:t>结束前完成。</w:t>
      </w:r>
    </w:p>
    <w:p w14:paraId="4A276E18"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培训期数及每期人数由</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和中标人共同协商决定，培训地点由采购人确定。为了保障培训质量，每班培训规模不超过50人。</w:t>
      </w:r>
    </w:p>
    <w:p w14:paraId="65B76CC0" w14:textId="77777777" w:rsidR="00000000" w:rsidRDefault="00000000">
      <w:pPr>
        <w:pStyle w:val="Heading2"/>
        <w:spacing w:before="0" w:after="0"/>
        <w:ind w:firstLine="480"/>
        <w:rPr>
          <w:rFonts w:ascii="FangSong" w:eastAsia="FangSong" w:hAnsi="FangSong" w:cs="FangSong" w:hint="eastAsia"/>
          <w:color w:val="auto"/>
          <w:sz w:val="24"/>
          <w:szCs w:val="24"/>
        </w:rPr>
      </w:pPr>
      <w:bookmarkStart w:id="544" w:name="_Toc162978554"/>
      <w:r>
        <w:rPr>
          <w:rFonts w:ascii="FangSong" w:eastAsia="FangSong" w:hAnsi="FangSong" w:cs="FangSong" w:hint="eastAsia"/>
          <w:color w:val="auto"/>
          <w:sz w:val="24"/>
          <w:szCs w:val="24"/>
        </w:rPr>
        <w:t>5.</w:t>
      </w:r>
      <w:r>
        <w:rPr>
          <w:rFonts w:ascii="FangSong" w:eastAsia="FangSong" w:hAnsi="FangSong" w:cs="FangSong" w:hint="eastAsia"/>
          <w:color w:val="auto"/>
          <w:sz w:val="24"/>
          <w:szCs w:val="24"/>
          <w:lang w:val="en-US"/>
        </w:rPr>
        <w:t>6</w:t>
      </w:r>
      <w:r>
        <w:rPr>
          <w:rFonts w:ascii="FangSong" w:eastAsia="FangSong" w:hAnsi="FangSong" w:cs="FangSong" w:hint="eastAsia"/>
          <w:color w:val="auto"/>
          <w:sz w:val="24"/>
          <w:szCs w:val="24"/>
        </w:rPr>
        <w:t xml:space="preserve"> 文档资料</w:t>
      </w:r>
      <w:bookmarkEnd w:id="544"/>
    </w:p>
    <w:p w14:paraId="48D40061"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投标文档必须满足国家标准、行业标准、建设方和监理单位的要求。本项目提供的文档资料主要包括以下内容，但不局限此内容：</w:t>
      </w:r>
    </w:p>
    <w:p w14:paraId="081F6208"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（1）总体实施方案</w:t>
      </w:r>
    </w:p>
    <w:p w14:paraId="370089C0"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（2）软件概要设计说明书</w:t>
      </w:r>
    </w:p>
    <w:p w14:paraId="2AB1511C"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（3）软件详细设计说明书</w:t>
      </w:r>
    </w:p>
    <w:p w14:paraId="6F816826"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（4）软件接口设计说明书</w:t>
      </w:r>
    </w:p>
    <w:p w14:paraId="528576DC"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（5）系统测试报告（包含自测报告和第三方测试报告）</w:t>
      </w:r>
    </w:p>
    <w:p w14:paraId="652DB5E7"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（6）试运行报告</w:t>
      </w:r>
    </w:p>
    <w:p w14:paraId="25A852E9"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（7）培训文档</w:t>
      </w:r>
    </w:p>
    <w:p w14:paraId="45816F03"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（8）验收文档</w:t>
      </w:r>
    </w:p>
    <w:p w14:paraId="118CB30A"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（9）软件使用手册</w:t>
      </w:r>
    </w:p>
    <w:p w14:paraId="5DBD3E27"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（10）源代码（含文档、数据库文件等）</w:t>
      </w:r>
    </w:p>
    <w:p w14:paraId="40064EDC" w14:textId="77777777" w:rsidR="00000000"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（11）源代码解读文件或注释说明</w:t>
      </w:r>
    </w:p>
    <w:p w14:paraId="4D0C2EF4"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（12）编译文件（含可执行程序、配置文件等）</w:t>
      </w:r>
    </w:p>
    <w:p w14:paraId="67722918" w14:textId="77777777" w:rsidR="00000000" w:rsidRDefault="00000000">
      <w:pPr>
        <w:pStyle w:val="BodyTextFirstIndent2"/>
        <w:spacing w:after="0"/>
        <w:ind w:leftChars="0" w:left="0" w:firstLine="480"/>
        <w:rPr>
          <w:rFonts w:ascii="FangSong" w:eastAsia="FangSong" w:hAnsi="FangSong" w:cs="FangSong" w:hint="eastAsia"/>
          <w:bCs/>
          <w:sz w:val="24"/>
          <w:szCs w:val="24"/>
        </w:rPr>
      </w:pPr>
      <w:r>
        <w:rPr>
          <w:rFonts w:ascii="FangSong" w:eastAsia="FangSong" w:hAnsi="FangSong" w:cs="FangSong" w:hint="eastAsia"/>
          <w:bCs/>
          <w:sz w:val="24"/>
          <w:szCs w:val="24"/>
        </w:rPr>
        <w:t>（1</w:t>
      </w:r>
      <w:r>
        <w:rPr>
          <w:rFonts w:ascii="FangSong" w:eastAsia="FangSong" w:hAnsi="FangSong" w:cs="FangSong"/>
          <w:bCs/>
          <w:sz w:val="24"/>
          <w:szCs w:val="24"/>
        </w:rPr>
        <w:t>3</w:t>
      </w:r>
      <w:r>
        <w:rPr>
          <w:rFonts w:ascii="FangSong" w:eastAsia="FangSong" w:hAnsi="FangSong" w:cs="FangSong" w:hint="eastAsia"/>
          <w:bCs/>
          <w:sz w:val="24"/>
          <w:szCs w:val="24"/>
        </w:rPr>
        <w:t>）第三方组件授权文件（需要时提供）</w:t>
      </w:r>
    </w:p>
    <w:p w14:paraId="219F717C" w14:textId="77777777" w:rsidR="00000000" w:rsidRDefault="00000000">
      <w:pPr>
        <w:pStyle w:val="Heading2"/>
        <w:spacing w:before="0" w:after="0"/>
        <w:ind w:firstLine="480"/>
        <w:rPr>
          <w:rFonts w:ascii="FangSong" w:eastAsia="FangSong" w:hAnsi="FangSong" w:cs="FangSong"/>
          <w:color w:val="auto"/>
          <w:sz w:val="24"/>
          <w:szCs w:val="24"/>
        </w:rPr>
      </w:pPr>
      <w:bookmarkStart w:id="545" w:name="_Toc162978559"/>
      <w:r>
        <w:rPr>
          <w:rFonts w:ascii="FangSong" w:eastAsia="FangSong" w:hAnsi="FangSong" w:cs="FangSong" w:hint="eastAsia"/>
          <w:color w:val="auto"/>
          <w:sz w:val="24"/>
          <w:szCs w:val="24"/>
        </w:rPr>
        <w:t>5.7</w:t>
      </w:r>
      <w:r>
        <w:rPr>
          <w:rFonts w:ascii="FangSong" w:eastAsia="FangSong" w:hAnsi="FangSong" w:cs="FangSong"/>
          <w:color w:val="auto"/>
          <w:sz w:val="24"/>
          <w:szCs w:val="24"/>
        </w:rPr>
        <w:t xml:space="preserve"> </w:t>
      </w:r>
      <w:r>
        <w:rPr>
          <w:rFonts w:ascii="FangSong" w:eastAsia="FangSong" w:hAnsi="FangSong" w:cs="FangSong" w:hint="eastAsia"/>
          <w:color w:val="auto"/>
          <w:sz w:val="24"/>
          <w:szCs w:val="24"/>
        </w:rPr>
        <w:t>支撑软件要求</w:t>
      </w:r>
    </w:p>
    <w:p w14:paraId="7CD16DDF" w14:textId="77777777" w:rsidR="00000000" w:rsidRDefault="00000000">
      <w:pPr>
        <w:ind w:firstLine="480"/>
        <w:rPr>
          <w:rFonts w:ascii="FangSong" w:eastAsia="FangSong" w:hAnsi="FangSong" w:cs="FangSong" w:hint="eastAsia"/>
          <w:color w:val="auto"/>
          <w:sz w:val="24"/>
          <w:szCs w:val="24"/>
        </w:rPr>
      </w:pPr>
      <w:r>
        <w:rPr>
          <w:rFonts w:ascii="FangSong" w:eastAsia="FangSong" w:hAnsi="FangSong" w:cs="FangSong" w:hint="eastAsia"/>
          <w:b w:val="0"/>
          <w:bCs/>
          <w:color w:val="auto"/>
          <w:sz w:val="24"/>
          <w:szCs w:val="24"/>
        </w:rPr>
        <w:t>软件开发中使用的地图服务、数据库服务、中间件等第三方组件应取得必要的使用授权，第三方组件的名称、规格、数量应包含进投标清单及投标报价，采购人不再另行支付费用</w:t>
      </w:r>
      <w:r>
        <w:rPr>
          <w:rFonts w:ascii="FangSong" w:eastAsia="FangSong" w:hAnsi="FangSong" w:cs="FangSong" w:hint="eastAsia"/>
          <w:color w:val="auto"/>
          <w:sz w:val="24"/>
          <w:szCs w:val="24"/>
        </w:rPr>
        <w:t>。</w:t>
      </w:r>
    </w:p>
    <w:p w14:paraId="0970FD53" w14:textId="77777777" w:rsidR="00000000" w:rsidRDefault="00000000">
      <w:pPr>
        <w:pStyle w:val="Heading2"/>
        <w:spacing w:before="0" w:after="0"/>
        <w:ind w:firstLine="480"/>
        <w:rPr>
          <w:rFonts w:ascii="FangSong" w:eastAsia="FangSong" w:hAnsi="FangSong" w:cs="FangSong" w:hint="eastAsia"/>
          <w:color w:val="auto"/>
          <w:sz w:val="24"/>
          <w:szCs w:val="24"/>
        </w:rPr>
      </w:pPr>
      <w:r>
        <w:rPr>
          <w:rFonts w:ascii="FangSong" w:eastAsia="FangSong" w:hAnsi="FangSong" w:cs="FangSong" w:hint="eastAsia"/>
          <w:color w:val="auto"/>
          <w:sz w:val="24"/>
          <w:szCs w:val="24"/>
        </w:rPr>
        <w:t>★5</w:t>
      </w:r>
      <w:r>
        <w:rPr>
          <w:rFonts w:ascii="FangSong" w:eastAsia="FangSong" w:hAnsi="FangSong" w:cs="FangSong"/>
          <w:color w:val="auto"/>
          <w:sz w:val="24"/>
          <w:szCs w:val="24"/>
        </w:rPr>
        <w:t xml:space="preserve">.8 </w:t>
      </w:r>
      <w:r>
        <w:rPr>
          <w:rFonts w:ascii="FangSong" w:eastAsia="FangSong" w:hAnsi="FangSong" w:cs="FangSong" w:hint="eastAsia"/>
          <w:color w:val="auto"/>
          <w:sz w:val="24"/>
          <w:szCs w:val="24"/>
        </w:rPr>
        <w:t>版权及售后服务</w:t>
      </w:r>
      <w:bookmarkEnd w:id="545"/>
    </w:p>
    <w:p w14:paraId="4EB30FA0" w14:textId="77777777" w:rsidR="00000000"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除第三方软件外，</w:t>
      </w:r>
      <w:r>
        <w:rPr>
          <w:rFonts w:ascii="FangSong" w:eastAsia="FangSong" w:hAnsi="FangSong"/>
          <w:b w:val="0"/>
          <w:color w:val="auto"/>
          <w:kern w:val="2"/>
          <w:sz w:val="24"/>
          <w:szCs w:val="24"/>
          <w:lang w:val="en-US"/>
        </w:rPr>
        <w:t>本项目实施过程中产生的</w:t>
      </w:r>
      <w:r>
        <w:rPr>
          <w:rFonts w:ascii="FangSong" w:eastAsia="FangSong" w:hAnsi="FangSong" w:hint="eastAsia"/>
          <w:b w:val="0"/>
          <w:color w:val="auto"/>
          <w:kern w:val="2"/>
          <w:sz w:val="24"/>
          <w:szCs w:val="24"/>
          <w:lang w:val="en-US"/>
        </w:rPr>
        <w:t>所有</w:t>
      </w:r>
      <w:r>
        <w:rPr>
          <w:rFonts w:ascii="FangSong" w:eastAsia="FangSong" w:hAnsi="FangSong"/>
          <w:b w:val="0"/>
          <w:color w:val="auto"/>
          <w:kern w:val="2"/>
          <w:sz w:val="24"/>
          <w:szCs w:val="24"/>
          <w:lang w:val="en-US"/>
        </w:rPr>
        <w:t>知识成果及知识产权</w:t>
      </w:r>
      <w:r>
        <w:rPr>
          <w:rFonts w:ascii="FangSong" w:eastAsia="FangSong" w:hAnsi="FangSong" w:cs="FangSong" w:hint="eastAsia"/>
          <w:b w:val="0"/>
          <w:bCs/>
          <w:color w:val="auto"/>
          <w:sz w:val="24"/>
          <w:szCs w:val="24"/>
        </w:rPr>
        <w:t>全部归</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所有，未经</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授权，中标人不得以任何形式将软件给第三方使用</w:t>
      </w:r>
      <w:r>
        <w:rPr>
          <w:rFonts w:ascii="FangSong" w:eastAsia="FangSong" w:hAnsi="FangSong" w:cs="FangSong" w:hint="eastAsia"/>
          <w:color w:val="auto"/>
          <w:sz w:val="24"/>
          <w:szCs w:val="24"/>
        </w:rPr>
        <w:t>（</w:t>
      </w:r>
      <w:r>
        <w:rPr>
          <w:rFonts w:ascii="FangSong" w:eastAsia="FangSong" w:hAnsi="FangSong" w:cs="FangSong" w:hint="eastAsia"/>
          <w:color w:val="auto"/>
          <w:sz w:val="24"/>
          <w:szCs w:val="24"/>
          <w:lang w:val="en-US"/>
        </w:rPr>
        <w:t>提供承诺函原件并加盖投标人公章</w:t>
      </w:r>
      <w:r>
        <w:rPr>
          <w:rFonts w:ascii="FangSong" w:eastAsia="FangSong" w:hAnsi="FangSong" w:cs="FangSong" w:hint="eastAsia"/>
          <w:color w:val="auto"/>
          <w:sz w:val="24"/>
          <w:szCs w:val="24"/>
        </w:rPr>
        <w:t>）</w:t>
      </w:r>
      <w:r>
        <w:rPr>
          <w:rFonts w:ascii="FangSong" w:eastAsia="FangSong" w:hAnsi="FangSong" w:cs="FangSong" w:hint="eastAsia"/>
          <w:b w:val="0"/>
          <w:bCs/>
          <w:color w:val="auto"/>
          <w:sz w:val="24"/>
          <w:szCs w:val="24"/>
        </w:rPr>
        <w:t>。</w:t>
      </w:r>
    </w:p>
    <w:p w14:paraId="466B48FD"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项目服务由本项目中标人提供，将负责项目各阶段的咨询指导及成果修订维护工作，确保实施顺利进行。中标人应建立不少于1</w:t>
      </w:r>
      <w:r>
        <w:rPr>
          <w:rFonts w:ascii="FangSong" w:eastAsia="FangSong" w:hAnsi="FangSong" w:cs="FangSong"/>
          <w:b w:val="0"/>
          <w:bCs/>
          <w:color w:val="auto"/>
          <w:sz w:val="24"/>
          <w:szCs w:val="24"/>
        </w:rPr>
        <w:t>0</w:t>
      </w:r>
      <w:r>
        <w:rPr>
          <w:rFonts w:ascii="FangSong" w:eastAsia="FangSong" w:hAnsi="FangSong" w:cs="FangSong" w:hint="eastAsia"/>
          <w:b w:val="0"/>
          <w:bCs/>
          <w:color w:val="auto"/>
          <w:sz w:val="24"/>
          <w:szCs w:val="24"/>
        </w:rPr>
        <w:t>人的服务团队，并建立健全该团队的组织架构，提供完整的售后服务和咨询支持，提供详细的技术服务范围与内容。售后服务的内容是对本项目范围内的交付件进行解读，安排多名技术人员提供现场支持。售后服务的形式包括但不限于电话、邮件、现场服务。</w:t>
      </w:r>
    </w:p>
    <w:p w14:paraId="1CDBDFE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具体要求包括但不限于：</w:t>
      </w:r>
    </w:p>
    <w:p w14:paraId="3A29CADB"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（1）系统环境的维护，主要防止因操作系统故障或系统配置错误影响用户正常使用。</w:t>
      </w:r>
    </w:p>
    <w:p w14:paraId="70580BE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（2）系统应用软件维护，对应用软件设计在</w:t>
      </w:r>
      <w:r>
        <w:rPr>
          <w:rFonts w:ascii="FangSong" w:eastAsia="FangSong" w:hAnsi="FangSong" w:cs="FangSong" w:hint="eastAsia"/>
          <w:b w:val="0"/>
          <w:bCs/>
          <w:color w:val="auto"/>
          <w:sz w:val="24"/>
          <w:szCs w:val="24"/>
          <w:lang w:val="en-US"/>
        </w:rPr>
        <w:t>售后服务</w:t>
      </w:r>
      <w:r>
        <w:rPr>
          <w:rFonts w:ascii="FangSong" w:eastAsia="FangSong" w:hAnsi="FangSong" w:cs="FangSong" w:hint="eastAsia"/>
          <w:b w:val="0"/>
          <w:bCs/>
          <w:color w:val="auto"/>
          <w:sz w:val="24"/>
          <w:szCs w:val="24"/>
        </w:rPr>
        <w:t>期内进行更新维护，并迅速恢复因用户误操作或某些错误操作导致系统故障。</w:t>
      </w:r>
    </w:p>
    <w:p w14:paraId="7CCD564F"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（3）投标人应提供长期专门负责该工程售后维护人员的资料，包括职员姓名、职务、职称、主要资历、经验及承担过的项目。</w:t>
      </w:r>
    </w:p>
    <w:p w14:paraId="6C751A2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（4）投标人应为系统维护做出如下明确承诺</w:t>
      </w:r>
      <w:r>
        <w:rPr>
          <w:rFonts w:ascii="FangSong" w:eastAsia="FangSong" w:hAnsi="FangSong" w:cs="FangSong" w:hint="eastAsia"/>
          <w:color w:val="auto"/>
          <w:sz w:val="24"/>
          <w:szCs w:val="24"/>
        </w:rPr>
        <w:t>（</w:t>
      </w:r>
      <w:r>
        <w:rPr>
          <w:rFonts w:ascii="FangSong" w:eastAsia="FangSong" w:hAnsi="FangSong" w:cs="FangSong" w:hint="eastAsia"/>
          <w:color w:val="auto"/>
          <w:sz w:val="24"/>
          <w:szCs w:val="24"/>
          <w:lang w:val="en-US"/>
        </w:rPr>
        <w:t>提供承诺函原件并加盖投标人公章</w:t>
      </w:r>
      <w:r>
        <w:rPr>
          <w:rFonts w:ascii="FangSong" w:eastAsia="FangSong" w:hAnsi="FangSong" w:cs="FangSong" w:hint="eastAsia"/>
          <w:color w:val="auto"/>
          <w:sz w:val="24"/>
          <w:szCs w:val="24"/>
        </w:rPr>
        <w:t>）</w:t>
      </w:r>
      <w:r>
        <w:rPr>
          <w:rFonts w:ascii="FangSong" w:eastAsia="FangSong" w:hAnsi="FangSong" w:cs="FangSong" w:hint="eastAsia"/>
          <w:b w:val="0"/>
          <w:bCs/>
          <w:color w:val="auto"/>
          <w:sz w:val="24"/>
          <w:szCs w:val="24"/>
        </w:rPr>
        <w:t>：</w:t>
      </w:r>
    </w:p>
    <w:p w14:paraId="6378EA9C" w14:textId="77777777" w:rsidR="00000000" w:rsidRDefault="00000000">
      <w:pPr>
        <w:ind w:firstLineChars="374" w:firstLine="898"/>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a）本标书中软件系统</w:t>
      </w:r>
      <w:r>
        <w:rPr>
          <w:rFonts w:ascii="FangSong" w:eastAsia="FangSong" w:hAnsi="FangSong" w:cs="FangSong" w:hint="eastAsia"/>
          <w:b w:val="0"/>
          <w:bCs/>
          <w:color w:val="auto"/>
          <w:sz w:val="24"/>
          <w:szCs w:val="24"/>
          <w:lang w:val="en-US"/>
        </w:rPr>
        <w:t>售后服务</w:t>
      </w:r>
      <w:r>
        <w:rPr>
          <w:rFonts w:ascii="FangSong" w:eastAsia="FangSong" w:hAnsi="FangSong" w:cs="FangSong" w:hint="eastAsia"/>
          <w:b w:val="0"/>
          <w:bCs/>
          <w:color w:val="auto"/>
          <w:sz w:val="24"/>
          <w:szCs w:val="24"/>
        </w:rPr>
        <w:t>期均为5年，自双方代表在验收单上签字之日起计算。</w:t>
      </w:r>
    </w:p>
    <w:p w14:paraId="30CD558A" w14:textId="77777777" w:rsidR="00000000" w:rsidRDefault="00000000">
      <w:pPr>
        <w:ind w:firstLineChars="374" w:firstLine="898"/>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b）投标人必须提供全天候24小时服务响应；在2小时内对业主所提出的要求做出反应，要求24小时内排除故障或到达现场给予技术支持；如48小时内不能恢复系统正常运行，要提供替代解决方案。</w:t>
      </w:r>
    </w:p>
    <w:p w14:paraId="50575411" w14:textId="77777777" w:rsidR="00000000" w:rsidRDefault="00000000">
      <w:pPr>
        <w:ind w:firstLineChars="374" w:firstLine="898"/>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c）系统维护，对应用软件在</w:t>
      </w:r>
      <w:r>
        <w:rPr>
          <w:rFonts w:ascii="FangSong" w:eastAsia="FangSong" w:hAnsi="FangSong" w:cs="FangSong" w:hint="eastAsia"/>
          <w:b w:val="0"/>
          <w:bCs/>
          <w:color w:val="auto"/>
          <w:sz w:val="24"/>
          <w:szCs w:val="24"/>
          <w:lang w:val="en-US"/>
        </w:rPr>
        <w:t>售后服务</w:t>
      </w:r>
      <w:r>
        <w:rPr>
          <w:rFonts w:ascii="FangSong" w:eastAsia="FangSong" w:hAnsi="FangSong" w:cs="FangSong" w:hint="eastAsia"/>
          <w:b w:val="0"/>
          <w:bCs/>
          <w:color w:val="auto"/>
          <w:sz w:val="24"/>
          <w:szCs w:val="24"/>
        </w:rPr>
        <w:t>期内进行更新维护，用户发现软件漏洞，应在一周内提供补丁软件或升级软件解决。</w:t>
      </w:r>
    </w:p>
    <w:p w14:paraId="4140EE36" w14:textId="77777777" w:rsidR="00000000" w:rsidRDefault="00000000">
      <w:pPr>
        <w:ind w:firstLineChars="374" w:firstLine="898"/>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d）中标人应在</w:t>
      </w:r>
      <w:r>
        <w:rPr>
          <w:rFonts w:ascii="FangSong" w:eastAsia="FangSong" w:hAnsi="FangSong" w:cs="FangSong" w:hint="eastAsia"/>
          <w:b w:val="0"/>
          <w:bCs/>
          <w:color w:val="auto"/>
          <w:sz w:val="24"/>
          <w:szCs w:val="24"/>
          <w:lang w:val="en-US"/>
        </w:rPr>
        <w:t>售后服务</w:t>
      </w:r>
      <w:r>
        <w:rPr>
          <w:rFonts w:ascii="FangSong" w:eastAsia="FangSong" w:hAnsi="FangSong" w:cs="FangSong" w:hint="eastAsia"/>
          <w:b w:val="0"/>
          <w:bCs/>
          <w:color w:val="auto"/>
          <w:sz w:val="24"/>
          <w:szCs w:val="24"/>
        </w:rPr>
        <w:t>期内每半年提供一次咨询服务；若</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行政组织调整或业务流程变更，则中标人应提供及时的变更服务。</w:t>
      </w:r>
    </w:p>
    <w:p w14:paraId="72FF65E1" w14:textId="77777777" w:rsidR="00000000" w:rsidRDefault="00000000">
      <w:pPr>
        <w:ind w:firstLine="489"/>
        <w:outlineLvl w:val="0"/>
        <w:rPr>
          <w:rFonts w:ascii="FangSong" w:eastAsia="FangSong" w:hAnsi="FangSong" w:cs="FangSong"/>
          <w:bCs/>
          <w:color w:val="auto"/>
          <w:kern w:val="2"/>
          <w:sz w:val="24"/>
          <w:szCs w:val="24"/>
          <w:lang w:val="en-US"/>
        </w:rPr>
      </w:pPr>
      <w:bookmarkStart w:id="546" w:name="_Toc160543326"/>
      <w:r>
        <w:rPr>
          <w:rFonts w:ascii="FangSong" w:eastAsia="FangSong" w:hAnsi="FangSong" w:cs="FangSong" w:hint="eastAsia"/>
          <w:bCs/>
          <w:color w:val="auto"/>
          <w:kern w:val="2"/>
          <w:sz w:val="24"/>
          <w:szCs w:val="24"/>
          <w:lang w:val="en-US"/>
        </w:rPr>
        <w:t>★六、人员要求</w:t>
      </w:r>
    </w:p>
    <w:p w14:paraId="4AF467E4" w14:textId="77777777" w:rsidR="00000000" w:rsidRDefault="00000000">
      <w:pPr>
        <w:pStyle w:val="BodyText"/>
        <w:spacing w:after="0"/>
        <w:ind w:firstLineChars="183" w:firstLine="439"/>
        <w:rPr>
          <w:rFonts w:ascii="FangSong" w:eastAsia="FangSong" w:hAnsi="FangSong" w:cs="FangSong"/>
          <w:bCs/>
          <w:sz w:val="24"/>
          <w:lang w:val="en-US"/>
        </w:rPr>
      </w:pPr>
      <w:r>
        <w:rPr>
          <w:rFonts w:ascii="FangSong" w:eastAsia="FangSong" w:hAnsi="FangSong" w:cs="FangSong" w:hint="eastAsia"/>
          <w:bCs/>
          <w:sz w:val="24"/>
          <w:lang w:val="en-US"/>
        </w:rPr>
        <w:t>中标人应建立不少于</w:t>
      </w:r>
      <w:r>
        <w:rPr>
          <w:rFonts w:ascii="FangSong" w:eastAsia="FangSong" w:hAnsi="FangSong" w:cs="FangSong"/>
          <w:bCs/>
          <w:sz w:val="24"/>
          <w:lang w:val="en-US"/>
        </w:rPr>
        <w:t>10人的服务团队，</w:t>
      </w:r>
      <w:r>
        <w:rPr>
          <w:rFonts w:ascii="FangSong" w:eastAsia="FangSong" w:hAnsi="FangSong" w:cs="FangSong" w:hint="eastAsia"/>
          <w:bCs/>
          <w:sz w:val="24"/>
          <w:lang w:val="en-US"/>
        </w:rPr>
        <w:t>并建立健全该团队的组织架构。合同签订后，为保证项目进度，中标人需为本项目开发期间配置实施驻场人员，提供不少于</w:t>
      </w:r>
      <w:r>
        <w:rPr>
          <w:rFonts w:ascii="FangSong" w:eastAsia="FangSong" w:hAnsi="FangSong" w:cs="FangSong"/>
          <w:bCs/>
          <w:sz w:val="24"/>
          <w:lang w:val="en-US"/>
        </w:rPr>
        <w:t>5名实施驻场支撑工程师</w:t>
      </w:r>
      <w:r>
        <w:rPr>
          <w:rFonts w:ascii="FangSong" w:eastAsia="FangSong" w:hAnsi="FangSong" w:cs="FangSong" w:hint="eastAsia"/>
          <w:bCs/>
          <w:sz w:val="24"/>
          <w:lang w:val="en-US"/>
        </w:rPr>
        <w:t>。</w:t>
      </w:r>
    </w:p>
    <w:p w14:paraId="1D42791C" w14:textId="77777777" w:rsidR="00000000" w:rsidRDefault="00000000">
      <w:pPr>
        <w:ind w:firstLine="489"/>
        <w:rPr>
          <w:rFonts w:ascii="FangSong" w:eastAsia="FangSong" w:hAnsi="FangSong" w:cs="FangSong" w:hint="eastAsia"/>
          <w:bCs/>
          <w:color w:val="000000"/>
          <w:kern w:val="2"/>
          <w:sz w:val="24"/>
          <w:szCs w:val="24"/>
          <w:lang w:val="en-US"/>
        </w:rPr>
      </w:pPr>
      <w:r>
        <w:rPr>
          <w:rFonts w:ascii="FangSong" w:eastAsia="FangSong" w:hAnsi="FangSong" w:cs="FangSong" w:hint="eastAsia"/>
          <w:bCs/>
          <w:color w:val="000000"/>
          <w:sz w:val="24"/>
          <w:lang w:val="en-US"/>
        </w:rPr>
        <w:t>注：驻场办公的基础环境由采购人提供，</w:t>
      </w:r>
      <w:r>
        <w:rPr>
          <w:rFonts w:ascii="FangSong" w:eastAsia="FangSong" w:hAnsi="FangSong" w:cs="FangSong"/>
          <w:bCs/>
          <w:color w:val="000000"/>
          <w:sz w:val="24"/>
          <w:lang w:val="en-US"/>
        </w:rPr>
        <w:t>驻场</w:t>
      </w:r>
      <w:r>
        <w:rPr>
          <w:rFonts w:ascii="FangSong" w:eastAsia="FangSong" w:hAnsi="FangSong" w:cs="FangSong" w:hint="eastAsia"/>
          <w:bCs/>
          <w:color w:val="000000"/>
          <w:sz w:val="24"/>
          <w:lang w:val="en-US"/>
        </w:rPr>
        <w:t>人员需要的</w:t>
      </w:r>
      <w:r>
        <w:rPr>
          <w:rFonts w:ascii="FangSong" w:eastAsia="FangSong" w:hAnsi="FangSong" w:cs="FangSong"/>
          <w:bCs/>
          <w:color w:val="000000"/>
          <w:sz w:val="24"/>
          <w:lang w:val="en-US"/>
        </w:rPr>
        <w:t>办公设备由中标人提供。</w:t>
      </w:r>
    </w:p>
    <w:p w14:paraId="1A2CF480" w14:textId="77777777" w:rsidR="00000000" w:rsidRDefault="00000000">
      <w:pPr>
        <w:ind w:firstLine="489"/>
        <w:outlineLvl w:val="0"/>
        <w:rPr>
          <w:rFonts w:ascii="FangSong" w:eastAsia="FangSong" w:hAnsi="FangSong" w:cs="FangSong"/>
          <w:bCs/>
          <w:color w:val="auto"/>
          <w:sz w:val="24"/>
          <w:szCs w:val="24"/>
          <w:lang w:val="en-US"/>
        </w:rPr>
      </w:pPr>
      <w:r>
        <w:rPr>
          <w:rFonts w:ascii="FangSong" w:eastAsia="FangSong" w:hAnsi="FangSong" w:cs="FangSong" w:hint="eastAsia"/>
          <w:bCs/>
          <w:color w:val="auto"/>
          <w:kern w:val="2"/>
          <w:sz w:val="24"/>
          <w:szCs w:val="24"/>
          <w:lang w:val="en-US"/>
        </w:rPr>
        <w:t>★七</w:t>
      </w:r>
      <w:r>
        <w:rPr>
          <w:rFonts w:ascii="FangSong" w:eastAsia="FangSong" w:hAnsi="FangSong" w:cs="FangSong" w:hint="eastAsia"/>
          <w:bCs/>
          <w:color w:val="auto"/>
          <w:sz w:val="24"/>
          <w:szCs w:val="24"/>
        </w:rPr>
        <w:t>、</w:t>
      </w:r>
      <w:bookmarkEnd w:id="546"/>
      <w:r>
        <w:rPr>
          <w:rFonts w:ascii="FangSong" w:eastAsia="FangSong" w:hAnsi="FangSong" w:cs="FangSong" w:hint="eastAsia"/>
          <w:bCs/>
          <w:color w:val="auto"/>
          <w:sz w:val="24"/>
          <w:szCs w:val="24"/>
          <w:lang w:val="en-US"/>
        </w:rPr>
        <w:t>商务要求</w:t>
      </w:r>
    </w:p>
    <w:p w14:paraId="49AC975C" w14:textId="77777777" w:rsidR="00000000" w:rsidRDefault="00000000">
      <w:pPr>
        <w:pStyle w:val="BodyText"/>
        <w:ind w:firstLineChars="183" w:firstLine="439"/>
        <w:outlineLvl w:val="1"/>
        <w:rPr>
          <w:rFonts w:ascii="FangSong" w:eastAsia="FangSong" w:hAnsi="FangSong" w:cs="FangSong" w:hint="eastAsia"/>
          <w:sz w:val="24"/>
          <w:lang w:val="en-US"/>
        </w:rPr>
      </w:pPr>
      <w:r>
        <w:rPr>
          <w:rFonts w:ascii="FangSong" w:eastAsia="FangSong" w:hAnsi="FangSong" w:cs="FangSong" w:hint="eastAsia"/>
          <w:bCs/>
          <w:sz w:val="24"/>
          <w:lang w:val="en-US"/>
        </w:rPr>
        <w:t>1、工期要求：</w:t>
      </w:r>
      <w:r>
        <w:rPr>
          <w:rFonts w:ascii="FangSong" w:eastAsia="FangSong" w:hAnsi="FangSong" w:cs="FangSong" w:hint="eastAsia"/>
          <w:sz w:val="24"/>
          <w:lang w:val="en-US"/>
        </w:rPr>
        <w:t>中标人自签订采购合同之日起3个月内完成软件开发工作及整个系统的集成联调工作。</w:t>
      </w:r>
    </w:p>
    <w:p w14:paraId="7D377B7C" w14:textId="77777777" w:rsidR="00000000" w:rsidRDefault="00000000">
      <w:pPr>
        <w:pStyle w:val="BodyText"/>
        <w:spacing w:after="0"/>
        <w:ind w:firstLineChars="183" w:firstLine="439"/>
        <w:outlineLvl w:val="1"/>
        <w:rPr>
          <w:rFonts w:ascii="FangSong" w:eastAsia="FangSong" w:hAnsi="FangSong" w:cs="FangSong" w:hint="eastAsia"/>
          <w:sz w:val="24"/>
          <w:lang w:val="en-US"/>
        </w:rPr>
      </w:pPr>
      <w:r>
        <w:rPr>
          <w:rFonts w:ascii="FangSong" w:eastAsia="FangSong" w:hAnsi="FangSong" w:cs="FangSong" w:hint="eastAsia"/>
          <w:bCs/>
          <w:sz w:val="24"/>
          <w:lang w:val="en-US"/>
        </w:rPr>
        <w:t>2、服务地点：</w:t>
      </w:r>
      <w:r>
        <w:rPr>
          <w:rFonts w:ascii="FangSong" w:eastAsia="FangSong" w:hAnsi="FangSong" w:cs="FangSong" w:hint="eastAsia"/>
          <w:sz w:val="24"/>
          <w:lang w:val="en-US"/>
        </w:rPr>
        <w:t>采购人指定地点。</w:t>
      </w:r>
    </w:p>
    <w:p w14:paraId="548946CC" w14:textId="77777777" w:rsidR="00000000" w:rsidRDefault="00000000">
      <w:pPr>
        <w:snapToGrid/>
        <w:ind w:firstLine="480"/>
        <w:outlineLvl w:val="1"/>
        <w:rPr>
          <w:rFonts w:ascii="FangSong" w:eastAsia="FangSong" w:hAnsi="FangSong" w:cs="FangSong" w:hint="eastAsia"/>
          <w:b w:val="0"/>
          <w:bCs/>
          <w:color w:val="auto"/>
          <w:kern w:val="2"/>
          <w:sz w:val="24"/>
          <w:szCs w:val="24"/>
          <w:lang w:val="en-US"/>
        </w:rPr>
      </w:pPr>
      <w:r>
        <w:rPr>
          <w:rFonts w:ascii="FangSong" w:eastAsia="FangSong" w:hAnsi="FangSong" w:cs="FangSong" w:hint="eastAsia"/>
          <w:b w:val="0"/>
          <w:bCs/>
          <w:color w:val="auto"/>
          <w:kern w:val="2"/>
          <w:sz w:val="24"/>
          <w:szCs w:val="24"/>
          <w:lang w:val="en-US"/>
        </w:rPr>
        <w:t>3、付款方式和条件：</w:t>
      </w:r>
    </w:p>
    <w:p w14:paraId="316DD89A" w14:textId="77777777" w:rsidR="00000000" w:rsidRDefault="00000000">
      <w:pPr>
        <w:ind w:firstLine="480"/>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lang w:val="en-US"/>
        </w:rPr>
        <w:t>（1）付款方式：</w:t>
      </w:r>
    </w:p>
    <w:p w14:paraId="5E1B5347"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首付款：签订合同后7个工作日内，</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需向</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缴纳本合同总额1</w:t>
      </w:r>
      <w:r>
        <w:rPr>
          <w:rFonts w:ascii="FangSong" w:eastAsia="FangSong" w:hAnsi="FangSong" w:cs="FangSong"/>
          <w:b w:val="0"/>
          <w:bCs/>
          <w:color w:val="auto"/>
          <w:sz w:val="24"/>
          <w:szCs w:val="24"/>
        </w:rPr>
        <w:t>0</w:t>
      </w:r>
      <w:r>
        <w:rPr>
          <w:rFonts w:ascii="FangSong" w:eastAsia="FangSong" w:hAnsi="FangSong" w:cs="FangSong" w:hint="eastAsia"/>
          <w:b w:val="0"/>
          <w:bCs/>
          <w:color w:val="auto"/>
          <w:sz w:val="24"/>
          <w:szCs w:val="24"/>
        </w:rPr>
        <w:t>%的履约保证金后，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根据相关凭证向</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支付合同总价（含税）金额的40%；</w:t>
      </w:r>
    </w:p>
    <w:p w14:paraId="5956A1A2"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进度款：系统初步验收合格后，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凭相关凭证向</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支付合同总价（含税）金额</w:t>
      </w:r>
      <w:r>
        <w:rPr>
          <w:rFonts w:ascii="FangSong" w:eastAsia="FangSong" w:hAnsi="FangSong" w:cs="FangSong"/>
          <w:b w:val="0"/>
          <w:bCs/>
          <w:color w:val="auto"/>
          <w:sz w:val="24"/>
          <w:szCs w:val="24"/>
        </w:rPr>
        <w:t>4</w:t>
      </w:r>
      <w:r>
        <w:rPr>
          <w:rFonts w:ascii="FangSong" w:eastAsia="FangSong" w:hAnsi="FangSong" w:cs="FangSong" w:hint="eastAsia"/>
          <w:b w:val="0"/>
          <w:bCs/>
          <w:color w:val="auto"/>
          <w:sz w:val="24"/>
          <w:szCs w:val="24"/>
        </w:rPr>
        <w:t>0%；</w:t>
      </w:r>
    </w:p>
    <w:p w14:paraId="6B83B1B2"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终验款：经试运行2周合格并经</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组织验收合格后，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凭相关凭证向</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支付合同总价（含税）金额</w:t>
      </w:r>
      <w:r>
        <w:rPr>
          <w:rFonts w:ascii="FangSong" w:eastAsia="FangSong" w:hAnsi="FangSong" w:cs="FangSong"/>
          <w:b w:val="0"/>
          <w:bCs/>
          <w:color w:val="auto"/>
          <w:sz w:val="24"/>
          <w:szCs w:val="24"/>
        </w:rPr>
        <w:t>2</w:t>
      </w:r>
      <w:r>
        <w:rPr>
          <w:rFonts w:ascii="FangSong" w:eastAsia="FangSong" w:hAnsi="FangSong" w:cs="FangSong" w:hint="eastAsia"/>
          <w:b w:val="0"/>
          <w:bCs/>
          <w:color w:val="auto"/>
          <w:sz w:val="24"/>
          <w:szCs w:val="24"/>
        </w:rPr>
        <w:t>0%；</w:t>
      </w:r>
    </w:p>
    <w:p w14:paraId="3644DE72" w14:textId="77777777" w:rsidR="00000000" w:rsidRDefault="00000000">
      <w:pPr>
        <w:ind w:firstLine="480"/>
        <w:rPr>
          <w:rFonts w:ascii="FangSong" w:eastAsia="FangSong" w:hAnsi="FangSong" w:cs="FangSong" w:hint="eastAsia"/>
          <w:b w:val="0"/>
          <w:color w:val="auto"/>
          <w:kern w:val="2"/>
          <w:sz w:val="24"/>
          <w:szCs w:val="24"/>
          <w:lang w:val="en-US"/>
        </w:rPr>
      </w:pPr>
      <w:r>
        <w:rPr>
          <w:rFonts w:ascii="FangSong" w:eastAsia="FangSong" w:hAnsi="FangSong" w:cs="FangSong" w:hint="eastAsia"/>
          <w:b w:val="0"/>
          <w:bCs/>
          <w:color w:val="auto"/>
          <w:sz w:val="24"/>
          <w:szCs w:val="24"/>
          <w:lang w:val="en-US"/>
        </w:rPr>
        <w:t>（2）</w:t>
      </w:r>
      <w:r>
        <w:rPr>
          <w:rFonts w:ascii="FangSong" w:eastAsia="FangSong" w:hAnsi="FangSong" w:cs="FangSong" w:hint="eastAsia"/>
          <w:b w:val="0"/>
          <w:color w:val="auto"/>
          <w:kern w:val="2"/>
          <w:sz w:val="24"/>
          <w:szCs w:val="24"/>
          <w:lang w:val="en-US"/>
        </w:rPr>
        <w:t>支付前提</w:t>
      </w:r>
    </w:p>
    <w:p w14:paraId="0B167ABB" w14:textId="77777777" w:rsidR="00000000" w:rsidRDefault="00000000">
      <w:pPr>
        <w:ind w:firstLine="480"/>
        <w:rPr>
          <w:rFonts w:ascii="FangSong" w:eastAsia="FangSong" w:hAnsi="FangSong" w:cs="FangSong" w:hint="eastAsia"/>
          <w:b w:val="0"/>
          <w:color w:val="auto"/>
          <w:kern w:val="2"/>
          <w:sz w:val="24"/>
          <w:szCs w:val="24"/>
          <w:lang w:val="en-US"/>
        </w:rPr>
      </w:pPr>
      <w:r>
        <w:rPr>
          <w:rFonts w:ascii="FangSong" w:eastAsia="FangSong" w:hAnsi="FangSong" w:cs="FangSong" w:hint="eastAsia"/>
          <w:b w:val="0"/>
          <w:color w:val="auto"/>
          <w:kern w:val="2"/>
          <w:sz w:val="24"/>
          <w:szCs w:val="24"/>
          <w:lang w:val="en-US"/>
        </w:rPr>
        <w:t>中标人应在采购人付款前开具与拟付金额等额的增值税普通发票，中标人未提供发票前采购人有权暂缓支付相关款项并不因此承担任何违约责任。由于对方提供的发票不符合税法规定，给采购人造成的损失由中标人承担赔偿责任。</w:t>
      </w:r>
    </w:p>
    <w:p w14:paraId="786F1E10" w14:textId="77777777" w:rsidR="00000000" w:rsidRDefault="00000000">
      <w:pPr>
        <w:ind w:firstLine="480"/>
        <w:rPr>
          <w:rFonts w:ascii="FangSong" w:eastAsia="FangSong" w:hAnsi="FangSong" w:cs="FangSong" w:hint="eastAsia"/>
          <w:b w:val="0"/>
          <w:color w:val="auto"/>
          <w:kern w:val="2"/>
          <w:sz w:val="24"/>
          <w:szCs w:val="24"/>
          <w:lang w:val="en-US"/>
        </w:rPr>
      </w:pPr>
      <w:r>
        <w:rPr>
          <w:rFonts w:ascii="FangSong" w:eastAsia="FangSong" w:hAnsi="FangSong" w:cs="FangSong" w:hint="eastAsia"/>
          <w:b w:val="0"/>
          <w:color w:val="auto"/>
          <w:kern w:val="2"/>
          <w:sz w:val="24"/>
          <w:szCs w:val="24"/>
          <w:lang w:val="en-US"/>
        </w:rPr>
        <w:t>（3）逾期支付责任</w:t>
      </w:r>
    </w:p>
    <w:p w14:paraId="59E14C9D" w14:textId="77777777" w:rsidR="00000000" w:rsidRDefault="00000000">
      <w:pPr>
        <w:ind w:firstLine="480"/>
        <w:rPr>
          <w:rFonts w:ascii="FangSong" w:eastAsia="FangSong" w:hAnsi="FangSong" w:cs="FangSong" w:hint="eastAsia"/>
          <w:b w:val="0"/>
          <w:color w:val="auto"/>
          <w:kern w:val="2"/>
          <w:sz w:val="24"/>
          <w:szCs w:val="24"/>
          <w:lang w:val="en-US"/>
        </w:rPr>
      </w:pPr>
      <w:r>
        <w:rPr>
          <w:rFonts w:ascii="FangSong" w:eastAsia="FangSong" w:hAnsi="FangSong" w:cs="FangSong" w:hint="eastAsia"/>
          <w:b w:val="0"/>
          <w:color w:val="auto"/>
          <w:kern w:val="2"/>
          <w:sz w:val="24"/>
          <w:szCs w:val="24"/>
          <w:lang w:val="en-US"/>
        </w:rPr>
        <w:t>采购人不得以机构变动、人员更替、政策调整等为由延迟付款，不得将采购文件和合同中未规定的义务作为向中标人付款的条件。采购人逾期付款的，依据相关规定承担相关责任。（此条款为采购人的逾期支付责任说明，投标人可不对此条款做响应。）</w:t>
      </w:r>
    </w:p>
    <w:p w14:paraId="3345062B" w14:textId="77777777" w:rsidR="00000000" w:rsidRDefault="00000000">
      <w:pPr>
        <w:snapToGrid/>
        <w:ind w:firstLine="480"/>
        <w:outlineLvl w:val="1"/>
        <w:rPr>
          <w:rFonts w:ascii="FangSong" w:eastAsia="FangSong" w:hAnsi="FangSong" w:cs="FangSong" w:hint="eastAsia"/>
          <w:b w:val="0"/>
          <w:bCs/>
          <w:color w:val="auto"/>
          <w:sz w:val="24"/>
          <w:szCs w:val="24"/>
        </w:rPr>
      </w:pPr>
      <w:r>
        <w:rPr>
          <w:rFonts w:ascii="FangSong" w:eastAsia="FangSong" w:hAnsi="FangSong" w:cs="FangSong" w:hint="eastAsia"/>
          <w:b w:val="0"/>
          <w:bCs/>
          <w:color w:val="auto"/>
          <w:kern w:val="2"/>
          <w:sz w:val="24"/>
          <w:szCs w:val="24"/>
          <w:lang w:val="en-US"/>
        </w:rPr>
        <w:t>4、</w:t>
      </w:r>
      <w:r>
        <w:rPr>
          <w:rFonts w:ascii="FangSong" w:eastAsia="FangSong" w:hAnsi="FangSong" w:cs="FangSong" w:hint="eastAsia"/>
          <w:b w:val="0"/>
          <w:bCs/>
          <w:color w:val="auto"/>
          <w:sz w:val="24"/>
          <w:szCs w:val="24"/>
        </w:rPr>
        <w:t>验收程序</w:t>
      </w:r>
    </w:p>
    <w:p w14:paraId="7A0A5F02" w14:textId="77777777" w:rsidR="00000000" w:rsidRDefault="00000000">
      <w:pPr>
        <w:pStyle w:val="ListParagraph"/>
        <w:ind w:firstLine="480"/>
        <w:outlineLvl w:val="2"/>
        <w:rPr>
          <w:rFonts w:ascii="FangSong" w:eastAsia="FangSong" w:hAnsi="FangSong" w:cs="FangSong" w:hint="eastAsia"/>
          <w:bCs/>
          <w:sz w:val="24"/>
          <w:szCs w:val="24"/>
        </w:rPr>
      </w:pPr>
      <w:bookmarkStart w:id="547" w:name="_Toc162978556"/>
      <w:r>
        <w:rPr>
          <w:rFonts w:ascii="FangSong" w:eastAsia="FangSong" w:hAnsi="FangSong" w:cs="FangSong" w:hint="eastAsia"/>
          <w:bCs/>
          <w:sz w:val="24"/>
          <w:szCs w:val="24"/>
        </w:rPr>
        <w:t>4.1</w:t>
      </w:r>
      <w:r>
        <w:rPr>
          <w:rFonts w:ascii="FangSong" w:eastAsia="FangSong" w:hAnsi="FangSong" w:cs="FangSong"/>
          <w:bCs/>
          <w:sz w:val="24"/>
          <w:szCs w:val="24"/>
        </w:rPr>
        <w:t xml:space="preserve"> </w:t>
      </w:r>
      <w:r>
        <w:rPr>
          <w:rFonts w:ascii="FangSong" w:eastAsia="FangSong" w:hAnsi="FangSong" w:cs="FangSong" w:hint="eastAsia"/>
          <w:bCs/>
          <w:sz w:val="24"/>
          <w:szCs w:val="24"/>
        </w:rPr>
        <w:t>初步验收</w:t>
      </w:r>
      <w:bookmarkEnd w:id="547"/>
    </w:p>
    <w:p w14:paraId="7AEBC330" w14:textId="77777777" w:rsidR="00000000" w:rsidRDefault="00000000">
      <w:pPr>
        <w:pStyle w:val="ListParagraph"/>
        <w:ind w:firstLine="480"/>
        <w:rPr>
          <w:rFonts w:ascii="FangSong" w:eastAsia="FangSong" w:hAnsi="FangSong" w:cs="FangSong" w:hint="eastAsia"/>
          <w:bCs/>
          <w:sz w:val="24"/>
          <w:szCs w:val="24"/>
        </w:rPr>
      </w:pPr>
      <w:r>
        <w:rPr>
          <w:rFonts w:ascii="FangSong" w:eastAsia="FangSong" w:hAnsi="FangSong" w:cs="FangSong" w:hint="eastAsia"/>
          <w:bCs/>
          <w:sz w:val="24"/>
          <w:szCs w:val="24"/>
        </w:rPr>
        <w:t>在各功能开发工作完成并通过系统自测后，由中标人提供系统自测报告并申请初验，由采购人组织验收专家，对本招标范围内的软件系统进行系统初验。主要要求如下：</w:t>
      </w:r>
    </w:p>
    <w:p w14:paraId="41AC0531"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（1）验证各功能是否达标，由采购人确认偏差是否可以接受。</w:t>
      </w:r>
    </w:p>
    <w:p w14:paraId="7F501345"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（2）验证各功能的性能、参数指标、配置项等，项目招标要求的所有技术参数需要达标，由采购人确认偏差是否可以接受。</w:t>
      </w:r>
    </w:p>
    <w:p w14:paraId="3E00428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（3）验证各功能（含软硬件、网络设备等所有内容）的整体性能是否能够进行正常工作，是否能够满足招标要求，由采购人确认偏差是否可以接受。</w:t>
      </w:r>
    </w:p>
    <w:p w14:paraId="2B05875E"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（4）在各功能初验期间，中标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需要由专人记录工作进度、完成的工作、出现的问题、解决办法以及是否需要调整验收方案等一系列内容。</w:t>
      </w:r>
    </w:p>
    <w:p w14:paraId="0E26F5D2"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（5）在各功能初验工作完成</w:t>
      </w:r>
      <w:r>
        <w:rPr>
          <w:rFonts w:ascii="FangSong" w:eastAsia="FangSong" w:hAnsi="FangSong" w:cs="FangSong" w:hint="eastAsia"/>
          <w:b w:val="0"/>
          <w:bCs/>
          <w:color w:val="auto"/>
          <w:sz w:val="24"/>
          <w:szCs w:val="24"/>
          <w:lang w:val="en-US"/>
        </w:rPr>
        <w:t>3个工作日</w:t>
      </w:r>
      <w:r>
        <w:rPr>
          <w:rFonts w:ascii="FangSong" w:eastAsia="FangSong" w:hAnsi="FangSong" w:cs="FangSong" w:hint="eastAsia"/>
          <w:b w:val="0"/>
          <w:bCs/>
          <w:color w:val="auto"/>
          <w:sz w:val="24"/>
          <w:szCs w:val="24"/>
        </w:rPr>
        <w:t>后，中标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需要向采购人提供各功能初步验收报告。</w:t>
      </w:r>
    </w:p>
    <w:p w14:paraId="07B13682" w14:textId="77777777" w:rsidR="00000000" w:rsidRDefault="00000000">
      <w:pPr>
        <w:pStyle w:val="ListParagraph"/>
        <w:ind w:firstLine="480"/>
        <w:outlineLvl w:val="2"/>
        <w:rPr>
          <w:rFonts w:ascii="FangSong" w:eastAsia="FangSong" w:hAnsi="FangSong" w:cs="FangSong" w:hint="eastAsia"/>
          <w:bCs/>
          <w:sz w:val="24"/>
          <w:szCs w:val="24"/>
        </w:rPr>
      </w:pPr>
      <w:bookmarkStart w:id="548" w:name="_Toc162978557"/>
      <w:r>
        <w:rPr>
          <w:rFonts w:ascii="FangSong" w:eastAsia="FangSong" w:hAnsi="FangSong" w:cs="FangSong" w:hint="eastAsia"/>
          <w:bCs/>
          <w:sz w:val="24"/>
          <w:szCs w:val="24"/>
        </w:rPr>
        <w:t>4.2 试运行</w:t>
      </w:r>
      <w:bookmarkEnd w:id="548"/>
    </w:p>
    <w:p w14:paraId="3484DC10" w14:textId="77777777" w:rsidR="00000000" w:rsidRDefault="00000000">
      <w:pPr>
        <w:pStyle w:val="ListParagraph"/>
        <w:ind w:firstLine="480"/>
        <w:rPr>
          <w:rFonts w:ascii="FangSong" w:eastAsia="FangSong" w:hAnsi="FangSong" w:cs="FangSong" w:hint="eastAsia"/>
          <w:bCs/>
          <w:sz w:val="24"/>
          <w:szCs w:val="24"/>
        </w:rPr>
      </w:pPr>
      <w:r>
        <w:rPr>
          <w:rFonts w:ascii="FangSong" w:eastAsia="FangSong" w:hAnsi="FangSong" w:cs="FangSong" w:hint="eastAsia"/>
          <w:bCs/>
          <w:sz w:val="24"/>
          <w:szCs w:val="24"/>
        </w:rPr>
        <w:t>初步验收合格后，方可进行试运行。本招标文件的软件系统需在采购人的平台上正常试运行时间不低于2周，中标人需要根据在试运行期间实际的需求情况和使用情况进行系统的相应调整。</w:t>
      </w:r>
    </w:p>
    <w:p w14:paraId="67FB2C8C" w14:textId="77777777" w:rsidR="00000000" w:rsidRDefault="00000000">
      <w:pPr>
        <w:pStyle w:val="ListParagraph"/>
        <w:ind w:firstLine="480"/>
        <w:outlineLvl w:val="2"/>
        <w:rPr>
          <w:rFonts w:ascii="FangSong" w:eastAsia="FangSong" w:hAnsi="FangSong" w:cs="FangSong" w:hint="eastAsia"/>
          <w:bCs/>
          <w:sz w:val="24"/>
          <w:szCs w:val="24"/>
        </w:rPr>
      </w:pPr>
      <w:bookmarkStart w:id="549" w:name="_Toc162978558"/>
      <w:r>
        <w:rPr>
          <w:rFonts w:ascii="FangSong" w:eastAsia="FangSong" w:hAnsi="FangSong" w:cs="FangSong"/>
          <w:bCs/>
          <w:sz w:val="24"/>
          <w:szCs w:val="24"/>
        </w:rPr>
        <w:t>5</w:t>
      </w:r>
      <w:r>
        <w:rPr>
          <w:rFonts w:ascii="FangSong" w:eastAsia="FangSong" w:hAnsi="FangSong" w:cs="FangSong" w:hint="eastAsia"/>
          <w:bCs/>
          <w:sz w:val="24"/>
          <w:szCs w:val="24"/>
        </w:rPr>
        <w:t>.3 最终验收</w:t>
      </w:r>
      <w:bookmarkEnd w:id="549"/>
    </w:p>
    <w:p w14:paraId="29E8F5C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各功能连续稳定试运行至少满2周且未发生重大故障，第三方测试公司提供测试报告（第三方测试费用由中标人承担），中标人书面提出最终验收的申请，采购人同意后开展项目终验工作：</w:t>
      </w:r>
    </w:p>
    <w:p w14:paraId="692A14AE"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（1）验证项目所涉及的各功能是否达标。</w:t>
      </w:r>
    </w:p>
    <w:p w14:paraId="0E68504C"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（2）验证项目所涉及的各功能的性能、参数指标、配置项等，项目招标要求的所有技术参数需要达标。</w:t>
      </w:r>
    </w:p>
    <w:p w14:paraId="52DD3B77"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（3）验证各功能的整体性能是否能够进行正常工作，是否能够满足招标要求。</w:t>
      </w:r>
    </w:p>
    <w:p w14:paraId="0C3F257E"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（4）在项目终验期间，中标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需要由专人记录工作进度、完成的工作、出现的问题、解决办法以及是否需要调整验收方案等一系列内容。</w:t>
      </w:r>
    </w:p>
    <w:p w14:paraId="6D8DFD68"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（5）当验收不合格时，中标人应承诺无条件进行返工。</w:t>
      </w:r>
    </w:p>
    <w:p w14:paraId="7B3F662E"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（6）在项目终验工作完成后，中标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需要向采购人提供安装调试报告、终验文档等，终验文档包括总体架构设计文档、专题设计文档、分系统设计文档以及系统安装部署手册、系统管理运维手册、用户操作手册、项目总结报</w:t>
      </w:r>
      <w:r>
        <w:rPr>
          <w:rFonts w:ascii="FangSong" w:eastAsia="FangSong" w:hAnsi="FangSong" w:cs="FangSong" w:hint="eastAsia"/>
          <w:b w:val="0"/>
          <w:bCs/>
          <w:color w:val="auto"/>
          <w:sz w:val="24"/>
          <w:szCs w:val="24"/>
        </w:rPr>
        <w:tab/>
        <w:t>告等文档。</w:t>
      </w:r>
    </w:p>
    <w:p w14:paraId="4A3FE606" w14:textId="77777777" w:rsidR="00000000" w:rsidRDefault="00000000">
      <w:pPr>
        <w:spacing w:after="50"/>
        <w:ind w:firstLine="480"/>
        <w:rPr>
          <w:rFonts w:ascii="FangSong" w:eastAsia="FangSong" w:hAnsi="FangSong" w:cs="FangSong" w:hint="eastAsia"/>
          <w:bCs/>
          <w:color w:val="auto"/>
          <w:kern w:val="2"/>
          <w:sz w:val="24"/>
          <w:szCs w:val="24"/>
          <w:lang w:val="en-US"/>
        </w:rPr>
      </w:pPr>
      <w:r>
        <w:rPr>
          <w:rFonts w:ascii="FangSong" w:eastAsia="FangSong" w:hAnsi="FangSong" w:cs="FangSong" w:hint="eastAsia"/>
          <w:b w:val="0"/>
          <w:bCs/>
          <w:color w:val="auto"/>
          <w:sz w:val="24"/>
          <w:szCs w:val="24"/>
        </w:rPr>
        <w:t>（7）在项目终验工作完成后，中标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需要向采购人提供相关软件安装包、源代码、源代码解读文件或注释说明、脚本等内容，交付的源代码应在提供的编译环境或约定的运行环境下可执行，且通过测试无误后予以项目验收。</w:t>
      </w:r>
    </w:p>
    <w:p w14:paraId="10686300" w14:textId="77777777" w:rsidR="00000000" w:rsidRDefault="00000000">
      <w:pPr>
        <w:spacing w:after="50"/>
        <w:ind w:firstLine="489"/>
        <w:rPr>
          <w:rFonts w:ascii="FangSong" w:eastAsia="FangSong" w:hAnsi="FangSong" w:cs="FangSong" w:hint="eastAsia"/>
          <w:bCs/>
          <w:color w:val="auto"/>
          <w:kern w:val="2"/>
          <w:sz w:val="24"/>
          <w:szCs w:val="24"/>
          <w:lang w:val="en-US"/>
        </w:rPr>
      </w:pPr>
      <w:r>
        <w:rPr>
          <w:rFonts w:ascii="FangSong" w:eastAsia="FangSong" w:hAnsi="FangSong" w:cs="FangSong" w:hint="eastAsia"/>
          <w:bCs/>
          <w:color w:val="auto"/>
          <w:kern w:val="2"/>
          <w:sz w:val="24"/>
          <w:szCs w:val="24"/>
          <w:lang w:val="en-US"/>
        </w:rPr>
        <w:t>注：</w:t>
      </w:r>
    </w:p>
    <w:p w14:paraId="0FAAC348" w14:textId="77777777" w:rsidR="00000000" w:rsidRDefault="00000000">
      <w:pPr>
        <w:snapToGrid/>
        <w:ind w:firstLineChars="0" w:firstLine="482"/>
        <w:rPr>
          <w:rFonts w:ascii="FangSong" w:eastAsia="FangSong" w:hAnsi="FangSong" w:cs="FangSong" w:hint="eastAsia"/>
          <w:bCs/>
          <w:color w:val="auto"/>
          <w:kern w:val="2"/>
          <w:sz w:val="24"/>
          <w:szCs w:val="24"/>
          <w:lang w:val="en-US"/>
        </w:rPr>
      </w:pPr>
      <w:r>
        <w:rPr>
          <w:rFonts w:ascii="FangSong" w:eastAsia="FangSong" w:hAnsi="FangSong" w:cs="FangSong" w:hint="eastAsia"/>
          <w:bCs/>
          <w:color w:val="auto"/>
          <w:kern w:val="2"/>
          <w:sz w:val="24"/>
          <w:szCs w:val="24"/>
          <w:lang w:val="en-US"/>
        </w:rPr>
        <w:t>本章中上述打★号的为本次招标项目的实质性要求，不允许有负偏离，否则作无效投标处理。</w:t>
      </w:r>
    </w:p>
    <w:p w14:paraId="25125130" w14:textId="77777777" w:rsidR="00000000" w:rsidRDefault="00000000">
      <w:pPr>
        <w:snapToGrid/>
        <w:spacing w:line="240" w:lineRule="auto"/>
        <w:ind w:firstLineChars="0" w:firstLine="0"/>
        <w:rPr>
          <w:rFonts w:ascii="FangSong" w:eastAsia="FangSong" w:hAnsi="FangSong"/>
          <w:b w:val="0"/>
          <w:color w:val="0000CC"/>
          <w:sz w:val="24"/>
          <w:szCs w:val="24"/>
        </w:rPr>
        <w:sectPr w:rsidR="00000000">
          <w:pgSz w:w="11906" w:h="16838"/>
          <w:pgMar w:top="1418" w:right="1134" w:bottom="1418" w:left="1701" w:header="850" w:footer="567" w:gutter="0"/>
          <w:cols w:space="720"/>
          <w:titlePg/>
          <w:docGrid w:type="lines" w:linePitch="437"/>
        </w:sectPr>
      </w:pPr>
    </w:p>
    <w:p w14:paraId="4AC16279" w14:textId="77777777" w:rsidR="00000000" w:rsidRDefault="00000000">
      <w:pPr>
        <w:pStyle w:val="Heading1"/>
        <w:keepNext w:val="0"/>
        <w:keepLines w:val="0"/>
        <w:numPr>
          <w:ilvl w:val="0"/>
          <w:numId w:val="14"/>
        </w:numPr>
        <w:spacing w:beforeLines="50" w:before="218" w:after="0" w:line="360" w:lineRule="auto"/>
        <w:ind w:left="0" w:firstLine="0"/>
        <w:rPr>
          <w:rFonts w:ascii="FangSong" w:eastAsia="FangSong" w:hAnsi="FangSong"/>
          <w:b/>
          <w:color w:val="auto"/>
        </w:rPr>
      </w:pPr>
      <w:bookmarkStart w:id="550" w:name="_Toc494198619"/>
      <w:r>
        <w:rPr>
          <w:rFonts w:ascii="FangSong" w:eastAsia="FangSong" w:hAnsi="FangSong"/>
          <w:b/>
          <w:color w:val="auto"/>
        </w:rPr>
        <w:t xml:space="preserve"> </w:t>
      </w:r>
      <w:bookmarkStart w:id="551" w:name="_Toc27068"/>
      <w:bookmarkStart w:id="552" w:name="_Toc36029485"/>
      <w:r>
        <w:rPr>
          <w:rFonts w:ascii="FangSong" w:eastAsia="FangSong" w:hAnsi="FangSong"/>
          <w:b/>
          <w:color w:val="auto"/>
        </w:rPr>
        <w:t>评标办法</w:t>
      </w:r>
      <w:bookmarkStart w:id="553" w:name="_Hlt101846155"/>
      <w:bookmarkStart w:id="554" w:name="_Toc208849007"/>
      <w:bookmarkStart w:id="555" w:name="_Toc183682415"/>
      <w:bookmarkStart w:id="556" w:name="_Toc183582280"/>
      <w:bookmarkStart w:id="557" w:name="_Toc217446097"/>
      <w:bookmarkEnd w:id="550"/>
      <w:bookmarkEnd w:id="551"/>
      <w:bookmarkEnd w:id="552"/>
      <w:bookmarkEnd w:id="553"/>
    </w:p>
    <w:p w14:paraId="77EB9318" w14:textId="77777777" w:rsidR="00000000" w:rsidRDefault="00000000">
      <w:pPr>
        <w:keepNext/>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558" w:name="_Toc5815"/>
      <w:bookmarkStart w:id="559" w:name="_Toc217446099"/>
      <w:bookmarkEnd w:id="554"/>
      <w:bookmarkEnd w:id="555"/>
      <w:bookmarkEnd w:id="556"/>
      <w:bookmarkEnd w:id="557"/>
      <w:r>
        <w:rPr>
          <w:rFonts w:ascii="FangSong" w:eastAsia="FangSong" w:hAnsi="FangSong"/>
          <w:bCs/>
          <w:color w:val="auto"/>
          <w:kern w:val="2"/>
          <w:sz w:val="24"/>
          <w:szCs w:val="24"/>
          <w:lang w:val="en-US"/>
        </w:rPr>
        <w:t xml:space="preserve"> </w:t>
      </w:r>
      <w:bookmarkStart w:id="560" w:name="_Toc15082"/>
      <w:bookmarkStart w:id="561" w:name="_Toc496605653"/>
      <w:bookmarkStart w:id="562" w:name="_Toc36029486"/>
      <w:bookmarkStart w:id="563" w:name="_Toc494198620"/>
      <w:r>
        <w:rPr>
          <w:rFonts w:ascii="FangSong" w:eastAsia="FangSong" w:hAnsi="FangSong"/>
          <w:bCs/>
          <w:color w:val="auto"/>
          <w:kern w:val="2"/>
          <w:sz w:val="24"/>
          <w:szCs w:val="24"/>
          <w:lang w:val="en-US"/>
        </w:rPr>
        <w:t>总则</w:t>
      </w:r>
      <w:bookmarkEnd w:id="558"/>
      <w:bookmarkEnd w:id="560"/>
      <w:bookmarkEnd w:id="561"/>
      <w:bookmarkEnd w:id="562"/>
      <w:bookmarkEnd w:id="563"/>
    </w:p>
    <w:p w14:paraId="23770970" w14:textId="77777777" w:rsidR="00000000"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564" w:name="_Toc482094361"/>
      <w:bookmarkStart w:id="565" w:name="_Toc476748789"/>
      <w:bookmarkStart w:id="566" w:name="_Toc494198947"/>
      <w:bookmarkStart w:id="567" w:name="_Toc500492749"/>
      <w:bookmarkStart w:id="568" w:name="_Toc466896283"/>
      <w:bookmarkStart w:id="569" w:name="_Toc475005614"/>
      <w:bookmarkStart w:id="570" w:name="_Toc496605654"/>
      <w:bookmarkStart w:id="571" w:name="_Toc494198621"/>
      <w:bookmarkStart w:id="572" w:name="_Toc477425569"/>
      <w:bookmarkStart w:id="573" w:name="_Toc466292933"/>
      <w:r>
        <w:rPr>
          <w:rFonts w:ascii="FangSong" w:eastAsia="FangSong" w:hAnsi="FangSong"/>
          <w:b w:val="0"/>
          <w:bCs/>
          <w:color w:val="auto"/>
          <w:kern w:val="2"/>
          <w:sz w:val="24"/>
          <w:szCs w:val="24"/>
          <w:lang w:val="en-US"/>
        </w:rPr>
        <w:t>根据《中华人民共和国政府采购法》、《中华人民共和国政府采购法实施条例》、《政府采购货物和服务招标投标管理办法》（财政部令第87号）等法律规章，结合采购项目特点制定本评标办法。</w:t>
      </w:r>
      <w:bookmarkEnd w:id="564"/>
      <w:bookmarkEnd w:id="565"/>
      <w:bookmarkEnd w:id="566"/>
      <w:bookmarkEnd w:id="567"/>
      <w:bookmarkEnd w:id="568"/>
      <w:bookmarkEnd w:id="569"/>
      <w:bookmarkEnd w:id="570"/>
      <w:bookmarkEnd w:id="571"/>
      <w:bookmarkEnd w:id="572"/>
      <w:bookmarkEnd w:id="573"/>
    </w:p>
    <w:p w14:paraId="28B1E1FC" w14:textId="77777777" w:rsidR="00000000"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574" w:name="_Toc494198623"/>
      <w:bookmarkStart w:id="575" w:name="_Toc494198949"/>
      <w:bookmarkStart w:id="576" w:name="_Toc500492750"/>
      <w:bookmarkStart w:id="577" w:name="_Toc496605655"/>
      <w:r>
        <w:rPr>
          <w:rFonts w:ascii="FangSong" w:eastAsia="FangSong" w:hAnsi="FangSong"/>
          <w:b w:val="0"/>
          <w:bCs/>
          <w:color w:val="auto"/>
          <w:kern w:val="2"/>
          <w:sz w:val="24"/>
          <w:szCs w:val="24"/>
          <w:lang w:val="en-US"/>
        </w:rPr>
        <w:t>采购人或者采购代理机构负责组织评标工作，并履行下列职责：</w:t>
      </w:r>
      <w:bookmarkEnd w:id="574"/>
      <w:bookmarkEnd w:id="575"/>
      <w:bookmarkEnd w:id="576"/>
      <w:bookmarkEnd w:id="577"/>
    </w:p>
    <w:p w14:paraId="4B374149" w14:textId="77777777" w:rsidR="00000000" w:rsidRDefault="00000000">
      <w:pPr>
        <w:numPr>
          <w:ilvl w:val="0"/>
          <w:numId w:val="56"/>
        </w:numPr>
        <w:tabs>
          <w:tab w:val="left" w:pos="709"/>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核对评审专家身份和采购人代表授权函，对评审专家在政府采购活动中的职责履行情况予以记录，并及时将有关违法违规行为向财政部门报告；</w:t>
      </w:r>
    </w:p>
    <w:p w14:paraId="21D064F7" w14:textId="77777777" w:rsidR="00000000"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宣布评标纪律；</w:t>
      </w:r>
    </w:p>
    <w:p w14:paraId="52BE0A3B" w14:textId="77777777" w:rsidR="00000000"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公布投标人名单，告知评审专家应当回避的情形；</w:t>
      </w:r>
    </w:p>
    <w:p w14:paraId="5F9B639B" w14:textId="77777777" w:rsidR="00000000"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组织评标委员会推选评标组长，采购人代表不得担任组长；</w:t>
      </w:r>
    </w:p>
    <w:p w14:paraId="674919E8" w14:textId="77777777" w:rsidR="00000000"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在评标期间采取必要的通讯管理措施，保证评标活动不受外界干扰；</w:t>
      </w:r>
    </w:p>
    <w:p w14:paraId="7A73C8FF" w14:textId="77777777" w:rsidR="00000000"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根据评标委员会的要求介绍政府采购相关政策法规、招标文件；</w:t>
      </w:r>
    </w:p>
    <w:p w14:paraId="46F2D82C" w14:textId="77777777" w:rsidR="00000000"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维护评标秩序，监督评标委员会依照招标文件规定的评标程序、方法和标准进行独立评审，及时制止和纠正采购人代表、评审专家的倾向性言论或者违法违规行为；</w:t>
      </w:r>
    </w:p>
    <w:p w14:paraId="6D5BDB49" w14:textId="77777777" w:rsidR="00000000"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核对评标结果，有</w:t>
      </w:r>
      <w:r>
        <w:rPr>
          <w:rFonts w:ascii="FangSong" w:eastAsia="FangSong" w:hAnsi="FangSong"/>
          <w:b w:val="0"/>
          <w:bCs/>
          <w:color w:val="auto"/>
          <w:sz w:val="24"/>
          <w:szCs w:val="24"/>
        </w:rPr>
        <w:t>中华人民共和国财政部令第87号--政府采购货物和服务招标投标管理办法</w:t>
      </w:r>
      <w:r>
        <w:rPr>
          <w:rFonts w:ascii="FangSong" w:eastAsia="FangSong" w:hAnsi="FangSong"/>
          <w:b w:val="0"/>
          <w:color w:val="auto"/>
          <w:sz w:val="24"/>
          <w:szCs w:val="24"/>
        </w:rPr>
        <w:t>第六十四条规定情形的，要求评标委员会复核或者书面说明理由，评标委员会拒绝的，应予记录并向本级财政部门报告；</w:t>
      </w:r>
    </w:p>
    <w:p w14:paraId="77F86E69" w14:textId="77777777" w:rsidR="00000000" w:rsidRDefault="00000000">
      <w:pPr>
        <w:numPr>
          <w:ilvl w:val="0"/>
          <w:numId w:val="56"/>
        </w:numPr>
        <w:tabs>
          <w:tab w:val="left" w:pos="709"/>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评审工作完成后，按照规定向评审专家支付劳务报酬和异地评审差旅费，不得向评审专家以外的其他人员支付评审劳务报酬；</w:t>
      </w:r>
    </w:p>
    <w:p w14:paraId="10B0ABC2" w14:textId="77777777" w:rsidR="00000000"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处理与评标有关的其他事项。</w:t>
      </w:r>
    </w:p>
    <w:p w14:paraId="64B9DD75" w14:textId="77777777" w:rsidR="00000000"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578" w:name="_Toc494198624"/>
      <w:bookmarkStart w:id="579" w:name="_Toc494198950"/>
      <w:bookmarkStart w:id="580" w:name="_Toc500492751"/>
      <w:bookmarkStart w:id="581" w:name="_Toc496605656"/>
      <w:r>
        <w:rPr>
          <w:rFonts w:ascii="FangSong" w:eastAsia="FangSong" w:hAnsi="FangSong"/>
          <w:b w:val="0"/>
          <w:bCs/>
          <w:color w:val="auto"/>
          <w:kern w:val="2"/>
          <w:sz w:val="24"/>
          <w:szCs w:val="24"/>
          <w:lang w:val="en-US"/>
        </w:rPr>
        <w:t>采购人可以在评标前说明项目背景和采购需求，说明内容不得含有歧视性、倾向性意见，不得超出招标文件所述范围。说明应当提交书面材料，并随招标文件一并存档。</w:t>
      </w:r>
      <w:bookmarkEnd w:id="578"/>
      <w:bookmarkEnd w:id="579"/>
      <w:bookmarkEnd w:id="580"/>
      <w:bookmarkEnd w:id="581"/>
    </w:p>
    <w:p w14:paraId="4971C33F" w14:textId="77777777" w:rsidR="00000000"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582" w:name="_Toc477425570"/>
      <w:bookmarkStart w:id="583" w:name="_Toc475005615"/>
      <w:bookmarkStart w:id="584" w:name="_Toc466292934"/>
      <w:bookmarkStart w:id="585" w:name="_Toc500492752"/>
      <w:bookmarkStart w:id="586" w:name="_Toc494198951"/>
      <w:bookmarkStart w:id="587" w:name="_Toc496605657"/>
      <w:bookmarkStart w:id="588" w:name="_Toc466896284"/>
      <w:bookmarkStart w:id="589" w:name="_Toc494198625"/>
      <w:bookmarkStart w:id="590" w:name="_Toc476748790"/>
      <w:bookmarkStart w:id="591" w:name="_Toc482094362"/>
      <w:r>
        <w:rPr>
          <w:rFonts w:ascii="FangSong" w:eastAsia="FangSong" w:hAnsi="FangSong"/>
          <w:b w:val="0"/>
          <w:bCs/>
          <w:color w:val="auto"/>
          <w:kern w:val="2"/>
          <w:sz w:val="24"/>
          <w:szCs w:val="24"/>
          <w:lang w:val="en-US"/>
        </w:rPr>
        <w:t>评标工作由采购代理机构负责组织，具体评标事务由依法组建的评标委员会负责。评标委员会由采购人代表和有关技术、经济等方面的专家组成。</w:t>
      </w:r>
      <w:bookmarkEnd w:id="582"/>
      <w:bookmarkEnd w:id="583"/>
      <w:bookmarkEnd w:id="584"/>
      <w:bookmarkEnd w:id="585"/>
      <w:bookmarkEnd w:id="586"/>
      <w:bookmarkEnd w:id="587"/>
      <w:bookmarkEnd w:id="588"/>
      <w:bookmarkEnd w:id="589"/>
      <w:bookmarkEnd w:id="590"/>
      <w:bookmarkEnd w:id="591"/>
    </w:p>
    <w:p w14:paraId="2C5C1763" w14:textId="77777777" w:rsidR="00000000"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592" w:name="_Toc466896285"/>
      <w:bookmarkStart w:id="593" w:name="_Toc496605658"/>
      <w:bookmarkStart w:id="594" w:name="_Toc482094363"/>
      <w:bookmarkStart w:id="595" w:name="_Toc500492753"/>
      <w:bookmarkStart w:id="596" w:name="_Toc476748791"/>
      <w:bookmarkStart w:id="597" w:name="_Toc475005616"/>
      <w:bookmarkStart w:id="598" w:name="_Toc477425571"/>
      <w:bookmarkStart w:id="599" w:name="_Toc494198626"/>
      <w:bookmarkStart w:id="600" w:name="_Toc466292935"/>
      <w:bookmarkStart w:id="601" w:name="_Toc494198952"/>
      <w:r>
        <w:rPr>
          <w:rFonts w:ascii="FangSong" w:eastAsia="FangSong" w:hAnsi="FangSong"/>
          <w:b w:val="0"/>
          <w:bCs/>
          <w:color w:val="auto"/>
          <w:kern w:val="2"/>
          <w:sz w:val="24"/>
          <w:szCs w:val="24"/>
          <w:lang w:val="en-US"/>
        </w:rPr>
        <w:t>评标工作应遵循公平、公正、科学及择优的原则，并以相同的评标程序和标准对待所有的投标人。</w:t>
      </w:r>
      <w:bookmarkEnd w:id="592"/>
      <w:bookmarkEnd w:id="593"/>
      <w:bookmarkEnd w:id="594"/>
      <w:bookmarkEnd w:id="595"/>
      <w:bookmarkEnd w:id="596"/>
      <w:bookmarkEnd w:id="597"/>
      <w:bookmarkEnd w:id="598"/>
      <w:bookmarkEnd w:id="599"/>
      <w:bookmarkEnd w:id="600"/>
      <w:bookmarkEnd w:id="601"/>
    </w:p>
    <w:p w14:paraId="63FA0016" w14:textId="77777777" w:rsidR="00000000"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602" w:name="_Toc496605659"/>
      <w:bookmarkStart w:id="603" w:name="_Toc494198953"/>
      <w:bookmarkStart w:id="604" w:name="_Toc500492754"/>
      <w:bookmarkStart w:id="605" w:name="_Toc494198627"/>
      <w:r>
        <w:rPr>
          <w:rFonts w:ascii="FangSong" w:eastAsia="FangSong" w:hAnsi="FangSong"/>
          <w:b w:val="0"/>
          <w:bCs/>
          <w:color w:val="auto"/>
          <w:kern w:val="2"/>
          <w:sz w:val="24"/>
          <w:szCs w:val="24"/>
          <w:lang w:val="en-US"/>
        </w:rPr>
        <w:t>评标委员会负责具体评标事务，并独立履行下列职责：</w:t>
      </w:r>
      <w:bookmarkEnd w:id="602"/>
      <w:bookmarkEnd w:id="603"/>
      <w:bookmarkEnd w:id="604"/>
      <w:bookmarkEnd w:id="605"/>
    </w:p>
    <w:p w14:paraId="08E24501" w14:textId="77777777" w:rsidR="00000000" w:rsidRDefault="00000000">
      <w:pPr>
        <w:numPr>
          <w:ilvl w:val="0"/>
          <w:numId w:val="57"/>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审查、评价投标文件是否符合招标文件的商务、技术等实质性要求；</w:t>
      </w:r>
    </w:p>
    <w:p w14:paraId="6B7DF840" w14:textId="77777777" w:rsidR="00000000" w:rsidRDefault="00000000">
      <w:pPr>
        <w:numPr>
          <w:ilvl w:val="0"/>
          <w:numId w:val="57"/>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要求投标人对投标文件有关事项作出澄清或者说明；</w:t>
      </w:r>
    </w:p>
    <w:p w14:paraId="5AA994A0" w14:textId="77777777" w:rsidR="00000000" w:rsidRDefault="00000000">
      <w:pPr>
        <w:numPr>
          <w:ilvl w:val="0"/>
          <w:numId w:val="57"/>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对投标文件进行比较和评价；</w:t>
      </w:r>
    </w:p>
    <w:p w14:paraId="36B7B530" w14:textId="77777777" w:rsidR="00000000" w:rsidRDefault="00000000">
      <w:pPr>
        <w:numPr>
          <w:ilvl w:val="0"/>
          <w:numId w:val="57"/>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确定中标候选人名单，以及根据采购人委托（若有）直接确定中标人；</w:t>
      </w:r>
    </w:p>
    <w:p w14:paraId="40AEBDF7" w14:textId="77777777" w:rsidR="00000000" w:rsidRDefault="00000000">
      <w:pPr>
        <w:numPr>
          <w:ilvl w:val="0"/>
          <w:numId w:val="57"/>
        </w:numPr>
        <w:tabs>
          <w:tab w:val="left" w:pos="851"/>
          <w:tab w:val="left" w:pos="993"/>
          <w:tab w:val="left" w:pos="1276"/>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向采购人、采购代理机构或者有关部门报告评标中发现的违法行为。</w:t>
      </w:r>
    </w:p>
    <w:p w14:paraId="0ABA8A2B" w14:textId="77777777" w:rsidR="00000000"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606" w:name="_Toc494198954"/>
      <w:bookmarkStart w:id="607" w:name="_Toc500492755"/>
      <w:bookmarkStart w:id="608" w:name="_Toc476748793"/>
      <w:bookmarkStart w:id="609" w:name="_Toc496605660"/>
      <w:bookmarkStart w:id="610" w:name="_Toc482094365"/>
      <w:bookmarkStart w:id="611" w:name="_Toc466896287"/>
      <w:bookmarkStart w:id="612" w:name="_Toc466292937"/>
      <w:bookmarkStart w:id="613" w:name="_Toc494198628"/>
      <w:bookmarkStart w:id="614" w:name="_Toc477425573"/>
      <w:bookmarkStart w:id="615" w:name="_Toc475005618"/>
      <w:r>
        <w:rPr>
          <w:rFonts w:ascii="FangSong" w:eastAsia="FangSong" w:hAnsi="FangSong"/>
          <w:b w:val="0"/>
          <w:bCs/>
          <w:color w:val="auto"/>
          <w:kern w:val="2"/>
          <w:sz w:val="24"/>
          <w:szCs w:val="24"/>
          <w:lang w:val="en-US"/>
        </w:rPr>
        <w:t>评标过程独立、保密。投标人非法干预评标过程的行为将导致其投标文件作为无效处理。</w:t>
      </w:r>
      <w:bookmarkEnd w:id="606"/>
      <w:bookmarkEnd w:id="607"/>
      <w:bookmarkEnd w:id="608"/>
      <w:bookmarkEnd w:id="609"/>
      <w:bookmarkEnd w:id="610"/>
      <w:bookmarkEnd w:id="611"/>
      <w:bookmarkEnd w:id="612"/>
      <w:bookmarkEnd w:id="613"/>
      <w:bookmarkEnd w:id="614"/>
      <w:bookmarkEnd w:id="615"/>
    </w:p>
    <w:p w14:paraId="31535A81" w14:textId="77777777" w:rsidR="00000000"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616" w:name="_Toc482094366"/>
      <w:bookmarkStart w:id="617" w:name="_Toc475005619"/>
      <w:bookmarkStart w:id="618" w:name="_Toc500492756"/>
      <w:bookmarkStart w:id="619" w:name="_Toc466896288"/>
      <w:bookmarkStart w:id="620" w:name="_Toc466292938"/>
      <w:bookmarkStart w:id="621" w:name="_Toc476748794"/>
      <w:bookmarkStart w:id="622" w:name="_Toc494198629"/>
      <w:bookmarkStart w:id="623" w:name="_Toc477425574"/>
      <w:bookmarkStart w:id="624" w:name="_Toc494198955"/>
      <w:bookmarkStart w:id="625" w:name="_Toc496605661"/>
      <w:r>
        <w:rPr>
          <w:rFonts w:ascii="FangSong" w:eastAsia="FangSong" w:hAnsi="FangSong"/>
          <w:b w:val="0"/>
          <w:bCs/>
          <w:color w:val="auto"/>
          <w:kern w:val="2"/>
          <w:sz w:val="24"/>
          <w:szCs w:val="24"/>
          <w:lang w:val="en-US"/>
        </w:rPr>
        <w:t>评标委员会评价投标文件的响应性，对于投标人而言，除评标委员会要求其澄清、说明或者更正而提供的资料外，仅依据投标文件本身的内容，而不寻求外部的证据。</w:t>
      </w:r>
      <w:bookmarkEnd w:id="616"/>
      <w:bookmarkEnd w:id="617"/>
      <w:bookmarkEnd w:id="618"/>
      <w:bookmarkEnd w:id="619"/>
      <w:bookmarkEnd w:id="620"/>
      <w:bookmarkEnd w:id="621"/>
      <w:bookmarkEnd w:id="622"/>
      <w:bookmarkEnd w:id="623"/>
      <w:bookmarkEnd w:id="624"/>
      <w:bookmarkEnd w:id="625"/>
    </w:p>
    <w:p w14:paraId="65C3DA42" w14:textId="77777777" w:rsidR="00000000"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626" w:name="_Toc323824972"/>
      <w:bookmarkStart w:id="627" w:name="_Toc11599"/>
      <w:r>
        <w:rPr>
          <w:rFonts w:ascii="FangSong" w:eastAsia="FangSong" w:hAnsi="FangSong"/>
          <w:bCs/>
          <w:color w:val="auto"/>
          <w:kern w:val="2"/>
          <w:sz w:val="24"/>
          <w:szCs w:val="24"/>
          <w:lang w:val="en-US"/>
        </w:rPr>
        <w:t xml:space="preserve"> </w:t>
      </w:r>
      <w:bookmarkStart w:id="628" w:name="_Toc32144"/>
      <w:bookmarkStart w:id="629" w:name="_Toc496605662"/>
      <w:bookmarkStart w:id="630" w:name="_Toc36029487"/>
      <w:bookmarkStart w:id="631" w:name="_Toc494198630"/>
      <w:r>
        <w:rPr>
          <w:rFonts w:ascii="FangSong" w:eastAsia="FangSong" w:hAnsi="FangSong"/>
          <w:bCs/>
          <w:color w:val="auto"/>
          <w:kern w:val="2"/>
          <w:sz w:val="24"/>
          <w:szCs w:val="24"/>
          <w:lang w:val="en-US"/>
        </w:rPr>
        <w:t>评标方法</w:t>
      </w:r>
      <w:bookmarkEnd w:id="626"/>
      <w:bookmarkEnd w:id="627"/>
      <w:bookmarkEnd w:id="628"/>
      <w:bookmarkEnd w:id="629"/>
      <w:bookmarkEnd w:id="630"/>
      <w:bookmarkEnd w:id="631"/>
    </w:p>
    <w:p w14:paraId="2598F630" w14:textId="77777777" w:rsidR="00000000"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本项目评标方法为：综合评分法。</w:t>
      </w:r>
    </w:p>
    <w:p w14:paraId="78294B9A" w14:textId="77777777" w:rsidR="00000000"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632" w:name="_Toc323824973"/>
      <w:r>
        <w:rPr>
          <w:rFonts w:ascii="FangSong" w:eastAsia="FangSong" w:hAnsi="FangSong"/>
          <w:bCs/>
          <w:color w:val="auto"/>
          <w:kern w:val="2"/>
          <w:sz w:val="24"/>
          <w:szCs w:val="24"/>
          <w:lang w:val="en-US"/>
        </w:rPr>
        <w:t xml:space="preserve"> </w:t>
      </w:r>
      <w:bookmarkStart w:id="633" w:name="_Toc496605663"/>
      <w:bookmarkStart w:id="634" w:name="_Toc29439"/>
      <w:bookmarkStart w:id="635" w:name="_Toc494198631"/>
      <w:bookmarkStart w:id="636" w:name="_Toc36029488"/>
      <w:bookmarkStart w:id="637" w:name="_Toc7871"/>
      <w:r>
        <w:rPr>
          <w:rFonts w:ascii="FangSong" w:eastAsia="FangSong" w:hAnsi="FangSong"/>
          <w:bCs/>
          <w:color w:val="auto"/>
          <w:kern w:val="2"/>
          <w:sz w:val="24"/>
          <w:szCs w:val="24"/>
          <w:lang w:val="en-US"/>
        </w:rPr>
        <w:t>评标程序</w:t>
      </w:r>
      <w:bookmarkEnd w:id="632"/>
      <w:bookmarkEnd w:id="633"/>
      <w:bookmarkEnd w:id="634"/>
      <w:bookmarkEnd w:id="635"/>
      <w:bookmarkEnd w:id="636"/>
      <w:bookmarkEnd w:id="637"/>
    </w:p>
    <w:p w14:paraId="63464DAD"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638" w:name="_Toc500492759"/>
      <w:bookmarkStart w:id="639" w:name="_Toc496605664"/>
      <w:bookmarkStart w:id="640" w:name="_Toc494198632"/>
      <w:bookmarkStart w:id="641" w:name="_Toc494198958"/>
      <w:bookmarkStart w:id="642" w:name="_Toc475005622"/>
      <w:bookmarkStart w:id="643" w:name="_Toc476748797"/>
      <w:bookmarkStart w:id="644" w:name="_Toc477425577"/>
      <w:bookmarkStart w:id="645" w:name="_Toc482094369"/>
      <w:r>
        <w:rPr>
          <w:rFonts w:ascii="FangSong" w:eastAsia="FangSong" w:hAnsi="FangSong"/>
          <w:bCs/>
          <w:color w:val="000000"/>
          <w:kern w:val="2"/>
          <w:sz w:val="24"/>
          <w:szCs w:val="24"/>
          <w:lang w:val="en-US"/>
        </w:rPr>
        <w:t>采购人或者采购代理机构依法对投标人递交的</w:t>
      </w:r>
      <w:r>
        <w:rPr>
          <w:rFonts w:ascii="FangSong" w:eastAsia="FangSong" w:hAnsi="FangSong"/>
          <w:bCs/>
          <w:color w:val="auto"/>
          <w:kern w:val="2"/>
          <w:sz w:val="24"/>
          <w:szCs w:val="24"/>
          <w:lang w:val="en-US"/>
        </w:rPr>
        <w:t>资格性投标文件按第5章要求进行资格审查</w:t>
      </w:r>
      <w:bookmarkEnd w:id="638"/>
      <w:bookmarkEnd w:id="639"/>
      <w:bookmarkEnd w:id="640"/>
      <w:bookmarkEnd w:id="641"/>
    </w:p>
    <w:p w14:paraId="1B1ED3EB" w14:textId="77777777" w:rsidR="00000000" w:rsidRDefault="00000000">
      <w:pPr>
        <w:numPr>
          <w:ilvl w:val="3"/>
          <w:numId w:val="14"/>
        </w:numPr>
        <w:tabs>
          <w:tab w:val="left" w:pos="360"/>
        </w:tabs>
        <w:spacing w:line="520" w:lineRule="exact"/>
        <w:ind w:left="0" w:firstLine="489"/>
        <w:outlineLvl w:val="3"/>
        <w:rPr>
          <w:rFonts w:ascii="FangSong" w:eastAsia="FangSong" w:hAnsi="FangSong"/>
          <w:bCs/>
          <w:color w:val="auto"/>
          <w:kern w:val="2"/>
          <w:sz w:val="24"/>
          <w:szCs w:val="24"/>
          <w:lang w:val="en-US"/>
        </w:rPr>
      </w:pPr>
      <w:bookmarkStart w:id="646" w:name="_Toc500492760"/>
      <w:r>
        <w:rPr>
          <w:rFonts w:ascii="FangSong" w:eastAsia="FangSong" w:hAnsi="FangSong"/>
          <w:bCs/>
          <w:color w:val="auto"/>
          <w:kern w:val="2"/>
          <w:sz w:val="24"/>
          <w:szCs w:val="24"/>
          <w:lang w:val="en-US"/>
        </w:rPr>
        <w:t>资格审查表</w:t>
      </w:r>
      <w:bookmarkEnd w:id="646"/>
      <w:r>
        <w:rPr>
          <w:rFonts w:ascii="FangSong" w:eastAsia="FangSong" w:hAnsi="FangSong"/>
          <w:bCs/>
          <w:color w:val="auto"/>
          <w:kern w:val="2"/>
          <w:sz w:val="24"/>
          <w:szCs w:val="24"/>
          <w:lang w:val="en-US"/>
        </w:rPr>
        <w:t>（仅限资格性投标文件）</w:t>
      </w:r>
    </w:p>
    <w:tbl>
      <w:tblPr>
        <w:tblW w:w="5000" w:type="pct"/>
        <w:jc w:val="center"/>
        <w:tblInd w:w="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996"/>
        <w:gridCol w:w="482"/>
        <w:gridCol w:w="3463"/>
        <w:gridCol w:w="1369"/>
        <w:gridCol w:w="1369"/>
        <w:gridCol w:w="1372"/>
      </w:tblGrid>
      <w:tr w:rsidR="00000000" w14:paraId="63133BAE" w14:textId="77777777">
        <w:trPr>
          <w:trHeight w:val="624"/>
          <w:jc w:val="center"/>
        </w:trPr>
        <w:tc>
          <w:tcPr>
            <w:tcW w:w="2728" w:type="pct"/>
            <w:gridSpan w:val="3"/>
            <w:vAlign w:val="center"/>
          </w:tcPr>
          <w:p w14:paraId="08B4B1B2" w14:textId="77777777" w:rsidR="00000000" w:rsidRDefault="00000000">
            <w:pPr>
              <w:snapToGrid/>
              <w:ind w:firstLineChars="0" w:firstLine="0"/>
              <w:jc w:val="center"/>
              <w:rPr>
                <w:rFonts w:ascii="FangSong" w:eastAsia="FangSong" w:hAnsi="FangSong"/>
                <w:color w:val="auto"/>
                <w:sz w:val="24"/>
                <w:szCs w:val="24"/>
              </w:rPr>
            </w:pPr>
            <w:r>
              <w:rPr>
                <w:rFonts w:ascii="FangSong" w:eastAsia="FangSong" w:hAnsi="FangSong"/>
                <w:color w:val="auto"/>
                <w:sz w:val="24"/>
                <w:szCs w:val="24"/>
              </w:rPr>
              <w:t>评审因素</w:t>
            </w:r>
          </w:p>
        </w:tc>
        <w:tc>
          <w:tcPr>
            <w:tcW w:w="756" w:type="pct"/>
            <w:vAlign w:val="center"/>
          </w:tcPr>
          <w:p w14:paraId="1711AC8B" w14:textId="77777777" w:rsidR="00000000" w:rsidRDefault="00000000">
            <w:pPr>
              <w:snapToGrid/>
              <w:ind w:firstLineChars="0" w:firstLine="0"/>
              <w:jc w:val="center"/>
              <w:rPr>
                <w:rFonts w:ascii="FangSong" w:eastAsia="FangSong" w:hAnsi="FangSong"/>
                <w:color w:val="auto"/>
                <w:sz w:val="24"/>
                <w:szCs w:val="24"/>
              </w:rPr>
            </w:pPr>
          </w:p>
        </w:tc>
        <w:tc>
          <w:tcPr>
            <w:tcW w:w="756" w:type="pct"/>
          </w:tcPr>
          <w:p w14:paraId="1C1510C9" w14:textId="77777777" w:rsidR="00000000" w:rsidRDefault="00000000">
            <w:pPr>
              <w:snapToGrid/>
              <w:ind w:firstLineChars="0" w:firstLine="0"/>
              <w:jc w:val="center"/>
              <w:rPr>
                <w:rFonts w:ascii="FangSong" w:eastAsia="FangSong" w:hAnsi="FangSong"/>
                <w:color w:val="auto"/>
                <w:sz w:val="24"/>
                <w:szCs w:val="24"/>
              </w:rPr>
            </w:pPr>
          </w:p>
        </w:tc>
        <w:tc>
          <w:tcPr>
            <w:tcW w:w="758" w:type="pct"/>
            <w:vAlign w:val="center"/>
          </w:tcPr>
          <w:p w14:paraId="6F31C303" w14:textId="77777777" w:rsidR="00000000" w:rsidRDefault="00000000">
            <w:pPr>
              <w:snapToGrid/>
              <w:ind w:firstLineChars="0" w:firstLine="0"/>
              <w:jc w:val="center"/>
              <w:rPr>
                <w:rFonts w:ascii="FangSong" w:eastAsia="FangSong" w:hAnsi="FangSong"/>
                <w:color w:val="auto"/>
                <w:sz w:val="24"/>
                <w:szCs w:val="24"/>
              </w:rPr>
            </w:pPr>
          </w:p>
        </w:tc>
      </w:tr>
      <w:tr w:rsidR="00000000" w14:paraId="24DBD9AF" w14:textId="77777777">
        <w:trPr>
          <w:trHeight w:val="624"/>
          <w:jc w:val="center"/>
        </w:trPr>
        <w:tc>
          <w:tcPr>
            <w:tcW w:w="2728" w:type="pct"/>
            <w:gridSpan w:val="3"/>
            <w:vAlign w:val="center"/>
          </w:tcPr>
          <w:p w14:paraId="73E56A22" w14:textId="77777777" w:rsidR="00000000"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具有独立承担民事责任能力的证明材料</w:t>
            </w:r>
          </w:p>
        </w:tc>
        <w:tc>
          <w:tcPr>
            <w:tcW w:w="756" w:type="pct"/>
            <w:vAlign w:val="center"/>
          </w:tcPr>
          <w:p w14:paraId="43259815" w14:textId="77777777" w:rsidR="00000000" w:rsidRDefault="00000000">
            <w:pPr>
              <w:spacing w:line="240" w:lineRule="auto"/>
              <w:ind w:firstLineChars="0" w:firstLine="0"/>
              <w:jc w:val="center"/>
              <w:rPr>
                <w:rFonts w:ascii="FangSong" w:eastAsia="FangSong" w:hAnsi="FangSong"/>
                <w:b w:val="0"/>
                <w:color w:val="auto"/>
                <w:sz w:val="24"/>
                <w:szCs w:val="24"/>
                <w:lang w:val="en-US"/>
              </w:rPr>
            </w:pPr>
          </w:p>
        </w:tc>
        <w:tc>
          <w:tcPr>
            <w:tcW w:w="756" w:type="pct"/>
          </w:tcPr>
          <w:p w14:paraId="14482F87" w14:textId="77777777" w:rsidR="00000000" w:rsidRDefault="00000000">
            <w:pPr>
              <w:ind w:firstLine="489"/>
              <w:rPr>
                <w:rFonts w:ascii="FangSong" w:eastAsia="FangSong" w:hAnsi="FangSong"/>
                <w:color w:val="auto"/>
                <w:sz w:val="24"/>
                <w:szCs w:val="24"/>
              </w:rPr>
            </w:pPr>
          </w:p>
        </w:tc>
        <w:tc>
          <w:tcPr>
            <w:tcW w:w="758" w:type="pct"/>
          </w:tcPr>
          <w:p w14:paraId="305415FA" w14:textId="77777777" w:rsidR="00000000" w:rsidRDefault="00000000">
            <w:pPr>
              <w:ind w:firstLine="489"/>
              <w:rPr>
                <w:rFonts w:ascii="FangSong" w:eastAsia="FangSong" w:hAnsi="FangSong"/>
                <w:color w:val="auto"/>
                <w:sz w:val="24"/>
                <w:szCs w:val="24"/>
              </w:rPr>
            </w:pPr>
          </w:p>
        </w:tc>
      </w:tr>
      <w:tr w:rsidR="00000000" w14:paraId="2C7D2867" w14:textId="77777777">
        <w:trPr>
          <w:trHeight w:val="624"/>
          <w:jc w:val="center"/>
        </w:trPr>
        <w:tc>
          <w:tcPr>
            <w:tcW w:w="2728" w:type="pct"/>
            <w:gridSpan w:val="3"/>
            <w:vAlign w:val="center"/>
          </w:tcPr>
          <w:p w14:paraId="213ADB74" w14:textId="77777777" w:rsidR="00000000"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rPr>
              <w:t>良好的商业信誉和健全的财务会计制度的证明材料</w:t>
            </w:r>
          </w:p>
        </w:tc>
        <w:tc>
          <w:tcPr>
            <w:tcW w:w="756" w:type="pct"/>
            <w:vAlign w:val="center"/>
          </w:tcPr>
          <w:p w14:paraId="6A01B28D" w14:textId="77777777" w:rsidR="00000000" w:rsidRDefault="00000000">
            <w:pPr>
              <w:spacing w:line="240" w:lineRule="auto"/>
              <w:ind w:firstLineChars="0" w:firstLine="0"/>
              <w:jc w:val="center"/>
              <w:rPr>
                <w:rFonts w:ascii="FangSong" w:eastAsia="FangSong" w:hAnsi="FangSong"/>
                <w:b w:val="0"/>
                <w:color w:val="auto"/>
                <w:sz w:val="24"/>
                <w:szCs w:val="24"/>
                <w:lang w:val="en-US"/>
              </w:rPr>
            </w:pPr>
          </w:p>
        </w:tc>
        <w:tc>
          <w:tcPr>
            <w:tcW w:w="756" w:type="pct"/>
          </w:tcPr>
          <w:p w14:paraId="5E2BBB04" w14:textId="77777777" w:rsidR="00000000" w:rsidRDefault="00000000">
            <w:pPr>
              <w:ind w:firstLine="489"/>
              <w:rPr>
                <w:rFonts w:ascii="FangSong" w:eastAsia="FangSong" w:hAnsi="FangSong"/>
                <w:color w:val="auto"/>
                <w:sz w:val="24"/>
                <w:szCs w:val="24"/>
              </w:rPr>
            </w:pPr>
          </w:p>
        </w:tc>
        <w:tc>
          <w:tcPr>
            <w:tcW w:w="758" w:type="pct"/>
          </w:tcPr>
          <w:p w14:paraId="4EB26297" w14:textId="77777777" w:rsidR="00000000" w:rsidRDefault="00000000">
            <w:pPr>
              <w:ind w:firstLine="489"/>
              <w:rPr>
                <w:rFonts w:ascii="FangSong" w:eastAsia="FangSong" w:hAnsi="FangSong"/>
                <w:color w:val="auto"/>
                <w:sz w:val="24"/>
                <w:szCs w:val="24"/>
              </w:rPr>
            </w:pPr>
          </w:p>
        </w:tc>
      </w:tr>
      <w:tr w:rsidR="00000000" w14:paraId="0C659231" w14:textId="77777777">
        <w:trPr>
          <w:trHeight w:val="624"/>
          <w:jc w:val="center"/>
        </w:trPr>
        <w:tc>
          <w:tcPr>
            <w:tcW w:w="2728" w:type="pct"/>
            <w:gridSpan w:val="3"/>
            <w:vAlign w:val="center"/>
          </w:tcPr>
          <w:p w14:paraId="5883C052" w14:textId="77777777" w:rsidR="00000000"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具备履行合同所必需的设备和专业技术能力的证明材料</w:t>
            </w:r>
          </w:p>
        </w:tc>
        <w:tc>
          <w:tcPr>
            <w:tcW w:w="756" w:type="pct"/>
            <w:vAlign w:val="center"/>
          </w:tcPr>
          <w:p w14:paraId="5175FFE0" w14:textId="77777777" w:rsidR="00000000" w:rsidRDefault="00000000">
            <w:pPr>
              <w:spacing w:line="240" w:lineRule="auto"/>
              <w:ind w:firstLineChars="0" w:firstLine="0"/>
              <w:jc w:val="center"/>
              <w:rPr>
                <w:rFonts w:ascii="FangSong" w:eastAsia="FangSong" w:hAnsi="FangSong"/>
                <w:b w:val="0"/>
                <w:color w:val="auto"/>
                <w:sz w:val="24"/>
                <w:szCs w:val="24"/>
                <w:lang w:val="en-US"/>
              </w:rPr>
            </w:pPr>
          </w:p>
        </w:tc>
        <w:tc>
          <w:tcPr>
            <w:tcW w:w="756" w:type="pct"/>
          </w:tcPr>
          <w:p w14:paraId="36E61868" w14:textId="77777777" w:rsidR="00000000" w:rsidRDefault="00000000">
            <w:pPr>
              <w:ind w:firstLine="489"/>
              <w:rPr>
                <w:rFonts w:ascii="FangSong" w:eastAsia="FangSong" w:hAnsi="FangSong"/>
                <w:color w:val="auto"/>
                <w:sz w:val="24"/>
                <w:szCs w:val="24"/>
              </w:rPr>
            </w:pPr>
          </w:p>
        </w:tc>
        <w:tc>
          <w:tcPr>
            <w:tcW w:w="758" w:type="pct"/>
          </w:tcPr>
          <w:p w14:paraId="34431411" w14:textId="77777777" w:rsidR="00000000" w:rsidRDefault="00000000">
            <w:pPr>
              <w:ind w:firstLine="489"/>
              <w:rPr>
                <w:rFonts w:ascii="FangSong" w:eastAsia="FangSong" w:hAnsi="FangSong"/>
                <w:color w:val="auto"/>
                <w:sz w:val="24"/>
                <w:szCs w:val="24"/>
              </w:rPr>
            </w:pPr>
          </w:p>
        </w:tc>
      </w:tr>
      <w:tr w:rsidR="00000000" w14:paraId="24062E76" w14:textId="77777777">
        <w:trPr>
          <w:trHeight w:val="624"/>
          <w:jc w:val="center"/>
        </w:trPr>
        <w:tc>
          <w:tcPr>
            <w:tcW w:w="2728" w:type="pct"/>
            <w:gridSpan w:val="3"/>
            <w:vAlign w:val="center"/>
          </w:tcPr>
          <w:p w14:paraId="2FA61640" w14:textId="77777777" w:rsidR="00000000"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依法缴纳税收和社会保障资金的</w:t>
            </w:r>
            <w:r>
              <w:rPr>
                <w:rFonts w:ascii="FangSong" w:eastAsia="FangSong" w:hAnsi="FangSong" w:hint="eastAsia"/>
                <w:b w:val="0"/>
                <w:color w:val="auto"/>
                <w:sz w:val="24"/>
                <w:szCs w:val="24"/>
                <w:lang w:val="en-US"/>
              </w:rPr>
              <w:t>证明</w:t>
            </w:r>
            <w:r>
              <w:rPr>
                <w:rFonts w:ascii="FangSong" w:eastAsia="FangSong" w:hAnsi="FangSong"/>
                <w:b w:val="0"/>
                <w:color w:val="auto"/>
                <w:sz w:val="24"/>
                <w:szCs w:val="24"/>
                <w:lang w:val="en-US"/>
              </w:rPr>
              <w:t>材料</w:t>
            </w:r>
          </w:p>
        </w:tc>
        <w:tc>
          <w:tcPr>
            <w:tcW w:w="756" w:type="pct"/>
            <w:vAlign w:val="center"/>
          </w:tcPr>
          <w:p w14:paraId="11B074C9" w14:textId="77777777" w:rsidR="00000000" w:rsidRDefault="00000000">
            <w:pPr>
              <w:spacing w:line="240" w:lineRule="auto"/>
              <w:ind w:firstLineChars="0" w:firstLine="0"/>
              <w:jc w:val="center"/>
              <w:rPr>
                <w:rFonts w:ascii="FangSong" w:eastAsia="FangSong" w:hAnsi="FangSong"/>
                <w:b w:val="0"/>
                <w:color w:val="auto"/>
                <w:sz w:val="24"/>
                <w:szCs w:val="24"/>
                <w:lang w:val="en-US"/>
              </w:rPr>
            </w:pPr>
          </w:p>
        </w:tc>
        <w:tc>
          <w:tcPr>
            <w:tcW w:w="756" w:type="pct"/>
          </w:tcPr>
          <w:p w14:paraId="397D0D33" w14:textId="77777777" w:rsidR="00000000" w:rsidRDefault="00000000">
            <w:pPr>
              <w:ind w:firstLine="489"/>
              <w:rPr>
                <w:rFonts w:ascii="FangSong" w:eastAsia="FangSong" w:hAnsi="FangSong"/>
                <w:color w:val="auto"/>
                <w:sz w:val="24"/>
                <w:szCs w:val="24"/>
              </w:rPr>
            </w:pPr>
          </w:p>
        </w:tc>
        <w:tc>
          <w:tcPr>
            <w:tcW w:w="758" w:type="pct"/>
          </w:tcPr>
          <w:p w14:paraId="0D7030A0" w14:textId="77777777" w:rsidR="00000000" w:rsidRDefault="00000000">
            <w:pPr>
              <w:ind w:firstLine="489"/>
              <w:rPr>
                <w:rFonts w:ascii="FangSong" w:eastAsia="FangSong" w:hAnsi="FangSong"/>
                <w:color w:val="auto"/>
                <w:sz w:val="24"/>
                <w:szCs w:val="24"/>
              </w:rPr>
            </w:pPr>
          </w:p>
        </w:tc>
      </w:tr>
      <w:tr w:rsidR="00000000" w14:paraId="0F4F4287" w14:textId="77777777">
        <w:trPr>
          <w:trHeight w:val="624"/>
          <w:jc w:val="center"/>
        </w:trPr>
        <w:tc>
          <w:tcPr>
            <w:tcW w:w="2728" w:type="pct"/>
            <w:gridSpan w:val="3"/>
            <w:vAlign w:val="center"/>
          </w:tcPr>
          <w:p w14:paraId="1C313185" w14:textId="77777777" w:rsidR="00000000"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参加本次政府采购活动前三年内，在经营活动中没有重大违法记录的证明材料</w:t>
            </w:r>
          </w:p>
        </w:tc>
        <w:tc>
          <w:tcPr>
            <w:tcW w:w="756" w:type="pct"/>
            <w:vAlign w:val="center"/>
          </w:tcPr>
          <w:p w14:paraId="26458E30" w14:textId="77777777" w:rsidR="00000000" w:rsidRDefault="00000000">
            <w:pPr>
              <w:spacing w:line="240" w:lineRule="auto"/>
              <w:ind w:firstLineChars="0" w:firstLine="0"/>
              <w:jc w:val="center"/>
              <w:rPr>
                <w:rFonts w:ascii="FangSong" w:eastAsia="FangSong" w:hAnsi="FangSong"/>
                <w:b w:val="0"/>
                <w:color w:val="auto"/>
                <w:sz w:val="24"/>
                <w:szCs w:val="24"/>
                <w:lang w:val="en-US"/>
              </w:rPr>
            </w:pPr>
          </w:p>
        </w:tc>
        <w:tc>
          <w:tcPr>
            <w:tcW w:w="756" w:type="pct"/>
          </w:tcPr>
          <w:p w14:paraId="556C9D3B" w14:textId="77777777" w:rsidR="00000000" w:rsidRDefault="00000000">
            <w:pPr>
              <w:ind w:firstLine="489"/>
              <w:rPr>
                <w:rFonts w:ascii="FangSong" w:eastAsia="FangSong" w:hAnsi="FangSong"/>
                <w:color w:val="auto"/>
                <w:sz w:val="24"/>
                <w:szCs w:val="24"/>
              </w:rPr>
            </w:pPr>
          </w:p>
        </w:tc>
        <w:tc>
          <w:tcPr>
            <w:tcW w:w="758" w:type="pct"/>
          </w:tcPr>
          <w:p w14:paraId="42D8B973" w14:textId="77777777" w:rsidR="00000000" w:rsidRDefault="00000000">
            <w:pPr>
              <w:ind w:firstLine="489"/>
              <w:rPr>
                <w:rFonts w:ascii="FangSong" w:eastAsia="FangSong" w:hAnsi="FangSong"/>
                <w:color w:val="auto"/>
                <w:sz w:val="24"/>
                <w:szCs w:val="24"/>
              </w:rPr>
            </w:pPr>
          </w:p>
        </w:tc>
      </w:tr>
      <w:tr w:rsidR="00000000" w14:paraId="7D164145" w14:textId="77777777">
        <w:trPr>
          <w:trHeight w:val="624"/>
          <w:jc w:val="center"/>
        </w:trPr>
        <w:tc>
          <w:tcPr>
            <w:tcW w:w="2728" w:type="pct"/>
            <w:gridSpan w:val="3"/>
            <w:vAlign w:val="center"/>
          </w:tcPr>
          <w:p w14:paraId="6EB7EF09" w14:textId="77777777" w:rsidR="00000000"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具备法律、行政法规规定的其他条件的证明材料</w:t>
            </w:r>
          </w:p>
        </w:tc>
        <w:tc>
          <w:tcPr>
            <w:tcW w:w="756" w:type="pct"/>
            <w:vAlign w:val="center"/>
          </w:tcPr>
          <w:p w14:paraId="215A1CBD" w14:textId="77777777" w:rsidR="00000000" w:rsidRDefault="00000000">
            <w:pPr>
              <w:spacing w:line="240" w:lineRule="auto"/>
              <w:ind w:firstLineChars="0" w:firstLine="0"/>
              <w:jc w:val="center"/>
              <w:rPr>
                <w:rFonts w:ascii="FangSong" w:eastAsia="FangSong" w:hAnsi="FangSong"/>
                <w:b w:val="0"/>
                <w:color w:val="auto"/>
                <w:sz w:val="24"/>
                <w:szCs w:val="24"/>
                <w:lang w:val="en-US"/>
              </w:rPr>
            </w:pPr>
          </w:p>
        </w:tc>
        <w:tc>
          <w:tcPr>
            <w:tcW w:w="756" w:type="pct"/>
          </w:tcPr>
          <w:p w14:paraId="190D4ADD" w14:textId="77777777" w:rsidR="00000000" w:rsidRDefault="00000000">
            <w:pPr>
              <w:ind w:firstLine="489"/>
              <w:rPr>
                <w:rFonts w:ascii="FangSong" w:eastAsia="FangSong" w:hAnsi="FangSong"/>
                <w:color w:val="auto"/>
                <w:sz w:val="24"/>
                <w:szCs w:val="24"/>
              </w:rPr>
            </w:pPr>
          </w:p>
        </w:tc>
        <w:tc>
          <w:tcPr>
            <w:tcW w:w="758" w:type="pct"/>
          </w:tcPr>
          <w:p w14:paraId="2DFDCFB6" w14:textId="77777777" w:rsidR="00000000" w:rsidRDefault="00000000">
            <w:pPr>
              <w:ind w:firstLine="489"/>
              <w:rPr>
                <w:rFonts w:ascii="FangSong" w:eastAsia="FangSong" w:hAnsi="FangSong"/>
                <w:color w:val="auto"/>
                <w:sz w:val="24"/>
                <w:szCs w:val="24"/>
              </w:rPr>
            </w:pPr>
          </w:p>
        </w:tc>
      </w:tr>
      <w:tr w:rsidR="00000000" w14:paraId="6932FFE6" w14:textId="77777777">
        <w:trPr>
          <w:trHeight w:val="624"/>
          <w:jc w:val="center"/>
        </w:trPr>
        <w:tc>
          <w:tcPr>
            <w:tcW w:w="2728" w:type="pct"/>
            <w:gridSpan w:val="3"/>
            <w:vAlign w:val="center"/>
          </w:tcPr>
          <w:p w14:paraId="59D2F132" w14:textId="77777777" w:rsidR="00000000"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hint="eastAsia"/>
                <w:b w:val="0"/>
                <w:color w:val="auto"/>
                <w:sz w:val="24"/>
                <w:szCs w:val="24"/>
              </w:rPr>
              <w:t>按招标文件要求报名成功</w:t>
            </w:r>
          </w:p>
        </w:tc>
        <w:tc>
          <w:tcPr>
            <w:tcW w:w="756" w:type="pct"/>
            <w:tcBorders>
              <w:top w:val="single" w:sz="4" w:space="0" w:color="auto"/>
              <w:bottom w:val="single" w:sz="4" w:space="0" w:color="auto"/>
            </w:tcBorders>
            <w:vAlign w:val="center"/>
          </w:tcPr>
          <w:p w14:paraId="0C7BF20B" w14:textId="77777777" w:rsidR="00000000" w:rsidRDefault="00000000">
            <w:pPr>
              <w:spacing w:line="240" w:lineRule="auto"/>
              <w:ind w:firstLineChars="0" w:firstLine="0"/>
              <w:jc w:val="center"/>
              <w:rPr>
                <w:rFonts w:ascii="FangSong" w:eastAsia="FangSong" w:hAnsi="FangSong"/>
                <w:b w:val="0"/>
                <w:color w:val="auto"/>
                <w:sz w:val="24"/>
                <w:szCs w:val="24"/>
                <w:lang w:val="en-US"/>
              </w:rPr>
            </w:pPr>
          </w:p>
        </w:tc>
        <w:tc>
          <w:tcPr>
            <w:tcW w:w="756" w:type="pct"/>
            <w:tcBorders>
              <w:top w:val="single" w:sz="4" w:space="0" w:color="auto"/>
              <w:bottom w:val="single" w:sz="4" w:space="0" w:color="auto"/>
            </w:tcBorders>
          </w:tcPr>
          <w:p w14:paraId="0A015289" w14:textId="77777777" w:rsidR="00000000" w:rsidRDefault="00000000">
            <w:pPr>
              <w:ind w:firstLine="489"/>
              <w:rPr>
                <w:rFonts w:ascii="FangSong" w:eastAsia="FangSong" w:hAnsi="FangSong"/>
                <w:color w:val="auto"/>
                <w:sz w:val="24"/>
                <w:szCs w:val="24"/>
              </w:rPr>
            </w:pPr>
          </w:p>
        </w:tc>
        <w:tc>
          <w:tcPr>
            <w:tcW w:w="758" w:type="pct"/>
            <w:tcBorders>
              <w:top w:val="single" w:sz="4" w:space="0" w:color="auto"/>
              <w:bottom w:val="single" w:sz="4" w:space="0" w:color="auto"/>
            </w:tcBorders>
          </w:tcPr>
          <w:p w14:paraId="6FC810A2" w14:textId="77777777" w:rsidR="00000000" w:rsidRDefault="00000000">
            <w:pPr>
              <w:ind w:firstLine="489"/>
              <w:rPr>
                <w:rFonts w:ascii="FangSong" w:eastAsia="FangSong" w:hAnsi="FangSong"/>
                <w:color w:val="auto"/>
                <w:sz w:val="24"/>
                <w:szCs w:val="24"/>
              </w:rPr>
            </w:pPr>
          </w:p>
        </w:tc>
      </w:tr>
      <w:tr w:rsidR="00000000" w14:paraId="06C5B8E4" w14:textId="77777777">
        <w:trPr>
          <w:trHeight w:val="624"/>
          <w:jc w:val="center"/>
        </w:trPr>
        <w:tc>
          <w:tcPr>
            <w:tcW w:w="550" w:type="pct"/>
            <w:vAlign w:val="center"/>
          </w:tcPr>
          <w:p w14:paraId="64900DB8" w14:textId="77777777" w:rsidR="00000000" w:rsidRDefault="00000000">
            <w:pPr>
              <w:snapToGrid/>
              <w:spacing w:line="240" w:lineRule="auto"/>
              <w:ind w:firstLineChars="0" w:firstLine="0"/>
              <w:rPr>
                <w:rFonts w:ascii="FangSong" w:eastAsia="FangSong" w:hAnsi="FangSong" w:hint="eastAsia"/>
                <w:b w:val="0"/>
                <w:color w:val="auto"/>
                <w:kern w:val="2"/>
                <w:sz w:val="24"/>
                <w:szCs w:val="24"/>
                <w:lang w:val="en-US"/>
              </w:rPr>
            </w:pPr>
            <w:r>
              <w:rPr>
                <w:rFonts w:ascii="FangSong" w:eastAsia="FangSong" w:hAnsi="FangSong"/>
                <w:b w:val="0"/>
                <w:color w:val="auto"/>
                <w:kern w:val="2"/>
                <w:sz w:val="24"/>
                <w:szCs w:val="24"/>
                <w:lang w:val="en-US"/>
              </w:rPr>
              <w:t>联合体</w:t>
            </w:r>
          </w:p>
        </w:tc>
        <w:tc>
          <w:tcPr>
            <w:tcW w:w="2177" w:type="pct"/>
            <w:gridSpan w:val="2"/>
            <w:vAlign w:val="center"/>
          </w:tcPr>
          <w:p w14:paraId="056B2CA8"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联合体协议 或 非联合体形式投标</w:t>
            </w:r>
          </w:p>
        </w:tc>
        <w:tc>
          <w:tcPr>
            <w:tcW w:w="756" w:type="pct"/>
            <w:tcBorders>
              <w:top w:val="single" w:sz="4" w:space="0" w:color="auto"/>
              <w:bottom w:val="single" w:sz="4" w:space="0" w:color="auto"/>
            </w:tcBorders>
            <w:vAlign w:val="center"/>
          </w:tcPr>
          <w:p w14:paraId="7B9CD037"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p>
        </w:tc>
        <w:tc>
          <w:tcPr>
            <w:tcW w:w="756" w:type="pct"/>
            <w:tcBorders>
              <w:top w:val="single" w:sz="4" w:space="0" w:color="auto"/>
              <w:bottom w:val="single" w:sz="4" w:space="0" w:color="auto"/>
            </w:tcBorders>
          </w:tcPr>
          <w:p w14:paraId="49ECCE1C" w14:textId="77777777" w:rsidR="00000000" w:rsidRDefault="00000000">
            <w:pPr>
              <w:ind w:firstLine="489"/>
              <w:rPr>
                <w:rFonts w:ascii="FangSong" w:eastAsia="FangSong" w:hAnsi="FangSong"/>
                <w:color w:val="auto"/>
                <w:sz w:val="24"/>
                <w:szCs w:val="24"/>
              </w:rPr>
            </w:pPr>
          </w:p>
        </w:tc>
        <w:tc>
          <w:tcPr>
            <w:tcW w:w="758" w:type="pct"/>
            <w:tcBorders>
              <w:top w:val="single" w:sz="4" w:space="0" w:color="auto"/>
              <w:bottom w:val="single" w:sz="4" w:space="0" w:color="auto"/>
            </w:tcBorders>
          </w:tcPr>
          <w:p w14:paraId="1CABD2E1" w14:textId="77777777" w:rsidR="00000000" w:rsidRDefault="00000000">
            <w:pPr>
              <w:ind w:firstLine="489"/>
              <w:rPr>
                <w:rFonts w:ascii="FangSong" w:eastAsia="FangSong" w:hAnsi="FangSong"/>
                <w:color w:val="auto"/>
                <w:sz w:val="24"/>
                <w:szCs w:val="24"/>
              </w:rPr>
            </w:pPr>
          </w:p>
        </w:tc>
      </w:tr>
      <w:tr w:rsidR="00000000" w14:paraId="516DF9B9" w14:textId="77777777">
        <w:trPr>
          <w:trHeight w:val="624"/>
          <w:jc w:val="center"/>
        </w:trPr>
        <w:tc>
          <w:tcPr>
            <w:tcW w:w="2728" w:type="pct"/>
            <w:gridSpan w:val="3"/>
            <w:vAlign w:val="center"/>
          </w:tcPr>
          <w:p w14:paraId="6A52AA50" w14:textId="77777777" w:rsidR="00000000"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lang w:val="en-US"/>
              </w:rPr>
              <w:t>授权委托书原件及法定代表人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lang w:val="en-US"/>
              </w:rPr>
              <w:t>身份证、代理人身份证复印件</w:t>
            </w:r>
          </w:p>
        </w:tc>
        <w:tc>
          <w:tcPr>
            <w:tcW w:w="756" w:type="pct"/>
            <w:tcBorders>
              <w:top w:val="single" w:sz="4" w:space="0" w:color="auto"/>
              <w:bottom w:val="single" w:sz="4" w:space="0" w:color="auto"/>
            </w:tcBorders>
            <w:vAlign w:val="center"/>
          </w:tcPr>
          <w:p w14:paraId="005CB4B4" w14:textId="77777777" w:rsidR="00000000" w:rsidRDefault="00000000">
            <w:pPr>
              <w:spacing w:line="240" w:lineRule="auto"/>
              <w:ind w:firstLineChars="0" w:firstLine="0"/>
              <w:jc w:val="center"/>
              <w:rPr>
                <w:rFonts w:ascii="FangSong" w:eastAsia="FangSong" w:hAnsi="FangSong"/>
                <w:b w:val="0"/>
                <w:color w:val="auto"/>
                <w:sz w:val="24"/>
                <w:szCs w:val="24"/>
                <w:lang w:val="en-US"/>
              </w:rPr>
            </w:pPr>
          </w:p>
        </w:tc>
        <w:tc>
          <w:tcPr>
            <w:tcW w:w="756" w:type="pct"/>
            <w:tcBorders>
              <w:top w:val="single" w:sz="4" w:space="0" w:color="auto"/>
              <w:bottom w:val="single" w:sz="4" w:space="0" w:color="auto"/>
            </w:tcBorders>
          </w:tcPr>
          <w:p w14:paraId="7F8D179B" w14:textId="77777777" w:rsidR="00000000" w:rsidRDefault="00000000">
            <w:pPr>
              <w:ind w:firstLine="489"/>
              <w:rPr>
                <w:rFonts w:ascii="FangSong" w:eastAsia="FangSong" w:hAnsi="FangSong"/>
                <w:color w:val="auto"/>
                <w:sz w:val="24"/>
                <w:szCs w:val="24"/>
              </w:rPr>
            </w:pPr>
          </w:p>
        </w:tc>
        <w:tc>
          <w:tcPr>
            <w:tcW w:w="758" w:type="pct"/>
            <w:tcBorders>
              <w:top w:val="single" w:sz="4" w:space="0" w:color="auto"/>
              <w:bottom w:val="single" w:sz="4" w:space="0" w:color="auto"/>
            </w:tcBorders>
          </w:tcPr>
          <w:p w14:paraId="62CF9AAE" w14:textId="77777777" w:rsidR="00000000" w:rsidRDefault="00000000">
            <w:pPr>
              <w:ind w:firstLine="489"/>
              <w:rPr>
                <w:rFonts w:ascii="FangSong" w:eastAsia="FangSong" w:hAnsi="FangSong"/>
                <w:color w:val="auto"/>
                <w:sz w:val="24"/>
                <w:szCs w:val="24"/>
              </w:rPr>
            </w:pPr>
          </w:p>
        </w:tc>
      </w:tr>
      <w:tr w:rsidR="00000000" w14:paraId="09D593F0" w14:textId="77777777">
        <w:trPr>
          <w:trHeight w:val="624"/>
          <w:jc w:val="center"/>
        </w:trPr>
        <w:tc>
          <w:tcPr>
            <w:tcW w:w="816" w:type="pct"/>
            <w:gridSpan w:val="2"/>
            <w:vAlign w:val="center"/>
          </w:tcPr>
          <w:p w14:paraId="0312195C" w14:textId="77777777" w:rsidR="00000000" w:rsidRDefault="00000000">
            <w:pPr>
              <w:spacing w:line="240" w:lineRule="auto"/>
              <w:ind w:firstLineChars="0" w:firstLine="0"/>
              <w:jc w:val="left"/>
              <w:rPr>
                <w:rFonts w:ascii="FangSong" w:eastAsia="FangSong" w:hAnsi="FangSong" w:hint="eastAsia"/>
                <w:color w:val="auto"/>
                <w:sz w:val="24"/>
                <w:szCs w:val="24"/>
              </w:rPr>
            </w:pPr>
            <w:r>
              <w:rPr>
                <w:rFonts w:ascii="FangSong" w:eastAsia="FangSong" w:hAnsi="FangSong" w:hint="eastAsia"/>
                <w:b w:val="0"/>
                <w:color w:val="auto"/>
                <w:sz w:val="24"/>
                <w:szCs w:val="24"/>
                <w:lang w:val="en-US"/>
              </w:rPr>
              <w:t>不属于禁止参加投标的供应商</w:t>
            </w:r>
          </w:p>
        </w:tc>
        <w:tc>
          <w:tcPr>
            <w:tcW w:w="1911" w:type="pct"/>
            <w:vAlign w:val="center"/>
          </w:tcPr>
          <w:p w14:paraId="68638828" w14:textId="77777777" w:rsidR="00000000" w:rsidRDefault="00000000">
            <w:pPr>
              <w:spacing w:line="240" w:lineRule="auto"/>
              <w:ind w:firstLineChars="0" w:firstLine="0"/>
              <w:jc w:val="left"/>
              <w:rPr>
                <w:rFonts w:ascii="FangSong" w:eastAsia="FangSong" w:hAnsi="FangSong" w:hint="eastAsia"/>
                <w:color w:val="auto"/>
                <w:sz w:val="24"/>
                <w:szCs w:val="24"/>
              </w:rPr>
            </w:pPr>
            <w:r>
              <w:rPr>
                <w:rFonts w:ascii="FangSong" w:eastAsia="FangSong" w:hAnsi="FangSong" w:hint="eastAsia"/>
                <w:b w:val="0"/>
                <w:color w:val="auto"/>
                <w:sz w:val="24"/>
                <w:szCs w:val="24"/>
                <w:lang w:val="en-US"/>
              </w:rPr>
              <w:t>符合本招标文件中《关于在政府采购活动中查询及使用信用记录有关问题的通知》（财库〔</w:t>
            </w:r>
            <w:r>
              <w:rPr>
                <w:rFonts w:ascii="FangSong" w:eastAsia="FangSong" w:hAnsi="FangSong"/>
                <w:b w:val="0"/>
                <w:color w:val="auto"/>
                <w:sz w:val="24"/>
                <w:szCs w:val="24"/>
                <w:lang w:val="en-US"/>
              </w:rPr>
              <w:t>2016〕125号）的要求</w:t>
            </w:r>
          </w:p>
        </w:tc>
        <w:tc>
          <w:tcPr>
            <w:tcW w:w="756" w:type="pct"/>
            <w:tcBorders>
              <w:top w:val="single" w:sz="4" w:space="0" w:color="auto"/>
              <w:bottom w:val="single" w:sz="4" w:space="0" w:color="auto"/>
            </w:tcBorders>
            <w:vAlign w:val="center"/>
          </w:tcPr>
          <w:p w14:paraId="4D6B470A" w14:textId="77777777" w:rsidR="00000000" w:rsidRDefault="00000000">
            <w:pPr>
              <w:ind w:firstLineChars="0" w:firstLine="0"/>
              <w:jc w:val="center"/>
              <w:rPr>
                <w:rFonts w:ascii="FangSong" w:eastAsia="FangSong" w:hAnsi="FangSong"/>
                <w:color w:val="auto"/>
                <w:sz w:val="24"/>
                <w:szCs w:val="24"/>
              </w:rPr>
            </w:pPr>
          </w:p>
        </w:tc>
        <w:tc>
          <w:tcPr>
            <w:tcW w:w="756" w:type="pct"/>
            <w:tcBorders>
              <w:top w:val="single" w:sz="4" w:space="0" w:color="auto"/>
              <w:bottom w:val="single" w:sz="4" w:space="0" w:color="auto"/>
            </w:tcBorders>
          </w:tcPr>
          <w:p w14:paraId="279139AE" w14:textId="77777777" w:rsidR="00000000" w:rsidRDefault="00000000">
            <w:pPr>
              <w:ind w:firstLine="489"/>
              <w:rPr>
                <w:rFonts w:ascii="FangSong" w:eastAsia="FangSong" w:hAnsi="FangSong"/>
                <w:color w:val="auto"/>
                <w:sz w:val="24"/>
                <w:szCs w:val="24"/>
              </w:rPr>
            </w:pPr>
          </w:p>
        </w:tc>
        <w:tc>
          <w:tcPr>
            <w:tcW w:w="758" w:type="pct"/>
            <w:tcBorders>
              <w:top w:val="single" w:sz="4" w:space="0" w:color="auto"/>
              <w:bottom w:val="single" w:sz="4" w:space="0" w:color="auto"/>
            </w:tcBorders>
          </w:tcPr>
          <w:p w14:paraId="095E8309" w14:textId="77777777" w:rsidR="00000000" w:rsidRDefault="00000000">
            <w:pPr>
              <w:ind w:firstLine="489"/>
              <w:rPr>
                <w:rFonts w:ascii="FangSong" w:eastAsia="FangSong" w:hAnsi="FangSong"/>
                <w:color w:val="auto"/>
                <w:sz w:val="24"/>
                <w:szCs w:val="24"/>
              </w:rPr>
            </w:pPr>
          </w:p>
        </w:tc>
      </w:tr>
      <w:tr w:rsidR="00000000" w14:paraId="7AEDAB91" w14:textId="77777777">
        <w:trPr>
          <w:trHeight w:val="624"/>
          <w:jc w:val="center"/>
        </w:trPr>
        <w:tc>
          <w:tcPr>
            <w:tcW w:w="2728" w:type="pct"/>
            <w:gridSpan w:val="3"/>
            <w:vAlign w:val="center"/>
          </w:tcPr>
          <w:p w14:paraId="61992358" w14:textId="77777777" w:rsidR="00000000" w:rsidRDefault="00000000">
            <w:pPr>
              <w:spacing w:line="240" w:lineRule="auto"/>
              <w:ind w:firstLineChars="0" w:firstLine="0"/>
              <w:jc w:val="center"/>
              <w:rPr>
                <w:rFonts w:ascii="FangSong" w:eastAsia="FangSong" w:hAnsi="FangSong" w:hint="eastAsia"/>
                <w:b w:val="0"/>
                <w:color w:val="auto"/>
                <w:sz w:val="24"/>
                <w:szCs w:val="24"/>
                <w:lang w:val="en-US"/>
              </w:rPr>
            </w:pPr>
            <w:r>
              <w:rPr>
                <w:rFonts w:ascii="FangSong" w:eastAsia="FangSong" w:hAnsi="FangSong" w:hint="eastAsia"/>
                <w:b w:val="0"/>
                <w:color w:val="auto"/>
                <w:sz w:val="24"/>
                <w:szCs w:val="24"/>
                <w:lang w:val="en-US"/>
              </w:rPr>
              <w:t>结</w:t>
            </w:r>
            <w:r>
              <w:rPr>
                <w:rFonts w:ascii="FangSong" w:eastAsia="FangSong" w:hAnsi="FangSong"/>
                <w:b w:val="0"/>
                <w:color w:val="auto"/>
                <w:sz w:val="24"/>
                <w:szCs w:val="24"/>
                <w:lang w:val="en-US"/>
              </w:rPr>
              <w:t xml:space="preserve">  论</w:t>
            </w:r>
          </w:p>
        </w:tc>
        <w:tc>
          <w:tcPr>
            <w:tcW w:w="756" w:type="pct"/>
            <w:tcBorders>
              <w:top w:val="single" w:sz="4" w:space="0" w:color="auto"/>
              <w:bottom w:val="single" w:sz="4" w:space="0" w:color="auto"/>
            </w:tcBorders>
            <w:vAlign w:val="center"/>
          </w:tcPr>
          <w:p w14:paraId="4AEDD9E9" w14:textId="77777777" w:rsidR="00000000" w:rsidRDefault="00000000">
            <w:pPr>
              <w:ind w:firstLineChars="0" w:firstLine="0"/>
              <w:jc w:val="center"/>
              <w:rPr>
                <w:rFonts w:ascii="FangSong" w:eastAsia="FangSong" w:hAnsi="FangSong"/>
                <w:b w:val="0"/>
                <w:color w:val="auto"/>
                <w:sz w:val="24"/>
                <w:szCs w:val="24"/>
                <w:lang w:val="en-US"/>
              </w:rPr>
            </w:pPr>
          </w:p>
        </w:tc>
        <w:tc>
          <w:tcPr>
            <w:tcW w:w="756" w:type="pct"/>
            <w:tcBorders>
              <w:top w:val="single" w:sz="4" w:space="0" w:color="auto"/>
              <w:bottom w:val="single" w:sz="4" w:space="0" w:color="auto"/>
            </w:tcBorders>
          </w:tcPr>
          <w:p w14:paraId="21CD8B8D" w14:textId="77777777" w:rsidR="00000000" w:rsidRDefault="00000000">
            <w:pPr>
              <w:ind w:firstLine="489"/>
              <w:rPr>
                <w:rFonts w:ascii="FangSong" w:eastAsia="FangSong" w:hAnsi="FangSong"/>
                <w:color w:val="auto"/>
                <w:sz w:val="24"/>
                <w:szCs w:val="24"/>
              </w:rPr>
            </w:pPr>
          </w:p>
        </w:tc>
        <w:tc>
          <w:tcPr>
            <w:tcW w:w="758" w:type="pct"/>
            <w:tcBorders>
              <w:top w:val="single" w:sz="4" w:space="0" w:color="auto"/>
              <w:bottom w:val="single" w:sz="4" w:space="0" w:color="auto"/>
            </w:tcBorders>
          </w:tcPr>
          <w:p w14:paraId="656F53C5" w14:textId="77777777" w:rsidR="00000000" w:rsidRDefault="00000000">
            <w:pPr>
              <w:ind w:firstLine="489"/>
              <w:rPr>
                <w:rFonts w:ascii="FangSong" w:eastAsia="FangSong" w:hAnsi="FangSong"/>
                <w:color w:val="auto"/>
                <w:sz w:val="24"/>
                <w:szCs w:val="24"/>
              </w:rPr>
            </w:pPr>
          </w:p>
        </w:tc>
      </w:tr>
    </w:tbl>
    <w:p w14:paraId="0ADBD550" w14:textId="77777777" w:rsidR="00000000" w:rsidRDefault="00000000">
      <w:pPr>
        <w:spacing w:line="312" w:lineRule="auto"/>
        <w:ind w:firstLine="480"/>
        <w:rPr>
          <w:rFonts w:ascii="FangSong" w:eastAsia="FangSong" w:hAnsi="FangSong"/>
          <w:b w:val="0"/>
          <w:color w:val="auto"/>
          <w:sz w:val="24"/>
          <w:szCs w:val="24"/>
        </w:rPr>
      </w:pPr>
      <w:r>
        <w:rPr>
          <w:rFonts w:ascii="FangSong" w:eastAsia="FangSong" w:hAnsi="FangSong"/>
          <w:b w:val="0"/>
          <w:color w:val="auto"/>
          <w:sz w:val="24"/>
          <w:szCs w:val="24"/>
        </w:rPr>
        <w:t>注：</w:t>
      </w:r>
    </w:p>
    <w:p w14:paraId="2E93064D" w14:textId="77777777" w:rsidR="00000000" w:rsidRDefault="00000000">
      <w:pPr>
        <w:spacing w:line="312" w:lineRule="auto"/>
        <w:ind w:firstLine="480"/>
        <w:rPr>
          <w:rFonts w:ascii="FangSong" w:eastAsia="FangSong" w:hAnsi="FangSong"/>
          <w:b w:val="0"/>
          <w:color w:val="auto"/>
          <w:sz w:val="24"/>
          <w:szCs w:val="24"/>
        </w:rPr>
      </w:pPr>
      <w:r>
        <w:rPr>
          <w:rFonts w:ascii="FangSong" w:eastAsia="FangSong" w:hAnsi="FangSong"/>
          <w:b w:val="0"/>
          <w:color w:val="auto"/>
          <w:sz w:val="24"/>
          <w:szCs w:val="24"/>
        </w:rPr>
        <w:t>以上每一项结论均为“合格”的，则投标人通过资格审查，如有任意一项结论为“不合格”的，则投标人不通过资格审查，其投标文件按无效投标文件处理。如果认为投标人有任意一项不合格的，应载明不合格的具体原因。</w:t>
      </w:r>
    </w:p>
    <w:p w14:paraId="59658034"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647" w:name="_Toc500492761"/>
      <w:bookmarkStart w:id="648" w:name="_Toc494198960"/>
      <w:bookmarkStart w:id="649" w:name="_Toc496605666"/>
      <w:bookmarkStart w:id="650" w:name="_Toc494198634"/>
      <w:r>
        <w:rPr>
          <w:rFonts w:ascii="FangSong" w:eastAsia="FangSong" w:hAnsi="FangSong" w:hint="eastAsia"/>
          <w:b w:val="0"/>
          <w:bCs/>
          <w:color w:val="auto"/>
          <w:kern w:val="2"/>
          <w:sz w:val="24"/>
          <w:szCs w:val="24"/>
          <w:lang w:val="en-US"/>
        </w:rPr>
        <w:t xml:space="preserve"> </w:t>
      </w:r>
      <w:r>
        <w:rPr>
          <w:rFonts w:ascii="FangSong" w:eastAsia="FangSong" w:hAnsi="FangSong"/>
          <w:b w:val="0"/>
          <w:bCs/>
          <w:color w:val="auto"/>
          <w:kern w:val="2"/>
          <w:sz w:val="24"/>
          <w:szCs w:val="24"/>
          <w:lang w:val="en-US"/>
        </w:rPr>
        <w:t>采购人或者采购代理机构依法对投标人的资格进行审查结束后，出具资格审查报告。</w:t>
      </w:r>
      <w:bookmarkEnd w:id="647"/>
      <w:bookmarkEnd w:id="648"/>
      <w:bookmarkEnd w:id="649"/>
      <w:bookmarkEnd w:id="650"/>
    </w:p>
    <w:p w14:paraId="25F428A1" w14:textId="77777777" w:rsidR="00000000" w:rsidRDefault="00000000">
      <w:pPr>
        <w:numPr>
          <w:ilvl w:val="3"/>
          <w:numId w:val="14"/>
        </w:numPr>
        <w:tabs>
          <w:tab w:val="left" w:pos="360"/>
        </w:tabs>
        <w:spacing w:line="520" w:lineRule="exact"/>
        <w:ind w:left="0" w:firstLine="489"/>
        <w:outlineLvl w:val="3"/>
        <w:rPr>
          <w:rFonts w:ascii="FangSong" w:eastAsia="FangSong" w:hAnsi="FangSong"/>
          <w:b w:val="0"/>
          <w:bCs/>
          <w:color w:val="auto"/>
          <w:kern w:val="2"/>
          <w:sz w:val="24"/>
          <w:szCs w:val="24"/>
          <w:lang w:val="en-US"/>
        </w:rPr>
      </w:pPr>
      <w:r>
        <w:rPr>
          <w:rFonts w:ascii="FangSong" w:eastAsia="FangSong" w:hAnsi="FangSong"/>
          <w:bCs/>
          <w:color w:val="auto"/>
          <w:kern w:val="2"/>
          <w:sz w:val="24"/>
          <w:szCs w:val="24"/>
          <w:lang w:val="en-US"/>
        </w:rPr>
        <w:t xml:space="preserve"> </w:t>
      </w:r>
      <w:bookmarkStart w:id="651" w:name="_Toc494198635"/>
      <w:bookmarkStart w:id="652" w:name="_Toc494198961"/>
      <w:bookmarkStart w:id="653" w:name="_Toc496605667"/>
      <w:bookmarkStart w:id="654" w:name="_Toc500492762"/>
      <w:r>
        <w:rPr>
          <w:rFonts w:ascii="FangSong" w:eastAsia="FangSong" w:hAnsi="FangSong"/>
          <w:b w:val="0"/>
          <w:bCs/>
          <w:color w:val="auto"/>
          <w:kern w:val="2"/>
          <w:sz w:val="24"/>
          <w:szCs w:val="24"/>
          <w:lang w:val="en-US"/>
        </w:rPr>
        <w:t>通过资格审查的投标人不足3家的，不得评标。</w:t>
      </w:r>
      <w:bookmarkEnd w:id="651"/>
      <w:bookmarkEnd w:id="652"/>
      <w:bookmarkEnd w:id="653"/>
      <w:bookmarkEnd w:id="654"/>
    </w:p>
    <w:p w14:paraId="22C764E2"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655" w:name="_Toc494198962"/>
      <w:bookmarkStart w:id="656" w:name="_Toc500492763"/>
      <w:bookmarkStart w:id="657" w:name="_Toc496605668"/>
      <w:bookmarkStart w:id="658" w:name="_Toc494198636"/>
      <w:r>
        <w:rPr>
          <w:rFonts w:ascii="FangSong" w:eastAsia="FangSong" w:hAnsi="FangSong"/>
          <w:bCs/>
          <w:color w:val="auto"/>
          <w:kern w:val="2"/>
          <w:sz w:val="24"/>
          <w:szCs w:val="24"/>
          <w:lang w:val="en-US"/>
        </w:rPr>
        <w:t>评标委员会熟悉、理解招标文件和停止评标</w:t>
      </w:r>
      <w:bookmarkStart w:id="659" w:name="_Toc466896292"/>
      <w:bookmarkStart w:id="660" w:name="_Toc466292942"/>
      <w:bookmarkEnd w:id="642"/>
      <w:bookmarkEnd w:id="643"/>
      <w:bookmarkEnd w:id="644"/>
      <w:bookmarkEnd w:id="645"/>
      <w:bookmarkEnd w:id="655"/>
      <w:bookmarkEnd w:id="656"/>
      <w:bookmarkEnd w:id="657"/>
      <w:bookmarkEnd w:id="658"/>
    </w:p>
    <w:p w14:paraId="5675F503" w14:textId="77777777" w:rsidR="00000000" w:rsidRDefault="00000000">
      <w:pPr>
        <w:numPr>
          <w:ilvl w:val="3"/>
          <w:numId w:val="14"/>
        </w:numPr>
        <w:tabs>
          <w:tab w:val="left" w:pos="360"/>
        </w:tabs>
        <w:spacing w:line="520" w:lineRule="exact"/>
        <w:ind w:left="0" w:firstLine="489"/>
        <w:outlineLvl w:val="3"/>
        <w:rPr>
          <w:rFonts w:ascii="FangSong" w:eastAsia="FangSong" w:hAnsi="FangSong"/>
          <w:b w:val="0"/>
          <w:bCs/>
          <w:color w:val="auto"/>
          <w:kern w:val="2"/>
          <w:sz w:val="24"/>
          <w:szCs w:val="24"/>
          <w:lang w:val="en-US"/>
        </w:rPr>
      </w:pPr>
      <w:bookmarkStart w:id="661" w:name="_Toc475005623"/>
      <w:bookmarkStart w:id="662" w:name="_Toc477425578"/>
      <w:bookmarkStart w:id="663" w:name="_Toc482094370"/>
      <w:bookmarkStart w:id="664" w:name="_Toc476748798"/>
      <w:r>
        <w:rPr>
          <w:rFonts w:ascii="FangSong" w:eastAsia="FangSong" w:hAnsi="FangSong"/>
          <w:bCs/>
          <w:color w:val="auto"/>
          <w:kern w:val="2"/>
          <w:sz w:val="24"/>
          <w:szCs w:val="24"/>
          <w:lang w:val="en-US"/>
        </w:rPr>
        <w:t xml:space="preserve"> </w:t>
      </w:r>
      <w:bookmarkStart w:id="665" w:name="_Toc494198637"/>
      <w:bookmarkStart w:id="666" w:name="_Toc496605669"/>
      <w:bookmarkStart w:id="667" w:name="_Toc500492764"/>
      <w:bookmarkStart w:id="668" w:name="_Toc494198963"/>
      <w:r>
        <w:rPr>
          <w:rFonts w:ascii="FangSong" w:eastAsia="FangSong" w:hAnsi="FangSong"/>
          <w:b w:val="0"/>
          <w:bCs/>
          <w:color w:val="auto"/>
          <w:kern w:val="2"/>
          <w:sz w:val="24"/>
          <w:szCs w:val="24"/>
          <w:lang w:val="en-US"/>
        </w:rPr>
        <w:t>评标委员会正式评标前，</w:t>
      </w:r>
      <w:bookmarkStart w:id="669" w:name="_Toc482094371"/>
      <w:bookmarkStart w:id="670" w:name="_Toc475005624"/>
      <w:bookmarkStart w:id="671" w:name="_Toc476748799"/>
      <w:bookmarkStart w:id="672" w:name="_Toc477425579"/>
      <w:bookmarkEnd w:id="661"/>
      <w:bookmarkEnd w:id="662"/>
      <w:bookmarkEnd w:id="663"/>
      <w:bookmarkEnd w:id="664"/>
      <w:r>
        <w:rPr>
          <w:rFonts w:ascii="FangSong" w:eastAsia="FangSong" w:hAnsi="FangSong"/>
          <w:b w:val="0"/>
          <w:bCs/>
          <w:color w:val="auto"/>
          <w:kern w:val="2"/>
          <w:sz w:val="24"/>
          <w:szCs w:val="24"/>
          <w:lang w:val="en-US"/>
        </w:rPr>
        <w:t>评标委员会熟悉和理解招标文件的过程中，发现本招标文件有下列情形之一的，评标委员会应当停止评标：</w:t>
      </w:r>
      <w:bookmarkEnd w:id="665"/>
      <w:bookmarkEnd w:id="666"/>
      <w:bookmarkEnd w:id="667"/>
      <w:bookmarkEnd w:id="668"/>
      <w:bookmarkEnd w:id="669"/>
      <w:bookmarkEnd w:id="670"/>
      <w:bookmarkEnd w:id="671"/>
      <w:bookmarkEnd w:id="672"/>
    </w:p>
    <w:p w14:paraId="064555CD" w14:textId="77777777" w:rsidR="00000000"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招标文件存在重大缺陷导致评标工作无法进行；</w:t>
      </w:r>
    </w:p>
    <w:p w14:paraId="2CF9478E" w14:textId="77777777" w:rsidR="00000000"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招标文件的规定存在歧义，采购人或者采购代理机构未进行书面澄清导致评标工作无法进行；</w:t>
      </w:r>
    </w:p>
    <w:p w14:paraId="723AE142" w14:textId="77777777" w:rsidR="00000000"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招标文件明显以不合理条件对投标人实行差别待遇或歧视待遇的；</w:t>
      </w:r>
    </w:p>
    <w:p w14:paraId="57E0968A" w14:textId="77777777" w:rsidR="00000000"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采购项目属于国家规定的优先、强制采购范围，但是招标文件未依法体现优先、强制采购相关规定的；</w:t>
      </w:r>
    </w:p>
    <w:p w14:paraId="5DFC05D2" w14:textId="77777777" w:rsidR="00000000"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采购项目属于政府采购促进中小企业发展的范围，但是招标文件未依法体现促进中小企业发展相关规定的；</w:t>
      </w:r>
    </w:p>
    <w:p w14:paraId="28783364" w14:textId="77777777" w:rsidR="00000000"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招标文件规定的评标方法是综合评分法、最低评标价法之外的评标方法，或者虽然名称为综合评分法、最低评标价法，但实际上不符合国家规定；</w:t>
      </w:r>
    </w:p>
    <w:p w14:paraId="26583E99" w14:textId="77777777" w:rsidR="00000000"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招标文件将投标人的资格条件列为评分因素的；</w:t>
      </w:r>
    </w:p>
    <w:p w14:paraId="2266410F" w14:textId="77777777" w:rsidR="00000000"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招标文件内容违反国家有关强制性规定的。</w:t>
      </w:r>
    </w:p>
    <w:p w14:paraId="47DAAF3F" w14:textId="77777777" w:rsidR="00000000" w:rsidRDefault="00000000">
      <w:pPr>
        <w:spacing w:line="540" w:lineRule="exact"/>
        <w:ind w:firstLine="480"/>
        <w:rPr>
          <w:rFonts w:ascii="FangSong" w:eastAsia="FangSong" w:hAnsi="FangSong"/>
          <w:b w:val="0"/>
          <w:color w:val="auto"/>
          <w:sz w:val="24"/>
          <w:szCs w:val="24"/>
        </w:rPr>
      </w:pPr>
      <w:bookmarkStart w:id="673" w:name="_Toc482094372"/>
      <w:bookmarkStart w:id="674" w:name="_Toc475005625"/>
      <w:bookmarkStart w:id="675" w:name="_Toc477425580"/>
      <w:bookmarkStart w:id="676" w:name="_Toc476748800"/>
      <w:r>
        <w:rPr>
          <w:rFonts w:ascii="FangSong" w:eastAsia="FangSong" w:hAnsi="FangSong"/>
          <w:b w:val="0"/>
          <w:color w:val="auto"/>
          <w:sz w:val="24"/>
          <w:szCs w:val="24"/>
        </w:rPr>
        <w:t>出现7.3.2.1规定应当停止评标情形的，评标委员会应当向采购人或者采购代理机构书面说明情况。除本条规定和评标委员会无法依法组建的情形外，评标委员会不得以任何方式和理由停止评标。</w:t>
      </w:r>
      <w:bookmarkEnd w:id="673"/>
      <w:bookmarkEnd w:id="674"/>
      <w:bookmarkEnd w:id="675"/>
      <w:bookmarkEnd w:id="676"/>
    </w:p>
    <w:p w14:paraId="2B81D2B6"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677" w:name="_Toc496605670"/>
      <w:bookmarkStart w:id="678" w:name="_Toc494198964"/>
      <w:bookmarkStart w:id="679" w:name="_Toc477425581"/>
      <w:bookmarkStart w:id="680" w:name="_Toc494198638"/>
      <w:bookmarkStart w:id="681" w:name="_Toc482094373"/>
      <w:bookmarkStart w:id="682" w:name="_Toc500492765"/>
      <w:bookmarkStart w:id="683" w:name="_Toc476748801"/>
      <w:bookmarkStart w:id="684" w:name="_Toc475005626"/>
      <w:r>
        <w:rPr>
          <w:rFonts w:ascii="FangSong" w:eastAsia="FangSong" w:hAnsi="FangSong"/>
          <w:b w:val="0"/>
          <w:bCs/>
          <w:color w:val="auto"/>
          <w:kern w:val="2"/>
          <w:sz w:val="24"/>
          <w:szCs w:val="24"/>
          <w:lang w:val="en-US"/>
        </w:rPr>
        <w:t>评标委员会熟悉和理解招标文件完成后，应书面签字确认本招标文件是否有属于应当停止评标的情形。</w:t>
      </w:r>
      <w:bookmarkEnd w:id="677"/>
      <w:bookmarkEnd w:id="678"/>
      <w:bookmarkEnd w:id="679"/>
      <w:bookmarkEnd w:id="680"/>
      <w:bookmarkEnd w:id="681"/>
      <w:bookmarkEnd w:id="682"/>
      <w:bookmarkEnd w:id="683"/>
      <w:bookmarkEnd w:id="684"/>
    </w:p>
    <w:p w14:paraId="2E7D6D41"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685" w:name="_Toc496605671"/>
      <w:bookmarkStart w:id="686" w:name="_Toc500492766"/>
      <w:bookmarkStart w:id="687" w:name="_Toc494198965"/>
      <w:bookmarkStart w:id="688" w:name="_Toc494198639"/>
      <w:bookmarkStart w:id="689" w:name="_Toc475005629"/>
      <w:bookmarkStart w:id="690" w:name="_Toc466292944"/>
      <w:bookmarkStart w:id="691" w:name="_Toc476748804"/>
      <w:bookmarkStart w:id="692" w:name="_Toc466896294"/>
      <w:bookmarkStart w:id="693" w:name="_Toc477425584"/>
      <w:bookmarkStart w:id="694" w:name="_Toc482094376"/>
      <w:bookmarkEnd w:id="659"/>
      <w:bookmarkEnd w:id="660"/>
      <w:r>
        <w:rPr>
          <w:rFonts w:ascii="FangSong" w:eastAsia="FangSong" w:hAnsi="FangSong"/>
          <w:bCs/>
          <w:color w:val="auto"/>
          <w:kern w:val="2"/>
          <w:sz w:val="24"/>
          <w:szCs w:val="24"/>
          <w:lang w:val="en-US"/>
        </w:rPr>
        <w:t>评标委员会符合性检查</w:t>
      </w:r>
      <w:bookmarkEnd w:id="685"/>
      <w:bookmarkEnd w:id="686"/>
      <w:bookmarkEnd w:id="687"/>
      <w:bookmarkEnd w:id="688"/>
    </w:p>
    <w:p w14:paraId="1CD527FD"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695" w:name="_Toc500492767"/>
      <w:bookmarkStart w:id="696" w:name="_Toc494198640"/>
      <w:bookmarkStart w:id="697" w:name="_Toc496605672"/>
      <w:bookmarkStart w:id="698" w:name="_Toc494198966"/>
      <w:r>
        <w:rPr>
          <w:rFonts w:ascii="FangSong" w:eastAsia="FangSong" w:hAnsi="FangSong"/>
          <w:b w:val="0"/>
          <w:bCs/>
          <w:color w:val="auto"/>
          <w:kern w:val="2"/>
          <w:sz w:val="24"/>
          <w:szCs w:val="24"/>
          <w:lang w:val="en-US"/>
        </w:rPr>
        <w:t>评标委员会应当对符合资格的投标人的投标文件进行符合性审查，以确定其是否满足招标文件的实质性要求。本项目符合性审查事项仅限于本招标文件的明确规定。投标文件是否满足招标文件的实质性要求，必须以本项目招标文件的明确规定作为依据，否则，不能对投标文件作为无效处理，评标委员会不得臆测符合性审查事项。</w:t>
      </w:r>
      <w:bookmarkEnd w:id="695"/>
      <w:bookmarkEnd w:id="696"/>
      <w:bookmarkEnd w:id="697"/>
      <w:bookmarkEnd w:id="698"/>
    </w:p>
    <w:p w14:paraId="386BD26D"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699" w:name="_Toc496605673"/>
      <w:bookmarkStart w:id="700" w:name="_Toc494198967"/>
      <w:bookmarkStart w:id="701" w:name="_Toc494198641"/>
      <w:bookmarkStart w:id="702" w:name="_Toc500492768"/>
      <w:r>
        <w:rPr>
          <w:rFonts w:ascii="FangSong" w:eastAsia="FangSong" w:hAnsi="FangSong"/>
          <w:b w:val="0"/>
          <w:bCs/>
          <w:color w:val="auto"/>
          <w:kern w:val="2"/>
          <w:sz w:val="24"/>
          <w:szCs w:val="24"/>
          <w:lang w:val="en-US"/>
        </w:rPr>
        <w:t>投标文件（包括单独递交的开标一览表）有下列情形的，本项目不作为实质性要求进行规定，即不作为符合性审查事项，不得作为无效投标处理：</w:t>
      </w:r>
      <w:bookmarkEnd w:id="699"/>
      <w:bookmarkEnd w:id="700"/>
      <w:bookmarkEnd w:id="701"/>
      <w:bookmarkEnd w:id="702"/>
    </w:p>
    <w:p w14:paraId="1B747E4F" w14:textId="77777777" w:rsidR="00000000" w:rsidRDefault="00000000">
      <w:pPr>
        <w:numPr>
          <w:ilvl w:val="0"/>
          <w:numId w:val="59"/>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投标文件（包括单独递交的开标一览表）存在个别地方（总数不能超过2个）没有法定代表人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签字或加盖印章，但有有效授权代理人签字或加盖印章的；</w:t>
      </w:r>
    </w:p>
    <w:p w14:paraId="5F1E66F4" w14:textId="77777777" w:rsidR="00000000" w:rsidRDefault="00000000">
      <w:pPr>
        <w:numPr>
          <w:ilvl w:val="0"/>
          <w:numId w:val="59"/>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投标文件（包括单独递交的开标一览表）除招标文件明确要求加盖单位</w:t>
      </w:r>
      <w:r>
        <w:rPr>
          <w:rFonts w:ascii="FangSong" w:eastAsia="FangSong" w:hAnsi="FangSong" w:hint="eastAsia"/>
          <w:b w:val="0"/>
          <w:color w:val="auto"/>
          <w:sz w:val="24"/>
          <w:szCs w:val="24"/>
        </w:rPr>
        <w:t>（法人）</w:t>
      </w:r>
      <w:r>
        <w:rPr>
          <w:rFonts w:ascii="FangSong" w:eastAsia="FangSong" w:hAnsi="FangSong"/>
          <w:b w:val="0"/>
          <w:color w:val="auto"/>
          <w:sz w:val="24"/>
          <w:szCs w:val="24"/>
        </w:rPr>
        <w:t>公章的以外，其他地方以相关专用章加盖的。</w:t>
      </w:r>
    </w:p>
    <w:p w14:paraId="2C6078B5" w14:textId="77777777" w:rsidR="00000000" w:rsidRDefault="00000000">
      <w:pPr>
        <w:numPr>
          <w:ilvl w:val="0"/>
          <w:numId w:val="59"/>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投标文件中表格、顺序等格式（如：“注”等），未按招标文件格式制作的。</w:t>
      </w:r>
    </w:p>
    <w:p w14:paraId="0C0377F9" w14:textId="77777777" w:rsidR="00000000" w:rsidRDefault="00000000">
      <w:pPr>
        <w:numPr>
          <w:ilvl w:val="0"/>
          <w:numId w:val="59"/>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其他不影响采购项目实质性要求的情形。</w:t>
      </w:r>
    </w:p>
    <w:p w14:paraId="7C1E321E"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03" w:name="_Toc494198968"/>
      <w:bookmarkStart w:id="704" w:name="_Toc500492769"/>
      <w:bookmarkStart w:id="705" w:name="_Toc494198642"/>
      <w:bookmarkStart w:id="706" w:name="_Toc496605674"/>
      <w:r>
        <w:rPr>
          <w:rFonts w:ascii="FangSong" w:eastAsia="FangSong" w:hAnsi="FangSong"/>
          <w:b w:val="0"/>
          <w:bCs/>
          <w:color w:val="auto"/>
          <w:kern w:val="2"/>
          <w:sz w:val="24"/>
          <w:szCs w:val="24"/>
          <w:lang w:val="en-US"/>
        </w:rPr>
        <w:t>除政府采购法律制度规定的情形外，本项目投标人或者其投标文件有下列情形之一的，作为无效投标处理：</w:t>
      </w:r>
      <w:bookmarkEnd w:id="689"/>
      <w:bookmarkEnd w:id="690"/>
      <w:bookmarkEnd w:id="691"/>
      <w:bookmarkEnd w:id="692"/>
      <w:bookmarkEnd w:id="693"/>
      <w:bookmarkEnd w:id="694"/>
      <w:bookmarkEnd w:id="703"/>
      <w:bookmarkEnd w:id="704"/>
      <w:bookmarkEnd w:id="705"/>
      <w:bookmarkEnd w:id="706"/>
    </w:p>
    <w:p w14:paraId="2D759E9D" w14:textId="77777777" w:rsidR="00000000"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投标文件正副本数量不足的；</w:t>
      </w:r>
    </w:p>
    <w:p w14:paraId="1452AE4D" w14:textId="77777777" w:rsidR="00000000"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投标文件载明的投标有效期少于招标文件要求的或未载明的；</w:t>
      </w:r>
    </w:p>
    <w:p w14:paraId="42F57B77" w14:textId="77777777" w:rsidR="00000000"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不满足招标文件第6章中</w:t>
      </w:r>
      <w:r>
        <w:rPr>
          <w:rFonts w:ascii="FangSong" w:eastAsia="FangSong" w:hAnsi="FangSong" w:cs="SimSun" w:hint="eastAsia"/>
          <w:b w:val="0"/>
          <w:color w:val="auto"/>
          <w:sz w:val="24"/>
          <w:szCs w:val="24"/>
        </w:rPr>
        <w:t>★</w:t>
      </w:r>
      <w:r>
        <w:rPr>
          <w:rFonts w:ascii="FangSong" w:eastAsia="FangSong" w:hAnsi="FangSong"/>
          <w:b w:val="0"/>
          <w:color w:val="auto"/>
          <w:sz w:val="24"/>
          <w:szCs w:val="24"/>
        </w:rPr>
        <w:t>项要求的；</w:t>
      </w:r>
    </w:p>
    <w:p w14:paraId="5E8E669C" w14:textId="77777777" w:rsidR="00000000"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投标文件的语言、计量单位、报价货币、知识产权等不符合招标文件的规定，影响评标委员会评判的；</w:t>
      </w:r>
    </w:p>
    <w:p w14:paraId="18035B78" w14:textId="77777777" w:rsidR="00000000"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投标报价不符合招标文件规定的价格标底和其他报价规定的；</w:t>
      </w:r>
    </w:p>
    <w:p w14:paraId="53D8DA8B" w14:textId="77777777" w:rsidR="00000000" w:rsidRDefault="00000000">
      <w:pPr>
        <w:numPr>
          <w:ilvl w:val="0"/>
          <w:numId w:val="60"/>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投标文件存在招标文件第2章、第3章规定的投标无效情形（资格审查表的内容除外）；</w:t>
      </w:r>
    </w:p>
    <w:p w14:paraId="4144D911" w14:textId="77777777" w:rsidR="00000000"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投标文件含有采购人不能接受的附加条件的；</w:t>
      </w:r>
    </w:p>
    <w:p w14:paraId="09484176" w14:textId="77777777" w:rsidR="00000000"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未按照招标文件规定和要求格式签署、盖章（骑缝章不能代替逐页盖章）的。</w:t>
      </w:r>
    </w:p>
    <w:p w14:paraId="34040F01" w14:textId="77777777" w:rsidR="00000000" w:rsidRDefault="00000000">
      <w:pPr>
        <w:pStyle w:val="NormalIndent"/>
        <w:spacing w:line="540" w:lineRule="exact"/>
        <w:ind w:firstLine="489"/>
        <w:rPr>
          <w:rFonts w:ascii="FangSong" w:eastAsia="FangSong" w:hAnsi="FangSong"/>
          <w:b/>
          <w:bCs/>
          <w:sz w:val="24"/>
        </w:rPr>
      </w:pPr>
      <w:r>
        <w:rPr>
          <w:rFonts w:ascii="FangSong" w:eastAsia="FangSong" w:hAnsi="FangSong"/>
          <w:b/>
          <w:bCs/>
          <w:sz w:val="24"/>
        </w:rPr>
        <w:t>符合性评审表</w:t>
      </w:r>
    </w:p>
    <w:tbl>
      <w:tblPr>
        <w:tblW w:w="5000" w:type="pct"/>
        <w:jc w:val="center"/>
        <w:tblInd w:w="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4389"/>
        <w:gridCol w:w="1554"/>
        <w:gridCol w:w="1553"/>
        <w:gridCol w:w="1555"/>
      </w:tblGrid>
      <w:tr w:rsidR="00000000" w14:paraId="75E098EB" w14:textId="77777777">
        <w:trPr>
          <w:trHeight w:val="503"/>
          <w:jc w:val="center"/>
        </w:trPr>
        <w:tc>
          <w:tcPr>
            <w:tcW w:w="2423" w:type="pct"/>
            <w:vAlign w:val="center"/>
          </w:tcPr>
          <w:p w14:paraId="1AC0699D" w14:textId="77777777" w:rsidR="00000000" w:rsidRDefault="00000000">
            <w:pPr>
              <w:snapToGrid/>
              <w:ind w:firstLineChars="0" w:firstLine="0"/>
              <w:jc w:val="center"/>
              <w:rPr>
                <w:rFonts w:ascii="FangSong" w:eastAsia="FangSong" w:hAnsi="FangSong"/>
                <w:color w:val="auto"/>
                <w:sz w:val="24"/>
                <w:szCs w:val="24"/>
              </w:rPr>
            </w:pPr>
            <w:r>
              <w:rPr>
                <w:rFonts w:ascii="FangSong" w:eastAsia="FangSong" w:hAnsi="FangSong"/>
                <w:color w:val="auto"/>
                <w:sz w:val="24"/>
                <w:szCs w:val="24"/>
              </w:rPr>
              <w:t>评审因素</w:t>
            </w:r>
          </w:p>
        </w:tc>
        <w:tc>
          <w:tcPr>
            <w:tcW w:w="858" w:type="pct"/>
          </w:tcPr>
          <w:p w14:paraId="62A0741D" w14:textId="77777777" w:rsidR="00000000" w:rsidRDefault="00000000">
            <w:pPr>
              <w:snapToGrid/>
              <w:ind w:firstLineChars="0" w:firstLine="0"/>
              <w:jc w:val="center"/>
              <w:rPr>
                <w:rFonts w:ascii="FangSong" w:eastAsia="FangSong" w:hAnsi="FangSong"/>
                <w:color w:val="auto"/>
                <w:sz w:val="24"/>
                <w:szCs w:val="24"/>
              </w:rPr>
            </w:pPr>
          </w:p>
        </w:tc>
        <w:tc>
          <w:tcPr>
            <w:tcW w:w="858" w:type="pct"/>
            <w:vAlign w:val="center"/>
          </w:tcPr>
          <w:p w14:paraId="409372B3" w14:textId="77777777" w:rsidR="00000000" w:rsidRDefault="00000000">
            <w:pPr>
              <w:snapToGrid/>
              <w:ind w:firstLineChars="0" w:firstLine="0"/>
              <w:jc w:val="center"/>
              <w:rPr>
                <w:rFonts w:ascii="FangSong" w:eastAsia="FangSong" w:hAnsi="FangSong"/>
                <w:color w:val="auto"/>
                <w:sz w:val="24"/>
                <w:szCs w:val="24"/>
              </w:rPr>
            </w:pPr>
          </w:p>
        </w:tc>
        <w:tc>
          <w:tcPr>
            <w:tcW w:w="859" w:type="pct"/>
            <w:vAlign w:val="center"/>
          </w:tcPr>
          <w:p w14:paraId="73A401A9" w14:textId="77777777" w:rsidR="00000000" w:rsidRDefault="00000000">
            <w:pPr>
              <w:snapToGrid/>
              <w:ind w:firstLineChars="0" w:firstLine="0"/>
              <w:jc w:val="center"/>
              <w:rPr>
                <w:rFonts w:ascii="FangSong" w:eastAsia="FangSong" w:hAnsi="FangSong"/>
                <w:color w:val="auto"/>
                <w:sz w:val="24"/>
                <w:szCs w:val="24"/>
              </w:rPr>
            </w:pPr>
          </w:p>
        </w:tc>
      </w:tr>
      <w:tr w:rsidR="00000000" w14:paraId="0CC05FCA" w14:textId="77777777">
        <w:trPr>
          <w:trHeight w:val="503"/>
          <w:jc w:val="center"/>
        </w:trPr>
        <w:tc>
          <w:tcPr>
            <w:tcW w:w="2423" w:type="pct"/>
            <w:vAlign w:val="center"/>
          </w:tcPr>
          <w:p w14:paraId="44575832" w14:textId="77777777" w:rsidR="00000000" w:rsidRDefault="00000000">
            <w:pPr>
              <w:snapToGrid/>
              <w:spacing w:line="240" w:lineRule="auto"/>
              <w:ind w:firstLineChars="0" w:firstLine="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正副本数量</w:t>
            </w:r>
          </w:p>
        </w:tc>
        <w:tc>
          <w:tcPr>
            <w:tcW w:w="858" w:type="pct"/>
          </w:tcPr>
          <w:p w14:paraId="65DF547F"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43B98047"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3E7AEC19"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p>
        </w:tc>
      </w:tr>
      <w:tr w:rsidR="00000000" w14:paraId="101BC8ED" w14:textId="77777777">
        <w:trPr>
          <w:trHeight w:val="503"/>
          <w:jc w:val="center"/>
        </w:trPr>
        <w:tc>
          <w:tcPr>
            <w:tcW w:w="2423" w:type="pct"/>
            <w:vAlign w:val="center"/>
          </w:tcPr>
          <w:p w14:paraId="4B2780A7"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投标有效期</w:t>
            </w:r>
          </w:p>
        </w:tc>
        <w:tc>
          <w:tcPr>
            <w:tcW w:w="858" w:type="pct"/>
          </w:tcPr>
          <w:p w14:paraId="457F7051"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4504B19C"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601E93DF"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p>
        </w:tc>
      </w:tr>
      <w:tr w:rsidR="00000000" w14:paraId="7C578D85" w14:textId="77777777">
        <w:trPr>
          <w:trHeight w:val="503"/>
          <w:jc w:val="center"/>
        </w:trPr>
        <w:tc>
          <w:tcPr>
            <w:tcW w:w="2423" w:type="pct"/>
            <w:vAlign w:val="center"/>
          </w:tcPr>
          <w:p w14:paraId="14F7E9B1"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语言、计量单位、报价货币、知识产权等</w:t>
            </w:r>
          </w:p>
        </w:tc>
        <w:tc>
          <w:tcPr>
            <w:tcW w:w="858" w:type="pct"/>
          </w:tcPr>
          <w:p w14:paraId="05CCEA9E"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21517589"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4D16BCD8"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p>
        </w:tc>
      </w:tr>
      <w:tr w:rsidR="00000000" w14:paraId="08ABEBEA" w14:textId="77777777">
        <w:trPr>
          <w:trHeight w:val="503"/>
          <w:jc w:val="center"/>
        </w:trPr>
        <w:tc>
          <w:tcPr>
            <w:tcW w:w="2423" w:type="pct"/>
            <w:vAlign w:val="center"/>
          </w:tcPr>
          <w:p w14:paraId="45DD2C77"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cs="SimSun" w:hint="eastAsia"/>
                <w:b w:val="0"/>
                <w:color w:val="auto"/>
                <w:kern w:val="2"/>
                <w:sz w:val="24"/>
                <w:szCs w:val="24"/>
                <w:lang w:val="en-US"/>
              </w:rPr>
              <w:t>★</w:t>
            </w:r>
            <w:r>
              <w:rPr>
                <w:rFonts w:ascii="FangSong" w:eastAsia="FangSong" w:hAnsi="FangSong"/>
                <w:b w:val="0"/>
                <w:color w:val="auto"/>
                <w:kern w:val="2"/>
                <w:sz w:val="24"/>
                <w:szCs w:val="24"/>
                <w:lang w:val="en-US"/>
              </w:rPr>
              <w:t>项要求</w:t>
            </w:r>
          </w:p>
        </w:tc>
        <w:tc>
          <w:tcPr>
            <w:tcW w:w="858" w:type="pct"/>
          </w:tcPr>
          <w:p w14:paraId="50FFA287"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7A0AF1F3"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10F10079"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p>
        </w:tc>
      </w:tr>
      <w:tr w:rsidR="00000000" w14:paraId="2D7678B3" w14:textId="77777777">
        <w:trPr>
          <w:trHeight w:val="503"/>
          <w:jc w:val="center"/>
        </w:trPr>
        <w:tc>
          <w:tcPr>
            <w:tcW w:w="2423" w:type="pct"/>
            <w:vAlign w:val="center"/>
          </w:tcPr>
          <w:p w14:paraId="46862E33"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投标报价符合招标文件规定的价格标底和其他报价规定</w:t>
            </w:r>
          </w:p>
        </w:tc>
        <w:tc>
          <w:tcPr>
            <w:tcW w:w="858" w:type="pct"/>
          </w:tcPr>
          <w:p w14:paraId="24A72B3A"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3C321B99"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69599A04"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p>
        </w:tc>
      </w:tr>
      <w:tr w:rsidR="00000000" w14:paraId="09CA8036" w14:textId="77777777">
        <w:trPr>
          <w:trHeight w:val="503"/>
          <w:jc w:val="center"/>
        </w:trPr>
        <w:tc>
          <w:tcPr>
            <w:tcW w:w="2423" w:type="pct"/>
            <w:vAlign w:val="center"/>
          </w:tcPr>
          <w:p w14:paraId="35013E6C"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sz w:val="24"/>
                <w:szCs w:val="24"/>
              </w:rPr>
              <w:t>不存在招标文件第2章、第3章规定的投标无效情形（资格审查表的内容除外）</w:t>
            </w:r>
          </w:p>
        </w:tc>
        <w:tc>
          <w:tcPr>
            <w:tcW w:w="858" w:type="pct"/>
          </w:tcPr>
          <w:p w14:paraId="0BC49572"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0FA5F296"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6C58127F"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p>
        </w:tc>
      </w:tr>
      <w:tr w:rsidR="00000000" w14:paraId="5574EB8F" w14:textId="77777777">
        <w:trPr>
          <w:trHeight w:val="503"/>
          <w:jc w:val="center"/>
        </w:trPr>
        <w:tc>
          <w:tcPr>
            <w:tcW w:w="2423" w:type="pct"/>
            <w:vAlign w:val="center"/>
          </w:tcPr>
          <w:p w14:paraId="38A544A6"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未含有采购人不能接受的附加条件的</w:t>
            </w:r>
          </w:p>
        </w:tc>
        <w:tc>
          <w:tcPr>
            <w:tcW w:w="858" w:type="pct"/>
          </w:tcPr>
          <w:p w14:paraId="37477483"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4B4DA81F"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7D3781A1"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p>
        </w:tc>
      </w:tr>
      <w:tr w:rsidR="00000000" w14:paraId="5BF43217" w14:textId="77777777">
        <w:trPr>
          <w:trHeight w:val="503"/>
          <w:jc w:val="center"/>
        </w:trPr>
        <w:tc>
          <w:tcPr>
            <w:tcW w:w="2423" w:type="pct"/>
            <w:vAlign w:val="center"/>
          </w:tcPr>
          <w:p w14:paraId="017DA059"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按招标文件规定和要求格式签署、盖章</w:t>
            </w:r>
          </w:p>
        </w:tc>
        <w:tc>
          <w:tcPr>
            <w:tcW w:w="858" w:type="pct"/>
          </w:tcPr>
          <w:p w14:paraId="4B7D302D"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1CAE10E2"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5CCA6792"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p>
        </w:tc>
      </w:tr>
      <w:tr w:rsidR="00000000" w14:paraId="433EDC0E" w14:textId="77777777">
        <w:trPr>
          <w:trHeight w:val="503"/>
          <w:jc w:val="center"/>
        </w:trPr>
        <w:tc>
          <w:tcPr>
            <w:tcW w:w="2423" w:type="pct"/>
            <w:vAlign w:val="center"/>
          </w:tcPr>
          <w:p w14:paraId="42328555"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结  论</w:t>
            </w:r>
          </w:p>
        </w:tc>
        <w:tc>
          <w:tcPr>
            <w:tcW w:w="858" w:type="pct"/>
          </w:tcPr>
          <w:p w14:paraId="2731D3B7"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3D93D20C" w14:textId="77777777" w:rsidR="00000000" w:rsidRDefault="00000000">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6AEDE389" w14:textId="77777777" w:rsidR="00000000" w:rsidRDefault="00000000">
            <w:pPr>
              <w:snapToGrid/>
              <w:spacing w:line="240" w:lineRule="auto"/>
              <w:ind w:firstLineChars="0" w:firstLine="0"/>
              <w:rPr>
                <w:rFonts w:ascii="FangSong" w:eastAsia="FangSong" w:hAnsi="FangSong"/>
                <w:b w:val="0"/>
                <w:color w:val="auto"/>
                <w:kern w:val="2"/>
                <w:sz w:val="24"/>
                <w:szCs w:val="24"/>
                <w:lang w:val="en-US"/>
              </w:rPr>
            </w:pPr>
          </w:p>
        </w:tc>
      </w:tr>
    </w:tbl>
    <w:p w14:paraId="5D8CE478" w14:textId="77777777" w:rsidR="00000000" w:rsidRDefault="00000000">
      <w:pPr>
        <w:spacing w:line="312" w:lineRule="auto"/>
        <w:ind w:firstLine="480"/>
        <w:rPr>
          <w:rFonts w:ascii="FangSong" w:eastAsia="FangSong" w:hAnsi="FangSong"/>
          <w:b w:val="0"/>
          <w:color w:val="auto"/>
          <w:sz w:val="24"/>
          <w:szCs w:val="24"/>
        </w:rPr>
      </w:pPr>
      <w:r>
        <w:rPr>
          <w:rFonts w:ascii="FangSong" w:eastAsia="FangSong" w:hAnsi="FangSong"/>
          <w:b w:val="0"/>
          <w:color w:val="auto"/>
          <w:sz w:val="24"/>
          <w:szCs w:val="24"/>
        </w:rPr>
        <w:t>注：以上每一项结论均为“合格”的，则投标人通过符合性审查，如有任意一项结论为“不合格”的，则投标人不通过符合性审查，其投标文件按无效投标文件处理。如果认为投标人有任意一项不合格的，应载明不合格的具体原因。</w:t>
      </w:r>
      <w:bookmarkStart w:id="707" w:name="_Toc500492770"/>
      <w:bookmarkStart w:id="708" w:name="_Toc494198969"/>
      <w:bookmarkStart w:id="709" w:name="_Toc496605675"/>
      <w:bookmarkStart w:id="710" w:name="_Toc494198643"/>
    </w:p>
    <w:p w14:paraId="0125B234"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评标委员会依法对投标人进行符合性审查结束后，出具符合性审查报告。</w:t>
      </w:r>
      <w:bookmarkEnd w:id="707"/>
      <w:bookmarkEnd w:id="708"/>
      <w:bookmarkEnd w:id="709"/>
      <w:bookmarkEnd w:id="710"/>
    </w:p>
    <w:p w14:paraId="1E3229DE"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11" w:name="_Toc496605676"/>
      <w:bookmarkStart w:id="712" w:name="_Toc500492771"/>
      <w:r>
        <w:rPr>
          <w:rFonts w:ascii="FangSong" w:eastAsia="FangSong" w:hAnsi="FangSong"/>
          <w:b w:val="0"/>
          <w:bCs/>
          <w:color w:val="auto"/>
          <w:kern w:val="2"/>
          <w:sz w:val="24"/>
          <w:szCs w:val="24"/>
          <w:lang w:val="en-US"/>
        </w:rPr>
        <w:t>通过符合性审查的投标人不足3家的，本项目废标。</w:t>
      </w:r>
      <w:bookmarkEnd w:id="711"/>
      <w:bookmarkEnd w:id="712"/>
    </w:p>
    <w:p w14:paraId="057CED3D"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13" w:name="_Toc466292952"/>
      <w:bookmarkStart w:id="714" w:name="_Toc494198644"/>
      <w:bookmarkStart w:id="715" w:name="_Toc475005637"/>
      <w:bookmarkStart w:id="716" w:name="_Toc496605677"/>
      <w:bookmarkStart w:id="717" w:name="_Toc500492772"/>
      <w:bookmarkStart w:id="718" w:name="_Toc466896302"/>
      <w:bookmarkStart w:id="719" w:name="_Toc494198970"/>
      <w:bookmarkStart w:id="720" w:name="_Toc482094384"/>
      <w:bookmarkStart w:id="721" w:name="_Toc476748812"/>
      <w:bookmarkStart w:id="722" w:name="_Toc477425592"/>
      <w:r>
        <w:rPr>
          <w:rFonts w:ascii="FangSong" w:eastAsia="FangSong" w:hAnsi="FangSong"/>
          <w:bCs/>
          <w:color w:val="auto"/>
          <w:kern w:val="2"/>
          <w:sz w:val="24"/>
          <w:szCs w:val="24"/>
          <w:lang w:val="en-US"/>
        </w:rPr>
        <w:t>比较与评价。</w:t>
      </w:r>
      <w:bookmarkEnd w:id="713"/>
      <w:bookmarkEnd w:id="714"/>
      <w:bookmarkEnd w:id="715"/>
      <w:bookmarkEnd w:id="716"/>
      <w:bookmarkEnd w:id="717"/>
      <w:bookmarkEnd w:id="718"/>
      <w:bookmarkEnd w:id="719"/>
      <w:bookmarkEnd w:id="720"/>
      <w:bookmarkEnd w:id="721"/>
      <w:bookmarkEnd w:id="722"/>
    </w:p>
    <w:p w14:paraId="24A5F5FF" w14:textId="77777777" w:rsidR="00000000"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评标委员会应当按照招标文件中规定的评标方法和标准，对符合性审查合格的投标文件进行商务和技术评估，综合比较与评价。</w:t>
      </w:r>
    </w:p>
    <w:p w14:paraId="0DDAF5A5"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23" w:name="_Toc500492773"/>
      <w:bookmarkStart w:id="724" w:name="_Toc496605678"/>
      <w:bookmarkStart w:id="725" w:name="_Toc494198645"/>
      <w:bookmarkStart w:id="726" w:name="_Toc477425593"/>
      <w:bookmarkStart w:id="727" w:name="_Toc482094385"/>
      <w:bookmarkStart w:id="728" w:name="_Toc476748813"/>
      <w:bookmarkStart w:id="729" w:name="_Toc466292953"/>
      <w:bookmarkStart w:id="730" w:name="_Toc475005638"/>
      <w:bookmarkStart w:id="731" w:name="_Toc466896303"/>
      <w:bookmarkStart w:id="732" w:name="_Toc494198971"/>
      <w:r>
        <w:rPr>
          <w:rFonts w:ascii="FangSong" w:eastAsia="FangSong" w:hAnsi="FangSong"/>
          <w:bCs/>
          <w:color w:val="auto"/>
          <w:kern w:val="2"/>
          <w:sz w:val="24"/>
          <w:szCs w:val="24"/>
          <w:lang w:val="en-US"/>
        </w:rPr>
        <w:t>复核。</w:t>
      </w:r>
      <w:bookmarkEnd w:id="723"/>
      <w:bookmarkEnd w:id="724"/>
      <w:bookmarkEnd w:id="725"/>
      <w:bookmarkEnd w:id="732"/>
    </w:p>
    <w:p w14:paraId="240E670A" w14:textId="77777777" w:rsidR="00000000" w:rsidRDefault="00000000">
      <w:pPr>
        <w:tabs>
          <w:tab w:val="left" w:pos="322"/>
        </w:tabs>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评分汇总结束后，评标委员会应当进行复核，对畸高、畸低的重大差异评分，特别要对拟推荐为中标候选人的、报价最低的、投标文件被认定为无效的进行重点复核。</w:t>
      </w:r>
      <w:bookmarkEnd w:id="726"/>
      <w:bookmarkEnd w:id="727"/>
      <w:bookmarkEnd w:id="728"/>
      <w:bookmarkEnd w:id="729"/>
      <w:bookmarkEnd w:id="730"/>
      <w:bookmarkEnd w:id="731"/>
    </w:p>
    <w:p w14:paraId="5793AD48"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33" w:name="_Toc494198972"/>
      <w:bookmarkStart w:id="734" w:name="_Toc496605679"/>
      <w:bookmarkStart w:id="735" w:name="_Toc500492774"/>
      <w:bookmarkStart w:id="736" w:name="_Toc482094386"/>
      <w:bookmarkStart w:id="737" w:name="_Toc466292954"/>
      <w:bookmarkStart w:id="738" w:name="_Toc466896304"/>
      <w:bookmarkStart w:id="739" w:name="_Toc494198646"/>
      <w:bookmarkStart w:id="740" w:name="_Toc475005639"/>
      <w:bookmarkStart w:id="741" w:name="_Toc476748814"/>
      <w:bookmarkStart w:id="742" w:name="_Toc477425594"/>
      <w:r>
        <w:rPr>
          <w:rFonts w:ascii="FangSong" w:eastAsia="FangSong" w:hAnsi="FangSong"/>
          <w:bCs/>
          <w:color w:val="auto"/>
          <w:kern w:val="2"/>
          <w:sz w:val="24"/>
          <w:szCs w:val="24"/>
          <w:lang w:val="en-US"/>
        </w:rPr>
        <w:t>推荐中标候选人名单。</w:t>
      </w:r>
      <w:bookmarkEnd w:id="733"/>
      <w:bookmarkEnd w:id="734"/>
      <w:bookmarkEnd w:id="735"/>
      <w:bookmarkEnd w:id="739"/>
    </w:p>
    <w:p w14:paraId="576B7FA7" w14:textId="77777777" w:rsidR="00000000" w:rsidRDefault="00000000">
      <w:pPr>
        <w:spacing w:line="540" w:lineRule="exact"/>
        <w:ind w:firstLine="480"/>
        <w:rPr>
          <w:rFonts w:ascii="FangSong" w:eastAsia="FangSong" w:hAnsi="FangSong"/>
          <w:b w:val="0"/>
          <w:color w:val="000000"/>
          <w:sz w:val="24"/>
          <w:szCs w:val="24"/>
        </w:rPr>
      </w:pPr>
      <w:r>
        <w:rPr>
          <w:rFonts w:ascii="FangSong" w:eastAsia="FangSong" w:hAnsi="FangSong"/>
          <w:b w:val="0"/>
          <w:color w:val="000000"/>
          <w:sz w:val="24"/>
          <w:szCs w:val="24"/>
        </w:rPr>
        <w:t>中标候选人应当排序。</w:t>
      </w:r>
      <w:bookmarkEnd w:id="736"/>
      <w:bookmarkEnd w:id="737"/>
      <w:bookmarkEnd w:id="738"/>
      <w:bookmarkEnd w:id="740"/>
      <w:bookmarkEnd w:id="741"/>
      <w:bookmarkEnd w:id="742"/>
      <w:r>
        <w:rPr>
          <w:rFonts w:ascii="FangSong" w:eastAsia="FangSong" w:hAnsi="FangSong"/>
          <w:b w:val="0"/>
          <w:color w:val="000000"/>
          <w:sz w:val="24"/>
          <w:szCs w:val="24"/>
        </w:rPr>
        <w:t>评标结果按评审后得分由高到低顺序排列。得分相同的，按投标报价由低到高顺序排列。得分且投标报价相同的并列（注：为扶持不发达地区和少数民族地区，得分且投标报价相同的，评标委员会优先推荐企业注册地在不发达地区和少数民族地区的投标人）。投标文件满足招标文件全部实质性要求，且按照评审因素的量化指标评审得分最高的投标人为排名第一的中标候选人。</w:t>
      </w:r>
    </w:p>
    <w:p w14:paraId="520D1FC1"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43" w:name="_Toc494198647"/>
      <w:bookmarkStart w:id="744" w:name="_Toc500492775"/>
      <w:bookmarkStart w:id="745" w:name="_Toc496605680"/>
      <w:bookmarkStart w:id="746" w:name="_Toc494198973"/>
      <w:r>
        <w:rPr>
          <w:rFonts w:ascii="FangSong" w:eastAsia="FangSong" w:hAnsi="FangSong"/>
          <w:bCs/>
          <w:color w:val="auto"/>
          <w:kern w:val="2"/>
          <w:sz w:val="24"/>
          <w:szCs w:val="24"/>
          <w:lang w:val="en-US"/>
        </w:rPr>
        <w:t>出具评标报告。</w:t>
      </w:r>
      <w:bookmarkEnd w:id="743"/>
      <w:bookmarkEnd w:id="744"/>
      <w:bookmarkEnd w:id="745"/>
      <w:bookmarkEnd w:id="746"/>
    </w:p>
    <w:p w14:paraId="5C881324"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747" w:name="_Toc494198974"/>
      <w:bookmarkStart w:id="748" w:name="_Toc500492776"/>
      <w:bookmarkStart w:id="749" w:name="_Toc494198648"/>
      <w:bookmarkStart w:id="750" w:name="_Toc496605681"/>
      <w:r>
        <w:rPr>
          <w:rFonts w:ascii="FangSong" w:eastAsia="FangSong" w:hAnsi="FangSong"/>
          <w:b w:val="0"/>
          <w:bCs/>
          <w:color w:val="auto"/>
          <w:kern w:val="2"/>
          <w:sz w:val="24"/>
          <w:szCs w:val="24"/>
          <w:lang w:val="en-US"/>
        </w:rPr>
        <w:t>评标委员会根据全体评标成员签字的原始评标记录和评标结果编写评标报告。评标报告应当包括以下内容：</w:t>
      </w:r>
      <w:bookmarkEnd w:id="747"/>
      <w:bookmarkEnd w:id="748"/>
      <w:bookmarkEnd w:id="749"/>
      <w:bookmarkEnd w:id="750"/>
    </w:p>
    <w:p w14:paraId="6B5338B9" w14:textId="77777777" w:rsidR="00000000" w:rsidRDefault="00000000">
      <w:pPr>
        <w:numPr>
          <w:ilvl w:val="0"/>
          <w:numId w:val="61"/>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招标公告刊登的媒体名称、开标日期和地点；</w:t>
      </w:r>
    </w:p>
    <w:p w14:paraId="72B3F994" w14:textId="77777777" w:rsidR="00000000" w:rsidRDefault="00000000">
      <w:pPr>
        <w:numPr>
          <w:ilvl w:val="0"/>
          <w:numId w:val="61"/>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投标人名单和评标委员会成员名单；</w:t>
      </w:r>
    </w:p>
    <w:p w14:paraId="7D7AA403" w14:textId="77777777" w:rsidR="00000000" w:rsidRDefault="00000000">
      <w:pPr>
        <w:numPr>
          <w:ilvl w:val="0"/>
          <w:numId w:val="61"/>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评标方法和标准；</w:t>
      </w:r>
    </w:p>
    <w:p w14:paraId="64F31407" w14:textId="77777777" w:rsidR="00000000" w:rsidRDefault="00000000">
      <w:pPr>
        <w:numPr>
          <w:ilvl w:val="0"/>
          <w:numId w:val="61"/>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开标记录和评标情况及说明，包括无效投标人名单及原因；</w:t>
      </w:r>
    </w:p>
    <w:p w14:paraId="5C544402" w14:textId="77777777" w:rsidR="00000000" w:rsidRDefault="00000000">
      <w:pPr>
        <w:numPr>
          <w:ilvl w:val="0"/>
          <w:numId w:val="61"/>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评标结果，确定的中标候选人名单或者经采购人委托（若有）直接确定的中标人；</w:t>
      </w:r>
    </w:p>
    <w:p w14:paraId="27C1D70C" w14:textId="77777777" w:rsidR="00000000" w:rsidRDefault="00000000">
      <w:pPr>
        <w:numPr>
          <w:ilvl w:val="0"/>
          <w:numId w:val="61"/>
        </w:numPr>
        <w:tabs>
          <w:tab w:val="left" w:pos="709"/>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其他需要说明的情况，包括评标过程中投标人根据评标委员会要求进行的澄清、说明或者补正，评标委员会成员的更换等。</w:t>
      </w:r>
    </w:p>
    <w:p w14:paraId="5263A46D"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751" w:name="_Toc494198975"/>
      <w:bookmarkStart w:id="752" w:name="_Toc494198649"/>
      <w:bookmarkStart w:id="753" w:name="_Toc496605682"/>
      <w:bookmarkStart w:id="754" w:name="_Toc500492777"/>
      <w:r>
        <w:rPr>
          <w:rFonts w:ascii="FangSong" w:eastAsia="FangSong" w:hAnsi="FangSong"/>
          <w:b w:val="0"/>
          <w:bCs/>
          <w:color w:val="auto"/>
          <w:kern w:val="2"/>
          <w:sz w:val="24"/>
          <w:szCs w:val="24"/>
          <w:lang w:val="en-US"/>
        </w:rPr>
        <w:t>评标委员会成员应当在评标报告中签字确认。</w:t>
      </w:r>
      <w:bookmarkEnd w:id="751"/>
      <w:bookmarkEnd w:id="752"/>
      <w:bookmarkEnd w:id="753"/>
      <w:bookmarkEnd w:id="754"/>
    </w:p>
    <w:p w14:paraId="53A7C4DC"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55" w:name="_Toc494198650"/>
      <w:bookmarkStart w:id="756" w:name="_Toc476748805"/>
      <w:bookmarkStart w:id="757" w:name="_Toc466292945"/>
      <w:bookmarkStart w:id="758" w:name="_Toc475005630"/>
      <w:bookmarkStart w:id="759" w:name="_Toc477425585"/>
      <w:bookmarkStart w:id="760" w:name="_Toc496605683"/>
      <w:bookmarkStart w:id="761" w:name="_Toc466896295"/>
      <w:bookmarkStart w:id="762" w:name="_Toc482094377"/>
      <w:bookmarkStart w:id="763" w:name="_Toc500492778"/>
      <w:bookmarkStart w:id="764" w:name="_Toc494198976"/>
      <w:r>
        <w:rPr>
          <w:rFonts w:ascii="FangSong" w:eastAsia="FangSong" w:hAnsi="FangSong"/>
          <w:bCs/>
          <w:color w:val="auto"/>
          <w:kern w:val="2"/>
          <w:sz w:val="24"/>
          <w:szCs w:val="24"/>
          <w:lang w:val="en-US"/>
        </w:rPr>
        <w:t>评标争议处理规则。</w:t>
      </w:r>
      <w:bookmarkEnd w:id="755"/>
      <w:bookmarkEnd w:id="756"/>
      <w:bookmarkEnd w:id="757"/>
      <w:bookmarkEnd w:id="758"/>
      <w:bookmarkEnd w:id="759"/>
      <w:bookmarkEnd w:id="760"/>
      <w:bookmarkEnd w:id="761"/>
      <w:bookmarkEnd w:id="762"/>
      <w:bookmarkEnd w:id="763"/>
      <w:bookmarkEnd w:id="764"/>
    </w:p>
    <w:p w14:paraId="66380EE6" w14:textId="77777777" w:rsidR="00000000"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评标委员会成员对需要共同认定的事项存在争议的，应当按照少数服从多数的原则作出结论。持不同意见的评标委员会成员应当在评标报告上签署不同意见及理由，否则视为同意评标报告。</w:t>
      </w:r>
    </w:p>
    <w:p w14:paraId="0FA08BBD"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65" w:name="_Toc466292946"/>
      <w:bookmarkStart w:id="766" w:name="_Toc500492779"/>
      <w:bookmarkStart w:id="767" w:name="_Toc494198977"/>
      <w:bookmarkStart w:id="768" w:name="_Toc477425586"/>
      <w:bookmarkStart w:id="769" w:name="_Toc476748806"/>
      <w:bookmarkStart w:id="770" w:name="_Toc482094378"/>
      <w:bookmarkStart w:id="771" w:name="_Toc475005631"/>
      <w:bookmarkStart w:id="772" w:name="_Toc496605684"/>
      <w:bookmarkStart w:id="773" w:name="_Toc466896296"/>
      <w:bookmarkStart w:id="774" w:name="_Toc494198651"/>
      <w:r>
        <w:rPr>
          <w:rFonts w:ascii="FangSong" w:eastAsia="FangSong" w:hAnsi="FangSong"/>
          <w:bCs/>
          <w:color w:val="auto"/>
          <w:kern w:val="2"/>
          <w:sz w:val="24"/>
          <w:szCs w:val="24"/>
          <w:lang w:val="en-US"/>
        </w:rPr>
        <w:t>投标人应当书面澄清、说明或者更正。</w:t>
      </w:r>
      <w:bookmarkStart w:id="775" w:name="_Toc183682422"/>
      <w:bookmarkStart w:id="776" w:name="_Toc183582287"/>
      <w:bookmarkStart w:id="777" w:name="_Toc217446104"/>
      <w:bookmarkEnd w:id="765"/>
      <w:bookmarkEnd w:id="766"/>
      <w:bookmarkEnd w:id="767"/>
      <w:bookmarkEnd w:id="768"/>
      <w:bookmarkEnd w:id="769"/>
      <w:bookmarkEnd w:id="770"/>
      <w:bookmarkEnd w:id="771"/>
      <w:bookmarkEnd w:id="772"/>
      <w:bookmarkEnd w:id="773"/>
      <w:bookmarkEnd w:id="774"/>
    </w:p>
    <w:p w14:paraId="1D1D80A5"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78" w:name="_Toc494198652"/>
      <w:bookmarkStart w:id="779" w:name="_Toc496605685"/>
      <w:bookmarkStart w:id="780" w:name="_Toc494198978"/>
      <w:bookmarkStart w:id="781" w:name="_Toc500492780"/>
      <w:r>
        <w:rPr>
          <w:rFonts w:ascii="FangSong" w:eastAsia="FangSong" w:hAnsi="FangSong"/>
          <w:b w:val="0"/>
          <w:bCs/>
          <w:color w:val="auto"/>
          <w:kern w:val="2"/>
          <w:sz w:val="24"/>
          <w:szCs w:val="24"/>
          <w:lang w:val="en-US"/>
        </w:rPr>
        <w:t>对于投标文件中含义不明确、同类问题表述不一致或者有明显文字和计算错误的内容，评标委员会应当以书面形式（须由评标委员会全体成员签字）要求投标人作出必要的澄清、说明或者补正。</w:t>
      </w:r>
      <w:bookmarkEnd w:id="778"/>
      <w:bookmarkEnd w:id="779"/>
      <w:bookmarkEnd w:id="780"/>
      <w:bookmarkEnd w:id="781"/>
    </w:p>
    <w:p w14:paraId="0FDCE926"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82" w:name="_Toc494198979"/>
      <w:bookmarkStart w:id="783" w:name="_Toc496605686"/>
      <w:bookmarkStart w:id="784" w:name="_Toc500492781"/>
      <w:bookmarkStart w:id="785" w:name="_Toc494198653"/>
      <w:r>
        <w:rPr>
          <w:rFonts w:ascii="FangSong" w:eastAsia="FangSong" w:hAnsi="FangSong"/>
          <w:b w:val="0"/>
          <w:bCs/>
          <w:color w:val="auto"/>
          <w:kern w:val="2"/>
          <w:sz w:val="24"/>
          <w:szCs w:val="24"/>
          <w:lang w:val="en-US"/>
        </w:rPr>
        <w:t>投标人的澄清、说明或者补正应当采用书面形式，并加盖公章，或者由法定代表人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bCs/>
          <w:color w:val="auto"/>
          <w:kern w:val="2"/>
          <w:sz w:val="24"/>
          <w:szCs w:val="24"/>
          <w:lang w:val="en-US"/>
        </w:rPr>
        <w:t>或其授权的代表签字或加盖印章。投标人的澄清、说明或者补正不得超出投标文件的范围或者改变投标文件的实质性内容。</w:t>
      </w:r>
      <w:bookmarkEnd w:id="782"/>
      <w:bookmarkEnd w:id="783"/>
      <w:bookmarkEnd w:id="784"/>
      <w:bookmarkEnd w:id="785"/>
    </w:p>
    <w:p w14:paraId="28E91AEB"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86" w:name="_Toc477425589"/>
      <w:bookmarkStart w:id="787" w:name="_Toc500492782"/>
      <w:bookmarkStart w:id="788" w:name="_Toc496605687"/>
      <w:bookmarkStart w:id="789" w:name="_Toc466292949"/>
      <w:bookmarkStart w:id="790" w:name="_Toc466896299"/>
      <w:bookmarkStart w:id="791" w:name="_Toc475005634"/>
      <w:bookmarkStart w:id="792" w:name="_Toc476748809"/>
      <w:bookmarkStart w:id="793" w:name="_Toc482094381"/>
      <w:bookmarkStart w:id="794" w:name="_Toc494198654"/>
      <w:bookmarkStart w:id="795" w:name="_Toc494198980"/>
      <w:r>
        <w:rPr>
          <w:rFonts w:ascii="FangSong" w:eastAsia="FangSong" w:hAnsi="FangSong"/>
          <w:b w:val="0"/>
          <w:bCs/>
          <w:color w:val="auto"/>
          <w:kern w:val="2"/>
          <w:sz w:val="24"/>
          <w:szCs w:val="24"/>
          <w:lang w:val="en-US"/>
        </w:rPr>
        <w:t>评标委员会要求投标人澄清、说明或者更正，不得超出招标文件的范围、不得以此让投标人实质改变投标文件的内容、不得影响投标人公平竞争。本项目下列内容不得澄清：</w:t>
      </w:r>
      <w:bookmarkEnd w:id="786"/>
      <w:bookmarkEnd w:id="787"/>
      <w:bookmarkEnd w:id="788"/>
      <w:bookmarkEnd w:id="789"/>
      <w:bookmarkEnd w:id="790"/>
      <w:bookmarkEnd w:id="791"/>
      <w:bookmarkEnd w:id="792"/>
      <w:bookmarkEnd w:id="793"/>
      <w:bookmarkEnd w:id="794"/>
      <w:bookmarkEnd w:id="795"/>
    </w:p>
    <w:p w14:paraId="11BA611F" w14:textId="77777777" w:rsidR="00000000" w:rsidRDefault="00000000">
      <w:pPr>
        <w:numPr>
          <w:ilvl w:val="0"/>
          <w:numId w:val="62"/>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按财政部规定应当在评标时不予承认的投标文件内容事项；</w:t>
      </w:r>
    </w:p>
    <w:p w14:paraId="362C9B22" w14:textId="77777777" w:rsidR="00000000" w:rsidRDefault="00000000">
      <w:pPr>
        <w:numPr>
          <w:ilvl w:val="0"/>
          <w:numId w:val="62"/>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投标文件中已经明确的内容事项；</w:t>
      </w:r>
    </w:p>
    <w:p w14:paraId="68483C05" w14:textId="77777777" w:rsidR="00000000" w:rsidRDefault="00000000">
      <w:pPr>
        <w:numPr>
          <w:ilvl w:val="0"/>
          <w:numId w:val="62"/>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投标文件未提供的材料。</w:t>
      </w:r>
    </w:p>
    <w:p w14:paraId="36336F66"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96" w:name="_Toc494198981"/>
      <w:bookmarkStart w:id="797" w:name="_Toc494198655"/>
      <w:bookmarkStart w:id="798" w:name="_Toc477425590"/>
      <w:bookmarkStart w:id="799" w:name="_Toc500492783"/>
      <w:bookmarkStart w:id="800" w:name="_Toc482094382"/>
      <w:bookmarkStart w:id="801" w:name="_Toc475005635"/>
      <w:bookmarkStart w:id="802" w:name="_Toc466896300"/>
      <w:bookmarkStart w:id="803" w:name="_Toc476748810"/>
      <w:bookmarkStart w:id="804" w:name="_Toc496605688"/>
      <w:bookmarkStart w:id="805" w:name="_Toc466292950"/>
      <w:r>
        <w:rPr>
          <w:rFonts w:ascii="FangSong" w:eastAsia="FangSong" w:hAnsi="FangSong"/>
          <w:b w:val="0"/>
          <w:bCs/>
          <w:color w:val="auto"/>
          <w:kern w:val="2"/>
          <w:sz w:val="24"/>
          <w:szCs w:val="24"/>
          <w:lang w:val="en-US"/>
        </w:rPr>
        <w:t>本项目采购过程中，投标文件出现下列情况的，不需要投标人澄清、说明或者更正，按照以下原则处理：</w:t>
      </w:r>
      <w:bookmarkEnd w:id="796"/>
      <w:bookmarkEnd w:id="797"/>
      <w:bookmarkEnd w:id="798"/>
      <w:bookmarkEnd w:id="799"/>
      <w:bookmarkEnd w:id="800"/>
      <w:bookmarkEnd w:id="801"/>
      <w:bookmarkEnd w:id="802"/>
      <w:bookmarkEnd w:id="803"/>
      <w:bookmarkEnd w:id="804"/>
      <w:bookmarkEnd w:id="805"/>
    </w:p>
    <w:p w14:paraId="6E455EE3" w14:textId="77777777" w:rsidR="00000000" w:rsidRDefault="00000000">
      <w:pPr>
        <w:numPr>
          <w:ilvl w:val="0"/>
          <w:numId w:val="63"/>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投标文件中开标一览表（报价表）内容与投标文件中相应内容不一致的，以开标一览表（报价表）为准；</w:t>
      </w:r>
    </w:p>
    <w:p w14:paraId="76562B90" w14:textId="77777777" w:rsidR="00000000" w:rsidRDefault="00000000">
      <w:pPr>
        <w:numPr>
          <w:ilvl w:val="0"/>
          <w:numId w:val="63"/>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大写金额和小写金额不一致的，以大写金额为准；</w:t>
      </w:r>
    </w:p>
    <w:p w14:paraId="62D23250" w14:textId="77777777" w:rsidR="00000000" w:rsidRDefault="00000000">
      <w:pPr>
        <w:numPr>
          <w:ilvl w:val="0"/>
          <w:numId w:val="63"/>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单价金额小数点或者百分比有明显错位的，以开标一览表的总价为准，并修改单价；</w:t>
      </w:r>
    </w:p>
    <w:p w14:paraId="34E122C5" w14:textId="77777777" w:rsidR="00000000" w:rsidRDefault="00000000">
      <w:pPr>
        <w:numPr>
          <w:ilvl w:val="0"/>
          <w:numId w:val="63"/>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总价金额与按单价汇总金额不一致的，以单价金额计算结果为准。</w:t>
      </w:r>
    </w:p>
    <w:p w14:paraId="3BFFB523" w14:textId="77777777" w:rsidR="00000000"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同时出现两种以上不一致的，按照前款规定的顺序修正。修正后的报价</w:t>
      </w:r>
      <w:r>
        <w:rPr>
          <w:rFonts w:ascii="FangSong" w:eastAsia="FangSong" w:hAnsi="FangSong"/>
          <w:b w:val="0"/>
          <w:color w:val="auto"/>
          <w:kern w:val="2"/>
          <w:sz w:val="24"/>
          <w:szCs w:val="24"/>
          <w:lang w:val="en-US"/>
        </w:rPr>
        <w:t>按照《政府采购货物和服务招标投标管理办法》（中华人民共和国财政部令第87号）</w:t>
      </w:r>
      <w:r>
        <w:rPr>
          <w:rFonts w:ascii="FangSong" w:eastAsia="FangSong" w:hAnsi="FangSong"/>
          <w:b w:val="0"/>
          <w:color w:val="auto"/>
          <w:sz w:val="24"/>
          <w:szCs w:val="24"/>
        </w:rPr>
        <w:t>第五十一条第二款的规定经投标人确认后产生约束力，投标人不确认的，其投标无效。</w:t>
      </w:r>
    </w:p>
    <w:p w14:paraId="5BD4C3D3" w14:textId="77777777" w:rsidR="00000000" w:rsidRDefault="00000000">
      <w:pPr>
        <w:spacing w:line="540" w:lineRule="exact"/>
        <w:ind w:firstLine="489"/>
        <w:rPr>
          <w:rFonts w:ascii="FangSong" w:eastAsia="FangSong" w:hAnsi="FangSong"/>
          <w:color w:val="auto"/>
          <w:sz w:val="24"/>
          <w:szCs w:val="24"/>
        </w:rPr>
      </w:pPr>
      <w:r>
        <w:rPr>
          <w:rFonts w:ascii="FangSong" w:eastAsia="FangSong" w:hAnsi="FangSong"/>
          <w:color w:val="auto"/>
          <w:sz w:val="24"/>
          <w:szCs w:val="24"/>
        </w:rPr>
        <w:t>注：评标委员会成员应当积极履行澄清、说明或者更正的职责，不得滥用权力。投标人的投标文件可以要求澄清、说明或者更正的，不得未经澄清、说明或者更正而直接作无效投标处理。</w:t>
      </w:r>
    </w:p>
    <w:p w14:paraId="0C6953C4"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806" w:name="_Toc466896301"/>
      <w:bookmarkStart w:id="807" w:name="_Toc494198982"/>
      <w:bookmarkStart w:id="808" w:name="_Toc494198656"/>
      <w:bookmarkStart w:id="809" w:name="_Toc466292951"/>
      <w:bookmarkStart w:id="810" w:name="_Toc496605689"/>
      <w:bookmarkStart w:id="811" w:name="_Toc476748811"/>
      <w:bookmarkStart w:id="812" w:name="_Toc500492784"/>
      <w:bookmarkStart w:id="813" w:name="_Toc482094383"/>
      <w:bookmarkStart w:id="814" w:name="_Toc477425591"/>
      <w:bookmarkStart w:id="815" w:name="_Toc475005636"/>
      <w:r>
        <w:rPr>
          <w:rFonts w:ascii="FangSong" w:eastAsia="FangSong" w:hAnsi="FangSong"/>
          <w:bCs/>
          <w:color w:val="auto"/>
          <w:kern w:val="2"/>
          <w:sz w:val="24"/>
          <w:szCs w:val="24"/>
          <w:lang w:val="en-US"/>
        </w:rPr>
        <w:t>低于成本价投标处理。</w:t>
      </w:r>
      <w:bookmarkEnd w:id="806"/>
      <w:bookmarkEnd w:id="807"/>
      <w:bookmarkEnd w:id="808"/>
      <w:bookmarkEnd w:id="809"/>
      <w:bookmarkEnd w:id="810"/>
      <w:bookmarkEnd w:id="812"/>
    </w:p>
    <w:p w14:paraId="3FBF3F13" w14:textId="77777777" w:rsidR="00000000"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详见投标人须知前附表。</w:t>
      </w:r>
      <w:bookmarkEnd w:id="811"/>
      <w:bookmarkEnd w:id="813"/>
      <w:bookmarkEnd w:id="814"/>
      <w:bookmarkEnd w:id="815"/>
    </w:p>
    <w:p w14:paraId="26E39093"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816" w:name="_Toc466292956"/>
      <w:bookmarkStart w:id="817" w:name="_Toc496605690"/>
      <w:bookmarkStart w:id="818" w:name="_Toc466896306"/>
      <w:bookmarkStart w:id="819" w:name="_Toc500492785"/>
      <w:bookmarkStart w:id="820" w:name="_Toc475005641"/>
      <w:bookmarkStart w:id="821" w:name="_Toc477425596"/>
      <w:bookmarkStart w:id="822" w:name="_Toc476748816"/>
      <w:bookmarkStart w:id="823" w:name="_Toc494198983"/>
      <w:bookmarkStart w:id="824" w:name="_Toc494198657"/>
      <w:bookmarkStart w:id="825" w:name="_Toc482094388"/>
      <w:bookmarkEnd w:id="775"/>
      <w:bookmarkEnd w:id="776"/>
      <w:bookmarkEnd w:id="777"/>
      <w:r>
        <w:rPr>
          <w:rFonts w:ascii="FangSong" w:eastAsia="FangSong" w:hAnsi="FangSong"/>
          <w:bCs/>
          <w:color w:val="auto"/>
          <w:kern w:val="2"/>
          <w:sz w:val="24"/>
          <w:szCs w:val="24"/>
          <w:lang w:val="en-US"/>
        </w:rPr>
        <w:t>采购代理机构现场复核评标结果。</w:t>
      </w:r>
      <w:bookmarkEnd w:id="816"/>
      <w:bookmarkEnd w:id="817"/>
      <w:bookmarkEnd w:id="818"/>
      <w:bookmarkEnd w:id="819"/>
      <w:bookmarkEnd w:id="820"/>
      <w:bookmarkEnd w:id="821"/>
      <w:bookmarkEnd w:id="822"/>
      <w:bookmarkEnd w:id="823"/>
      <w:bookmarkEnd w:id="824"/>
      <w:bookmarkEnd w:id="825"/>
    </w:p>
    <w:p w14:paraId="032E149F"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826" w:name="_Toc500492786"/>
      <w:bookmarkStart w:id="827" w:name="_Toc496605691"/>
      <w:bookmarkStart w:id="828" w:name="_Toc494198658"/>
      <w:bookmarkStart w:id="829" w:name="_Toc494198984"/>
      <w:r>
        <w:rPr>
          <w:rFonts w:ascii="FangSong" w:eastAsia="FangSong" w:hAnsi="FangSong"/>
          <w:b w:val="0"/>
          <w:bCs/>
          <w:color w:val="auto"/>
          <w:kern w:val="2"/>
          <w:sz w:val="24"/>
          <w:szCs w:val="24"/>
          <w:lang w:val="en-US"/>
        </w:rPr>
        <w:t>评标结果汇总完成后，除下列情形外，任何人不得修改评标结果：</w:t>
      </w:r>
      <w:bookmarkEnd w:id="826"/>
      <w:bookmarkEnd w:id="827"/>
      <w:bookmarkEnd w:id="828"/>
      <w:bookmarkEnd w:id="829"/>
    </w:p>
    <w:p w14:paraId="19D9DA9A" w14:textId="77777777" w:rsidR="00000000" w:rsidRDefault="00000000">
      <w:pPr>
        <w:numPr>
          <w:ilvl w:val="0"/>
          <w:numId w:val="64"/>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分值汇总计算错误的；</w:t>
      </w:r>
    </w:p>
    <w:p w14:paraId="55A3FA52" w14:textId="77777777" w:rsidR="00000000" w:rsidRDefault="00000000">
      <w:pPr>
        <w:numPr>
          <w:ilvl w:val="0"/>
          <w:numId w:val="64"/>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分项评分超出评分标准范围的；</w:t>
      </w:r>
    </w:p>
    <w:p w14:paraId="0EC70B5C" w14:textId="77777777" w:rsidR="00000000" w:rsidRDefault="00000000">
      <w:pPr>
        <w:numPr>
          <w:ilvl w:val="0"/>
          <w:numId w:val="64"/>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评标委员会成员对客观评审因素评分不一致的；</w:t>
      </w:r>
    </w:p>
    <w:p w14:paraId="050B8DA9" w14:textId="77777777" w:rsidR="00000000" w:rsidRDefault="00000000">
      <w:pPr>
        <w:numPr>
          <w:ilvl w:val="0"/>
          <w:numId w:val="64"/>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经评标委员会认定评分畸高、畸低的。 评标报告签署前，经复核发现存在以上情形之一的，评标委员会应当当场修改评标结果，并在评标报告中记载；评标报告签署后，采购人或者采购代理机构发现存在以上情形之一的，应当组织原评标委员会进行重新评审，重新评审改变评标结果的，书面报告本级财政部门。</w:t>
      </w:r>
    </w:p>
    <w:p w14:paraId="27463994"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830" w:name="_Toc496605692"/>
      <w:bookmarkStart w:id="831" w:name="_Toc500492787"/>
      <w:bookmarkStart w:id="832" w:name="_Toc494198659"/>
      <w:bookmarkStart w:id="833" w:name="_Toc494198985"/>
      <w:r>
        <w:rPr>
          <w:rFonts w:ascii="FangSong" w:eastAsia="FangSong" w:hAnsi="FangSong"/>
          <w:b w:val="0"/>
          <w:bCs/>
          <w:color w:val="auto"/>
          <w:kern w:val="2"/>
          <w:sz w:val="24"/>
          <w:szCs w:val="24"/>
          <w:lang w:val="en-US"/>
        </w:rPr>
        <w:t>投标人对本条第一款情形提出质疑的，采购人或者采购代理机构可以组织原评标委员会进行重新评审，重新评审改变评标结果的，应当书面报告本级财政部门。</w:t>
      </w:r>
      <w:bookmarkEnd w:id="830"/>
      <w:bookmarkEnd w:id="831"/>
      <w:bookmarkEnd w:id="832"/>
      <w:bookmarkEnd w:id="833"/>
    </w:p>
    <w:p w14:paraId="4C1BAA8C"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834" w:name="_Toc475005644"/>
      <w:bookmarkStart w:id="835" w:name="_Toc476748819"/>
      <w:bookmarkStart w:id="836" w:name="_Toc466896308"/>
      <w:bookmarkStart w:id="837" w:name="_Toc466292958"/>
      <w:bookmarkStart w:id="838" w:name="_Toc477425599"/>
      <w:bookmarkStart w:id="839" w:name="_Toc482094391"/>
      <w:r>
        <w:rPr>
          <w:rFonts w:ascii="FangSong" w:eastAsia="FangSong" w:hAnsi="FangSong"/>
          <w:b w:val="0"/>
          <w:bCs/>
          <w:color w:val="auto"/>
          <w:kern w:val="2"/>
          <w:sz w:val="24"/>
          <w:szCs w:val="24"/>
          <w:lang w:val="en-US"/>
        </w:rPr>
        <w:t xml:space="preserve"> </w:t>
      </w:r>
      <w:bookmarkStart w:id="840" w:name="_Toc494198986"/>
      <w:bookmarkStart w:id="841" w:name="_Toc500492788"/>
      <w:bookmarkStart w:id="842" w:name="_Toc494198660"/>
      <w:bookmarkStart w:id="843" w:name="_Toc496605693"/>
      <w:r>
        <w:rPr>
          <w:rFonts w:ascii="FangSong" w:eastAsia="FangSong" w:hAnsi="FangSong"/>
          <w:b w:val="0"/>
          <w:bCs/>
          <w:color w:val="auto"/>
          <w:kern w:val="2"/>
          <w:sz w:val="24"/>
          <w:szCs w:val="24"/>
          <w:lang w:val="en-US"/>
        </w:rPr>
        <w:t>采购代理机构复核过程中，评标委员会不得离开评标现场。</w:t>
      </w:r>
      <w:bookmarkEnd w:id="834"/>
      <w:bookmarkEnd w:id="835"/>
      <w:bookmarkEnd w:id="836"/>
      <w:bookmarkEnd w:id="837"/>
      <w:bookmarkEnd w:id="838"/>
      <w:bookmarkEnd w:id="839"/>
      <w:bookmarkEnd w:id="840"/>
      <w:bookmarkEnd w:id="841"/>
      <w:bookmarkEnd w:id="842"/>
      <w:bookmarkEnd w:id="843"/>
    </w:p>
    <w:p w14:paraId="5C6A9726" w14:textId="77777777" w:rsidR="00000000"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844" w:name="_Toc323824974"/>
      <w:r>
        <w:rPr>
          <w:rFonts w:ascii="FangSong" w:eastAsia="FangSong" w:hAnsi="FangSong"/>
          <w:bCs/>
          <w:color w:val="auto"/>
          <w:kern w:val="2"/>
          <w:sz w:val="24"/>
          <w:szCs w:val="24"/>
          <w:lang w:val="en-US"/>
        </w:rPr>
        <w:t xml:space="preserve"> </w:t>
      </w:r>
      <w:bookmarkStart w:id="845" w:name="_Toc494198661"/>
      <w:bookmarkStart w:id="846" w:name="_Toc496605694"/>
      <w:bookmarkStart w:id="847" w:name="_Toc7355"/>
      <w:bookmarkStart w:id="848" w:name="_Toc36029489"/>
      <w:r>
        <w:rPr>
          <w:rFonts w:ascii="FangSong" w:eastAsia="FangSong" w:hAnsi="FangSong"/>
          <w:bCs/>
          <w:color w:val="auto"/>
          <w:kern w:val="2"/>
          <w:sz w:val="24"/>
          <w:szCs w:val="24"/>
          <w:lang w:val="en-US"/>
        </w:rPr>
        <w:t>评标细则及标准</w:t>
      </w:r>
      <w:bookmarkEnd w:id="844"/>
      <w:bookmarkEnd w:id="845"/>
      <w:bookmarkEnd w:id="846"/>
      <w:bookmarkEnd w:id="847"/>
      <w:bookmarkEnd w:id="848"/>
    </w:p>
    <w:p w14:paraId="003561ED"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849" w:name="_Toc496605695"/>
      <w:bookmarkStart w:id="850" w:name="_Toc494198988"/>
      <w:bookmarkStart w:id="851" w:name="_Toc494198662"/>
      <w:bookmarkStart w:id="852" w:name="_Toc500492790"/>
      <w:bookmarkStart w:id="853" w:name="_Toc466896312"/>
      <w:bookmarkStart w:id="854" w:name="_Toc476748822"/>
      <w:bookmarkStart w:id="855" w:name="_Toc475005647"/>
      <w:bookmarkStart w:id="856" w:name="_Toc466292962"/>
      <w:bookmarkStart w:id="857" w:name="_Toc477425602"/>
      <w:bookmarkStart w:id="858" w:name="_Toc482094394"/>
      <w:r>
        <w:rPr>
          <w:rFonts w:ascii="FangSong" w:eastAsia="FangSong" w:hAnsi="FangSong"/>
          <w:bCs/>
          <w:color w:val="auto"/>
          <w:kern w:val="2"/>
          <w:sz w:val="24"/>
          <w:szCs w:val="24"/>
          <w:lang w:val="en-US"/>
        </w:rPr>
        <w:t>本次综合评分的因素</w:t>
      </w:r>
      <w:bookmarkEnd w:id="849"/>
      <w:bookmarkEnd w:id="850"/>
      <w:bookmarkEnd w:id="851"/>
      <w:bookmarkEnd w:id="852"/>
    </w:p>
    <w:p w14:paraId="1AFA81C3" w14:textId="77777777" w:rsidR="00000000"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详见综合评分明细表。</w:t>
      </w:r>
      <w:bookmarkEnd w:id="853"/>
      <w:bookmarkEnd w:id="854"/>
      <w:bookmarkEnd w:id="855"/>
      <w:bookmarkEnd w:id="856"/>
      <w:bookmarkEnd w:id="857"/>
      <w:bookmarkEnd w:id="858"/>
    </w:p>
    <w:p w14:paraId="1750E651" w14:textId="77777777" w:rsidR="00000000"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859" w:name="_Toc494198989"/>
      <w:bookmarkStart w:id="860" w:name="_Toc494198663"/>
      <w:bookmarkStart w:id="861" w:name="_Toc500492791"/>
      <w:bookmarkStart w:id="862" w:name="_Toc496605696"/>
      <w:r>
        <w:rPr>
          <w:rFonts w:ascii="FangSong" w:eastAsia="FangSong" w:hAnsi="FangSong"/>
          <w:b w:val="0"/>
          <w:bCs/>
          <w:color w:val="auto"/>
          <w:kern w:val="2"/>
          <w:sz w:val="24"/>
          <w:szCs w:val="24"/>
          <w:lang w:val="en-US"/>
        </w:rPr>
        <w:t>评标委员会成员应当根据自身专业情况对每个有效投标供应商的投标文件进行独立评分，加权汇总每项评分因素的得分，得出每个有效投标供应商的总分。技术类评分因素由技术方面评标委员会成员独立评分。经济类评分因素由经济方面评标委员会成员独立评分。政策合同类的评分因素由法律方面评标委员会成员独立评分。采购人代表原则上对技术类评分因素独立评分。价格和其他不能明确区分的评分因素由评标委员会成员共同评分。</w:t>
      </w:r>
      <w:bookmarkEnd w:id="859"/>
      <w:bookmarkEnd w:id="860"/>
      <w:bookmarkEnd w:id="861"/>
      <w:bookmarkEnd w:id="862"/>
    </w:p>
    <w:p w14:paraId="15A07670"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863" w:name="_Toc494198664"/>
      <w:bookmarkStart w:id="864" w:name="_Toc466292965"/>
      <w:bookmarkStart w:id="865" w:name="_Toc475005649"/>
      <w:bookmarkStart w:id="866" w:name="_Toc500492792"/>
      <w:bookmarkStart w:id="867" w:name="_Toc476748824"/>
      <w:bookmarkStart w:id="868" w:name="_Toc466896315"/>
      <w:bookmarkStart w:id="869" w:name="_Toc496605697"/>
      <w:bookmarkStart w:id="870" w:name="_Toc482094396"/>
      <w:bookmarkStart w:id="871" w:name="_Toc477425604"/>
      <w:bookmarkStart w:id="872" w:name="_Toc494198990"/>
      <w:r>
        <w:rPr>
          <w:rFonts w:ascii="FangSong" w:eastAsia="FangSong" w:hAnsi="FangSong"/>
          <w:bCs/>
          <w:color w:val="auto"/>
          <w:kern w:val="2"/>
          <w:sz w:val="24"/>
          <w:szCs w:val="24"/>
          <w:lang w:val="en-US"/>
        </w:rPr>
        <w:t>综合评分明细表</w:t>
      </w:r>
      <w:bookmarkEnd w:id="863"/>
      <w:bookmarkEnd w:id="864"/>
      <w:bookmarkEnd w:id="865"/>
      <w:bookmarkEnd w:id="866"/>
      <w:bookmarkEnd w:id="867"/>
      <w:bookmarkEnd w:id="868"/>
      <w:bookmarkEnd w:id="869"/>
      <w:bookmarkEnd w:id="870"/>
      <w:bookmarkEnd w:id="871"/>
      <w:bookmarkEnd w:id="872"/>
    </w:p>
    <w:p w14:paraId="47EC6554"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873" w:name="_Toc482094397"/>
      <w:bookmarkStart w:id="874" w:name="_Toc466292966"/>
      <w:bookmarkStart w:id="875" w:name="_Toc466896316"/>
      <w:bookmarkStart w:id="876" w:name="_Toc477425605"/>
      <w:bookmarkStart w:id="877" w:name="_Toc494198665"/>
      <w:bookmarkStart w:id="878" w:name="_Toc476748825"/>
      <w:bookmarkStart w:id="879" w:name="_Toc500492793"/>
      <w:bookmarkStart w:id="880" w:name="_Toc475005650"/>
      <w:bookmarkStart w:id="881" w:name="_Toc496605698"/>
      <w:bookmarkStart w:id="882" w:name="_Toc494198991"/>
      <w:r>
        <w:rPr>
          <w:rFonts w:ascii="FangSong" w:eastAsia="FangSong" w:hAnsi="FangSong"/>
          <w:b w:val="0"/>
          <w:bCs/>
          <w:color w:val="auto"/>
          <w:kern w:val="2"/>
          <w:sz w:val="24"/>
          <w:szCs w:val="24"/>
          <w:lang w:val="en-US"/>
        </w:rPr>
        <w:t>综合评分明细表的制定以科学合理、降低评标委员会自由裁量权为原则。</w:t>
      </w:r>
      <w:bookmarkEnd w:id="873"/>
      <w:bookmarkEnd w:id="874"/>
      <w:bookmarkEnd w:id="875"/>
      <w:bookmarkEnd w:id="876"/>
      <w:bookmarkEnd w:id="877"/>
      <w:bookmarkEnd w:id="878"/>
      <w:bookmarkEnd w:id="879"/>
      <w:bookmarkEnd w:id="880"/>
      <w:bookmarkEnd w:id="881"/>
      <w:bookmarkEnd w:id="882"/>
    </w:p>
    <w:p w14:paraId="52F81BA9"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883" w:name="_Toc475005651"/>
      <w:bookmarkStart w:id="884" w:name="_Toc494198992"/>
      <w:bookmarkStart w:id="885" w:name="_Toc476748826"/>
      <w:bookmarkStart w:id="886" w:name="_Toc500492794"/>
      <w:bookmarkStart w:id="887" w:name="_Toc482094398"/>
      <w:bookmarkStart w:id="888" w:name="_Toc466896317"/>
      <w:bookmarkStart w:id="889" w:name="_Toc496605699"/>
      <w:bookmarkStart w:id="890" w:name="_Toc494198666"/>
      <w:bookmarkStart w:id="891" w:name="_Toc466292967"/>
      <w:bookmarkStart w:id="892" w:name="_Toc477425606"/>
      <w:r>
        <w:rPr>
          <w:rFonts w:ascii="FangSong" w:eastAsia="FangSong" w:hAnsi="FangSong"/>
          <w:b w:val="0"/>
          <w:bCs/>
          <w:color w:val="auto"/>
          <w:kern w:val="2"/>
          <w:sz w:val="24"/>
          <w:szCs w:val="24"/>
          <w:lang w:val="en-US"/>
        </w:rPr>
        <w:t>综合评分明细表</w:t>
      </w:r>
      <w:bookmarkEnd w:id="883"/>
      <w:bookmarkEnd w:id="884"/>
      <w:bookmarkEnd w:id="885"/>
      <w:bookmarkEnd w:id="886"/>
      <w:bookmarkEnd w:id="887"/>
      <w:bookmarkEnd w:id="888"/>
      <w:bookmarkEnd w:id="889"/>
      <w:bookmarkEnd w:id="890"/>
      <w:bookmarkEnd w:id="891"/>
      <w:bookmarkEnd w:id="892"/>
    </w:p>
    <w:tbl>
      <w:tblPr>
        <w:tblW w:w="850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6"/>
        <w:gridCol w:w="1240"/>
        <w:gridCol w:w="787"/>
        <w:gridCol w:w="5954"/>
      </w:tblGrid>
      <w:tr w:rsidR="00000000" w14:paraId="2E0FCD5D" w14:textId="77777777">
        <w:trPr>
          <w:trHeight w:val="402"/>
          <w:jc w:val="center"/>
        </w:trPr>
        <w:tc>
          <w:tcPr>
            <w:tcW w:w="526" w:type="dxa"/>
            <w:vAlign w:val="center"/>
          </w:tcPr>
          <w:bookmarkEnd w:id="559"/>
          <w:p w14:paraId="1349FB90" w14:textId="77777777" w:rsidR="00000000" w:rsidRDefault="00000000">
            <w:pPr>
              <w:ind w:firstLineChars="0" w:firstLine="0"/>
              <w:jc w:val="center"/>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序号</w:t>
            </w:r>
          </w:p>
        </w:tc>
        <w:tc>
          <w:tcPr>
            <w:tcW w:w="1240" w:type="dxa"/>
            <w:vAlign w:val="center"/>
          </w:tcPr>
          <w:p w14:paraId="18447CA3" w14:textId="77777777" w:rsidR="00000000" w:rsidRDefault="00000000">
            <w:pPr>
              <w:ind w:firstLineChars="0" w:firstLine="0"/>
              <w:jc w:val="center"/>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评分因素</w:t>
            </w:r>
            <w:r>
              <w:rPr>
                <w:rFonts w:ascii="FangSong" w:eastAsia="FangSong" w:hAnsi="FangSong" w:cs="FangSong" w:hint="eastAsia"/>
                <w:b w:val="0"/>
                <w:bCs/>
                <w:color w:val="auto"/>
                <w:sz w:val="24"/>
                <w:szCs w:val="24"/>
                <w:lang w:val="en-US"/>
              </w:rPr>
              <w:t>及权重</w:t>
            </w:r>
          </w:p>
        </w:tc>
        <w:tc>
          <w:tcPr>
            <w:tcW w:w="787" w:type="dxa"/>
            <w:vAlign w:val="center"/>
          </w:tcPr>
          <w:p w14:paraId="166E2AF8" w14:textId="77777777" w:rsidR="00000000" w:rsidRDefault="00000000">
            <w:pPr>
              <w:ind w:firstLineChars="0" w:firstLine="0"/>
              <w:jc w:val="center"/>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分值</w:t>
            </w:r>
          </w:p>
        </w:tc>
        <w:tc>
          <w:tcPr>
            <w:tcW w:w="5954" w:type="dxa"/>
            <w:vAlign w:val="center"/>
          </w:tcPr>
          <w:p w14:paraId="1B7336F3" w14:textId="77777777" w:rsidR="00000000" w:rsidRDefault="00000000">
            <w:pPr>
              <w:ind w:firstLineChars="0" w:firstLine="0"/>
              <w:jc w:val="center"/>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评分标准</w:t>
            </w:r>
          </w:p>
        </w:tc>
      </w:tr>
      <w:tr w:rsidR="00000000" w14:paraId="473A9264" w14:textId="77777777">
        <w:trPr>
          <w:trHeight w:val="402"/>
          <w:jc w:val="center"/>
        </w:trPr>
        <w:tc>
          <w:tcPr>
            <w:tcW w:w="526" w:type="dxa"/>
            <w:vAlign w:val="center"/>
          </w:tcPr>
          <w:p w14:paraId="2F462E65"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1</w:t>
            </w:r>
          </w:p>
        </w:tc>
        <w:tc>
          <w:tcPr>
            <w:tcW w:w="1240" w:type="dxa"/>
            <w:vAlign w:val="center"/>
          </w:tcPr>
          <w:p w14:paraId="326EA8B7" w14:textId="77777777" w:rsidR="00000000" w:rsidRDefault="00000000">
            <w:pPr>
              <w:ind w:firstLineChars="0" w:firstLine="0"/>
              <w:jc w:val="center"/>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报价</w:t>
            </w:r>
            <w:r>
              <w:rPr>
                <w:rFonts w:ascii="FangSong" w:eastAsia="FangSong" w:hAnsi="FangSong" w:cs="FangSong" w:hint="eastAsia"/>
                <w:b w:val="0"/>
                <w:bCs/>
                <w:color w:val="auto"/>
                <w:sz w:val="24"/>
                <w:szCs w:val="24"/>
                <w:lang w:val="en-US"/>
              </w:rPr>
              <w:t>10%</w:t>
            </w:r>
          </w:p>
        </w:tc>
        <w:tc>
          <w:tcPr>
            <w:tcW w:w="787" w:type="dxa"/>
            <w:vAlign w:val="center"/>
          </w:tcPr>
          <w:p w14:paraId="5A4B4E05"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10分</w:t>
            </w:r>
          </w:p>
        </w:tc>
        <w:tc>
          <w:tcPr>
            <w:tcW w:w="5954" w:type="dxa"/>
            <w:vAlign w:val="center"/>
          </w:tcPr>
          <w:p w14:paraId="15FCF1FB"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以本次有效的最低报价为基准价，报价得分=（基准价／</w:t>
            </w:r>
            <w:r>
              <w:rPr>
                <w:rFonts w:ascii="FangSong" w:eastAsia="FangSong" w:hAnsi="FangSong" w:cs="FangSong" w:hint="eastAsia"/>
                <w:b w:val="0"/>
                <w:bCs/>
                <w:color w:val="auto"/>
                <w:sz w:val="24"/>
                <w:szCs w:val="24"/>
                <w:lang w:val="en-US"/>
              </w:rPr>
              <w:t>投标</w:t>
            </w:r>
            <w:r>
              <w:rPr>
                <w:rFonts w:ascii="FangSong" w:eastAsia="FangSong" w:hAnsi="FangSong" w:cs="FangSong" w:hint="eastAsia"/>
                <w:b w:val="0"/>
                <w:bCs/>
                <w:color w:val="auto"/>
                <w:sz w:val="24"/>
                <w:szCs w:val="24"/>
              </w:rPr>
              <w:t>报价）*10</w:t>
            </w:r>
          </w:p>
          <w:p w14:paraId="23DBEDB2"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注：小微企业（残疾人福利性单位、监狱企业视同小微企业）价格扣除按照本采购文件磋商须知前附表规定执行。</w:t>
            </w:r>
          </w:p>
        </w:tc>
      </w:tr>
      <w:tr w:rsidR="00000000" w14:paraId="37DDF6A1" w14:textId="77777777">
        <w:trPr>
          <w:trHeight w:val="402"/>
          <w:jc w:val="center"/>
        </w:trPr>
        <w:tc>
          <w:tcPr>
            <w:tcW w:w="526" w:type="dxa"/>
            <w:vAlign w:val="center"/>
          </w:tcPr>
          <w:p w14:paraId="2D0EE02B"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2</w:t>
            </w:r>
          </w:p>
        </w:tc>
        <w:tc>
          <w:tcPr>
            <w:tcW w:w="1240" w:type="dxa"/>
            <w:vAlign w:val="center"/>
          </w:tcPr>
          <w:p w14:paraId="2EBAA34B" w14:textId="77777777" w:rsidR="00000000"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履约能力</w:t>
            </w:r>
            <w:r>
              <w:rPr>
                <w:rFonts w:ascii="FangSong" w:eastAsia="FangSong" w:hAnsi="FangSong" w:cs="FangSong" w:hint="eastAsia"/>
                <w:b w:val="0"/>
                <w:bCs/>
                <w:color w:val="auto"/>
                <w:sz w:val="24"/>
                <w:szCs w:val="24"/>
                <w:lang w:val="en-US"/>
              </w:rPr>
              <w:t>15%</w:t>
            </w:r>
          </w:p>
        </w:tc>
        <w:tc>
          <w:tcPr>
            <w:tcW w:w="787" w:type="dxa"/>
            <w:vAlign w:val="center"/>
          </w:tcPr>
          <w:p w14:paraId="49174DA3" w14:textId="77777777" w:rsidR="00000000" w:rsidRDefault="00000000">
            <w:pPr>
              <w:widowControl/>
              <w:ind w:firstLineChars="0" w:firstLine="0"/>
              <w:jc w:val="left"/>
              <w:rPr>
                <w:rFonts w:ascii="FangSong" w:eastAsia="FangSong" w:hAnsi="FangSong" w:cs="FangSong" w:hint="eastAsia"/>
                <w:b w:val="0"/>
                <w:bCs/>
                <w:color w:val="auto"/>
                <w:sz w:val="24"/>
                <w:szCs w:val="24"/>
              </w:rPr>
            </w:pPr>
            <w:r>
              <w:rPr>
                <w:rFonts w:ascii="FangSong" w:eastAsia="FangSong" w:hAnsi="FangSong" w:cs="FangSong"/>
                <w:b w:val="0"/>
                <w:bCs/>
                <w:color w:val="auto"/>
                <w:sz w:val="24"/>
                <w:szCs w:val="24"/>
              </w:rPr>
              <w:t>15</w:t>
            </w:r>
            <w:r>
              <w:rPr>
                <w:rFonts w:ascii="FangSong" w:eastAsia="FangSong" w:hAnsi="FangSong" w:cs="FangSong" w:hint="eastAsia"/>
                <w:b w:val="0"/>
                <w:bCs/>
                <w:color w:val="auto"/>
                <w:sz w:val="24"/>
                <w:szCs w:val="24"/>
              </w:rPr>
              <w:t>分</w:t>
            </w:r>
          </w:p>
        </w:tc>
        <w:tc>
          <w:tcPr>
            <w:tcW w:w="5954" w:type="dxa"/>
            <w:vAlign w:val="center"/>
          </w:tcPr>
          <w:p w14:paraId="1E0A3471" w14:textId="77777777" w:rsidR="00000000" w:rsidRDefault="00000000">
            <w:pPr>
              <w:numPr>
                <w:ilvl w:val="0"/>
                <w:numId w:val="65"/>
              </w:num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投标人具有质量管理体系认证证书、信息安全管理体系认证证书、信息技术服务管理体系认证证书，每提供一项得</w:t>
            </w:r>
            <w:r>
              <w:rPr>
                <w:rFonts w:ascii="FangSong" w:eastAsia="FangSong" w:hAnsi="FangSong" w:cs="FangSong"/>
                <w:b w:val="0"/>
                <w:bCs/>
                <w:color w:val="auto"/>
                <w:sz w:val="24"/>
                <w:szCs w:val="24"/>
              </w:rPr>
              <w:t>1分，最多得3分。</w:t>
            </w:r>
          </w:p>
          <w:p w14:paraId="088A9ECF" w14:textId="77777777" w:rsidR="00000000" w:rsidRDefault="00000000">
            <w:pPr>
              <w:numPr>
                <w:ilvl w:val="0"/>
                <w:numId w:val="65"/>
              </w:num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投标人具有与本项目类似的项目业绩，并提供相应的业绩证明材料，每含1个得1分，项目不重复计分，最高得</w:t>
            </w:r>
            <w:r>
              <w:rPr>
                <w:rFonts w:ascii="FangSong" w:eastAsia="FangSong" w:hAnsi="FangSong" w:cs="FangSong"/>
                <w:b w:val="0"/>
                <w:bCs/>
                <w:color w:val="auto"/>
                <w:sz w:val="24"/>
                <w:szCs w:val="24"/>
              </w:rPr>
              <w:t>3</w:t>
            </w:r>
            <w:r>
              <w:rPr>
                <w:rFonts w:ascii="FangSong" w:eastAsia="FangSong" w:hAnsi="FangSong" w:cs="FangSong" w:hint="eastAsia"/>
                <w:b w:val="0"/>
                <w:bCs/>
                <w:color w:val="auto"/>
                <w:sz w:val="24"/>
                <w:szCs w:val="24"/>
              </w:rPr>
              <w:t>分。</w:t>
            </w:r>
          </w:p>
          <w:p w14:paraId="48FB10D0"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注：需同时提供合同关键页复印件（包括名称、金额、主要内容所在页及签字盖章页），提供复印件加盖</w:t>
            </w:r>
            <w:r>
              <w:rPr>
                <w:rFonts w:ascii="FangSong" w:eastAsia="FangSong" w:hAnsi="FangSong" w:cs="FangSong" w:hint="eastAsia"/>
                <w:b w:val="0"/>
                <w:bCs/>
                <w:color w:val="auto"/>
                <w:sz w:val="24"/>
                <w:szCs w:val="24"/>
                <w:lang w:val="en-US"/>
              </w:rPr>
              <w:t>投标人</w:t>
            </w:r>
            <w:r>
              <w:rPr>
                <w:rFonts w:ascii="FangSong" w:eastAsia="FangSong" w:hAnsi="FangSong" w:cs="FangSong" w:hint="eastAsia"/>
                <w:b w:val="0"/>
                <w:bCs/>
                <w:color w:val="auto"/>
                <w:sz w:val="24"/>
                <w:szCs w:val="24"/>
              </w:rPr>
              <w:t>公章。</w:t>
            </w:r>
          </w:p>
          <w:p w14:paraId="62C0DC71" w14:textId="77777777" w:rsidR="00000000" w:rsidRDefault="00000000">
            <w:pPr>
              <w:pStyle w:val="BodyTextFirstIndent2"/>
              <w:numPr>
                <w:ilvl w:val="0"/>
                <w:numId w:val="65"/>
              </w:numPr>
              <w:spacing w:after="0"/>
              <w:ind w:leftChars="0" w:left="0" w:firstLineChars="0" w:firstLine="0"/>
              <w:jc w:val="left"/>
              <w:rPr>
                <w:rFonts w:ascii="FangSong" w:eastAsia="FangSong" w:hAnsi="FangSong" w:cs="FangSong" w:hint="eastAsia"/>
                <w:bCs/>
                <w:sz w:val="24"/>
                <w:szCs w:val="24"/>
              </w:rPr>
            </w:pPr>
            <w:r>
              <w:rPr>
                <w:rFonts w:ascii="FangSong" w:eastAsia="FangSong" w:hAnsi="FangSong" w:cs="FangSong" w:hint="eastAsia"/>
                <w:bCs/>
                <w:sz w:val="24"/>
                <w:szCs w:val="24"/>
              </w:rPr>
              <w:t>投标人取得地震监测预警领域或与本项目类似信息化相关的知识产权（不限于专利、软件著作权等），每提供一项得</w:t>
            </w:r>
            <w:r>
              <w:rPr>
                <w:rFonts w:ascii="FangSong" w:eastAsia="FangSong" w:hAnsi="FangSong" w:cs="FangSong"/>
                <w:bCs/>
                <w:sz w:val="24"/>
                <w:szCs w:val="24"/>
              </w:rPr>
              <w:t>1分，</w:t>
            </w:r>
            <w:r>
              <w:rPr>
                <w:rFonts w:ascii="FangSong" w:eastAsia="FangSong" w:hAnsi="FangSong" w:cs="FangSong" w:hint="eastAsia"/>
                <w:bCs/>
                <w:sz w:val="24"/>
                <w:szCs w:val="24"/>
              </w:rPr>
              <w:t>最多得2分。</w:t>
            </w:r>
          </w:p>
          <w:p w14:paraId="1BD5D5F0" w14:textId="77777777" w:rsidR="00000000" w:rsidRDefault="00000000">
            <w:pPr>
              <w:numPr>
                <w:ilvl w:val="0"/>
                <w:numId w:val="65"/>
              </w:num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投标人承诺组织至少包含</w:t>
            </w:r>
            <w:r>
              <w:rPr>
                <w:rFonts w:ascii="FangSong" w:eastAsia="FangSong" w:hAnsi="FangSong" w:cs="FangSong"/>
                <w:b w:val="0"/>
                <w:bCs/>
                <w:color w:val="auto"/>
                <w:sz w:val="24"/>
                <w:szCs w:val="24"/>
              </w:rPr>
              <w:t>10</w:t>
            </w:r>
            <w:r>
              <w:rPr>
                <w:rFonts w:ascii="FangSong" w:eastAsia="FangSong" w:hAnsi="FangSong" w:cs="FangSong" w:hint="eastAsia"/>
                <w:b w:val="0"/>
                <w:bCs/>
                <w:color w:val="auto"/>
                <w:sz w:val="24"/>
                <w:szCs w:val="24"/>
              </w:rPr>
              <w:t>名固定成员的团队参与本项目并提供固定人员名单（提供承诺函并加盖投标人公章），未提供承诺函的整项不得分。</w:t>
            </w:r>
          </w:p>
          <w:p w14:paraId="757D0777" w14:textId="77777777" w:rsidR="00000000"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w:t>
            </w:r>
            <w:r>
              <w:rPr>
                <w:rFonts w:ascii="FangSong" w:eastAsia="FangSong" w:hAnsi="FangSong" w:cs="FangSong"/>
                <w:b w:val="0"/>
                <w:bCs/>
                <w:color w:val="auto"/>
                <w:sz w:val="24"/>
                <w:szCs w:val="24"/>
              </w:rPr>
              <w:t>1）项目</w:t>
            </w:r>
            <w:r>
              <w:rPr>
                <w:rFonts w:ascii="FangSong" w:eastAsia="FangSong" w:hAnsi="FangSong" w:cs="FangSong" w:hint="eastAsia"/>
                <w:b w:val="0"/>
                <w:bCs/>
                <w:color w:val="auto"/>
                <w:sz w:val="24"/>
                <w:szCs w:val="24"/>
              </w:rPr>
              <w:t>经理</w:t>
            </w:r>
            <w:r>
              <w:rPr>
                <w:rFonts w:ascii="FangSong" w:eastAsia="FangSong" w:hAnsi="FangSong" w:cs="FangSong"/>
                <w:b w:val="0"/>
                <w:bCs/>
                <w:color w:val="auto"/>
                <w:sz w:val="24"/>
                <w:szCs w:val="24"/>
              </w:rPr>
              <w:t>（1人）</w:t>
            </w:r>
            <w:r>
              <w:rPr>
                <w:rFonts w:ascii="FangSong" w:eastAsia="FangSong" w:hAnsi="FangSong" w:cs="FangSong" w:hint="eastAsia"/>
                <w:b w:val="0"/>
                <w:bCs/>
                <w:color w:val="auto"/>
                <w:sz w:val="24"/>
                <w:szCs w:val="24"/>
              </w:rPr>
              <w:t>：同时具有信息系统项目管理师证书和系统分析师证书（提供人员证书复印件）得</w:t>
            </w:r>
            <w:r>
              <w:rPr>
                <w:rFonts w:ascii="FangSong" w:eastAsia="FangSong" w:hAnsi="FangSong" w:cs="FangSong"/>
                <w:b w:val="0"/>
                <w:bCs/>
                <w:color w:val="auto"/>
                <w:sz w:val="24"/>
                <w:szCs w:val="24"/>
              </w:rPr>
              <w:t>2</w:t>
            </w:r>
            <w:r>
              <w:rPr>
                <w:rFonts w:ascii="FangSong" w:eastAsia="FangSong" w:hAnsi="FangSong" w:cs="FangSong" w:hint="eastAsia"/>
                <w:b w:val="0"/>
                <w:bCs/>
                <w:color w:val="auto"/>
                <w:sz w:val="24"/>
                <w:szCs w:val="24"/>
              </w:rPr>
              <w:t>分，只具有其中一项证书得</w:t>
            </w:r>
            <w:r>
              <w:rPr>
                <w:rFonts w:ascii="FangSong" w:eastAsia="FangSong" w:hAnsi="FangSong" w:cs="FangSong"/>
                <w:b w:val="0"/>
                <w:bCs/>
                <w:color w:val="auto"/>
                <w:sz w:val="24"/>
                <w:szCs w:val="24"/>
              </w:rPr>
              <w:t>1</w:t>
            </w:r>
            <w:r>
              <w:rPr>
                <w:rFonts w:ascii="FangSong" w:eastAsia="FangSong" w:hAnsi="FangSong" w:cs="FangSong" w:hint="eastAsia"/>
                <w:b w:val="0"/>
                <w:bCs/>
                <w:color w:val="auto"/>
                <w:sz w:val="24"/>
                <w:szCs w:val="24"/>
              </w:rPr>
              <w:t>分，</w:t>
            </w:r>
            <w:r>
              <w:rPr>
                <w:rFonts w:ascii="FangSong" w:eastAsia="FangSong" w:hAnsi="FangSong" w:cs="FangSong"/>
                <w:b w:val="0"/>
                <w:bCs/>
                <w:color w:val="auto"/>
                <w:sz w:val="24"/>
                <w:szCs w:val="24"/>
              </w:rPr>
              <w:t>其他不得分</w:t>
            </w:r>
            <w:r>
              <w:rPr>
                <w:rFonts w:ascii="FangSong" w:eastAsia="FangSong" w:hAnsi="FangSong" w:cs="FangSong" w:hint="eastAsia"/>
                <w:b w:val="0"/>
                <w:bCs/>
                <w:color w:val="auto"/>
                <w:sz w:val="24"/>
                <w:szCs w:val="24"/>
              </w:rPr>
              <w:t>，最高得</w:t>
            </w:r>
            <w:r>
              <w:rPr>
                <w:rFonts w:ascii="FangSong" w:eastAsia="FangSong" w:hAnsi="FangSong" w:cs="FangSong"/>
                <w:b w:val="0"/>
                <w:bCs/>
                <w:color w:val="auto"/>
                <w:sz w:val="24"/>
                <w:szCs w:val="24"/>
              </w:rPr>
              <w:t>2分。</w:t>
            </w:r>
          </w:p>
          <w:p w14:paraId="589451AC" w14:textId="77777777" w:rsidR="00000000"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w:t>
            </w:r>
            <w:r>
              <w:rPr>
                <w:rFonts w:ascii="FangSong" w:eastAsia="FangSong" w:hAnsi="FangSong" w:cs="FangSong"/>
                <w:b w:val="0"/>
                <w:bCs/>
                <w:color w:val="auto"/>
                <w:sz w:val="24"/>
                <w:szCs w:val="24"/>
              </w:rPr>
              <w:t>2）技术负责人（1人</w:t>
            </w:r>
            <w:r>
              <w:rPr>
                <w:rFonts w:ascii="FangSong" w:eastAsia="FangSong" w:hAnsi="FangSong" w:cs="FangSong" w:hint="eastAsia"/>
                <w:b w:val="0"/>
                <w:bCs/>
                <w:color w:val="auto"/>
                <w:sz w:val="24"/>
                <w:szCs w:val="24"/>
              </w:rPr>
              <w:t>，与项目经理不得为同一人</w:t>
            </w:r>
            <w:r>
              <w:rPr>
                <w:rFonts w:ascii="FangSong" w:eastAsia="FangSong" w:hAnsi="FangSong" w:cs="FangSong"/>
                <w:b w:val="0"/>
                <w:bCs/>
                <w:color w:val="auto"/>
                <w:sz w:val="24"/>
                <w:szCs w:val="24"/>
              </w:rPr>
              <w:t>）</w:t>
            </w:r>
            <w:r>
              <w:rPr>
                <w:rFonts w:ascii="FangSong" w:eastAsia="FangSong" w:hAnsi="FangSong" w:cs="FangSong" w:hint="eastAsia"/>
                <w:b w:val="0"/>
                <w:bCs/>
                <w:color w:val="auto"/>
                <w:sz w:val="24"/>
                <w:szCs w:val="24"/>
              </w:rPr>
              <w:t>：</w:t>
            </w:r>
            <w:r>
              <w:rPr>
                <w:rFonts w:ascii="FangSong" w:eastAsia="FangSong" w:hAnsi="FangSong" w:cs="FangSong"/>
                <w:b w:val="0"/>
                <w:bCs/>
                <w:color w:val="auto"/>
                <w:sz w:val="24"/>
                <w:szCs w:val="24"/>
              </w:rPr>
              <w:t>具备正高级（地震、计算机、软件相关专业）职称得2分</w:t>
            </w:r>
            <w:r>
              <w:rPr>
                <w:rFonts w:ascii="FangSong" w:eastAsia="FangSong" w:hAnsi="FangSong" w:cs="FangSong" w:hint="eastAsia"/>
                <w:b w:val="0"/>
                <w:bCs/>
                <w:color w:val="auto"/>
                <w:sz w:val="24"/>
                <w:szCs w:val="24"/>
              </w:rPr>
              <w:t>，</w:t>
            </w:r>
            <w:r>
              <w:rPr>
                <w:rFonts w:ascii="FangSong" w:eastAsia="FangSong" w:hAnsi="FangSong" w:cs="FangSong"/>
                <w:b w:val="0"/>
                <w:bCs/>
                <w:color w:val="auto"/>
                <w:sz w:val="24"/>
                <w:szCs w:val="24"/>
              </w:rPr>
              <w:t>副高级（地震、计算机、软件相关专业）或计算机技术与软件专业技术资格高级职称得1分，其他不得分。</w:t>
            </w:r>
            <w:r>
              <w:rPr>
                <w:rFonts w:ascii="FangSong" w:eastAsia="FangSong" w:hAnsi="FangSong" w:cs="FangSong" w:hint="eastAsia"/>
                <w:b w:val="0"/>
                <w:bCs/>
                <w:color w:val="auto"/>
                <w:sz w:val="24"/>
                <w:szCs w:val="24"/>
              </w:rPr>
              <w:t>最高得2分。</w:t>
            </w:r>
          </w:p>
          <w:p w14:paraId="4D0E0D79" w14:textId="77777777" w:rsidR="00000000"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w:t>
            </w:r>
            <w:r>
              <w:rPr>
                <w:rFonts w:ascii="FangSong" w:eastAsia="FangSong" w:hAnsi="FangSong" w:cs="FangSong"/>
                <w:b w:val="0"/>
                <w:bCs/>
                <w:color w:val="auto"/>
                <w:sz w:val="24"/>
                <w:szCs w:val="24"/>
              </w:rPr>
              <w:t>3）</w:t>
            </w:r>
            <w:r>
              <w:rPr>
                <w:rFonts w:ascii="FangSong" w:eastAsia="FangSong" w:hAnsi="FangSong" w:cs="FangSong" w:hint="eastAsia"/>
                <w:b w:val="0"/>
                <w:bCs/>
                <w:color w:val="auto"/>
                <w:sz w:val="24"/>
                <w:szCs w:val="24"/>
              </w:rPr>
              <w:t>项目组团队（不包括项目经理和技术负责人）：</w:t>
            </w:r>
          </w:p>
          <w:p w14:paraId="2F27BA91" w14:textId="77777777" w:rsidR="00000000"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项目实施团队具有计算机技术与软件专业技术资格（水平）考试获得的①信息系统项目管理师、②系统分析师、③数据库系统工程师、④网络工程师、⑤软件设计师、⑥地震监测专业工程技术系列副高级及以上职称，</w:t>
            </w:r>
            <w:r>
              <w:rPr>
                <w:rFonts w:ascii="FangSong" w:eastAsia="FangSong" w:hAnsi="FangSong" w:cs="FangSong" w:hint="eastAsia"/>
                <w:b w:val="0"/>
                <w:bCs/>
                <w:color w:val="auto"/>
                <w:sz w:val="24"/>
                <w:szCs w:val="24"/>
                <w:lang w:val="en-US"/>
              </w:rPr>
              <w:t>每有一类证书得</w:t>
            </w:r>
            <w:r>
              <w:rPr>
                <w:rFonts w:ascii="FangSong" w:eastAsia="FangSong" w:hAnsi="FangSong" w:cs="FangSong"/>
                <w:b w:val="0"/>
                <w:bCs/>
                <w:color w:val="auto"/>
                <w:sz w:val="24"/>
                <w:szCs w:val="24"/>
                <w:lang w:val="en-US"/>
              </w:rPr>
              <w:t>0.5分</w:t>
            </w:r>
            <w:r>
              <w:rPr>
                <w:rFonts w:ascii="FangSong" w:eastAsia="FangSong" w:hAnsi="FangSong" w:cs="FangSong" w:hint="eastAsia"/>
                <w:b w:val="0"/>
                <w:bCs/>
                <w:color w:val="auto"/>
                <w:sz w:val="24"/>
                <w:szCs w:val="24"/>
                <w:lang w:val="en-US"/>
              </w:rPr>
              <w:t>，人员不重复计分，最高得</w:t>
            </w:r>
            <w:r>
              <w:rPr>
                <w:rFonts w:ascii="FangSong" w:eastAsia="FangSong" w:hAnsi="FangSong" w:cs="FangSong"/>
                <w:b w:val="0"/>
                <w:bCs/>
                <w:color w:val="auto"/>
                <w:sz w:val="24"/>
                <w:szCs w:val="24"/>
                <w:lang w:val="en-US"/>
              </w:rPr>
              <w:t>3</w:t>
            </w:r>
            <w:r>
              <w:rPr>
                <w:rFonts w:ascii="FangSong" w:eastAsia="FangSong" w:hAnsi="FangSong" w:cs="FangSong" w:hint="eastAsia"/>
                <w:b w:val="0"/>
                <w:bCs/>
                <w:color w:val="auto"/>
                <w:sz w:val="24"/>
                <w:szCs w:val="24"/>
                <w:lang w:val="en-US"/>
              </w:rPr>
              <w:t>分。</w:t>
            </w:r>
          </w:p>
          <w:p w14:paraId="222D1DD3"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注：上述人员</w:t>
            </w:r>
            <w:r>
              <w:rPr>
                <w:rFonts w:ascii="FangSong" w:eastAsia="FangSong" w:hAnsi="FangSong" w:cs="FangSong" w:hint="eastAsia"/>
                <w:b w:val="0"/>
                <w:bCs/>
                <w:color w:val="auto"/>
                <w:sz w:val="24"/>
                <w:szCs w:val="24"/>
                <w:lang w:val="en-US"/>
              </w:rPr>
              <w:t>需提供与所在单位有效期内的劳动合同</w:t>
            </w:r>
            <w:r>
              <w:rPr>
                <w:rFonts w:ascii="FangSong" w:eastAsia="FangSong" w:hAnsi="FangSong" w:cs="FangSong" w:hint="eastAsia"/>
                <w:b w:val="0"/>
                <w:bCs/>
                <w:color w:val="auto"/>
                <w:sz w:val="24"/>
                <w:szCs w:val="24"/>
              </w:rPr>
              <w:t>，提供上述人员的相关证书复印件</w:t>
            </w:r>
            <w:r>
              <w:rPr>
                <w:rFonts w:ascii="FangSong" w:eastAsia="FangSong" w:hAnsi="FangSong" w:cs="FangSong" w:hint="eastAsia"/>
                <w:b w:val="0"/>
                <w:bCs/>
                <w:color w:val="auto"/>
                <w:sz w:val="24"/>
                <w:szCs w:val="24"/>
                <w:lang w:val="en-US"/>
              </w:rPr>
              <w:t>并加盖投标人公章</w:t>
            </w:r>
            <w:r>
              <w:rPr>
                <w:rFonts w:ascii="FangSong" w:eastAsia="FangSong" w:hAnsi="FangSong" w:cs="FangSong" w:hint="eastAsia"/>
                <w:b w:val="0"/>
                <w:bCs/>
                <w:color w:val="auto"/>
                <w:sz w:val="24"/>
                <w:szCs w:val="24"/>
              </w:rPr>
              <w:t>，未提供或提供不齐全的情况视为不满足。（所有人员不得重复</w:t>
            </w:r>
            <w:r>
              <w:rPr>
                <w:rFonts w:ascii="FangSong" w:eastAsia="FangSong" w:hAnsi="FangSong" w:cs="FangSong" w:hint="eastAsia"/>
                <w:b w:val="0"/>
                <w:bCs/>
                <w:color w:val="auto"/>
                <w:sz w:val="24"/>
                <w:szCs w:val="24"/>
                <w:lang w:val="en-US"/>
              </w:rPr>
              <w:t>计分</w:t>
            </w:r>
            <w:r>
              <w:rPr>
                <w:rFonts w:ascii="FangSong" w:eastAsia="FangSong" w:hAnsi="FangSong" w:cs="FangSong" w:hint="eastAsia"/>
                <w:b w:val="0"/>
                <w:bCs/>
                <w:color w:val="auto"/>
                <w:sz w:val="24"/>
                <w:szCs w:val="24"/>
              </w:rPr>
              <w:t>）。</w:t>
            </w:r>
          </w:p>
        </w:tc>
      </w:tr>
      <w:tr w:rsidR="00000000" w14:paraId="5ABB3CE4" w14:textId="77777777">
        <w:trPr>
          <w:trHeight w:val="402"/>
          <w:jc w:val="center"/>
        </w:trPr>
        <w:tc>
          <w:tcPr>
            <w:tcW w:w="526" w:type="dxa"/>
            <w:vAlign w:val="center"/>
          </w:tcPr>
          <w:p w14:paraId="594B4332"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w:t>
            </w:r>
          </w:p>
        </w:tc>
        <w:tc>
          <w:tcPr>
            <w:tcW w:w="1240" w:type="dxa"/>
            <w:vAlign w:val="center"/>
          </w:tcPr>
          <w:p w14:paraId="375DC4A9" w14:textId="77777777" w:rsidR="00000000"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技术要求</w:t>
            </w:r>
            <w:r>
              <w:rPr>
                <w:rFonts w:ascii="FangSong" w:eastAsia="FangSong" w:hAnsi="FangSong" w:cs="FangSong" w:hint="eastAsia"/>
                <w:b w:val="0"/>
                <w:bCs/>
                <w:color w:val="auto"/>
                <w:sz w:val="24"/>
                <w:szCs w:val="24"/>
                <w:lang w:val="en-US"/>
              </w:rPr>
              <w:t>30%</w:t>
            </w:r>
          </w:p>
        </w:tc>
        <w:tc>
          <w:tcPr>
            <w:tcW w:w="787" w:type="dxa"/>
            <w:vAlign w:val="center"/>
          </w:tcPr>
          <w:p w14:paraId="234E45A9" w14:textId="77777777" w:rsidR="00000000" w:rsidRDefault="00000000">
            <w:pPr>
              <w:widowControl/>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3</w:t>
            </w:r>
            <w:r>
              <w:rPr>
                <w:rFonts w:ascii="FangSong" w:eastAsia="FangSong" w:hAnsi="FangSong" w:cs="FangSong"/>
                <w:b w:val="0"/>
                <w:bCs/>
                <w:color w:val="auto"/>
                <w:sz w:val="24"/>
                <w:szCs w:val="24"/>
                <w:lang w:val="en-US"/>
              </w:rPr>
              <w:t>0</w:t>
            </w:r>
            <w:r>
              <w:rPr>
                <w:rFonts w:ascii="FangSong" w:eastAsia="FangSong" w:hAnsi="FangSong" w:cs="FangSong" w:hint="eastAsia"/>
                <w:b w:val="0"/>
                <w:bCs/>
                <w:color w:val="auto"/>
                <w:sz w:val="24"/>
                <w:szCs w:val="24"/>
              </w:rPr>
              <w:t>分</w:t>
            </w:r>
          </w:p>
        </w:tc>
        <w:tc>
          <w:tcPr>
            <w:tcW w:w="5954" w:type="dxa"/>
            <w:vAlign w:val="center"/>
          </w:tcPr>
          <w:p w14:paraId="0CD33C10" w14:textId="77777777" w:rsidR="00000000" w:rsidRDefault="00000000">
            <w:pPr>
              <w:numPr>
                <w:ilvl w:val="0"/>
                <w:numId w:val="66"/>
              </w:numPr>
              <w:tabs>
                <w:tab w:val="left" w:pos="312"/>
              </w:tabs>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根据</w:t>
            </w:r>
            <w:r>
              <w:rPr>
                <w:rFonts w:ascii="FangSong" w:eastAsia="FangSong" w:hAnsi="FangSong" w:cs="FangSong" w:hint="eastAsia"/>
                <w:b w:val="0"/>
                <w:bCs/>
                <w:color w:val="auto"/>
                <w:sz w:val="24"/>
                <w:szCs w:val="24"/>
                <w:lang w:val="en-US"/>
              </w:rPr>
              <w:t>投标人</w:t>
            </w:r>
            <w:r>
              <w:rPr>
                <w:rFonts w:ascii="FangSong" w:eastAsia="FangSong" w:hAnsi="FangSong" w:cs="FangSong" w:hint="eastAsia"/>
                <w:b w:val="0"/>
                <w:bCs/>
                <w:color w:val="auto"/>
                <w:sz w:val="24"/>
                <w:szCs w:val="24"/>
              </w:rPr>
              <w:t>对本文件“四、需求清单及技术指标”的响应进行打分：</w:t>
            </w:r>
          </w:p>
          <w:p w14:paraId="1EB3F939" w14:textId="77777777" w:rsidR="00000000" w:rsidRDefault="00000000">
            <w:pPr>
              <w:numPr>
                <w:ilvl w:val="0"/>
                <w:numId w:val="66"/>
              </w:numPr>
              <w:tabs>
                <w:tab w:val="left" w:pos="312"/>
              </w:tabs>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★项为</w:t>
            </w:r>
            <w:r>
              <w:rPr>
                <w:rFonts w:ascii="FangSong" w:eastAsia="FangSong" w:hAnsi="FangSong" w:cs="FangSong" w:hint="eastAsia"/>
                <w:b w:val="0"/>
                <w:bCs/>
                <w:color w:val="auto"/>
                <w:sz w:val="24"/>
                <w:szCs w:val="24"/>
                <w:lang w:val="en-US"/>
              </w:rPr>
              <w:t>实质性要求，</w:t>
            </w:r>
            <w:r>
              <w:rPr>
                <w:rFonts w:ascii="FangSong" w:eastAsia="FangSong" w:hAnsi="FangSong" w:cs="FangSong" w:hint="eastAsia"/>
                <w:b w:val="0"/>
                <w:bCs/>
                <w:color w:val="auto"/>
                <w:sz w:val="24"/>
                <w:szCs w:val="24"/>
              </w:rPr>
              <w:t>必须满足，</w:t>
            </w:r>
            <w:r>
              <w:rPr>
                <w:rFonts w:ascii="FangSong" w:eastAsia="FangSong" w:hAnsi="FangSong" w:cs="FangSong" w:hint="eastAsia"/>
                <w:b w:val="0"/>
                <w:bCs/>
                <w:color w:val="auto"/>
                <w:sz w:val="24"/>
                <w:szCs w:val="24"/>
                <w:lang w:val="en-US"/>
              </w:rPr>
              <w:t>若不满足则作为无效投标处理</w:t>
            </w:r>
            <w:r>
              <w:rPr>
                <w:rFonts w:ascii="FangSong" w:eastAsia="FangSong" w:hAnsi="FangSong" w:cs="FangSong" w:hint="eastAsia"/>
                <w:b w:val="0"/>
                <w:bCs/>
                <w:color w:val="auto"/>
                <w:sz w:val="24"/>
                <w:szCs w:val="24"/>
              </w:rPr>
              <w:t>；</w:t>
            </w:r>
          </w:p>
          <w:p w14:paraId="796CB727" w14:textId="77777777" w:rsidR="00000000" w:rsidRDefault="00000000">
            <w:pPr>
              <w:numPr>
                <w:ilvl w:val="0"/>
                <w:numId w:val="66"/>
              </w:numPr>
              <w:tabs>
                <w:tab w:val="left" w:pos="312"/>
              </w:tabs>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lang w:val="en-US"/>
              </w:rPr>
              <w:t>投标人对</w:t>
            </w:r>
            <w:r>
              <w:rPr>
                <w:rFonts w:ascii="FangSong" w:eastAsia="FangSong" w:hAnsi="FangSong" w:cs="FangSong" w:hint="eastAsia"/>
                <w:b w:val="0"/>
                <w:bCs/>
                <w:color w:val="auto"/>
                <w:sz w:val="24"/>
                <w:szCs w:val="24"/>
              </w:rPr>
              <w:t>所有指标完全满足没有负偏离得</w:t>
            </w:r>
            <w:r>
              <w:rPr>
                <w:rFonts w:ascii="FangSong" w:eastAsia="FangSong" w:hAnsi="FangSong" w:cs="FangSong"/>
                <w:b w:val="0"/>
                <w:bCs/>
                <w:color w:val="auto"/>
                <w:sz w:val="24"/>
                <w:szCs w:val="24"/>
                <w:lang w:val="en-US"/>
              </w:rPr>
              <w:t>30</w:t>
            </w:r>
            <w:r>
              <w:rPr>
                <w:rFonts w:ascii="FangSong" w:eastAsia="FangSong" w:hAnsi="FangSong" w:cs="FangSong" w:hint="eastAsia"/>
                <w:b w:val="0"/>
                <w:bCs/>
                <w:color w:val="auto"/>
                <w:sz w:val="24"/>
                <w:szCs w:val="24"/>
              </w:rPr>
              <w:t>分，▲项为核心指标，每负偏离一项扣</w:t>
            </w:r>
            <w:r>
              <w:rPr>
                <w:rFonts w:ascii="FangSong" w:eastAsia="FangSong" w:hAnsi="FangSong" w:cs="FangSong" w:hint="eastAsia"/>
                <w:b w:val="0"/>
                <w:bCs/>
                <w:color w:val="auto"/>
                <w:sz w:val="24"/>
                <w:szCs w:val="24"/>
                <w:lang w:val="en-US"/>
              </w:rPr>
              <w:t>1</w:t>
            </w:r>
            <w:r>
              <w:rPr>
                <w:rFonts w:ascii="FangSong" w:eastAsia="FangSong" w:hAnsi="FangSong" w:cs="FangSong" w:hint="eastAsia"/>
                <w:b w:val="0"/>
                <w:bCs/>
                <w:color w:val="auto"/>
                <w:sz w:val="24"/>
                <w:szCs w:val="24"/>
              </w:rPr>
              <w:t>分，无标识项表示一般指标，每负偏离一项扣</w:t>
            </w:r>
            <w:r>
              <w:rPr>
                <w:rFonts w:ascii="FangSong" w:eastAsia="FangSong" w:hAnsi="FangSong" w:cs="FangSong"/>
                <w:b w:val="0"/>
                <w:bCs/>
                <w:color w:val="auto"/>
                <w:sz w:val="24"/>
                <w:szCs w:val="24"/>
              </w:rPr>
              <w:t>0.5分，扣完为止</w:t>
            </w:r>
            <w:r>
              <w:rPr>
                <w:rFonts w:ascii="FangSong" w:eastAsia="FangSong" w:hAnsi="FangSong" w:cs="FangSong" w:hint="eastAsia"/>
                <w:b w:val="0"/>
                <w:bCs/>
                <w:color w:val="auto"/>
                <w:sz w:val="24"/>
                <w:szCs w:val="24"/>
              </w:rPr>
              <w:t>。</w:t>
            </w:r>
          </w:p>
        </w:tc>
      </w:tr>
      <w:tr w:rsidR="00000000" w14:paraId="3CC1E53B" w14:textId="77777777">
        <w:trPr>
          <w:trHeight w:val="402"/>
          <w:jc w:val="center"/>
        </w:trPr>
        <w:tc>
          <w:tcPr>
            <w:tcW w:w="526" w:type="dxa"/>
            <w:vAlign w:val="center"/>
          </w:tcPr>
          <w:p w14:paraId="5C1BDC0E"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4</w:t>
            </w:r>
          </w:p>
        </w:tc>
        <w:tc>
          <w:tcPr>
            <w:tcW w:w="1240" w:type="dxa"/>
            <w:vAlign w:val="center"/>
          </w:tcPr>
          <w:p w14:paraId="33D5EE23" w14:textId="77777777" w:rsidR="00000000"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技术方案</w:t>
            </w:r>
            <w:r>
              <w:rPr>
                <w:rFonts w:ascii="FangSong" w:eastAsia="FangSong" w:hAnsi="FangSong" w:cs="FangSong" w:hint="eastAsia"/>
                <w:b w:val="0"/>
                <w:bCs/>
                <w:color w:val="auto"/>
                <w:sz w:val="24"/>
                <w:szCs w:val="24"/>
                <w:lang w:val="en-US"/>
              </w:rPr>
              <w:t>30%</w:t>
            </w:r>
          </w:p>
        </w:tc>
        <w:tc>
          <w:tcPr>
            <w:tcW w:w="787" w:type="dxa"/>
            <w:vAlign w:val="center"/>
          </w:tcPr>
          <w:p w14:paraId="311D8185" w14:textId="77777777" w:rsidR="00000000" w:rsidRDefault="00000000">
            <w:pPr>
              <w:widowControl/>
              <w:ind w:firstLineChars="0" w:firstLine="0"/>
              <w:jc w:val="left"/>
              <w:rPr>
                <w:rFonts w:ascii="FangSong" w:eastAsia="FangSong" w:hAnsi="FangSong" w:cs="FangSong" w:hint="eastAsia"/>
                <w:b w:val="0"/>
                <w:bCs/>
                <w:color w:val="auto"/>
                <w:sz w:val="24"/>
                <w:szCs w:val="24"/>
              </w:rPr>
            </w:pPr>
            <w:r>
              <w:rPr>
                <w:rFonts w:ascii="FangSong" w:eastAsia="FangSong" w:hAnsi="FangSong" w:cs="FangSong"/>
                <w:b w:val="0"/>
                <w:bCs/>
                <w:color w:val="auto"/>
                <w:sz w:val="24"/>
                <w:szCs w:val="24"/>
              </w:rPr>
              <w:t>30</w:t>
            </w:r>
            <w:r>
              <w:rPr>
                <w:rFonts w:ascii="FangSong" w:eastAsia="FangSong" w:hAnsi="FangSong" w:cs="FangSong" w:hint="eastAsia"/>
                <w:b w:val="0"/>
                <w:bCs/>
                <w:color w:val="auto"/>
                <w:sz w:val="24"/>
                <w:szCs w:val="24"/>
              </w:rPr>
              <w:t>分</w:t>
            </w:r>
          </w:p>
        </w:tc>
        <w:tc>
          <w:tcPr>
            <w:tcW w:w="5954" w:type="dxa"/>
            <w:vAlign w:val="center"/>
          </w:tcPr>
          <w:p w14:paraId="53FE85C2" w14:textId="77777777" w:rsidR="00000000" w:rsidRDefault="00000000">
            <w:pPr>
              <w:ind w:firstLineChars="0" w:firstLine="0"/>
              <w:jc w:val="left"/>
              <w:rPr>
                <w:rFonts w:ascii="FangSong" w:eastAsia="FangSong" w:hAnsi="FangSong" w:cs="FangSong" w:hint="eastAsia"/>
                <w:b w:val="0"/>
                <w:bCs/>
                <w:color w:val="auto"/>
                <w:sz w:val="24"/>
                <w:szCs w:val="24"/>
                <w:lang w:val="en-US"/>
              </w:rPr>
            </w:pPr>
            <w:r>
              <w:rPr>
                <w:rFonts w:ascii="FangSong" w:eastAsia="FangSong" w:hAnsi="FangSong" w:cs="FangSong" w:hint="eastAsia"/>
                <w:b w:val="0"/>
                <w:bCs/>
                <w:color w:val="auto"/>
                <w:sz w:val="24"/>
                <w:szCs w:val="24"/>
                <w:lang w:val="en-US"/>
              </w:rPr>
              <w:t>投标人针对本项目提供技术方案，包含：</w:t>
            </w:r>
          </w:p>
          <w:p w14:paraId="665E5763"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①</w:t>
            </w:r>
            <w:r>
              <w:rPr>
                <w:rFonts w:ascii="FangSong" w:eastAsia="FangSong" w:hAnsi="FangSong" w:cs="FangSong" w:hint="eastAsia"/>
                <w:b w:val="0"/>
                <w:bCs/>
                <w:color w:val="auto"/>
                <w:kern w:val="2"/>
                <w:sz w:val="24"/>
                <w:szCs w:val="24"/>
              </w:rPr>
              <w:t>地震基本参数自动速报</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重点难点分析、解决方案、技术思路、软件架构；</w:t>
            </w:r>
          </w:p>
          <w:p w14:paraId="4C4B7117"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②</w:t>
            </w:r>
            <w:r>
              <w:rPr>
                <w:rFonts w:ascii="FangSong" w:eastAsia="FangSong" w:hAnsi="FangSong" w:cs="FangSong" w:hint="eastAsia"/>
                <w:b w:val="0"/>
                <w:bCs/>
                <w:color w:val="auto"/>
                <w:kern w:val="2"/>
                <w:sz w:val="24"/>
                <w:szCs w:val="24"/>
              </w:rPr>
              <w:t>非天然地震自动速报</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w:t>
            </w:r>
          </w:p>
          <w:p w14:paraId="053E706D" w14:textId="77777777" w:rsidR="00000000" w:rsidRDefault="00000000">
            <w:pPr>
              <w:ind w:firstLineChars="0" w:firstLine="0"/>
              <w:jc w:val="left"/>
              <w:rPr>
                <w:rFonts w:ascii="FangSong" w:eastAsia="FangSong" w:hAnsi="FangSong" w:cs="FangSong" w:hint="eastAsia"/>
                <w:b w:val="0"/>
                <w:bCs/>
                <w:color w:val="auto"/>
                <w:sz w:val="24"/>
                <w:szCs w:val="24"/>
              </w:rPr>
            </w:pPr>
            <w:r>
              <w:rPr>
                <w:rFonts w:cs="SimSun" w:hint="eastAsia"/>
                <w:b w:val="0"/>
                <w:bCs/>
                <w:color w:val="auto"/>
                <w:sz w:val="24"/>
                <w:szCs w:val="24"/>
              </w:rPr>
              <w:t>③</w:t>
            </w:r>
            <w:r>
              <w:rPr>
                <w:rFonts w:ascii="FangSong" w:eastAsia="FangSong" w:hAnsi="FangSong" w:cs="FangSong" w:hint="eastAsia"/>
                <w:b w:val="0"/>
                <w:bCs/>
                <w:color w:val="auto"/>
                <w:kern w:val="2"/>
                <w:sz w:val="24"/>
                <w:szCs w:val="24"/>
              </w:rPr>
              <w:t>震源机制解自动产出</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w:t>
            </w:r>
          </w:p>
          <w:p w14:paraId="476BBCBF" w14:textId="77777777" w:rsidR="00000000" w:rsidRDefault="00000000">
            <w:pPr>
              <w:ind w:firstLineChars="0" w:firstLine="0"/>
              <w:jc w:val="left"/>
              <w:rPr>
                <w:rFonts w:ascii="FangSong" w:eastAsia="FangSong" w:hAnsi="FangSong" w:cs="FangSong" w:hint="eastAsia"/>
                <w:b w:val="0"/>
                <w:bCs/>
                <w:color w:val="auto"/>
                <w:sz w:val="24"/>
                <w:szCs w:val="24"/>
              </w:rPr>
            </w:pPr>
            <w:r>
              <w:rPr>
                <w:rFonts w:cs="SimSun" w:hint="eastAsia"/>
                <w:b w:val="0"/>
                <w:bCs/>
                <w:color w:val="auto"/>
                <w:sz w:val="24"/>
                <w:szCs w:val="24"/>
              </w:rPr>
              <w:t>④</w:t>
            </w:r>
            <w:r>
              <w:rPr>
                <w:rFonts w:ascii="FangSong" w:eastAsia="FangSong" w:hAnsi="FangSong" w:cs="FangSong" w:hint="eastAsia"/>
                <w:b w:val="0"/>
                <w:bCs/>
                <w:color w:val="auto"/>
                <w:kern w:val="2"/>
                <w:sz w:val="24"/>
                <w:szCs w:val="24"/>
              </w:rPr>
              <w:t>震源破裂过程自动产出</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w:t>
            </w:r>
          </w:p>
          <w:p w14:paraId="0B34B93E" w14:textId="77777777" w:rsidR="00000000" w:rsidRDefault="00000000">
            <w:pPr>
              <w:ind w:firstLineChars="0" w:firstLine="0"/>
              <w:jc w:val="left"/>
              <w:rPr>
                <w:rFonts w:ascii="FangSong" w:eastAsia="FangSong" w:hAnsi="FangSong" w:cs="FangSong" w:hint="eastAsia"/>
                <w:b w:val="0"/>
                <w:bCs/>
                <w:color w:val="auto"/>
                <w:sz w:val="24"/>
                <w:szCs w:val="24"/>
              </w:rPr>
            </w:pPr>
            <w:r>
              <w:rPr>
                <w:rFonts w:cs="SimSun" w:hint="eastAsia"/>
                <w:b w:val="0"/>
                <w:bCs/>
                <w:color w:val="auto"/>
                <w:sz w:val="24"/>
                <w:szCs w:val="24"/>
              </w:rPr>
              <w:t>⑤</w:t>
            </w:r>
            <w:r>
              <w:rPr>
                <w:rFonts w:ascii="FangSong" w:eastAsia="FangSong" w:hAnsi="FangSong" w:cs="FangSong" w:hint="eastAsia"/>
                <w:b w:val="0"/>
                <w:bCs/>
                <w:color w:val="auto"/>
                <w:kern w:val="2"/>
                <w:sz w:val="24"/>
                <w:szCs w:val="24"/>
              </w:rPr>
              <w:t>地震烈度速报</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重点难点分析、解决方案、技术思路、软件架构；</w:t>
            </w:r>
          </w:p>
          <w:p w14:paraId="00B32870" w14:textId="77777777" w:rsidR="00000000" w:rsidRDefault="00000000">
            <w:pPr>
              <w:ind w:firstLineChars="0" w:firstLine="0"/>
              <w:jc w:val="left"/>
              <w:rPr>
                <w:rFonts w:ascii="FangSong" w:eastAsia="FangSong" w:hAnsi="FangSong" w:cs="FangSong" w:hint="eastAsia"/>
                <w:b w:val="0"/>
                <w:bCs/>
                <w:color w:val="auto"/>
                <w:sz w:val="24"/>
                <w:szCs w:val="24"/>
              </w:rPr>
            </w:pPr>
            <w:r>
              <w:rPr>
                <w:rFonts w:cs="SimSun" w:hint="eastAsia"/>
                <w:b w:val="0"/>
                <w:bCs/>
                <w:color w:val="auto"/>
                <w:sz w:val="24"/>
                <w:szCs w:val="24"/>
              </w:rPr>
              <w:t>⑥</w:t>
            </w:r>
            <w:r>
              <w:rPr>
                <w:rFonts w:ascii="FangSong" w:eastAsia="FangSong" w:hAnsi="FangSong" w:cs="FangSong" w:hint="eastAsia"/>
                <w:b w:val="0"/>
                <w:bCs/>
                <w:color w:val="auto"/>
                <w:kern w:val="2"/>
                <w:sz w:val="24"/>
                <w:szCs w:val="24"/>
              </w:rPr>
              <w:t>地震基本参数人机交互速报</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重点难点分析、解决方案、技术思路、软件架构；</w:t>
            </w:r>
          </w:p>
          <w:p w14:paraId="74230AE7" w14:textId="77777777" w:rsidR="00000000" w:rsidRDefault="00000000">
            <w:pPr>
              <w:ind w:firstLineChars="0" w:firstLine="0"/>
              <w:jc w:val="left"/>
              <w:rPr>
                <w:rFonts w:ascii="FangSong" w:eastAsia="FangSong" w:hAnsi="FangSong" w:cs="FangSong" w:hint="eastAsia"/>
                <w:b w:val="0"/>
                <w:bCs/>
                <w:color w:val="auto"/>
                <w:sz w:val="24"/>
                <w:szCs w:val="24"/>
              </w:rPr>
            </w:pPr>
            <w:r>
              <w:rPr>
                <w:rFonts w:cs="SimSun" w:hint="eastAsia"/>
                <w:b w:val="0"/>
                <w:bCs/>
                <w:color w:val="auto"/>
                <w:sz w:val="24"/>
                <w:szCs w:val="24"/>
              </w:rPr>
              <w:t>⑦</w:t>
            </w:r>
            <w:r>
              <w:rPr>
                <w:rFonts w:ascii="FangSong" w:eastAsia="FangSong" w:hAnsi="FangSong" w:cs="FangSong" w:hint="eastAsia"/>
                <w:b w:val="0"/>
                <w:bCs/>
                <w:color w:val="auto"/>
                <w:kern w:val="2"/>
                <w:sz w:val="24"/>
                <w:szCs w:val="24"/>
              </w:rPr>
              <w:t>地震信息交换分系统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w:t>
            </w:r>
          </w:p>
          <w:p w14:paraId="7F66454A"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⑧系统集成需求、重点难点分析、解决方案。</w:t>
            </w:r>
          </w:p>
          <w:p w14:paraId="117D198D" w14:textId="77777777" w:rsidR="00000000" w:rsidRDefault="00000000">
            <w:pPr>
              <w:ind w:firstLineChars="0" w:firstLine="0"/>
              <w:jc w:val="left"/>
              <w:rPr>
                <w:rFonts w:ascii="FangSong" w:eastAsia="FangSong" w:hAnsi="FangSong" w:cs="FangSong" w:hint="eastAsia"/>
                <w:b w:val="0"/>
                <w:bCs/>
                <w:color w:val="auto"/>
                <w:sz w:val="24"/>
                <w:szCs w:val="24"/>
                <w:lang w:val="en-US"/>
              </w:rPr>
            </w:pPr>
            <w:r>
              <w:rPr>
                <w:rFonts w:ascii="FangSong" w:eastAsia="FangSong" w:hAnsi="FangSong" w:cs="FangSong" w:hint="eastAsia"/>
                <w:b w:val="0"/>
                <w:bCs/>
                <w:color w:val="auto"/>
                <w:kern w:val="2"/>
                <w:sz w:val="24"/>
                <w:szCs w:val="24"/>
                <w:lang w:bidi="ar"/>
              </w:rPr>
              <w:t>以上</w:t>
            </w:r>
            <w:r>
              <w:rPr>
                <w:rFonts w:ascii="FangSong" w:eastAsia="FangSong" w:hAnsi="FangSong" w:cs="FangSong"/>
                <w:b w:val="0"/>
                <w:bCs/>
                <w:color w:val="auto"/>
                <w:kern w:val="2"/>
                <w:sz w:val="24"/>
                <w:szCs w:val="24"/>
                <w:lang w:val="en-US" w:bidi="ar"/>
              </w:rPr>
              <w:t>8</w:t>
            </w:r>
            <w:r>
              <w:rPr>
                <w:rFonts w:ascii="FangSong" w:eastAsia="FangSong" w:hAnsi="FangSong" w:cs="FangSong" w:hint="eastAsia"/>
                <w:b w:val="0"/>
                <w:bCs/>
                <w:color w:val="auto"/>
                <w:kern w:val="2"/>
                <w:sz w:val="24"/>
                <w:szCs w:val="24"/>
                <w:lang w:bidi="ar"/>
              </w:rPr>
              <w:t>个方面共3</w:t>
            </w:r>
            <w:r>
              <w:rPr>
                <w:rFonts w:ascii="FangSong" w:eastAsia="FangSong" w:hAnsi="FangSong" w:cs="FangSong"/>
                <w:b w:val="0"/>
                <w:bCs/>
                <w:color w:val="auto"/>
                <w:kern w:val="2"/>
                <w:sz w:val="24"/>
                <w:szCs w:val="24"/>
                <w:lang w:bidi="ar"/>
              </w:rPr>
              <w:t>0</w:t>
            </w:r>
            <w:r>
              <w:rPr>
                <w:rFonts w:ascii="FangSong" w:eastAsia="FangSong" w:hAnsi="FangSong" w:cs="FangSong" w:hint="eastAsia"/>
                <w:b w:val="0"/>
                <w:bCs/>
                <w:color w:val="auto"/>
                <w:kern w:val="2"/>
                <w:sz w:val="24"/>
                <w:szCs w:val="24"/>
                <w:lang w:bidi="ar"/>
              </w:rPr>
              <w:t>项内容全部包含且满足采购需求的得</w:t>
            </w:r>
            <w:r>
              <w:rPr>
                <w:rFonts w:ascii="FangSong" w:eastAsia="FangSong" w:hAnsi="FangSong" w:cs="FangSong"/>
                <w:b w:val="0"/>
                <w:bCs/>
                <w:color w:val="auto"/>
                <w:kern w:val="2"/>
                <w:sz w:val="24"/>
                <w:szCs w:val="24"/>
                <w:lang w:val="en-US" w:bidi="ar"/>
              </w:rPr>
              <w:t>30</w:t>
            </w:r>
            <w:r>
              <w:rPr>
                <w:rFonts w:ascii="FangSong" w:eastAsia="FangSong" w:hAnsi="FangSong" w:cs="FangSong" w:hint="eastAsia"/>
                <w:b w:val="0"/>
                <w:bCs/>
                <w:color w:val="auto"/>
                <w:kern w:val="2"/>
                <w:sz w:val="24"/>
                <w:szCs w:val="24"/>
                <w:lang w:bidi="ar"/>
              </w:rPr>
              <w:t>分；每有一项缺失扣</w:t>
            </w:r>
            <w:r>
              <w:rPr>
                <w:rFonts w:ascii="FangSong" w:eastAsia="FangSong" w:hAnsi="FangSong" w:cs="FangSong"/>
                <w:b w:val="0"/>
                <w:bCs/>
                <w:color w:val="auto"/>
                <w:kern w:val="2"/>
                <w:sz w:val="24"/>
                <w:szCs w:val="24"/>
                <w:lang w:val="en-US" w:bidi="ar"/>
              </w:rPr>
              <w:t>1</w:t>
            </w:r>
            <w:r>
              <w:rPr>
                <w:rFonts w:ascii="FangSong" w:eastAsia="FangSong" w:hAnsi="FangSong" w:cs="FangSong" w:hint="eastAsia"/>
                <w:b w:val="0"/>
                <w:bCs/>
                <w:color w:val="auto"/>
                <w:kern w:val="2"/>
                <w:sz w:val="24"/>
                <w:szCs w:val="24"/>
                <w:lang w:bidi="ar"/>
              </w:rPr>
              <w:t>分，每有一项内容存在缺陷的扣</w:t>
            </w:r>
            <w:r>
              <w:rPr>
                <w:rFonts w:ascii="FangSong" w:eastAsia="FangSong" w:hAnsi="FangSong" w:cs="FangSong"/>
                <w:b w:val="0"/>
                <w:bCs/>
                <w:color w:val="auto"/>
                <w:kern w:val="2"/>
                <w:sz w:val="24"/>
                <w:szCs w:val="24"/>
                <w:lang w:val="en-US" w:bidi="ar"/>
              </w:rPr>
              <w:t>0.5</w:t>
            </w:r>
            <w:r>
              <w:rPr>
                <w:rFonts w:ascii="FangSong" w:eastAsia="FangSong" w:hAnsi="FangSong" w:cs="FangSong" w:hint="eastAsia"/>
                <w:b w:val="0"/>
                <w:bCs/>
                <w:color w:val="auto"/>
                <w:kern w:val="2"/>
                <w:sz w:val="24"/>
                <w:szCs w:val="24"/>
                <w:lang w:bidi="ar"/>
              </w:rPr>
              <w:t>分，扣完为止。</w:t>
            </w:r>
          </w:p>
          <w:p w14:paraId="0749FED5" w14:textId="77777777" w:rsidR="00000000" w:rsidRDefault="00000000">
            <w:pPr>
              <w:pStyle w:val="BodyTextFirstIndent2"/>
              <w:spacing w:after="0"/>
              <w:ind w:leftChars="0" w:left="0" w:firstLine="480"/>
              <w:jc w:val="left"/>
              <w:rPr>
                <w:rFonts w:ascii="FangSong" w:eastAsia="FangSong" w:hAnsi="FangSong" w:cs="FangSong" w:hint="eastAsia"/>
                <w:bCs/>
                <w:sz w:val="24"/>
                <w:szCs w:val="24"/>
              </w:rPr>
            </w:pPr>
            <w:r>
              <w:rPr>
                <w:rFonts w:ascii="FangSong" w:eastAsia="FangSong" w:hAnsi="FangSong" w:cs="FangSong" w:hint="eastAsia"/>
                <w:sz w:val="24"/>
                <w:szCs w:val="24"/>
                <w:lang w:bidi="ar"/>
              </w:rPr>
              <w:t>注：内容存在缺陷是指以下情形中任意一项：项目名称、实施地点、涉及的规范、标准与本项目要求不一致；</w:t>
            </w:r>
            <w:r>
              <w:rPr>
                <w:rFonts w:ascii="FangSong" w:eastAsia="FangSong" w:hAnsi="FangSong" w:cs="FangSong" w:hint="eastAsia"/>
                <w:sz w:val="24"/>
                <w:szCs w:val="24"/>
                <w:lang w:val="en-US" w:bidi="ar"/>
              </w:rPr>
              <w:t>分析内容</w:t>
            </w:r>
            <w:r>
              <w:rPr>
                <w:rFonts w:ascii="FangSong" w:eastAsia="FangSong" w:hAnsi="FangSong" w:cs="FangSong" w:hint="eastAsia"/>
                <w:sz w:val="24"/>
                <w:szCs w:val="24"/>
                <w:lang w:bidi="ar"/>
              </w:rPr>
              <w:t>与项目要求不匹配；技术环节不规范或</w:t>
            </w:r>
            <w:r>
              <w:rPr>
                <w:rFonts w:ascii="FangSong" w:eastAsia="FangSong" w:hAnsi="FangSong" w:cs="FangSong" w:hint="eastAsia"/>
                <w:sz w:val="24"/>
                <w:szCs w:val="24"/>
                <w:lang w:val="en-US" w:bidi="ar"/>
              </w:rPr>
              <w:t>与项目不符</w:t>
            </w:r>
            <w:r>
              <w:rPr>
                <w:rFonts w:ascii="FangSong" w:eastAsia="FangSong" w:hAnsi="FangSong" w:cs="FangSong" w:hint="eastAsia"/>
                <w:sz w:val="24"/>
                <w:szCs w:val="24"/>
                <w:lang w:bidi="ar"/>
              </w:rPr>
              <w:t>；实施操作流程不规范或</w:t>
            </w:r>
            <w:r>
              <w:rPr>
                <w:rFonts w:ascii="FangSong" w:eastAsia="FangSong" w:hAnsi="FangSong" w:cs="FangSong" w:hint="eastAsia"/>
                <w:sz w:val="24"/>
                <w:szCs w:val="24"/>
                <w:lang w:val="en-US" w:bidi="ar"/>
              </w:rPr>
              <w:t>与项目不符</w:t>
            </w:r>
            <w:r>
              <w:rPr>
                <w:rFonts w:ascii="FangSong" w:eastAsia="FangSong" w:hAnsi="FangSong" w:cs="FangSong" w:hint="eastAsia"/>
                <w:sz w:val="24"/>
                <w:szCs w:val="24"/>
                <w:lang w:bidi="ar"/>
              </w:rPr>
              <w:t>；方案内容交叉混乱；方案无法达到预期效果。</w:t>
            </w:r>
          </w:p>
        </w:tc>
      </w:tr>
      <w:tr w:rsidR="00000000" w14:paraId="75E3127A" w14:textId="77777777">
        <w:trPr>
          <w:trHeight w:val="1065"/>
          <w:jc w:val="center"/>
        </w:trPr>
        <w:tc>
          <w:tcPr>
            <w:tcW w:w="526" w:type="dxa"/>
            <w:vAlign w:val="center"/>
          </w:tcPr>
          <w:p w14:paraId="7583D695"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5</w:t>
            </w:r>
          </w:p>
        </w:tc>
        <w:tc>
          <w:tcPr>
            <w:tcW w:w="1240" w:type="dxa"/>
            <w:vAlign w:val="center"/>
          </w:tcPr>
          <w:p w14:paraId="5DCBFD46" w14:textId="77777777" w:rsidR="00000000"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实施方案</w:t>
            </w:r>
            <w:r>
              <w:rPr>
                <w:rFonts w:ascii="FangSong" w:eastAsia="FangSong" w:hAnsi="FangSong" w:cs="FangSong" w:hint="eastAsia"/>
                <w:b w:val="0"/>
                <w:bCs/>
                <w:color w:val="auto"/>
                <w:sz w:val="24"/>
                <w:szCs w:val="24"/>
                <w:lang w:val="en-US"/>
              </w:rPr>
              <w:t>6%</w:t>
            </w:r>
          </w:p>
        </w:tc>
        <w:tc>
          <w:tcPr>
            <w:tcW w:w="787" w:type="dxa"/>
            <w:vAlign w:val="center"/>
          </w:tcPr>
          <w:p w14:paraId="75C05CE3" w14:textId="77777777" w:rsidR="00000000" w:rsidRDefault="00000000">
            <w:pPr>
              <w:widowControl/>
              <w:ind w:firstLineChars="0" w:firstLine="0"/>
              <w:jc w:val="left"/>
              <w:rPr>
                <w:rFonts w:ascii="FangSong" w:eastAsia="FangSong" w:hAnsi="FangSong" w:cs="FangSong" w:hint="eastAsia"/>
                <w:b w:val="0"/>
                <w:bCs/>
                <w:color w:val="auto"/>
                <w:sz w:val="24"/>
                <w:szCs w:val="24"/>
              </w:rPr>
            </w:pPr>
            <w:r>
              <w:rPr>
                <w:rFonts w:ascii="FangSong" w:eastAsia="FangSong" w:hAnsi="FangSong" w:cs="FangSong"/>
                <w:b w:val="0"/>
                <w:bCs/>
                <w:color w:val="auto"/>
                <w:sz w:val="24"/>
                <w:szCs w:val="24"/>
              </w:rPr>
              <w:t>6</w:t>
            </w:r>
            <w:r>
              <w:rPr>
                <w:rFonts w:ascii="FangSong" w:eastAsia="FangSong" w:hAnsi="FangSong" w:cs="FangSong" w:hint="eastAsia"/>
                <w:b w:val="0"/>
                <w:bCs/>
                <w:color w:val="auto"/>
                <w:sz w:val="24"/>
                <w:szCs w:val="24"/>
              </w:rPr>
              <w:t>分</w:t>
            </w:r>
          </w:p>
        </w:tc>
        <w:tc>
          <w:tcPr>
            <w:tcW w:w="5954" w:type="dxa"/>
            <w:vAlign w:val="center"/>
          </w:tcPr>
          <w:p w14:paraId="6FB87755" w14:textId="77777777" w:rsidR="00000000"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lang w:val="en-US"/>
              </w:rPr>
              <w:t>根据供应商针对本项目的①建设方案、②</w:t>
            </w:r>
            <w:r>
              <w:rPr>
                <w:rFonts w:ascii="FangSong" w:eastAsia="FangSong" w:hAnsi="FangSong" w:cs="FangSong"/>
                <w:b w:val="0"/>
                <w:bCs/>
                <w:color w:val="auto"/>
                <w:sz w:val="24"/>
                <w:szCs w:val="24"/>
                <w:lang w:val="en-US"/>
              </w:rPr>
              <w:t>测试方案</w:t>
            </w:r>
            <w:r>
              <w:rPr>
                <w:rFonts w:ascii="FangSong" w:eastAsia="FangSong" w:hAnsi="FangSong" w:cs="FangSong" w:hint="eastAsia"/>
                <w:b w:val="0"/>
                <w:bCs/>
                <w:color w:val="auto"/>
                <w:sz w:val="24"/>
                <w:szCs w:val="24"/>
                <w:lang w:val="en-US"/>
              </w:rPr>
              <w:t>、③</w:t>
            </w:r>
            <w:r>
              <w:rPr>
                <w:rFonts w:ascii="FangSong" w:eastAsia="FangSong" w:hAnsi="FangSong" w:cs="FangSong"/>
                <w:b w:val="0"/>
                <w:bCs/>
                <w:color w:val="auto"/>
                <w:sz w:val="24"/>
                <w:szCs w:val="24"/>
                <w:lang w:val="en-US"/>
              </w:rPr>
              <w:t>质量管理方案</w:t>
            </w:r>
            <w:r>
              <w:rPr>
                <w:rFonts w:ascii="FangSong" w:eastAsia="FangSong" w:hAnsi="FangSong" w:cs="FangSong" w:hint="eastAsia"/>
                <w:b w:val="0"/>
                <w:bCs/>
                <w:color w:val="auto"/>
                <w:sz w:val="24"/>
                <w:szCs w:val="24"/>
                <w:lang w:val="en-US"/>
              </w:rPr>
              <w:t>、④团队人员管理方案。以上</w:t>
            </w:r>
            <w:r>
              <w:rPr>
                <w:rFonts w:ascii="FangSong" w:eastAsia="FangSong" w:hAnsi="FangSong" w:cs="FangSong"/>
                <w:b w:val="0"/>
                <w:bCs/>
                <w:color w:val="auto"/>
                <w:sz w:val="24"/>
                <w:szCs w:val="24"/>
                <w:lang w:val="en-US"/>
              </w:rPr>
              <w:t>4项全部包含且满足采购需求的得6分，缺项一项扣1.5分，内容有缺陷的每有一项扣0.5分</w:t>
            </w:r>
            <w:r>
              <w:rPr>
                <w:rFonts w:ascii="FangSong" w:eastAsia="FangSong" w:hAnsi="FangSong" w:cs="FangSong" w:hint="eastAsia"/>
                <w:b w:val="0"/>
                <w:bCs/>
                <w:color w:val="auto"/>
                <w:sz w:val="24"/>
                <w:szCs w:val="24"/>
                <w:lang w:val="en-US"/>
              </w:rPr>
              <w:t>，</w:t>
            </w:r>
            <w:r>
              <w:rPr>
                <w:rFonts w:ascii="FangSong" w:eastAsia="FangSong" w:hAnsi="FangSong" w:cs="FangSong"/>
                <w:b w:val="0"/>
                <w:bCs/>
                <w:color w:val="auto"/>
                <w:sz w:val="24"/>
                <w:szCs w:val="24"/>
                <w:lang w:val="en-US"/>
              </w:rPr>
              <w:t>扣完为止。</w:t>
            </w:r>
          </w:p>
          <w:p w14:paraId="12C6F649" w14:textId="77777777" w:rsidR="00000000" w:rsidRDefault="00000000">
            <w:pPr>
              <w:ind w:firstLineChars="0" w:firstLine="0"/>
              <w:jc w:val="left"/>
              <w:rPr>
                <w:rFonts w:ascii="FangSong" w:eastAsia="FangSong" w:hAnsi="FangSong" w:cs="FangSong" w:hint="eastAsia"/>
                <w:b w:val="0"/>
                <w:bCs/>
                <w:color w:val="auto"/>
                <w:sz w:val="24"/>
                <w:szCs w:val="24"/>
                <w:lang w:val="en-US"/>
              </w:rPr>
            </w:pPr>
            <w:r>
              <w:rPr>
                <w:rFonts w:ascii="FangSong" w:eastAsia="FangSong" w:hAnsi="FangSong" w:cs="FangSong" w:hint="eastAsia"/>
                <w:b w:val="0"/>
                <w:bCs/>
                <w:color w:val="auto"/>
                <w:sz w:val="24"/>
                <w:szCs w:val="24"/>
                <w:lang w:val="en-US"/>
              </w:rPr>
              <w:t>注：缺陷是指：内容与实际情况不匹配、不符合项目特点、方案不适用于本项目、方案无法达到预期效果、内容不符合相关规范要求、内容简略或与本项目无关中任意一种情形。</w:t>
            </w:r>
          </w:p>
        </w:tc>
      </w:tr>
      <w:tr w:rsidR="00000000" w14:paraId="596C0D4C" w14:textId="77777777">
        <w:trPr>
          <w:trHeight w:val="1065"/>
          <w:jc w:val="center"/>
        </w:trPr>
        <w:tc>
          <w:tcPr>
            <w:tcW w:w="526" w:type="dxa"/>
            <w:vAlign w:val="center"/>
          </w:tcPr>
          <w:p w14:paraId="2348C8DC"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b w:val="0"/>
                <w:bCs/>
                <w:color w:val="auto"/>
                <w:sz w:val="24"/>
                <w:szCs w:val="24"/>
              </w:rPr>
              <w:t>6</w:t>
            </w:r>
          </w:p>
        </w:tc>
        <w:tc>
          <w:tcPr>
            <w:tcW w:w="1240" w:type="dxa"/>
            <w:vAlign w:val="center"/>
          </w:tcPr>
          <w:p w14:paraId="3A4E6109" w14:textId="77777777" w:rsidR="00000000"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培训方案</w:t>
            </w:r>
            <w:r>
              <w:rPr>
                <w:rFonts w:ascii="FangSong" w:eastAsia="FangSong" w:hAnsi="FangSong" w:cs="FangSong" w:hint="eastAsia"/>
                <w:b w:val="0"/>
                <w:bCs/>
                <w:color w:val="auto"/>
                <w:sz w:val="24"/>
                <w:szCs w:val="24"/>
                <w:lang w:val="en-US"/>
              </w:rPr>
              <w:t>4%</w:t>
            </w:r>
          </w:p>
        </w:tc>
        <w:tc>
          <w:tcPr>
            <w:tcW w:w="787" w:type="dxa"/>
            <w:vAlign w:val="center"/>
          </w:tcPr>
          <w:p w14:paraId="6BED6A30" w14:textId="77777777" w:rsidR="00000000" w:rsidRDefault="00000000">
            <w:pPr>
              <w:widowControl/>
              <w:ind w:firstLineChars="0" w:firstLine="0"/>
              <w:jc w:val="left"/>
              <w:rPr>
                <w:rFonts w:ascii="FangSong" w:eastAsia="FangSong" w:hAnsi="FangSong" w:cs="FangSong" w:hint="eastAsia"/>
                <w:b w:val="0"/>
                <w:bCs/>
                <w:color w:val="auto"/>
                <w:sz w:val="24"/>
                <w:szCs w:val="24"/>
              </w:rPr>
            </w:pPr>
            <w:r>
              <w:rPr>
                <w:rFonts w:ascii="FangSong" w:eastAsia="FangSong" w:hAnsi="FangSong" w:cs="FangSong"/>
                <w:b w:val="0"/>
                <w:bCs/>
                <w:color w:val="auto"/>
                <w:sz w:val="24"/>
                <w:szCs w:val="24"/>
              </w:rPr>
              <w:t>4</w:t>
            </w:r>
            <w:r>
              <w:rPr>
                <w:rFonts w:ascii="FangSong" w:eastAsia="FangSong" w:hAnsi="FangSong" w:cs="FangSong" w:hint="eastAsia"/>
                <w:b w:val="0"/>
                <w:bCs/>
                <w:color w:val="auto"/>
                <w:sz w:val="24"/>
                <w:szCs w:val="24"/>
              </w:rPr>
              <w:t>分</w:t>
            </w:r>
          </w:p>
        </w:tc>
        <w:tc>
          <w:tcPr>
            <w:tcW w:w="5954" w:type="dxa"/>
            <w:vAlign w:val="center"/>
          </w:tcPr>
          <w:p w14:paraId="0E0F9E10" w14:textId="77777777" w:rsidR="00000000" w:rsidRDefault="00000000">
            <w:pPr>
              <w:ind w:firstLineChars="0" w:firstLine="0"/>
              <w:jc w:val="left"/>
              <w:rPr>
                <w:rFonts w:ascii="FangSong" w:eastAsia="FangSong" w:hAnsi="FangSong" w:cs="FangSong" w:hint="eastAsia"/>
                <w:b w:val="0"/>
                <w:bCs/>
                <w:color w:val="auto"/>
                <w:sz w:val="24"/>
                <w:szCs w:val="24"/>
                <w:lang w:eastAsia="zh-Hans"/>
              </w:rPr>
            </w:pPr>
            <w:r>
              <w:rPr>
                <w:rFonts w:ascii="FangSong" w:eastAsia="FangSong" w:hAnsi="FangSong" w:cs="FangSong" w:hint="eastAsia"/>
                <w:b w:val="0"/>
                <w:bCs/>
                <w:color w:val="auto"/>
                <w:sz w:val="24"/>
                <w:szCs w:val="24"/>
                <w:lang w:val="en-US"/>
              </w:rPr>
              <w:t>投标人</w:t>
            </w:r>
            <w:r>
              <w:rPr>
                <w:rFonts w:ascii="FangSong" w:eastAsia="FangSong" w:hAnsi="FangSong" w:cs="FangSong" w:hint="eastAsia"/>
                <w:b w:val="0"/>
                <w:bCs/>
                <w:color w:val="auto"/>
                <w:sz w:val="24"/>
                <w:szCs w:val="24"/>
                <w:lang w:eastAsia="zh-Hans"/>
              </w:rPr>
              <w:t>需</w:t>
            </w:r>
            <w:r>
              <w:rPr>
                <w:rFonts w:ascii="FangSong" w:eastAsia="FangSong" w:hAnsi="FangSong" w:cs="FangSong" w:hint="eastAsia"/>
                <w:b w:val="0"/>
                <w:bCs/>
                <w:color w:val="auto"/>
                <w:sz w:val="24"/>
                <w:szCs w:val="24"/>
              </w:rPr>
              <w:t>针对本项目</w:t>
            </w:r>
            <w:r>
              <w:rPr>
                <w:rFonts w:ascii="FangSong" w:eastAsia="FangSong" w:hAnsi="FangSong" w:cs="FangSong" w:hint="eastAsia"/>
                <w:b w:val="0"/>
                <w:bCs/>
                <w:color w:val="auto"/>
                <w:sz w:val="24"/>
                <w:szCs w:val="24"/>
                <w:lang w:eastAsia="zh-Hans"/>
              </w:rPr>
              <w:t>提供项目培训方案，内容包括</w:t>
            </w:r>
            <w:r>
              <w:rPr>
                <w:rFonts w:ascii="FangSong" w:eastAsia="FangSong" w:hAnsi="FangSong" w:cs="FangSong" w:hint="eastAsia"/>
                <w:b w:val="0"/>
                <w:bCs/>
                <w:color w:val="auto"/>
                <w:sz w:val="24"/>
                <w:szCs w:val="24"/>
              </w:rPr>
              <w:t>：①</w:t>
            </w:r>
            <w:r>
              <w:rPr>
                <w:rFonts w:ascii="FangSong" w:eastAsia="FangSong" w:hAnsi="FangSong" w:cs="FangSong" w:hint="eastAsia"/>
                <w:b w:val="0"/>
                <w:bCs/>
                <w:color w:val="auto"/>
                <w:sz w:val="24"/>
                <w:szCs w:val="24"/>
                <w:lang w:eastAsia="zh-Hans"/>
              </w:rPr>
              <w:t>培训目标、</w:t>
            </w:r>
            <w:r>
              <w:rPr>
                <w:rFonts w:ascii="FangSong" w:eastAsia="FangSong" w:hAnsi="FangSong" w:cs="FangSong" w:hint="eastAsia"/>
                <w:b w:val="0"/>
                <w:bCs/>
                <w:color w:val="auto"/>
                <w:sz w:val="24"/>
                <w:szCs w:val="24"/>
              </w:rPr>
              <w:t>②</w:t>
            </w:r>
            <w:r>
              <w:rPr>
                <w:rFonts w:ascii="FangSong" w:eastAsia="FangSong" w:hAnsi="FangSong" w:cs="FangSong" w:hint="eastAsia"/>
                <w:b w:val="0"/>
                <w:bCs/>
                <w:color w:val="auto"/>
                <w:sz w:val="24"/>
                <w:szCs w:val="24"/>
                <w:lang w:eastAsia="zh-Hans"/>
              </w:rPr>
              <w:t>培训计划及内容、</w:t>
            </w:r>
            <w:r>
              <w:rPr>
                <w:rFonts w:ascii="FangSong" w:eastAsia="FangSong" w:hAnsi="FangSong" w:cs="FangSong" w:hint="eastAsia"/>
                <w:b w:val="0"/>
                <w:bCs/>
                <w:color w:val="auto"/>
                <w:sz w:val="24"/>
                <w:szCs w:val="24"/>
              </w:rPr>
              <w:t>③</w:t>
            </w:r>
            <w:r>
              <w:rPr>
                <w:rFonts w:ascii="FangSong" w:eastAsia="FangSong" w:hAnsi="FangSong" w:cs="FangSong" w:hint="eastAsia"/>
                <w:b w:val="0"/>
                <w:bCs/>
                <w:color w:val="auto"/>
                <w:sz w:val="24"/>
                <w:szCs w:val="24"/>
                <w:lang w:eastAsia="zh-Hans"/>
              </w:rPr>
              <w:t>培训标准、</w:t>
            </w:r>
            <w:r>
              <w:rPr>
                <w:rFonts w:ascii="FangSong" w:eastAsia="FangSong" w:hAnsi="FangSong" w:cs="FangSong" w:hint="eastAsia"/>
                <w:b w:val="0"/>
                <w:bCs/>
                <w:color w:val="auto"/>
                <w:sz w:val="24"/>
                <w:szCs w:val="24"/>
              </w:rPr>
              <w:t>④</w:t>
            </w:r>
            <w:r>
              <w:rPr>
                <w:rFonts w:ascii="FangSong" w:eastAsia="FangSong" w:hAnsi="FangSong" w:cs="FangSong" w:hint="eastAsia"/>
                <w:b w:val="0"/>
                <w:bCs/>
                <w:color w:val="auto"/>
                <w:sz w:val="24"/>
                <w:szCs w:val="24"/>
                <w:lang w:eastAsia="zh-Hans"/>
              </w:rPr>
              <w:t>培训实施方案。</w:t>
            </w:r>
          </w:p>
          <w:p w14:paraId="082F9193"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包含以上内容且无缺陷得</w:t>
            </w:r>
            <w:r>
              <w:rPr>
                <w:rFonts w:ascii="FangSong" w:eastAsia="FangSong" w:hAnsi="FangSong" w:cs="FangSong"/>
                <w:b w:val="0"/>
                <w:bCs/>
                <w:color w:val="auto"/>
                <w:sz w:val="24"/>
                <w:szCs w:val="24"/>
              </w:rPr>
              <w:t>4</w:t>
            </w:r>
            <w:r>
              <w:rPr>
                <w:rFonts w:ascii="FangSong" w:eastAsia="FangSong" w:hAnsi="FangSong" w:cs="FangSong" w:hint="eastAsia"/>
                <w:b w:val="0"/>
                <w:bCs/>
                <w:color w:val="auto"/>
                <w:sz w:val="24"/>
                <w:szCs w:val="24"/>
              </w:rPr>
              <w:t>分，每缺少一项扣1分，每有一项</w:t>
            </w:r>
            <w:r>
              <w:rPr>
                <w:rFonts w:ascii="FangSong" w:eastAsia="FangSong" w:hAnsi="FangSong" w:cs="FangSong" w:hint="eastAsia"/>
                <w:b w:val="0"/>
                <w:bCs/>
                <w:color w:val="auto"/>
                <w:sz w:val="24"/>
                <w:szCs w:val="24"/>
                <w:lang w:val="en-US"/>
              </w:rPr>
              <w:t>有</w:t>
            </w:r>
            <w:r>
              <w:rPr>
                <w:rFonts w:ascii="FangSong" w:eastAsia="FangSong" w:hAnsi="FangSong" w:cs="FangSong" w:hint="eastAsia"/>
                <w:b w:val="0"/>
                <w:bCs/>
                <w:color w:val="auto"/>
                <w:sz w:val="24"/>
                <w:szCs w:val="24"/>
              </w:rPr>
              <w:t>缺陷扣0.5分，扣完为止。</w:t>
            </w:r>
          </w:p>
          <w:p w14:paraId="23F06C00" w14:textId="77777777" w:rsidR="00000000" w:rsidRDefault="00000000">
            <w:pPr>
              <w:pStyle w:val="BodyTextFirstIndent2"/>
              <w:spacing w:after="0"/>
              <w:ind w:leftChars="0" w:left="0" w:firstLine="480"/>
              <w:rPr>
                <w:rFonts w:eastAsia="FangSong" w:hint="eastAsia"/>
                <w:lang w:val="en-US"/>
              </w:rPr>
            </w:pPr>
            <w:r>
              <w:rPr>
                <w:rFonts w:ascii="FangSong" w:eastAsia="FangSong" w:hAnsi="FangSong" w:cs="FangSong" w:hint="eastAsia"/>
                <w:bCs/>
                <w:kern w:val="0"/>
                <w:sz w:val="24"/>
                <w:szCs w:val="24"/>
              </w:rPr>
              <w:t>注：内容存在缺陷是指以下情形中任意一项：项目名称、实施地点与本项目要求不一致；</w:t>
            </w:r>
            <w:r>
              <w:rPr>
                <w:rFonts w:ascii="FangSong" w:eastAsia="FangSong" w:hAnsi="FangSong" w:cs="FangSong" w:hint="eastAsia"/>
                <w:bCs/>
                <w:kern w:val="0"/>
                <w:sz w:val="24"/>
                <w:szCs w:val="24"/>
                <w:lang w:val="en-US"/>
              </w:rPr>
              <w:t>培训计划、内容</w:t>
            </w:r>
            <w:r>
              <w:rPr>
                <w:rFonts w:ascii="FangSong" w:eastAsia="FangSong" w:hAnsi="FangSong" w:cs="FangSong" w:hint="eastAsia"/>
                <w:bCs/>
                <w:kern w:val="0"/>
                <w:sz w:val="24"/>
                <w:szCs w:val="24"/>
              </w:rPr>
              <w:t>与项目要求不匹配；</w:t>
            </w:r>
            <w:r>
              <w:rPr>
                <w:rFonts w:ascii="FangSong" w:eastAsia="FangSong" w:hAnsi="FangSong" w:cs="FangSong" w:hint="eastAsia"/>
                <w:bCs/>
                <w:kern w:val="0"/>
                <w:sz w:val="24"/>
                <w:szCs w:val="24"/>
                <w:lang w:val="en-US"/>
              </w:rPr>
              <w:t>培训标准</w:t>
            </w:r>
            <w:r>
              <w:rPr>
                <w:rFonts w:ascii="FangSong" w:eastAsia="FangSong" w:hAnsi="FangSong" w:cs="FangSong" w:hint="eastAsia"/>
                <w:bCs/>
                <w:kern w:val="0"/>
                <w:sz w:val="24"/>
                <w:szCs w:val="24"/>
              </w:rPr>
              <w:t>不规范</w:t>
            </w:r>
            <w:r>
              <w:rPr>
                <w:rFonts w:ascii="FangSong" w:eastAsia="FangSong" w:hAnsi="FangSong" w:cs="FangSong" w:hint="eastAsia"/>
                <w:bCs/>
                <w:sz w:val="24"/>
                <w:szCs w:val="24"/>
                <w:lang w:bidi="ar"/>
              </w:rPr>
              <w:t>或</w:t>
            </w:r>
            <w:r>
              <w:rPr>
                <w:rFonts w:ascii="FangSong" w:eastAsia="FangSong" w:hAnsi="FangSong" w:cs="FangSong" w:hint="eastAsia"/>
                <w:bCs/>
                <w:sz w:val="24"/>
                <w:szCs w:val="24"/>
                <w:lang w:val="en-US" w:bidi="ar"/>
              </w:rPr>
              <w:t>与项目不符</w:t>
            </w:r>
            <w:r>
              <w:rPr>
                <w:rFonts w:ascii="FangSong" w:eastAsia="FangSong" w:hAnsi="FangSong" w:cs="FangSong" w:hint="eastAsia"/>
                <w:bCs/>
                <w:kern w:val="0"/>
                <w:sz w:val="24"/>
                <w:szCs w:val="24"/>
              </w:rPr>
              <w:t>；实施</w:t>
            </w:r>
            <w:r>
              <w:rPr>
                <w:rFonts w:ascii="FangSong" w:eastAsia="FangSong" w:hAnsi="FangSong" w:cs="FangSong" w:hint="eastAsia"/>
                <w:bCs/>
                <w:kern w:val="0"/>
                <w:sz w:val="24"/>
                <w:szCs w:val="24"/>
                <w:lang w:val="en-US"/>
              </w:rPr>
              <w:t>方案</w:t>
            </w:r>
            <w:r>
              <w:rPr>
                <w:rFonts w:ascii="FangSong" w:eastAsia="FangSong" w:hAnsi="FangSong" w:cs="FangSong" w:hint="eastAsia"/>
                <w:bCs/>
                <w:kern w:val="0"/>
                <w:sz w:val="24"/>
                <w:szCs w:val="24"/>
              </w:rPr>
              <w:t>不规范</w:t>
            </w:r>
            <w:r>
              <w:rPr>
                <w:rFonts w:ascii="FangSong" w:eastAsia="FangSong" w:hAnsi="FangSong" w:cs="FangSong" w:hint="eastAsia"/>
                <w:bCs/>
                <w:sz w:val="24"/>
                <w:szCs w:val="24"/>
                <w:lang w:bidi="ar"/>
              </w:rPr>
              <w:t>或</w:t>
            </w:r>
            <w:r>
              <w:rPr>
                <w:rFonts w:ascii="FangSong" w:eastAsia="FangSong" w:hAnsi="FangSong" w:cs="FangSong" w:hint="eastAsia"/>
                <w:bCs/>
                <w:sz w:val="24"/>
                <w:szCs w:val="24"/>
                <w:lang w:val="en-US" w:bidi="ar"/>
              </w:rPr>
              <w:t>与项目不符</w:t>
            </w:r>
            <w:r>
              <w:rPr>
                <w:rFonts w:ascii="FangSong" w:eastAsia="FangSong" w:hAnsi="FangSong" w:cs="FangSong" w:hint="eastAsia"/>
                <w:bCs/>
                <w:kern w:val="0"/>
                <w:sz w:val="24"/>
                <w:szCs w:val="24"/>
              </w:rPr>
              <w:t>；方案内容交叉混乱；具体措施与项目实际</w:t>
            </w:r>
            <w:r>
              <w:rPr>
                <w:rFonts w:ascii="FangSong" w:eastAsia="FangSong" w:hAnsi="FangSong" w:cs="FangSong" w:hint="eastAsia"/>
                <w:bCs/>
                <w:kern w:val="0"/>
                <w:sz w:val="24"/>
                <w:szCs w:val="24"/>
                <w:lang w:val="en-US"/>
              </w:rPr>
              <w:t>实施现场</w:t>
            </w:r>
            <w:r>
              <w:rPr>
                <w:rFonts w:ascii="FangSong" w:eastAsia="FangSong" w:hAnsi="FangSong" w:cs="FangSong" w:hint="eastAsia"/>
                <w:bCs/>
                <w:kern w:val="0"/>
                <w:sz w:val="24"/>
                <w:szCs w:val="24"/>
              </w:rPr>
              <w:t>情况不匹配。</w:t>
            </w:r>
          </w:p>
        </w:tc>
      </w:tr>
      <w:tr w:rsidR="00000000" w14:paraId="78104FCE" w14:textId="77777777">
        <w:trPr>
          <w:trHeight w:val="90"/>
          <w:jc w:val="center"/>
        </w:trPr>
        <w:tc>
          <w:tcPr>
            <w:tcW w:w="526" w:type="dxa"/>
            <w:vAlign w:val="center"/>
          </w:tcPr>
          <w:p w14:paraId="2146F986"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b w:val="0"/>
                <w:bCs/>
                <w:color w:val="auto"/>
                <w:sz w:val="24"/>
                <w:szCs w:val="24"/>
              </w:rPr>
              <w:t>7</w:t>
            </w:r>
          </w:p>
        </w:tc>
        <w:tc>
          <w:tcPr>
            <w:tcW w:w="1240" w:type="dxa"/>
            <w:vAlign w:val="center"/>
          </w:tcPr>
          <w:p w14:paraId="3ADF4626" w14:textId="77777777" w:rsidR="00000000"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售后服务方案</w:t>
            </w:r>
            <w:r>
              <w:rPr>
                <w:rFonts w:ascii="FangSong" w:eastAsia="FangSong" w:hAnsi="FangSong" w:cs="FangSong" w:hint="eastAsia"/>
                <w:b w:val="0"/>
                <w:bCs/>
                <w:color w:val="auto"/>
                <w:sz w:val="24"/>
                <w:szCs w:val="24"/>
                <w:lang w:val="en-US"/>
              </w:rPr>
              <w:t>5%</w:t>
            </w:r>
          </w:p>
        </w:tc>
        <w:tc>
          <w:tcPr>
            <w:tcW w:w="787" w:type="dxa"/>
            <w:vAlign w:val="center"/>
          </w:tcPr>
          <w:p w14:paraId="2292E9B0" w14:textId="77777777" w:rsidR="00000000" w:rsidRDefault="00000000">
            <w:pPr>
              <w:widowControl/>
              <w:ind w:firstLineChars="0" w:firstLine="0"/>
              <w:jc w:val="left"/>
              <w:rPr>
                <w:rFonts w:ascii="FangSong" w:eastAsia="FangSong" w:hAnsi="FangSong" w:cs="FangSong" w:hint="eastAsia"/>
                <w:b w:val="0"/>
                <w:bCs/>
                <w:color w:val="auto"/>
                <w:sz w:val="24"/>
                <w:szCs w:val="24"/>
              </w:rPr>
            </w:pPr>
            <w:r>
              <w:rPr>
                <w:rFonts w:ascii="FangSong" w:eastAsia="FangSong" w:hAnsi="FangSong" w:cs="FangSong"/>
                <w:b w:val="0"/>
                <w:bCs/>
                <w:color w:val="auto"/>
                <w:sz w:val="24"/>
                <w:szCs w:val="24"/>
              </w:rPr>
              <w:t>5</w:t>
            </w:r>
            <w:r>
              <w:rPr>
                <w:rFonts w:ascii="FangSong" w:eastAsia="FangSong" w:hAnsi="FangSong" w:cs="FangSong" w:hint="eastAsia"/>
                <w:b w:val="0"/>
                <w:bCs/>
                <w:color w:val="auto"/>
                <w:sz w:val="24"/>
                <w:szCs w:val="24"/>
              </w:rPr>
              <w:t>分</w:t>
            </w:r>
          </w:p>
        </w:tc>
        <w:tc>
          <w:tcPr>
            <w:tcW w:w="5954" w:type="dxa"/>
            <w:vAlign w:val="center"/>
          </w:tcPr>
          <w:p w14:paraId="791BBC28" w14:textId="77777777" w:rsidR="00000000" w:rsidRDefault="00000000">
            <w:pPr>
              <w:ind w:firstLineChars="0" w:firstLine="0"/>
              <w:jc w:val="left"/>
              <w:rPr>
                <w:rFonts w:ascii="FangSong" w:eastAsia="FangSong" w:hAnsi="FangSong" w:cs="FangSong" w:hint="eastAsia"/>
                <w:b w:val="0"/>
                <w:bCs/>
                <w:color w:val="auto"/>
                <w:sz w:val="24"/>
                <w:szCs w:val="24"/>
                <w:lang w:eastAsia="zh-Hans"/>
              </w:rPr>
            </w:pPr>
            <w:r>
              <w:rPr>
                <w:rFonts w:ascii="FangSong" w:eastAsia="FangSong" w:hAnsi="FangSong" w:cs="FangSong" w:hint="eastAsia"/>
                <w:b w:val="0"/>
                <w:bCs/>
                <w:color w:val="auto"/>
                <w:sz w:val="24"/>
                <w:szCs w:val="24"/>
              </w:rPr>
              <w:t>提供售后服务方案，售后服务方案</w:t>
            </w:r>
            <w:r>
              <w:rPr>
                <w:rFonts w:ascii="FangSong" w:eastAsia="FangSong" w:hAnsi="FangSong" w:cs="FangSong" w:hint="eastAsia"/>
                <w:b w:val="0"/>
                <w:bCs/>
                <w:color w:val="auto"/>
                <w:sz w:val="24"/>
                <w:szCs w:val="24"/>
                <w:lang w:eastAsia="zh-Hans"/>
              </w:rPr>
              <w:t>包括：</w:t>
            </w:r>
            <w:r>
              <w:rPr>
                <w:rFonts w:ascii="FangSong" w:eastAsia="FangSong" w:hAnsi="FangSong" w:cs="FangSong" w:hint="eastAsia"/>
                <w:b w:val="0"/>
                <w:bCs/>
                <w:color w:val="auto"/>
                <w:sz w:val="24"/>
                <w:szCs w:val="24"/>
              </w:rPr>
              <w:t>①</w:t>
            </w:r>
            <w:r>
              <w:rPr>
                <w:rFonts w:ascii="FangSong" w:eastAsia="FangSong" w:hAnsi="FangSong" w:cs="FangSong" w:hint="eastAsia"/>
                <w:b w:val="0"/>
                <w:bCs/>
                <w:color w:val="auto"/>
                <w:sz w:val="24"/>
                <w:szCs w:val="24"/>
                <w:lang w:eastAsia="zh-Hans"/>
              </w:rPr>
              <w:t>售后服务计划、</w:t>
            </w:r>
            <w:r>
              <w:rPr>
                <w:rFonts w:ascii="FangSong" w:eastAsia="FangSong" w:hAnsi="FangSong" w:cs="FangSong" w:hint="eastAsia"/>
                <w:b w:val="0"/>
                <w:bCs/>
                <w:color w:val="auto"/>
                <w:sz w:val="24"/>
                <w:szCs w:val="24"/>
              </w:rPr>
              <w:t>②</w:t>
            </w:r>
            <w:r>
              <w:rPr>
                <w:rFonts w:ascii="FangSong" w:eastAsia="FangSong" w:hAnsi="FangSong" w:cs="FangSong" w:hint="eastAsia"/>
                <w:b w:val="0"/>
                <w:bCs/>
                <w:color w:val="auto"/>
                <w:sz w:val="24"/>
                <w:szCs w:val="24"/>
                <w:lang w:eastAsia="zh-Hans"/>
              </w:rPr>
              <w:t>售后服务保障与承诺、</w:t>
            </w:r>
            <w:r>
              <w:rPr>
                <w:rFonts w:ascii="FangSong" w:eastAsia="FangSong" w:hAnsi="FangSong" w:cs="FangSong" w:hint="eastAsia"/>
                <w:b w:val="0"/>
                <w:bCs/>
                <w:color w:val="auto"/>
                <w:sz w:val="24"/>
                <w:szCs w:val="24"/>
              </w:rPr>
              <w:t>③</w:t>
            </w:r>
            <w:r>
              <w:rPr>
                <w:rFonts w:ascii="FangSong" w:eastAsia="FangSong" w:hAnsi="FangSong" w:cs="FangSong" w:hint="eastAsia"/>
                <w:b w:val="0"/>
                <w:bCs/>
                <w:color w:val="auto"/>
                <w:sz w:val="24"/>
                <w:szCs w:val="24"/>
                <w:lang w:eastAsia="zh-Hans"/>
              </w:rPr>
              <w:t>售后服务团队、</w:t>
            </w:r>
            <w:r>
              <w:rPr>
                <w:rFonts w:ascii="FangSong" w:eastAsia="FangSong" w:hAnsi="FangSong" w:cs="FangSong" w:hint="eastAsia"/>
                <w:b w:val="0"/>
                <w:bCs/>
                <w:color w:val="auto"/>
                <w:sz w:val="24"/>
                <w:szCs w:val="24"/>
              </w:rPr>
              <w:t>④</w:t>
            </w:r>
            <w:r>
              <w:rPr>
                <w:rFonts w:ascii="FangSong" w:eastAsia="FangSong" w:hAnsi="FangSong" w:cs="FangSong" w:hint="eastAsia"/>
                <w:b w:val="0"/>
                <w:bCs/>
                <w:color w:val="auto"/>
                <w:sz w:val="24"/>
                <w:szCs w:val="24"/>
                <w:lang w:eastAsia="zh-Hans"/>
              </w:rPr>
              <w:t>售后服务方式、</w:t>
            </w:r>
            <w:r>
              <w:rPr>
                <w:rFonts w:ascii="FangSong" w:eastAsia="FangSong" w:hAnsi="FangSong" w:cs="FangSong" w:hint="eastAsia"/>
                <w:b w:val="0"/>
                <w:bCs/>
                <w:color w:val="auto"/>
                <w:sz w:val="24"/>
                <w:szCs w:val="24"/>
              </w:rPr>
              <w:t>⑤</w:t>
            </w:r>
            <w:r>
              <w:rPr>
                <w:rFonts w:ascii="FangSong" w:eastAsia="FangSong" w:hAnsi="FangSong" w:cs="FangSong" w:hint="eastAsia"/>
                <w:b w:val="0"/>
                <w:bCs/>
                <w:color w:val="auto"/>
                <w:sz w:val="24"/>
                <w:szCs w:val="24"/>
                <w:lang w:eastAsia="zh-Hans"/>
              </w:rPr>
              <w:t>问题及事故处理措施。</w:t>
            </w:r>
          </w:p>
          <w:p w14:paraId="380E45B7" w14:textId="77777777" w:rsidR="00000000" w:rsidRDefault="00000000">
            <w:pPr>
              <w:ind w:firstLineChars="0" w:firstLine="0"/>
              <w:jc w:val="left"/>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包含以上内容且无缺陷的得</w:t>
            </w:r>
            <w:r>
              <w:rPr>
                <w:rFonts w:ascii="FangSong" w:eastAsia="FangSong" w:hAnsi="FangSong" w:cs="FangSong"/>
                <w:b w:val="0"/>
                <w:bCs/>
                <w:color w:val="auto"/>
                <w:sz w:val="24"/>
                <w:szCs w:val="24"/>
              </w:rPr>
              <w:t>5</w:t>
            </w:r>
            <w:r>
              <w:rPr>
                <w:rFonts w:ascii="FangSong" w:eastAsia="FangSong" w:hAnsi="FangSong" w:cs="FangSong" w:hint="eastAsia"/>
                <w:b w:val="0"/>
                <w:bCs/>
                <w:color w:val="auto"/>
                <w:sz w:val="24"/>
                <w:szCs w:val="24"/>
              </w:rPr>
              <w:t>分，每缺少一项扣1分，每有一项</w:t>
            </w:r>
            <w:r>
              <w:rPr>
                <w:rFonts w:ascii="FangSong" w:eastAsia="FangSong" w:hAnsi="FangSong" w:cs="FangSong" w:hint="eastAsia"/>
                <w:b w:val="0"/>
                <w:bCs/>
                <w:color w:val="auto"/>
                <w:sz w:val="24"/>
                <w:szCs w:val="24"/>
                <w:lang w:val="en-US"/>
              </w:rPr>
              <w:t>有</w:t>
            </w:r>
            <w:r>
              <w:rPr>
                <w:rFonts w:ascii="FangSong" w:eastAsia="FangSong" w:hAnsi="FangSong" w:cs="FangSong" w:hint="eastAsia"/>
                <w:b w:val="0"/>
                <w:bCs/>
                <w:color w:val="auto"/>
                <w:sz w:val="24"/>
                <w:szCs w:val="24"/>
              </w:rPr>
              <w:t>缺陷扣0.5分，扣完为止。</w:t>
            </w:r>
          </w:p>
          <w:p w14:paraId="169548A3" w14:textId="77777777" w:rsidR="00000000" w:rsidRDefault="00000000">
            <w:pPr>
              <w:pStyle w:val="BodyTextFirstIndent2"/>
              <w:spacing w:after="0"/>
              <w:ind w:leftChars="0" w:left="0" w:firstLine="480"/>
              <w:rPr>
                <w:rFonts w:eastAsia="FangSong" w:hint="eastAsia"/>
                <w:lang w:val="en-US"/>
              </w:rPr>
            </w:pPr>
            <w:r>
              <w:rPr>
                <w:rFonts w:ascii="FangSong" w:eastAsia="FangSong" w:hAnsi="FangSong" w:cs="FangSong" w:hint="eastAsia"/>
                <w:bCs/>
                <w:sz w:val="24"/>
                <w:szCs w:val="24"/>
              </w:rPr>
              <w:t>注：缺陷是指内容与实际情况不匹配、不符合项目特点、服务方案无法达到预期效果、服务方案不适用于本项目、内容不符合相关规范要求、内容简略或与本项目无关等任意一种情形。</w:t>
            </w:r>
          </w:p>
        </w:tc>
      </w:tr>
    </w:tbl>
    <w:p w14:paraId="24D293B0" w14:textId="77777777" w:rsidR="00000000" w:rsidRDefault="00000000">
      <w:pPr>
        <w:ind w:firstLineChars="0" w:firstLine="0"/>
        <w:rPr>
          <w:rFonts w:ascii="FangSong" w:eastAsia="FangSong" w:hAnsi="FangSong"/>
          <w:b w:val="0"/>
          <w:color w:val="auto"/>
          <w:sz w:val="24"/>
          <w:szCs w:val="24"/>
        </w:rPr>
      </w:pPr>
      <w:r>
        <w:rPr>
          <w:rFonts w:ascii="FangSong" w:eastAsia="FangSong" w:hAnsi="FangSong"/>
          <w:b w:val="0"/>
          <w:color w:val="auto"/>
          <w:sz w:val="24"/>
          <w:szCs w:val="24"/>
        </w:rPr>
        <w:t>注：</w:t>
      </w:r>
    </w:p>
    <w:p w14:paraId="3D789889"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1．评分的取值按四舍五入法，保留小数点后两位。</w:t>
      </w:r>
    </w:p>
    <w:p w14:paraId="56809231" w14:textId="77777777" w:rsidR="00000000"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2</w:t>
      </w:r>
      <w:r>
        <w:rPr>
          <w:rFonts w:ascii="FangSong" w:eastAsia="FangSong" w:hAnsi="FangSong" w:hint="eastAsia"/>
          <w:b w:val="0"/>
          <w:color w:val="auto"/>
          <w:sz w:val="24"/>
          <w:szCs w:val="24"/>
        </w:rPr>
        <w:t>．</w:t>
      </w:r>
      <w:r>
        <w:rPr>
          <w:rFonts w:ascii="FangSong" w:eastAsia="FangSong" w:hAnsi="FangSong"/>
          <w:b w:val="0"/>
          <w:color w:val="auto"/>
          <w:sz w:val="24"/>
          <w:szCs w:val="24"/>
        </w:rPr>
        <w:t>评审专家应对每个投标人每项评分因素给出详细的评审说明（报价评分项除外）。</w:t>
      </w:r>
    </w:p>
    <w:p w14:paraId="1D753426" w14:textId="77777777" w:rsidR="00000000" w:rsidRDefault="00000000">
      <w:pPr>
        <w:pStyle w:val="BodyText"/>
        <w:ind w:firstLine="480"/>
      </w:pPr>
      <w:r>
        <w:rPr>
          <w:rFonts w:ascii="FangSong" w:eastAsia="FangSong" w:hAnsi="FangSong"/>
          <w:sz w:val="24"/>
        </w:rPr>
        <w:t>3．联合体投标的，以牵头人为准（联合体中有同类资质的投标人按照联合体分工承担相同工作的，应当按照资质等级较低的投标人确定资质等级）。</w:t>
      </w:r>
    </w:p>
    <w:p w14:paraId="345E612F" w14:textId="77777777" w:rsidR="00000000" w:rsidRDefault="00000000">
      <w:pPr>
        <w:pStyle w:val="BodyText"/>
        <w:ind w:firstLine="420"/>
      </w:pPr>
    </w:p>
    <w:p w14:paraId="23C31793" w14:textId="77777777" w:rsidR="00000000"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893" w:name="_Toc217446060"/>
      <w:r>
        <w:rPr>
          <w:rFonts w:ascii="FangSong" w:eastAsia="FangSong" w:hAnsi="FangSong"/>
          <w:bCs/>
          <w:color w:val="auto"/>
          <w:kern w:val="2"/>
          <w:sz w:val="24"/>
          <w:szCs w:val="24"/>
          <w:lang w:val="en-US"/>
        </w:rPr>
        <w:t xml:space="preserve"> </w:t>
      </w:r>
      <w:bookmarkStart w:id="894" w:name="_Toc496605700"/>
      <w:bookmarkStart w:id="895" w:name="_Toc26461"/>
      <w:bookmarkStart w:id="896" w:name="_Toc494198667"/>
      <w:bookmarkStart w:id="897" w:name="_Toc36029490"/>
      <w:r>
        <w:rPr>
          <w:rFonts w:ascii="FangSong" w:eastAsia="FangSong" w:hAnsi="FangSong"/>
          <w:bCs/>
          <w:color w:val="auto"/>
          <w:kern w:val="2"/>
          <w:sz w:val="24"/>
          <w:szCs w:val="24"/>
          <w:lang w:val="en-US"/>
        </w:rPr>
        <w:t>废 标</w:t>
      </w:r>
      <w:bookmarkEnd w:id="894"/>
      <w:bookmarkEnd w:id="895"/>
      <w:bookmarkEnd w:id="896"/>
      <w:bookmarkEnd w:id="897"/>
    </w:p>
    <w:p w14:paraId="0E6C3188"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898" w:name="_Toc496605701"/>
      <w:bookmarkStart w:id="899" w:name="_Toc500492796"/>
      <w:bookmarkStart w:id="900" w:name="_Toc494198994"/>
      <w:bookmarkStart w:id="901" w:name="_Toc494198668"/>
      <w:r>
        <w:rPr>
          <w:rFonts w:ascii="FangSong" w:eastAsia="FangSong" w:hAnsi="FangSong"/>
          <w:bCs/>
          <w:color w:val="auto"/>
          <w:kern w:val="2"/>
          <w:sz w:val="24"/>
          <w:szCs w:val="24"/>
          <w:lang w:val="en-US"/>
        </w:rPr>
        <w:t>本次政府采购活动中，出现下列情形之一的，予以废标：</w:t>
      </w:r>
      <w:bookmarkEnd w:id="898"/>
      <w:bookmarkEnd w:id="899"/>
      <w:bookmarkEnd w:id="900"/>
      <w:bookmarkEnd w:id="901"/>
    </w:p>
    <w:p w14:paraId="67B4DAB0" w14:textId="77777777" w:rsidR="00000000" w:rsidRDefault="00000000">
      <w:pPr>
        <w:numPr>
          <w:ilvl w:val="0"/>
          <w:numId w:val="67"/>
        </w:numPr>
        <w:tabs>
          <w:tab w:val="left" w:pos="709"/>
          <w:tab w:val="left" w:pos="851"/>
        </w:tabs>
        <w:spacing w:line="54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符合专业条件的供应商或者对招标文件作实质响应的供应商不足三家的；</w:t>
      </w:r>
    </w:p>
    <w:p w14:paraId="20367931" w14:textId="77777777" w:rsidR="00000000" w:rsidRDefault="00000000">
      <w:pPr>
        <w:numPr>
          <w:ilvl w:val="0"/>
          <w:numId w:val="67"/>
        </w:numPr>
        <w:tabs>
          <w:tab w:val="left" w:pos="709"/>
          <w:tab w:val="left" w:pos="851"/>
        </w:tabs>
        <w:spacing w:line="54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出现影响采购公正的违法、违规行为的；</w:t>
      </w:r>
    </w:p>
    <w:p w14:paraId="64D40BD0" w14:textId="77777777" w:rsidR="00000000" w:rsidRDefault="00000000">
      <w:pPr>
        <w:numPr>
          <w:ilvl w:val="0"/>
          <w:numId w:val="67"/>
        </w:numPr>
        <w:tabs>
          <w:tab w:val="left" w:pos="709"/>
          <w:tab w:val="left" w:pos="851"/>
        </w:tabs>
        <w:spacing w:line="54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投标人的报价均超过了采购预算，采购人不能支付的；</w:t>
      </w:r>
    </w:p>
    <w:p w14:paraId="35D6218D" w14:textId="77777777" w:rsidR="00000000" w:rsidRDefault="00000000">
      <w:pPr>
        <w:numPr>
          <w:ilvl w:val="0"/>
          <w:numId w:val="67"/>
        </w:numPr>
        <w:tabs>
          <w:tab w:val="left" w:pos="851"/>
        </w:tabs>
        <w:spacing w:line="54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因重大变故，采购任务取消的。</w:t>
      </w:r>
    </w:p>
    <w:p w14:paraId="72D1E2C7" w14:textId="77777777" w:rsidR="00000000" w:rsidRDefault="00000000">
      <w:pPr>
        <w:spacing w:line="540" w:lineRule="exact"/>
        <w:ind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废标后，采购代理机构应在</w:t>
      </w:r>
      <w:r>
        <w:rPr>
          <w:rFonts w:ascii="FangSong" w:eastAsia="FangSong" w:hAnsi="FangSong" w:hint="eastAsia"/>
          <w:b w:val="0"/>
          <w:color w:val="000000"/>
          <w:kern w:val="2"/>
          <w:sz w:val="24"/>
          <w:szCs w:val="24"/>
          <w:lang w:val="en-US"/>
        </w:rPr>
        <w:t>中国政府采购网</w:t>
      </w:r>
      <w:r>
        <w:rPr>
          <w:rFonts w:ascii="FangSong" w:eastAsia="FangSong" w:hAnsi="FangSong"/>
          <w:b w:val="0"/>
          <w:color w:val="000000"/>
          <w:kern w:val="2"/>
          <w:sz w:val="24"/>
          <w:szCs w:val="24"/>
          <w:lang w:val="en-US"/>
        </w:rPr>
        <w:t>上公告，并公告废标的情形。</w:t>
      </w:r>
    </w:p>
    <w:p w14:paraId="78F5F436"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902" w:name="_Toc500492797"/>
      <w:bookmarkStart w:id="903" w:name="_Toc494198669"/>
      <w:bookmarkStart w:id="904" w:name="_Toc494198995"/>
      <w:bookmarkStart w:id="905" w:name="_Toc496605702"/>
      <w:r>
        <w:rPr>
          <w:rFonts w:ascii="FangSong" w:eastAsia="FangSong" w:hAnsi="FangSong"/>
          <w:bCs/>
          <w:color w:val="auto"/>
          <w:kern w:val="2"/>
          <w:sz w:val="24"/>
          <w:szCs w:val="24"/>
          <w:lang w:val="en-US"/>
        </w:rPr>
        <w:t>对于评标过程中废标的采购项目，评标委员会应当对招标文件是否存在倾向性和歧视性、是否存在不合理条款进行论证，并出具书面论证意见。</w:t>
      </w:r>
      <w:bookmarkEnd w:id="902"/>
      <w:bookmarkEnd w:id="903"/>
      <w:bookmarkEnd w:id="904"/>
      <w:bookmarkEnd w:id="905"/>
    </w:p>
    <w:p w14:paraId="0EA6A87E" w14:textId="77777777" w:rsidR="00000000"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w:t>
      </w:r>
      <w:bookmarkStart w:id="906" w:name="_Toc496605703"/>
      <w:bookmarkStart w:id="907" w:name="_Toc15908"/>
      <w:bookmarkStart w:id="908" w:name="_Toc494198670"/>
      <w:bookmarkStart w:id="909" w:name="_Toc36029491"/>
      <w:r>
        <w:rPr>
          <w:rFonts w:ascii="FangSong" w:eastAsia="FangSong" w:hAnsi="FangSong"/>
          <w:bCs/>
          <w:color w:val="auto"/>
          <w:kern w:val="2"/>
          <w:sz w:val="24"/>
          <w:szCs w:val="24"/>
          <w:lang w:val="en-US"/>
        </w:rPr>
        <w:t>定标</w:t>
      </w:r>
      <w:bookmarkStart w:id="910" w:name="_Toc217446061"/>
      <w:bookmarkEnd w:id="893"/>
      <w:bookmarkEnd w:id="906"/>
      <w:bookmarkEnd w:id="907"/>
      <w:bookmarkEnd w:id="908"/>
      <w:bookmarkEnd w:id="909"/>
    </w:p>
    <w:p w14:paraId="2A9A9A67"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000000"/>
          <w:kern w:val="2"/>
          <w:sz w:val="24"/>
          <w:szCs w:val="24"/>
          <w:lang w:val="en-US"/>
        </w:rPr>
      </w:pPr>
      <w:bookmarkStart w:id="911" w:name="_Toc476748829"/>
      <w:bookmarkStart w:id="912" w:name="_Toc466896320"/>
      <w:bookmarkStart w:id="913" w:name="_Toc482094401"/>
      <w:bookmarkStart w:id="914" w:name="_Toc466292970"/>
      <w:bookmarkStart w:id="915" w:name="_Toc494198671"/>
      <w:bookmarkStart w:id="916" w:name="_Toc500492799"/>
      <w:bookmarkStart w:id="917" w:name="_Toc477425609"/>
      <w:bookmarkStart w:id="918" w:name="_Toc475005654"/>
      <w:bookmarkStart w:id="919" w:name="_Toc494198997"/>
      <w:bookmarkStart w:id="920" w:name="_Toc496605704"/>
      <w:r>
        <w:rPr>
          <w:rFonts w:ascii="FangSong" w:eastAsia="FangSong" w:hAnsi="FangSong"/>
          <w:bCs/>
          <w:color w:val="auto"/>
          <w:kern w:val="2"/>
          <w:sz w:val="24"/>
          <w:szCs w:val="24"/>
          <w:lang w:val="en-US"/>
        </w:rPr>
        <w:t>定标原则</w:t>
      </w:r>
      <w:bookmarkEnd w:id="910"/>
      <w:r>
        <w:rPr>
          <w:rFonts w:ascii="FangSong" w:eastAsia="FangSong" w:hAnsi="FangSong"/>
          <w:bCs/>
          <w:color w:val="auto"/>
          <w:kern w:val="2"/>
          <w:sz w:val="24"/>
          <w:szCs w:val="24"/>
          <w:lang w:val="en-US"/>
        </w:rPr>
        <w:t>：</w:t>
      </w:r>
      <w:r>
        <w:rPr>
          <w:rFonts w:ascii="FangSong" w:eastAsia="FangSong" w:hAnsi="FangSong"/>
          <w:b w:val="0"/>
          <w:bCs/>
          <w:color w:val="auto"/>
          <w:kern w:val="2"/>
          <w:sz w:val="24"/>
          <w:szCs w:val="24"/>
          <w:lang w:val="en-US"/>
        </w:rPr>
        <w:t>本</w:t>
      </w:r>
      <w:r>
        <w:rPr>
          <w:rFonts w:ascii="FangSong" w:eastAsia="FangSong" w:hAnsi="FangSong"/>
          <w:b w:val="0"/>
          <w:bCs/>
          <w:color w:val="000000"/>
          <w:kern w:val="2"/>
          <w:sz w:val="24"/>
          <w:szCs w:val="24"/>
          <w:lang w:val="en-US"/>
        </w:rPr>
        <w:t>项目根据评标委员会推荐的中标候选人名单，按顺序确定中标人。</w:t>
      </w:r>
      <w:bookmarkEnd w:id="911"/>
      <w:bookmarkEnd w:id="912"/>
      <w:bookmarkEnd w:id="913"/>
      <w:bookmarkEnd w:id="914"/>
      <w:bookmarkEnd w:id="915"/>
      <w:bookmarkEnd w:id="916"/>
      <w:bookmarkEnd w:id="917"/>
      <w:bookmarkEnd w:id="918"/>
      <w:bookmarkEnd w:id="919"/>
      <w:bookmarkEnd w:id="920"/>
    </w:p>
    <w:p w14:paraId="082236D7" w14:textId="77777777" w:rsidR="00000000"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000000"/>
          <w:kern w:val="2"/>
          <w:sz w:val="24"/>
          <w:szCs w:val="24"/>
          <w:lang w:val="en-US"/>
        </w:rPr>
      </w:pPr>
      <w:bookmarkStart w:id="921" w:name="_Toc477425610"/>
      <w:bookmarkStart w:id="922" w:name="_Toc494198998"/>
      <w:bookmarkStart w:id="923" w:name="_Toc217446062"/>
      <w:bookmarkStart w:id="924" w:name="_Toc466292971"/>
      <w:bookmarkStart w:id="925" w:name="_Toc496605705"/>
      <w:bookmarkStart w:id="926" w:name="_Toc500492800"/>
      <w:bookmarkStart w:id="927" w:name="_Toc466896321"/>
      <w:bookmarkStart w:id="928" w:name="_Toc482094402"/>
      <w:bookmarkStart w:id="929" w:name="_Toc475005655"/>
      <w:bookmarkStart w:id="930" w:name="_Toc476748830"/>
      <w:bookmarkStart w:id="931" w:name="_Toc494198672"/>
      <w:r>
        <w:rPr>
          <w:rFonts w:ascii="FangSong" w:eastAsia="FangSong" w:hAnsi="FangSong"/>
          <w:bCs/>
          <w:color w:val="000000"/>
          <w:kern w:val="2"/>
          <w:sz w:val="24"/>
          <w:szCs w:val="24"/>
          <w:lang w:val="en-US"/>
        </w:rPr>
        <w:t>定标程序</w:t>
      </w:r>
      <w:bookmarkEnd w:id="921"/>
      <w:bookmarkEnd w:id="922"/>
      <w:bookmarkEnd w:id="923"/>
      <w:bookmarkEnd w:id="924"/>
      <w:bookmarkEnd w:id="925"/>
      <w:bookmarkEnd w:id="926"/>
      <w:bookmarkEnd w:id="927"/>
      <w:bookmarkEnd w:id="928"/>
      <w:bookmarkEnd w:id="929"/>
      <w:bookmarkEnd w:id="930"/>
      <w:bookmarkEnd w:id="931"/>
    </w:p>
    <w:p w14:paraId="239E8C48"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932" w:name="_Toc476748832"/>
      <w:bookmarkStart w:id="933" w:name="_Toc477425612"/>
      <w:bookmarkStart w:id="934" w:name="_Toc466896323"/>
      <w:bookmarkStart w:id="935" w:name="_Toc466292973"/>
      <w:bookmarkStart w:id="936" w:name="_Toc475005657"/>
      <w:bookmarkStart w:id="937" w:name="_Toc482094404"/>
      <w:r>
        <w:rPr>
          <w:rFonts w:ascii="FangSong" w:eastAsia="FangSong" w:hAnsi="FangSong"/>
          <w:b w:val="0"/>
          <w:bCs/>
          <w:color w:val="auto"/>
          <w:kern w:val="2"/>
          <w:sz w:val="24"/>
          <w:szCs w:val="24"/>
          <w:lang w:val="en-US"/>
        </w:rPr>
        <w:t xml:space="preserve"> </w:t>
      </w:r>
      <w:bookmarkStart w:id="938" w:name="_Toc494198999"/>
      <w:bookmarkStart w:id="939" w:name="_Toc500492801"/>
      <w:bookmarkStart w:id="940" w:name="_Toc494198673"/>
      <w:bookmarkStart w:id="941" w:name="_Toc496605706"/>
      <w:r>
        <w:rPr>
          <w:rFonts w:ascii="FangSong" w:eastAsia="FangSong" w:hAnsi="FangSong"/>
          <w:b w:val="0"/>
          <w:bCs/>
          <w:color w:val="auto"/>
          <w:kern w:val="2"/>
          <w:sz w:val="24"/>
          <w:szCs w:val="24"/>
          <w:lang w:val="en-US"/>
        </w:rPr>
        <w:t>四川中志招标代理有限公司自评审结束后2个工作日内将评审报告及有关资料送交采购人确定中标人。</w:t>
      </w:r>
      <w:bookmarkEnd w:id="932"/>
      <w:bookmarkEnd w:id="933"/>
      <w:bookmarkEnd w:id="934"/>
      <w:bookmarkEnd w:id="935"/>
      <w:bookmarkEnd w:id="936"/>
      <w:bookmarkEnd w:id="937"/>
      <w:bookmarkEnd w:id="938"/>
      <w:bookmarkEnd w:id="939"/>
      <w:bookmarkEnd w:id="940"/>
      <w:bookmarkEnd w:id="941"/>
      <w:r>
        <w:rPr>
          <w:rFonts w:ascii="FangSong" w:eastAsia="FangSong" w:hAnsi="FangSong"/>
          <w:b w:val="0"/>
          <w:bCs/>
          <w:color w:val="auto"/>
          <w:kern w:val="2"/>
          <w:sz w:val="24"/>
          <w:szCs w:val="24"/>
          <w:lang w:val="en-US"/>
        </w:rPr>
        <w:t xml:space="preserve"> </w:t>
      </w:r>
    </w:p>
    <w:p w14:paraId="14786626"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942" w:name="_Toc466896324"/>
      <w:bookmarkStart w:id="943" w:name="_Toc466292974"/>
      <w:bookmarkStart w:id="944" w:name="_Toc494199000"/>
      <w:bookmarkStart w:id="945" w:name="_Toc496605707"/>
      <w:bookmarkStart w:id="946" w:name="_Toc500492802"/>
      <w:bookmarkStart w:id="947" w:name="_Toc494198674"/>
      <w:r>
        <w:rPr>
          <w:rFonts w:ascii="FangSong" w:eastAsia="FangSong" w:hAnsi="FangSong"/>
          <w:b w:val="0"/>
          <w:bCs/>
          <w:color w:val="auto"/>
          <w:kern w:val="2"/>
          <w:sz w:val="24"/>
          <w:szCs w:val="24"/>
          <w:lang w:val="en-US"/>
        </w:rPr>
        <w:t>采购人收到评审报告及有关资料后，应当在5个工作日内按照评审报告中推荐的中标候选人顺序确定中标人</w:t>
      </w:r>
      <w:bookmarkEnd w:id="942"/>
      <w:bookmarkEnd w:id="943"/>
      <w:r>
        <w:rPr>
          <w:rFonts w:ascii="FangSong" w:eastAsia="FangSong" w:hAnsi="FangSong"/>
          <w:b w:val="0"/>
          <w:bCs/>
          <w:color w:val="auto"/>
          <w:kern w:val="2"/>
          <w:sz w:val="24"/>
          <w:szCs w:val="24"/>
          <w:lang w:val="en-US"/>
        </w:rPr>
        <w:t>。</w:t>
      </w:r>
      <w:bookmarkEnd w:id="944"/>
      <w:bookmarkEnd w:id="945"/>
      <w:bookmarkEnd w:id="946"/>
      <w:bookmarkEnd w:id="947"/>
    </w:p>
    <w:p w14:paraId="69F377EC"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000000"/>
          <w:kern w:val="2"/>
          <w:sz w:val="24"/>
          <w:szCs w:val="24"/>
          <w:lang w:val="en-US"/>
        </w:rPr>
      </w:pPr>
      <w:bookmarkStart w:id="948" w:name="_Toc477425613"/>
      <w:bookmarkStart w:id="949" w:name="_Toc476748833"/>
      <w:bookmarkStart w:id="950" w:name="_Toc475005658"/>
      <w:bookmarkStart w:id="951" w:name="_Toc466896325"/>
      <w:bookmarkStart w:id="952" w:name="_Toc482094405"/>
      <w:bookmarkStart w:id="953" w:name="_Toc466292975"/>
      <w:r>
        <w:rPr>
          <w:rFonts w:ascii="FangSong" w:eastAsia="FangSong" w:hAnsi="FangSong"/>
          <w:b w:val="0"/>
          <w:bCs/>
          <w:color w:val="auto"/>
          <w:kern w:val="2"/>
          <w:sz w:val="24"/>
          <w:szCs w:val="24"/>
          <w:lang w:val="en-US"/>
        </w:rPr>
        <w:t xml:space="preserve"> </w:t>
      </w:r>
      <w:bookmarkStart w:id="954" w:name="_Toc494199001"/>
      <w:bookmarkStart w:id="955" w:name="_Toc496605708"/>
      <w:bookmarkStart w:id="956" w:name="_Toc500492803"/>
      <w:bookmarkStart w:id="957" w:name="_Toc494198675"/>
      <w:r>
        <w:rPr>
          <w:rFonts w:ascii="FangSong" w:eastAsia="FangSong" w:hAnsi="FangSong"/>
          <w:b w:val="0"/>
          <w:bCs/>
          <w:color w:val="000000"/>
          <w:kern w:val="2"/>
          <w:sz w:val="24"/>
          <w:szCs w:val="24"/>
          <w:lang w:val="en-US"/>
        </w:rPr>
        <w:t>采购人确定中标人后，应当及时书面通知四川中志招标代理有限公司，由其发出中标通知书并发布中标结果公告。</w:t>
      </w:r>
      <w:bookmarkEnd w:id="948"/>
      <w:bookmarkEnd w:id="949"/>
      <w:bookmarkEnd w:id="950"/>
      <w:bookmarkEnd w:id="951"/>
      <w:bookmarkEnd w:id="952"/>
      <w:bookmarkEnd w:id="953"/>
      <w:bookmarkEnd w:id="954"/>
      <w:bookmarkEnd w:id="955"/>
      <w:bookmarkEnd w:id="956"/>
      <w:bookmarkEnd w:id="957"/>
    </w:p>
    <w:p w14:paraId="3C4C9ACF" w14:textId="77777777" w:rsidR="00000000"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958" w:name="_Toc476748834"/>
      <w:bookmarkStart w:id="959" w:name="_Toc477425614"/>
      <w:bookmarkStart w:id="960" w:name="_Toc500492804"/>
      <w:bookmarkStart w:id="961" w:name="_Toc494198676"/>
      <w:bookmarkStart w:id="962" w:name="_Toc482094406"/>
      <w:bookmarkStart w:id="963" w:name="_Toc494199002"/>
      <w:bookmarkStart w:id="964" w:name="_Toc496605709"/>
      <w:bookmarkStart w:id="965" w:name="_Toc475005659"/>
      <w:bookmarkStart w:id="966" w:name="_Toc466292976"/>
      <w:bookmarkStart w:id="967" w:name="_Toc466896326"/>
      <w:r>
        <w:rPr>
          <w:rFonts w:ascii="FangSong" w:eastAsia="FangSong" w:hAnsi="FangSong"/>
          <w:b w:val="0"/>
          <w:bCs/>
          <w:color w:val="auto"/>
          <w:kern w:val="2"/>
          <w:sz w:val="24"/>
          <w:szCs w:val="24"/>
          <w:lang w:val="en-US"/>
        </w:rPr>
        <w:t>采购代理机构不退回投标文件和其他投标资料（招标文件另有约定的除外）。</w:t>
      </w:r>
      <w:bookmarkEnd w:id="958"/>
      <w:bookmarkEnd w:id="959"/>
      <w:bookmarkEnd w:id="960"/>
      <w:bookmarkEnd w:id="961"/>
      <w:bookmarkEnd w:id="962"/>
      <w:bookmarkEnd w:id="963"/>
      <w:bookmarkEnd w:id="964"/>
      <w:bookmarkEnd w:id="965"/>
      <w:bookmarkEnd w:id="966"/>
      <w:bookmarkEnd w:id="967"/>
    </w:p>
    <w:p w14:paraId="61DBDDA0" w14:textId="77777777" w:rsidR="00000000"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968" w:name="_Toc217446105"/>
      <w:bookmarkStart w:id="969" w:name="_Toc183682432"/>
      <w:bookmarkStart w:id="970" w:name="_Toc183582297"/>
      <w:bookmarkStart w:id="971" w:name="_Toc208849022"/>
      <w:r>
        <w:rPr>
          <w:rFonts w:ascii="FangSong" w:eastAsia="FangSong" w:hAnsi="FangSong"/>
          <w:bCs/>
          <w:color w:val="auto"/>
          <w:kern w:val="2"/>
          <w:sz w:val="24"/>
          <w:szCs w:val="24"/>
          <w:lang w:val="en-US"/>
        </w:rPr>
        <w:t xml:space="preserve"> </w:t>
      </w:r>
      <w:bookmarkStart w:id="972" w:name="_Toc496605710"/>
      <w:bookmarkStart w:id="973" w:name="_Toc36029492"/>
      <w:bookmarkStart w:id="974" w:name="_Toc18553"/>
      <w:bookmarkStart w:id="975" w:name="_Toc494198677"/>
      <w:bookmarkEnd w:id="968"/>
      <w:bookmarkEnd w:id="969"/>
      <w:bookmarkEnd w:id="970"/>
      <w:bookmarkEnd w:id="971"/>
      <w:r>
        <w:rPr>
          <w:rFonts w:ascii="FangSong" w:eastAsia="FangSong" w:hAnsi="FangSong"/>
          <w:bCs/>
          <w:color w:val="auto"/>
          <w:kern w:val="2"/>
          <w:sz w:val="24"/>
          <w:szCs w:val="24"/>
          <w:lang w:val="en-US"/>
        </w:rPr>
        <w:t>评标专家在政府采购活动中承担以下义务</w:t>
      </w:r>
      <w:bookmarkEnd w:id="972"/>
      <w:bookmarkEnd w:id="973"/>
      <w:bookmarkEnd w:id="974"/>
      <w:bookmarkEnd w:id="975"/>
    </w:p>
    <w:p w14:paraId="4AD22894" w14:textId="77777777" w:rsidR="00000000" w:rsidRDefault="00000000">
      <w:pPr>
        <w:numPr>
          <w:ilvl w:val="1"/>
          <w:numId w:val="68"/>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 xml:space="preserve">遵守评审工作纪律； </w:t>
      </w:r>
    </w:p>
    <w:p w14:paraId="7B6B8D5A" w14:textId="77777777" w:rsidR="00000000" w:rsidRDefault="00000000">
      <w:pPr>
        <w:numPr>
          <w:ilvl w:val="1"/>
          <w:numId w:val="68"/>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按照客观、公正、审慎的原则，根据采购文件规定的评审程序、评审方法和评审标准进行独立评审；</w:t>
      </w:r>
    </w:p>
    <w:p w14:paraId="681AC2DC" w14:textId="77777777" w:rsidR="00000000" w:rsidRDefault="00000000">
      <w:pPr>
        <w:numPr>
          <w:ilvl w:val="1"/>
          <w:numId w:val="68"/>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不得泄露评审文件、评审情况和在评审过程中获悉的商业秘密；</w:t>
      </w:r>
    </w:p>
    <w:p w14:paraId="65B253DA" w14:textId="77777777" w:rsidR="00000000" w:rsidRDefault="00000000">
      <w:pPr>
        <w:numPr>
          <w:ilvl w:val="1"/>
          <w:numId w:val="68"/>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及时向监督部门报告评审过程中采购组织单位向评审专家做倾向性、误导性的解释或者说明，供应商行贿、提供虚假材料或者串通、受到的非法干预情况等违法违规行为；</w:t>
      </w:r>
    </w:p>
    <w:p w14:paraId="0547BB8C" w14:textId="77777777" w:rsidR="00000000" w:rsidRDefault="00000000">
      <w:pPr>
        <w:numPr>
          <w:ilvl w:val="1"/>
          <w:numId w:val="68"/>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发现采购文件内容违反国家有关强制性规定或者存在歧义、重大缺陷导致评审工作无法进行时，停止评审并向采购组织单位书面说明情况；</w:t>
      </w:r>
    </w:p>
    <w:p w14:paraId="2BF2AC2C" w14:textId="77777777" w:rsidR="00000000" w:rsidRDefault="00000000">
      <w:pPr>
        <w:numPr>
          <w:ilvl w:val="1"/>
          <w:numId w:val="68"/>
        </w:numPr>
        <w:tabs>
          <w:tab w:val="left" w:pos="851"/>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配合答复处理供应商的询问、质疑和投诉等事项；</w:t>
      </w:r>
    </w:p>
    <w:p w14:paraId="17C3E44F" w14:textId="77777777" w:rsidR="00000000" w:rsidRDefault="00000000">
      <w:pPr>
        <w:numPr>
          <w:ilvl w:val="1"/>
          <w:numId w:val="68"/>
        </w:numPr>
        <w:tabs>
          <w:tab w:val="left" w:pos="851"/>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法律、法规和规章规定的其他义务。</w:t>
      </w:r>
    </w:p>
    <w:p w14:paraId="511A79BF" w14:textId="77777777" w:rsidR="00000000"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976" w:name="_Toc494198678"/>
      <w:bookmarkStart w:id="977" w:name="_Toc496605711"/>
      <w:r>
        <w:rPr>
          <w:rFonts w:ascii="FangSong" w:eastAsia="FangSong" w:hAnsi="FangSong"/>
          <w:bCs/>
          <w:color w:val="auto"/>
          <w:kern w:val="2"/>
          <w:sz w:val="24"/>
          <w:szCs w:val="24"/>
          <w:lang w:val="en-US"/>
        </w:rPr>
        <w:t xml:space="preserve"> </w:t>
      </w:r>
      <w:bookmarkStart w:id="978" w:name="_Toc9582"/>
      <w:bookmarkStart w:id="979" w:name="_Toc36029493"/>
      <w:r>
        <w:rPr>
          <w:rFonts w:ascii="FangSong" w:eastAsia="FangSong" w:hAnsi="FangSong"/>
          <w:bCs/>
          <w:color w:val="auto"/>
          <w:kern w:val="2"/>
          <w:sz w:val="24"/>
          <w:szCs w:val="24"/>
          <w:lang w:val="en-US"/>
        </w:rPr>
        <w:t>评审专家在政府采购活动中应当遵守以下工作纪律</w:t>
      </w:r>
      <w:bookmarkStart w:id="980" w:name="_Toc466292990"/>
      <w:bookmarkStart w:id="981" w:name="_Toc476748848"/>
      <w:bookmarkStart w:id="982" w:name="_Toc477425628"/>
      <w:bookmarkStart w:id="983" w:name="_Toc475005673"/>
      <w:bookmarkStart w:id="984" w:name="_Toc466896340"/>
      <w:bookmarkStart w:id="985" w:name="_Toc482094420"/>
      <w:bookmarkEnd w:id="976"/>
      <w:bookmarkEnd w:id="977"/>
      <w:bookmarkEnd w:id="978"/>
      <w:bookmarkEnd w:id="979"/>
    </w:p>
    <w:p w14:paraId="7FBD866D" w14:textId="77777777" w:rsidR="00000000"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遵行《政府采购法》第十二条和《政府采购法实施条例》第九条及财政部关于回避的规定。</w:t>
      </w:r>
    </w:p>
    <w:p w14:paraId="24DAEEF9" w14:textId="77777777" w:rsidR="00000000"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评审前，应当将通讯工具或者相关电子设备交由采购组织单位统一保管。</w:t>
      </w:r>
    </w:p>
    <w:p w14:paraId="7E0E852B" w14:textId="77777777" w:rsidR="00000000" w:rsidRDefault="00000000">
      <w:pPr>
        <w:numPr>
          <w:ilvl w:val="1"/>
          <w:numId w:val="69"/>
        </w:numPr>
        <w:tabs>
          <w:tab w:val="left" w:pos="709"/>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评审过程中，不得与外界联系，因发生不可预见情况，确实需要与外界联系的，应当在监督人员监督之下办理。</w:t>
      </w:r>
    </w:p>
    <w:p w14:paraId="0E17C41A" w14:textId="77777777" w:rsidR="00000000"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评审过程中，不得干预或者影响正常评审工作，不得发表倾向性、引导性意见，不得修改或细化采购文件确定的评审程序、评审方法、评审因素和评审标准，不得接受供应商主动提出的澄清和解释，不得征询采购人代表的意见，不得协商评分，不得违反规定的评审格式评分和撰写评审意见，不得拒绝对自己的评审意见签字确认。</w:t>
      </w:r>
    </w:p>
    <w:p w14:paraId="40CAC820" w14:textId="77777777" w:rsidR="00000000"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在评审过程中和评审结束后，不得记录、复制或带走任何评审资料，除因履行</w:t>
      </w:r>
      <w:r>
        <w:rPr>
          <w:rFonts w:ascii="FangSong" w:eastAsia="FangSong" w:hAnsi="FangSong" w:hint="eastAsia"/>
          <w:b w:val="0"/>
          <w:color w:val="000000"/>
          <w:sz w:val="24"/>
          <w:szCs w:val="24"/>
          <w:lang w:val="en-US"/>
        </w:rPr>
        <w:t>相关</w:t>
      </w:r>
      <w:r>
        <w:rPr>
          <w:rFonts w:ascii="FangSong" w:eastAsia="FangSong" w:hAnsi="FangSong"/>
          <w:b w:val="0"/>
          <w:color w:val="000000"/>
          <w:sz w:val="24"/>
          <w:szCs w:val="24"/>
        </w:rPr>
        <w:t>规定的义务，不得向外界透露评审内容。</w:t>
      </w:r>
    </w:p>
    <w:p w14:paraId="3E6C53AF" w14:textId="77777777" w:rsidR="00000000"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服从评审现场采购组织单位的现场秩序管理，接受评审现场监督人员的合法监督。</w:t>
      </w:r>
    </w:p>
    <w:p w14:paraId="5CD3352B" w14:textId="77777777" w:rsidR="00000000" w:rsidRDefault="00000000">
      <w:pPr>
        <w:numPr>
          <w:ilvl w:val="1"/>
          <w:numId w:val="69"/>
        </w:numPr>
        <w:tabs>
          <w:tab w:val="left" w:pos="851"/>
        </w:tabs>
        <w:spacing w:line="520" w:lineRule="exact"/>
        <w:ind w:left="0" w:firstLine="480"/>
        <w:rPr>
          <w:rFonts w:ascii="FangSong" w:eastAsia="FangSong" w:hAnsi="FangSong" w:hint="eastAsia"/>
          <w:b w:val="0"/>
          <w:color w:val="000000"/>
          <w:sz w:val="24"/>
          <w:szCs w:val="24"/>
        </w:rPr>
      </w:pPr>
      <w:r>
        <w:rPr>
          <w:rFonts w:ascii="FangSong" w:eastAsia="FangSong" w:hAnsi="FangSong"/>
          <w:b w:val="0"/>
          <w:color w:val="000000"/>
          <w:sz w:val="24"/>
          <w:szCs w:val="24"/>
        </w:rPr>
        <w:t>遵守有关廉洁自律规定，不得私下接触供应商，不得收受供应商及有关业务单位和个人的财物或好处，不得接受采购组织单位的请托。</w:t>
      </w:r>
      <w:bookmarkEnd w:id="980"/>
      <w:bookmarkEnd w:id="981"/>
      <w:bookmarkEnd w:id="982"/>
      <w:bookmarkEnd w:id="983"/>
      <w:bookmarkEnd w:id="984"/>
      <w:bookmarkEnd w:id="985"/>
    </w:p>
    <w:p w14:paraId="2DAB8F3C" w14:textId="77777777" w:rsidR="00000000" w:rsidRDefault="00000000">
      <w:pPr>
        <w:tabs>
          <w:tab w:val="left" w:pos="851"/>
        </w:tabs>
        <w:spacing w:line="520" w:lineRule="exact"/>
        <w:ind w:left="480" w:firstLineChars="0" w:firstLine="0"/>
        <w:rPr>
          <w:rFonts w:ascii="FangSong" w:eastAsia="FangSong" w:hAnsi="FangSong"/>
          <w:b w:val="0"/>
          <w:color w:val="000000"/>
          <w:sz w:val="24"/>
          <w:szCs w:val="24"/>
        </w:rPr>
        <w:sectPr w:rsidR="00000000">
          <w:pgSz w:w="11906" w:h="16838"/>
          <w:pgMar w:top="1418" w:right="1134" w:bottom="1418" w:left="1701" w:header="850" w:footer="567" w:gutter="0"/>
          <w:cols w:space="720"/>
          <w:titlePg/>
          <w:docGrid w:type="lines" w:linePitch="437"/>
        </w:sectPr>
      </w:pPr>
    </w:p>
    <w:p w14:paraId="29A2B7C1" w14:textId="77777777" w:rsidR="00000000" w:rsidRDefault="00000000">
      <w:pPr>
        <w:ind w:firstLine="41"/>
        <w:rPr>
          <w:rFonts w:ascii="FangSong" w:eastAsia="FangSong" w:hAnsi="FangSong"/>
          <w:sz w:val="2"/>
          <w:szCs w:val="2"/>
        </w:rPr>
      </w:pPr>
    </w:p>
    <w:p w14:paraId="6270417A" w14:textId="77777777" w:rsidR="00000000" w:rsidRDefault="00000000">
      <w:pPr>
        <w:pStyle w:val="Heading1"/>
        <w:numPr>
          <w:ilvl w:val="0"/>
          <w:numId w:val="14"/>
        </w:numPr>
        <w:spacing w:beforeLines="50" w:before="218" w:after="0" w:line="360" w:lineRule="auto"/>
        <w:ind w:left="0" w:firstLine="0"/>
        <w:rPr>
          <w:rFonts w:ascii="FangSong" w:eastAsia="FangSong" w:hAnsi="FangSong"/>
          <w:b/>
          <w:color w:val="auto"/>
        </w:rPr>
      </w:pPr>
      <w:bookmarkStart w:id="986" w:name="_Toc36029494"/>
      <w:r>
        <w:rPr>
          <w:rFonts w:ascii="FangSong" w:eastAsia="FangSong" w:hAnsi="FangSong" w:hint="eastAsia"/>
          <w:b/>
          <w:color w:val="auto"/>
        </w:rPr>
        <w:t xml:space="preserve"> </w:t>
      </w:r>
      <w:bookmarkStart w:id="987" w:name="_Toc25313"/>
      <w:r>
        <w:rPr>
          <w:rFonts w:ascii="FangSong" w:eastAsia="FangSong" w:hAnsi="FangSong"/>
          <w:b/>
          <w:color w:val="auto"/>
        </w:rPr>
        <w:t>拟签订的合同文本</w:t>
      </w:r>
      <w:bookmarkEnd w:id="986"/>
      <w:bookmarkEnd w:id="987"/>
    </w:p>
    <w:p w14:paraId="078CC169" w14:textId="77777777" w:rsidR="00000000" w:rsidRDefault="00000000">
      <w:pPr>
        <w:ind w:firstLineChars="0" w:firstLine="0"/>
        <w:jc w:val="left"/>
        <w:rPr>
          <w:rFonts w:ascii="FangSong" w:eastAsia="FangSong" w:hAnsi="FangSong"/>
          <w:b w:val="0"/>
          <w:color w:val="auto"/>
          <w:sz w:val="24"/>
          <w:szCs w:val="24"/>
        </w:rPr>
      </w:pPr>
    </w:p>
    <w:p w14:paraId="3DE495B0" w14:textId="77777777" w:rsidR="00000000" w:rsidRDefault="00000000">
      <w:pPr>
        <w:ind w:firstLine="480"/>
        <w:jc w:val="left"/>
        <w:rPr>
          <w:rFonts w:ascii="FangSong" w:eastAsia="FangSong" w:hAnsi="FangSong" w:hint="eastAsia"/>
          <w:b w:val="0"/>
          <w:color w:val="auto"/>
          <w:sz w:val="24"/>
          <w:szCs w:val="24"/>
          <w:u w:val="single"/>
        </w:rPr>
      </w:pPr>
      <w:bookmarkStart w:id="988" w:name="_Toc5375"/>
      <w:bookmarkStart w:id="989" w:name="_Toc12115"/>
      <w:r>
        <w:rPr>
          <w:rFonts w:ascii="FangSong" w:eastAsia="FangSong" w:hAnsi="FangSong"/>
          <w:b w:val="0"/>
          <w:color w:val="auto"/>
          <w:sz w:val="24"/>
          <w:szCs w:val="24"/>
        </w:rPr>
        <w:t>项目名称：</w:t>
      </w:r>
      <w:r>
        <w:rPr>
          <w:rFonts w:ascii="FangSong" w:eastAsia="FangSong" w:hAnsi="FangSong" w:hint="eastAsia"/>
          <w:b w:val="0"/>
          <w:color w:val="auto"/>
          <w:sz w:val="24"/>
          <w:szCs w:val="24"/>
          <w:u w:val="single"/>
          <w:lang w:val="en-US"/>
        </w:rPr>
        <w:t>四川省巨灾防范工程地震震源参数及烈度速报系统建设项目</w:t>
      </w:r>
    </w:p>
    <w:p w14:paraId="054F51CA" w14:textId="77777777" w:rsidR="00000000" w:rsidRDefault="00000000">
      <w:pPr>
        <w:ind w:firstLine="480"/>
        <w:jc w:val="left"/>
        <w:rPr>
          <w:rFonts w:ascii="FangSong" w:eastAsia="FangSong" w:hAnsi="FangSong"/>
          <w:b w:val="0"/>
          <w:color w:val="auto"/>
          <w:sz w:val="24"/>
          <w:szCs w:val="24"/>
          <w:u w:val="single"/>
        </w:rPr>
      </w:pPr>
      <w:r>
        <w:rPr>
          <w:rFonts w:ascii="FangSong" w:eastAsia="FangSong" w:hAnsi="FangSong"/>
          <w:b w:val="0"/>
          <w:color w:val="auto"/>
          <w:sz w:val="24"/>
          <w:szCs w:val="24"/>
        </w:rPr>
        <w:t>政府采购管理部门备案编号：</w:t>
      </w:r>
      <w:r>
        <w:rPr>
          <w:rFonts w:ascii="FangSong" w:eastAsia="FangSong" w:hAnsi="FangSong"/>
          <w:b w:val="0"/>
          <w:color w:val="auto"/>
          <w:sz w:val="24"/>
          <w:szCs w:val="24"/>
          <w:u w:val="single"/>
        </w:rPr>
        <w:t xml:space="preserve">                          </w:t>
      </w:r>
    </w:p>
    <w:p w14:paraId="4F01657C" w14:textId="77777777" w:rsidR="00000000" w:rsidRDefault="00000000">
      <w:pPr>
        <w:ind w:firstLine="480"/>
        <w:jc w:val="left"/>
        <w:rPr>
          <w:rFonts w:ascii="FangSong" w:eastAsia="FangSong" w:hAnsi="FangSong"/>
          <w:b w:val="0"/>
          <w:color w:val="auto"/>
          <w:sz w:val="24"/>
          <w:szCs w:val="24"/>
          <w:u w:val="single"/>
        </w:rPr>
      </w:pPr>
      <w:r>
        <w:rPr>
          <w:rFonts w:ascii="FangSong" w:eastAsia="FangSong" w:hAnsi="FangSong"/>
          <w:b w:val="0"/>
          <w:color w:val="auto"/>
          <w:sz w:val="24"/>
          <w:szCs w:val="24"/>
        </w:rPr>
        <w:t>招标文件编号：</w:t>
      </w:r>
      <w:r>
        <w:rPr>
          <w:rFonts w:ascii="FangSong" w:eastAsia="FangSong" w:hAnsi="FangSong"/>
          <w:b w:val="0"/>
          <w:color w:val="auto"/>
          <w:sz w:val="24"/>
          <w:szCs w:val="24"/>
          <w:u w:val="single"/>
        </w:rPr>
        <w:t xml:space="preserve">                                      </w:t>
      </w:r>
    </w:p>
    <w:p w14:paraId="039F1B3F" w14:textId="77777777" w:rsidR="00000000" w:rsidRDefault="00000000">
      <w:pPr>
        <w:ind w:firstLine="480"/>
        <w:jc w:val="left"/>
        <w:rPr>
          <w:rFonts w:ascii="FangSong" w:eastAsia="FangSong" w:hAnsi="FangSong"/>
          <w:b w:val="0"/>
          <w:color w:val="auto"/>
          <w:sz w:val="24"/>
          <w:szCs w:val="24"/>
          <w:u w:val="single"/>
        </w:rPr>
      </w:pPr>
      <w:r>
        <w:rPr>
          <w:rFonts w:ascii="FangSong" w:eastAsia="FangSong" w:hAnsi="FangSong"/>
          <w:b w:val="0"/>
          <w:color w:val="auto"/>
          <w:sz w:val="24"/>
          <w:szCs w:val="24"/>
        </w:rPr>
        <w:t>甲方合同编号：</w:t>
      </w:r>
      <w:r>
        <w:rPr>
          <w:rFonts w:ascii="FangSong" w:eastAsia="FangSong" w:hAnsi="FangSong"/>
          <w:b w:val="0"/>
          <w:color w:val="auto"/>
          <w:sz w:val="24"/>
          <w:szCs w:val="24"/>
          <w:u w:val="single"/>
        </w:rPr>
        <w:t xml:space="preserve">                                      </w:t>
      </w:r>
    </w:p>
    <w:p w14:paraId="09E4E129" w14:textId="77777777" w:rsidR="00000000" w:rsidRDefault="00000000">
      <w:pPr>
        <w:ind w:firstLine="480"/>
        <w:jc w:val="left"/>
        <w:rPr>
          <w:rFonts w:ascii="FangSong" w:eastAsia="FangSong" w:hAnsi="FangSong"/>
          <w:b w:val="0"/>
          <w:color w:val="auto"/>
          <w:sz w:val="24"/>
          <w:szCs w:val="24"/>
          <w:u w:val="single"/>
        </w:rPr>
      </w:pPr>
      <w:r>
        <w:rPr>
          <w:rFonts w:ascii="FangSong" w:eastAsia="FangSong" w:hAnsi="FangSong"/>
          <w:b w:val="0"/>
          <w:color w:val="auto"/>
          <w:sz w:val="24"/>
          <w:szCs w:val="24"/>
        </w:rPr>
        <w:t>甲方（采购人）：</w:t>
      </w:r>
      <w:r>
        <w:rPr>
          <w:rFonts w:ascii="FangSong" w:eastAsia="FangSong" w:hAnsi="FangSong"/>
          <w:b w:val="0"/>
          <w:color w:val="auto"/>
          <w:sz w:val="24"/>
          <w:szCs w:val="24"/>
          <w:u w:val="single"/>
        </w:rPr>
        <w:t xml:space="preserve">                                    </w:t>
      </w:r>
    </w:p>
    <w:p w14:paraId="2C9E87E2" w14:textId="77777777" w:rsidR="00000000" w:rsidRDefault="00000000">
      <w:pPr>
        <w:ind w:firstLine="480"/>
        <w:jc w:val="left"/>
        <w:rPr>
          <w:rFonts w:ascii="FangSong" w:eastAsia="FangSong" w:hAnsi="FangSong"/>
          <w:b w:val="0"/>
          <w:color w:val="auto"/>
          <w:sz w:val="24"/>
          <w:szCs w:val="24"/>
          <w:u w:val="single"/>
        </w:rPr>
      </w:pPr>
      <w:r>
        <w:rPr>
          <w:rFonts w:ascii="FangSong" w:eastAsia="FangSong" w:hAnsi="FangSong"/>
          <w:b w:val="0"/>
          <w:color w:val="auto"/>
          <w:sz w:val="24"/>
          <w:szCs w:val="24"/>
        </w:rPr>
        <w:t>乙方（供应商）：</w:t>
      </w:r>
      <w:r>
        <w:rPr>
          <w:rFonts w:ascii="FangSong" w:eastAsia="FangSong" w:hAnsi="FangSong"/>
          <w:b w:val="0"/>
          <w:color w:val="auto"/>
          <w:sz w:val="24"/>
          <w:szCs w:val="24"/>
          <w:u w:val="single"/>
        </w:rPr>
        <w:t xml:space="preserve">                                    </w:t>
      </w:r>
    </w:p>
    <w:p w14:paraId="58CFC676" w14:textId="77777777" w:rsidR="00000000" w:rsidRDefault="00000000">
      <w:pPr>
        <w:ind w:firstLineChars="0" w:firstLine="0"/>
        <w:jc w:val="left"/>
        <w:rPr>
          <w:rFonts w:ascii="FangSong" w:eastAsia="FangSong" w:hAnsi="FangSong"/>
          <w:b w:val="0"/>
          <w:color w:val="auto"/>
          <w:sz w:val="24"/>
          <w:szCs w:val="24"/>
          <w:u w:val="single"/>
        </w:rPr>
      </w:pPr>
    </w:p>
    <w:p w14:paraId="35FD8325" w14:textId="77777777" w:rsidR="00000000" w:rsidRDefault="00000000">
      <w:pPr>
        <w:wordWrap w:val="0"/>
        <w:ind w:firstLine="480"/>
        <w:jc w:val="left"/>
        <w:rPr>
          <w:rFonts w:ascii="FangSong" w:eastAsia="FangSong" w:hAnsi="FangSong"/>
          <w:b w:val="0"/>
          <w:color w:val="auto"/>
          <w:sz w:val="24"/>
          <w:szCs w:val="24"/>
        </w:rPr>
      </w:pPr>
      <w:r>
        <w:rPr>
          <w:rFonts w:ascii="FangSong" w:eastAsia="FangSong" w:hAnsi="FangSong"/>
          <w:b w:val="0"/>
          <w:color w:val="auto"/>
          <w:sz w:val="24"/>
          <w:szCs w:val="24"/>
        </w:rPr>
        <w:t>根据《中华人民共和国政府采购法》、《</w:t>
      </w:r>
      <w:r>
        <w:rPr>
          <w:rFonts w:ascii="FangSong" w:eastAsia="FangSong" w:hAnsi="FangSong" w:hint="eastAsia"/>
          <w:b w:val="0"/>
          <w:color w:val="auto"/>
          <w:sz w:val="24"/>
          <w:szCs w:val="24"/>
        </w:rPr>
        <w:t>中华人民共和国民法典</w:t>
      </w:r>
      <w:r>
        <w:rPr>
          <w:rFonts w:ascii="FangSong" w:eastAsia="FangSong" w:hAnsi="FangSong"/>
          <w:b w:val="0"/>
          <w:color w:val="auto"/>
          <w:sz w:val="24"/>
          <w:szCs w:val="24"/>
        </w:rPr>
        <w:t>》及</w:t>
      </w:r>
      <w:r>
        <w:rPr>
          <w:rFonts w:ascii="FangSong" w:eastAsia="FangSong" w:hAnsi="FangSong" w:hint="eastAsia"/>
          <w:b w:val="0"/>
          <w:color w:val="000000"/>
          <w:kern w:val="2"/>
          <w:sz w:val="24"/>
          <w:szCs w:val="24"/>
          <w:u w:val="single"/>
          <w:lang w:val="en-US"/>
        </w:rPr>
        <w:t>四川省巨灾防范工程地震震源参数及烈度速报系统建设项目</w:t>
      </w:r>
      <w:r>
        <w:rPr>
          <w:rFonts w:ascii="FangSong" w:eastAsia="FangSong" w:hAnsi="FangSong"/>
          <w:b w:val="0"/>
          <w:color w:val="auto"/>
          <w:sz w:val="24"/>
          <w:szCs w:val="24"/>
        </w:rPr>
        <w:t>（采购项目编号：</w:t>
      </w:r>
      <w:r>
        <w:rPr>
          <w:rFonts w:ascii="FangSong" w:eastAsia="FangSong" w:hAnsi="FangSong" w:hint="eastAsia"/>
          <w:b w:val="0"/>
          <w:color w:val="auto"/>
          <w:sz w:val="24"/>
          <w:szCs w:val="24"/>
        </w:rPr>
        <w:t>SCZZ08-ZC-2024-0346</w:t>
      </w:r>
      <w:r>
        <w:rPr>
          <w:rFonts w:ascii="FangSong" w:eastAsia="FangSong" w:hAnsi="FangSong"/>
          <w:b w:val="0"/>
          <w:color w:val="auto"/>
          <w:sz w:val="24"/>
          <w:szCs w:val="24"/>
        </w:rPr>
        <w:t>）的《招标文件》、乙方的《投标文件》及《中标通知书》，甲、乙双方同意签订本合同。详细技术说明及其他有关合同项目的特定信息由合同附件予以说明，合同附件及本项目的招标文件、投标文件、《中标通知书》等均为本合同不可分割的部分。双方同意共同遵守如下条款：</w:t>
      </w:r>
    </w:p>
    <w:p w14:paraId="599CF9F5"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 xml:space="preserve">第一条  合同文件 </w:t>
      </w:r>
    </w:p>
    <w:p w14:paraId="762E0BD6"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下列与本次采购活动有关的文件及附件是本合同不可分割的组成部分，与本合同具有同等法律效力，这些文件包括但不限于： </w:t>
      </w:r>
    </w:p>
    <w:p w14:paraId="5F88F6CB"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1．招标文件 </w:t>
      </w:r>
    </w:p>
    <w:p w14:paraId="2470B2B9"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2．投标文件 </w:t>
      </w:r>
    </w:p>
    <w:p w14:paraId="1285290B"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3．乙方在响应时的书面承诺 </w:t>
      </w:r>
    </w:p>
    <w:p w14:paraId="19844990"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4．中标通知书 </w:t>
      </w:r>
    </w:p>
    <w:p w14:paraId="0306E67E"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5．合同补充条款或说明 </w:t>
      </w:r>
    </w:p>
    <w:p w14:paraId="3AC526B2"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6．保密协议或条款 </w:t>
      </w:r>
    </w:p>
    <w:p w14:paraId="386A59FA"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7．相关附件</w:t>
      </w:r>
    </w:p>
    <w:p w14:paraId="630A9818"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第二条  合同期限</w:t>
      </w:r>
    </w:p>
    <w:p w14:paraId="2879CD7A" w14:textId="77777777" w:rsidR="00000000" w:rsidRDefault="00000000">
      <w:pPr>
        <w:pStyle w:val="BodyText"/>
        <w:ind w:firstLine="480"/>
        <w:rPr>
          <w:rFonts w:hint="eastAsia"/>
          <w:color w:val="FF0000"/>
          <w:lang w:val="en-US"/>
        </w:rPr>
      </w:pPr>
      <w:r>
        <w:rPr>
          <w:rFonts w:ascii="FangSong" w:eastAsia="FangSong" w:hAnsi="FangSong" w:cs="FangSong" w:hint="eastAsia"/>
          <w:color w:val="FF0000"/>
          <w:sz w:val="24"/>
        </w:rPr>
        <w:t>委托服务期。</w:t>
      </w:r>
    </w:p>
    <w:p w14:paraId="63CC855A"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第三条  服务内容与服务标准</w:t>
      </w:r>
    </w:p>
    <w:p w14:paraId="3824CB33" w14:textId="77777777" w:rsidR="00000000" w:rsidRDefault="00000000">
      <w:pPr>
        <w:ind w:firstLineChars="0" w:firstLine="0"/>
        <w:jc w:val="left"/>
        <w:rPr>
          <w:rFonts w:ascii="FangSong" w:eastAsia="FangSong" w:hAnsi="FangSong"/>
          <w:b w:val="0"/>
          <w:color w:val="auto"/>
          <w:sz w:val="24"/>
          <w:szCs w:val="24"/>
          <w:lang w:val="en-US"/>
        </w:rPr>
      </w:pPr>
    </w:p>
    <w:p w14:paraId="769446E1"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招标文件要求、投标文件响应的服务内容（合同签订时明确）</w:t>
      </w:r>
    </w:p>
    <w:p w14:paraId="31702066"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第四条  合同金额及支付方式</w:t>
      </w:r>
    </w:p>
    <w:p w14:paraId="3597A9DE"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4</w:t>
      </w:r>
      <w:r>
        <w:rPr>
          <w:rFonts w:ascii="FangSong" w:eastAsia="FangSong" w:hAnsi="FangSong" w:hint="eastAsia"/>
          <w:b w:val="0"/>
          <w:color w:val="auto"/>
          <w:sz w:val="24"/>
          <w:szCs w:val="24"/>
          <w:lang w:val="en-US"/>
        </w:rPr>
        <w:t>.</w:t>
      </w:r>
      <w:r>
        <w:rPr>
          <w:rFonts w:ascii="FangSong" w:eastAsia="FangSong" w:hAnsi="FangSong"/>
          <w:b w:val="0"/>
          <w:color w:val="auto"/>
          <w:sz w:val="24"/>
          <w:szCs w:val="24"/>
          <w:lang w:val="en-US"/>
        </w:rPr>
        <w:t>1  合同金额为：人民币 （大写）_________________元（￥_______________元）。本合同执行期间合同金额不变，甲方无须另向乙方支付本合同规定之外的其他任何费用。</w:t>
      </w:r>
    </w:p>
    <w:p w14:paraId="165C8810"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4.2  支付方式</w:t>
      </w:r>
    </w:p>
    <w:p w14:paraId="76DC7C31" w14:textId="77777777" w:rsidR="00000000" w:rsidRDefault="00000000">
      <w:pPr>
        <w:ind w:firstLine="480"/>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lang w:val="en-US"/>
        </w:rPr>
        <w:t>（1）付款方式：</w:t>
      </w:r>
    </w:p>
    <w:p w14:paraId="03954E5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首付款：签订合同后7个工作日内，</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需向</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通过转账或保函的方式缴纳本合同总额</w:t>
      </w:r>
      <w:r>
        <w:rPr>
          <w:rFonts w:ascii="FangSong" w:eastAsia="FangSong" w:hAnsi="FangSong" w:cs="FangSong"/>
          <w:b w:val="0"/>
          <w:bCs/>
          <w:color w:val="auto"/>
          <w:sz w:val="24"/>
          <w:szCs w:val="24"/>
        </w:rPr>
        <w:t>10</w:t>
      </w:r>
      <w:r>
        <w:rPr>
          <w:rFonts w:ascii="FangSong" w:eastAsia="FangSong" w:hAnsi="FangSong" w:cs="FangSong" w:hint="eastAsia"/>
          <w:b w:val="0"/>
          <w:bCs/>
          <w:color w:val="auto"/>
          <w:sz w:val="24"/>
          <w:szCs w:val="24"/>
        </w:rPr>
        <w:t>%的履约保证金后，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根据相关凭证向</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支付合同总价（含税）金额的40%；</w:t>
      </w:r>
    </w:p>
    <w:p w14:paraId="11EB916A"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进度款：系统初步验收合格后，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凭相关凭证向</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支付合同总价（含税）金额</w:t>
      </w:r>
      <w:r>
        <w:rPr>
          <w:rFonts w:ascii="FangSong" w:eastAsia="FangSong" w:hAnsi="FangSong" w:cs="FangSong"/>
          <w:b w:val="0"/>
          <w:bCs/>
          <w:color w:val="auto"/>
          <w:sz w:val="24"/>
          <w:szCs w:val="24"/>
        </w:rPr>
        <w:t>4</w:t>
      </w:r>
      <w:r>
        <w:rPr>
          <w:rFonts w:ascii="FangSong" w:eastAsia="FangSong" w:hAnsi="FangSong" w:cs="FangSong" w:hint="eastAsia"/>
          <w:b w:val="0"/>
          <w:bCs/>
          <w:color w:val="auto"/>
          <w:sz w:val="24"/>
          <w:szCs w:val="24"/>
        </w:rPr>
        <w:t>0%；</w:t>
      </w:r>
    </w:p>
    <w:p w14:paraId="15364443" w14:textId="77777777" w:rsidR="00000000" w:rsidRDefault="00000000">
      <w:pPr>
        <w:ind w:firstLine="480"/>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终验款：经试运行</w:t>
      </w:r>
      <w:r>
        <w:rPr>
          <w:rFonts w:ascii="FangSong" w:eastAsia="FangSong" w:hAnsi="FangSong" w:cs="FangSong"/>
          <w:b w:val="0"/>
          <w:bCs/>
          <w:color w:val="auto"/>
          <w:sz w:val="24"/>
          <w:szCs w:val="24"/>
        </w:rPr>
        <w:t>2</w:t>
      </w:r>
      <w:r>
        <w:rPr>
          <w:rFonts w:ascii="FangSong" w:eastAsia="FangSong" w:hAnsi="FangSong" w:cs="FangSong" w:hint="eastAsia"/>
          <w:b w:val="0"/>
          <w:bCs/>
          <w:color w:val="auto"/>
          <w:sz w:val="24"/>
          <w:szCs w:val="24"/>
        </w:rPr>
        <w:t>周合格并经</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组织验收合格后，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凭相关凭证向乙方支付合同总价（含税）金额</w:t>
      </w:r>
      <w:r>
        <w:rPr>
          <w:rFonts w:ascii="FangSong" w:eastAsia="FangSong" w:hAnsi="FangSong" w:cs="FangSong"/>
          <w:b w:val="0"/>
          <w:bCs/>
          <w:color w:val="auto"/>
          <w:sz w:val="24"/>
          <w:szCs w:val="24"/>
        </w:rPr>
        <w:t>2</w:t>
      </w:r>
      <w:r>
        <w:rPr>
          <w:rFonts w:ascii="FangSong" w:eastAsia="FangSong" w:hAnsi="FangSong" w:cs="FangSong" w:hint="eastAsia"/>
          <w:b w:val="0"/>
          <w:bCs/>
          <w:color w:val="auto"/>
          <w:sz w:val="24"/>
          <w:szCs w:val="24"/>
        </w:rPr>
        <w:t>0%；</w:t>
      </w:r>
    </w:p>
    <w:p w14:paraId="5DE56D05" w14:textId="77777777" w:rsidR="00000000" w:rsidRDefault="00000000">
      <w:pPr>
        <w:ind w:firstLineChars="192" w:firstLine="461"/>
        <w:rPr>
          <w:rFonts w:ascii="FangSong" w:eastAsia="FangSong" w:hAnsi="FangSong" w:cs="FangSong" w:hint="eastAsia"/>
          <w:b w:val="0"/>
          <w:bCs/>
          <w:color w:val="auto"/>
          <w:sz w:val="24"/>
          <w:szCs w:val="24"/>
        </w:rPr>
      </w:pPr>
      <w:r>
        <w:rPr>
          <w:rFonts w:ascii="FangSong" w:eastAsia="FangSong" w:hAnsi="FangSong" w:cs="FangSong" w:hint="eastAsia"/>
          <w:b w:val="0"/>
          <w:bCs/>
          <w:color w:val="auto"/>
          <w:sz w:val="24"/>
          <w:szCs w:val="24"/>
        </w:rPr>
        <w:t>返还履约保证金：五年售后服务</w:t>
      </w:r>
      <w:r>
        <w:rPr>
          <w:rFonts w:ascii="FangSong" w:eastAsia="FangSong" w:hAnsi="FangSong" w:cs="FangSong" w:hint="eastAsia"/>
          <w:b w:val="0"/>
          <w:bCs/>
          <w:color w:val="auto"/>
          <w:sz w:val="24"/>
          <w:szCs w:val="24"/>
          <w:lang w:val="en-US"/>
        </w:rPr>
        <w:t>期</w:t>
      </w:r>
      <w:r>
        <w:rPr>
          <w:rFonts w:ascii="FangSong" w:eastAsia="FangSong" w:hAnsi="FangSong" w:cs="FangSong" w:hint="eastAsia"/>
          <w:b w:val="0"/>
          <w:bCs/>
          <w:color w:val="auto"/>
          <w:sz w:val="24"/>
          <w:szCs w:val="24"/>
        </w:rPr>
        <w:t>满后，</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无息返还</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已缴纳的履约保证金。</w:t>
      </w:r>
    </w:p>
    <w:p w14:paraId="459438E0" w14:textId="77777777" w:rsidR="00000000" w:rsidRDefault="00000000">
      <w:pPr>
        <w:ind w:firstLine="480"/>
        <w:rPr>
          <w:rFonts w:ascii="FangSong" w:eastAsia="FangSong" w:hAnsi="FangSong" w:cs="FangSong" w:hint="eastAsia"/>
          <w:b w:val="0"/>
          <w:color w:val="auto"/>
          <w:kern w:val="2"/>
          <w:sz w:val="24"/>
          <w:szCs w:val="24"/>
          <w:lang w:val="en-US"/>
        </w:rPr>
      </w:pPr>
      <w:r>
        <w:rPr>
          <w:rFonts w:ascii="FangSong" w:eastAsia="FangSong" w:hAnsi="FangSong" w:cs="FangSong" w:hint="eastAsia"/>
          <w:b w:val="0"/>
          <w:bCs/>
          <w:color w:val="auto"/>
          <w:sz w:val="24"/>
          <w:szCs w:val="24"/>
          <w:lang w:val="en-US"/>
        </w:rPr>
        <w:t>（2）</w:t>
      </w:r>
      <w:r>
        <w:rPr>
          <w:rFonts w:ascii="FangSong" w:eastAsia="FangSong" w:hAnsi="FangSong" w:cs="FangSong" w:hint="eastAsia"/>
          <w:b w:val="0"/>
          <w:color w:val="auto"/>
          <w:kern w:val="2"/>
          <w:sz w:val="24"/>
          <w:szCs w:val="24"/>
          <w:lang w:val="en-US"/>
        </w:rPr>
        <w:t>支付前提</w:t>
      </w:r>
    </w:p>
    <w:p w14:paraId="6256BDF8" w14:textId="77777777" w:rsidR="00000000" w:rsidRDefault="00000000">
      <w:pPr>
        <w:ind w:firstLine="480"/>
        <w:rPr>
          <w:rFonts w:ascii="FangSong" w:eastAsia="FangSong" w:hAnsi="FangSong" w:cs="FangSong" w:hint="eastAsia"/>
          <w:b w:val="0"/>
          <w:color w:val="auto"/>
          <w:kern w:val="2"/>
          <w:sz w:val="24"/>
          <w:szCs w:val="24"/>
          <w:lang w:val="en-US"/>
        </w:rPr>
      </w:pPr>
      <w:r>
        <w:rPr>
          <w:rFonts w:ascii="FangSong" w:eastAsia="FangSong" w:hAnsi="FangSong" w:cs="FangSong" w:hint="eastAsia"/>
          <w:b w:val="0"/>
          <w:color w:val="auto"/>
          <w:kern w:val="2"/>
          <w:sz w:val="24"/>
          <w:szCs w:val="24"/>
          <w:lang w:val="en-US"/>
        </w:rPr>
        <w:t>供应商应在甲方付款前开具与拟付金额等额的增值税普通发票，供应商未提供发票前甲方有权暂缓支付相关款项并不因此承担任何违约责任。由于对方提供的发票不符合税法规定，给甲方造成的损失由供应商承担赔偿责任。</w:t>
      </w:r>
    </w:p>
    <w:p w14:paraId="34C2AFB5" w14:textId="77777777" w:rsidR="00000000" w:rsidRDefault="00000000">
      <w:pPr>
        <w:ind w:firstLine="480"/>
        <w:rPr>
          <w:rFonts w:ascii="FangSong" w:eastAsia="FangSong" w:hAnsi="FangSong" w:cs="FangSong" w:hint="eastAsia"/>
          <w:b w:val="0"/>
          <w:color w:val="auto"/>
          <w:kern w:val="2"/>
          <w:sz w:val="24"/>
          <w:szCs w:val="24"/>
          <w:lang w:val="en-US"/>
        </w:rPr>
      </w:pPr>
      <w:r>
        <w:rPr>
          <w:rFonts w:ascii="FangSong" w:eastAsia="FangSong" w:hAnsi="FangSong" w:cs="FangSong" w:hint="eastAsia"/>
          <w:b w:val="0"/>
          <w:color w:val="auto"/>
          <w:kern w:val="2"/>
          <w:sz w:val="24"/>
          <w:szCs w:val="24"/>
          <w:lang w:val="en-US"/>
        </w:rPr>
        <w:t>（3）逾期支付责任</w:t>
      </w:r>
    </w:p>
    <w:p w14:paraId="2BDB79B6" w14:textId="77777777" w:rsidR="00000000" w:rsidRDefault="00000000">
      <w:pPr>
        <w:ind w:firstLine="480"/>
      </w:pPr>
      <w:r>
        <w:rPr>
          <w:rFonts w:ascii="FangSong" w:eastAsia="FangSong" w:hAnsi="FangSong" w:cs="FangSong" w:hint="eastAsia"/>
          <w:b w:val="0"/>
          <w:color w:val="auto"/>
          <w:kern w:val="2"/>
          <w:sz w:val="24"/>
          <w:szCs w:val="24"/>
          <w:lang w:val="en-US"/>
        </w:rPr>
        <w:t>甲方不得以机构变动、人员更替、政策调整等为由延迟付款，不得将采购文件和合同中未规定的义务作为向供应商付款的条件。甲方逾期付款的，依据相关规定承担相关责任。</w:t>
      </w:r>
    </w:p>
    <w:p w14:paraId="1DD9157C"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第五条  知识产权及承诺</w:t>
      </w:r>
    </w:p>
    <w:p w14:paraId="2C19EBC6"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5.1  乙方保证所提供的服务或其任何一部分均不会侵犯任何第三方的专利权、商标权、著作权或其他合法权益，否则视为乙方违约，由此产生的一切损失由乙方承担。</w:t>
      </w:r>
    </w:p>
    <w:p w14:paraId="7976C778"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5.2  经甲乙双方协商一致，本项目产生的知识产权归</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拥有。</w:t>
      </w:r>
    </w:p>
    <w:p w14:paraId="5CCF3DCE"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第六条  甲方的权利与义务</w:t>
      </w:r>
    </w:p>
    <w:p w14:paraId="1582E161"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6.1  甲方有权对合同规定范围内乙方的服务进行督促，并要求乙方进行符合服务质量标准的修改。</w:t>
      </w:r>
    </w:p>
    <w:p w14:paraId="590CFC09"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6.2  负责监督乙方服务的实施及执行情况。</w:t>
      </w:r>
    </w:p>
    <w:p w14:paraId="622DCF24"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6.3  根据本合同规定，按时向乙方支付应付服务费用。</w:t>
      </w:r>
    </w:p>
    <w:p w14:paraId="12708B2C"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6.4  国家法律、法规所规定由甲方承担的其它责任。</w:t>
      </w:r>
    </w:p>
    <w:p w14:paraId="0297CA77"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第七条  乙方的权利与义务</w:t>
      </w:r>
    </w:p>
    <w:p w14:paraId="143EE28B" w14:textId="77777777" w:rsidR="00000000" w:rsidRDefault="00000000">
      <w:pPr>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    7.1  对委托服务范围内的项目有管理权及服务义务。按照服务内容和质量标准按时保质完成服务。</w:t>
      </w:r>
    </w:p>
    <w:p w14:paraId="4B85A186"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7.2  根据本合同规定向甲方收取服务费用，并有权在项目管理范围内管理及合理使用。</w:t>
      </w:r>
    </w:p>
    <w:p w14:paraId="609276E8"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7.3  及时向甲方通告项目服务范围内有关服务的重大事项。</w:t>
      </w:r>
    </w:p>
    <w:p w14:paraId="6DE88B54"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7.4  国家法律、法规所规定由乙方承担的其它责任。</w:t>
      </w:r>
    </w:p>
    <w:p w14:paraId="0D3608AF"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w:t>
      </w:r>
      <w:r>
        <w:rPr>
          <w:rFonts w:ascii="FangSong" w:eastAsia="FangSong" w:hAnsi="FangSong" w:hint="eastAsia"/>
          <w:color w:val="auto"/>
          <w:sz w:val="24"/>
          <w:szCs w:val="24"/>
          <w:lang w:val="en-US"/>
        </w:rPr>
        <w:t>八</w:t>
      </w:r>
      <w:r>
        <w:rPr>
          <w:rFonts w:ascii="FangSong" w:eastAsia="FangSong" w:hAnsi="FangSong"/>
          <w:color w:val="auto"/>
          <w:sz w:val="24"/>
          <w:szCs w:val="24"/>
          <w:lang w:val="en-US"/>
        </w:rPr>
        <w:t>条  违约责任</w:t>
      </w:r>
    </w:p>
    <w:p w14:paraId="6CF7DC17"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10.1  甲乙双方必须遵守本合同并执行合同中的各项规定，保证本合同的合法正常履行。</w:t>
      </w:r>
    </w:p>
    <w:p w14:paraId="7BC3593C"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10.2  如因乙方工作人员在履行职务过程中的疏忽、失职、过错等故意或者过失原因给甲方造成损失或侵害，包括但不限于甲方本身的财产损失、由此而导致的甲方对任何第三方的法律责任等，乙方对此均应承担全部的赔偿责任。</w:t>
      </w:r>
    </w:p>
    <w:p w14:paraId="10434ECE"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10.3  乙方提供的服务不符合招标文件、报价文件或本合同规定的，每项违约乙方须向甲方支付本合同总价</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%的违约金。</w:t>
      </w:r>
    </w:p>
    <w:p w14:paraId="0132FFFE"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10.4  乙方未能按本合同规定时间提供服务，从逾期之日起每日按本合同总价</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‰的数额向甲方支付违约金；逾期半个月以上的，甲方有权解除合同，由此造成的甲方经济损失由乙方承担。</w:t>
      </w:r>
    </w:p>
    <w:p w14:paraId="1C936DDF"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10.5  甲方无正当理由拒收接受服务，到期拒付服务款项的，甲方向乙方偿付本合同总的</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%的违约金。甲方人逾期付款，则每日按本合同总价的</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‰向乙方偿付违约金。</w:t>
      </w:r>
    </w:p>
    <w:p w14:paraId="5EEAB923"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w:t>
      </w:r>
      <w:r>
        <w:rPr>
          <w:rFonts w:ascii="FangSong" w:eastAsia="FangSong" w:hAnsi="FangSong" w:hint="eastAsia"/>
          <w:color w:val="auto"/>
          <w:sz w:val="24"/>
          <w:szCs w:val="24"/>
          <w:lang w:val="en-US"/>
        </w:rPr>
        <w:t>九</w:t>
      </w:r>
      <w:r>
        <w:rPr>
          <w:rFonts w:ascii="FangSong" w:eastAsia="FangSong" w:hAnsi="FangSong"/>
          <w:color w:val="auto"/>
          <w:sz w:val="24"/>
          <w:szCs w:val="24"/>
          <w:lang w:val="en-US"/>
        </w:rPr>
        <w:t>条  不可抗力</w:t>
      </w:r>
    </w:p>
    <w:p w14:paraId="6DCD50BC"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任何一方由于不可抗力原因不能履行合同时，应在不可抗力事件结束后1日内向对方通报，以减轻可能给对方造成的损失，在取得有关机构的不可抗力证明或双方谅解确认后，允许延期履行或修订合同，并根据情况可部分或全部免于承担违约责任。</w:t>
      </w:r>
    </w:p>
    <w:p w14:paraId="789F3CCC"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第十条  争议的解决</w:t>
      </w:r>
    </w:p>
    <w:p w14:paraId="0FEC4BBC"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在执行本合同中发生的或与本合同有关的争端，双方应通过友好协商解决，经协商在不能达成协议时，应选择以下第</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种解决方式：</w:t>
      </w:r>
    </w:p>
    <w:p w14:paraId="772214E1"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 向成都仲裁委员会提起仲裁；</w:t>
      </w:r>
    </w:p>
    <w:p w14:paraId="7187F4AB"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2. 向甲方所在地有管辖权的法院提起诉讼。</w:t>
      </w:r>
    </w:p>
    <w:p w14:paraId="07C24AC5"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在法院审理和仲裁期间，除有争议部分外，本合同其他部分可以履行的仍应按合同条款继续履行。</w:t>
      </w:r>
    </w:p>
    <w:p w14:paraId="43BB2AC7" w14:textId="77777777" w:rsidR="00000000"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第十</w:t>
      </w:r>
      <w:r>
        <w:rPr>
          <w:rFonts w:ascii="FangSong" w:eastAsia="FangSong" w:hAnsi="FangSong" w:hint="eastAsia"/>
          <w:color w:val="auto"/>
          <w:sz w:val="24"/>
          <w:szCs w:val="24"/>
          <w:lang w:val="en-US"/>
        </w:rPr>
        <w:t>一</w:t>
      </w:r>
      <w:r>
        <w:rPr>
          <w:rFonts w:ascii="FangSong" w:eastAsia="FangSong" w:hAnsi="FangSong"/>
          <w:color w:val="auto"/>
          <w:sz w:val="24"/>
          <w:szCs w:val="24"/>
          <w:lang w:val="en-US"/>
        </w:rPr>
        <w:t>条  其他</w:t>
      </w:r>
    </w:p>
    <w:p w14:paraId="7E64EB82"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11.1  合同经双方法定代表人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lang w:val="en-US"/>
        </w:rPr>
        <w:t>或授权委托代理人签字并加盖单位公章后生效。合同一经生效，双方应诚信履行合同，除双方协商一致解除合同外，一方不得无理由解除合同。</w:t>
      </w:r>
    </w:p>
    <w:p w14:paraId="00ABC48E" w14:textId="77777777" w:rsidR="00000000"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11.2  本合同一式</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份，自双方签章之日起起效。甲方</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份，乙方</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份，政府采购代理机构</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份，同级财政部门备案</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份，具有同等法律效力。</w:t>
      </w:r>
    </w:p>
    <w:p w14:paraId="58A02578" w14:textId="77777777" w:rsidR="00000000" w:rsidRDefault="00000000">
      <w:pPr>
        <w:ind w:firstLineChars="0" w:firstLine="0"/>
        <w:jc w:val="left"/>
        <w:rPr>
          <w:rFonts w:ascii="FangSong" w:eastAsia="FangSong" w:hAnsi="FangSong"/>
          <w:b w:val="0"/>
          <w:color w:val="auto"/>
          <w:sz w:val="24"/>
          <w:szCs w:val="24"/>
          <w:lang w:val="en-US"/>
        </w:rPr>
      </w:pPr>
    </w:p>
    <w:p w14:paraId="12CA5B0B" w14:textId="77777777" w:rsidR="00000000" w:rsidRDefault="00000000">
      <w:pPr>
        <w:ind w:firstLineChars="0" w:firstLine="0"/>
        <w:jc w:val="left"/>
        <w:rPr>
          <w:rFonts w:ascii="FangSong" w:eastAsia="FangSong" w:hAnsi="FangSong"/>
          <w:b w:val="0"/>
          <w:color w:val="auto"/>
          <w:sz w:val="24"/>
          <w:szCs w:val="24"/>
        </w:rPr>
      </w:pPr>
    </w:p>
    <w:p w14:paraId="781369E4" w14:textId="77777777" w:rsidR="00000000" w:rsidRDefault="00000000">
      <w:pPr>
        <w:ind w:firstLineChars="0" w:firstLine="0"/>
        <w:jc w:val="left"/>
        <w:rPr>
          <w:rFonts w:ascii="FangSong" w:eastAsia="FangSong" w:hAnsi="FangSong"/>
          <w:b w:val="0"/>
          <w:color w:val="auto"/>
          <w:sz w:val="24"/>
          <w:szCs w:val="24"/>
        </w:rPr>
      </w:pPr>
    </w:p>
    <w:p w14:paraId="1BD2592D" w14:textId="77777777" w:rsidR="00000000" w:rsidRDefault="00000000">
      <w:pPr>
        <w:ind w:firstLineChars="0" w:firstLine="0"/>
        <w:jc w:val="left"/>
        <w:rPr>
          <w:rFonts w:ascii="FangSong" w:eastAsia="FangSong" w:hAnsi="FangSong" w:hint="eastAsia"/>
          <w:b w:val="0"/>
          <w:color w:val="auto"/>
          <w:sz w:val="24"/>
          <w:szCs w:val="24"/>
        </w:rPr>
      </w:pPr>
    </w:p>
    <w:p w14:paraId="6FB3C4DF" w14:textId="77777777" w:rsidR="00000000" w:rsidRDefault="00000000">
      <w:pPr>
        <w:ind w:firstLineChars="0" w:firstLine="0"/>
        <w:jc w:val="left"/>
        <w:rPr>
          <w:rFonts w:ascii="FangSong" w:eastAsia="FangSong" w:hAnsi="FangSong"/>
          <w:b w:val="0"/>
          <w:color w:val="auto"/>
          <w:sz w:val="24"/>
          <w:szCs w:val="24"/>
        </w:rPr>
      </w:pPr>
      <w:r>
        <w:rPr>
          <w:rFonts w:ascii="FangSong" w:eastAsia="FangSong" w:hAnsi="FangSong" w:hint="eastAsia"/>
          <w:b w:val="0"/>
          <w:color w:val="auto"/>
          <w:sz w:val="24"/>
          <w:szCs w:val="24"/>
        </w:rPr>
        <w:t>（本页以下无正文）</w:t>
      </w:r>
    </w:p>
    <w:p w14:paraId="5E94A1AF" w14:textId="77777777" w:rsidR="00000000" w:rsidRDefault="00000000">
      <w:pPr>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（本页为签字页）</w:t>
      </w:r>
    </w:p>
    <w:p w14:paraId="070BAE63" w14:textId="77777777" w:rsidR="00000000" w:rsidRDefault="00000000">
      <w:pPr>
        <w:ind w:firstLineChars="0" w:firstLine="0"/>
        <w:jc w:val="left"/>
        <w:rPr>
          <w:rFonts w:ascii="FangSong" w:eastAsia="FangSong" w:hAnsi="FangSong"/>
          <w:b w:val="0"/>
          <w:color w:val="auto"/>
          <w:sz w:val="24"/>
          <w:szCs w:val="24"/>
        </w:rPr>
      </w:pPr>
    </w:p>
    <w:p w14:paraId="662DD073" w14:textId="77777777" w:rsidR="00000000"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 xml:space="preserve">甲  </w:t>
      </w:r>
      <w:r>
        <w:rPr>
          <w:rFonts w:ascii="FangSong" w:eastAsia="FangSong" w:hAnsi="FangSong" w:hint="eastAsia"/>
          <w:b w:val="0"/>
          <w:color w:val="auto"/>
          <w:sz w:val="24"/>
          <w:szCs w:val="24"/>
        </w:rPr>
        <w:t xml:space="preserve">  </w:t>
      </w:r>
      <w:r>
        <w:rPr>
          <w:rFonts w:ascii="FangSong" w:eastAsia="FangSong" w:hAnsi="FangSong"/>
          <w:b w:val="0"/>
          <w:color w:val="auto"/>
          <w:sz w:val="24"/>
          <w:szCs w:val="24"/>
        </w:rPr>
        <w:t xml:space="preserve">方：                             乙 </w:t>
      </w:r>
      <w:r>
        <w:rPr>
          <w:rFonts w:ascii="FangSong" w:eastAsia="FangSong" w:hAnsi="FangSong" w:hint="eastAsia"/>
          <w:b w:val="0"/>
          <w:color w:val="auto"/>
          <w:sz w:val="24"/>
          <w:szCs w:val="24"/>
        </w:rPr>
        <w:t xml:space="preserve">  </w:t>
      </w:r>
      <w:r>
        <w:rPr>
          <w:rFonts w:ascii="FangSong" w:eastAsia="FangSong" w:hAnsi="FangSong"/>
          <w:b w:val="0"/>
          <w:color w:val="auto"/>
          <w:sz w:val="24"/>
          <w:szCs w:val="24"/>
        </w:rPr>
        <w:t xml:space="preserve"> 方：</w:t>
      </w:r>
    </w:p>
    <w:p w14:paraId="06A2A65F" w14:textId="77777777" w:rsidR="00000000" w:rsidRDefault="00000000">
      <w:pPr>
        <w:spacing w:line="480" w:lineRule="auto"/>
        <w:ind w:left="4680" w:hangingChars="1950" w:hanging="4680"/>
        <w:jc w:val="left"/>
        <w:rPr>
          <w:rFonts w:ascii="FangSong" w:eastAsia="FangSong" w:hAnsi="FangSong"/>
          <w:b w:val="0"/>
          <w:color w:val="auto"/>
          <w:sz w:val="24"/>
          <w:szCs w:val="24"/>
        </w:rPr>
      </w:pPr>
      <w:r>
        <w:rPr>
          <w:rFonts w:ascii="FangSong" w:eastAsia="FangSong" w:hAnsi="FangSong"/>
          <w:b w:val="0"/>
          <w:color w:val="auto"/>
          <w:sz w:val="24"/>
          <w:szCs w:val="24"/>
        </w:rPr>
        <w:t>法定代表人（授权代表）：               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（授权代表）：</w:t>
      </w:r>
    </w:p>
    <w:p w14:paraId="28D52EC7" w14:textId="77777777" w:rsidR="00000000"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地    址：                             地    址：</w:t>
      </w:r>
    </w:p>
    <w:p w14:paraId="15705ED7" w14:textId="77777777" w:rsidR="00000000"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开户银行：                             开户银行：</w:t>
      </w:r>
    </w:p>
    <w:p w14:paraId="12F309B8" w14:textId="77777777" w:rsidR="00000000"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账    号：                             账    号：</w:t>
      </w:r>
    </w:p>
    <w:p w14:paraId="10C88062" w14:textId="77777777" w:rsidR="00000000"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电    话：                             电    话：</w:t>
      </w:r>
    </w:p>
    <w:p w14:paraId="76F1ED57" w14:textId="77777777" w:rsidR="00000000"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传    真：                             传    真：</w:t>
      </w:r>
    </w:p>
    <w:p w14:paraId="3A2B1638" w14:textId="77777777" w:rsidR="00000000" w:rsidRDefault="00000000">
      <w:pPr>
        <w:spacing w:line="480" w:lineRule="auto"/>
        <w:ind w:firstLineChars="0" w:firstLine="0"/>
        <w:jc w:val="left"/>
        <w:rPr>
          <w:rFonts w:ascii="FangSong" w:eastAsia="FangSong" w:hAnsi="FangSong"/>
        </w:rPr>
      </w:pPr>
      <w:r>
        <w:rPr>
          <w:rFonts w:ascii="FangSong" w:eastAsia="FangSong" w:hAnsi="FangSong"/>
          <w:b w:val="0"/>
          <w:color w:val="auto"/>
          <w:sz w:val="24"/>
          <w:szCs w:val="24"/>
        </w:rPr>
        <w:t>签约日期：     年   月   日            签约日期：    年   月   日</w:t>
      </w:r>
    </w:p>
    <w:p w14:paraId="220046AD" w14:textId="77777777" w:rsidR="00000000" w:rsidRDefault="00000000">
      <w:pPr>
        <w:pStyle w:val="Heading1"/>
        <w:adjustRightInd w:val="0"/>
        <w:snapToGrid/>
        <w:spacing w:before="0" w:after="0" w:line="360" w:lineRule="auto"/>
        <w:jc w:val="both"/>
        <w:rPr>
          <w:rFonts w:ascii="FangSong" w:eastAsia="FangSong" w:hAnsi="FangSong" w:hint="eastAsia"/>
          <w:b/>
          <w:color w:val="auto"/>
          <w:sz w:val="28"/>
          <w:szCs w:val="28"/>
        </w:rPr>
      </w:pPr>
      <w:r>
        <w:rPr>
          <w:rFonts w:ascii="FangSong" w:eastAsia="FangSong" w:hAnsi="FangSong" w:hint="eastAsia"/>
          <w:b/>
          <w:color w:val="auto"/>
          <w:sz w:val="28"/>
          <w:szCs w:val="28"/>
          <w:lang w:val="en-US"/>
        </w:rPr>
        <w:br w:type="page"/>
        <w:t>附件一  质疑函范本</w:t>
      </w:r>
      <w:bookmarkEnd w:id="988"/>
      <w:bookmarkEnd w:id="989"/>
    </w:p>
    <w:p w14:paraId="7FA416A3" w14:textId="77777777" w:rsidR="00000000" w:rsidRDefault="00000000">
      <w:pPr>
        <w:ind w:firstLine="720"/>
        <w:jc w:val="center"/>
        <w:rPr>
          <w:rFonts w:ascii="Microsoft YaHei" w:eastAsia="Microsoft YaHei" w:hAnsi="Microsoft YaHei" w:cs="Microsoft YaHei" w:hint="eastAsia"/>
          <w:b w:val="0"/>
          <w:bCs/>
          <w:color w:val="auto"/>
          <w:sz w:val="36"/>
          <w:szCs w:val="36"/>
        </w:rPr>
      </w:pPr>
      <w:r>
        <w:rPr>
          <w:rFonts w:ascii="Microsoft YaHei" w:eastAsia="Microsoft YaHei" w:hAnsi="Microsoft YaHei" w:cs="Microsoft YaHei" w:hint="eastAsia"/>
          <w:b w:val="0"/>
          <w:bCs/>
          <w:color w:val="auto"/>
          <w:sz w:val="36"/>
          <w:szCs w:val="36"/>
        </w:rPr>
        <w:t>质疑函</w:t>
      </w:r>
    </w:p>
    <w:p w14:paraId="55056978" w14:textId="77777777" w:rsidR="00000000" w:rsidRDefault="00000000">
      <w:pPr>
        <w:ind w:firstLineChars="0" w:firstLine="0"/>
        <w:rPr>
          <w:rFonts w:ascii="SimHei" w:eastAsia="SimHei" w:hAnsi="SimHei" w:cs="SimHei" w:hint="eastAsia"/>
          <w:b w:val="0"/>
          <w:bCs/>
          <w:color w:val="auto"/>
        </w:rPr>
      </w:pPr>
      <w:r>
        <w:rPr>
          <w:rFonts w:ascii="SimHei" w:eastAsia="SimHei" w:hAnsi="SimHei" w:cs="SimHei" w:hint="eastAsia"/>
          <w:b w:val="0"/>
          <w:bCs/>
          <w:color w:val="auto"/>
        </w:rPr>
        <w:t>一、质疑供应商基本信息</w:t>
      </w:r>
    </w:p>
    <w:p w14:paraId="4BABFCFB" w14:textId="77777777" w:rsidR="00000000" w:rsidRDefault="00000000">
      <w:pPr>
        <w:ind w:firstLineChars="0" w:firstLine="0"/>
        <w:rPr>
          <w:rFonts w:ascii="FangSong_GB2312" w:eastAsia="FangSong_GB2312" w:hAnsi="FangSong_GB2312" w:cs="FangSong_GB2312" w:hint="eastAsia"/>
          <w:b w:val="0"/>
          <w:bCs/>
          <w:color w:val="auto"/>
          <w:u w:val="single"/>
        </w:rPr>
      </w:pPr>
      <w:r>
        <w:rPr>
          <w:rFonts w:ascii="FangSong_GB2312" w:eastAsia="FangSong_GB2312" w:hAnsi="FangSong_GB2312" w:cs="FangSong_GB2312" w:hint="eastAsia"/>
          <w:b w:val="0"/>
          <w:bCs/>
          <w:color w:val="auto"/>
        </w:rPr>
        <w:t>质疑供应商：</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p>
    <w:p w14:paraId="2015019A" w14:textId="77777777" w:rsidR="00000000" w:rsidRDefault="00000000">
      <w:pPr>
        <w:ind w:firstLineChars="0" w:firstLine="0"/>
        <w:rPr>
          <w:rFonts w:ascii="FangSong_GB2312" w:eastAsia="FangSong_GB2312" w:hAnsi="FangSong_GB2312" w:cs="FangSong_GB2312" w:hint="eastAsia"/>
          <w:b w:val="0"/>
          <w:bCs/>
          <w:color w:val="auto"/>
        </w:rPr>
      </w:pPr>
      <w:r>
        <w:rPr>
          <w:rFonts w:ascii="FangSong_GB2312" w:eastAsia="FangSong_GB2312" w:hAnsi="FangSong_GB2312" w:cs="FangSong_GB2312" w:hint="eastAsia"/>
          <w:b w:val="0"/>
          <w:bCs/>
          <w:color w:val="auto"/>
        </w:rPr>
        <w:t>地址：</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rPr>
        <w:t xml:space="preserve"> 邮编：</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p>
    <w:p w14:paraId="60EB314F" w14:textId="77777777" w:rsidR="00000000" w:rsidRDefault="00000000">
      <w:pPr>
        <w:ind w:firstLineChars="0" w:firstLine="0"/>
        <w:rPr>
          <w:rFonts w:ascii="FangSong_GB2312" w:eastAsia="FangSong_GB2312" w:hAnsi="FangSong_GB2312" w:cs="FangSong_GB2312" w:hint="eastAsia"/>
          <w:b w:val="0"/>
          <w:bCs/>
          <w:color w:val="auto"/>
          <w:u w:val="single"/>
        </w:rPr>
      </w:pPr>
      <w:r>
        <w:rPr>
          <w:rFonts w:ascii="FangSong_GB2312" w:eastAsia="FangSong_GB2312" w:hAnsi="FangSong_GB2312" w:cs="FangSong_GB2312" w:hint="eastAsia"/>
          <w:b w:val="0"/>
          <w:bCs/>
          <w:color w:val="auto"/>
        </w:rPr>
        <w:t>联系人：</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rPr>
        <w:t>联系电话：</w:t>
      </w:r>
      <w:r>
        <w:rPr>
          <w:rFonts w:ascii="FangSong_GB2312" w:eastAsia="FangSong_GB2312" w:hAnsi="FangSong_GB2312" w:cs="FangSong_GB2312" w:hint="eastAsia"/>
          <w:b w:val="0"/>
          <w:bCs/>
          <w:color w:val="auto"/>
          <w:u w:val="single"/>
        </w:rPr>
        <w:t xml:space="preserve">               </w:t>
      </w:r>
    </w:p>
    <w:p w14:paraId="39CF7EAA" w14:textId="77777777" w:rsidR="00000000" w:rsidRDefault="00000000">
      <w:pPr>
        <w:ind w:firstLineChars="0" w:firstLine="0"/>
        <w:rPr>
          <w:rFonts w:ascii="FangSong_GB2312" w:eastAsia="FangSong_GB2312" w:hAnsi="FangSong_GB2312" w:cs="FangSong_GB2312" w:hint="eastAsia"/>
          <w:b w:val="0"/>
          <w:bCs/>
          <w:color w:val="auto"/>
          <w:u w:val="single"/>
        </w:rPr>
      </w:pPr>
      <w:r>
        <w:rPr>
          <w:rFonts w:ascii="FangSong_GB2312" w:eastAsia="FangSong_GB2312" w:hAnsi="FangSong_GB2312" w:cs="FangSong_GB2312" w:hint="eastAsia"/>
          <w:b w:val="0"/>
          <w:bCs/>
          <w:color w:val="auto"/>
        </w:rPr>
        <w:t>授权代表：</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p>
    <w:p w14:paraId="683B06DD" w14:textId="77777777" w:rsidR="00000000" w:rsidRDefault="00000000">
      <w:pPr>
        <w:ind w:firstLineChars="0" w:firstLine="0"/>
        <w:rPr>
          <w:rFonts w:ascii="FangSong_GB2312" w:eastAsia="FangSong_GB2312" w:hAnsi="FangSong_GB2312" w:cs="FangSong_GB2312" w:hint="eastAsia"/>
          <w:b w:val="0"/>
          <w:bCs/>
          <w:color w:val="auto"/>
          <w:u w:val="single"/>
        </w:rPr>
      </w:pPr>
      <w:r>
        <w:rPr>
          <w:rFonts w:ascii="FangSong_GB2312" w:eastAsia="FangSong_GB2312" w:hAnsi="FangSong_GB2312" w:cs="FangSong_GB2312" w:hint="eastAsia"/>
          <w:b w:val="0"/>
          <w:bCs/>
          <w:color w:val="auto"/>
        </w:rPr>
        <w:t>联系电话：</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p>
    <w:p w14:paraId="3B833496" w14:textId="77777777" w:rsidR="00000000" w:rsidRDefault="00000000">
      <w:pPr>
        <w:ind w:firstLineChars="0" w:firstLine="0"/>
        <w:rPr>
          <w:rFonts w:ascii="FangSong_GB2312" w:eastAsia="FangSong_GB2312" w:hAnsi="FangSong_GB2312" w:cs="FangSong_GB2312" w:hint="eastAsia"/>
          <w:b w:val="0"/>
          <w:bCs/>
          <w:color w:val="auto"/>
          <w:u w:val="single"/>
        </w:rPr>
      </w:pPr>
      <w:r>
        <w:rPr>
          <w:rFonts w:ascii="FangSong_GB2312" w:eastAsia="FangSong_GB2312" w:hAnsi="FangSong_GB2312" w:cs="FangSong_GB2312" w:hint="eastAsia"/>
          <w:b w:val="0"/>
          <w:bCs/>
          <w:color w:val="auto"/>
        </w:rPr>
        <w:t>地址：</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rPr>
        <w:t xml:space="preserve"> 邮编：</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p>
    <w:p w14:paraId="33853257" w14:textId="77777777" w:rsidR="00000000" w:rsidRDefault="00000000">
      <w:pPr>
        <w:numPr>
          <w:ilvl w:val="0"/>
          <w:numId w:val="70"/>
        </w:numPr>
        <w:ind w:firstLineChars="0" w:firstLine="0"/>
        <w:rPr>
          <w:rFonts w:ascii="SimHei" w:eastAsia="SimHei" w:hAnsi="SimHei" w:cs="SimHei" w:hint="eastAsia"/>
          <w:b w:val="0"/>
          <w:bCs/>
          <w:color w:val="auto"/>
        </w:rPr>
      </w:pPr>
      <w:r>
        <w:rPr>
          <w:rFonts w:ascii="SimHei" w:eastAsia="SimHei" w:hAnsi="SimHei" w:cs="SimHei" w:hint="eastAsia"/>
          <w:b w:val="0"/>
          <w:bCs/>
          <w:color w:val="auto"/>
        </w:rPr>
        <w:t>质疑项目基本情况</w:t>
      </w:r>
      <w:r>
        <w:rPr>
          <w:rFonts w:ascii="SimHei" w:eastAsia="SimHei" w:hAnsi="SimHei" w:cs="SimHei" w:hint="eastAsia"/>
          <w:b w:val="0"/>
          <w:bCs/>
          <w:color w:val="auto"/>
          <w:lang w:val="en-US"/>
        </w:rPr>
        <w:t xml:space="preserve"> </w:t>
      </w:r>
    </w:p>
    <w:p w14:paraId="17E8F0E6" w14:textId="77777777" w:rsidR="00000000" w:rsidRDefault="00000000">
      <w:pPr>
        <w:ind w:firstLineChars="0" w:firstLine="0"/>
        <w:rPr>
          <w:rFonts w:ascii="FangSong_GB2312" w:eastAsia="FangSong_GB2312" w:hAnsi="FangSong_GB2312" w:cs="FangSong_GB2312" w:hint="eastAsia"/>
          <w:b w:val="0"/>
          <w:bCs/>
          <w:color w:val="auto"/>
        </w:rPr>
      </w:pPr>
      <w:r>
        <w:rPr>
          <w:rFonts w:ascii="FangSong_GB2312" w:eastAsia="FangSong_GB2312" w:hAnsi="FangSong_GB2312" w:cs="FangSong_GB2312" w:hint="eastAsia"/>
          <w:b w:val="0"/>
          <w:bCs/>
          <w:color w:val="auto"/>
        </w:rPr>
        <w:t>质疑项目的名称：</w:t>
      </w:r>
      <w:r>
        <w:rPr>
          <w:rFonts w:ascii="FangSong_GB2312" w:eastAsia="FangSong_GB2312" w:hAnsi="FangSong_GB2312" w:cs="FangSong_GB2312" w:hint="eastAsia"/>
          <w:b w:val="0"/>
          <w:bCs/>
          <w:color w:val="auto"/>
          <w:u w:val="single"/>
          <w:lang w:val="en-US"/>
        </w:rPr>
        <w:t xml:space="preserve">                                         </w:t>
      </w:r>
    </w:p>
    <w:p w14:paraId="5E6E715C" w14:textId="77777777" w:rsidR="00000000" w:rsidRDefault="00000000">
      <w:pPr>
        <w:ind w:firstLineChars="0" w:firstLine="0"/>
        <w:rPr>
          <w:rFonts w:ascii="FangSong_GB2312" w:eastAsia="FangSong_GB2312" w:hAnsi="FangSong_GB2312" w:cs="FangSong_GB2312" w:hint="eastAsia"/>
          <w:b w:val="0"/>
          <w:bCs/>
          <w:color w:val="auto"/>
          <w:u w:val="single"/>
          <w:lang w:val="en-US"/>
        </w:rPr>
      </w:pPr>
      <w:r>
        <w:rPr>
          <w:rFonts w:ascii="FangSong_GB2312" w:eastAsia="FangSong_GB2312" w:hAnsi="FangSong_GB2312" w:cs="FangSong_GB2312" w:hint="eastAsia"/>
          <w:b w:val="0"/>
          <w:bCs/>
          <w:color w:val="auto"/>
        </w:rPr>
        <w:t>质疑项目的编号：</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lang w:val="en-US"/>
        </w:rPr>
        <w:t>包号：</w:t>
      </w:r>
      <w:r>
        <w:rPr>
          <w:rFonts w:ascii="FangSong_GB2312" w:eastAsia="FangSong_GB2312" w:hAnsi="FangSong_GB2312" w:cs="FangSong_GB2312" w:hint="eastAsia"/>
          <w:b w:val="0"/>
          <w:bCs/>
          <w:color w:val="auto"/>
          <w:u w:val="single"/>
          <w:lang w:val="en-US"/>
        </w:rPr>
        <w:t xml:space="preserve">           </w:t>
      </w:r>
    </w:p>
    <w:p w14:paraId="4DFFAD0A" w14:textId="77777777" w:rsidR="00000000" w:rsidRDefault="00000000">
      <w:pPr>
        <w:ind w:firstLineChars="0" w:firstLine="0"/>
        <w:rPr>
          <w:rFonts w:ascii="FangSong_GB2312" w:eastAsia="FangSong_GB2312" w:hAnsi="FangSong_GB2312" w:cs="FangSong_GB2312" w:hint="eastAsia"/>
          <w:b w:val="0"/>
          <w:bCs/>
          <w:color w:val="auto"/>
          <w:u w:val="single"/>
          <w:lang w:val="en-US"/>
        </w:rPr>
      </w:pPr>
      <w:r>
        <w:rPr>
          <w:rFonts w:ascii="FangSong_GB2312" w:eastAsia="FangSong_GB2312" w:hAnsi="FangSong_GB2312" w:cs="FangSong_GB2312" w:hint="eastAsia"/>
          <w:b w:val="0"/>
          <w:bCs/>
          <w:color w:val="auto"/>
          <w:lang w:val="en-US"/>
        </w:rPr>
        <w:t>采购人名称：</w:t>
      </w:r>
      <w:r>
        <w:rPr>
          <w:rFonts w:ascii="FangSong_GB2312" w:eastAsia="FangSong_GB2312" w:hAnsi="FangSong_GB2312" w:cs="FangSong_GB2312" w:hint="eastAsia"/>
          <w:b w:val="0"/>
          <w:bCs/>
          <w:color w:val="auto"/>
          <w:u w:val="single"/>
          <w:lang w:val="en-US"/>
        </w:rPr>
        <w:t xml:space="preserve">                                             </w:t>
      </w:r>
    </w:p>
    <w:p w14:paraId="649E3192" w14:textId="77777777" w:rsidR="00000000" w:rsidRDefault="00000000">
      <w:pPr>
        <w:ind w:firstLineChars="0" w:firstLine="0"/>
        <w:rPr>
          <w:rFonts w:ascii="FangSong_GB2312" w:eastAsia="FangSong_GB2312" w:hAnsi="FangSong_GB2312" w:cs="FangSong_GB2312" w:hint="eastAsia"/>
          <w:b w:val="0"/>
          <w:bCs/>
          <w:color w:val="auto"/>
        </w:rPr>
      </w:pPr>
      <w:r>
        <w:rPr>
          <w:rFonts w:ascii="FangSong_GB2312" w:eastAsia="FangSong_GB2312" w:hAnsi="FangSong_GB2312" w:cs="FangSong_GB2312" w:hint="eastAsia"/>
          <w:b w:val="0"/>
          <w:bCs/>
          <w:color w:val="auto"/>
          <w:lang w:val="en-US"/>
        </w:rPr>
        <w:t>采购文件获取日期：</w:t>
      </w:r>
      <w:r>
        <w:rPr>
          <w:rFonts w:ascii="FangSong_GB2312" w:eastAsia="FangSong_GB2312" w:hAnsi="FangSong_GB2312" w:cs="FangSong_GB2312" w:hint="eastAsia"/>
          <w:b w:val="0"/>
          <w:bCs/>
          <w:color w:val="auto"/>
          <w:u w:val="single"/>
          <w:lang w:val="en-US"/>
        </w:rPr>
        <w:t xml:space="preserve">                                       </w:t>
      </w:r>
    </w:p>
    <w:p w14:paraId="23E09F2F" w14:textId="77777777" w:rsidR="00000000" w:rsidRDefault="00000000">
      <w:pPr>
        <w:numPr>
          <w:ilvl w:val="0"/>
          <w:numId w:val="70"/>
        </w:numPr>
        <w:ind w:firstLineChars="0" w:firstLine="0"/>
        <w:rPr>
          <w:rFonts w:ascii="SimHei" w:eastAsia="SimHei" w:hAnsi="SimHei" w:cs="SimHei" w:hint="eastAsia"/>
          <w:b w:val="0"/>
          <w:bCs/>
          <w:color w:val="auto"/>
        </w:rPr>
      </w:pPr>
      <w:r>
        <w:rPr>
          <w:rFonts w:ascii="SimHei" w:eastAsia="SimHei" w:hAnsi="SimHei" w:cs="SimHei" w:hint="eastAsia"/>
          <w:b w:val="0"/>
          <w:bCs/>
          <w:color w:val="auto"/>
        </w:rPr>
        <w:t>质疑事项具体内容</w:t>
      </w:r>
    </w:p>
    <w:p w14:paraId="7B478C30" w14:textId="77777777" w:rsidR="00000000" w:rsidRDefault="00000000">
      <w:pPr>
        <w:ind w:firstLineChars="0" w:firstLine="0"/>
        <w:rPr>
          <w:rFonts w:ascii="FangSong_GB2312" w:eastAsia="FangSong_GB2312" w:hAnsi="FangSong_GB2312" w:cs="FangSong_GB2312"/>
          <w:b w:val="0"/>
          <w:bCs/>
          <w:color w:val="auto"/>
          <w:u w:val="single"/>
          <w:lang w:val="en-US"/>
        </w:rPr>
      </w:pPr>
      <w:r>
        <w:rPr>
          <w:rFonts w:ascii="FangSong_GB2312" w:eastAsia="FangSong_GB2312" w:hAnsi="FangSong_GB2312" w:cs="FangSong_GB2312" w:hint="eastAsia"/>
          <w:b w:val="0"/>
          <w:bCs/>
          <w:color w:val="auto"/>
        </w:rPr>
        <w:t>质疑事项</w:t>
      </w:r>
      <w:r>
        <w:rPr>
          <w:rFonts w:ascii="FangSong_GB2312" w:eastAsia="FangSong_GB2312" w:hAnsi="FangSong_GB2312" w:cs="FangSong_GB2312" w:hint="eastAsia"/>
          <w:b w:val="0"/>
          <w:bCs/>
          <w:color w:val="auto"/>
          <w:lang w:val="en-US"/>
        </w:rPr>
        <w:t>1：</w:t>
      </w:r>
      <w:r>
        <w:rPr>
          <w:rFonts w:ascii="FangSong_GB2312" w:eastAsia="FangSong_GB2312" w:hAnsi="FangSong_GB2312" w:cs="FangSong_GB2312" w:hint="eastAsia"/>
          <w:b w:val="0"/>
          <w:bCs/>
          <w:color w:val="auto"/>
          <w:u w:val="single"/>
          <w:lang w:val="en-US"/>
        </w:rPr>
        <w:t xml:space="preserve">                                              </w:t>
      </w:r>
    </w:p>
    <w:p w14:paraId="02D9FD89" w14:textId="77777777" w:rsidR="00000000" w:rsidRDefault="00000000">
      <w:pPr>
        <w:ind w:firstLineChars="0" w:firstLine="0"/>
        <w:rPr>
          <w:rFonts w:ascii="FangSong_GB2312" w:eastAsia="FangSong_GB2312" w:hAnsi="FangSong_GB2312" w:cs="FangSong_GB2312" w:hint="eastAsia"/>
          <w:b w:val="0"/>
          <w:bCs/>
          <w:color w:val="auto"/>
          <w:u w:val="single"/>
          <w:lang w:val="en-US"/>
        </w:rPr>
      </w:pPr>
      <w:r>
        <w:rPr>
          <w:rFonts w:ascii="FangSong_GB2312" w:eastAsia="FangSong_GB2312" w:hAnsi="FangSong_GB2312" w:cs="FangSong_GB2312" w:hint="eastAsia"/>
          <w:b w:val="0"/>
          <w:bCs/>
          <w:color w:val="auto"/>
          <w:lang w:val="en-US"/>
        </w:rPr>
        <w:t>事实依据：</w:t>
      </w:r>
      <w:r>
        <w:rPr>
          <w:rFonts w:ascii="FangSong_GB2312" w:eastAsia="FangSong_GB2312" w:hAnsi="FangSong_GB2312" w:cs="FangSong_GB2312" w:hint="eastAsia"/>
          <w:b w:val="0"/>
          <w:bCs/>
          <w:color w:val="auto"/>
          <w:u w:val="single"/>
          <w:lang w:val="en-US"/>
        </w:rPr>
        <w:t xml:space="preserve">                                               </w:t>
      </w:r>
    </w:p>
    <w:p w14:paraId="7FE01A0D" w14:textId="77777777" w:rsidR="00000000" w:rsidRDefault="00000000">
      <w:pPr>
        <w:ind w:firstLineChars="0" w:firstLine="0"/>
        <w:rPr>
          <w:rFonts w:ascii="FangSong_GB2312" w:eastAsia="FangSong_GB2312" w:hAnsi="FangSong_GB2312" w:cs="FangSong_GB2312" w:hint="eastAsia"/>
          <w:b w:val="0"/>
          <w:bCs/>
          <w:color w:val="auto"/>
          <w:u w:val="single"/>
          <w:lang w:val="en-US"/>
        </w:rPr>
      </w:pPr>
      <w:r>
        <w:rPr>
          <w:rFonts w:ascii="FangSong_GB2312" w:eastAsia="FangSong_GB2312" w:hAnsi="FangSong_GB2312" w:cs="FangSong_GB2312" w:hint="eastAsia"/>
          <w:b w:val="0"/>
          <w:bCs/>
          <w:color w:val="auto"/>
          <w:u w:val="single"/>
          <w:lang w:val="en-US"/>
        </w:rPr>
        <w:t xml:space="preserve">                                                         </w:t>
      </w:r>
    </w:p>
    <w:p w14:paraId="53546826" w14:textId="77777777" w:rsidR="00000000" w:rsidRDefault="00000000">
      <w:pPr>
        <w:ind w:firstLineChars="0" w:firstLine="0"/>
        <w:rPr>
          <w:rFonts w:ascii="FangSong_GB2312" w:eastAsia="FangSong_GB2312" w:hAnsi="FangSong_GB2312" w:cs="FangSong_GB2312" w:hint="eastAsia"/>
          <w:b w:val="0"/>
          <w:bCs/>
          <w:color w:val="auto"/>
          <w:u w:val="single"/>
          <w:lang w:val="en-US"/>
        </w:rPr>
      </w:pPr>
      <w:r>
        <w:rPr>
          <w:rFonts w:ascii="FangSong_GB2312" w:eastAsia="FangSong_GB2312" w:hAnsi="FangSong_GB2312" w:cs="FangSong_GB2312" w:hint="eastAsia"/>
          <w:b w:val="0"/>
          <w:bCs/>
          <w:color w:val="auto"/>
          <w:lang w:val="en-US"/>
        </w:rPr>
        <w:t>法律依据：</w:t>
      </w:r>
      <w:r>
        <w:rPr>
          <w:rFonts w:ascii="FangSong_GB2312" w:eastAsia="FangSong_GB2312" w:hAnsi="FangSong_GB2312" w:cs="FangSong_GB2312" w:hint="eastAsia"/>
          <w:b w:val="0"/>
          <w:bCs/>
          <w:color w:val="auto"/>
          <w:u w:val="single"/>
          <w:lang w:val="en-US"/>
        </w:rPr>
        <w:t xml:space="preserve">                                               </w:t>
      </w:r>
    </w:p>
    <w:p w14:paraId="682C5B22" w14:textId="77777777" w:rsidR="00000000" w:rsidRDefault="00000000">
      <w:pPr>
        <w:ind w:firstLineChars="0" w:firstLine="0"/>
        <w:rPr>
          <w:rFonts w:ascii="FangSong_GB2312" w:eastAsia="FangSong_GB2312" w:hAnsi="FangSong_GB2312" w:cs="FangSong_GB2312" w:hint="eastAsia"/>
          <w:b w:val="0"/>
          <w:bCs/>
          <w:color w:val="auto"/>
          <w:lang w:val="en-US"/>
        </w:rPr>
      </w:pP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lang w:val="en-US"/>
        </w:rPr>
        <w:t>质疑事项2</w:t>
      </w:r>
    </w:p>
    <w:p w14:paraId="08B125AF" w14:textId="77777777" w:rsidR="00000000" w:rsidRDefault="00000000">
      <w:pPr>
        <w:ind w:firstLineChars="0" w:firstLine="0"/>
        <w:rPr>
          <w:rFonts w:ascii="FangSong_GB2312" w:eastAsia="FangSong_GB2312" w:hAnsi="FangSong_GB2312" w:cs="FangSong_GB2312" w:hint="eastAsia"/>
          <w:b w:val="0"/>
          <w:bCs/>
          <w:color w:val="auto"/>
          <w:lang w:val="en-US"/>
        </w:rPr>
      </w:pPr>
      <w:r>
        <w:rPr>
          <w:rFonts w:ascii="FangSong_GB2312" w:eastAsia="FangSong_GB2312" w:hAnsi="FangSong_GB2312" w:cs="FangSong_GB2312" w:hint="eastAsia"/>
          <w:b w:val="0"/>
          <w:bCs/>
          <w:color w:val="auto"/>
          <w:lang w:val="en-US"/>
        </w:rPr>
        <w:t>……</w:t>
      </w:r>
    </w:p>
    <w:p w14:paraId="0EFF677F" w14:textId="77777777" w:rsidR="00000000" w:rsidRDefault="00000000">
      <w:pPr>
        <w:numPr>
          <w:ilvl w:val="0"/>
          <w:numId w:val="70"/>
        </w:numPr>
        <w:ind w:firstLineChars="0" w:firstLine="0"/>
        <w:rPr>
          <w:rFonts w:ascii="SimHei" w:eastAsia="SimHei" w:hAnsi="SimHei" w:cs="SimHei" w:hint="eastAsia"/>
          <w:b w:val="0"/>
          <w:bCs/>
          <w:color w:val="auto"/>
        </w:rPr>
      </w:pPr>
      <w:r>
        <w:rPr>
          <w:rFonts w:ascii="SimHei" w:eastAsia="SimHei" w:hAnsi="SimHei" w:cs="SimHei" w:hint="eastAsia"/>
          <w:b w:val="0"/>
          <w:bCs/>
          <w:color w:val="auto"/>
        </w:rPr>
        <w:t>与质疑事项相关的质疑请求</w:t>
      </w:r>
    </w:p>
    <w:p w14:paraId="77321A19" w14:textId="77777777" w:rsidR="00000000" w:rsidRDefault="00000000">
      <w:pPr>
        <w:ind w:firstLineChars="0" w:firstLine="0"/>
        <w:rPr>
          <w:rFonts w:ascii="SimHei" w:eastAsia="SimHei" w:hAnsi="SimHei" w:cs="SimHei" w:hint="eastAsia"/>
          <w:b w:val="0"/>
          <w:bCs/>
          <w:color w:val="auto"/>
          <w:u w:val="single"/>
        </w:rPr>
      </w:pPr>
      <w:r>
        <w:rPr>
          <w:rFonts w:ascii="SimHei" w:eastAsia="SimHei" w:hAnsi="SimHei" w:cs="SimHei" w:hint="eastAsia"/>
          <w:b w:val="0"/>
          <w:bCs/>
          <w:color w:val="auto"/>
        </w:rPr>
        <w:t>请求：</w:t>
      </w:r>
      <w:r>
        <w:rPr>
          <w:rFonts w:ascii="SimHei" w:eastAsia="SimHei" w:hAnsi="SimHei" w:cs="SimHei" w:hint="eastAsia"/>
          <w:b w:val="0"/>
          <w:bCs/>
          <w:color w:val="auto"/>
          <w:u w:val="single"/>
          <w:lang w:val="en-US"/>
        </w:rPr>
        <w:t xml:space="preserve">                                                   </w:t>
      </w:r>
    </w:p>
    <w:p w14:paraId="58201C4E" w14:textId="77777777" w:rsidR="00000000" w:rsidRDefault="00000000">
      <w:pPr>
        <w:ind w:firstLine="640"/>
        <w:rPr>
          <w:rFonts w:ascii="FangSong_GB2312" w:eastAsia="FangSong_GB2312" w:hAnsi="FangSong_GB2312" w:cs="FangSong_GB2312" w:hint="eastAsia"/>
          <w:b w:val="0"/>
          <w:bCs/>
          <w:color w:val="auto"/>
        </w:rPr>
      </w:pPr>
    </w:p>
    <w:p w14:paraId="62EAB37A" w14:textId="77777777" w:rsidR="00000000" w:rsidRDefault="00000000">
      <w:pPr>
        <w:ind w:firstLine="640"/>
        <w:rPr>
          <w:rFonts w:ascii="FangSong_GB2312" w:eastAsia="FangSong_GB2312" w:hAnsi="FangSong_GB2312" w:cs="FangSong_GB2312" w:hint="eastAsia"/>
          <w:b w:val="0"/>
          <w:bCs/>
          <w:color w:val="auto"/>
        </w:rPr>
      </w:pPr>
    </w:p>
    <w:p w14:paraId="60F432AC" w14:textId="77777777" w:rsidR="00000000" w:rsidRDefault="00000000">
      <w:pPr>
        <w:ind w:firstLineChars="0" w:firstLine="0"/>
        <w:rPr>
          <w:rFonts w:ascii="FangSong_GB2312" w:eastAsia="FangSong_GB2312" w:hAnsi="FangSong_GB2312" w:cs="FangSong_GB2312" w:hint="eastAsia"/>
          <w:b w:val="0"/>
          <w:bCs/>
          <w:color w:val="auto"/>
          <w:lang w:val="en-US"/>
        </w:rPr>
      </w:pPr>
      <w:r>
        <w:rPr>
          <w:rFonts w:ascii="FangSong_GB2312" w:eastAsia="FangSong_GB2312" w:hAnsi="FangSong_GB2312" w:cs="FangSong_GB2312" w:hint="eastAsia"/>
          <w:b w:val="0"/>
          <w:bCs/>
          <w:color w:val="auto"/>
        </w:rPr>
        <w:t>签字（签章）：</w:t>
      </w:r>
      <w:r>
        <w:rPr>
          <w:rFonts w:ascii="FangSong_GB2312" w:eastAsia="FangSong_GB2312" w:hAnsi="FangSong_GB2312" w:cs="FangSong_GB2312" w:hint="eastAsia"/>
          <w:b w:val="0"/>
          <w:bCs/>
          <w:color w:val="auto"/>
          <w:lang w:val="en-US"/>
        </w:rPr>
        <w:t xml:space="preserve">                           公章：</w:t>
      </w:r>
    </w:p>
    <w:p w14:paraId="1348EB25" w14:textId="77777777" w:rsidR="00000000" w:rsidRDefault="00000000">
      <w:pPr>
        <w:ind w:firstLineChars="0" w:firstLine="0"/>
        <w:rPr>
          <w:rFonts w:ascii="FangSong_GB2312" w:eastAsia="FangSong_GB2312" w:hAnsi="FangSong_GB2312" w:cs="FangSong_GB2312" w:hint="eastAsia"/>
          <w:b w:val="0"/>
          <w:bCs/>
          <w:color w:val="auto"/>
          <w:lang w:val="en-US"/>
        </w:rPr>
      </w:pPr>
      <w:r>
        <w:rPr>
          <w:rFonts w:ascii="FangSong_GB2312" w:eastAsia="FangSong_GB2312" w:hAnsi="FangSong_GB2312" w:cs="FangSong_GB2312" w:hint="eastAsia"/>
          <w:b w:val="0"/>
          <w:bCs/>
          <w:color w:val="auto"/>
          <w:lang w:val="en-US"/>
        </w:rPr>
        <w:t>日期：</w:t>
      </w:r>
    </w:p>
    <w:p w14:paraId="6F71AB2D" w14:textId="77777777" w:rsidR="00000000" w:rsidRDefault="00000000">
      <w:pPr>
        <w:pStyle w:val="PlainText"/>
        <w:ind w:firstLineChars="0" w:firstLine="0"/>
        <w:rPr>
          <w:rFonts w:ascii="FangSong_GB2312" w:eastAsia="FangSong_GB2312" w:hAnsi="FangSong_GB2312" w:cs="FangSong_GB2312" w:hint="eastAsia"/>
          <w:bCs/>
          <w:sz w:val="24"/>
          <w:szCs w:val="24"/>
        </w:rPr>
      </w:pPr>
      <w:r>
        <w:rPr>
          <w:rFonts w:ascii="SimHei" w:eastAsia="SimHei" w:hAnsi="SimHei" w:cs="SimHei" w:hint="eastAsia"/>
          <w:bCs/>
          <w:sz w:val="24"/>
          <w:szCs w:val="24"/>
        </w:rPr>
        <w:t>制作质疑函说明：</w:t>
      </w:r>
      <w:r>
        <w:rPr>
          <w:rFonts w:ascii="FangSong_GB2312" w:eastAsia="FangSong_GB2312" w:hAnsi="FangSong_GB2312" w:cs="FangSong_GB2312" w:hint="eastAsia"/>
          <w:bCs/>
          <w:sz w:val="24"/>
          <w:szCs w:val="24"/>
        </w:rPr>
        <w:t xml:space="preserve">  </w:t>
      </w:r>
    </w:p>
    <w:p w14:paraId="76C0DB26" w14:textId="77777777" w:rsidR="00000000" w:rsidRDefault="00000000">
      <w:pPr>
        <w:pStyle w:val="PlainText"/>
        <w:ind w:firstLine="480"/>
        <w:rPr>
          <w:rFonts w:ascii="FangSong" w:eastAsia="FangSong" w:hAnsi="FangSong" w:cs="FangSong" w:hint="eastAsia"/>
          <w:bCs/>
          <w:sz w:val="24"/>
          <w:szCs w:val="24"/>
        </w:rPr>
      </w:pPr>
      <w:r>
        <w:rPr>
          <w:rFonts w:ascii="FangSong" w:eastAsia="FangSong" w:hAnsi="FangSong" w:cs="FangSong" w:hint="eastAsia"/>
          <w:bCs/>
          <w:sz w:val="24"/>
          <w:szCs w:val="24"/>
        </w:rPr>
        <w:t>1.供应商提出质疑时，应提交质疑函和必要的证明材料。</w:t>
      </w:r>
    </w:p>
    <w:p w14:paraId="5FA4401B" w14:textId="77777777" w:rsidR="00000000" w:rsidRDefault="00000000">
      <w:pPr>
        <w:pStyle w:val="PlainText"/>
        <w:ind w:firstLine="480"/>
        <w:rPr>
          <w:rFonts w:ascii="FangSong" w:eastAsia="FangSong" w:hAnsi="FangSong" w:cs="FangSong" w:hint="eastAsia"/>
          <w:bCs/>
          <w:sz w:val="24"/>
          <w:szCs w:val="24"/>
        </w:rPr>
      </w:pPr>
      <w:r>
        <w:rPr>
          <w:rFonts w:ascii="FangSong" w:eastAsia="FangSong" w:hAnsi="FangSong" w:cs="FangSong" w:hint="eastAsia"/>
          <w:bCs/>
          <w:sz w:val="24"/>
          <w:szCs w:val="24"/>
        </w:rPr>
        <w:t>2.质疑供应商若委托代理人进行质疑的，质疑函应按要求列明“授权代表”的有关内容，并在附件中提交由质疑供应商签署的授权委托书。授权委托书应载明代理人的姓名或者名称、代理事项、具体权限、期限和相关事项。</w:t>
      </w:r>
    </w:p>
    <w:p w14:paraId="3B3C3D07" w14:textId="77777777" w:rsidR="00000000" w:rsidRDefault="00000000">
      <w:pPr>
        <w:pStyle w:val="PlainText"/>
        <w:ind w:firstLine="480"/>
        <w:rPr>
          <w:rFonts w:ascii="FangSong" w:eastAsia="FangSong" w:hAnsi="FangSong" w:cs="FangSong" w:hint="eastAsia"/>
          <w:bCs/>
          <w:sz w:val="24"/>
          <w:szCs w:val="24"/>
        </w:rPr>
      </w:pPr>
      <w:r>
        <w:rPr>
          <w:rFonts w:ascii="FangSong" w:eastAsia="FangSong" w:hAnsi="FangSong" w:cs="FangSong" w:hint="eastAsia"/>
          <w:bCs/>
          <w:sz w:val="24"/>
          <w:szCs w:val="24"/>
        </w:rPr>
        <w:t>3.质疑供应商若对项目的某一分包进行质疑，质疑函中应列明具体分包号。</w:t>
      </w:r>
    </w:p>
    <w:p w14:paraId="10FDFAA1" w14:textId="77777777" w:rsidR="00000000" w:rsidRDefault="00000000">
      <w:pPr>
        <w:pStyle w:val="PlainText"/>
        <w:ind w:firstLine="480"/>
        <w:rPr>
          <w:rFonts w:ascii="FangSong" w:eastAsia="FangSong" w:hAnsi="FangSong" w:cs="FangSong" w:hint="eastAsia"/>
          <w:bCs/>
          <w:sz w:val="24"/>
          <w:szCs w:val="24"/>
        </w:rPr>
      </w:pPr>
      <w:r>
        <w:rPr>
          <w:rFonts w:ascii="FangSong" w:eastAsia="FangSong" w:hAnsi="FangSong" w:cs="FangSong" w:hint="eastAsia"/>
          <w:bCs/>
          <w:sz w:val="24"/>
          <w:szCs w:val="24"/>
        </w:rPr>
        <w:t>4.质疑函的质疑事项应具体、明确，并有必要的事实依据和法律依据。</w:t>
      </w:r>
    </w:p>
    <w:p w14:paraId="7A84B818" w14:textId="77777777" w:rsidR="00000000" w:rsidRDefault="00000000">
      <w:pPr>
        <w:pStyle w:val="PlainText"/>
        <w:ind w:firstLine="480"/>
        <w:rPr>
          <w:rFonts w:ascii="FangSong" w:eastAsia="FangSong" w:hAnsi="FangSong" w:cs="FangSong" w:hint="eastAsia"/>
          <w:bCs/>
          <w:sz w:val="24"/>
          <w:szCs w:val="24"/>
        </w:rPr>
      </w:pPr>
      <w:r>
        <w:rPr>
          <w:rFonts w:ascii="FangSong" w:eastAsia="FangSong" w:hAnsi="FangSong" w:cs="FangSong" w:hint="eastAsia"/>
          <w:bCs/>
          <w:sz w:val="24"/>
          <w:szCs w:val="24"/>
        </w:rPr>
        <w:t>5.质疑函的质疑请求应与质疑事项相关。</w:t>
      </w:r>
    </w:p>
    <w:p w14:paraId="5097671B" w14:textId="77777777" w:rsidR="00000000" w:rsidRDefault="00000000">
      <w:pPr>
        <w:pStyle w:val="PlainText"/>
        <w:ind w:firstLine="480"/>
        <w:rPr>
          <w:rFonts w:ascii="FangSong" w:eastAsia="FangSong" w:hAnsi="FangSong" w:cs="FangSong" w:hint="eastAsia"/>
          <w:bCs/>
          <w:sz w:val="24"/>
          <w:szCs w:val="24"/>
        </w:rPr>
      </w:pPr>
      <w:r>
        <w:rPr>
          <w:rFonts w:ascii="FangSong" w:eastAsia="FangSong" w:hAnsi="FangSong" w:cs="FangSong" w:hint="eastAsia"/>
          <w:bCs/>
          <w:sz w:val="24"/>
          <w:szCs w:val="24"/>
        </w:rPr>
        <w:t>6.质疑供应商为自然人的，质疑函应由本人签字；质疑供应商为法人或者其他组织的，质疑函应由法定代表人、主要负责人，或者其授权代表签字或者盖章，并加盖公章。</w:t>
      </w:r>
    </w:p>
    <w:p w14:paraId="5B5B5059" w14:textId="77777777" w:rsidR="00000000" w:rsidRDefault="00000000">
      <w:pPr>
        <w:pStyle w:val="Heading1"/>
        <w:adjustRightInd w:val="0"/>
        <w:snapToGrid/>
        <w:spacing w:before="0" w:after="0" w:line="360" w:lineRule="auto"/>
        <w:jc w:val="both"/>
        <w:rPr>
          <w:rFonts w:ascii="FangSong" w:eastAsia="FangSong" w:hAnsi="FangSong"/>
          <w:b/>
          <w:color w:val="auto"/>
          <w:sz w:val="28"/>
          <w:szCs w:val="28"/>
          <w:lang w:val="en-US"/>
        </w:rPr>
      </w:pPr>
      <w:bookmarkStart w:id="990" w:name="_Toc1431"/>
      <w:bookmarkStart w:id="991" w:name="_Toc18674"/>
      <w:r>
        <w:rPr>
          <w:rFonts w:ascii="FangSong" w:eastAsia="FangSong" w:hAnsi="FangSong" w:hint="eastAsia"/>
          <w:b/>
          <w:color w:val="auto"/>
          <w:sz w:val="28"/>
          <w:szCs w:val="28"/>
          <w:lang w:val="en-US"/>
        </w:rPr>
        <w:br w:type="page"/>
        <w:t xml:space="preserve">附件二  </w:t>
      </w:r>
      <w:bookmarkEnd w:id="990"/>
      <w:r>
        <w:rPr>
          <w:rFonts w:ascii="FangSong" w:eastAsia="FangSong" w:hAnsi="FangSong" w:hint="eastAsia"/>
          <w:b/>
          <w:color w:val="auto"/>
          <w:sz w:val="28"/>
          <w:szCs w:val="28"/>
          <w:lang w:val="en-US"/>
        </w:rPr>
        <w:t>投诉书范本</w:t>
      </w:r>
      <w:bookmarkEnd w:id="991"/>
    </w:p>
    <w:p w14:paraId="5926427E"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0" w:lineRule="exact"/>
        <w:ind w:firstLineChars="0" w:firstLine="0"/>
        <w:jc w:val="center"/>
        <w:rPr>
          <w:rFonts w:cs="SimSun" w:hint="eastAsia"/>
          <w:color w:val="auto"/>
          <w:sz w:val="36"/>
          <w:szCs w:val="36"/>
        </w:rPr>
      </w:pPr>
      <w:bookmarkStart w:id="992" w:name="_Toc434418850"/>
      <w:bookmarkStart w:id="993" w:name="_Toc1047_WPSOffice_Level1"/>
      <w:bookmarkStart w:id="994" w:name="_Toc437333903"/>
      <w:bookmarkStart w:id="995" w:name="_Toc3804_WPSOffice_Level1"/>
      <w:bookmarkStart w:id="996" w:name="_Toc434418491"/>
      <w:bookmarkStart w:id="997" w:name="_Toc20102_WPSOffice_Level2"/>
      <w:r>
        <w:rPr>
          <w:rFonts w:cs="SimSun" w:hint="eastAsia"/>
          <w:color w:val="auto"/>
          <w:sz w:val="36"/>
          <w:szCs w:val="36"/>
        </w:rPr>
        <w:t>投 诉 书</w:t>
      </w:r>
      <w:bookmarkEnd w:id="992"/>
      <w:bookmarkEnd w:id="993"/>
      <w:bookmarkEnd w:id="994"/>
      <w:bookmarkEnd w:id="995"/>
      <w:bookmarkEnd w:id="996"/>
      <w:bookmarkEnd w:id="997"/>
    </w:p>
    <w:p w14:paraId="2BD1C5A6"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KaiTi_GB2312" w:eastAsia="KaiTi_GB2312" w:cs="SimSun" w:hint="eastAsia"/>
          <w:color w:val="auto"/>
        </w:rPr>
      </w:pPr>
      <w:r>
        <w:rPr>
          <w:rFonts w:ascii="FangSong_GB2312" w:eastAsia="FangSong_GB2312" w:cs="SimSun" w:hint="eastAsia"/>
          <w:color w:val="auto"/>
        </w:rPr>
        <w:t>投诉人：</w:t>
      </w:r>
      <w:r>
        <w:rPr>
          <w:rFonts w:ascii="KaiTi_GB2312" w:eastAsia="KaiTi_GB2312" w:cs="SimSun" w:hint="eastAsia"/>
          <w:color w:val="auto"/>
          <w:u w:val="single"/>
        </w:rPr>
        <w:t>自然人/法人或者其他组织名称</w:t>
      </w:r>
      <w:r>
        <w:rPr>
          <w:rFonts w:ascii="KaiTi_GB2312" w:eastAsia="KaiTi_GB2312" w:cs="SimSun" w:hint="eastAsia"/>
          <w:color w:val="auto"/>
        </w:rPr>
        <w:t xml:space="preserve">   </w:t>
      </w:r>
    </w:p>
    <w:p w14:paraId="29983E08"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hint="eastAsia"/>
          <w:color w:val="auto"/>
        </w:rPr>
      </w:pPr>
      <w:r>
        <w:rPr>
          <w:rFonts w:ascii="FangSong_GB2312" w:eastAsia="FangSong_GB2312" w:cs="SimSun" w:hint="eastAsia"/>
          <w:color w:val="auto"/>
        </w:rPr>
        <w:t>证件号码：</w:t>
      </w:r>
      <w:r>
        <w:rPr>
          <w:rFonts w:ascii="KaiTi_GB2312" w:eastAsia="KaiTi_GB2312" w:cs="SimSun" w:hint="eastAsia"/>
          <w:color w:val="auto"/>
          <w:u w:val="single"/>
        </w:rPr>
        <w:t>身份证/统一社会信用代码</w:t>
      </w:r>
      <w:r>
        <w:rPr>
          <w:rFonts w:ascii="FangSong_GB2312" w:eastAsia="FangSong_GB2312" w:cs="SimSun" w:hint="eastAsia"/>
          <w:color w:val="auto"/>
        </w:rPr>
        <w:t xml:space="preserve">  </w:t>
      </w:r>
    </w:p>
    <w:p w14:paraId="509092BF"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u w:val="single"/>
        </w:rPr>
      </w:pPr>
      <w:r>
        <w:rPr>
          <w:rFonts w:ascii="FangSong_GB2312" w:eastAsia="FangSong_GB2312" w:cs="SimSun" w:hint="eastAsia"/>
          <w:color w:val="auto"/>
        </w:rPr>
        <w:t>通讯地址：</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邮编：</w:t>
      </w:r>
      <w:r>
        <w:rPr>
          <w:rFonts w:ascii="FangSong_GB2312" w:eastAsia="FangSong_GB2312" w:cs="SimSun" w:hint="eastAsia"/>
          <w:color w:val="auto"/>
          <w:u w:val="single"/>
        </w:rPr>
        <w:t xml:space="preserve">              </w:t>
      </w:r>
    </w:p>
    <w:p w14:paraId="555A7B0F"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hint="eastAsia"/>
          <w:color w:val="auto"/>
          <w:u w:val="single"/>
        </w:rPr>
      </w:pPr>
      <w:r>
        <w:rPr>
          <w:rFonts w:ascii="FangSong_GB2312" w:eastAsia="FangSong_GB2312" w:cs="SimSun" w:hint="eastAsia"/>
          <w:color w:val="auto"/>
        </w:rPr>
        <w:t>联系人：</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联系电话：</w:t>
      </w:r>
      <w:r>
        <w:rPr>
          <w:rFonts w:ascii="FangSong_GB2312" w:eastAsia="FangSong_GB2312" w:cs="SimSun" w:hint="eastAsia"/>
          <w:color w:val="auto"/>
          <w:u w:val="single"/>
        </w:rPr>
        <w:t xml:space="preserve">              </w:t>
      </w:r>
    </w:p>
    <w:p w14:paraId="0B2FC7D8"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hint="eastAsia"/>
          <w:color w:val="auto"/>
        </w:rPr>
      </w:pPr>
      <w:r>
        <w:rPr>
          <w:rFonts w:ascii="FangSong_GB2312" w:eastAsia="FangSong_GB2312" w:cs="SimSun" w:hint="eastAsia"/>
          <w:color w:val="auto"/>
        </w:rPr>
        <w:t>（委托代理人：</w:t>
      </w:r>
      <w:r>
        <w:rPr>
          <w:rFonts w:ascii="FangSong_GB2312" w:eastAsia="FangSong_GB2312" w:cs="SimSun" w:hint="eastAsia"/>
          <w:color w:val="auto"/>
          <w:u w:val="single"/>
        </w:rPr>
        <w:t xml:space="preserve">  </w:t>
      </w:r>
      <w:r>
        <w:rPr>
          <w:rFonts w:ascii="KaiTi_GB2312" w:eastAsia="KaiTi_GB2312" w:cs="SimSun" w:hint="eastAsia"/>
          <w:color w:val="auto"/>
          <w:u w:val="single"/>
        </w:rPr>
        <w:t xml:space="preserve">姓名  </w:t>
      </w:r>
      <w:r>
        <w:rPr>
          <w:rFonts w:ascii="KaiTi_GB2312" w:eastAsia="KaiTi_GB2312" w:cs="SimSun" w:hint="eastAsia"/>
          <w:color w:val="auto"/>
        </w:rPr>
        <w:t xml:space="preserve">        </w:t>
      </w:r>
      <w:r>
        <w:rPr>
          <w:rFonts w:ascii="FangSong_GB2312" w:eastAsia="FangSong_GB2312" w:cs="SimSun" w:hint="eastAsia"/>
          <w:color w:val="auto"/>
        </w:rPr>
        <w:t>身份证号码：</w:t>
      </w:r>
      <w:r>
        <w:rPr>
          <w:rFonts w:ascii="FangSong_GB2312" w:eastAsia="FangSong_GB2312" w:cs="SimSun" w:hint="eastAsia"/>
          <w:color w:val="auto"/>
          <w:u w:val="single"/>
        </w:rPr>
        <w:t xml:space="preserve">              </w:t>
      </w:r>
    </w:p>
    <w:p w14:paraId="43125155"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rPr>
      </w:pPr>
      <w:r>
        <w:rPr>
          <w:rFonts w:ascii="FangSong_GB2312" w:eastAsia="FangSong_GB2312" w:cs="SimSun" w:hint="eastAsia"/>
          <w:color w:val="auto"/>
        </w:rPr>
        <w:t>联系电话：</w:t>
      </w:r>
      <w:r>
        <w:rPr>
          <w:rFonts w:ascii="FangSong_GB2312" w:eastAsia="FangSong_GB2312" w:cs="SimSun" w:hint="eastAsia"/>
          <w:color w:val="auto"/>
          <w:u w:val="single"/>
        </w:rPr>
        <w:t xml:space="preserve">               </w:t>
      </w:r>
      <w:r>
        <w:rPr>
          <w:rFonts w:ascii="FangSong_GB2312" w:eastAsia="FangSong_GB2312" w:cs="SimSun" w:hint="eastAsia"/>
          <w:color w:val="auto"/>
        </w:rPr>
        <w:t>）</w:t>
      </w:r>
    </w:p>
    <w:p w14:paraId="30C6F5A2"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 w:eastAsia="FangSong" w:hAnsi="FangSong" w:cs="FangSong" w:hint="eastAsia"/>
          <w:color w:val="auto"/>
        </w:rPr>
      </w:pPr>
      <w:r>
        <w:rPr>
          <w:rFonts w:ascii="FangSong_GB2312" w:eastAsia="FangSong_GB2312" w:cs="SimSun" w:hint="eastAsia"/>
          <w:color w:val="auto"/>
        </w:rPr>
        <w:t>被投诉人：</w:t>
      </w:r>
      <w:r>
        <w:rPr>
          <w:rFonts w:ascii="KaiTi_GB2312" w:eastAsia="KaiTi_GB2312" w:cs="SimSun" w:hint="eastAsia"/>
          <w:color w:val="auto"/>
          <w:u w:val="single"/>
        </w:rPr>
        <w:t>采购人或代理机构名称</w:t>
      </w:r>
      <w:r>
        <w:rPr>
          <w:rFonts w:ascii="FangSong" w:eastAsia="FangSong" w:hAnsi="FangSong" w:cs="FangSong" w:hint="eastAsia"/>
          <w:color w:val="auto"/>
        </w:rPr>
        <w:t>(多个被投诉人应分别列明)</w:t>
      </w:r>
    </w:p>
    <w:p w14:paraId="5BCA13D4"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hint="eastAsia"/>
          <w:color w:val="auto"/>
          <w:u w:val="single"/>
        </w:rPr>
      </w:pPr>
      <w:r>
        <w:rPr>
          <w:rFonts w:ascii="FangSong_GB2312" w:eastAsia="FangSong_GB2312" w:cs="SimSun" w:hint="eastAsia"/>
          <w:color w:val="auto"/>
        </w:rPr>
        <w:t>通讯地址：</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邮编：</w:t>
      </w:r>
      <w:r>
        <w:rPr>
          <w:rFonts w:ascii="FangSong_GB2312" w:eastAsia="FangSong_GB2312" w:cs="SimSun" w:hint="eastAsia"/>
          <w:color w:val="auto"/>
          <w:u w:val="single"/>
        </w:rPr>
        <w:t xml:space="preserve">              </w:t>
      </w:r>
    </w:p>
    <w:p w14:paraId="72678CE5"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u w:val="single"/>
        </w:rPr>
      </w:pPr>
      <w:r>
        <w:rPr>
          <w:rFonts w:ascii="FangSong_GB2312" w:eastAsia="FangSong_GB2312" w:cs="SimSun" w:hint="eastAsia"/>
          <w:color w:val="auto"/>
        </w:rPr>
        <w:t>联系人：</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联系电话：</w:t>
      </w:r>
      <w:r>
        <w:rPr>
          <w:rFonts w:ascii="FangSong_GB2312" w:eastAsia="FangSong_GB2312" w:cs="SimSun" w:hint="eastAsia"/>
          <w:color w:val="auto"/>
          <w:u w:val="single"/>
        </w:rPr>
        <w:t xml:space="preserve">              </w:t>
      </w:r>
    </w:p>
    <w:p w14:paraId="09952814" w14:textId="77777777" w:rsidR="00000000" w:rsidRDefault="00000000">
      <w:pPr>
        <w:spacing w:line="560" w:lineRule="exact"/>
        <w:ind w:firstLineChars="0" w:firstLine="0"/>
        <w:rPr>
          <w:rFonts w:ascii="FangSong_GB2312" w:eastAsia="FangSong_GB2312"/>
          <w:color w:val="auto"/>
          <w:u w:val="dotted"/>
        </w:rPr>
      </w:pPr>
      <w:r>
        <w:rPr>
          <w:rFonts w:ascii="FangSong_GB2312" w:eastAsia="FangSong_GB2312" w:hint="eastAsia"/>
          <w:color w:val="auto"/>
        </w:rPr>
        <w:t>……</w:t>
      </w:r>
    </w:p>
    <w:p w14:paraId="3A2F368C"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KaiTi_GB2312" w:eastAsia="KaiTi_GB2312" w:cs="SimSun"/>
          <w:color w:val="auto"/>
          <w:u w:val="single"/>
        </w:rPr>
      </w:pPr>
      <w:r>
        <w:rPr>
          <w:rFonts w:ascii="FangSong_GB2312" w:eastAsia="FangSong_GB2312" w:cs="SimSun" w:hint="eastAsia"/>
          <w:color w:val="auto"/>
        </w:rPr>
        <w:t>相关供应商：</w:t>
      </w:r>
      <w:r>
        <w:rPr>
          <w:rFonts w:ascii="FangSong_GB2312" w:eastAsia="FangSong_GB2312" w:cs="SimSun" w:hint="eastAsia"/>
          <w:color w:val="auto"/>
          <w:u w:val="single"/>
        </w:rPr>
        <w:t xml:space="preserve">  </w:t>
      </w:r>
      <w:r>
        <w:rPr>
          <w:rFonts w:ascii="KaiTi_GB2312" w:eastAsia="KaiTi_GB2312" w:cs="SimSun" w:hint="eastAsia"/>
          <w:color w:val="auto"/>
          <w:u w:val="single"/>
        </w:rPr>
        <w:t xml:space="preserve">名称  </w:t>
      </w:r>
      <w:r>
        <w:rPr>
          <w:rFonts w:ascii="FangSong" w:eastAsia="FangSong" w:hAnsi="FangSong" w:cs="FangSong" w:hint="eastAsia"/>
          <w:color w:val="auto"/>
        </w:rPr>
        <w:t>(多个相关供应商应分别列明)</w:t>
      </w:r>
    </w:p>
    <w:p w14:paraId="404C63F0"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u w:val="single"/>
        </w:rPr>
      </w:pPr>
      <w:r>
        <w:rPr>
          <w:rFonts w:ascii="FangSong_GB2312" w:eastAsia="FangSong_GB2312" w:cs="SimSun" w:hint="eastAsia"/>
          <w:color w:val="auto"/>
        </w:rPr>
        <w:t>通讯地址：</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邮编：</w:t>
      </w:r>
      <w:r>
        <w:rPr>
          <w:rFonts w:ascii="FangSong_GB2312" w:eastAsia="FangSong_GB2312" w:cs="SimSun" w:hint="eastAsia"/>
          <w:color w:val="auto"/>
          <w:u w:val="single"/>
        </w:rPr>
        <w:t xml:space="preserve">              </w:t>
      </w:r>
    </w:p>
    <w:p w14:paraId="4DA2C82D"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hint="eastAsia"/>
          <w:color w:val="auto"/>
        </w:rPr>
      </w:pPr>
      <w:r>
        <w:rPr>
          <w:rFonts w:ascii="FangSong_GB2312" w:eastAsia="FangSong_GB2312" w:cs="SimSun" w:hint="eastAsia"/>
          <w:color w:val="auto"/>
        </w:rPr>
        <w:t>联系人：</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联系电话：</w:t>
      </w:r>
      <w:r>
        <w:rPr>
          <w:rFonts w:ascii="FangSong_GB2312" w:eastAsia="FangSong_GB2312" w:cs="SimSun" w:hint="eastAsia"/>
          <w:color w:val="auto"/>
          <w:u w:val="single"/>
        </w:rPr>
        <w:t xml:space="preserve">              </w:t>
      </w:r>
    </w:p>
    <w:p w14:paraId="78E645F4"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53"/>
        <w:jc w:val="left"/>
        <w:rPr>
          <w:rFonts w:ascii="SimHei" w:eastAsia="SimHei" w:hAnsi="SimHei" w:cs="SimHei" w:hint="eastAsia"/>
        </w:rPr>
      </w:pPr>
    </w:p>
    <w:p w14:paraId="35169927"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53"/>
        <w:jc w:val="left"/>
        <w:rPr>
          <w:rFonts w:ascii="FangSong_GB2312" w:eastAsia="FangSong_GB2312" w:cs="SimSun" w:hint="eastAsia"/>
          <w:color w:val="auto"/>
        </w:rPr>
      </w:pPr>
      <w:r>
        <w:rPr>
          <w:rFonts w:ascii="SimHei" w:eastAsia="SimHei" w:hAnsi="SimHei" w:cs="SimHei" w:hint="eastAsia"/>
          <w:color w:val="auto"/>
        </w:rPr>
        <w:t>质疑和质疑答复情况：</w:t>
      </w:r>
      <w:r>
        <w:rPr>
          <w:rFonts w:ascii="KaiTi_GB2312" w:eastAsia="KaiTi_GB2312" w:cs="SimSun" w:hint="eastAsia"/>
          <w:color w:val="auto"/>
          <w:u w:val="single"/>
        </w:rPr>
        <w:t>投诉人于  年  月  日就xx采购项目（采购项目编号：xxxx）向采购人/采购代理机构提出质疑，质疑事项为xx，质疑请求为xx，采购人/代理机构于  年  月  日收到质疑，并于  年  月  日就质疑作出答复，投诉人不服质疑答复[采购人/采购代理机构未在规定时间作出答复],现向财政部门提起投诉</w:t>
      </w:r>
      <w:r>
        <w:rPr>
          <w:rFonts w:ascii="FangSong_GB2312" w:eastAsia="FangSong_GB2312" w:cs="SimSun" w:hint="eastAsia"/>
          <w:color w:val="auto"/>
        </w:rPr>
        <w:t>。</w:t>
      </w:r>
    </w:p>
    <w:p w14:paraId="3EFE3C38"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53"/>
        <w:jc w:val="left"/>
        <w:rPr>
          <w:rFonts w:ascii="KaiTi_GB2312" w:eastAsia="KaiTi_GB2312" w:cs="SimSun" w:hint="eastAsia"/>
          <w:color w:val="auto"/>
          <w:u w:val="single"/>
        </w:rPr>
      </w:pPr>
      <w:r>
        <w:rPr>
          <w:rFonts w:ascii="SimHei" w:eastAsia="SimHei" w:hAnsi="SimHei" w:cs="SimHei" w:hint="eastAsia"/>
          <w:color w:val="auto"/>
        </w:rPr>
        <w:t>投诉事项及投诉请求：</w:t>
      </w:r>
      <w:r>
        <w:rPr>
          <w:rFonts w:ascii="KaiTi_GB2312" w:eastAsia="KaiTi_GB2312" w:cs="SimSun" w:hint="eastAsia"/>
          <w:color w:val="auto"/>
          <w:u w:val="single"/>
        </w:rPr>
        <w:t>投诉事项应与质疑事项一致，包括1.投诉人认为采购文件设置不合理，如评审因素指向特定供应商；2.投诉人认为采购过程不公平，如评审专家评审错误；3.投诉人认为采购结果不公平，如中标供应商不具备响应资格条件。如投诉事项与质疑事项不一致，则投诉事项应是基于质疑答复内容提出的</w:t>
      </w:r>
      <w:r>
        <w:rPr>
          <w:rFonts w:ascii="FangSong_GB2312" w:eastAsia="FangSong_GB2312" w:cs="SimSun" w:hint="eastAsia"/>
          <w:color w:val="auto"/>
          <w:u w:val="single"/>
        </w:rPr>
        <w:t>。</w:t>
      </w:r>
      <w:r>
        <w:rPr>
          <w:rFonts w:ascii="KaiTi_GB2312" w:eastAsia="KaiTi_GB2312" w:cs="SimSun" w:hint="eastAsia"/>
          <w:color w:val="auto"/>
          <w:u w:val="single"/>
        </w:rPr>
        <w:t>投诉请求应当与投诉事项相关。</w:t>
      </w:r>
    </w:p>
    <w:p w14:paraId="3A58FC06"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53"/>
        <w:jc w:val="left"/>
        <w:rPr>
          <w:rFonts w:ascii="FangSong_GB2312" w:eastAsia="FangSong_GB2312" w:cs="SimSun" w:hint="eastAsia"/>
          <w:color w:val="auto"/>
        </w:rPr>
      </w:pPr>
      <w:r>
        <w:rPr>
          <w:rFonts w:ascii="SimHei" w:eastAsia="SimHei" w:hAnsi="SimHei" w:cs="SimHei" w:hint="eastAsia"/>
          <w:color w:val="auto"/>
        </w:rPr>
        <w:t>事实依据</w:t>
      </w:r>
      <w:r>
        <w:rPr>
          <w:rFonts w:ascii="FangSong_GB2312" w:eastAsia="FangSong_GB2312" w:cs="SimSun" w:hint="eastAsia"/>
          <w:color w:val="auto"/>
        </w:rPr>
        <w:t>：</w:t>
      </w:r>
      <w:r>
        <w:rPr>
          <w:rFonts w:ascii="KaiTi_GB2312" w:eastAsia="KaiTi_GB2312" w:cs="SimSun" w:hint="eastAsia"/>
          <w:color w:val="auto"/>
          <w:u w:val="single"/>
        </w:rPr>
        <w:t>与投诉事项有关的采购项目或采购文件事实</w:t>
      </w:r>
      <w:r>
        <w:rPr>
          <w:rFonts w:ascii="KaiTi_GB2312" w:eastAsia="KaiTi_GB2312" w:cs="SimSun" w:hint="eastAsia"/>
          <w:color w:val="auto"/>
        </w:rPr>
        <w:t>。</w:t>
      </w:r>
    </w:p>
    <w:p w14:paraId="02C93731"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53"/>
        <w:jc w:val="left"/>
        <w:rPr>
          <w:rFonts w:ascii="FangSong_GB2312" w:eastAsia="FangSong_GB2312" w:cs="SimSun"/>
          <w:color w:val="auto"/>
        </w:rPr>
      </w:pPr>
      <w:r>
        <w:rPr>
          <w:rFonts w:ascii="SimHei" w:eastAsia="SimHei" w:hAnsi="SimHei" w:cs="SimHei" w:hint="eastAsia"/>
          <w:color w:val="auto"/>
        </w:rPr>
        <w:t>法律依据</w:t>
      </w:r>
      <w:r>
        <w:rPr>
          <w:rFonts w:ascii="FangSong_GB2312" w:eastAsia="FangSong_GB2312" w:cs="SimSun" w:hint="eastAsia"/>
          <w:color w:val="auto"/>
        </w:rPr>
        <w:t>：</w:t>
      </w:r>
      <w:r>
        <w:rPr>
          <w:rFonts w:ascii="KaiTi_GB2312" w:eastAsia="KaiTi_GB2312" w:cs="SimSun" w:hint="eastAsia"/>
          <w:color w:val="auto"/>
          <w:u w:val="single"/>
        </w:rPr>
        <w:t>与投诉事项有关的政府采购法律、法规、规章及政策文件</w:t>
      </w:r>
      <w:r>
        <w:rPr>
          <w:rFonts w:ascii="KaiTi_GB2312" w:eastAsia="KaiTi_GB2312" w:cs="SimSun" w:hint="eastAsia"/>
          <w:color w:val="auto"/>
        </w:rPr>
        <w:t>。</w:t>
      </w:r>
    </w:p>
    <w:p w14:paraId="7C571170" w14:textId="77777777" w:rsidR="00000000" w:rsidRDefault="00000000">
      <w:pPr>
        <w:pStyle w:val="Salutation"/>
        <w:spacing w:line="560" w:lineRule="exact"/>
        <w:ind w:firstLine="640"/>
        <w:rPr>
          <w:rFonts w:ascii="FangSong" w:eastAsia="FangSong" w:hAnsi="FangSong" w:cs="FangSong" w:hint="eastAsia"/>
          <w:sz w:val="32"/>
          <w:szCs w:val="32"/>
        </w:rPr>
      </w:pPr>
      <w:r>
        <w:rPr>
          <w:rFonts w:ascii="FangSong" w:eastAsia="FangSong" w:hAnsi="FangSong" w:cs="FangSong" w:hint="eastAsia"/>
          <w:sz w:val="32"/>
          <w:szCs w:val="32"/>
        </w:rPr>
        <w:t>此致</w:t>
      </w:r>
    </w:p>
    <w:p w14:paraId="3344F033" w14:textId="77777777" w:rsidR="00000000" w:rsidRDefault="00000000">
      <w:pPr>
        <w:pStyle w:val="Salutation"/>
        <w:spacing w:line="560" w:lineRule="exact"/>
        <w:ind w:firstLine="640"/>
        <w:rPr>
          <w:rFonts w:ascii="KaiTi_GB2312" w:eastAsia="KaiTi_GB2312" w:hint="eastAsia"/>
          <w:sz w:val="32"/>
          <w:szCs w:val="32"/>
        </w:rPr>
      </w:pPr>
      <w:r>
        <w:rPr>
          <w:rFonts w:ascii="KaiTi_GB2312" w:eastAsia="KaiTi_GB2312" w:hint="eastAsia"/>
          <w:sz w:val="32"/>
          <w:szCs w:val="32"/>
          <w:u w:val="single"/>
        </w:rPr>
        <w:t>财政部门名称</w:t>
      </w:r>
    </w:p>
    <w:p w14:paraId="76BF9E54"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40"/>
        <w:jc w:val="left"/>
        <w:rPr>
          <w:rFonts w:ascii="FangSong_GB2312" w:eastAsia="FangSong_GB2312" w:cs="SimSun" w:hint="eastAsia"/>
          <w:color w:val="auto"/>
        </w:rPr>
      </w:pPr>
      <w:bookmarkStart w:id="998" w:name="_Toc11592_WPSOffice_Level1"/>
      <w:bookmarkStart w:id="999" w:name="_Toc25949_WPSOffice_Level2"/>
      <w:bookmarkStart w:id="1000" w:name="_Toc29906_WPSOffice_Level1"/>
      <w:r>
        <w:rPr>
          <w:rFonts w:ascii="FangSong_GB2312" w:eastAsia="FangSong_GB2312" w:cs="SimSun" w:hint="eastAsia"/>
          <w:color w:val="auto"/>
        </w:rPr>
        <w:t>附件：1.投诉人身份证明材料（法人或其他组织合法登记证书）复印件</w:t>
      </w:r>
      <w:bookmarkEnd w:id="998"/>
      <w:bookmarkEnd w:id="999"/>
      <w:bookmarkEnd w:id="1000"/>
    </w:p>
    <w:p w14:paraId="3029F97F"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500" w:firstLine="1600"/>
        <w:jc w:val="left"/>
        <w:rPr>
          <w:rFonts w:ascii="FangSong_GB2312" w:eastAsia="FangSong_GB2312" w:cs="SimSun" w:hint="eastAsia"/>
          <w:color w:val="auto"/>
        </w:rPr>
      </w:pPr>
      <w:bookmarkStart w:id="1001" w:name="_Toc17660_WPSOffice_Level1"/>
      <w:bookmarkStart w:id="1002" w:name="_Toc26082_WPSOffice_Level1"/>
      <w:bookmarkStart w:id="1003" w:name="_Toc8580_WPSOffice_Level2"/>
      <w:r>
        <w:rPr>
          <w:rFonts w:ascii="FangSong_GB2312" w:eastAsia="FangSong_GB2312" w:cs="SimSun" w:hint="eastAsia"/>
          <w:color w:val="auto"/>
        </w:rPr>
        <w:t>2.其他有关证明材料    份</w:t>
      </w:r>
      <w:bookmarkEnd w:id="1001"/>
      <w:bookmarkEnd w:id="1002"/>
      <w:bookmarkEnd w:id="1003"/>
    </w:p>
    <w:p w14:paraId="55555613"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40"/>
        <w:jc w:val="left"/>
        <w:rPr>
          <w:rFonts w:ascii="FangSong_GB2312" w:eastAsia="FangSong_GB2312" w:cs="SimSun" w:hint="eastAsia"/>
          <w:color w:val="auto"/>
        </w:rPr>
      </w:pPr>
      <w:r>
        <w:rPr>
          <w:rFonts w:ascii="FangSong_GB2312" w:eastAsia="FangSong_GB2312" w:cs="SimSun" w:hint="eastAsia"/>
          <w:color w:val="auto"/>
        </w:rPr>
        <w:t xml:space="preserve">      </w:t>
      </w:r>
      <w:bookmarkStart w:id="1004" w:name="_Toc20702_WPSOffice_Level1"/>
      <w:bookmarkStart w:id="1005" w:name="_Toc8616_WPSOffice_Level1"/>
      <w:bookmarkStart w:id="1006" w:name="_Toc16312_WPSOffice_Level2"/>
      <w:r>
        <w:rPr>
          <w:rFonts w:ascii="FangSong_GB2312" w:eastAsia="FangSong_GB2312" w:cs="SimSun" w:hint="eastAsia"/>
          <w:color w:val="auto"/>
        </w:rPr>
        <w:t>3.授权委托书（有委托代理人的）</w:t>
      </w:r>
      <w:bookmarkEnd w:id="1004"/>
      <w:bookmarkEnd w:id="1005"/>
      <w:bookmarkEnd w:id="1006"/>
    </w:p>
    <w:p w14:paraId="45D4080B"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40"/>
        <w:jc w:val="left"/>
        <w:rPr>
          <w:rFonts w:ascii="FangSong_GB2312" w:eastAsia="FangSong_GB2312" w:cs="SimSun" w:hint="eastAsia"/>
          <w:color w:val="auto"/>
        </w:rPr>
      </w:pPr>
      <w:r>
        <w:rPr>
          <w:rFonts w:ascii="FangSong_GB2312" w:eastAsia="FangSong_GB2312" w:cs="SimSun" w:hint="eastAsia"/>
          <w:color w:val="auto"/>
        </w:rPr>
        <w:t xml:space="preserve">      </w:t>
      </w:r>
      <w:bookmarkStart w:id="1007" w:name="_Toc12053_WPSOffice_Level2"/>
      <w:bookmarkStart w:id="1008" w:name="_Toc27191_WPSOffice_Level1"/>
      <w:bookmarkStart w:id="1009" w:name="_Toc32149_WPSOffice_Level1"/>
      <w:r>
        <w:rPr>
          <w:rFonts w:ascii="FangSong_GB2312" w:eastAsia="FangSong_GB2312" w:cs="SimSun" w:hint="eastAsia"/>
          <w:color w:val="auto"/>
        </w:rPr>
        <w:t>4.质疑及质疑答复</w:t>
      </w:r>
      <w:bookmarkEnd w:id="1007"/>
      <w:bookmarkEnd w:id="1008"/>
      <w:r>
        <w:rPr>
          <w:rFonts w:ascii="FangSong_GB2312" w:eastAsia="FangSong_GB2312" w:cs="SimSun" w:hint="eastAsia"/>
          <w:color w:val="auto"/>
        </w:rPr>
        <w:t>相关证明材料</w:t>
      </w:r>
      <w:bookmarkEnd w:id="1009"/>
    </w:p>
    <w:p w14:paraId="72457279" w14:textId="77777777" w:rsidR="00000000" w:rsidRDefault="00000000">
      <w:pPr>
        <w:widowControl/>
        <w:tabs>
          <w:tab w:val="left" w:pos="916"/>
          <w:tab w:val="left" w:pos="1832"/>
          <w:tab w:val="left" w:pos="2748"/>
          <w:tab w:val="left" w:pos="3664"/>
          <w:tab w:val="left" w:pos="4580"/>
          <w:tab w:val="left" w:pos="5496"/>
          <w:tab w:val="left" w:pos="6080"/>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left="16" w:hangingChars="5" w:hanging="16"/>
        <w:jc w:val="left"/>
        <w:rPr>
          <w:rFonts w:ascii="FangSong_GB2312" w:eastAsia="FangSong_GB2312" w:cs="SimSun" w:hint="eastAsia"/>
          <w:color w:val="auto"/>
        </w:rPr>
      </w:pPr>
      <w:r>
        <w:rPr>
          <w:rFonts w:ascii="FangSong_GB2312" w:eastAsia="FangSong_GB2312" w:cs="SimSun" w:hint="eastAsia"/>
          <w:color w:val="auto"/>
        </w:rPr>
        <w:t xml:space="preserve">         </w:t>
      </w:r>
      <w:r>
        <w:rPr>
          <w:rFonts w:ascii="FangSong_GB2312" w:eastAsia="FangSong_GB2312" w:cs="SimSun" w:hint="eastAsia"/>
          <w:color w:val="auto"/>
          <w:lang w:val="en-US"/>
        </w:rPr>
        <w:t xml:space="preserve"> </w:t>
      </w:r>
      <w:bookmarkStart w:id="1010" w:name="_Toc30173_WPSOffice_Level1"/>
      <w:bookmarkStart w:id="1011" w:name="_Toc22275_WPSOffice_Level1"/>
      <w:bookmarkStart w:id="1012" w:name="_Toc32066_WPSOffice_Level2"/>
      <w:r>
        <w:rPr>
          <w:rFonts w:ascii="FangSong_GB2312" w:eastAsia="FangSong_GB2312" w:cs="SimSun" w:hint="eastAsia"/>
          <w:color w:val="auto"/>
        </w:rPr>
        <w:t>5.投诉书副本</w:t>
      </w:r>
      <w:r>
        <w:rPr>
          <w:rFonts w:ascii="FangSong_GB2312" w:eastAsia="FangSong_GB2312" w:cs="SimSun" w:hint="eastAsia"/>
          <w:color w:val="auto"/>
          <w:u w:val="single"/>
        </w:rPr>
        <w:t xml:space="preserve">    </w:t>
      </w:r>
      <w:r>
        <w:rPr>
          <w:rFonts w:ascii="FangSong_GB2312" w:eastAsia="FangSong_GB2312" w:cs="SimSun" w:hint="eastAsia"/>
          <w:color w:val="auto"/>
        </w:rPr>
        <w:t>份（按照被投诉人及相关供应商数量提供副本）</w:t>
      </w:r>
      <w:bookmarkEnd w:id="1010"/>
      <w:bookmarkEnd w:id="1011"/>
      <w:bookmarkEnd w:id="1012"/>
    </w:p>
    <w:p w14:paraId="6D457C0C"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0" w:lineRule="exact"/>
        <w:ind w:leftChars="1824" w:left="6911" w:hangingChars="300" w:hanging="960"/>
        <w:jc w:val="left"/>
        <w:rPr>
          <w:rFonts w:ascii="FangSong_GB2312" w:eastAsia="FangSong_GB2312" w:cs="SimSun" w:hint="eastAsia"/>
          <w:bCs/>
          <w:color w:val="auto"/>
        </w:rPr>
      </w:pPr>
      <w:r>
        <w:rPr>
          <w:rFonts w:ascii="FangSong_GB2312" w:eastAsia="FangSong_GB2312" w:cs="SimSun" w:hint="eastAsia"/>
          <w:color w:val="auto"/>
        </w:rPr>
        <w:t>投诉人：</w:t>
      </w:r>
      <w:r>
        <w:rPr>
          <w:rFonts w:ascii="KaiTi_GB2312" w:eastAsia="KaiTi_GB2312" w:cs="SimSun" w:hint="eastAsia"/>
          <w:color w:val="auto"/>
          <w:u w:val="single"/>
        </w:rPr>
        <w:t>签字盖章应按照《政府采购质疑和投诉办法》第十八条第二款的要求执行</w:t>
      </w:r>
    </w:p>
    <w:p w14:paraId="1DB4CE60" w14:textId="77777777" w:rsidR="00000000"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0" w:lineRule="exact"/>
        <w:ind w:firstLine="640"/>
        <w:jc w:val="left"/>
        <w:rPr>
          <w:rFonts w:ascii="FangSong_GB2312" w:eastAsia="FangSong_GB2312" w:cs="SimSun" w:hint="eastAsia"/>
          <w:color w:val="auto"/>
        </w:rPr>
      </w:pPr>
      <w:r>
        <w:rPr>
          <w:rFonts w:ascii="FangSong_GB2312" w:eastAsia="FangSong_GB2312" w:cs="SimSun" w:hint="eastAsia"/>
          <w:color w:val="auto"/>
        </w:rPr>
        <w:t xml:space="preserve">                              </w:t>
      </w:r>
      <w:r>
        <w:rPr>
          <w:rFonts w:ascii="FangSong_GB2312" w:eastAsia="FangSong_GB2312" w:cs="SimSun" w:hint="eastAsia"/>
          <w:color w:val="auto"/>
          <w:lang w:val="en-US"/>
        </w:rPr>
        <w:t xml:space="preserve">       </w:t>
      </w:r>
      <w:r>
        <w:rPr>
          <w:rFonts w:ascii="FangSong_GB2312" w:eastAsia="FangSong_GB2312" w:cs="SimSun" w:hint="eastAsia"/>
          <w:color w:val="auto"/>
          <w:u w:val="single"/>
        </w:rPr>
        <w:t xml:space="preserve">   </w:t>
      </w:r>
      <w:r>
        <w:rPr>
          <w:rFonts w:ascii="FangSong_GB2312" w:eastAsia="FangSong_GB2312" w:cs="SimSun" w:hint="eastAsia"/>
          <w:color w:val="auto"/>
        </w:rPr>
        <w:t>年</w:t>
      </w:r>
      <w:r>
        <w:rPr>
          <w:rFonts w:ascii="FangSong_GB2312" w:eastAsia="FangSong_GB2312" w:cs="SimSun" w:hint="eastAsia"/>
          <w:color w:val="auto"/>
          <w:u w:val="single"/>
        </w:rPr>
        <w:t xml:space="preserve">   </w:t>
      </w:r>
      <w:r>
        <w:rPr>
          <w:rFonts w:ascii="FangSong_GB2312" w:eastAsia="FangSong_GB2312" w:cs="SimSun" w:hint="eastAsia"/>
          <w:color w:val="auto"/>
        </w:rPr>
        <w:t>月</w:t>
      </w:r>
      <w:r>
        <w:rPr>
          <w:rFonts w:ascii="FangSong_GB2312" w:eastAsia="FangSong_GB2312" w:cs="SimSun" w:hint="eastAsia"/>
          <w:color w:val="auto"/>
          <w:u w:val="single"/>
        </w:rPr>
        <w:t xml:space="preserve">   </w:t>
      </w:r>
      <w:r>
        <w:rPr>
          <w:rFonts w:ascii="FangSong_GB2312" w:eastAsia="FangSong_GB2312" w:cs="SimSun" w:hint="eastAsia"/>
          <w:color w:val="auto"/>
        </w:rPr>
        <w:t>日</w:t>
      </w:r>
    </w:p>
    <w:p w14:paraId="3C5DEFA6" w14:textId="77777777" w:rsidR="00000000" w:rsidRDefault="00000000">
      <w:pPr>
        <w:ind w:firstLine="489"/>
        <w:rPr>
          <w:rFonts w:ascii="SimHei" w:eastAsia="SimHei" w:hAnsi="SimHei" w:hint="eastAsia"/>
          <w:color w:val="auto"/>
          <w:sz w:val="24"/>
          <w:szCs w:val="24"/>
        </w:rPr>
      </w:pPr>
    </w:p>
    <w:p w14:paraId="7ABF84AC" w14:textId="77777777" w:rsidR="00000000" w:rsidRDefault="00000000">
      <w:pPr>
        <w:ind w:firstLine="489"/>
        <w:rPr>
          <w:rFonts w:ascii="SimHei" w:eastAsia="SimHei" w:hAnsi="SimHei" w:hint="eastAsia"/>
          <w:color w:val="auto"/>
          <w:sz w:val="24"/>
          <w:szCs w:val="24"/>
        </w:rPr>
      </w:pPr>
      <w:r>
        <w:rPr>
          <w:rFonts w:ascii="SimHei" w:eastAsia="SimHei" w:hAnsi="SimHei" w:hint="eastAsia"/>
          <w:color w:val="auto"/>
          <w:sz w:val="24"/>
          <w:szCs w:val="24"/>
        </w:rPr>
        <w:t>投诉书制作说明：</w:t>
      </w:r>
    </w:p>
    <w:p w14:paraId="2051C4BB" w14:textId="77777777" w:rsidR="00000000" w:rsidRDefault="00000000">
      <w:pPr>
        <w:widowControl/>
        <w:ind w:firstLine="480"/>
        <w:rPr>
          <w:rFonts w:ascii="FangSong_GB2312" w:eastAsia="FangSong_GB2312" w:cs="SimSun" w:hint="eastAsia"/>
          <w:b w:val="0"/>
          <w:bCs/>
          <w:color w:val="auto"/>
          <w:sz w:val="24"/>
          <w:szCs w:val="24"/>
        </w:rPr>
      </w:pPr>
      <w:r>
        <w:rPr>
          <w:rFonts w:ascii="FangSong_GB2312" w:eastAsia="FangSong_GB2312" w:hint="eastAsia"/>
          <w:b w:val="0"/>
          <w:bCs/>
          <w:color w:val="auto"/>
          <w:sz w:val="24"/>
          <w:szCs w:val="24"/>
        </w:rPr>
        <w:t>1.投诉人提起投诉时，应当提交投诉书和必要的证明材料，并按照被投诉人和与投诉事项有关的供应商数量提供投诉书副本。</w:t>
      </w:r>
    </w:p>
    <w:p w14:paraId="7BF4F25A" w14:textId="77777777" w:rsidR="00000000" w:rsidRDefault="00000000">
      <w:pPr>
        <w:widowControl/>
        <w:ind w:firstLine="480"/>
        <w:jc w:val="left"/>
        <w:rPr>
          <w:rFonts w:ascii="FangSong_GB2312" w:eastAsia="FangSong_GB2312" w:cs="SimSun" w:hint="eastAsia"/>
          <w:b w:val="0"/>
          <w:bCs/>
          <w:color w:val="auto"/>
          <w:sz w:val="24"/>
          <w:szCs w:val="24"/>
        </w:rPr>
      </w:pPr>
      <w:r>
        <w:rPr>
          <w:rFonts w:ascii="FangSong_GB2312" w:eastAsia="FangSong_GB2312" w:hint="eastAsia"/>
          <w:b w:val="0"/>
          <w:bCs/>
          <w:color w:val="auto"/>
          <w:sz w:val="24"/>
          <w:szCs w:val="24"/>
        </w:rPr>
        <w:t>2.投诉人若委托代理人进行投诉的，投诉书应按照要求列明“授权代表”的有关内容，并在附件中提交由</w:t>
      </w:r>
      <w:r>
        <w:rPr>
          <w:rFonts w:ascii="FangSong_GB2312" w:eastAsia="FangSong_GB2312" w:cs="SimSun" w:hint="eastAsia"/>
          <w:b w:val="0"/>
          <w:bCs/>
          <w:color w:val="auto"/>
          <w:sz w:val="24"/>
          <w:szCs w:val="24"/>
        </w:rPr>
        <w:t>投诉人签署的授权委托书。授权委托书应当载明代理人的姓名或者名称、代理事项、具体权限、期限和相关事项。</w:t>
      </w:r>
    </w:p>
    <w:p w14:paraId="7F025E47" w14:textId="77777777" w:rsidR="00000000" w:rsidRDefault="00000000">
      <w:pPr>
        <w:widowControl/>
        <w:ind w:firstLine="480"/>
        <w:jc w:val="left"/>
        <w:rPr>
          <w:rFonts w:ascii="FangSong_GB2312" w:eastAsia="FangSong_GB2312" w:hint="eastAsia"/>
          <w:b w:val="0"/>
          <w:bCs/>
          <w:color w:val="auto"/>
          <w:sz w:val="24"/>
          <w:szCs w:val="24"/>
        </w:rPr>
      </w:pPr>
      <w:r>
        <w:rPr>
          <w:rFonts w:ascii="FangSong_GB2312" w:eastAsia="FangSong_GB2312" w:hint="eastAsia"/>
          <w:b w:val="0"/>
          <w:bCs/>
          <w:color w:val="auto"/>
          <w:sz w:val="24"/>
          <w:szCs w:val="24"/>
        </w:rPr>
        <w:t>3.投诉人若对项目的某一分包进行投诉，投诉书应列明具体分包号。</w:t>
      </w:r>
    </w:p>
    <w:p w14:paraId="18E7C61A" w14:textId="77777777" w:rsidR="00000000" w:rsidRDefault="00000000">
      <w:pPr>
        <w:widowControl/>
        <w:ind w:firstLine="480"/>
        <w:jc w:val="left"/>
        <w:rPr>
          <w:rFonts w:ascii="FangSong_GB2312" w:eastAsia="FangSong_GB2312" w:hint="eastAsia"/>
          <w:b w:val="0"/>
          <w:bCs/>
          <w:color w:val="auto"/>
          <w:sz w:val="24"/>
          <w:szCs w:val="24"/>
        </w:rPr>
      </w:pPr>
      <w:r>
        <w:rPr>
          <w:rFonts w:ascii="FangSong_GB2312" w:eastAsia="FangSong_GB2312" w:hint="eastAsia"/>
          <w:b w:val="0"/>
          <w:bCs/>
          <w:color w:val="auto"/>
          <w:sz w:val="24"/>
          <w:szCs w:val="24"/>
        </w:rPr>
        <w:t>4.投诉书应简要列明质疑事项，质疑函、质疑答复等作为附件材料提供。</w:t>
      </w:r>
    </w:p>
    <w:p w14:paraId="0EA7941D" w14:textId="77777777" w:rsidR="00000000" w:rsidRDefault="00000000">
      <w:pPr>
        <w:widowControl/>
        <w:ind w:firstLine="480"/>
        <w:jc w:val="left"/>
        <w:rPr>
          <w:rFonts w:ascii="FangSong_GB2312" w:eastAsia="FangSong_GB2312"/>
          <w:b w:val="0"/>
          <w:bCs/>
          <w:color w:val="auto"/>
          <w:sz w:val="24"/>
          <w:szCs w:val="24"/>
        </w:rPr>
      </w:pPr>
      <w:r>
        <w:rPr>
          <w:rFonts w:ascii="FangSong_GB2312" w:eastAsia="FangSong_GB2312" w:hint="eastAsia"/>
          <w:b w:val="0"/>
          <w:bCs/>
          <w:color w:val="auto"/>
          <w:sz w:val="24"/>
          <w:szCs w:val="24"/>
        </w:rPr>
        <w:t>5.投诉书的投诉事项应具体、明确，并有必要的事实依据和法律依据。</w:t>
      </w:r>
    </w:p>
    <w:p w14:paraId="4DE9C6A5" w14:textId="77777777" w:rsidR="00000000" w:rsidRDefault="00000000">
      <w:pPr>
        <w:widowControl/>
        <w:ind w:firstLine="480"/>
        <w:jc w:val="left"/>
        <w:rPr>
          <w:rFonts w:ascii="FangSong_GB2312" w:eastAsia="FangSong_GB2312"/>
          <w:b w:val="0"/>
          <w:bCs/>
          <w:color w:val="auto"/>
          <w:sz w:val="24"/>
          <w:szCs w:val="24"/>
        </w:rPr>
      </w:pPr>
      <w:r>
        <w:rPr>
          <w:rFonts w:ascii="FangSong_GB2312" w:eastAsia="FangSong_GB2312" w:hint="eastAsia"/>
          <w:b w:val="0"/>
          <w:bCs/>
          <w:color w:val="auto"/>
          <w:sz w:val="24"/>
          <w:szCs w:val="24"/>
        </w:rPr>
        <w:t>6.投诉书的投诉请求应与投诉事项相关。</w:t>
      </w:r>
    </w:p>
    <w:p w14:paraId="1C7684EE" w14:textId="77777777" w:rsidR="00000000" w:rsidRDefault="00000000">
      <w:pPr>
        <w:ind w:firstLineChars="0" w:firstLine="0"/>
        <w:rPr>
          <w:rFonts w:ascii="FangSong_GB2312" w:eastAsia="FangSong_GB2312" w:hint="eastAsia"/>
          <w:b w:val="0"/>
          <w:bCs/>
          <w:color w:val="auto"/>
          <w:sz w:val="24"/>
          <w:szCs w:val="24"/>
        </w:rPr>
      </w:pPr>
      <w:r>
        <w:rPr>
          <w:rFonts w:ascii="FangSong_GB2312" w:eastAsia="FangSong_GB2312" w:hint="eastAsia"/>
          <w:b w:val="0"/>
          <w:bCs/>
          <w:color w:val="auto"/>
          <w:sz w:val="24"/>
          <w:szCs w:val="24"/>
        </w:rPr>
        <w:t>7.投诉人为自然人的，投诉书应当由本人签字；投诉人为法人或者其他组织的，投诉书应当由法定代表人、主要负责人，或者其授权代表签字或者盖章，并加盖公章。</w:t>
      </w:r>
    </w:p>
    <w:p w14:paraId="09D661E6" w14:textId="77777777" w:rsidR="00000000" w:rsidRDefault="00000000">
      <w:pPr>
        <w:pStyle w:val="BodyText"/>
        <w:ind w:firstLine="480"/>
        <w:rPr>
          <w:rFonts w:ascii="FangSong_GB2312" w:eastAsia="FangSong_GB2312" w:hint="eastAsia"/>
          <w:bCs/>
          <w:sz w:val="24"/>
        </w:rPr>
      </w:pPr>
    </w:p>
    <w:p w14:paraId="00767A51" w14:textId="77777777" w:rsidR="00000000" w:rsidRDefault="00000000">
      <w:pPr>
        <w:pStyle w:val="BodyTextFirstIndent"/>
        <w:ind w:firstLine="240"/>
        <w:rPr>
          <w:rFonts w:ascii="FangSong_GB2312" w:eastAsia="FangSong_GB2312" w:hint="eastAsia"/>
          <w:bCs/>
          <w:sz w:val="24"/>
          <w:szCs w:val="24"/>
        </w:rPr>
      </w:pPr>
    </w:p>
    <w:p w14:paraId="5C3F2D05" w14:textId="77777777" w:rsidR="00000000" w:rsidRDefault="00000000">
      <w:pPr>
        <w:pStyle w:val="BodyTextFirstIndent"/>
        <w:ind w:firstLine="240"/>
        <w:rPr>
          <w:rFonts w:ascii="FangSong_GB2312" w:eastAsia="FangSong_GB2312" w:hint="eastAsia"/>
          <w:bCs/>
          <w:sz w:val="24"/>
          <w:szCs w:val="24"/>
        </w:rPr>
      </w:pPr>
    </w:p>
    <w:p w14:paraId="7EAF1079" w14:textId="77777777" w:rsidR="00000000" w:rsidRDefault="00000000">
      <w:pPr>
        <w:pStyle w:val="BodyTextFirstIndent"/>
        <w:ind w:firstLine="240"/>
        <w:rPr>
          <w:rFonts w:ascii="FangSong_GB2312" w:eastAsia="FangSong_GB2312" w:hint="eastAsia"/>
          <w:bCs/>
          <w:sz w:val="24"/>
          <w:szCs w:val="24"/>
        </w:rPr>
      </w:pPr>
    </w:p>
    <w:p w14:paraId="1D1800B3" w14:textId="77777777" w:rsidR="00000000" w:rsidRDefault="00000000">
      <w:pPr>
        <w:pStyle w:val="BodyTextFirstIndent"/>
        <w:ind w:firstLine="240"/>
        <w:rPr>
          <w:rFonts w:ascii="FangSong_GB2312" w:eastAsia="FangSong_GB2312" w:hint="eastAsia"/>
          <w:bCs/>
          <w:sz w:val="24"/>
          <w:szCs w:val="24"/>
        </w:rPr>
      </w:pPr>
    </w:p>
    <w:p w14:paraId="3CDF878D" w14:textId="77777777" w:rsidR="00000000" w:rsidRDefault="00000000">
      <w:pPr>
        <w:pStyle w:val="BodyTextFirstIndent"/>
        <w:ind w:firstLine="240"/>
        <w:rPr>
          <w:rFonts w:ascii="FangSong_GB2312" w:eastAsia="FangSong_GB2312" w:hint="eastAsia"/>
          <w:bCs/>
          <w:sz w:val="24"/>
          <w:szCs w:val="24"/>
        </w:rPr>
      </w:pPr>
    </w:p>
    <w:p w14:paraId="666012B9" w14:textId="77777777" w:rsidR="00000000" w:rsidRDefault="00000000">
      <w:pPr>
        <w:pStyle w:val="BodyTextFirstIndent"/>
        <w:ind w:firstLine="240"/>
        <w:rPr>
          <w:rFonts w:ascii="FangSong_GB2312" w:eastAsia="FangSong_GB2312" w:hint="eastAsia"/>
          <w:bCs/>
          <w:sz w:val="24"/>
          <w:szCs w:val="24"/>
        </w:rPr>
      </w:pPr>
    </w:p>
    <w:p w14:paraId="0EBB2FA2" w14:textId="77777777" w:rsidR="00000000" w:rsidRDefault="00000000">
      <w:pPr>
        <w:pStyle w:val="BodyTextFirstIndent"/>
        <w:ind w:firstLine="240"/>
        <w:rPr>
          <w:rFonts w:ascii="FangSong_GB2312" w:eastAsia="FangSong_GB2312" w:hint="eastAsia"/>
          <w:bCs/>
          <w:sz w:val="24"/>
          <w:szCs w:val="24"/>
        </w:rPr>
      </w:pPr>
    </w:p>
    <w:p w14:paraId="3E1F06F5" w14:textId="77777777" w:rsidR="00000000" w:rsidRDefault="00000000">
      <w:pPr>
        <w:pStyle w:val="BodyTextFirstIndent"/>
        <w:ind w:firstLine="240"/>
        <w:rPr>
          <w:rFonts w:ascii="FangSong_GB2312" w:eastAsia="FangSong_GB2312" w:hint="eastAsia"/>
          <w:bCs/>
          <w:sz w:val="24"/>
          <w:szCs w:val="24"/>
        </w:rPr>
      </w:pPr>
    </w:p>
    <w:p w14:paraId="475ACC2E" w14:textId="77777777" w:rsidR="00000000" w:rsidRDefault="00000000">
      <w:pPr>
        <w:pStyle w:val="BodyTextFirstIndent"/>
        <w:ind w:firstLine="240"/>
        <w:rPr>
          <w:rFonts w:ascii="FangSong_GB2312" w:eastAsia="FangSong_GB2312" w:hint="eastAsia"/>
          <w:bCs/>
          <w:sz w:val="24"/>
          <w:szCs w:val="24"/>
        </w:rPr>
      </w:pPr>
    </w:p>
    <w:p w14:paraId="0157DF20" w14:textId="77777777" w:rsidR="00000000" w:rsidRDefault="00000000">
      <w:pPr>
        <w:pStyle w:val="BodyTextFirstIndent"/>
        <w:ind w:firstLine="240"/>
        <w:rPr>
          <w:rFonts w:ascii="FangSong_GB2312" w:eastAsia="FangSong_GB2312" w:hint="eastAsia"/>
          <w:bCs/>
          <w:sz w:val="24"/>
          <w:szCs w:val="24"/>
        </w:rPr>
      </w:pPr>
    </w:p>
    <w:p w14:paraId="23177D02" w14:textId="77777777" w:rsidR="00000000" w:rsidRDefault="00000000">
      <w:pPr>
        <w:pStyle w:val="BodyTextFirstIndent"/>
        <w:ind w:firstLine="240"/>
        <w:rPr>
          <w:rFonts w:ascii="FangSong_GB2312" w:eastAsia="FangSong_GB2312" w:hint="eastAsia"/>
          <w:bCs/>
          <w:sz w:val="24"/>
          <w:szCs w:val="24"/>
        </w:rPr>
      </w:pPr>
    </w:p>
    <w:p w14:paraId="572379E9" w14:textId="77777777" w:rsidR="00000000" w:rsidRDefault="00000000">
      <w:pPr>
        <w:pStyle w:val="BodyTextFirstIndent"/>
        <w:ind w:firstLine="240"/>
        <w:rPr>
          <w:rFonts w:ascii="FangSong_GB2312" w:eastAsia="FangSong_GB2312" w:hint="eastAsia"/>
          <w:bCs/>
          <w:sz w:val="24"/>
          <w:szCs w:val="24"/>
        </w:rPr>
      </w:pPr>
    </w:p>
    <w:p w14:paraId="0708D03A" w14:textId="77777777" w:rsidR="00000000" w:rsidRDefault="00000000">
      <w:pPr>
        <w:pStyle w:val="BodyTextFirstIndent"/>
        <w:ind w:firstLine="240"/>
        <w:rPr>
          <w:rFonts w:ascii="FangSong_GB2312" w:eastAsia="FangSong_GB2312" w:hint="eastAsia"/>
          <w:bCs/>
          <w:sz w:val="24"/>
          <w:szCs w:val="24"/>
        </w:rPr>
      </w:pPr>
    </w:p>
    <w:p w14:paraId="78290481" w14:textId="77777777" w:rsidR="00625B47" w:rsidRDefault="00625B47">
      <w:pPr>
        <w:pStyle w:val="BodyTextFirstIndent"/>
        <w:ind w:firstLineChars="0" w:firstLine="0"/>
        <w:rPr>
          <w:rFonts w:ascii="FangSong_GB2312" w:eastAsia="FangSong_GB2312" w:hint="eastAsia"/>
          <w:bCs/>
          <w:sz w:val="24"/>
          <w:szCs w:val="24"/>
        </w:rPr>
      </w:pPr>
    </w:p>
    <w:sectPr w:rsidR="00625B47">
      <w:pgSz w:w="11906" w:h="16838"/>
      <w:pgMar w:top="1418" w:right="1134" w:bottom="1418" w:left="1701" w:header="850" w:footer="567" w:gutter="0"/>
      <w:cols w:space="720"/>
      <w:titlePg/>
      <w:docGrid w:type="lines" w:linePitch="4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EB718" w14:textId="77777777" w:rsidR="00625B47" w:rsidRDefault="00625B47">
      <w:pPr>
        <w:spacing w:line="240" w:lineRule="auto"/>
        <w:ind w:firstLine="653"/>
      </w:pPr>
      <w:r>
        <w:separator/>
      </w:r>
    </w:p>
  </w:endnote>
  <w:endnote w:type="continuationSeparator" w:id="0">
    <w:p w14:paraId="0B8F95C8" w14:textId="77777777" w:rsidR="00625B47" w:rsidRDefault="00625B47">
      <w:pPr>
        <w:spacing w:line="240" w:lineRule="auto"/>
        <w:ind w:firstLine="65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6516E2C6-3BDC-2646-A45C-30BC9A8B71D3}"/>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embedRegular r:id="rId2" w:subsetted="1" w:fontKey="{A23D70B0-A667-A048-9238-D3FE5AD39A2A}"/>
    <w:embedBold r:id="rId3" w:subsetted="1" w:fontKey="{212F09B7-03FB-DE45-86FE-E92266E24BD0}"/>
  </w:font>
  <w:font w:name="SimSun">
    <w:altName w:val="宋体"/>
    <w:panose1 w:val="02010600030101010101"/>
    <w:charset w:val="86"/>
    <w:family w:val="auto"/>
    <w:pitch w:val="variable"/>
    <w:sig w:usb0="00000203" w:usb1="288F0000" w:usb2="00000016" w:usb3="00000000" w:csb0="00040001" w:csb1="00000000"/>
    <w:embedRegular r:id="rId4" w:subsetted="1" w:fontKey="{3C6A83DE-ACFD-7742-B410-CAE86311A488}"/>
    <w:embedBold r:id="rId5" w:subsetted="1" w:fontKey="{D870F878-843D-3546-B209-22C6BFBA1974}"/>
  </w:font>
  <w:font w:name="Calibri">
    <w:panose1 w:val="020F0502020204030204"/>
    <w:charset w:val="00"/>
    <w:family w:val="swiss"/>
    <w:pitch w:val="variable"/>
    <w:sig w:usb0="E0002AFF" w:usb1="C000247B" w:usb2="00000009" w:usb3="00000000" w:csb0="000001FF" w:csb1="00000000"/>
  </w:font>
  <w:font w:name="FangSong">
    <w:altName w:val="仿宋"/>
    <w:panose1 w:val="02010609060101010101"/>
    <w:charset w:val="86"/>
    <w:family w:val="modern"/>
    <w:pitch w:val="fixed"/>
    <w:sig w:usb0="800002BF" w:usb1="38CF7CFA" w:usb2="00000016" w:usb3="00000000" w:csb0="00040001" w:csb1="00000000"/>
    <w:embedRegular r:id="rId6" w:subsetted="1" w:fontKey="{3C59A0C2-D972-3644-8D77-DDF404082B9F}"/>
    <w:embedBold r:id="rId7" w:subsetted="1" w:fontKey="{C45ADC34-5439-944C-908A-D418696D4CEC}"/>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D52D95D7-02D6-4D40-B39C-5D694657D019}"/>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FangSong_GB2312">
    <w:altName w:val="仿宋_GB2312"/>
    <w:panose1 w:val="020B0604020202020204"/>
    <w:charset w:val="86"/>
    <w:family w:val="modern"/>
    <w:pitch w:val="default"/>
    <w:sig w:usb0="00000001" w:usb1="080E0000" w:usb2="00000000" w:usb3="00000000" w:csb0="00040000" w:csb1="00000000"/>
    <w:embedRegular r:id="rId9" w:subsetted="1" w:fontKey="{3691388D-1EB4-9246-B1D9-9854BB17AE0C}"/>
    <w:embedBold r:id="rId10" w:subsetted="1" w:fontKey="{CA6A0CDC-0D9B-3E43-AF54-242586ABC529}"/>
  </w:font>
  <w:font w:name="ˎ̥">
    <w:altName w:val="Times New Roman"/>
    <w:panose1 w:val="020B0604020202020204"/>
    <w:charset w:val="00"/>
    <w:family w:val="roman"/>
    <w:pitch w:val="default"/>
    <w:sig w:usb0="00000000" w:usb1="00000000" w:usb2="00000000" w:usb3="00000000" w:csb0="00040001" w:csb1="00000000"/>
  </w:font>
  <w:font w:name="Arial Unicode MS">
    <w:panose1 w:val="020B0604020202020204"/>
    <w:charset w:val="80"/>
    <w:family w:val="swiss"/>
    <w:pitch w:val="variable"/>
    <w:sig w:usb0="F7FFAFFF" w:usb1="E9DFFFFF" w:usb2="0000003F" w:usb3="00000000" w:csb0="003F01FF" w:csb1="00000000"/>
  </w:font>
  <w:font w:name="Arial (W1)">
    <w:altName w:val="Arial"/>
    <w:panose1 w:val="020B0604020202020204"/>
    <w:charset w:val="00"/>
    <w:family w:val="swiss"/>
    <w:pitch w:val="default"/>
    <w:sig w:usb0="00000000" w:usb1="00000000" w:usb2="00000008" w:usb3="00000000" w:csb0="000001FF" w:csb1="00000000"/>
  </w:font>
  <w:font w:name="H Yg 2gj">
    <w:altName w:val="宋体"/>
    <w:panose1 w:val="020B0604020202020204"/>
    <w:charset w:val="86"/>
    <w:family w:val="swiss"/>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TFangsong">
    <w:panose1 w:val="02010600040101010101"/>
    <w:charset w:val="86"/>
    <w:family w:val="auto"/>
    <w:pitch w:val="variable"/>
    <w:sig w:usb0="00000287" w:usb1="080F0000" w:usb2="00000010" w:usb3="00000000" w:csb0="0004009F" w:csb1="00000000"/>
  </w:font>
  <w:font w:name="KaiTi_GB2312">
    <w:altName w:val="楷体_GB2312"/>
    <w:panose1 w:val="020B0604020202020204"/>
    <w:charset w:val="86"/>
    <w:family w:val="modern"/>
    <w:pitch w:val="default"/>
    <w:sig w:usb0="00000001" w:usb1="080E0000" w:usb2="00000000" w:usb3="00000000" w:csb0="00040000" w:csb1="00000000"/>
    <w:embedRegular r:id="rId11" w:subsetted="1" w:fontKey="{2AE79080-2DB3-1C4A-9B7F-CB51B532ED44}"/>
    <w:embedBold r:id="rId12" w:subsetted="1" w:fontKey="{BFB5A042-C8FC-B844-B073-B4E06941B257}"/>
  </w:font>
  <w:font w:name="LiSu">
    <w:altName w:val="隶书"/>
    <w:panose1 w:val="020B0604020202020204"/>
    <w:charset w:val="86"/>
    <w:family w:val="modern"/>
    <w:pitch w:val="default"/>
    <w:sig w:usb0="00000001" w:usb1="080E0000" w:usb2="00000000" w:usb3="00000000" w:csb0="00040000" w:csb1="00000000"/>
    <w:embedBold r:id="rId13" w:subsetted="1" w:fontKey="{15545CFF-166F-804D-A1C2-D180C6433899}"/>
  </w:font>
  <w:font w:name="STZhongsong">
    <w:altName w:val="华文中宋"/>
    <w:panose1 w:val="02010600040101010101"/>
    <w:charset w:val="86"/>
    <w:family w:val="auto"/>
    <w:pitch w:val="variable"/>
    <w:sig w:usb0="00000287" w:usb1="080F0000" w:usb2="00000010" w:usb3="00000000" w:csb0="0004009F" w:csb1="00000000"/>
  </w:font>
  <w:font w:name="Times New (W1)">
    <w:altName w:val="Times New Roman"/>
    <w:panose1 w:val="020B0604020202020204"/>
    <w:charset w:val="00"/>
    <w:family w:val="auto"/>
    <w:pitch w:val="default"/>
    <w:sig w:usb0="20007A87" w:usb1="80000000" w:usb2="00000008" w:usb3="00000000" w:csb0="000001FF" w:csb1="00000000"/>
  </w:font>
  <w:font w:name="NSimSun">
    <w:altName w:val="新宋体"/>
    <w:panose1 w:val="02010609030101010101"/>
    <w:charset w:val="86"/>
    <w:family w:val="modern"/>
    <w:pitch w:val="fixed"/>
    <w:sig w:usb0="00000203" w:usb1="288F0000"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Microsoft YaHei">
    <w:altName w:val="微软雅黑"/>
    <w:panose1 w:val="020B0503020204020204"/>
    <w:charset w:val="86"/>
    <w:family w:val="swiss"/>
    <w:pitch w:val="variable"/>
    <w:sig w:usb0="80000287" w:usb1="2ACF3C50" w:usb2="00000016" w:usb3="00000000" w:csb0="0004001F" w:csb1="00000000"/>
    <w:embedRegular r:id="rId14" w:subsetted="1" w:fontKey="{2A117DD4-6BBE-F64D-B0D5-15450592159B}"/>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F77FF" w14:textId="77777777" w:rsidR="00000000" w:rsidRDefault="00000000">
    <w:pPr>
      <w:pStyle w:val="Footer"/>
      <w:ind w:firstLine="360"/>
      <w:rPr>
        <w:rStyle w:val="PageNumber"/>
      </w:rPr>
    </w:pPr>
    <w:r>
      <w:fldChar w:fldCharType="begin"/>
    </w:r>
    <w:r>
      <w:rPr>
        <w:rStyle w:val="PageNumber"/>
      </w:rPr>
      <w:instrText xml:space="preserve">PAGE  </w:instrText>
    </w:r>
    <w:r>
      <w:fldChar w:fldCharType="separate"/>
    </w:r>
    <w:r>
      <w:fldChar w:fldCharType="end"/>
    </w:r>
  </w:p>
  <w:p w14:paraId="516B5451" w14:textId="77777777" w:rsidR="00000000" w:rsidRDefault="00000000">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6B0C4" w14:textId="77777777" w:rsidR="00000000" w:rsidRDefault="00000000">
    <w:pPr>
      <w:pStyle w:val="Footer"/>
      <w:ind w:firstLine="360"/>
      <w:jc w:val="center"/>
      <w:rPr>
        <w:rStyle w:val="PageNumber"/>
        <w:rFonts w:hint="eastAsia"/>
      </w:rPr>
    </w:pPr>
    <w:r>
      <w:fldChar w:fldCharType="begin"/>
    </w:r>
    <w:r>
      <w:rPr>
        <w:rStyle w:val="PageNumber"/>
      </w:rPr>
      <w:instrText xml:space="preserve">PAGE  </w:instrText>
    </w:r>
    <w:r>
      <w:fldChar w:fldCharType="separate"/>
    </w:r>
    <w:r>
      <w:rPr>
        <w:rStyle w:val="PageNumber"/>
        <w:lang w:val="en-US" w:eastAsia="zh-CN"/>
      </w:rPr>
      <w:t>1</w:t>
    </w:r>
    <w:r>
      <w:fldChar w:fldCharType="end"/>
    </w:r>
  </w:p>
  <w:p w14:paraId="32F7FCE9" w14:textId="77777777" w:rsidR="00000000" w:rsidRDefault="00000000">
    <w:pPr>
      <w:pStyle w:val="Footer"/>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742A2" w14:textId="77777777" w:rsidR="00000000" w:rsidRDefault="00000000">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F06C8" w14:textId="77777777" w:rsidR="00000000" w:rsidRDefault="00000000">
    <w:pPr>
      <w:pStyle w:val="Footer"/>
      <w:ind w:firstLine="360"/>
      <w:rPr>
        <w:rStyle w:val="PageNumber"/>
      </w:rPr>
    </w:pPr>
    <w:r>
      <w:fldChar w:fldCharType="begin"/>
    </w:r>
    <w:r>
      <w:rPr>
        <w:rStyle w:val="PageNumber"/>
      </w:rPr>
      <w:instrText xml:space="preserve">PAGE  </w:instrText>
    </w:r>
    <w:r>
      <w:fldChar w:fldCharType="separate"/>
    </w:r>
    <w:r>
      <w:rPr>
        <w:rStyle w:val="PageNumber"/>
      </w:rPr>
      <w:t>80</w:t>
    </w:r>
    <w:r>
      <w:fldChar w:fldCharType="end"/>
    </w:r>
  </w:p>
  <w:p w14:paraId="43E4127A" w14:textId="77777777" w:rsidR="00000000" w:rsidRDefault="00000000">
    <w:pPr>
      <w:pStyle w:val="Footer"/>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AF959" w14:textId="77777777" w:rsidR="00000000" w:rsidRDefault="00000000">
    <w:pPr>
      <w:pStyle w:val="Footer"/>
      <w:ind w:firstLine="42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en-US" w:eastAsia="zh-CN"/>
      </w:rPr>
      <w:t>58</w:t>
    </w:r>
    <w:r>
      <w:rPr>
        <w:sz w:val="21"/>
        <w:szCs w:val="21"/>
      </w:rPr>
      <w:fldChar w:fldCharType="end"/>
    </w:r>
  </w:p>
  <w:p w14:paraId="3E3CA6BF" w14:textId="77777777" w:rsidR="00000000" w:rsidRDefault="00000000">
    <w:pPr>
      <w:pStyle w:val="Footer"/>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B7D66" w14:textId="77777777" w:rsidR="00000000" w:rsidRDefault="00000000">
    <w:pPr>
      <w:pStyle w:val="Footer"/>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C117" w14:textId="77777777" w:rsidR="00000000" w:rsidRDefault="00000000">
    <w:pPr>
      <w:pStyle w:val="Footer"/>
      <w:ind w:firstLine="42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en-US" w:eastAsia="zh-CN"/>
      </w:rPr>
      <w:t>81</w:t>
    </w:r>
    <w:r>
      <w:rPr>
        <w:sz w:val="21"/>
        <w:szCs w:val="21"/>
      </w:rPr>
      <w:fldChar w:fldCharType="end"/>
    </w:r>
  </w:p>
  <w:p w14:paraId="1FEB64DA" w14:textId="77777777" w:rsidR="00000000" w:rsidRDefault="00000000">
    <w:pPr>
      <w:pStyle w:val="Footer"/>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1FC16" w14:textId="77777777" w:rsidR="00625B47" w:rsidRDefault="00625B47">
      <w:pPr>
        <w:spacing w:line="240" w:lineRule="auto"/>
        <w:ind w:firstLine="653"/>
      </w:pPr>
      <w:r>
        <w:separator/>
      </w:r>
    </w:p>
  </w:footnote>
  <w:footnote w:type="continuationSeparator" w:id="0">
    <w:p w14:paraId="398E6338" w14:textId="77777777" w:rsidR="00625B47" w:rsidRDefault="00625B47">
      <w:pPr>
        <w:spacing w:line="240" w:lineRule="auto"/>
        <w:ind w:firstLine="65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7A7B4" w14:textId="77777777" w:rsidR="00000000" w:rsidRDefault="00000000">
    <w:pPr>
      <w:pStyle w:val="Header"/>
      <w:ind w:firstLine="360"/>
    </w:pPr>
    <w:r>
      <w:rPr>
        <w:rFonts w:hint="eastAsia"/>
      </w:rPr>
      <w:t>四川省工商行政管理局数据中心建设项目政府采购—招标文件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bottom w:val="single" w:sz="6" w:space="0" w:color="000000"/>
      </w:tblBorders>
      <w:tblLayout w:type="fixed"/>
      <w:tblLook w:val="0000" w:firstRow="0" w:lastRow="0" w:firstColumn="0" w:lastColumn="0" w:noHBand="0" w:noVBand="0"/>
    </w:tblPr>
    <w:tblGrid>
      <w:gridCol w:w="705"/>
      <w:gridCol w:w="5109"/>
      <w:gridCol w:w="3235"/>
    </w:tblGrid>
    <w:tr w:rsidR="00000000" w14:paraId="2A9FFF80" w14:textId="77777777">
      <w:tc>
        <w:tcPr>
          <w:tcW w:w="705" w:type="dxa"/>
        </w:tcPr>
        <w:p w14:paraId="3F907965" w14:textId="77777777" w:rsidR="00000000" w:rsidRDefault="00A058E3">
          <w:pPr>
            <w:tabs>
              <w:tab w:val="center" w:pos="4153"/>
              <w:tab w:val="right" w:pos="8306"/>
            </w:tabs>
            <w:spacing w:line="240" w:lineRule="auto"/>
            <w:ind w:firstLineChars="0" w:firstLine="0"/>
            <w:jc w:val="left"/>
            <w:rPr>
              <w:rFonts w:ascii="Times New Roman" w:hAnsi="Times New Roman" w:hint="eastAsia"/>
              <w:b w:val="0"/>
              <w:color w:val="auto"/>
              <w:kern w:val="2"/>
              <w:sz w:val="18"/>
              <w:szCs w:val="20"/>
              <w:lang w:val="en-US"/>
            </w:rPr>
          </w:pPr>
          <w:r>
            <w:rPr>
              <w:rFonts w:ascii="Times New Roman" w:hAnsi="Times New Roman"/>
              <w:noProof/>
              <w:color w:val="auto"/>
              <w:kern w:val="2"/>
              <w:sz w:val="18"/>
              <w:szCs w:val="20"/>
              <w:lang w:val="en-US"/>
            </w:rPr>
            <w:drawing>
              <wp:inline distT="0" distB="0" distL="0" distR="0" wp14:anchorId="2CE12DD1" wp14:editId="55A7831E">
                <wp:extent cx="393700" cy="317500"/>
                <wp:effectExtent l="0" t="0" r="0" b="0"/>
                <wp:docPr id="2" name="图片 4" descr="图片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片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3700" cy="317500"/>
                        </a:xfrm>
                        <a:prstGeom prst="rect">
                          <a:avLst/>
                        </a:prstGeom>
                        <a:noFill/>
                        <a:ln>
                          <a:noFill/>
                        </a:ln>
                      </pic:spPr>
                    </pic:pic>
                  </a:graphicData>
                </a:graphic>
              </wp:inline>
            </w:drawing>
          </w:r>
        </w:p>
      </w:tc>
      <w:tc>
        <w:tcPr>
          <w:tcW w:w="5109" w:type="dxa"/>
        </w:tcPr>
        <w:p w14:paraId="248DF607" w14:textId="77777777" w:rsidR="00000000" w:rsidRDefault="00000000">
          <w:pPr>
            <w:tabs>
              <w:tab w:val="center" w:pos="4153"/>
              <w:tab w:val="right" w:pos="8306"/>
            </w:tabs>
            <w:adjustRightInd w:val="0"/>
            <w:spacing w:line="240" w:lineRule="auto"/>
            <w:ind w:firstLineChars="0" w:firstLine="0"/>
            <w:jc w:val="left"/>
            <w:rPr>
              <w:rFonts w:ascii="LiSu" w:eastAsia="LiSu" w:hAnsi="Times New Roman" w:hint="eastAsia"/>
              <w:color w:val="auto"/>
              <w:kern w:val="2"/>
              <w:sz w:val="24"/>
              <w:szCs w:val="24"/>
              <w:lang w:val="en-US"/>
            </w:rPr>
          </w:pPr>
          <w:r>
            <w:rPr>
              <w:rFonts w:ascii="LiSu" w:eastAsia="LiSu" w:hAnsi="Times New Roman" w:hint="eastAsia"/>
              <w:color w:val="auto"/>
              <w:kern w:val="2"/>
              <w:sz w:val="24"/>
              <w:szCs w:val="24"/>
              <w:lang w:val="en-US"/>
            </w:rPr>
            <w:t>四川中志招标代理有限公司</w:t>
          </w:r>
        </w:p>
        <w:p w14:paraId="75243851" w14:textId="77777777" w:rsidR="00000000" w:rsidRDefault="00000000">
          <w:pPr>
            <w:tabs>
              <w:tab w:val="center" w:pos="4153"/>
              <w:tab w:val="right" w:pos="8306"/>
            </w:tabs>
            <w:adjustRightInd w:val="0"/>
            <w:spacing w:line="240" w:lineRule="auto"/>
            <w:ind w:firstLineChars="0" w:firstLine="0"/>
            <w:jc w:val="left"/>
            <w:rPr>
              <w:rFonts w:ascii="SimHei" w:eastAsia="SimHei" w:hAnsi="SimHei" w:cs="SimHei" w:hint="eastAsia"/>
              <w:b w:val="0"/>
              <w:color w:val="auto"/>
              <w:kern w:val="2"/>
              <w:sz w:val="18"/>
              <w:szCs w:val="20"/>
              <w:lang w:val="en-US"/>
            </w:rPr>
          </w:pPr>
          <w:r>
            <w:rPr>
              <w:rFonts w:ascii="Cambria" w:eastAsia="SimHei" w:hAnsi="SimHei" w:cs="SimHei" w:hint="eastAsia"/>
              <w:color w:val="auto"/>
              <w:spacing w:val="2"/>
              <w:kern w:val="2"/>
              <w:sz w:val="14"/>
              <w:szCs w:val="14"/>
              <w:lang w:val="en-US"/>
            </w:rPr>
            <w:t>Sichuan Zhongzhi Tendering Agency Co., LTD.</w:t>
          </w:r>
          <w:r>
            <w:rPr>
              <w:rFonts w:ascii="Cambria" w:eastAsia="SimHei" w:hAnsi="SimHei" w:cs="SimHei" w:hint="eastAsia"/>
              <w:color w:val="auto"/>
              <w:kern w:val="2"/>
              <w:sz w:val="18"/>
              <w:szCs w:val="18"/>
              <w:lang w:val="en-US"/>
            </w:rPr>
            <w:t xml:space="preserve">     </w:t>
          </w:r>
          <w:r>
            <w:rPr>
              <w:rFonts w:ascii="Cambria" w:eastAsia="SimHei" w:hAnsi="SimHei" w:cs="SimHei" w:hint="eastAsia"/>
              <w:color w:val="auto"/>
              <w:kern w:val="2"/>
              <w:sz w:val="21"/>
              <w:szCs w:val="21"/>
              <w:lang w:val="en-US"/>
            </w:rPr>
            <w:t xml:space="preserve">                    </w:t>
          </w:r>
        </w:p>
      </w:tc>
      <w:tc>
        <w:tcPr>
          <w:tcW w:w="3235" w:type="dxa"/>
          <w:vAlign w:val="center"/>
        </w:tcPr>
        <w:p w14:paraId="09916A19" w14:textId="77777777" w:rsidR="00000000" w:rsidRDefault="00000000">
          <w:pPr>
            <w:tabs>
              <w:tab w:val="center" w:pos="4153"/>
              <w:tab w:val="right" w:pos="8306"/>
            </w:tabs>
            <w:adjustRightInd w:val="0"/>
            <w:spacing w:line="240" w:lineRule="auto"/>
            <w:ind w:firstLineChars="0" w:firstLine="0"/>
            <w:jc w:val="right"/>
            <w:rPr>
              <w:rFonts w:ascii="Cambria" w:eastAsia="SimHei" w:hAnsi="SimHei" w:cs="SimHei" w:hint="eastAsia"/>
              <w:color w:val="auto"/>
              <w:kern w:val="2"/>
              <w:sz w:val="18"/>
              <w:szCs w:val="18"/>
              <w:lang w:val="en-US"/>
            </w:rPr>
          </w:pPr>
          <w:r>
            <w:rPr>
              <w:rFonts w:ascii="SimHei" w:eastAsia="SimHei" w:hAnsi="SimHei" w:cs="SimHei" w:hint="eastAsia"/>
              <w:b w:val="0"/>
              <w:bCs/>
              <w:color w:val="auto"/>
              <w:kern w:val="2"/>
              <w:sz w:val="21"/>
              <w:szCs w:val="21"/>
              <w:lang w:val="en-US"/>
            </w:rPr>
            <w:t>做精·做细·做强</w:t>
          </w:r>
        </w:p>
      </w:tc>
    </w:tr>
  </w:tbl>
  <w:p w14:paraId="571990BD" w14:textId="77777777" w:rsidR="00000000" w:rsidRDefault="00000000">
    <w:pPr>
      <w:pStyle w:val="Header"/>
      <w:pBdr>
        <w:bottom w:val="none" w:sz="0" w:space="1" w:color="auto"/>
      </w:pBdr>
      <w:ind w:firstLine="40"/>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4" w:type="dxa"/>
      <w:tblBorders>
        <w:bottom w:val="single" w:sz="6" w:space="0" w:color="000000"/>
      </w:tblBorders>
      <w:tblLayout w:type="fixed"/>
      <w:tblLook w:val="0000" w:firstRow="0" w:lastRow="0" w:firstColumn="0" w:lastColumn="0" w:noHBand="0" w:noVBand="0"/>
    </w:tblPr>
    <w:tblGrid>
      <w:gridCol w:w="5825"/>
      <w:gridCol w:w="3255"/>
    </w:tblGrid>
    <w:tr w:rsidR="00000000" w14:paraId="39112459" w14:textId="77777777">
      <w:tc>
        <w:tcPr>
          <w:tcW w:w="5825" w:type="dxa"/>
        </w:tcPr>
        <w:p w14:paraId="2F2D524C" w14:textId="77777777" w:rsidR="00000000" w:rsidRDefault="00A058E3">
          <w:pPr>
            <w:tabs>
              <w:tab w:val="center" w:pos="4153"/>
              <w:tab w:val="right" w:pos="8306"/>
            </w:tabs>
            <w:adjustRightInd w:val="0"/>
            <w:spacing w:line="240" w:lineRule="auto"/>
            <w:ind w:firstLineChars="0" w:firstLine="0"/>
            <w:jc w:val="left"/>
            <w:rPr>
              <w:rFonts w:ascii="SimHei" w:eastAsia="SimHei" w:hAnsi="SimHei" w:cs="SimHei" w:hint="eastAsia"/>
              <w:b w:val="0"/>
              <w:color w:val="auto"/>
              <w:kern w:val="2"/>
              <w:sz w:val="18"/>
              <w:szCs w:val="20"/>
              <w:lang w:val="en-US"/>
            </w:rPr>
          </w:pPr>
          <w:r>
            <w:rPr>
              <w:noProof/>
            </w:rPr>
            <w:drawing>
              <wp:inline distT="0" distB="0" distL="0" distR="0" wp14:anchorId="165DE7B9" wp14:editId="2B8F652C">
                <wp:extent cx="2387600" cy="355600"/>
                <wp:effectExtent l="0" t="0" r="0" b="0"/>
                <wp:docPr id="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7600" cy="355600"/>
                        </a:xfrm>
                        <a:prstGeom prst="rect">
                          <a:avLst/>
                        </a:prstGeom>
                        <a:noFill/>
                        <a:ln>
                          <a:noFill/>
                        </a:ln>
                      </pic:spPr>
                    </pic:pic>
                  </a:graphicData>
                </a:graphic>
              </wp:inline>
            </w:drawing>
          </w:r>
        </w:p>
      </w:tc>
      <w:tc>
        <w:tcPr>
          <w:tcW w:w="3255" w:type="dxa"/>
          <w:vAlign w:val="center"/>
        </w:tcPr>
        <w:p w14:paraId="78BB008D" w14:textId="77777777" w:rsidR="00000000" w:rsidRDefault="00000000">
          <w:pPr>
            <w:tabs>
              <w:tab w:val="center" w:pos="4153"/>
              <w:tab w:val="right" w:pos="8306"/>
            </w:tabs>
            <w:adjustRightInd w:val="0"/>
            <w:spacing w:line="240" w:lineRule="auto"/>
            <w:ind w:firstLineChars="0" w:firstLine="0"/>
            <w:jc w:val="right"/>
            <w:rPr>
              <w:rFonts w:ascii="Cambria" w:eastAsia="SimHei" w:hAnsi="SimHei" w:cs="SimHei" w:hint="eastAsia"/>
              <w:color w:val="auto"/>
              <w:kern w:val="2"/>
              <w:sz w:val="18"/>
              <w:szCs w:val="18"/>
              <w:lang w:val="en-US"/>
            </w:rPr>
          </w:pPr>
          <w:r>
            <w:rPr>
              <w:rFonts w:ascii="SimHei" w:eastAsia="SimHei" w:hAnsi="SimHei" w:cs="SimHei" w:hint="eastAsia"/>
              <w:b w:val="0"/>
              <w:bCs/>
              <w:color w:val="auto"/>
              <w:kern w:val="2"/>
              <w:sz w:val="21"/>
              <w:szCs w:val="21"/>
              <w:lang w:val="en-US"/>
            </w:rPr>
            <w:t>做精·做细·做强</w:t>
          </w:r>
        </w:p>
      </w:tc>
    </w:tr>
  </w:tbl>
  <w:p w14:paraId="61AC3F39" w14:textId="77777777" w:rsidR="00000000" w:rsidRDefault="00000000">
    <w:pPr>
      <w:pStyle w:val="Header"/>
      <w:pBdr>
        <w:bottom w:val="none" w:sz="0" w:space="1" w:color="auto"/>
      </w:pBdr>
      <w:ind w:firstLine="40"/>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0" w:type="dxa"/>
      <w:tblInd w:w="0" w:type="dxa"/>
      <w:tblBorders>
        <w:bottom w:val="single" w:sz="6" w:space="0" w:color="000000"/>
      </w:tblBorders>
      <w:tblLayout w:type="fixed"/>
      <w:tblLook w:val="0000" w:firstRow="0" w:lastRow="0" w:firstColumn="0" w:lastColumn="0" w:noHBand="0" w:noVBand="0"/>
    </w:tblPr>
    <w:tblGrid>
      <w:gridCol w:w="5710"/>
      <w:gridCol w:w="3360"/>
    </w:tblGrid>
    <w:tr w:rsidR="00000000" w14:paraId="6C8BE659" w14:textId="77777777">
      <w:tc>
        <w:tcPr>
          <w:tcW w:w="5710" w:type="dxa"/>
        </w:tcPr>
        <w:p w14:paraId="336E2444" w14:textId="77777777" w:rsidR="00000000" w:rsidRDefault="00A058E3">
          <w:pPr>
            <w:tabs>
              <w:tab w:val="center" w:pos="4153"/>
              <w:tab w:val="right" w:pos="8306"/>
            </w:tabs>
            <w:adjustRightInd w:val="0"/>
            <w:spacing w:line="240" w:lineRule="auto"/>
            <w:ind w:firstLineChars="0" w:firstLine="0"/>
            <w:jc w:val="left"/>
            <w:rPr>
              <w:rFonts w:ascii="SimHei" w:eastAsia="SimHei" w:hAnsi="SimHei" w:cs="SimHei" w:hint="eastAsia"/>
              <w:b w:val="0"/>
              <w:color w:val="auto"/>
              <w:kern w:val="2"/>
              <w:sz w:val="18"/>
              <w:szCs w:val="20"/>
              <w:lang w:val="en-US"/>
            </w:rPr>
          </w:pPr>
          <w:r>
            <w:rPr>
              <w:noProof/>
            </w:rPr>
            <w:drawing>
              <wp:inline distT="0" distB="0" distL="0" distR="0" wp14:anchorId="37290EF8" wp14:editId="3D300C99">
                <wp:extent cx="2387600" cy="355600"/>
                <wp:effectExtent l="0" t="0" r="0" b="0"/>
                <wp:docPr id="4"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7600" cy="355600"/>
                        </a:xfrm>
                        <a:prstGeom prst="rect">
                          <a:avLst/>
                        </a:prstGeom>
                        <a:noFill/>
                        <a:ln>
                          <a:noFill/>
                        </a:ln>
                      </pic:spPr>
                    </pic:pic>
                  </a:graphicData>
                </a:graphic>
              </wp:inline>
            </w:drawing>
          </w:r>
        </w:p>
      </w:tc>
      <w:tc>
        <w:tcPr>
          <w:tcW w:w="3360" w:type="dxa"/>
          <w:vAlign w:val="center"/>
        </w:tcPr>
        <w:p w14:paraId="237221EA" w14:textId="77777777" w:rsidR="00000000" w:rsidRDefault="00000000">
          <w:pPr>
            <w:tabs>
              <w:tab w:val="center" w:pos="4153"/>
              <w:tab w:val="right" w:pos="8306"/>
            </w:tabs>
            <w:adjustRightInd w:val="0"/>
            <w:spacing w:line="240" w:lineRule="auto"/>
            <w:ind w:firstLineChars="0" w:firstLine="0"/>
            <w:jc w:val="right"/>
            <w:rPr>
              <w:rFonts w:ascii="Cambria" w:eastAsia="SimHei" w:hAnsi="SimHei" w:cs="SimHei" w:hint="eastAsia"/>
              <w:color w:val="auto"/>
              <w:kern w:val="2"/>
              <w:sz w:val="18"/>
              <w:szCs w:val="18"/>
              <w:lang w:val="en-US"/>
            </w:rPr>
          </w:pPr>
          <w:r>
            <w:rPr>
              <w:rFonts w:ascii="SimHei" w:eastAsia="SimHei" w:hAnsi="SimHei" w:cs="SimHei" w:hint="eastAsia"/>
              <w:b w:val="0"/>
              <w:bCs/>
              <w:color w:val="auto"/>
              <w:kern w:val="2"/>
              <w:sz w:val="21"/>
              <w:szCs w:val="21"/>
              <w:lang w:val="en-US"/>
            </w:rPr>
            <w:t>做精·做细·做强</w:t>
          </w:r>
        </w:p>
      </w:tc>
    </w:tr>
  </w:tbl>
  <w:p w14:paraId="4E10C417" w14:textId="77777777" w:rsidR="00000000" w:rsidRDefault="00000000">
    <w:pPr>
      <w:pStyle w:val="Header"/>
      <w:pBdr>
        <w:bottom w:val="none" w:sz="0" w:space="1" w:color="auto"/>
      </w:pBdr>
      <w:ind w:firstLine="40"/>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4" w:type="dxa"/>
      <w:tblBorders>
        <w:bottom w:val="single" w:sz="6" w:space="0" w:color="000000"/>
      </w:tblBorders>
      <w:tblLayout w:type="fixed"/>
      <w:tblLook w:val="0000" w:firstRow="0" w:lastRow="0" w:firstColumn="0" w:lastColumn="0" w:noHBand="0" w:noVBand="0"/>
    </w:tblPr>
    <w:tblGrid>
      <w:gridCol w:w="5825"/>
      <w:gridCol w:w="3245"/>
    </w:tblGrid>
    <w:tr w:rsidR="00000000" w14:paraId="3CFD865E" w14:textId="77777777">
      <w:tc>
        <w:tcPr>
          <w:tcW w:w="5825" w:type="dxa"/>
        </w:tcPr>
        <w:p w14:paraId="1CFE6821" w14:textId="77777777" w:rsidR="00000000" w:rsidRDefault="00A058E3">
          <w:pPr>
            <w:tabs>
              <w:tab w:val="center" w:pos="4153"/>
              <w:tab w:val="right" w:pos="8306"/>
            </w:tabs>
            <w:adjustRightInd w:val="0"/>
            <w:spacing w:line="240" w:lineRule="auto"/>
            <w:ind w:firstLineChars="0" w:firstLine="0"/>
            <w:jc w:val="left"/>
            <w:rPr>
              <w:rFonts w:ascii="SimHei" w:eastAsia="SimHei" w:hAnsi="SimHei" w:cs="SimHei" w:hint="eastAsia"/>
              <w:b w:val="0"/>
              <w:color w:val="auto"/>
              <w:kern w:val="2"/>
              <w:sz w:val="18"/>
              <w:szCs w:val="20"/>
              <w:lang w:val="en-US"/>
            </w:rPr>
          </w:pPr>
          <w:r>
            <w:rPr>
              <w:noProof/>
            </w:rPr>
            <w:drawing>
              <wp:inline distT="0" distB="0" distL="0" distR="0" wp14:anchorId="77600E83" wp14:editId="3B19BBFD">
                <wp:extent cx="2387600" cy="355600"/>
                <wp:effectExtent l="0" t="0" r="0" b="0"/>
                <wp:docPr id="5"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7600" cy="355600"/>
                        </a:xfrm>
                        <a:prstGeom prst="rect">
                          <a:avLst/>
                        </a:prstGeom>
                        <a:noFill/>
                        <a:ln>
                          <a:noFill/>
                        </a:ln>
                      </pic:spPr>
                    </pic:pic>
                  </a:graphicData>
                </a:graphic>
              </wp:inline>
            </w:drawing>
          </w:r>
        </w:p>
      </w:tc>
      <w:tc>
        <w:tcPr>
          <w:tcW w:w="3245" w:type="dxa"/>
          <w:vAlign w:val="center"/>
        </w:tcPr>
        <w:p w14:paraId="66ED69B7" w14:textId="77777777" w:rsidR="00000000" w:rsidRDefault="00000000">
          <w:pPr>
            <w:tabs>
              <w:tab w:val="center" w:pos="4153"/>
              <w:tab w:val="right" w:pos="8306"/>
            </w:tabs>
            <w:adjustRightInd w:val="0"/>
            <w:spacing w:line="240" w:lineRule="auto"/>
            <w:ind w:firstLineChars="0" w:firstLine="0"/>
            <w:jc w:val="right"/>
            <w:rPr>
              <w:rFonts w:ascii="Cambria" w:eastAsia="SimHei" w:hAnsi="SimHei" w:cs="SimHei" w:hint="eastAsia"/>
              <w:color w:val="auto"/>
              <w:kern w:val="2"/>
              <w:sz w:val="18"/>
              <w:szCs w:val="18"/>
              <w:lang w:val="en-US"/>
            </w:rPr>
          </w:pPr>
          <w:r>
            <w:rPr>
              <w:rFonts w:ascii="SimHei" w:eastAsia="SimHei" w:hAnsi="SimHei" w:cs="SimHei" w:hint="eastAsia"/>
              <w:b w:val="0"/>
              <w:bCs/>
              <w:color w:val="auto"/>
              <w:kern w:val="2"/>
              <w:sz w:val="21"/>
              <w:szCs w:val="21"/>
              <w:lang w:val="en-US"/>
            </w:rPr>
            <w:t>做精·做细·做强</w:t>
          </w:r>
        </w:p>
      </w:tc>
    </w:tr>
  </w:tbl>
  <w:p w14:paraId="6518ABC6" w14:textId="77777777" w:rsidR="00000000" w:rsidRDefault="00000000">
    <w:pPr>
      <w:pBdr>
        <w:top w:val="none" w:sz="0" w:space="1" w:color="auto"/>
        <w:left w:val="none" w:sz="0" w:space="4" w:color="auto"/>
        <w:bottom w:val="none" w:sz="0" w:space="1" w:color="auto"/>
        <w:right w:val="none" w:sz="0" w:space="4" w:color="auto"/>
      </w:pBdr>
      <w:tabs>
        <w:tab w:val="center" w:pos="4153"/>
        <w:tab w:val="right" w:pos="8306"/>
      </w:tabs>
      <w:spacing w:line="240" w:lineRule="auto"/>
      <w:ind w:left="100" w:hangingChars="500" w:hanging="100"/>
      <w:jc w:val="left"/>
      <w:rPr>
        <w:rFonts w:ascii="LiSu" w:eastAsia="LiSu" w:hAnsi="LiSu" w:cs="LiSu" w:hint="eastAsia"/>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B2B820"/>
    <w:multiLevelType w:val="multilevel"/>
    <w:tmpl w:val="95B2B820"/>
    <w:lvl w:ilvl="0">
      <w:start w:val="1"/>
      <w:numFmt w:val="decimal"/>
      <w:suff w:val="space"/>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 w15:restartNumberingAfterBreak="0">
    <w:nsid w:val="C0E60B65"/>
    <w:multiLevelType w:val="singleLevel"/>
    <w:tmpl w:val="C0E60B65"/>
    <w:lvl w:ilvl="0">
      <w:start w:val="1"/>
      <w:numFmt w:val="lowerLetter"/>
      <w:suff w:val="nothing"/>
      <w:lvlText w:val="%1）"/>
      <w:lvlJc w:val="left"/>
    </w:lvl>
  </w:abstractNum>
  <w:abstractNum w:abstractNumId="2" w15:restartNumberingAfterBreak="0">
    <w:nsid w:val="00000008"/>
    <w:multiLevelType w:val="multilevel"/>
    <w:tmpl w:val="00000008"/>
    <w:lvl w:ilvl="0">
      <w:start w:val="1"/>
      <w:numFmt w:val="bullet"/>
      <w:lvlText w:val=""/>
      <w:lvlJc w:val="left"/>
      <w:pPr>
        <w:tabs>
          <w:tab w:val="num" w:pos="928"/>
        </w:tabs>
        <w:ind w:left="928" w:hanging="420"/>
      </w:pPr>
      <w:rPr>
        <w:rFonts w:ascii="Wingdings" w:hAnsi="Wingdings" w:hint="default"/>
      </w:rPr>
    </w:lvl>
    <w:lvl w:ilvl="1">
      <w:start w:val="1"/>
      <w:numFmt w:val="decimal"/>
      <w:lvlText w:val="%2."/>
      <w:lvlJc w:val="left"/>
      <w:pPr>
        <w:tabs>
          <w:tab w:val="num" w:pos="1348"/>
        </w:tabs>
        <w:ind w:left="1348" w:hanging="420"/>
      </w:pPr>
      <w:rPr>
        <w:rFonts w:hint="default"/>
      </w:rPr>
    </w:lvl>
    <w:lvl w:ilvl="2">
      <w:start w:val="1"/>
      <w:numFmt w:val="decimal"/>
      <w:lvlText w:val="%3."/>
      <w:lvlJc w:val="left"/>
      <w:pPr>
        <w:tabs>
          <w:tab w:val="num" w:pos="988"/>
        </w:tabs>
        <w:ind w:left="988" w:hanging="360"/>
      </w:pPr>
      <w:rPr>
        <w:rFonts w:hint="eastAsia"/>
      </w:rPr>
    </w:lvl>
    <w:lvl w:ilvl="3">
      <w:start w:val="1"/>
      <w:numFmt w:val="bullet"/>
      <w:lvlText w:val=""/>
      <w:lvlJc w:val="left"/>
      <w:pPr>
        <w:tabs>
          <w:tab w:val="num" w:pos="2188"/>
        </w:tabs>
        <w:ind w:left="2188" w:hanging="420"/>
      </w:pPr>
      <w:rPr>
        <w:rFonts w:ascii="Wingdings" w:hAnsi="Wingdings" w:hint="default"/>
      </w:rPr>
    </w:lvl>
    <w:lvl w:ilvl="4">
      <w:start w:val="1"/>
      <w:numFmt w:val="bullet"/>
      <w:lvlText w:val=""/>
      <w:lvlJc w:val="left"/>
      <w:pPr>
        <w:tabs>
          <w:tab w:val="num" w:pos="2608"/>
        </w:tabs>
        <w:ind w:left="2608" w:hanging="420"/>
      </w:pPr>
      <w:rPr>
        <w:rFonts w:ascii="Wingdings" w:hAnsi="Wingdings" w:hint="default"/>
      </w:rPr>
    </w:lvl>
    <w:lvl w:ilvl="5">
      <w:start w:val="1"/>
      <w:numFmt w:val="bullet"/>
      <w:lvlText w:val=""/>
      <w:lvlJc w:val="left"/>
      <w:pPr>
        <w:tabs>
          <w:tab w:val="num" w:pos="3028"/>
        </w:tabs>
        <w:ind w:left="3028" w:hanging="420"/>
      </w:pPr>
      <w:rPr>
        <w:rFonts w:ascii="Wingdings" w:hAnsi="Wingdings" w:hint="default"/>
      </w:rPr>
    </w:lvl>
    <w:lvl w:ilvl="6">
      <w:start w:val="1"/>
      <w:numFmt w:val="bullet"/>
      <w:lvlText w:val=""/>
      <w:lvlJc w:val="left"/>
      <w:pPr>
        <w:tabs>
          <w:tab w:val="num" w:pos="3448"/>
        </w:tabs>
        <w:ind w:left="3448" w:hanging="420"/>
      </w:pPr>
      <w:rPr>
        <w:rFonts w:ascii="Wingdings" w:hAnsi="Wingdings" w:hint="default"/>
      </w:rPr>
    </w:lvl>
    <w:lvl w:ilvl="7">
      <w:start w:val="1"/>
      <w:numFmt w:val="bullet"/>
      <w:lvlText w:val=""/>
      <w:lvlJc w:val="left"/>
      <w:pPr>
        <w:tabs>
          <w:tab w:val="num" w:pos="3868"/>
        </w:tabs>
        <w:ind w:left="3868" w:hanging="420"/>
      </w:pPr>
      <w:rPr>
        <w:rFonts w:ascii="Wingdings" w:hAnsi="Wingdings" w:hint="default"/>
      </w:rPr>
    </w:lvl>
    <w:lvl w:ilvl="8">
      <w:start w:val="1"/>
      <w:numFmt w:val="bullet"/>
      <w:lvlText w:val=""/>
      <w:lvlJc w:val="left"/>
      <w:pPr>
        <w:tabs>
          <w:tab w:val="num" w:pos="4288"/>
        </w:tabs>
        <w:ind w:left="4288" w:hanging="420"/>
      </w:pPr>
      <w:rPr>
        <w:rFonts w:ascii="Wingdings" w:hAnsi="Wingdings" w:hint="default"/>
      </w:rPr>
    </w:lvl>
  </w:abstractNum>
  <w:abstractNum w:abstractNumId="3" w15:restartNumberingAfterBreak="0">
    <w:nsid w:val="0000000A"/>
    <w:multiLevelType w:val="multilevel"/>
    <w:tmpl w:val="0000000A"/>
    <w:lvl w:ilvl="0">
      <w:start w:val="1"/>
      <w:numFmt w:val="upperLetter"/>
      <w:suff w:val="nothing"/>
      <w:lvlText w:val="附　录　%1"/>
      <w:lvlJc w:val="left"/>
      <w:pPr>
        <w:ind w:left="0" w:firstLine="0"/>
      </w:pPr>
      <w:rPr>
        <w:rFonts w:ascii="SimHei" w:eastAsia="SimHei" w:hAnsi="Times New Roman" w:hint="eastAsia"/>
        <w:b w:val="0"/>
        <w:i w:val="0"/>
        <w:sz w:val="21"/>
      </w:rPr>
    </w:lvl>
    <w:lvl w:ilvl="1">
      <w:start w:val="1"/>
      <w:numFmt w:val="decimal"/>
      <w:suff w:val="nothing"/>
      <w:lvlText w:val="%1.%2　"/>
      <w:lvlJc w:val="left"/>
      <w:pPr>
        <w:ind w:left="0" w:firstLine="0"/>
      </w:pPr>
      <w:rPr>
        <w:rFonts w:ascii="SimHei" w:eastAsia="SimHei" w:hAnsi="Times New Roman" w:hint="eastAsia"/>
        <w:b w:val="0"/>
        <w:i w:val="0"/>
        <w:snapToGrid/>
        <w:spacing w:val="0"/>
        <w:w w:val="100"/>
        <w:kern w:val="21"/>
        <w:sz w:val="21"/>
      </w:rPr>
    </w:lvl>
    <w:lvl w:ilvl="2">
      <w:start w:val="1"/>
      <w:numFmt w:val="decimal"/>
      <w:suff w:val="nothing"/>
      <w:lvlText w:val="%1.%2.%3　"/>
      <w:lvlJc w:val="left"/>
      <w:pPr>
        <w:ind w:left="0" w:firstLine="0"/>
      </w:pPr>
      <w:rPr>
        <w:rFonts w:ascii="SimHei" w:eastAsia="SimHei" w:hAnsi="Times New Roman" w:hint="eastAsia"/>
        <w:b w:val="0"/>
        <w:i w:val="0"/>
        <w:sz w:val="21"/>
      </w:rPr>
    </w:lvl>
    <w:lvl w:ilvl="3">
      <w:start w:val="1"/>
      <w:numFmt w:val="decimal"/>
      <w:suff w:val="nothing"/>
      <w:lvlText w:val="%1.%2.%3.%4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15:restartNumberingAfterBreak="0">
    <w:nsid w:val="00000012"/>
    <w:multiLevelType w:val="multilevel"/>
    <w:tmpl w:val="0000001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00000013"/>
    <w:multiLevelType w:val="multilevel"/>
    <w:tmpl w:val="00000013"/>
    <w:lvl w:ilvl="0">
      <w:start w:val="1"/>
      <w:numFmt w:val="decimal"/>
      <w:suff w:val="nothing"/>
      <w:lvlText w:val="%1."/>
      <w:lvlJc w:val="left"/>
      <w:pPr>
        <w:ind w:left="988" w:hanging="420"/>
      </w:pPr>
      <w:rPr>
        <w:rFonts w:hint="eastAsia"/>
      </w:rPr>
    </w:lvl>
    <w:lvl w:ilvl="1">
      <w:start w:val="1"/>
      <w:numFmt w:val="decimal"/>
      <w:isLgl/>
      <w:lvlText w:val="%1.%2"/>
      <w:lvlJc w:val="left"/>
      <w:pPr>
        <w:ind w:left="1528" w:hanging="960"/>
      </w:pPr>
      <w:rPr>
        <w:rFonts w:hint="default"/>
      </w:rPr>
    </w:lvl>
    <w:lvl w:ilvl="2">
      <w:start w:val="1"/>
      <w:numFmt w:val="decimal"/>
      <w:isLgl/>
      <w:lvlText w:val="%1.%2.%3"/>
      <w:lvlJc w:val="left"/>
      <w:pPr>
        <w:ind w:left="1528" w:hanging="96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6" w15:restartNumberingAfterBreak="0">
    <w:nsid w:val="00000016"/>
    <w:multiLevelType w:val="multilevel"/>
    <w:tmpl w:val="00000016"/>
    <w:lvl w:ilvl="0">
      <w:start w:val="1"/>
      <w:numFmt w:val="chineseCountingThousand"/>
      <w:lvlText w:val="第%1章"/>
      <w:lvlJc w:val="left"/>
      <w:pPr>
        <w:ind w:left="397" w:hanging="397"/>
      </w:pPr>
      <w:rPr>
        <w:rFonts w:cs="Times New Roman" w:hint="eastAsia"/>
        <w:sz w:val="28"/>
        <w:szCs w:val="28"/>
      </w:rPr>
    </w:lvl>
    <w:lvl w:ilvl="1">
      <w:start w:val="1"/>
      <w:numFmt w:val="decimal"/>
      <w:isLgl/>
      <w:lvlText w:val="%1.%2"/>
      <w:lvlJc w:val="left"/>
      <w:pPr>
        <w:ind w:left="397" w:hanging="397"/>
      </w:pPr>
    </w:lvl>
    <w:lvl w:ilvl="2">
      <w:start w:val="1"/>
      <w:numFmt w:val="chineseCountingThousand"/>
      <w:lvlText w:val="%3、"/>
      <w:lvlJc w:val="left"/>
      <w:pPr>
        <w:tabs>
          <w:tab w:val="num" w:pos="851"/>
        </w:tabs>
        <w:ind w:left="397" w:hanging="397"/>
      </w:pPr>
      <w:rPr>
        <w:rFonts w:hint="eastAsia"/>
        <w:b w:val="0"/>
        <w:bCs w:val="0"/>
        <w:i w:val="0"/>
        <w:iCs w:val="0"/>
        <w:caps w:val="0"/>
        <w:smallCaps w:val="0"/>
        <w:strike w:val="0"/>
        <w:dstrike w:val="0"/>
        <w:vanish w:val="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isLgl/>
      <w:lvlText w:val="%1.%2.%3.%4"/>
      <w:lvlJc w:val="left"/>
      <w:pPr>
        <w:tabs>
          <w:tab w:val="num" w:pos="1276"/>
        </w:tabs>
        <w:ind w:left="397" w:hanging="397"/>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7" w15:restartNumberingAfterBreak="0">
    <w:nsid w:val="00000018"/>
    <w:multiLevelType w:val="multilevel"/>
    <w:tmpl w:val="00000018"/>
    <w:lvl w:ilvl="0">
      <w:start w:val="1"/>
      <w:numFmt w:val="decimal"/>
      <w:lvlText w:val="%1."/>
      <w:lvlJc w:val="left"/>
      <w:pPr>
        <w:tabs>
          <w:tab w:val="num" w:pos="1680"/>
        </w:tabs>
        <w:ind w:left="1680" w:hanging="420"/>
      </w:p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8" w15:restartNumberingAfterBreak="0">
    <w:nsid w:val="0000001C"/>
    <w:multiLevelType w:val="singleLevel"/>
    <w:tmpl w:val="0000001C"/>
    <w:lvl w:ilvl="0">
      <w:start w:val="1"/>
      <w:numFmt w:val="bullet"/>
      <w:lvlText w:val=""/>
      <w:lvlJc w:val="left"/>
      <w:pPr>
        <w:tabs>
          <w:tab w:val="num" w:pos="737"/>
        </w:tabs>
        <w:ind w:left="737" w:hanging="453"/>
      </w:pPr>
      <w:rPr>
        <w:rFonts w:ascii="Wingdings" w:hAnsi="Wingdings" w:hint="default"/>
      </w:rPr>
    </w:lvl>
  </w:abstractNum>
  <w:abstractNum w:abstractNumId="9" w15:restartNumberingAfterBreak="0">
    <w:nsid w:val="00000022"/>
    <w:multiLevelType w:val="multilevel"/>
    <w:tmpl w:val="00000022"/>
    <w:lvl w:ilvl="0">
      <w:start w:val="1"/>
      <w:numFmt w:val="decimal"/>
      <w:lvlText w:val="第%1章"/>
      <w:lvlJc w:val="left"/>
      <w:pPr>
        <w:ind w:left="3119" w:hanging="425"/>
      </w:pPr>
      <w:rPr>
        <w:rFonts w:ascii="Times New Roman" w:eastAsia="SimSun" w:hAnsi="Times New Roman" w:hint="default"/>
        <w:b/>
        <w:i w:val="0"/>
        <w:sz w:val="32"/>
        <w:szCs w:val="32"/>
      </w:rPr>
    </w:lvl>
    <w:lvl w:ilvl="1">
      <w:start w:val="1"/>
      <w:numFmt w:val="decimal"/>
      <w:suff w:val="nothing"/>
      <w:lvlText w:val="%1.%2"/>
      <w:lvlJc w:val="left"/>
      <w:pPr>
        <w:ind w:left="851" w:hanging="567"/>
      </w:pPr>
      <w:rPr>
        <w:rFonts w:ascii="Times New Roman" w:eastAsia="SimSun" w:hAnsi="Times New Roman" w:hint="default"/>
        <w:b/>
        <w:i w:val="0"/>
        <w:color w:val="auto"/>
        <w:sz w:val="28"/>
        <w:szCs w:val="28"/>
      </w:rPr>
    </w:lvl>
    <w:lvl w:ilvl="2">
      <w:start w:val="1"/>
      <w:numFmt w:val="decimal"/>
      <w:suff w:val="space"/>
      <w:lvlText w:val="%1.%2.%3"/>
      <w:lvlJc w:val="left"/>
      <w:pPr>
        <w:ind w:left="851" w:hanging="567"/>
      </w:pPr>
      <w:rPr>
        <w:rFonts w:ascii="Times New Roman" w:hAnsi="Times New Roman" w:cs="Times New Roman" w:hint="default"/>
        <w:b/>
        <w:i w:val="0"/>
        <w:sz w:val="24"/>
        <w:szCs w:val="24"/>
      </w:rPr>
    </w:lvl>
    <w:lvl w:ilvl="3">
      <w:start w:val="1"/>
      <w:numFmt w:val="decimal"/>
      <w:suff w:val="nothing"/>
      <w:lvlText w:val="%1.%2.%3.%4"/>
      <w:lvlJc w:val="left"/>
      <w:pPr>
        <w:ind w:left="1701" w:hanging="1417"/>
      </w:pPr>
      <w:rPr>
        <w:rFonts w:ascii="Times New Roman" w:eastAsia="SimSun" w:hAnsi="Times New Roman" w:cs="Calibri" w:hint="default"/>
        <w:b/>
        <w:sz w:val="24"/>
        <w:szCs w:val="28"/>
      </w:r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00000023"/>
    <w:multiLevelType w:val="multilevel"/>
    <w:tmpl w:val="00000023"/>
    <w:lvl w:ilvl="0">
      <w:start w:val="1"/>
      <w:numFmt w:val="decimal"/>
      <w:suff w:val="nothing"/>
      <w:lvlText w:val="%1."/>
      <w:lvlJc w:val="left"/>
      <w:pPr>
        <w:ind w:left="1413"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00000024"/>
    <w:multiLevelType w:val="multilevel"/>
    <w:tmpl w:val="00000024"/>
    <w:lvl w:ilvl="0">
      <w:start w:val="1"/>
      <w:numFmt w:val="chineseCountingThousand"/>
      <w:lvlText w:val="第%1章."/>
      <w:lvlJc w:val="left"/>
      <w:pPr>
        <w:tabs>
          <w:tab w:val="num" w:pos="1145"/>
        </w:tabs>
        <w:ind w:left="1145" w:hanging="425"/>
      </w:pPr>
      <w:rPr>
        <w:rFonts w:eastAsia="SimHei" w:hint="eastAsia"/>
        <w:color w:val="auto"/>
      </w:rPr>
    </w:lvl>
    <w:lvl w:ilvl="1">
      <w:start w:val="1"/>
      <w:numFmt w:val="decimal"/>
      <w:isLgl/>
      <w:lvlText w:val="%1.%2."/>
      <w:lvlJc w:val="left"/>
      <w:pPr>
        <w:tabs>
          <w:tab w:val="num" w:pos="567"/>
        </w:tabs>
        <w:ind w:left="567" w:hanging="567"/>
      </w:pPr>
      <w:rPr>
        <w:rFonts w:ascii="SimHei" w:eastAsia="SimHei" w:hint="eastAsia"/>
        <w:b/>
        <w:sz w:val="32"/>
        <w:szCs w:val="32"/>
      </w:rPr>
    </w:lvl>
    <w:lvl w:ilvl="2">
      <w:start w:val="1"/>
      <w:numFmt w:val="decimal"/>
      <w:isLgl/>
      <w:lvlText w:val="%1.%2.%3."/>
      <w:lvlJc w:val="left"/>
      <w:pPr>
        <w:tabs>
          <w:tab w:val="num" w:pos="889"/>
        </w:tabs>
        <w:ind w:left="889" w:hanging="709"/>
      </w:pPr>
      <w:rPr>
        <w:color w:val="auto"/>
        <w:lang w:eastAsia="zh-CN"/>
      </w:rPr>
    </w:lvl>
    <w:lvl w:ilvl="3">
      <w:start w:val="1"/>
      <w:numFmt w:val="decimal"/>
      <w:isLgl/>
      <w:lvlText w:val="%1.%2.%3.%4."/>
      <w:lvlJc w:val="left"/>
      <w:pPr>
        <w:tabs>
          <w:tab w:val="num" w:pos="1211"/>
        </w:tabs>
        <w:ind w:left="1211" w:hanging="851"/>
      </w:pPr>
      <w:rPr>
        <w:rFonts w:ascii="SimSun" w:eastAsia="SimSun" w:hAnsi="SimSun" w:hint="eastAsia"/>
      </w:rPr>
    </w:lvl>
    <w:lvl w:ilvl="4">
      <w:start w:val="1"/>
      <w:numFmt w:val="decimal"/>
      <w:isLgl/>
      <w:lvlText w:val="%1.%2.%3.%4.%5."/>
      <w:lvlJc w:val="left"/>
      <w:pPr>
        <w:tabs>
          <w:tab w:val="num" w:pos="992"/>
        </w:tabs>
        <w:ind w:left="992" w:hanging="992"/>
      </w:pPr>
      <w:rPr>
        <w:rFonts w:hint="eastAsia"/>
      </w:rPr>
    </w:lvl>
    <w:lvl w:ilvl="5">
      <w:start w:val="1"/>
      <w:numFmt w:val="decimal"/>
      <w:isLg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00000027"/>
    <w:multiLevelType w:val="multilevel"/>
    <w:tmpl w:val="00000027"/>
    <w:lvl w:ilvl="0">
      <w:start w:val="1"/>
      <w:numFmt w:val="chineseCountingThousand"/>
      <w:suff w:val="nothing"/>
      <w:lvlText w:val="%1、"/>
      <w:lvlJc w:val="left"/>
      <w:pPr>
        <w:ind w:left="987" w:hanging="420"/>
      </w:pPr>
      <w:rPr>
        <w:rFonts w:hint="eastAsia"/>
        <w:b/>
        <w:color w:val="auto"/>
        <w:lang w:val="en-US"/>
      </w:rPr>
    </w:lvl>
    <w:lvl w:ilvl="1">
      <w:start w:val="1"/>
      <w:numFmt w:val="decimal"/>
      <w:lvlText w:val="%2、"/>
      <w:lvlJc w:val="left"/>
      <w:pPr>
        <w:ind w:left="2256" w:hanging="1125"/>
      </w:pPr>
      <w:rPr>
        <w:rFonts w:hint="default"/>
      </w:rPr>
    </w:lvl>
    <w:lvl w:ilvl="2">
      <w:start w:val="1"/>
      <w:numFmt w:val="lowerRoman"/>
      <w:lvlText w:val="%3."/>
      <w:lvlJc w:val="right"/>
      <w:pPr>
        <w:ind w:left="1971" w:hanging="420"/>
      </w:pPr>
    </w:lvl>
    <w:lvl w:ilvl="3">
      <w:start w:val="1"/>
      <w:numFmt w:val="decimal"/>
      <w:lvlText w:val="%4."/>
      <w:lvlJc w:val="left"/>
      <w:pPr>
        <w:ind w:left="2391" w:hanging="420"/>
      </w:pPr>
    </w:lvl>
    <w:lvl w:ilvl="4">
      <w:start w:val="1"/>
      <w:numFmt w:val="lowerLetter"/>
      <w:lvlText w:val="%5)"/>
      <w:lvlJc w:val="left"/>
      <w:pPr>
        <w:ind w:left="2811" w:hanging="420"/>
      </w:pPr>
    </w:lvl>
    <w:lvl w:ilvl="5">
      <w:start w:val="1"/>
      <w:numFmt w:val="lowerRoman"/>
      <w:lvlText w:val="%6."/>
      <w:lvlJc w:val="right"/>
      <w:pPr>
        <w:ind w:left="3231" w:hanging="420"/>
      </w:pPr>
    </w:lvl>
    <w:lvl w:ilvl="6">
      <w:start w:val="1"/>
      <w:numFmt w:val="decimal"/>
      <w:lvlText w:val="%7."/>
      <w:lvlJc w:val="left"/>
      <w:pPr>
        <w:ind w:left="3651" w:hanging="420"/>
      </w:pPr>
    </w:lvl>
    <w:lvl w:ilvl="7">
      <w:start w:val="1"/>
      <w:numFmt w:val="lowerLetter"/>
      <w:lvlText w:val="%8)"/>
      <w:lvlJc w:val="left"/>
      <w:pPr>
        <w:ind w:left="4071" w:hanging="420"/>
      </w:pPr>
    </w:lvl>
    <w:lvl w:ilvl="8">
      <w:start w:val="1"/>
      <w:numFmt w:val="lowerRoman"/>
      <w:lvlText w:val="%9."/>
      <w:lvlJc w:val="right"/>
      <w:pPr>
        <w:ind w:left="4491" w:hanging="420"/>
      </w:pPr>
    </w:lvl>
  </w:abstractNum>
  <w:abstractNum w:abstractNumId="13" w15:restartNumberingAfterBreak="0">
    <w:nsid w:val="00000029"/>
    <w:multiLevelType w:val="multilevel"/>
    <w:tmpl w:val="00000029"/>
    <w:lvl w:ilvl="0">
      <w:start w:val="1"/>
      <w:numFmt w:val="decimal"/>
      <w:suff w:val="nothing"/>
      <w:lvlText w:val="%1."/>
      <w:lvlJc w:val="left"/>
      <w:pPr>
        <w:ind w:left="1413"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0000002B"/>
    <w:multiLevelType w:val="multilevel"/>
    <w:tmpl w:val="0000002B"/>
    <w:lvl w:ilvl="0">
      <w:start w:val="1"/>
      <w:numFmt w:val="decimal"/>
      <w:lvlText w:val="%1."/>
      <w:lvlJc w:val="left"/>
      <w:pPr>
        <w:ind w:left="420" w:hanging="420"/>
      </w:pPr>
    </w:lvl>
    <w:lvl w:ilvl="1">
      <w:start w:val="1"/>
      <w:numFmt w:val="decimal"/>
      <w:suff w:val="nothing"/>
      <w:lvlText w:val="%2."/>
      <w:lvlJc w:val="left"/>
      <w:pPr>
        <w:ind w:left="704"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0000035"/>
    <w:multiLevelType w:val="multilevel"/>
    <w:tmpl w:val="00000035"/>
    <w:lvl w:ilvl="0">
      <w:start w:val="1"/>
      <w:numFmt w:val="decimal"/>
      <w:lvlText w:val="%1、"/>
      <w:lvlJc w:val="left"/>
      <w:pPr>
        <w:tabs>
          <w:tab w:val="num" w:pos="718"/>
        </w:tabs>
        <w:ind w:left="718" w:hanging="360"/>
      </w:pPr>
      <w:rPr>
        <w:rFonts w:hint="default"/>
      </w:rPr>
    </w:lvl>
    <w:lvl w:ilvl="1">
      <w:start w:val="1"/>
      <w:numFmt w:val="japaneseCounting"/>
      <w:lvlText w:val="%2、"/>
      <w:lvlJc w:val="left"/>
      <w:pPr>
        <w:tabs>
          <w:tab w:val="num" w:pos="1258"/>
        </w:tabs>
        <w:ind w:left="1258" w:hanging="480"/>
      </w:pPr>
      <w:rPr>
        <w:rFonts w:hint="default"/>
      </w:rPr>
    </w:lvl>
    <w:lvl w:ilvl="2">
      <w:start w:val="1"/>
      <w:numFmt w:val="lowerRoman"/>
      <w:lvlText w:val="%3."/>
      <w:lvlJc w:val="right"/>
      <w:pPr>
        <w:tabs>
          <w:tab w:val="num" w:pos="1618"/>
        </w:tabs>
        <w:ind w:left="1618" w:hanging="420"/>
      </w:pPr>
    </w:lvl>
    <w:lvl w:ilvl="3">
      <w:start w:val="1"/>
      <w:numFmt w:val="decimal"/>
      <w:lvlText w:val="%4."/>
      <w:lvlJc w:val="left"/>
      <w:pPr>
        <w:tabs>
          <w:tab w:val="num" w:pos="2038"/>
        </w:tabs>
        <w:ind w:left="2038" w:hanging="420"/>
      </w:pPr>
    </w:lvl>
    <w:lvl w:ilvl="4">
      <w:start w:val="1"/>
      <w:numFmt w:val="lowerLetter"/>
      <w:lvlText w:val="%5)"/>
      <w:lvlJc w:val="left"/>
      <w:pPr>
        <w:tabs>
          <w:tab w:val="num" w:pos="2458"/>
        </w:tabs>
        <w:ind w:left="2458" w:hanging="420"/>
      </w:pPr>
    </w:lvl>
    <w:lvl w:ilvl="5">
      <w:start w:val="1"/>
      <w:numFmt w:val="lowerRoman"/>
      <w:lvlText w:val="%6."/>
      <w:lvlJc w:val="right"/>
      <w:pPr>
        <w:tabs>
          <w:tab w:val="num" w:pos="2878"/>
        </w:tabs>
        <w:ind w:left="2878" w:hanging="420"/>
      </w:pPr>
    </w:lvl>
    <w:lvl w:ilvl="6">
      <w:start w:val="1"/>
      <w:numFmt w:val="decimal"/>
      <w:lvlText w:val="%7."/>
      <w:lvlJc w:val="left"/>
      <w:pPr>
        <w:tabs>
          <w:tab w:val="num" w:pos="3298"/>
        </w:tabs>
        <w:ind w:left="3298" w:hanging="420"/>
      </w:pPr>
    </w:lvl>
    <w:lvl w:ilvl="7">
      <w:start w:val="1"/>
      <w:numFmt w:val="lowerLetter"/>
      <w:lvlText w:val="%8)"/>
      <w:lvlJc w:val="left"/>
      <w:pPr>
        <w:tabs>
          <w:tab w:val="num" w:pos="3718"/>
        </w:tabs>
        <w:ind w:left="3718" w:hanging="420"/>
      </w:pPr>
    </w:lvl>
    <w:lvl w:ilvl="8">
      <w:start w:val="1"/>
      <w:numFmt w:val="lowerRoman"/>
      <w:lvlText w:val="%9."/>
      <w:lvlJc w:val="right"/>
      <w:pPr>
        <w:tabs>
          <w:tab w:val="num" w:pos="4138"/>
        </w:tabs>
        <w:ind w:left="4138" w:hanging="420"/>
      </w:pPr>
    </w:lvl>
  </w:abstractNum>
  <w:abstractNum w:abstractNumId="16" w15:restartNumberingAfterBreak="0">
    <w:nsid w:val="00000038"/>
    <w:multiLevelType w:val="singleLevel"/>
    <w:tmpl w:val="00000038"/>
    <w:lvl w:ilvl="0">
      <w:start w:val="1"/>
      <w:numFmt w:val="decimal"/>
      <w:lvlText w:val="%1."/>
      <w:lvlJc w:val="left"/>
      <w:pPr>
        <w:tabs>
          <w:tab w:val="num" w:pos="1620"/>
        </w:tabs>
        <w:ind w:left="1620" w:hanging="360"/>
      </w:pPr>
    </w:lvl>
  </w:abstractNum>
  <w:abstractNum w:abstractNumId="17" w15:restartNumberingAfterBreak="0">
    <w:nsid w:val="0000003C"/>
    <w:multiLevelType w:val="multilevel"/>
    <w:tmpl w:val="0000003C"/>
    <w:lvl w:ilvl="0">
      <w:start w:val="1"/>
      <w:numFmt w:val="chineseCountingThousand"/>
      <w:lvlText w:val="(%1)"/>
      <w:lvlJc w:val="left"/>
      <w:pPr>
        <w:tabs>
          <w:tab w:val="num" w:pos="420"/>
        </w:tabs>
        <w:ind w:left="420" w:hanging="420"/>
      </w:pPr>
    </w:lvl>
    <w:lvl w:ilvl="1">
      <w:start w:val="1"/>
      <w:numFmt w:val="decimal"/>
      <w:suff w:val="nothing"/>
      <w:lvlText w:val="(%2)"/>
      <w:lvlJc w:val="left"/>
      <w:pPr>
        <w:ind w:left="840" w:hanging="420"/>
      </w:pPr>
      <w:rPr>
        <w:rFonts w:ascii="Times New Roman" w:hAnsi="Times New Roman" w:hint="default"/>
        <w:sz w:val="28"/>
        <w:szCs w:val="28"/>
      </w:rPr>
    </w:lvl>
    <w:lvl w:ilvl="2">
      <w:start w:val="1"/>
      <w:numFmt w:val="decimal"/>
      <w:lvlText w:val="%3．"/>
      <w:lvlJc w:val="left"/>
      <w:pPr>
        <w:ind w:left="1560" w:hanging="720"/>
      </w:pPr>
      <w:rPr>
        <w:rFonts w:hint="default"/>
      </w:rPr>
    </w:lvl>
    <w:lvl w:ilvl="3">
      <w:start w:val="1"/>
      <w:numFmt w:val="japaneseCounting"/>
      <w:lvlText w:val="（%4）"/>
      <w:lvlJc w:val="left"/>
      <w:pPr>
        <w:ind w:left="1980" w:hanging="72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0000003D"/>
    <w:multiLevelType w:val="multilevel"/>
    <w:tmpl w:val="0000003D"/>
    <w:lvl w:ilvl="0">
      <w:start w:val="1"/>
      <w:numFmt w:val="chineseCountingThousand"/>
      <w:suff w:val="nothing"/>
      <w:lvlText w:val="%1、"/>
      <w:lvlJc w:val="left"/>
      <w:pPr>
        <w:ind w:left="988" w:hanging="420"/>
      </w:pPr>
      <w:rPr>
        <w:rFonts w:hint="eastAsia"/>
        <w:b/>
      </w:rPr>
    </w:lvl>
    <w:lvl w:ilvl="1">
      <w:start w:val="1"/>
      <w:numFmt w:val="decimal"/>
      <w:lvlText w:val="%2、"/>
      <w:lvlJc w:val="left"/>
      <w:pPr>
        <w:ind w:left="2112" w:hanging="1125"/>
      </w:pPr>
      <w:rPr>
        <w:rFonts w:hint="default"/>
      </w:r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9" w15:restartNumberingAfterBreak="0">
    <w:nsid w:val="0000003E"/>
    <w:multiLevelType w:val="multilevel"/>
    <w:tmpl w:val="0000003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00000041"/>
    <w:multiLevelType w:val="multilevel"/>
    <w:tmpl w:val="00000041"/>
    <w:lvl w:ilvl="0">
      <w:start w:val="1"/>
      <w:numFmt w:val="chineseCountingThousand"/>
      <w:suff w:val="nothing"/>
      <w:lvlText w:val="(%1)"/>
      <w:lvlJc w:val="left"/>
      <w:pPr>
        <w:ind w:left="420" w:hanging="420"/>
      </w:pPr>
      <w:rPr>
        <w:rFonts w:hint="eastAsia"/>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00000042"/>
    <w:multiLevelType w:val="multilevel"/>
    <w:tmpl w:val="00000042"/>
    <w:lvl w:ilvl="0">
      <w:start w:val="1"/>
      <w:numFmt w:val="decimal"/>
      <w:suff w:val="nothing"/>
      <w:lvlText w:val="%1."/>
      <w:lvlJc w:val="left"/>
      <w:pPr>
        <w:ind w:left="900" w:hanging="420"/>
      </w:pPr>
      <w:rPr>
        <w:rFonts w:hint="eastAsia"/>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22" w15:restartNumberingAfterBreak="0">
    <w:nsid w:val="00000047"/>
    <w:multiLevelType w:val="multilevel"/>
    <w:tmpl w:val="00000047"/>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kern w:val="2"/>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3" w15:restartNumberingAfterBreak="0">
    <w:nsid w:val="012D5274"/>
    <w:multiLevelType w:val="multilevel"/>
    <w:tmpl w:val="012D5274"/>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kern w:val="2"/>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4" w15:restartNumberingAfterBreak="0">
    <w:nsid w:val="048F05C8"/>
    <w:multiLevelType w:val="multilevel"/>
    <w:tmpl w:val="048F05C8"/>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5" w15:restartNumberingAfterBreak="0">
    <w:nsid w:val="05C201DE"/>
    <w:multiLevelType w:val="multilevel"/>
    <w:tmpl w:val="05C201DE"/>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6" w15:restartNumberingAfterBreak="0">
    <w:nsid w:val="075502B8"/>
    <w:multiLevelType w:val="multilevel"/>
    <w:tmpl w:val="075502B8"/>
    <w:lvl w:ilvl="0">
      <w:start w:val="1"/>
      <w:numFmt w:val="decimal"/>
      <w:lvlText w:val="%1."/>
      <w:lvlJc w:val="left"/>
      <w:pPr>
        <w:ind w:left="980" w:hanging="420"/>
      </w:pPr>
      <w:rPr>
        <w:rFonts w:hint="eastAsia"/>
      </w:rPr>
    </w:lvl>
    <w:lvl w:ilvl="1">
      <w:start w:val="1"/>
      <w:numFmt w:val="decimal"/>
      <w:lvlText w:val="%2．"/>
      <w:lvlJc w:val="left"/>
      <w:pPr>
        <w:ind w:left="988"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7" w15:restartNumberingAfterBreak="0">
    <w:nsid w:val="098D04B0"/>
    <w:multiLevelType w:val="multilevel"/>
    <w:tmpl w:val="098D04B0"/>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8" w15:restartNumberingAfterBreak="0">
    <w:nsid w:val="0C636C81"/>
    <w:multiLevelType w:val="multilevel"/>
    <w:tmpl w:val="0C636C81"/>
    <w:lvl w:ilvl="0">
      <w:start w:val="1"/>
      <w:numFmt w:val="decimal"/>
      <w:lvlText w:val="%1."/>
      <w:lvlJc w:val="left"/>
      <w:pPr>
        <w:ind w:left="980" w:hanging="420"/>
      </w:pPr>
      <w:rPr>
        <w:rFonts w:hint="eastAsia"/>
      </w:rPr>
    </w:lvl>
    <w:lvl w:ilvl="1">
      <w:start w:val="1"/>
      <w:numFmt w:val="decimal"/>
      <w:lvlText w:val="%2．"/>
      <w:lvlJc w:val="left"/>
      <w:pPr>
        <w:ind w:left="198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9" w15:restartNumberingAfterBreak="0">
    <w:nsid w:val="0DF81263"/>
    <w:multiLevelType w:val="multilevel"/>
    <w:tmpl w:val="0DF81263"/>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0" w15:restartNumberingAfterBreak="0">
    <w:nsid w:val="0EE9422C"/>
    <w:multiLevelType w:val="multilevel"/>
    <w:tmpl w:val="0EE9422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15:restartNumberingAfterBreak="0">
    <w:nsid w:val="12BB465D"/>
    <w:multiLevelType w:val="multilevel"/>
    <w:tmpl w:val="12BB465D"/>
    <w:lvl w:ilvl="0">
      <w:start w:val="1"/>
      <w:numFmt w:val="decimal"/>
      <w:lvlText w:val="%1．"/>
      <w:lvlJc w:val="left"/>
      <w:pPr>
        <w:ind w:left="969" w:hanging="420"/>
      </w:pPr>
      <w:rPr>
        <w:rFonts w:hint="eastAsia"/>
      </w:rPr>
    </w:lvl>
    <w:lvl w:ilvl="1">
      <w:start w:val="1"/>
      <w:numFmt w:val="lowerLetter"/>
      <w:lvlText w:val="%2)"/>
      <w:lvlJc w:val="left"/>
      <w:pPr>
        <w:ind w:left="1389" w:hanging="420"/>
      </w:pPr>
    </w:lvl>
    <w:lvl w:ilvl="2">
      <w:start w:val="1"/>
      <w:numFmt w:val="lowerRoman"/>
      <w:lvlText w:val="%3."/>
      <w:lvlJc w:val="right"/>
      <w:pPr>
        <w:ind w:left="1809" w:hanging="420"/>
      </w:pPr>
    </w:lvl>
    <w:lvl w:ilvl="3">
      <w:start w:val="1"/>
      <w:numFmt w:val="decimal"/>
      <w:lvlText w:val="%4."/>
      <w:lvlJc w:val="left"/>
      <w:pPr>
        <w:ind w:left="2229" w:hanging="420"/>
      </w:pPr>
    </w:lvl>
    <w:lvl w:ilvl="4">
      <w:start w:val="1"/>
      <w:numFmt w:val="lowerLetter"/>
      <w:lvlText w:val="%5)"/>
      <w:lvlJc w:val="left"/>
      <w:pPr>
        <w:ind w:left="2649" w:hanging="420"/>
      </w:pPr>
    </w:lvl>
    <w:lvl w:ilvl="5">
      <w:start w:val="1"/>
      <w:numFmt w:val="lowerRoman"/>
      <w:lvlText w:val="%6."/>
      <w:lvlJc w:val="right"/>
      <w:pPr>
        <w:ind w:left="3069" w:hanging="420"/>
      </w:pPr>
    </w:lvl>
    <w:lvl w:ilvl="6">
      <w:start w:val="1"/>
      <w:numFmt w:val="decimal"/>
      <w:lvlText w:val="%7."/>
      <w:lvlJc w:val="left"/>
      <w:pPr>
        <w:ind w:left="3489" w:hanging="420"/>
      </w:pPr>
    </w:lvl>
    <w:lvl w:ilvl="7">
      <w:start w:val="1"/>
      <w:numFmt w:val="lowerLetter"/>
      <w:lvlText w:val="%8)"/>
      <w:lvlJc w:val="left"/>
      <w:pPr>
        <w:ind w:left="3909" w:hanging="420"/>
      </w:pPr>
    </w:lvl>
    <w:lvl w:ilvl="8">
      <w:start w:val="1"/>
      <w:numFmt w:val="lowerRoman"/>
      <w:lvlText w:val="%9."/>
      <w:lvlJc w:val="right"/>
      <w:pPr>
        <w:ind w:left="4329" w:hanging="420"/>
      </w:pPr>
    </w:lvl>
  </w:abstractNum>
  <w:abstractNum w:abstractNumId="32" w15:restartNumberingAfterBreak="0">
    <w:nsid w:val="16056C11"/>
    <w:multiLevelType w:val="multilevel"/>
    <w:tmpl w:val="16056C11"/>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3" w15:restartNumberingAfterBreak="0">
    <w:nsid w:val="16DE7ABA"/>
    <w:multiLevelType w:val="multilevel"/>
    <w:tmpl w:val="16DE7ABA"/>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4" w15:restartNumberingAfterBreak="0">
    <w:nsid w:val="16FE53D6"/>
    <w:multiLevelType w:val="multilevel"/>
    <w:tmpl w:val="16FE53D6"/>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5" w15:restartNumberingAfterBreak="0">
    <w:nsid w:val="179B4228"/>
    <w:multiLevelType w:val="multilevel"/>
    <w:tmpl w:val="179B422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1BA66698"/>
    <w:multiLevelType w:val="multilevel"/>
    <w:tmpl w:val="1BA66698"/>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7" w15:restartNumberingAfterBreak="0">
    <w:nsid w:val="1E58470C"/>
    <w:multiLevelType w:val="multilevel"/>
    <w:tmpl w:val="1E5847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22280895"/>
    <w:multiLevelType w:val="multilevel"/>
    <w:tmpl w:val="22280895"/>
    <w:lvl w:ilvl="0">
      <w:start w:val="1"/>
      <w:numFmt w:val="decimal"/>
      <w:lvlText w:val="%1."/>
      <w:lvlJc w:val="left"/>
      <w:pPr>
        <w:ind w:left="980" w:hanging="420"/>
      </w:pPr>
      <w:rPr>
        <w:rFonts w:hint="eastAsia"/>
      </w:rPr>
    </w:lvl>
    <w:lvl w:ilvl="1">
      <w:start w:val="1"/>
      <w:numFmt w:val="decimal"/>
      <w:lvlText w:val="%2．"/>
      <w:lvlJc w:val="left"/>
      <w:pPr>
        <w:ind w:left="988"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9" w15:restartNumberingAfterBreak="0">
    <w:nsid w:val="23227C9E"/>
    <w:multiLevelType w:val="multilevel"/>
    <w:tmpl w:val="23227C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15:restartNumberingAfterBreak="0">
    <w:nsid w:val="23327D7C"/>
    <w:multiLevelType w:val="multilevel"/>
    <w:tmpl w:val="23327D7C"/>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1" w15:restartNumberingAfterBreak="0">
    <w:nsid w:val="27CC746F"/>
    <w:multiLevelType w:val="multilevel"/>
    <w:tmpl w:val="27CC746F"/>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2" w15:restartNumberingAfterBreak="0">
    <w:nsid w:val="2A1C3E70"/>
    <w:multiLevelType w:val="multilevel"/>
    <w:tmpl w:val="2A1C3E70"/>
    <w:lvl w:ilvl="0">
      <w:start w:val="1"/>
      <w:numFmt w:val="decimal"/>
      <w:lvlText w:val="%1."/>
      <w:lvlJc w:val="left"/>
      <w:pPr>
        <w:ind w:left="980" w:hanging="420"/>
      </w:pPr>
      <w:rPr>
        <w:rFonts w:hint="eastAsia"/>
      </w:rPr>
    </w:lvl>
    <w:lvl w:ilvl="1">
      <w:start w:val="1"/>
      <w:numFmt w:val="decimal"/>
      <w:lvlText w:val="%2．"/>
      <w:lvlJc w:val="left"/>
      <w:pPr>
        <w:ind w:left="846"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3" w15:restartNumberingAfterBreak="0">
    <w:nsid w:val="2E2030DC"/>
    <w:multiLevelType w:val="multilevel"/>
    <w:tmpl w:val="2E2030DC"/>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4" w15:restartNumberingAfterBreak="0">
    <w:nsid w:val="3110665D"/>
    <w:multiLevelType w:val="multilevel"/>
    <w:tmpl w:val="3110665D"/>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321104C2"/>
    <w:multiLevelType w:val="multilevel"/>
    <w:tmpl w:val="321104C2"/>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6" w15:restartNumberingAfterBreak="0">
    <w:nsid w:val="323C77E2"/>
    <w:multiLevelType w:val="multilevel"/>
    <w:tmpl w:val="323C77E2"/>
    <w:lvl w:ilvl="0">
      <w:start w:val="1"/>
      <w:numFmt w:val="decimal"/>
      <w:lvlText w:val="%1."/>
      <w:lvlJc w:val="left"/>
      <w:pPr>
        <w:ind w:left="900" w:hanging="420"/>
      </w:pPr>
    </w:lvl>
    <w:lvl w:ilvl="1">
      <w:start w:val="1"/>
      <w:numFmt w:val="decimal"/>
      <w:lvlText w:val="%2．"/>
      <w:lvlJc w:val="left"/>
      <w:pPr>
        <w:ind w:left="1320" w:hanging="420"/>
      </w:pPr>
      <w:rPr>
        <w:rFonts w:hint="eastAsia"/>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35955D02"/>
    <w:multiLevelType w:val="multilevel"/>
    <w:tmpl w:val="35955D0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15:restartNumberingAfterBreak="0">
    <w:nsid w:val="3B5908BE"/>
    <w:multiLevelType w:val="multilevel"/>
    <w:tmpl w:val="3B5908BE"/>
    <w:lvl w:ilvl="0">
      <w:start w:val="1"/>
      <w:numFmt w:val="decimal"/>
      <w:suff w:val="space"/>
      <w:lvlText w:val="%1"/>
      <w:lvlJc w:val="left"/>
      <w:pPr>
        <w:ind w:left="0" w:firstLine="0"/>
      </w:pPr>
      <w:rPr>
        <w:rFonts w:hint="eastAsia"/>
        <w:sz w:val="32"/>
      </w:rPr>
    </w:lvl>
    <w:lvl w:ilvl="1">
      <w:start w:val="1"/>
      <w:numFmt w:val="decimal"/>
      <w:suff w:val="space"/>
      <w:lvlText w:val="%1.%2"/>
      <w:lvlJc w:val="left"/>
      <w:pPr>
        <w:ind w:left="3686" w:firstLine="0"/>
      </w:pPr>
    </w:lvl>
    <w:lvl w:ilvl="2">
      <w:start w:val="1"/>
      <w:numFmt w:val="decimal"/>
      <w:suff w:val="space"/>
      <w:lvlText w:val="%1.%2.%3"/>
      <w:lvlJc w:val="left"/>
      <w:pPr>
        <w:ind w:left="0" w:firstLine="0"/>
      </w:pPr>
      <w:rPr>
        <w:rFonts w:ascii="FangSong" w:eastAsia="FangSong" w:hAnsi="FangSong"/>
        <w:lang w:val="en-US"/>
      </w:rPr>
    </w:lvl>
    <w:lvl w:ilvl="3">
      <w:start w:val="1"/>
      <w:numFmt w:val="decimal"/>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9" w15:restartNumberingAfterBreak="0">
    <w:nsid w:val="3CFC2833"/>
    <w:multiLevelType w:val="singleLevel"/>
    <w:tmpl w:val="3CFC2833"/>
    <w:lvl w:ilvl="0">
      <w:start w:val="1"/>
      <w:numFmt w:val="decimal"/>
      <w:lvlText w:val="%1."/>
      <w:lvlJc w:val="left"/>
      <w:pPr>
        <w:tabs>
          <w:tab w:val="num" w:pos="312"/>
        </w:tabs>
      </w:pPr>
    </w:lvl>
  </w:abstractNum>
  <w:abstractNum w:abstractNumId="50" w15:restartNumberingAfterBreak="0">
    <w:nsid w:val="3DEB1651"/>
    <w:multiLevelType w:val="multilevel"/>
    <w:tmpl w:val="3DEB165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1" w15:restartNumberingAfterBreak="0">
    <w:nsid w:val="459D6C9A"/>
    <w:multiLevelType w:val="multilevel"/>
    <w:tmpl w:val="459D6C9A"/>
    <w:lvl w:ilvl="0">
      <w:start w:val="1"/>
      <w:numFmt w:val="decimal"/>
      <w:lvlText w:val="%1."/>
      <w:lvlJc w:val="left"/>
      <w:pPr>
        <w:ind w:left="980" w:hanging="420"/>
      </w:pPr>
      <w:rPr>
        <w:rFonts w:hint="eastAsia"/>
      </w:rPr>
    </w:lvl>
    <w:lvl w:ilvl="1">
      <w:start w:val="1"/>
      <w:numFmt w:val="decimal"/>
      <w:lvlText w:val="%2．"/>
      <w:lvlJc w:val="left"/>
      <w:pPr>
        <w:ind w:left="846"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52" w15:restartNumberingAfterBreak="0">
    <w:nsid w:val="468E73D2"/>
    <w:multiLevelType w:val="multilevel"/>
    <w:tmpl w:val="468E73D2"/>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53" w15:restartNumberingAfterBreak="0">
    <w:nsid w:val="49272379"/>
    <w:multiLevelType w:val="multilevel"/>
    <w:tmpl w:val="49272379"/>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4" w15:restartNumberingAfterBreak="0">
    <w:nsid w:val="49ED5A4A"/>
    <w:multiLevelType w:val="multilevel"/>
    <w:tmpl w:val="49ED5A4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5" w15:restartNumberingAfterBreak="0">
    <w:nsid w:val="528D3107"/>
    <w:multiLevelType w:val="multilevel"/>
    <w:tmpl w:val="528D3107"/>
    <w:lvl w:ilvl="0">
      <w:start w:val="1"/>
      <w:numFmt w:val="decimal"/>
      <w:lvlText w:val="%1．"/>
      <w:lvlJc w:val="left"/>
      <w:pPr>
        <w:ind w:left="900" w:hanging="420"/>
      </w:pPr>
      <w:rPr>
        <w:rFonts w:hint="eastAsia"/>
      </w:rPr>
    </w:lvl>
    <w:lvl w:ilvl="1">
      <w:start w:val="1"/>
      <w:numFmt w:val="japaneseCounting"/>
      <w:lvlText w:val="（%2）"/>
      <w:lvlJc w:val="left"/>
      <w:pPr>
        <w:ind w:left="1620" w:hanging="72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6" w15:restartNumberingAfterBreak="0">
    <w:nsid w:val="57176048"/>
    <w:multiLevelType w:val="multilevel"/>
    <w:tmpl w:val="57176048"/>
    <w:lvl w:ilvl="0">
      <w:start w:val="1"/>
      <w:numFmt w:val="decimal"/>
      <w:lvlText w:val="%1．"/>
      <w:lvlJc w:val="left"/>
      <w:pPr>
        <w:ind w:left="840" w:hanging="360"/>
      </w:pPr>
      <w:rPr>
        <w:rFonts w:hint="default"/>
        <w:color w:val="00000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7" w15:restartNumberingAfterBreak="0">
    <w:nsid w:val="5AFD40E4"/>
    <w:multiLevelType w:val="singleLevel"/>
    <w:tmpl w:val="5AFD40E4"/>
    <w:lvl w:ilvl="0">
      <w:start w:val="2"/>
      <w:numFmt w:val="chineseCounting"/>
      <w:suff w:val="nothing"/>
      <w:lvlText w:val="%1、"/>
      <w:lvlJc w:val="left"/>
    </w:lvl>
  </w:abstractNum>
  <w:abstractNum w:abstractNumId="58" w15:restartNumberingAfterBreak="0">
    <w:nsid w:val="5E912AE5"/>
    <w:multiLevelType w:val="multilevel"/>
    <w:tmpl w:val="5E912AE5"/>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60322500"/>
    <w:multiLevelType w:val="multilevel"/>
    <w:tmpl w:val="60322500"/>
    <w:lvl w:ilvl="0">
      <w:start w:val="1"/>
      <w:numFmt w:val="decimal"/>
      <w:lvlText w:val="%1."/>
      <w:lvlJc w:val="left"/>
      <w:pPr>
        <w:ind w:left="900" w:hanging="420"/>
      </w:pPr>
    </w:lvl>
    <w:lvl w:ilvl="1">
      <w:start w:val="1"/>
      <w:numFmt w:val="decimal"/>
      <w:lvlText w:val="%2．"/>
      <w:lvlJc w:val="left"/>
      <w:pPr>
        <w:ind w:left="1320" w:hanging="420"/>
      </w:pPr>
      <w:rPr>
        <w:rFonts w:hint="eastAsia"/>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0" w15:restartNumberingAfterBreak="0">
    <w:nsid w:val="63296414"/>
    <w:multiLevelType w:val="multilevel"/>
    <w:tmpl w:val="63296414"/>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1" w15:restartNumberingAfterBreak="0">
    <w:nsid w:val="6C294238"/>
    <w:multiLevelType w:val="multilevel"/>
    <w:tmpl w:val="6C294238"/>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2" w15:restartNumberingAfterBreak="0">
    <w:nsid w:val="6C960C21"/>
    <w:multiLevelType w:val="multilevel"/>
    <w:tmpl w:val="6C960C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3" w15:restartNumberingAfterBreak="0">
    <w:nsid w:val="709273AF"/>
    <w:multiLevelType w:val="multilevel"/>
    <w:tmpl w:val="709273AF"/>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4" w15:restartNumberingAfterBreak="0">
    <w:nsid w:val="735D10AE"/>
    <w:multiLevelType w:val="multilevel"/>
    <w:tmpl w:val="735D10AE"/>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5" w15:restartNumberingAfterBreak="0">
    <w:nsid w:val="789D6858"/>
    <w:multiLevelType w:val="multilevel"/>
    <w:tmpl w:val="789D6858"/>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15:restartNumberingAfterBreak="0">
    <w:nsid w:val="798F3D89"/>
    <w:multiLevelType w:val="multilevel"/>
    <w:tmpl w:val="798F3D89"/>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7" w15:restartNumberingAfterBreak="0">
    <w:nsid w:val="7CC26292"/>
    <w:multiLevelType w:val="multilevel"/>
    <w:tmpl w:val="7CC26292"/>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8" w15:restartNumberingAfterBreak="0">
    <w:nsid w:val="7F4B2697"/>
    <w:multiLevelType w:val="multilevel"/>
    <w:tmpl w:val="7F4B2697"/>
    <w:lvl w:ilvl="0">
      <w:start w:val="1"/>
      <w:numFmt w:val="none"/>
      <w:lvlText w:val="一、"/>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7FF24DD9"/>
    <w:multiLevelType w:val="multilevel"/>
    <w:tmpl w:val="7FF24DD9"/>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num w:numId="1" w16cid:durableId="713038799">
    <w:abstractNumId w:val="48"/>
  </w:num>
  <w:num w:numId="2" w16cid:durableId="365328329">
    <w:abstractNumId w:val="17"/>
  </w:num>
  <w:num w:numId="3" w16cid:durableId="708530192">
    <w:abstractNumId w:val="14"/>
  </w:num>
  <w:num w:numId="4" w16cid:durableId="1120806719">
    <w:abstractNumId w:val="21"/>
  </w:num>
  <w:num w:numId="5" w16cid:durableId="1292982534">
    <w:abstractNumId w:val="10"/>
  </w:num>
  <w:num w:numId="6" w16cid:durableId="51543169">
    <w:abstractNumId w:val="5"/>
  </w:num>
  <w:num w:numId="7" w16cid:durableId="872041120">
    <w:abstractNumId w:val="4"/>
  </w:num>
  <w:num w:numId="8" w16cid:durableId="723406088">
    <w:abstractNumId w:val="44"/>
  </w:num>
  <w:num w:numId="9" w16cid:durableId="1849755728">
    <w:abstractNumId w:val="16"/>
  </w:num>
  <w:num w:numId="10" w16cid:durableId="86392906">
    <w:abstractNumId w:val="11"/>
  </w:num>
  <w:num w:numId="11" w16cid:durableId="89401252">
    <w:abstractNumId w:val="15"/>
  </w:num>
  <w:num w:numId="12" w16cid:durableId="1746993583">
    <w:abstractNumId w:val="13"/>
  </w:num>
  <w:num w:numId="13" w16cid:durableId="1128353312">
    <w:abstractNumId w:val="2"/>
  </w:num>
  <w:num w:numId="14" w16cid:durableId="1870947619">
    <w:abstractNumId w:val="9"/>
  </w:num>
  <w:num w:numId="15" w16cid:durableId="1170486634">
    <w:abstractNumId w:val="3"/>
  </w:num>
  <w:num w:numId="16" w16cid:durableId="1553233607">
    <w:abstractNumId w:val="6"/>
  </w:num>
  <w:num w:numId="17" w16cid:durableId="159854476">
    <w:abstractNumId w:val="20"/>
  </w:num>
  <w:num w:numId="18" w16cid:durableId="1055392888">
    <w:abstractNumId w:val="8"/>
  </w:num>
  <w:num w:numId="19" w16cid:durableId="344210065">
    <w:abstractNumId w:val="7"/>
  </w:num>
  <w:num w:numId="20" w16cid:durableId="247547468">
    <w:abstractNumId w:val="19"/>
  </w:num>
  <w:num w:numId="21" w16cid:durableId="298463826">
    <w:abstractNumId w:val="18"/>
  </w:num>
  <w:num w:numId="22" w16cid:durableId="726925515">
    <w:abstractNumId w:val="50"/>
  </w:num>
  <w:num w:numId="23" w16cid:durableId="683022119">
    <w:abstractNumId w:val="12"/>
  </w:num>
  <w:num w:numId="24" w16cid:durableId="1523058171">
    <w:abstractNumId w:val="22"/>
  </w:num>
  <w:num w:numId="25" w16cid:durableId="706872692">
    <w:abstractNumId w:val="65"/>
  </w:num>
  <w:num w:numId="26" w16cid:durableId="1429691848">
    <w:abstractNumId w:val="34"/>
  </w:num>
  <w:num w:numId="27" w16cid:durableId="77026974">
    <w:abstractNumId w:val="52"/>
  </w:num>
  <w:num w:numId="28" w16cid:durableId="1127511829">
    <w:abstractNumId w:val="42"/>
  </w:num>
  <w:num w:numId="29" w16cid:durableId="871461899">
    <w:abstractNumId w:val="63"/>
  </w:num>
  <w:num w:numId="30" w16cid:durableId="428084163">
    <w:abstractNumId w:val="31"/>
  </w:num>
  <w:num w:numId="31" w16cid:durableId="1731610728">
    <w:abstractNumId w:val="69"/>
  </w:num>
  <w:num w:numId="32" w16cid:durableId="106972861">
    <w:abstractNumId w:val="40"/>
  </w:num>
  <w:num w:numId="33" w16cid:durableId="2119138745">
    <w:abstractNumId w:val="45"/>
  </w:num>
  <w:num w:numId="34" w16cid:durableId="134640290">
    <w:abstractNumId w:val="67"/>
  </w:num>
  <w:num w:numId="35" w16cid:durableId="342052151">
    <w:abstractNumId w:val="66"/>
  </w:num>
  <w:num w:numId="36" w16cid:durableId="84689669">
    <w:abstractNumId w:val="38"/>
  </w:num>
  <w:num w:numId="37" w16cid:durableId="1326780483">
    <w:abstractNumId w:val="28"/>
  </w:num>
  <w:num w:numId="38" w16cid:durableId="132796626">
    <w:abstractNumId w:val="26"/>
  </w:num>
  <w:num w:numId="39" w16cid:durableId="1499612598">
    <w:abstractNumId w:val="51"/>
  </w:num>
  <w:num w:numId="40" w16cid:durableId="495343366">
    <w:abstractNumId w:val="36"/>
  </w:num>
  <w:num w:numId="41" w16cid:durableId="1472940949">
    <w:abstractNumId w:val="24"/>
  </w:num>
  <w:num w:numId="42" w16cid:durableId="1181040869">
    <w:abstractNumId w:val="25"/>
  </w:num>
  <w:num w:numId="43" w16cid:durableId="1283607315">
    <w:abstractNumId w:val="61"/>
  </w:num>
  <w:num w:numId="44" w16cid:durableId="1595437218">
    <w:abstractNumId w:val="27"/>
  </w:num>
  <w:num w:numId="45" w16cid:durableId="1193154256">
    <w:abstractNumId w:val="32"/>
  </w:num>
  <w:num w:numId="46" w16cid:durableId="1801223812">
    <w:abstractNumId w:val="64"/>
  </w:num>
  <w:num w:numId="47" w16cid:durableId="1610625899">
    <w:abstractNumId w:val="33"/>
  </w:num>
  <w:num w:numId="48" w16cid:durableId="1388726498">
    <w:abstractNumId w:val="23"/>
  </w:num>
  <w:num w:numId="49" w16cid:durableId="1115098269">
    <w:abstractNumId w:val="56"/>
  </w:num>
  <w:num w:numId="50" w16cid:durableId="550383139">
    <w:abstractNumId w:val="68"/>
  </w:num>
  <w:num w:numId="51" w16cid:durableId="863245659">
    <w:abstractNumId w:val="1"/>
  </w:num>
  <w:num w:numId="52" w16cid:durableId="2092726772">
    <w:abstractNumId w:val="41"/>
  </w:num>
  <w:num w:numId="53" w16cid:durableId="1386636826">
    <w:abstractNumId w:val="43"/>
  </w:num>
  <w:num w:numId="54" w16cid:durableId="1134980431">
    <w:abstractNumId w:val="29"/>
  </w:num>
  <w:num w:numId="55" w16cid:durableId="763961215">
    <w:abstractNumId w:val="60"/>
  </w:num>
  <w:num w:numId="56" w16cid:durableId="142549104">
    <w:abstractNumId w:val="37"/>
  </w:num>
  <w:num w:numId="57" w16cid:durableId="619336073">
    <w:abstractNumId w:val="35"/>
  </w:num>
  <w:num w:numId="58" w16cid:durableId="1117019819">
    <w:abstractNumId w:val="39"/>
  </w:num>
  <w:num w:numId="59" w16cid:durableId="62997248">
    <w:abstractNumId w:val="54"/>
  </w:num>
  <w:num w:numId="60" w16cid:durableId="148252192">
    <w:abstractNumId w:val="53"/>
  </w:num>
  <w:num w:numId="61" w16cid:durableId="1351832495">
    <w:abstractNumId w:val="58"/>
  </w:num>
  <w:num w:numId="62" w16cid:durableId="849561884">
    <w:abstractNumId w:val="30"/>
  </w:num>
  <w:num w:numId="63" w16cid:durableId="208882357">
    <w:abstractNumId w:val="62"/>
  </w:num>
  <w:num w:numId="64" w16cid:durableId="951286220">
    <w:abstractNumId w:val="47"/>
  </w:num>
  <w:num w:numId="65" w16cid:durableId="1588808735">
    <w:abstractNumId w:val="0"/>
  </w:num>
  <w:num w:numId="66" w16cid:durableId="39017015">
    <w:abstractNumId w:val="49"/>
  </w:num>
  <w:num w:numId="67" w16cid:durableId="913586464">
    <w:abstractNumId w:val="55"/>
  </w:num>
  <w:num w:numId="68" w16cid:durableId="1150946554">
    <w:abstractNumId w:val="59"/>
  </w:num>
  <w:num w:numId="69" w16cid:durableId="1985620208">
    <w:abstractNumId w:val="46"/>
  </w:num>
  <w:num w:numId="70" w16cid:durableId="87381468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embedTrueType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1"/>
  <w:drawingGridHorizontalSpacing w:val="321"/>
  <w:drawingGridVerticalSpacing w:val="437"/>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mNmZTU0ZjBmZjIzOTNiMDMxZDAxZWQzMjFkYmIxN2YifQ=="/>
  </w:docVars>
  <w:rsids>
    <w:rsidRoot w:val="00172A27"/>
    <w:rsid w:val="00002659"/>
    <w:rsid w:val="00002C16"/>
    <w:rsid w:val="00003E62"/>
    <w:rsid w:val="00003ECA"/>
    <w:rsid w:val="00010F7C"/>
    <w:rsid w:val="000111D9"/>
    <w:rsid w:val="00011B69"/>
    <w:rsid w:val="00011D46"/>
    <w:rsid w:val="00013529"/>
    <w:rsid w:val="00014A29"/>
    <w:rsid w:val="00014D9C"/>
    <w:rsid w:val="00015AC1"/>
    <w:rsid w:val="00015DD7"/>
    <w:rsid w:val="00016751"/>
    <w:rsid w:val="00017E8B"/>
    <w:rsid w:val="00017FDA"/>
    <w:rsid w:val="00021BAB"/>
    <w:rsid w:val="000242FB"/>
    <w:rsid w:val="000263D7"/>
    <w:rsid w:val="00026E55"/>
    <w:rsid w:val="00027459"/>
    <w:rsid w:val="00027D0E"/>
    <w:rsid w:val="00031569"/>
    <w:rsid w:val="000319C6"/>
    <w:rsid w:val="00031E97"/>
    <w:rsid w:val="00040335"/>
    <w:rsid w:val="00040A8C"/>
    <w:rsid w:val="00040E1B"/>
    <w:rsid w:val="00041FCE"/>
    <w:rsid w:val="00042CB2"/>
    <w:rsid w:val="0004470B"/>
    <w:rsid w:val="00046390"/>
    <w:rsid w:val="0004774B"/>
    <w:rsid w:val="00047A94"/>
    <w:rsid w:val="00047B7E"/>
    <w:rsid w:val="00050B82"/>
    <w:rsid w:val="00053B37"/>
    <w:rsid w:val="00055B1A"/>
    <w:rsid w:val="00056F1A"/>
    <w:rsid w:val="00057103"/>
    <w:rsid w:val="00057522"/>
    <w:rsid w:val="00060107"/>
    <w:rsid w:val="00062BD0"/>
    <w:rsid w:val="00064095"/>
    <w:rsid w:val="00064882"/>
    <w:rsid w:val="000658D7"/>
    <w:rsid w:val="00065929"/>
    <w:rsid w:val="00066358"/>
    <w:rsid w:val="000670DA"/>
    <w:rsid w:val="000675C5"/>
    <w:rsid w:val="00067C09"/>
    <w:rsid w:val="00071868"/>
    <w:rsid w:val="00072053"/>
    <w:rsid w:val="00074C6D"/>
    <w:rsid w:val="0007561C"/>
    <w:rsid w:val="00075E11"/>
    <w:rsid w:val="00076687"/>
    <w:rsid w:val="00076C5F"/>
    <w:rsid w:val="00077A71"/>
    <w:rsid w:val="000825B4"/>
    <w:rsid w:val="000827DB"/>
    <w:rsid w:val="00083133"/>
    <w:rsid w:val="00083AC3"/>
    <w:rsid w:val="00083CC5"/>
    <w:rsid w:val="000852B4"/>
    <w:rsid w:val="00087263"/>
    <w:rsid w:val="00090066"/>
    <w:rsid w:val="0009019E"/>
    <w:rsid w:val="000906C9"/>
    <w:rsid w:val="000915EE"/>
    <w:rsid w:val="00091C28"/>
    <w:rsid w:val="00092B11"/>
    <w:rsid w:val="00092CEB"/>
    <w:rsid w:val="00092F99"/>
    <w:rsid w:val="00092FF9"/>
    <w:rsid w:val="0009438F"/>
    <w:rsid w:val="000965EF"/>
    <w:rsid w:val="0009673E"/>
    <w:rsid w:val="0009755E"/>
    <w:rsid w:val="00097BFF"/>
    <w:rsid w:val="000A1996"/>
    <w:rsid w:val="000A2257"/>
    <w:rsid w:val="000A40A0"/>
    <w:rsid w:val="000A4E7E"/>
    <w:rsid w:val="000A5A49"/>
    <w:rsid w:val="000A5F18"/>
    <w:rsid w:val="000A6396"/>
    <w:rsid w:val="000A6548"/>
    <w:rsid w:val="000A76C8"/>
    <w:rsid w:val="000B054C"/>
    <w:rsid w:val="000B0A08"/>
    <w:rsid w:val="000B0C74"/>
    <w:rsid w:val="000B1355"/>
    <w:rsid w:val="000B157F"/>
    <w:rsid w:val="000B2504"/>
    <w:rsid w:val="000B2840"/>
    <w:rsid w:val="000B3771"/>
    <w:rsid w:val="000B5269"/>
    <w:rsid w:val="000B528A"/>
    <w:rsid w:val="000B57A4"/>
    <w:rsid w:val="000B66AA"/>
    <w:rsid w:val="000B738D"/>
    <w:rsid w:val="000B76FD"/>
    <w:rsid w:val="000B7959"/>
    <w:rsid w:val="000B7EE6"/>
    <w:rsid w:val="000C01B0"/>
    <w:rsid w:val="000C0911"/>
    <w:rsid w:val="000C0FAE"/>
    <w:rsid w:val="000C264C"/>
    <w:rsid w:val="000C31DA"/>
    <w:rsid w:val="000C3575"/>
    <w:rsid w:val="000C35F9"/>
    <w:rsid w:val="000C4845"/>
    <w:rsid w:val="000C4EE4"/>
    <w:rsid w:val="000C58A9"/>
    <w:rsid w:val="000C68BC"/>
    <w:rsid w:val="000C69A1"/>
    <w:rsid w:val="000C6D14"/>
    <w:rsid w:val="000C6E7B"/>
    <w:rsid w:val="000C6F4C"/>
    <w:rsid w:val="000C705D"/>
    <w:rsid w:val="000C71BA"/>
    <w:rsid w:val="000C771F"/>
    <w:rsid w:val="000C7B46"/>
    <w:rsid w:val="000D0D2F"/>
    <w:rsid w:val="000D1009"/>
    <w:rsid w:val="000D1072"/>
    <w:rsid w:val="000D1177"/>
    <w:rsid w:val="000D15FD"/>
    <w:rsid w:val="000D2C79"/>
    <w:rsid w:val="000D2FE2"/>
    <w:rsid w:val="000D32F0"/>
    <w:rsid w:val="000D3554"/>
    <w:rsid w:val="000D3998"/>
    <w:rsid w:val="000D4DED"/>
    <w:rsid w:val="000D4E14"/>
    <w:rsid w:val="000D5A80"/>
    <w:rsid w:val="000D799D"/>
    <w:rsid w:val="000D7F7F"/>
    <w:rsid w:val="000E08A7"/>
    <w:rsid w:val="000E217B"/>
    <w:rsid w:val="000E3D81"/>
    <w:rsid w:val="000E52BA"/>
    <w:rsid w:val="000E63EA"/>
    <w:rsid w:val="000E763D"/>
    <w:rsid w:val="000E778A"/>
    <w:rsid w:val="000F0010"/>
    <w:rsid w:val="000F0A6B"/>
    <w:rsid w:val="000F0ED3"/>
    <w:rsid w:val="000F1351"/>
    <w:rsid w:val="000F1778"/>
    <w:rsid w:val="000F1C1A"/>
    <w:rsid w:val="000F2849"/>
    <w:rsid w:val="000F4D4E"/>
    <w:rsid w:val="000F5783"/>
    <w:rsid w:val="00100507"/>
    <w:rsid w:val="0010266F"/>
    <w:rsid w:val="00103327"/>
    <w:rsid w:val="0010369D"/>
    <w:rsid w:val="00105A02"/>
    <w:rsid w:val="00110351"/>
    <w:rsid w:val="00110ED6"/>
    <w:rsid w:val="00113407"/>
    <w:rsid w:val="00113734"/>
    <w:rsid w:val="0011375F"/>
    <w:rsid w:val="00113F05"/>
    <w:rsid w:val="00114EBA"/>
    <w:rsid w:val="001154B1"/>
    <w:rsid w:val="0011647F"/>
    <w:rsid w:val="00121AEE"/>
    <w:rsid w:val="00122490"/>
    <w:rsid w:val="00122F76"/>
    <w:rsid w:val="00123511"/>
    <w:rsid w:val="001235F8"/>
    <w:rsid w:val="00123675"/>
    <w:rsid w:val="00123912"/>
    <w:rsid w:val="001241A8"/>
    <w:rsid w:val="00124C94"/>
    <w:rsid w:val="0012501E"/>
    <w:rsid w:val="00127808"/>
    <w:rsid w:val="00127C85"/>
    <w:rsid w:val="00130E52"/>
    <w:rsid w:val="00130F19"/>
    <w:rsid w:val="001313B7"/>
    <w:rsid w:val="00131605"/>
    <w:rsid w:val="0013195F"/>
    <w:rsid w:val="00131C44"/>
    <w:rsid w:val="00133ED8"/>
    <w:rsid w:val="0013465D"/>
    <w:rsid w:val="00134E80"/>
    <w:rsid w:val="00135006"/>
    <w:rsid w:val="00136056"/>
    <w:rsid w:val="0013759C"/>
    <w:rsid w:val="001428DB"/>
    <w:rsid w:val="00142C36"/>
    <w:rsid w:val="00142FD4"/>
    <w:rsid w:val="00143677"/>
    <w:rsid w:val="00143A86"/>
    <w:rsid w:val="001453BB"/>
    <w:rsid w:val="00145CE4"/>
    <w:rsid w:val="00147FB5"/>
    <w:rsid w:val="00147FCB"/>
    <w:rsid w:val="00150A59"/>
    <w:rsid w:val="001512D5"/>
    <w:rsid w:val="00151C31"/>
    <w:rsid w:val="0015247B"/>
    <w:rsid w:val="001530FC"/>
    <w:rsid w:val="00153C9A"/>
    <w:rsid w:val="00153FB5"/>
    <w:rsid w:val="00154BC1"/>
    <w:rsid w:val="0015547F"/>
    <w:rsid w:val="001562D9"/>
    <w:rsid w:val="0015674F"/>
    <w:rsid w:val="001569A3"/>
    <w:rsid w:val="00157B39"/>
    <w:rsid w:val="00157D06"/>
    <w:rsid w:val="001612E8"/>
    <w:rsid w:val="001676DD"/>
    <w:rsid w:val="001700DA"/>
    <w:rsid w:val="001705CC"/>
    <w:rsid w:val="00170B5A"/>
    <w:rsid w:val="00170B7E"/>
    <w:rsid w:val="00171565"/>
    <w:rsid w:val="00173891"/>
    <w:rsid w:val="00173AA1"/>
    <w:rsid w:val="00174066"/>
    <w:rsid w:val="00174760"/>
    <w:rsid w:val="00174B05"/>
    <w:rsid w:val="00175F5A"/>
    <w:rsid w:val="001807FD"/>
    <w:rsid w:val="00181327"/>
    <w:rsid w:val="00181A86"/>
    <w:rsid w:val="00182ADD"/>
    <w:rsid w:val="0018332E"/>
    <w:rsid w:val="00183575"/>
    <w:rsid w:val="001843A0"/>
    <w:rsid w:val="001864CB"/>
    <w:rsid w:val="00186F73"/>
    <w:rsid w:val="001901AE"/>
    <w:rsid w:val="0019033D"/>
    <w:rsid w:val="001911CA"/>
    <w:rsid w:val="001915E6"/>
    <w:rsid w:val="00191F08"/>
    <w:rsid w:val="00193D14"/>
    <w:rsid w:val="00194091"/>
    <w:rsid w:val="001948D9"/>
    <w:rsid w:val="001964CA"/>
    <w:rsid w:val="001A0434"/>
    <w:rsid w:val="001A0480"/>
    <w:rsid w:val="001A1337"/>
    <w:rsid w:val="001A178F"/>
    <w:rsid w:val="001A4A10"/>
    <w:rsid w:val="001A526E"/>
    <w:rsid w:val="001A5554"/>
    <w:rsid w:val="001A6909"/>
    <w:rsid w:val="001A6E91"/>
    <w:rsid w:val="001A70BD"/>
    <w:rsid w:val="001A77E5"/>
    <w:rsid w:val="001B011D"/>
    <w:rsid w:val="001B0952"/>
    <w:rsid w:val="001B1BBA"/>
    <w:rsid w:val="001B1DF5"/>
    <w:rsid w:val="001B24D1"/>
    <w:rsid w:val="001B2B01"/>
    <w:rsid w:val="001B2F4D"/>
    <w:rsid w:val="001B34D9"/>
    <w:rsid w:val="001B4A83"/>
    <w:rsid w:val="001B4BB1"/>
    <w:rsid w:val="001B650A"/>
    <w:rsid w:val="001B74BD"/>
    <w:rsid w:val="001B7A09"/>
    <w:rsid w:val="001C03A3"/>
    <w:rsid w:val="001C2D1A"/>
    <w:rsid w:val="001C54E1"/>
    <w:rsid w:val="001C6FF3"/>
    <w:rsid w:val="001D0D24"/>
    <w:rsid w:val="001D1DFB"/>
    <w:rsid w:val="001D210D"/>
    <w:rsid w:val="001D383C"/>
    <w:rsid w:val="001D4334"/>
    <w:rsid w:val="001D55A7"/>
    <w:rsid w:val="001D728F"/>
    <w:rsid w:val="001D77A1"/>
    <w:rsid w:val="001D7A05"/>
    <w:rsid w:val="001D7D28"/>
    <w:rsid w:val="001D7F3E"/>
    <w:rsid w:val="001D7FDC"/>
    <w:rsid w:val="001E04C5"/>
    <w:rsid w:val="001E46D3"/>
    <w:rsid w:val="001E5406"/>
    <w:rsid w:val="001E58EA"/>
    <w:rsid w:val="001E5D52"/>
    <w:rsid w:val="001E7098"/>
    <w:rsid w:val="001E764B"/>
    <w:rsid w:val="001F1189"/>
    <w:rsid w:val="001F2024"/>
    <w:rsid w:val="001F3132"/>
    <w:rsid w:val="001F326F"/>
    <w:rsid w:val="001F4630"/>
    <w:rsid w:val="001F47B8"/>
    <w:rsid w:val="001F4F1A"/>
    <w:rsid w:val="001F53E9"/>
    <w:rsid w:val="001F6455"/>
    <w:rsid w:val="001F6F81"/>
    <w:rsid w:val="00200850"/>
    <w:rsid w:val="002014C4"/>
    <w:rsid w:val="0020194D"/>
    <w:rsid w:val="00201B41"/>
    <w:rsid w:val="00202300"/>
    <w:rsid w:val="0020708F"/>
    <w:rsid w:val="00210019"/>
    <w:rsid w:val="002136F9"/>
    <w:rsid w:val="0021430C"/>
    <w:rsid w:val="002156FA"/>
    <w:rsid w:val="00215A1A"/>
    <w:rsid w:val="00215C38"/>
    <w:rsid w:val="00216C47"/>
    <w:rsid w:val="00216E05"/>
    <w:rsid w:val="0022087A"/>
    <w:rsid w:val="00221033"/>
    <w:rsid w:val="002217AE"/>
    <w:rsid w:val="00222EE4"/>
    <w:rsid w:val="0022373B"/>
    <w:rsid w:val="00223D58"/>
    <w:rsid w:val="002253FE"/>
    <w:rsid w:val="00225964"/>
    <w:rsid w:val="002263B1"/>
    <w:rsid w:val="002268BF"/>
    <w:rsid w:val="00226D8C"/>
    <w:rsid w:val="00227763"/>
    <w:rsid w:val="00233038"/>
    <w:rsid w:val="00233368"/>
    <w:rsid w:val="002344FF"/>
    <w:rsid w:val="0023561C"/>
    <w:rsid w:val="002371F9"/>
    <w:rsid w:val="00237606"/>
    <w:rsid w:val="0023761C"/>
    <w:rsid w:val="002378A3"/>
    <w:rsid w:val="00240DFB"/>
    <w:rsid w:val="002414FD"/>
    <w:rsid w:val="00242C31"/>
    <w:rsid w:val="002432E8"/>
    <w:rsid w:val="002437F8"/>
    <w:rsid w:val="002438C1"/>
    <w:rsid w:val="00243EA5"/>
    <w:rsid w:val="00245FBC"/>
    <w:rsid w:val="002469AD"/>
    <w:rsid w:val="002518F9"/>
    <w:rsid w:val="00251B3D"/>
    <w:rsid w:val="00252300"/>
    <w:rsid w:val="0025286D"/>
    <w:rsid w:val="00254B47"/>
    <w:rsid w:val="0025528B"/>
    <w:rsid w:val="00255899"/>
    <w:rsid w:val="002568C8"/>
    <w:rsid w:val="00256AE7"/>
    <w:rsid w:val="00257080"/>
    <w:rsid w:val="0025732F"/>
    <w:rsid w:val="00260965"/>
    <w:rsid w:val="00261B86"/>
    <w:rsid w:val="00262903"/>
    <w:rsid w:val="00262CD0"/>
    <w:rsid w:val="00265193"/>
    <w:rsid w:val="00265E03"/>
    <w:rsid w:val="002717F1"/>
    <w:rsid w:val="00277D0C"/>
    <w:rsid w:val="002809C2"/>
    <w:rsid w:val="00281856"/>
    <w:rsid w:val="00281B3E"/>
    <w:rsid w:val="0028202A"/>
    <w:rsid w:val="002826B6"/>
    <w:rsid w:val="00282FEE"/>
    <w:rsid w:val="002830FC"/>
    <w:rsid w:val="002831D0"/>
    <w:rsid w:val="00284A83"/>
    <w:rsid w:val="0028519A"/>
    <w:rsid w:val="002853B4"/>
    <w:rsid w:val="00286DF6"/>
    <w:rsid w:val="00290577"/>
    <w:rsid w:val="00290E1F"/>
    <w:rsid w:val="00291965"/>
    <w:rsid w:val="00292204"/>
    <w:rsid w:val="00292C94"/>
    <w:rsid w:val="00292DAD"/>
    <w:rsid w:val="002935E3"/>
    <w:rsid w:val="0029385A"/>
    <w:rsid w:val="00293FA1"/>
    <w:rsid w:val="0029431B"/>
    <w:rsid w:val="00294DA4"/>
    <w:rsid w:val="0029590D"/>
    <w:rsid w:val="002965F8"/>
    <w:rsid w:val="00296F0F"/>
    <w:rsid w:val="0029704E"/>
    <w:rsid w:val="002976B9"/>
    <w:rsid w:val="002977BD"/>
    <w:rsid w:val="00297D2C"/>
    <w:rsid w:val="00297DCC"/>
    <w:rsid w:val="002A0722"/>
    <w:rsid w:val="002A1107"/>
    <w:rsid w:val="002A2BF6"/>
    <w:rsid w:val="002A4AE3"/>
    <w:rsid w:val="002A5E8A"/>
    <w:rsid w:val="002A758A"/>
    <w:rsid w:val="002A7D9C"/>
    <w:rsid w:val="002B07A8"/>
    <w:rsid w:val="002B1CE2"/>
    <w:rsid w:val="002B2128"/>
    <w:rsid w:val="002B2D96"/>
    <w:rsid w:val="002B4072"/>
    <w:rsid w:val="002B4B21"/>
    <w:rsid w:val="002B4CC8"/>
    <w:rsid w:val="002B7D7C"/>
    <w:rsid w:val="002C0200"/>
    <w:rsid w:val="002C0449"/>
    <w:rsid w:val="002C07B6"/>
    <w:rsid w:val="002C0C3A"/>
    <w:rsid w:val="002C130D"/>
    <w:rsid w:val="002C20AA"/>
    <w:rsid w:val="002C3176"/>
    <w:rsid w:val="002C420C"/>
    <w:rsid w:val="002C44B5"/>
    <w:rsid w:val="002C56F3"/>
    <w:rsid w:val="002C577C"/>
    <w:rsid w:val="002D1297"/>
    <w:rsid w:val="002D1430"/>
    <w:rsid w:val="002D23C2"/>
    <w:rsid w:val="002D406F"/>
    <w:rsid w:val="002D42E9"/>
    <w:rsid w:val="002D4ACA"/>
    <w:rsid w:val="002D5098"/>
    <w:rsid w:val="002D554D"/>
    <w:rsid w:val="002D73E9"/>
    <w:rsid w:val="002E329C"/>
    <w:rsid w:val="002E32D2"/>
    <w:rsid w:val="002E38D8"/>
    <w:rsid w:val="002E4993"/>
    <w:rsid w:val="002E64C0"/>
    <w:rsid w:val="002E659B"/>
    <w:rsid w:val="002E6FDC"/>
    <w:rsid w:val="002F079C"/>
    <w:rsid w:val="002F1E71"/>
    <w:rsid w:val="002F2364"/>
    <w:rsid w:val="002F28CE"/>
    <w:rsid w:val="002F2A34"/>
    <w:rsid w:val="002F4EA5"/>
    <w:rsid w:val="002F63DD"/>
    <w:rsid w:val="002F6E58"/>
    <w:rsid w:val="00300AA8"/>
    <w:rsid w:val="0030263B"/>
    <w:rsid w:val="00302F08"/>
    <w:rsid w:val="00303320"/>
    <w:rsid w:val="0030356D"/>
    <w:rsid w:val="00303681"/>
    <w:rsid w:val="00305FE2"/>
    <w:rsid w:val="0030604B"/>
    <w:rsid w:val="00307A8A"/>
    <w:rsid w:val="003102CF"/>
    <w:rsid w:val="00310565"/>
    <w:rsid w:val="00310853"/>
    <w:rsid w:val="003118CC"/>
    <w:rsid w:val="00311B01"/>
    <w:rsid w:val="00311CB4"/>
    <w:rsid w:val="0031224B"/>
    <w:rsid w:val="0031469C"/>
    <w:rsid w:val="0031539C"/>
    <w:rsid w:val="00315990"/>
    <w:rsid w:val="003206FE"/>
    <w:rsid w:val="00320B85"/>
    <w:rsid w:val="0032129C"/>
    <w:rsid w:val="0032165E"/>
    <w:rsid w:val="003223AD"/>
    <w:rsid w:val="003226B0"/>
    <w:rsid w:val="00323032"/>
    <w:rsid w:val="003267E7"/>
    <w:rsid w:val="003275FB"/>
    <w:rsid w:val="00327ED8"/>
    <w:rsid w:val="0033060A"/>
    <w:rsid w:val="003315E9"/>
    <w:rsid w:val="00331EB2"/>
    <w:rsid w:val="00331F39"/>
    <w:rsid w:val="0033234E"/>
    <w:rsid w:val="00332E8C"/>
    <w:rsid w:val="003331CB"/>
    <w:rsid w:val="003337BE"/>
    <w:rsid w:val="00334136"/>
    <w:rsid w:val="00335B96"/>
    <w:rsid w:val="00337490"/>
    <w:rsid w:val="003374D7"/>
    <w:rsid w:val="003402F4"/>
    <w:rsid w:val="00340642"/>
    <w:rsid w:val="00340EB9"/>
    <w:rsid w:val="00341ACA"/>
    <w:rsid w:val="0034230B"/>
    <w:rsid w:val="003431B8"/>
    <w:rsid w:val="00345A02"/>
    <w:rsid w:val="0034698F"/>
    <w:rsid w:val="00346BEC"/>
    <w:rsid w:val="00347015"/>
    <w:rsid w:val="00350896"/>
    <w:rsid w:val="00350AA3"/>
    <w:rsid w:val="00350C30"/>
    <w:rsid w:val="00351212"/>
    <w:rsid w:val="003520AE"/>
    <w:rsid w:val="003524F3"/>
    <w:rsid w:val="003531B3"/>
    <w:rsid w:val="00355614"/>
    <w:rsid w:val="00356443"/>
    <w:rsid w:val="00356514"/>
    <w:rsid w:val="00360873"/>
    <w:rsid w:val="003621DC"/>
    <w:rsid w:val="00362E19"/>
    <w:rsid w:val="0036350C"/>
    <w:rsid w:val="0036407B"/>
    <w:rsid w:val="00364EBC"/>
    <w:rsid w:val="003654A3"/>
    <w:rsid w:val="003673FC"/>
    <w:rsid w:val="00367818"/>
    <w:rsid w:val="00367990"/>
    <w:rsid w:val="00367A91"/>
    <w:rsid w:val="00373003"/>
    <w:rsid w:val="0037385D"/>
    <w:rsid w:val="00375CA7"/>
    <w:rsid w:val="003761D6"/>
    <w:rsid w:val="003761F0"/>
    <w:rsid w:val="003770EB"/>
    <w:rsid w:val="00377E0B"/>
    <w:rsid w:val="003812DA"/>
    <w:rsid w:val="0038142C"/>
    <w:rsid w:val="00382443"/>
    <w:rsid w:val="00382872"/>
    <w:rsid w:val="00382AB9"/>
    <w:rsid w:val="00383437"/>
    <w:rsid w:val="00383756"/>
    <w:rsid w:val="003842B0"/>
    <w:rsid w:val="003850D9"/>
    <w:rsid w:val="00387E84"/>
    <w:rsid w:val="003904DB"/>
    <w:rsid w:val="00393F31"/>
    <w:rsid w:val="00394347"/>
    <w:rsid w:val="00394557"/>
    <w:rsid w:val="003951EC"/>
    <w:rsid w:val="00396349"/>
    <w:rsid w:val="003963D4"/>
    <w:rsid w:val="00396B68"/>
    <w:rsid w:val="00396F9B"/>
    <w:rsid w:val="00397E45"/>
    <w:rsid w:val="003A081D"/>
    <w:rsid w:val="003A11FD"/>
    <w:rsid w:val="003A1B06"/>
    <w:rsid w:val="003A1D9F"/>
    <w:rsid w:val="003A201B"/>
    <w:rsid w:val="003A2807"/>
    <w:rsid w:val="003A37CB"/>
    <w:rsid w:val="003A40D1"/>
    <w:rsid w:val="003A5C0F"/>
    <w:rsid w:val="003A6469"/>
    <w:rsid w:val="003A6C74"/>
    <w:rsid w:val="003A7AAF"/>
    <w:rsid w:val="003A7F88"/>
    <w:rsid w:val="003B0A09"/>
    <w:rsid w:val="003B24C1"/>
    <w:rsid w:val="003B33BE"/>
    <w:rsid w:val="003B429A"/>
    <w:rsid w:val="003B45A4"/>
    <w:rsid w:val="003B68F0"/>
    <w:rsid w:val="003B7D4F"/>
    <w:rsid w:val="003C061B"/>
    <w:rsid w:val="003C0B4B"/>
    <w:rsid w:val="003C1864"/>
    <w:rsid w:val="003C2D32"/>
    <w:rsid w:val="003C315F"/>
    <w:rsid w:val="003C3601"/>
    <w:rsid w:val="003C5E10"/>
    <w:rsid w:val="003C686C"/>
    <w:rsid w:val="003C6AD3"/>
    <w:rsid w:val="003C6E48"/>
    <w:rsid w:val="003C7742"/>
    <w:rsid w:val="003C790C"/>
    <w:rsid w:val="003D0424"/>
    <w:rsid w:val="003D053E"/>
    <w:rsid w:val="003D23BF"/>
    <w:rsid w:val="003D33D3"/>
    <w:rsid w:val="003D482B"/>
    <w:rsid w:val="003D4DAE"/>
    <w:rsid w:val="003D4F8E"/>
    <w:rsid w:val="003D53F4"/>
    <w:rsid w:val="003D5820"/>
    <w:rsid w:val="003D5CA9"/>
    <w:rsid w:val="003D5ED1"/>
    <w:rsid w:val="003D680E"/>
    <w:rsid w:val="003D7086"/>
    <w:rsid w:val="003D7CE8"/>
    <w:rsid w:val="003E0604"/>
    <w:rsid w:val="003E0802"/>
    <w:rsid w:val="003E0E89"/>
    <w:rsid w:val="003E11C1"/>
    <w:rsid w:val="003E208F"/>
    <w:rsid w:val="003E4E81"/>
    <w:rsid w:val="003E5220"/>
    <w:rsid w:val="003E5AE2"/>
    <w:rsid w:val="003E6E13"/>
    <w:rsid w:val="003E7316"/>
    <w:rsid w:val="003F079B"/>
    <w:rsid w:val="003F0E00"/>
    <w:rsid w:val="003F1DA1"/>
    <w:rsid w:val="003F1E9E"/>
    <w:rsid w:val="003F2CF1"/>
    <w:rsid w:val="003F362C"/>
    <w:rsid w:val="003F45A8"/>
    <w:rsid w:val="003F46C8"/>
    <w:rsid w:val="003F73BE"/>
    <w:rsid w:val="003F7622"/>
    <w:rsid w:val="00400633"/>
    <w:rsid w:val="0040144F"/>
    <w:rsid w:val="004020A4"/>
    <w:rsid w:val="00403917"/>
    <w:rsid w:val="00404D43"/>
    <w:rsid w:val="004054A2"/>
    <w:rsid w:val="00406694"/>
    <w:rsid w:val="004069E1"/>
    <w:rsid w:val="004108FD"/>
    <w:rsid w:val="00411145"/>
    <w:rsid w:val="00411C1E"/>
    <w:rsid w:val="00411CB6"/>
    <w:rsid w:val="00412868"/>
    <w:rsid w:val="00412C3E"/>
    <w:rsid w:val="0041325C"/>
    <w:rsid w:val="00413AD1"/>
    <w:rsid w:val="004142B8"/>
    <w:rsid w:val="0041537B"/>
    <w:rsid w:val="00415711"/>
    <w:rsid w:val="00415AF5"/>
    <w:rsid w:val="004174ED"/>
    <w:rsid w:val="004178E4"/>
    <w:rsid w:val="00417DB5"/>
    <w:rsid w:val="004226D3"/>
    <w:rsid w:val="0042279C"/>
    <w:rsid w:val="0042279D"/>
    <w:rsid w:val="00422B3E"/>
    <w:rsid w:val="00424269"/>
    <w:rsid w:val="0042444C"/>
    <w:rsid w:val="00424DD2"/>
    <w:rsid w:val="00425666"/>
    <w:rsid w:val="0042581E"/>
    <w:rsid w:val="00426706"/>
    <w:rsid w:val="00432E49"/>
    <w:rsid w:val="00433594"/>
    <w:rsid w:val="00436E8F"/>
    <w:rsid w:val="0043706B"/>
    <w:rsid w:val="00437AD6"/>
    <w:rsid w:val="00440AD6"/>
    <w:rsid w:val="004419CF"/>
    <w:rsid w:val="00442FFA"/>
    <w:rsid w:val="004430A5"/>
    <w:rsid w:val="0044320A"/>
    <w:rsid w:val="0044399F"/>
    <w:rsid w:val="004453CB"/>
    <w:rsid w:val="00446885"/>
    <w:rsid w:val="0044714D"/>
    <w:rsid w:val="0044717C"/>
    <w:rsid w:val="00447AC4"/>
    <w:rsid w:val="004508C0"/>
    <w:rsid w:val="0045362B"/>
    <w:rsid w:val="00453B2E"/>
    <w:rsid w:val="00453BB6"/>
    <w:rsid w:val="0045485D"/>
    <w:rsid w:val="004551F0"/>
    <w:rsid w:val="00455346"/>
    <w:rsid w:val="004559A9"/>
    <w:rsid w:val="00455C30"/>
    <w:rsid w:val="004562CE"/>
    <w:rsid w:val="00456847"/>
    <w:rsid w:val="00457B89"/>
    <w:rsid w:val="00457CD5"/>
    <w:rsid w:val="004600EF"/>
    <w:rsid w:val="0046026D"/>
    <w:rsid w:val="0046079B"/>
    <w:rsid w:val="00461492"/>
    <w:rsid w:val="00461982"/>
    <w:rsid w:val="00461F6E"/>
    <w:rsid w:val="00462241"/>
    <w:rsid w:val="00462959"/>
    <w:rsid w:val="0046326C"/>
    <w:rsid w:val="004635EC"/>
    <w:rsid w:val="00463788"/>
    <w:rsid w:val="00464016"/>
    <w:rsid w:val="00464679"/>
    <w:rsid w:val="00465132"/>
    <w:rsid w:val="00465D87"/>
    <w:rsid w:val="00466A63"/>
    <w:rsid w:val="004711B9"/>
    <w:rsid w:val="00471744"/>
    <w:rsid w:val="0047259F"/>
    <w:rsid w:val="004727D3"/>
    <w:rsid w:val="00472DB6"/>
    <w:rsid w:val="00472F40"/>
    <w:rsid w:val="00480B46"/>
    <w:rsid w:val="004810AA"/>
    <w:rsid w:val="00481371"/>
    <w:rsid w:val="00481AA0"/>
    <w:rsid w:val="00481C75"/>
    <w:rsid w:val="00482D1B"/>
    <w:rsid w:val="00482E4E"/>
    <w:rsid w:val="00483391"/>
    <w:rsid w:val="004833C1"/>
    <w:rsid w:val="00483C6F"/>
    <w:rsid w:val="004845B5"/>
    <w:rsid w:val="004855AE"/>
    <w:rsid w:val="004858B8"/>
    <w:rsid w:val="004865D1"/>
    <w:rsid w:val="00486D19"/>
    <w:rsid w:val="004878D0"/>
    <w:rsid w:val="00487900"/>
    <w:rsid w:val="00492A44"/>
    <w:rsid w:val="00492D38"/>
    <w:rsid w:val="00493343"/>
    <w:rsid w:val="00493A24"/>
    <w:rsid w:val="0049537E"/>
    <w:rsid w:val="004953DD"/>
    <w:rsid w:val="00495AF6"/>
    <w:rsid w:val="00495F16"/>
    <w:rsid w:val="004A149B"/>
    <w:rsid w:val="004A232D"/>
    <w:rsid w:val="004A3AD0"/>
    <w:rsid w:val="004A5249"/>
    <w:rsid w:val="004A5595"/>
    <w:rsid w:val="004A55C5"/>
    <w:rsid w:val="004A6FDC"/>
    <w:rsid w:val="004B00A9"/>
    <w:rsid w:val="004B130A"/>
    <w:rsid w:val="004B20E7"/>
    <w:rsid w:val="004B26D9"/>
    <w:rsid w:val="004B34F9"/>
    <w:rsid w:val="004B3E6F"/>
    <w:rsid w:val="004B4D22"/>
    <w:rsid w:val="004B5044"/>
    <w:rsid w:val="004B55A0"/>
    <w:rsid w:val="004B598E"/>
    <w:rsid w:val="004B5DE8"/>
    <w:rsid w:val="004B62B8"/>
    <w:rsid w:val="004B7347"/>
    <w:rsid w:val="004B7511"/>
    <w:rsid w:val="004B755A"/>
    <w:rsid w:val="004B7A21"/>
    <w:rsid w:val="004C0F1C"/>
    <w:rsid w:val="004C1C77"/>
    <w:rsid w:val="004C27D6"/>
    <w:rsid w:val="004C2BB0"/>
    <w:rsid w:val="004C2E35"/>
    <w:rsid w:val="004C48AF"/>
    <w:rsid w:val="004C5DA9"/>
    <w:rsid w:val="004C6343"/>
    <w:rsid w:val="004C7F9F"/>
    <w:rsid w:val="004D14CF"/>
    <w:rsid w:val="004D2682"/>
    <w:rsid w:val="004D38D4"/>
    <w:rsid w:val="004D4CDD"/>
    <w:rsid w:val="004D51AF"/>
    <w:rsid w:val="004D6D61"/>
    <w:rsid w:val="004D6E80"/>
    <w:rsid w:val="004D7233"/>
    <w:rsid w:val="004D7DC6"/>
    <w:rsid w:val="004E05B5"/>
    <w:rsid w:val="004E2DF8"/>
    <w:rsid w:val="004E3FEC"/>
    <w:rsid w:val="004E4315"/>
    <w:rsid w:val="004E4C95"/>
    <w:rsid w:val="004E6387"/>
    <w:rsid w:val="004E7852"/>
    <w:rsid w:val="004E79F2"/>
    <w:rsid w:val="004E7E69"/>
    <w:rsid w:val="004F04B1"/>
    <w:rsid w:val="004F2562"/>
    <w:rsid w:val="004F2D35"/>
    <w:rsid w:val="004F30BA"/>
    <w:rsid w:val="004F47C0"/>
    <w:rsid w:val="004F5BD2"/>
    <w:rsid w:val="004F6228"/>
    <w:rsid w:val="004F6C41"/>
    <w:rsid w:val="004F7717"/>
    <w:rsid w:val="004F7AA1"/>
    <w:rsid w:val="0050059C"/>
    <w:rsid w:val="0050095B"/>
    <w:rsid w:val="005017E2"/>
    <w:rsid w:val="00501B3B"/>
    <w:rsid w:val="005020AA"/>
    <w:rsid w:val="0050219C"/>
    <w:rsid w:val="00502290"/>
    <w:rsid w:val="0050354A"/>
    <w:rsid w:val="00505FC5"/>
    <w:rsid w:val="005064C1"/>
    <w:rsid w:val="00506574"/>
    <w:rsid w:val="00506BBE"/>
    <w:rsid w:val="00506D30"/>
    <w:rsid w:val="0050739E"/>
    <w:rsid w:val="00507D32"/>
    <w:rsid w:val="0051017E"/>
    <w:rsid w:val="005110E2"/>
    <w:rsid w:val="005153E0"/>
    <w:rsid w:val="00515999"/>
    <w:rsid w:val="005161E8"/>
    <w:rsid w:val="005163C2"/>
    <w:rsid w:val="005166CE"/>
    <w:rsid w:val="00516906"/>
    <w:rsid w:val="00524715"/>
    <w:rsid w:val="005257A1"/>
    <w:rsid w:val="00525B4D"/>
    <w:rsid w:val="00526837"/>
    <w:rsid w:val="00526AC6"/>
    <w:rsid w:val="005271C9"/>
    <w:rsid w:val="00532582"/>
    <w:rsid w:val="0053298E"/>
    <w:rsid w:val="0053372B"/>
    <w:rsid w:val="0053440B"/>
    <w:rsid w:val="00534AB5"/>
    <w:rsid w:val="00534BED"/>
    <w:rsid w:val="00535F8D"/>
    <w:rsid w:val="00536C82"/>
    <w:rsid w:val="00536EEB"/>
    <w:rsid w:val="005374CA"/>
    <w:rsid w:val="00537C2A"/>
    <w:rsid w:val="00542153"/>
    <w:rsid w:val="0054249A"/>
    <w:rsid w:val="00543561"/>
    <w:rsid w:val="005456D0"/>
    <w:rsid w:val="0054646A"/>
    <w:rsid w:val="00550393"/>
    <w:rsid w:val="005523D0"/>
    <w:rsid w:val="00552548"/>
    <w:rsid w:val="005535CD"/>
    <w:rsid w:val="00553AD8"/>
    <w:rsid w:val="00554E70"/>
    <w:rsid w:val="005551FB"/>
    <w:rsid w:val="005555E3"/>
    <w:rsid w:val="00557068"/>
    <w:rsid w:val="00557DC3"/>
    <w:rsid w:val="00562A08"/>
    <w:rsid w:val="00563071"/>
    <w:rsid w:val="00563973"/>
    <w:rsid w:val="00563EC2"/>
    <w:rsid w:val="005640ED"/>
    <w:rsid w:val="00565CEC"/>
    <w:rsid w:val="00566128"/>
    <w:rsid w:val="00566647"/>
    <w:rsid w:val="00567E75"/>
    <w:rsid w:val="00570BD8"/>
    <w:rsid w:val="00571B28"/>
    <w:rsid w:val="00572646"/>
    <w:rsid w:val="005726CC"/>
    <w:rsid w:val="0057281F"/>
    <w:rsid w:val="0057304E"/>
    <w:rsid w:val="00573DD9"/>
    <w:rsid w:val="00574305"/>
    <w:rsid w:val="00574EE1"/>
    <w:rsid w:val="00574FCB"/>
    <w:rsid w:val="005759D4"/>
    <w:rsid w:val="0057604C"/>
    <w:rsid w:val="005819DA"/>
    <w:rsid w:val="0058437E"/>
    <w:rsid w:val="00584B87"/>
    <w:rsid w:val="005853E4"/>
    <w:rsid w:val="00586E03"/>
    <w:rsid w:val="005871B3"/>
    <w:rsid w:val="00587F4C"/>
    <w:rsid w:val="00587F96"/>
    <w:rsid w:val="005918F8"/>
    <w:rsid w:val="00591A68"/>
    <w:rsid w:val="005932F3"/>
    <w:rsid w:val="00593F09"/>
    <w:rsid w:val="00593F9F"/>
    <w:rsid w:val="0059415E"/>
    <w:rsid w:val="00594C4A"/>
    <w:rsid w:val="00595876"/>
    <w:rsid w:val="0059665B"/>
    <w:rsid w:val="00596D36"/>
    <w:rsid w:val="00596DD0"/>
    <w:rsid w:val="005A130B"/>
    <w:rsid w:val="005A1A75"/>
    <w:rsid w:val="005A2A85"/>
    <w:rsid w:val="005A4B45"/>
    <w:rsid w:val="005A5ABD"/>
    <w:rsid w:val="005A6924"/>
    <w:rsid w:val="005B05EA"/>
    <w:rsid w:val="005B09FC"/>
    <w:rsid w:val="005B144E"/>
    <w:rsid w:val="005B15D9"/>
    <w:rsid w:val="005B24B9"/>
    <w:rsid w:val="005B37DF"/>
    <w:rsid w:val="005B53D1"/>
    <w:rsid w:val="005B59B9"/>
    <w:rsid w:val="005B6137"/>
    <w:rsid w:val="005B630F"/>
    <w:rsid w:val="005B660F"/>
    <w:rsid w:val="005B75C9"/>
    <w:rsid w:val="005C0C9B"/>
    <w:rsid w:val="005C1AD7"/>
    <w:rsid w:val="005C2BEB"/>
    <w:rsid w:val="005C32B6"/>
    <w:rsid w:val="005C380B"/>
    <w:rsid w:val="005C3A29"/>
    <w:rsid w:val="005C5869"/>
    <w:rsid w:val="005C58E5"/>
    <w:rsid w:val="005C618F"/>
    <w:rsid w:val="005C63F8"/>
    <w:rsid w:val="005C686B"/>
    <w:rsid w:val="005C76BB"/>
    <w:rsid w:val="005D0EB9"/>
    <w:rsid w:val="005D17A5"/>
    <w:rsid w:val="005D40E8"/>
    <w:rsid w:val="005D4B15"/>
    <w:rsid w:val="005D5582"/>
    <w:rsid w:val="005D59A3"/>
    <w:rsid w:val="005D6CAA"/>
    <w:rsid w:val="005D7A6E"/>
    <w:rsid w:val="005D7CAF"/>
    <w:rsid w:val="005E09F4"/>
    <w:rsid w:val="005E15A3"/>
    <w:rsid w:val="005E2274"/>
    <w:rsid w:val="005E2EC8"/>
    <w:rsid w:val="005E46D1"/>
    <w:rsid w:val="005E4CEF"/>
    <w:rsid w:val="005E6D76"/>
    <w:rsid w:val="005E76B5"/>
    <w:rsid w:val="005E7F44"/>
    <w:rsid w:val="005F06D4"/>
    <w:rsid w:val="005F0A1F"/>
    <w:rsid w:val="005F16F6"/>
    <w:rsid w:val="005F19D3"/>
    <w:rsid w:val="005F1F62"/>
    <w:rsid w:val="005F2981"/>
    <w:rsid w:val="005F31DD"/>
    <w:rsid w:val="005F3F0C"/>
    <w:rsid w:val="005F49AC"/>
    <w:rsid w:val="005F55F7"/>
    <w:rsid w:val="005F5F68"/>
    <w:rsid w:val="005F6CB1"/>
    <w:rsid w:val="0060299E"/>
    <w:rsid w:val="00602BA2"/>
    <w:rsid w:val="00605B68"/>
    <w:rsid w:val="00606526"/>
    <w:rsid w:val="0061070B"/>
    <w:rsid w:val="00612AD6"/>
    <w:rsid w:val="00613953"/>
    <w:rsid w:val="006143BA"/>
    <w:rsid w:val="00614719"/>
    <w:rsid w:val="00615F66"/>
    <w:rsid w:val="00617EBF"/>
    <w:rsid w:val="0062078D"/>
    <w:rsid w:val="00621190"/>
    <w:rsid w:val="00622258"/>
    <w:rsid w:val="0062272C"/>
    <w:rsid w:val="00623254"/>
    <w:rsid w:val="00623B6C"/>
    <w:rsid w:val="00625B47"/>
    <w:rsid w:val="00626343"/>
    <w:rsid w:val="006313CA"/>
    <w:rsid w:val="006326A4"/>
    <w:rsid w:val="006339EA"/>
    <w:rsid w:val="00633F7C"/>
    <w:rsid w:val="0063475D"/>
    <w:rsid w:val="00635B4C"/>
    <w:rsid w:val="00635C0B"/>
    <w:rsid w:val="00636E13"/>
    <w:rsid w:val="0063797A"/>
    <w:rsid w:val="006401A0"/>
    <w:rsid w:val="00642615"/>
    <w:rsid w:val="00644068"/>
    <w:rsid w:val="006454B0"/>
    <w:rsid w:val="00645660"/>
    <w:rsid w:val="006461B6"/>
    <w:rsid w:val="0064641E"/>
    <w:rsid w:val="00646B2A"/>
    <w:rsid w:val="006478EC"/>
    <w:rsid w:val="00647A3B"/>
    <w:rsid w:val="00647A47"/>
    <w:rsid w:val="0065057B"/>
    <w:rsid w:val="00651349"/>
    <w:rsid w:val="00652217"/>
    <w:rsid w:val="00653F2C"/>
    <w:rsid w:val="00653FEF"/>
    <w:rsid w:val="00654F83"/>
    <w:rsid w:val="00656DB6"/>
    <w:rsid w:val="0066045B"/>
    <w:rsid w:val="006606E8"/>
    <w:rsid w:val="00663467"/>
    <w:rsid w:val="006648F5"/>
    <w:rsid w:val="006651A1"/>
    <w:rsid w:val="00665B1F"/>
    <w:rsid w:val="00665C6E"/>
    <w:rsid w:val="0066748F"/>
    <w:rsid w:val="006675E1"/>
    <w:rsid w:val="00667EC1"/>
    <w:rsid w:val="00671DB4"/>
    <w:rsid w:val="00672193"/>
    <w:rsid w:val="00673719"/>
    <w:rsid w:val="00680C18"/>
    <w:rsid w:val="00680F6D"/>
    <w:rsid w:val="00683BB6"/>
    <w:rsid w:val="0068547E"/>
    <w:rsid w:val="006856F5"/>
    <w:rsid w:val="00685FC1"/>
    <w:rsid w:val="00687F13"/>
    <w:rsid w:val="006903D8"/>
    <w:rsid w:val="00690AEB"/>
    <w:rsid w:val="006910A1"/>
    <w:rsid w:val="006913D2"/>
    <w:rsid w:val="006919F7"/>
    <w:rsid w:val="00692420"/>
    <w:rsid w:val="006926DB"/>
    <w:rsid w:val="00692BC0"/>
    <w:rsid w:val="00692CDC"/>
    <w:rsid w:val="00692FEC"/>
    <w:rsid w:val="00693C7D"/>
    <w:rsid w:val="00694D36"/>
    <w:rsid w:val="0069536E"/>
    <w:rsid w:val="00696554"/>
    <w:rsid w:val="00696C35"/>
    <w:rsid w:val="006A18B2"/>
    <w:rsid w:val="006A2649"/>
    <w:rsid w:val="006A2A03"/>
    <w:rsid w:val="006A2F18"/>
    <w:rsid w:val="006A45CD"/>
    <w:rsid w:val="006A4FC2"/>
    <w:rsid w:val="006A680E"/>
    <w:rsid w:val="006A7131"/>
    <w:rsid w:val="006B00A9"/>
    <w:rsid w:val="006B041D"/>
    <w:rsid w:val="006B0588"/>
    <w:rsid w:val="006B0995"/>
    <w:rsid w:val="006B3E50"/>
    <w:rsid w:val="006B415A"/>
    <w:rsid w:val="006B46B2"/>
    <w:rsid w:val="006B4F5F"/>
    <w:rsid w:val="006B5236"/>
    <w:rsid w:val="006B7E71"/>
    <w:rsid w:val="006C29C0"/>
    <w:rsid w:val="006C2BB4"/>
    <w:rsid w:val="006C38CB"/>
    <w:rsid w:val="006C3D9D"/>
    <w:rsid w:val="006C4143"/>
    <w:rsid w:val="006C4896"/>
    <w:rsid w:val="006C5ABD"/>
    <w:rsid w:val="006C5F92"/>
    <w:rsid w:val="006C7BAF"/>
    <w:rsid w:val="006D022F"/>
    <w:rsid w:val="006D0AB0"/>
    <w:rsid w:val="006D3E3C"/>
    <w:rsid w:val="006D40E5"/>
    <w:rsid w:val="006D5809"/>
    <w:rsid w:val="006D58FB"/>
    <w:rsid w:val="006D64F2"/>
    <w:rsid w:val="006D6E18"/>
    <w:rsid w:val="006D761F"/>
    <w:rsid w:val="006E0663"/>
    <w:rsid w:val="006E0BCC"/>
    <w:rsid w:val="006E11F5"/>
    <w:rsid w:val="006E1663"/>
    <w:rsid w:val="006E2429"/>
    <w:rsid w:val="006E306C"/>
    <w:rsid w:val="006E33A5"/>
    <w:rsid w:val="006E4382"/>
    <w:rsid w:val="006E6600"/>
    <w:rsid w:val="006F0408"/>
    <w:rsid w:val="006F13DA"/>
    <w:rsid w:val="006F15D6"/>
    <w:rsid w:val="006F16D5"/>
    <w:rsid w:val="006F1DCD"/>
    <w:rsid w:val="006F3B65"/>
    <w:rsid w:val="006F3D1C"/>
    <w:rsid w:val="006F6316"/>
    <w:rsid w:val="006F73E9"/>
    <w:rsid w:val="006F7E80"/>
    <w:rsid w:val="00702DD9"/>
    <w:rsid w:val="00704237"/>
    <w:rsid w:val="0070497D"/>
    <w:rsid w:val="007072DF"/>
    <w:rsid w:val="00710404"/>
    <w:rsid w:val="00710D1B"/>
    <w:rsid w:val="00712B4E"/>
    <w:rsid w:val="007135FE"/>
    <w:rsid w:val="00713CF6"/>
    <w:rsid w:val="00716A70"/>
    <w:rsid w:val="007204EC"/>
    <w:rsid w:val="00722753"/>
    <w:rsid w:val="00726525"/>
    <w:rsid w:val="00732837"/>
    <w:rsid w:val="00733664"/>
    <w:rsid w:val="00734336"/>
    <w:rsid w:val="0073435E"/>
    <w:rsid w:val="00734CCA"/>
    <w:rsid w:val="00735823"/>
    <w:rsid w:val="0073606C"/>
    <w:rsid w:val="00736447"/>
    <w:rsid w:val="007374C2"/>
    <w:rsid w:val="00740BD8"/>
    <w:rsid w:val="00741263"/>
    <w:rsid w:val="00743701"/>
    <w:rsid w:val="00743BE3"/>
    <w:rsid w:val="00744583"/>
    <w:rsid w:val="00744BDE"/>
    <w:rsid w:val="00745AFA"/>
    <w:rsid w:val="007460E4"/>
    <w:rsid w:val="0074751A"/>
    <w:rsid w:val="00747AEB"/>
    <w:rsid w:val="00750BDC"/>
    <w:rsid w:val="00750D34"/>
    <w:rsid w:val="007529D7"/>
    <w:rsid w:val="00752A30"/>
    <w:rsid w:val="0075507B"/>
    <w:rsid w:val="00757C1C"/>
    <w:rsid w:val="0076035C"/>
    <w:rsid w:val="0076053B"/>
    <w:rsid w:val="0076081F"/>
    <w:rsid w:val="0076103D"/>
    <w:rsid w:val="00761314"/>
    <w:rsid w:val="007618AE"/>
    <w:rsid w:val="00762C28"/>
    <w:rsid w:val="00763A79"/>
    <w:rsid w:val="0076455F"/>
    <w:rsid w:val="00764A41"/>
    <w:rsid w:val="00767653"/>
    <w:rsid w:val="00771ADC"/>
    <w:rsid w:val="00773AD5"/>
    <w:rsid w:val="00773B4D"/>
    <w:rsid w:val="00774462"/>
    <w:rsid w:val="00774971"/>
    <w:rsid w:val="00774CF2"/>
    <w:rsid w:val="007762B9"/>
    <w:rsid w:val="007765E2"/>
    <w:rsid w:val="00780B20"/>
    <w:rsid w:val="00781099"/>
    <w:rsid w:val="00781DA5"/>
    <w:rsid w:val="00782DB1"/>
    <w:rsid w:val="00784818"/>
    <w:rsid w:val="00784EF9"/>
    <w:rsid w:val="0078551A"/>
    <w:rsid w:val="0078762A"/>
    <w:rsid w:val="0079002C"/>
    <w:rsid w:val="00790657"/>
    <w:rsid w:val="00791E87"/>
    <w:rsid w:val="007923A6"/>
    <w:rsid w:val="00792937"/>
    <w:rsid w:val="007944AD"/>
    <w:rsid w:val="007953D9"/>
    <w:rsid w:val="00796BD0"/>
    <w:rsid w:val="007A0219"/>
    <w:rsid w:val="007A0231"/>
    <w:rsid w:val="007A0735"/>
    <w:rsid w:val="007A1323"/>
    <w:rsid w:val="007A1EED"/>
    <w:rsid w:val="007A2178"/>
    <w:rsid w:val="007A3940"/>
    <w:rsid w:val="007A3E8F"/>
    <w:rsid w:val="007A558C"/>
    <w:rsid w:val="007A7229"/>
    <w:rsid w:val="007A7405"/>
    <w:rsid w:val="007A7BD7"/>
    <w:rsid w:val="007B006A"/>
    <w:rsid w:val="007B1881"/>
    <w:rsid w:val="007B2AAC"/>
    <w:rsid w:val="007B2F76"/>
    <w:rsid w:val="007B2F86"/>
    <w:rsid w:val="007B7445"/>
    <w:rsid w:val="007B75F8"/>
    <w:rsid w:val="007B7E1B"/>
    <w:rsid w:val="007C11FA"/>
    <w:rsid w:val="007C1629"/>
    <w:rsid w:val="007C1C79"/>
    <w:rsid w:val="007C2B94"/>
    <w:rsid w:val="007C399A"/>
    <w:rsid w:val="007C4F2B"/>
    <w:rsid w:val="007C59BE"/>
    <w:rsid w:val="007C6A9B"/>
    <w:rsid w:val="007C6F08"/>
    <w:rsid w:val="007C7587"/>
    <w:rsid w:val="007D2440"/>
    <w:rsid w:val="007D285B"/>
    <w:rsid w:val="007D3407"/>
    <w:rsid w:val="007D5A02"/>
    <w:rsid w:val="007D609B"/>
    <w:rsid w:val="007D726B"/>
    <w:rsid w:val="007D7428"/>
    <w:rsid w:val="007E1EBF"/>
    <w:rsid w:val="007E2B2A"/>
    <w:rsid w:val="007E2D13"/>
    <w:rsid w:val="007E3F26"/>
    <w:rsid w:val="007E4482"/>
    <w:rsid w:val="007E479F"/>
    <w:rsid w:val="007E4CB4"/>
    <w:rsid w:val="007E505D"/>
    <w:rsid w:val="007E5E2A"/>
    <w:rsid w:val="007E6C02"/>
    <w:rsid w:val="007E7006"/>
    <w:rsid w:val="007E7180"/>
    <w:rsid w:val="007E7F92"/>
    <w:rsid w:val="007F244B"/>
    <w:rsid w:val="007F280C"/>
    <w:rsid w:val="007F2C11"/>
    <w:rsid w:val="007F31D6"/>
    <w:rsid w:val="007F38D5"/>
    <w:rsid w:val="007F3ABF"/>
    <w:rsid w:val="007F477B"/>
    <w:rsid w:val="007F5677"/>
    <w:rsid w:val="007F698A"/>
    <w:rsid w:val="007F6B3E"/>
    <w:rsid w:val="007F76A5"/>
    <w:rsid w:val="008004F5"/>
    <w:rsid w:val="008020EF"/>
    <w:rsid w:val="00802AD1"/>
    <w:rsid w:val="00803252"/>
    <w:rsid w:val="008038CB"/>
    <w:rsid w:val="00803984"/>
    <w:rsid w:val="008071A0"/>
    <w:rsid w:val="0080727B"/>
    <w:rsid w:val="008072D8"/>
    <w:rsid w:val="00807449"/>
    <w:rsid w:val="00807480"/>
    <w:rsid w:val="008115C9"/>
    <w:rsid w:val="008124F9"/>
    <w:rsid w:val="00813F4A"/>
    <w:rsid w:val="0081440B"/>
    <w:rsid w:val="0081457B"/>
    <w:rsid w:val="008152F6"/>
    <w:rsid w:val="00816C0C"/>
    <w:rsid w:val="0081706E"/>
    <w:rsid w:val="00817ABA"/>
    <w:rsid w:val="008205B2"/>
    <w:rsid w:val="00821AC0"/>
    <w:rsid w:val="00821BB4"/>
    <w:rsid w:val="00821C40"/>
    <w:rsid w:val="008248C1"/>
    <w:rsid w:val="008254E5"/>
    <w:rsid w:val="00827D7C"/>
    <w:rsid w:val="008301BF"/>
    <w:rsid w:val="00831031"/>
    <w:rsid w:val="00834905"/>
    <w:rsid w:val="00834BF7"/>
    <w:rsid w:val="00835079"/>
    <w:rsid w:val="008360A6"/>
    <w:rsid w:val="00836319"/>
    <w:rsid w:val="008364AC"/>
    <w:rsid w:val="008364D3"/>
    <w:rsid w:val="008365B2"/>
    <w:rsid w:val="00837881"/>
    <w:rsid w:val="0084003F"/>
    <w:rsid w:val="008426D1"/>
    <w:rsid w:val="008443C2"/>
    <w:rsid w:val="008444BA"/>
    <w:rsid w:val="00845AB5"/>
    <w:rsid w:val="008462DF"/>
    <w:rsid w:val="00847102"/>
    <w:rsid w:val="00847C8B"/>
    <w:rsid w:val="0085005A"/>
    <w:rsid w:val="0085048E"/>
    <w:rsid w:val="00850C71"/>
    <w:rsid w:val="008514D9"/>
    <w:rsid w:val="00853659"/>
    <w:rsid w:val="00853663"/>
    <w:rsid w:val="00853A0C"/>
    <w:rsid w:val="0085497B"/>
    <w:rsid w:val="00855C42"/>
    <w:rsid w:val="008600A2"/>
    <w:rsid w:val="00860E9F"/>
    <w:rsid w:val="00861AE9"/>
    <w:rsid w:val="00861CF2"/>
    <w:rsid w:val="008621B2"/>
    <w:rsid w:val="008627EC"/>
    <w:rsid w:val="00862878"/>
    <w:rsid w:val="0086287B"/>
    <w:rsid w:val="00863F0B"/>
    <w:rsid w:val="00865014"/>
    <w:rsid w:val="008652F8"/>
    <w:rsid w:val="00865922"/>
    <w:rsid w:val="0086599C"/>
    <w:rsid w:val="0086676C"/>
    <w:rsid w:val="00866BD0"/>
    <w:rsid w:val="008677AE"/>
    <w:rsid w:val="00867FA8"/>
    <w:rsid w:val="00870645"/>
    <w:rsid w:val="0087284C"/>
    <w:rsid w:val="008736D2"/>
    <w:rsid w:val="008756BD"/>
    <w:rsid w:val="0088006B"/>
    <w:rsid w:val="0088063E"/>
    <w:rsid w:val="00882DF1"/>
    <w:rsid w:val="008830C6"/>
    <w:rsid w:val="00883297"/>
    <w:rsid w:val="00885E67"/>
    <w:rsid w:val="00890CBE"/>
    <w:rsid w:val="00890D5E"/>
    <w:rsid w:val="00891D77"/>
    <w:rsid w:val="0089274B"/>
    <w:rsid w:val="00893BDC"/>
    <w:rsid w:val="00895279"/>
    <w:rsid w:val="00895E18"/>
    <w:rsid w:val="0089738D"/>
    <w:rsid w:val="008973A9"/>
    <w:rsid w:val="008974B2"/>
    <w:rsid w:val="00897E10"/>
    <w:rsid w:val="008A01E1"/>
    <w:rsid w:val="008A033C"/>
    <w:rsid w:val="008A22A2"/>
    <w:rsid w:val="008A2790"/>
    <w:rsid w:val="008A39D5"/>
    <w:rsid w:val="008A3D1C"/>
    <w:rsid w:val="008A4AE4"/>
    <w:rsid w:val="008A5954"/>
    <w:rsid w:val="008A599F"/>
    <w:rsid w:val="008A5B2C"/>
    <w:rsid w:val="008A601B"/>
    <w:rsid w:val="008A6BCF"/>
    <w:rsid w:val="008A6E81"/>
    <w:rsid w:val="008A7181"/>
    <w:rsid w:val="008A7E93"/>
    <w:rsid w:val="008B16F5"/>
    <w:rsid w:val="008B2888"/>
    <w:rsid w:val="008B3726"/>
    <w:rsid w:val="008C10A3"/>
    <w:rsid w:val="008C194C"/>
    <w:rsid w:val="008C3575"/>
    <w:rsid w:val="008C565A"/>
    <w:rsid w:val="008D1539"/>
    <w:rsid w:val="008D2846"/>
    <w:rsid w:val="008D285D"/>
    <w:rsid w:val="008D3B48"/>
    <w:rsid w:val="008D3D6F"/>
    <w:rsid w:val="008D4BF5"/>
    <w:rsid w:val="008D5105"/>
    <w:rsid w:val="008D6BE3"/>
    <w:rsid w:val="008D77DC"/>
    <w:rsid w:val="008D7AD1"/>
    <w:rsid w:val="008E1F96"/>
    <w:rsid w:val="008E22CA"/>
    <w:rsid w:val="008E5B1C"/>
    <w:rsid w:val="008E5B47"/>
    <w:rsid w:val="008E5CAE"/>
    <w:rsid w:val="008E7820"/>
    <w:rsid w:val="008E7EF0"/>
    <w:rsid w:val="008F065E"/>
    <w:rsid w:val="008F06C3"/>
    <w:rsid w:val="008F07B6"/>
    <w:rsid w:val="008F1412"/>
    <w:rsid w:val="008F2E37"/>
    <w:rsid w:val="008F34C3"/>
    <w:rsid w:val="008F34E9"/>
    <w:rsid w:val="008F428F"/>
    <w:rsid w:val="008F5C08"/>
    <w:rsid w:val="008F5C90"/>
    <w:rsid w:val="008F5F8F"/>
    <w:rsid w:val="008F649E"/>
    <w:rsid w:val="008F7FB0"/>
    <w:rsid w:val="009012AA"/>
    <w:rsid w:val="009017C8"/>
    <w:rsid w:val="00903C26"/>
    <w:rsid w:val="00903C30"/>
    <w:rsid w:val="00903FC0"/>
    <w:rsid w:val="00904E1F"/>
    <w:rsid w:val="009059A1"/>
    <w:rsid w:val="009073CF"/>
    <w:rsid w:val="009074BB"/>
    <w:rsid w:val="0090787C"/>
    <w:rsid w:val="0091266B"/>
    <w:rsid w:val="009126A0"/>
    <w:rsid w:val="0091276D"/>
    <w:rsid w:val="00912BDF"/>
    <w:rsid w:val="00914CBC"/>
    <w:rsid w:val="00914DE5"/>
    <w:rsid w:val="00916583"/>
    <w:rsid w:val="00916BD2"/>
    <w:rsid w:val="0091752E"/>
    <w:rsid w:val="0091770A"/>
    <w:rsid w:val="009178BA"/>
    <w:rsid w:val="009178DF"/>
    <w:rsid w:val="0092121E"/>
    <w:rsid w:val="00922F82"/>
    <w:rsid w:val="00923CF6"/>
    <w:rsid w:val="009247DD"/>
    <w:rsid w:val="00924E6D"/>
    <w:rsid w:val="009251E4"/>
    <w:rsid w:val="0092592A"/>
    <w:rsid w:val="00926FBB"/>
    <w:rsid w:val="0093036C"/>
    <w:rsid w:val="009309AC"/>
    <w:rsid w:val="009312FB"/>
    <w:rsid w:val="00931D93"/>
    <w:rsid w:val="009330F7"/>
    <w:rsid w:val="00933F6D"/>
    <w:rsid w:val="009359D7"/>
    <w:rsid w:val="00936631"/>
    <w:rsid w:val="009366CF"/>
    <w:rsid w:val="00936771"/>
    <w:rsid w:val="00936B47"/>
    <w:rsid w:val="00940567"/>
    <w:rsid w:val="009407B2"/>
    <w:rsid w:val="00940BB7"/>
    <w:rsid w:val="00941C48"/>
    <w:rsid w:val="0094281B"/>
    <w:rsid w:val="00943362"/>
    <w:rsid w:val="009444DA"/>
    <w:rsid w:val="009449E5"/>
    <w:rsid w:val="00945620"/>
    <w:rsid w:val="0094716A"/>
    <w:rsid w:val="0094743A"/>
    <w:rsid w:val="00947885"/>
    <w:rsid w:val="0095069A"/>
    <w:rsid w:val="00950F73"/>
    <w:rsid w:val="00951198"/>
    <w:rsid w:val="00952B4D"/>
    <w:rsid w:val="00953ACD"/>
    <w:rsid w:val="009540C0"/>
    <w:rsid w:val="00954C20"/>
    <w:rsid w:val="0096047F"/>
    <w:rsid w:val="00961F8C"/>
    <w:rsid w:val="009625A3"/>
    <w:rsid w:val="0096349D"/>
    <w:rsid w:val="009637D2"/>
    <w:rsid w:val="009646E4"/>
    <w:rsid w:val="00965715"/>
    <w:rsid w:val="009658AA"/>
    <w:rsid w:val="00966507"/>
    <w:rsid w:val="00967E0A"/>
    <w:rsid w:val="0097082C"/>
    <w:rsid w:val="009744E4"/>
    <w:rsid w:val="00974505"/>
    <w:rsid w:val="00974AD4"/>
    <w:rsid w:val="00977054"/>
    <w:rsid w:val="00977EA0"/>
    <w:rsid w:val="0098111C"/>
    <w:rsid w:val="009815B0"/>
    <w:rsid w:val="0098479B"/>
    <w:rsid w:val="0098599E"/>
    <w:rsid w:val="00986497"/>
    <w:rsid w:val="00986B72"/>
    <w:rsid w:val="00986EA4"/>
    <w:rsid w:val="00986EF3"/>
    <w:rsid w:val="00987A58"/>
    <w:rsid w:val="0099103A"/>
    <w:rsid w:val="009914CD"/>
    <w:rsid w:val="00991C5C"/>
    <w:rsid w:val="00992037"/>
    <w:rsid w:val="00992F19"/>
    <w:rsid w:val="00993141"/>
    <w:rsid w:val="00993F43"/>
    <w:rsid w:val="00994357"/>
    <w:rsid w:val="009945CF"/>
    <w:rsid w:val="0099474C"/>
    <w:rsid w:val="00995D89"/>
    <w:rsid w:val="00995DA8"/>
    <w:rsid w:val="009A063B"/>
    <w:rsid w:val="009A0897"/>
    <w:rsid w:val="009A1897"/>
    <w:rsid w:val="009A2A02"/>
    <w:rsid w:val="009A2C34"/>
    <w:rsid w:val="009A2DB4"/>
    <w:rsid w:val="009A4FC9"/>
    <w:rsid w:val="009A56B2"/>
    <w:rsid w:val="009A60EE"/>
    <w:rsid w:val="009A621C"/>
    <w:rsid w:val="009A66DE"/>
    <w:rsid w:val="009A6883"/>
    <w:rsid w:val="009A6BB2"/>
    <w:rsid w:val="009A799D"/>
    <w:rsid w:val="009A7EF8"/>
    <w:rsid w:val="009B01B5"/>
    <w:rsid w:val="009B1388"/>
    <w:rsid w:val="009B4C32"/>
    <w:rsid w:val="009B50DE"/>
    <w:rsid w:val="009B52A0"/>
    <w:rsid w:val="009B6547"/>
    <w:rsid w:val="009B66AB"/>
    <w:rsid w:val="009B6AC1"/>
    <w:rsid w:val="009B7147"/>
    <w:rsid w:val="009B76C9"/>
    <w:rsid w:val="009B78AA"/>
    <w:rsid w:val="009B7FFA"/>
    <w:rsid w:val="009C006D"/>
    <w:rsid w:val="009C00CE"/>
    <w:rsid w:val="009C1631"/>
    <w:rsid w:val="009C170E"/>
    <w:rsid w:val="009C2FF1"/>
    <w:rsid w:val="009C3BE5"/>
    <w:rsid w:val="009C59DA"/>
    <w:rsid w:val="009C798B"/>
    <w:rsid w:val="009D10A4"/>
    <w:rsid w:val="009D1391"/>
    <w:rsid w:val="009D23AE"/>
    <w:rsid w:val="009D28B0"/>
    <w:rsid w:val="009D479A"/>
    <w:rsid w:val="009D4ACA"/>
    <w:rsid w:val="009D4C74"/>
    <w:rsid w:val="009D7A6B"/>
    <w:rsid w:val="009E094D"/>
    <w:rsid w:val="009E0F1A"/>
    <w:rsid w:val="009E52A2"/>
    <w:rsid w:val="009E5F0A"/>
    <w:rsid w:val="009E6095"/>
    <w:rsid w:val="009E67C8"/>
    <w:rsid w:val="009E6B3B"/>
    <w:rsid w:val="009E6B6C"/>
    <w:rsid w:val="009E6EA3"/>
    <w:rsid w:val="009F0C3A"/>
    <w:rsid w:val="009F4CAB"/>
    <w:rsid w:val="009F7763"/>
    <w:rsid w:val="00A007A1"/>
    <w:rsid w:val="00A01E7C"/>
    <w:rsid w:val="00A03280"/>
    <w:rsid w:val="00A039BF"/>
    <w:rsid w:val="00A058E3"/>
    <w:rsid w:val="00A06AEA"/>
    <w:rsid w:val="00A06B73"/>
    <w:rsid w:val="00A07570"/>
    <w:rsid w:val="00A077FB"/>
    <w:rsid w:val="00A11127"/>
    <w:rsid w:val="00A11999"/>
    <w:rsid w:val="00A12AED"/>
    <w:rsid w:val="00A15533"/>
    <w:rsid w:val="00A16CB9"/>
    <w:rsid w:val="00A16D0A"/>
    <w:rsid w:val="00A216C3"/>
    <w:rsid w:val="00A21846"/>
    <w:rsid w:val="00A23435"/>
    <w:rsid w:val="00A23A55"/>
    <w:rsid w:val="00A253E5"/>
    <w:rsid w:val="00A257AF"/>
    <w:rsid w:val="00A2637E"/>
    <w:rsid w:val="00A26760"/>
    <w:rsid w:val="00A308D7"/>
    <w:rsid w:val="00A31444"/>
    <w:rsid w:val="00A31920"/>
    <w:rsid w:val="00A3208C"/>
    <w:rsid w:val="00A32850"/>
    <w:rsid w:val="00A3472A"/>
    <w:rsid w:val="00A350B2"/>
    <w:rsid w:val="00A35DEC"/>
    <w:rsid w:val="00A365B2"/>
    <w:rsid w:val="00A36F7D"/>
    <w:rsid w:val="00A37560"/>
    <w:rsid w:val="00A375D8"/>
    <w:rsid w:val="00A37775"/>
    <w:rsid w:val="00A41D79"/>
    <w:rsid w:val="00A4228B"/>
    <w:rsid w:val="00A42356"/>
    <w:rsid w:val="00A427EF"/>
    <w:rsid w:val="00A4496C"/>
    <w:rsid w:val="00A44FBA"/>
    <w:rsid w:val="00A45400"/>
    <w:rsid w:val="00A462A8"/>
    <w:rsid w:val="00A5060C"/>
    <w:rsid w:val="00A51E19"/>
    <w:rsid w:val="00A52592"/>
    <w:rsid w:val="00A52A5A"/>
    <w:rsid w:val="00A533F6"/>
    <w:rsid w:val="00A535FE"/>
    <w:rsid w:val="00A54A26"/>
    <w:rsid w:val="00A54F75"/>
    <w:rsid w:val="00A55728"/>
    <w:rsid w:val="00A5635A"/>
    <w:rsid w:val="00A57967"/>
    <w:rsid w:val="00A57D24"/>
    <w:rsid w:val="00A6011D"/>
    <w:rsid w:val="00A602B1"/>
    <w:rsid w:val="00A60783"/>
    <w:rsid w:val="00A60987"/>
    <w:rsid w:val="00A62D3D"/>
    <w:rsid w:val="00A6419B"/>
    <w:rsid w:val="00A66D9F"/>
    <w:rsid w:val="00A677A8"/>
    <w:rsid w:val="00A67F2B"/>
    <w:rsid w:val="00A710C7"/>
    <w:rsid w:val="00A71531"/>
    <w:rsid w:val="00A71C36"/>
    <w:rsid w:val="00A71D72"/>
    <w:rsid w:val="00A723AD"/>
    <w:rsid w:val="00A7360B"/>
    <w:rsid w:val="00A7490E"/>
    <w:rsid w:val="00A74CFC"/>
    <w:rsid w:val="00A74F51"/>
    <w:rsid w:val="00A75329"/>
    <w:rsid w:val="00A75D13"/>
    <w:rsid w:val="00A80AF2"/>
    <w:rsid w:val="00A81C13"/>
    <w:rsid w:val="00A8260A"/>
    <w:rsid w:val="00A86CA5"/>
    <w:rsid w:val="00A86CC5"/>
    <w:rsid w:val="00A87050"/>
    <w:rsid w:val="00A90001"/>
    <w:rsid w:val="00A9073B"/>
    <w:rsid w:val="00A92250"/>
    <w:rsid w:val="00A92365"/>
    <w:rsid w:val="00A928D3"/>
    <w:rsid w:val="00A93AD1"/>
    <w:rsid w:val="00A9504E"/>
    <w:rsid w:val="00A9511B"/>
    <w:rsid w:val="00A952A2"/>
    <w:rsid w:val="00A96889"/>
    <w:rsid w:val="00AA058D"/>
    <w:rsid w:val="00AA0D86"/>
    <w:rsid w:val="00AA2A79"/>
    <w:rsid w:val="00AA3B95"/>
    <w:rsid w:val="00AA3E93"/>
    <w:rsid w:val="00AA56C2"/>
    <w:rsid w:val="00AA5800"/>
    <w:rsid w:val="00AA59C2"/>
    <w:rsid w:val="00AA5ED8"/>
    <w:rsid w:val="00AB2DC7"/>
    <w:rsid w:val="00AB2E37"/>
    <w:rsid w:val="00AB3DCD"/>
    <w:rsid w:val="00AB46D0"/>
    <w:rsid w:val="00AB7C71"/>
    <w:rsid w:val="00AC02CA"/>
    <w:rsid w:val="00AC2273"/>
    <w:rsid w:val="00AC38AB"/>
    <w:rsid w:val="00AC52A9"/>
    <w:rsid w:val="00AC780A"/>
    <w:rsid w:val="00AD12E9"/>
    <w:rsid w:val="00AD1521"/>
    <w:rsid w:val="00AD2945"/>
    <w:rsid w:val="00AD3EB5"/>
    <w:rsid w:val="00AD4A63"/>
    <w:rsid w:val="00AD564C"/>
    <w:rsid w:val="00AE07F2"/>
    <w:rsid w:val="00AE1366"/>
    <w:rsid w:val="00AE2FE7"/>
    <w:rsid w:val="00AE32CD"/>
    <w:rsid w:val="00AE40CD"/>
    <w:rsid w:val="00AE5507"/>
    <w:rsid w:val="00AE5522"/>
    <w:rsid w:val="00AE5820"/>
    <w:rsid w:val="00AE6C36"/>
    <w:rsid w:val="00AE729A"/>
    <w:rsid w:val="00AE7474"/>
    <w:rsid w:val="00AE75E7"/>
    <w:rsid w:val="00AF050A"/>
    <w:rsid w:val="00AF0D72"/>
    <w:rsid w:val="00AF0D76"/>
    <w:rsid w:val="00AF1546"/>
    <w:rsid w:val="00AF155B"/>
    <w:rsid w:val="00AF2335"/>
    <w:rsid w:val="00AF38B7"/>
    <w:rsid w:val="00AF589B"/>
    <w:rsid w:val="00AF67FA"/>
    <w:rsid w:val="00AF7325"/>
    <w:rsid w:val="00AF74D7"/>
    <w:rsid w:val="00B008F2"/>
    <w:rsid w:val="00B0363A"/>
    <w:rsid w:val="00B0390E"/>
    <w:rsid w:val="00B039CA"/>
    <w:rsid w:val="00B063F4"/>
    <w:rsid w:val="00B06E1E"/>
    <w:rsid w:val="00B073E5"/>
    <w:rsid w:val="00B07419"/>
    <w:rsid w:val="00B1014A"/>
    <w:rsid w:val="00B1199C"/>
    <w:rsid w:val="00B12251"/>
    <w:rsid w:val="00B13DE4"/>
    <w:rsid w:val="00B13E2A"/>
    <w:rsid w:val="00B148C3"/>
    <w:rsid w:val="00B14A21"/>
    <w:rsid w:val="00B14C86"/>
    <w:rsid w:val="00B1737F"/>
    <w:rsid w:val="00B20714"/>
    <w:rsid w:val="00B21916"/>
    <w:rsid w:val="00B21CB3"/>
    <w:rsid w:val="00B21FFC"/>
    <w:rsid w:val="00B22B7A"/>
    <w:rsid w:val="00B22B89"/>
    <w:rsid w:val="00B247E5"/>
    <w:rsid w:val="00B248F5"/>
    <w:rsid w:val="00B24F59"/>
    <w:rsid w:val="00B274ED"/>
    <w:rsid w:val="00B27F93"/>
    <w:rsid w:val="00B30A64"/>
    <w:rsid w:val="00B3130D"/>
    <w:rsid w:val="00B33406"/>
    <w:rsid w:val="00B33DB4"/>
    <w:rsid w:val="00B34011"/>
    <w:rsid w:val="00B34844"/>
    <w:rsid w:val="00B36344"/>
    <w:rsid w:val="00B36FB7"/>
    <w:rsid w:val="00B37B4D"/>
    <w:rsid w:val="00B4004C"/>
    <w:rsid w:val="00B415A4"/>
    <w:rsid w:val="00B4187B"/>
    <w:rsid w:val="00B41A15"/>
    <w:rsid w:val="00B42298"/>
    <w:rsid w:val="00B42936"/>
    <w:rsid w:val="00B43881"/>
    <w:rsid w:val="00B43D05"/>
    <w:rsid w:val="00B45432"/>
    <w:rsid w:val="00B46046"/>
    <w:rsid w:val="00B47849"/>
    <w:rsid w:val="00B50383"/>
    <w:rsid w:val="00B523D1"/>
    <w:rsid w:val="00B52485"/>
    <w:rsid w:val="00B525C6"/>
    <w:rsid w:val="00B525D4"/>
    <w:rsid w:val="00B5264D"/>
    <w:rsid w:val="00B527FD"/>
    <w:rsid w:val="00B5317C"/>
    <w:rsid w:val="00B53744"/>
    <w:rsid w:val="00B53C1B"/>
    <w:rsid w:val="00B5430E"/>
    <w:rsid w:val="00B54B71"/>
    <w:rsid w:val="00B569E7"/>
    <w:rsid w:val="00B57602"/>
    <w:rsid w:val="00B57616"/>
    <w:rsid w:val="00B578F6"/>
    <w:rsid w:val="00B6311C"/>
    <w:rsid w:val="00B6315C"/>
    <w:rsid w:val="00B6469F"/>
    <w:rsid w:val="00B653F4"/>
    <w:rsid w:val="00B66BC2"/>
    <w:rsid w:val="00B6744D"/>
    <w:rsid w:val="00B6796B"/>
    <w:rsid w:val="00B72758"/>
    <w:rsid w:val="00B730F1"/>
    <w:rsid w:val="00B73F5A"/>
    <w:rsid w:val="00B748B4"/>
    <w:rsid w:val="00B7517D"/>
    <w:rsid w:val="00B75CA5"/>
    <w:rsid w:val="00B7632D"/>
    <w:rsid w:val="00B769B5"/>
    <w:rsid w:val="00B81253"/>
    <w:rsid w:val="00B816E6"/>
    <w:rsid w:val="00B828C1"/>
    <w:rsid w:val="00B85C1C"/>
    <w:rsid w:val="00B8734F"/>
    <w:rsid w:val="00B87DF9"/>
    <w:rsid w:val="00B90049"/>
    <w:rsid w:val="00B91641"/>
    <w:rsid w:val="00B9238A"/>
    <w:rsid w:val="00B9245E"/>
    <w:rsid w:val="00B927CE"/>
    <w:rsid w:val="00B94D74"/>
    <w:rsid w:val="00B971A6"/>
    <w:rsid w:val="00B97483"/>
    <w:rsid w:val="00BA05D3"/>
    <w:rsid w:val="00BA0A73"/>
    <w:rsid w:val="00BA0EBB"/>
    <w:rsid w:val="00BA1BF1"/>
    <w:rsid w:val="00BA1D40"/>
    <w:rsid w:val="00BA228F"/>
    <w:rsid w:val="00BA3C11"/>
    <w:rsid w:val="00BA4CB5"/>
    <w:rsid w:val="00BA4F1A"/>
    <w:rsid w:val="00BA5BA7"/>
    <w:rsid w:val="00BA7134"/>
    <w:rsid w:val="00BB08EF"/>
    <w:rsid w:val="00BB1D7E"/>
    <w:rsid w:val="00BB42AC"/>
    <w:rsid w:val="00BB4F26"/>
    <w:rsid w:val="00BB7846"/>
    <w:rsid w:val="00BB793B"/>
    <w:rsid w:val="00BB7DEE"/>
    <w:rsid w:val="00BC0629"/>
    <w:rsid w:val="00BC1838"/>
    <w:rsid w:val="00BC1F01"/>
    <w:rsid w:val="00BC2F24"/>
    <w:rsid w:val="00BC4D59"/>
    <w:rsid w:val="00BC503B"/>
    <w:rsid w:val="00BC75BB"/>
    <w:rsid w:val="00BC7FB7"/>
    <w:rsid w:val="00BD1A52"/>
    <w:rsid w:val="00BD1D53"/>
    <w:rsid w:val="00BD2A7A"/>
    <w:rsid w:val="00BD313B"/>
    <w:rsid w:val="00BD3D74"/>
    <w:rsid w:val="00BD4BE3"/>
    <w:rsid w:val="00BD4C70"/>
    <w:rsid w:val="00BD53EB"/>
    <w:rsid w:val="00BD5CA0"/>
    <w:rsid w:val="00BD65ED"/>
    <w:rsid w:val="00BD7073"/>
    <w:rsid w:val="00BD758E"/>
    <w:rsid w:val="00BE09C0"/>
    <w:rsid w:val="00BE1126"/>
    <w:rsid w:val="00BE16C5"/>
    <w:rsid w:val="00BE1954"/>
    <w:rsid w:val="00BE34CF"/>
    <w:rsid w:val="00BE3728"/>
    <w:rsid w:val="00BE3807"/>
    <w:rsid w:val="00BE7DDC"/>
    <w:rsid w:val="00BE7FAA"/>
    <w:rsid w:val="00BF21D6"/>
    <w:rsid w:val="00BF253D"/>
    <w:rsid w:val="00BF489A"/>
    <w:rsid w:val="00BF49E1"/>
    <w:rsid w:val="00BF5577"/>
    <w:rsid w:val="00BF6345"/>
    <w:rsid w:val="00BF6DA0"/>
    <w:rsid w:val="00C0217C"/>
    <w:rsid w:val="00C029F8"/>
    <w:rsid w:val="00C04723"/>
    <w:rsid w:val="00C04D69"/>
    <w:rsid w:val="00C04DEA"/>
    <w:rsid w:val="00C06584"/>
    <w:rsid w:val="00C06A71"/>
    <w:rsid w:val="00C07ED9"/>
    <w:rsid w:val="00C1050D"/>
    <w:rsid w:val="00C10908"/>
    <w:rsid w:val="00C1105F"/>
    <w:rsid w:val="00C137AE"/>
    <w:rsid w:val="00C13944"/>
    <w:rsid w:val="00C13C79"/>
    <w:rsid w:val="00C14DFB"/>
    <w:rsid w:val="00C153FD"/>
    <w:rsid w:val="00C1544F"/>
    <w:rsid w:val="00C15521"/>
    <w:rsid w:val="00C17211"/>
    <w:rsid w:val="00C17618"/>
    <w:rsid w:val="00C1796C"/>
    <w:rsid w:val="00C17B0C"/>
    <w:rsid w:val="00C2015A"/>
    <w:rsid w:val="00C203A2"/>
    <w:rsid w:val="00C2045A"/>
    <w:rsid w:val="00C21D47"/>
    <w:rsid w:val="00C231D9"/>
    <w:rsid w:val="00C23B0C"/>
    <w:rsid w:val="00C24616"/>
    <w:rsid w:val="00C260B2"/>
    <w:rsid w:val="00C263A9"/>
    <w:rsid w:val="00C26563"/>
    <w:rsid w:val="00C26C55"/>
    <w:rsid w:val="00C2711C"/>
    <w:rsid w:val="00C27845"/>
    <w:rsid w:val="00C27A86"/>
    <w:rsid w:val="00C3057D"/>
    <w:rsid w:val="00C321E5"/>
    <w:rsid w:val="00C33430"/>
    <w:rsid w:val="00C33F38"/>
    <w:rsid w:val="00C347F6"/>
    <w:rsid w:val="00C34F0C"/>
    <w:rsid w:val="00C361BB"/>
    <w:rsid w:val="00C36E5F"/>
    <w:rsid w:val="00C37D75"/>
    <w:rsid w:val="00C402B9"/>
    <w:rsid w:val="00C4030A"/>
    <w:rsid w:val="00C413A6"/>
    <w:rsid w:val="00C43243"/>
    <w:rsid w:val="00C438BE"/>
    <w:rsid w:val="00C458C1"/>
    <w:rsid w:val="00C4627B"/>
    <w:rsid w:val="00C4667D"/>
    <w:rsid w:val="00C46DF6"/>
    <w:rsid w:val="00C47413"/>
    <w:rsid w:val="00C47A0A"/>
    <w:rsid w:val="00C502BB"/>
    <w:rsid w:val="00C50E44"/>
    <w:rsid w:val="00C51439"/>
    <w:rsid w:val="00C52092"/>
    <w:rsid w:val="00C53D0B"/>
    <w:rsid w:val="00C54024"/>
    <w:rsid w:val="00C567C7"/>
    <w:rsid w:val="00C56C1B"/>
    <w:rsid w:val="00C6080B"/>
    <w:rsid w:val="00C60B7A"/>
    <w:rsid w:val="00C61596"/>
    <w:rsid w:val="00C621DF"/>
    <w:rsid w:val="00C622A2"/>
    <w:rsid w:val="00C62700"/>
    <w:rsid w:val="00C62706"/>
    <w:rsid w:val="00C62847"/>
    <w:rsid w:val="00C633DF"/>
    <w:rsid w:val="00C64D1D"/>
    <w:rsid w:val="00C651AC"/>
    <w:rsid w:val="00C65851"/>
    <w:rsid w:val="00C65F9C"/>
    <w:rsid w:val="00C665B3"/>
    <w:rsid w:val="00C667BB"/>
    <w:rsid w:val="00C67344"/>
    <w:rsid w:val="00C67526"/>
    <w:rsid w:val="00C67ECB"/>
    <w:rsid w:val="00C67FD9"/>
    <w:rsid w:val="00C705E3"/>
    <w:rsid w:val="00C70C32"/>
    <w:rsid w:val="00C72500"/>
    <w:rsid w:val="00C725BC"/>
    <w:rsid w:val="00C73976"/>
    <w:rsid w:val="00C7457E"/>
    <w:rsid w:val="00C74660"/>
    <w:rsid w:val="00C7524D"/>
    <w:rsid w:val="00C760E4"/>
    <w:rsid w:val="00C76193"/>
    <w:rsid w:val="00C7658E"/>
    <w:rsid w:val="00C76E9A"/>
    <w:rsid w:val="00C823F5"/>
    <w:rsid w:val="00C83095"/>
    <w:rsid w:val="00C8371E"/>
    <w:rsid w:val="00C83E60"/>
    <w:rsid w:val="00C841B1"/>
    <w:rsid w:val="00C850E1"/>
    <w:rsid w:val="00C86265"/>
    <w:rsid w:val="00C86FDE"/>
    <w:rsid w:val="00C87112"/>
    <w:rsid w:val="00C87E21"/>
    <w:rsid w:val="00C87FE4"/>
    <w:rsid w:val="00C90404"/>
    <w:rsid w:val="00C91754"/>
    <w:rsid w:val="00C92FE8"/>
    <w:rsid w:val="00C93F5A"/>
    <w:rsid w:val="00C973DB"/>
    <w:rsid w:val="00CA04C1"/>
    <w:rsid w:val="00CA18C2"/>
    <w:rsid w:val="00CA1D51"/>
    <w:rsid w:val="00CA203C"/>
    <w:rsid w:val="00CA2918"/>
    <w:rsid w:val="00CA31EA"/>
    <w:rsid w:val="00CA3AB1"/>
    <w:rsid w:val="00CA3D93"/>
    <w:rsid w:val="00CA46B0"/>
    <w:rsid w:val="00CA49E7"/>
    <w:rsid w:val="00CA6293"/>
    <w:rsid w:val="00CA6609"/>
    <w:rsid w:val="00CA6A1E"/>
    <w:rsid w:val="00CA76E1"/>
    <w:rsid w:val="00CB199F"/>
    <w:rsid w:val="00CB470C"/>
    <w:rsid w:val="00CB4946"/>
    <w:rsid w:val="00CB7D15"/>
    <w:rsid w:val="00CC08E4"/>
    <w:rsid w:val="00CC0BE7"/>
    <w:rsid w:val="00CC1A9D"/>
    <w:rsid w:val="00CC202A"/>
    <w:rsid w:val="00CC209B"/>
    <w:rsid w:val="00CC6176"/>
    <w:rsid w:val="00CC664A"/>
    <w:rsid w:val="00CC7DC6"/>
    <w:rsid w:val="00CC7E3A"/>
    <w:rsid w:val="00CD02D1"/>
    <w:rsid w:val="00CD0509"/>
    <w:rsid w:val="00CD127D"/>
    <w:rsid w:val="00CD16CD"/>
    <w:rsid w:val="00CD1B2F"/>
    <w:rsid w:val="00CD3BB0"/>
    <w:rsid w:val="00CD4CF5"/>
    <w:rsid w:val="00CD549B"/>
    <w:rsid w:val="00CD7B19"/>
    <w:rsid w:val="00CE0B02"/>
    <w:rsid w:val="00CE1C8A"/>
    <w:rsid w:val="00CE1DE3"/>
    <w:rsid w:val="00CE1F10"/>
    <w:rsid w:val="00CE45C5"/>
    <w:rsid w:val="00CE4AD7"/>
    <w:rsid w:val="00CE5F48"/>
    <w:rsid w:val="00CE64E1"/>
    <w:rsid w:val="00CE719C"/>
    <w:rsid w:val="00CE7313"/>
    <w:rsid w:val="00CE7A83"/>
    <w:rsid w:val="00CE7FCF"/>
    <w:rsid w:val="00CF14F9"/>
    <w:rsid w:val="00CF1D4F"/>
    <w:rsid w:val="00CF3135"/>
    <w:rsid w:val="00CF448B"/>
    <w:rsid w:val="00CF63C9"/>
    <w:rsid w:val="00CF7133"/>
    <w:rsid w:val="00CF74CE"/>
    <w:rsid w:val="00D0060A"/>
    <w:rsid w:val="00D00B1A"/>
    <w:rsid w:val="00D00D1D"/>
    <w:rsid w:val="00D01084"/>
    <w:rsid w:val="00D01D28"/>
    <w:rsid w:val="00D02FB7"/>
    <w:rsid w:val="00D03779"/>
    <w:rsid w:val="00D03BA9"/>
    <w:rsid w:val="00D03F26"/>
    <w:rsid w:val="00D062F6"/>
    <w:rsid w:val="00D06A4F"/>
    <w:rsid w:val="00D071AC"/>
    <w:rsid w:val="00D074B2"/>
    <w:rsid w:val="00D10F92"/>
    <w:rsid w:val="00D126CB"/>
    <w:rsid w:val="00D129D2"/>
    <w:rsid w:val="00D12D84"/>
    <w:rsid w:val="00D157C7"/>
    <w:rsid w:val="00D161C5"/>
    <w:rsid w:val="00D172C7"/>
    <w:rsid w:val="00D17C30"/>
    <w:rsid w:val="00D17ECC"/>
    <w:rsid w:val="00D2019E"/>
    <w:rsid w:val="00D23351"/>
    <w:rsid w:val="00D239E7"/>
    <w:rsid w:val="00D23A17"/>
    <w:rsid w:val="00D23E33"/>
    <w:rsid w:val="00D246EE"/>
    <w:rsid w:val="00D24B74"/>
    <w:rsid w:val="00D26412"/>
    <w:rsid w:val="00D275D1"/>
    <w:rsid w:val="00D30A5D"/>
    <w:rsid w:val="00D30EC7"/>
    <w:rsid w:val="00D30FFA"/>
    <w:rsid w:val="00D31209"/>
    <w:rsid w:val="00D31360"/>
    <w:rsid w:val="00D31BB0"/>
    <w:rsid w:val="00D31E25"/>
    <w:rsid w:val="00D32371"/>
    <w:rsid w:val="00D3282A"/>
    <w:rsid w:val="00D333C4"/>
    <w:rsid w:val="00D33F72"/>
    <w:rsid w:val="00D34225"/>
    <w:rsid w:val="00D34273"/>
    <w:rsid w:val="00D3598F"/>
    <w:rsid w:val="00D37BA2"/>
    <w:rsid w:val="00D40DC3"/>
    <w:rsid w:val="00D412BB"/>
    <w:rsid w:val="00D429A0"/>
    <w:rsid w:val="00D43EFF"/>
    <w:rsid w:val="00D44C42"/>
    <w:rsid w:val="00D45631"/>
    <w:rsid w:val="00D46052"/>
    <w:rsid w:val="00D4797A"/>
    <w:rsid w:val="00D50E43"/>
    <w:rsid w:val="00D51F6F"/>
    <w:rsid w:val="00D54BCC"/>
    <w:rsid w:val="00D5504E"/>
    <w:rsid w:val="00D56CB5"/>
    <w:rsid w:val="00D56F4A"/>
    <w:rsid w:val="00D578B9"/>
    <w:rsid w:val="00D61EA2"/>
    <w:rsid w:val="00D61F08"/>
    <w:rsid w:val="00D630BB"/>
    <w:rsid w:val="00D63426"/>
    <w:rsid w:val="00D63511"/>
    <w:rsid w:val="00D64552"/>
    <w:rsid w:val="00D66C70"/>
    <w:rsid w:val="00D66DB8"/>
    <w:rsid w:val="00D715F8"/>
    <w:rsid w:val="00D71899"/>
    <w:rsid w:val="00D718B3"/>
    <w:rsid w:val="00D73D27"/>
    <w:rsid w:val="00D74531"/>
    <w:rsid w:val="00D74853"/>
    <w:rsid w:val="00D74E4F"/>
    <w:rsid w:val="00D7604D"/>
    <w:rsid w:val="00D77014"/>
    <w:rsid w:val="00D770F7"/>
    <w:rsid w:val="00D801D7"/>
    <w:rsid w:val="00D81424"/>
    <w:rsid w:val="00D814D0"/>
    <w:rsid w:val="00D8253A"/>
    <w:rsid w:val="00D8347F"/>
    <w:rsid w:val="00D840B8"/>
    <w:rsid w:val="00D84A8E"/>
    <w:rsid w:val="00D862C3"/>
    <w:rsid w:val="00D8645E"/>
    <w:rsid w:val="00D86AE3"/>
    <w:rsid w:val="00D905EE"/>
    <w:rsid w:val="00D922C0"/>
    <w:rsid w:val="00D9328A"/>
    <w:rsid w:val="00D948FE"/>
    <w:rsid w:val="00D95640"/>
    <w:rsid w:val="00D9609C"/>
    <w:rsid w:val="00D96447"/>
    <w:rsid w:val="00D968A0"/>
    <w:rsid w:val="00D96BB1"/>
    <w:rsid w:val="00D979EF"/>
    <w:rsid w:val="00DA0BBF"/>
    <w:rsid w:val="00DA1A4D"/>
    <w:rsid w:val="00DA2002"/>
    <w:rsid w:val="00DA2AD6"/>
    <w:rsid w:val="00DA2C6A"/>
    <w:rsid w:val="00DA2F8A"/>
    <w:rsid w:val="00DA44CB"/>
    <w:rsid w:val="00DA50E0"/>
    <w:rsid w:val="00DA5C5F"/>
    <w:rsid w:val="00DA6FBA"/>
    <w:rsid w:val="00DA77AC"/>
    <w:rsid w:val="00DA7904"/>
    <w:rsid w:val="00DB07E5"/>
    <w:rsid w:val="00DB0957"/>
    <w:rsid w:val="00DB0996"/>
    <w:rsid w:val="00DB0DAE"/>
    <w:rsid w:val="00DB4BB1"/>
    <w:rsid w:val="00DB62C2"/>
    <w:rsid w:val="00DB746F"/>
    <w:rsid w:val="00DC0ED8"/>
    <w:rsid w:val="00DC136F"/>
    <w:rsid w:val="00DC1854"/>
    <w:rsid w:val="00DC1F41"/>
    <w:rsid w:val="00DC254D"/>
    <w:rsid w:val="00DC3355"/>
    <w:rsid w:val="00DC346F"/>
    <w:rsid w:val="00DC47FE"/>
    <w:rsid w:val="00DC509A"/>
    <w:rsid w:val="00DC55DF"/>
    <w:rsid w:val="00DC6128"/>
    <w:rsid w:val="00DD04B3"/>
    <w:rsid w:val="00DD0857"/>
    <w:rsid w:val="00DD0B07"/>
    <w:rsid w:val="00DD1C15"/>
    <w:rsid w:val="00DD2286"/>
    <w:rsid w:val="00DD261D"/>
    <w:rsid w:val="00DD2948"/>
    <w:rsid w:val="00DD36E1"/>
    <w:rsid w:val="00DD3CC7"/>
    <w:rsid w:val="00DD4E7F"/>
    <w:rsid w:val="00DD7640"/>
    <w:rsid w:val="00DE150D"/>
    <w:rsid w:val="00DE1D7A"/>
    <w:rsid w:val="00DE2CC2"/>
    <w:rsid w:val="00DE3D8A"/>
    <w:rsid w:val="00DE47DC"/>
    <w:rsid w:val="00DE489B"/>
    <w:rsid w:val="00DE49F2"/>
    <w:rsid w:val="00DE4E1A"/>
    <w:rsid w:val="00DE5343"/>
    <w:rsid w:val="00DE544D"/>
    <w:rsid w:val="00DE5956"/>
    <w:rsid w:val="00DF1C69"/>
    <w:rsid w:val="00DF2096"/>
    <w:rsid w:val="00DF7992"/>
    <w:rsid w:val="00DF7FB1"/>
    <w:rsid w:val="00E000D3"/>
    <w:rsid w:val="00E0044C"/>
    <w:rsid w:val="00E01991"/>
    <w:rsid w:val="00E03541"/>
    <w:rsid w:val="00E0365A"/>
    <w:rsid w:val="00E039CA"/>
    <w:rsid w:val="00E0517B"/>
    <w:rsid w:val="00E0610B"/>
    <w:rsid w:val="00E068EC"/>
    <w:rsid w:val="00E11312"/>
    <w:rsid w:val="00E1193C"/>
    <w:rsid w:val="00E136E7"/>
    <w:rsid w:val="00E13B0E"/>
    <w:rsid w:val="00E14987"/>
    <w:rsid w:val="00E1528C"/>
    <w:rsid w:val="00E1573F"/>
    <w:rsid w:val="00E20D01"/>
    <w:rsid w:val="00E2264F"/>
    <w:rsid w:val="00E23142"/>
    <w:rsid w:val="00E2431F"/>
    <w:rsid w:val="00E26A19"/>
    <w:rsid w:val="00E30970"/>
    <w:rsid w:val="00E30F75"/>
    <w:rsid w:val="00E3157C"/>
    <w:rsid w:val="00E32FE0"/>
    <w:rsid w:val="00E33362"/>
    <w:rsid w:val="00E338B8"/>
    <w:rsid w:val="00E342F5"/>
    <w:rsid w:val="00E3675A"/>
    <w:rsid w:val="00E36E9C"/>
    <w:rsid w:val="00E36EC8"/>
    <w:rsid w:val="00E401E7"/>
    <w:rsid w:val="00E402D2"/>
    <w:rsid w:val="00E40311"/>
    <w:rsid w:val="00E4096E"/>
    <w:rsid w:val="00E412EE"/>
    <w:rsid w:val="00E4489B"/>
    <w:rsid w:val="00E44F6C"/>
    <w:rsid w:val="00E45DE4"/>
    <w:rsid w:val="00E50B50"/>
    <w:rsid w:val="00E514D6"/>
    <w:rsid w:val="00E5175D"/>
    <w:rsid w:val="00E524D7"/>
    <w:rsid w:val="00E53A59"/>
    <w:rsid w:val="00E55393"/>
    <w:rsid w:val="00E554FF"/>
    <w:rsid w:val="00E560BB"/>
    <w:rsid w:val="00E560C9"/>
    <w:rsid w:val="00E56323"/>
    <w:rsid w:val="00E56FEF"/>
    <w:rsid w:val="00E62981"/>
    <w:rsid w:val="00E629E8"/>
    <w:rsid w:val="00E646D3"/>
    <w:rsid w:val="00E64770"/>
    <w:rsid w:val="00E64D89"/>
    <w:rsid w:val="00E66DD2"/>
    <w:rsid w:val="00E675D5"/>
    <w:rsid w:val="00E71227"/>
    <w:rsid w:val="00E71995"/>
    <w:rsid w:val="00E71B6B"/>
    <w:rsid w:val="00E72349"/>
    <w:rsid w:val="00E72C83"/>
    <w:rsid w:val="00E7358B"/>
    <w:rsid w:val="00E7572A"/>
    <w:rsid w:val="00E758FD"/>
    <w:rsid w:val="00E75949"/>
    <w:rsid w:val="00E760F5"/>
    <w:rsid w:val="00E808FC"/>
    <w:rsid w:val="00E8225F"/>
    <w:rsid w:val="00E85222"/>
    <w:rsid w:val="00E85B3E"/>
    <w:rsid w:val="00E8604A"/>
    <w:rsid w:val="00E86E2C"/>
    <w:rsid w:val="00E909FF"/>
    <w:rsid w:val="00E91179"/>
    <w:rsid w:val="00E918D1"/>
    <w:rsid w:val="00E92201"/>
    <w:rsid w:val="00E92AAE"/>
    <w:rsid w:val="00E9358A"/>
    <w:rsid w:val="00E9382E"/>
    <w:rsid w:val="00E94972"/>
    <w:rsid w:val="00E9503F"/>
    <w:rsid w:val="00E963E3"/>
    <w:rsid w:val="00E96B5D"/>
    <w:rsid w:val="00E96C2D"/>
    <w:rsid w:val="00E97E02"/>
    <w:rsid w:val="00EA01D5"/>
    <w:rsid w:val="00EA0F59"/>
    <w:rsid w:val="00EA1414"/>
    <w:rsid w:val="00EA26CE"/>
    <w:rsid w:val="00EA2A3C"/>
    <w:rsid w:val="00EA47F9"/>
    <w:rsid w:val="00EA7118"/>
    <w:rsid w:val="00EA7F48"/>
    <w:rsid w:val="00EB029F"/>
    <w:rsid w:val="00EB23BD"/>
    <w:rsid w:val="00EB2AC9"/>
    <w:rsid w:val="00EB3C93"/>
    <w:rsid w:val="00EB4221"/>
    <w:rsid w:val="00EB4CC6"/>
    <w:rsid w:val="00EB6906"/>
    <w:rsid w:val="00EB6FB2"/>
    <w:rsid w:val="00EC0CD0"/>
    <w:rsid w:val="00EC1AC5"/>
    <w:rsid w:val="00EC2887"/>
    <w:rsid w:val="00EC3400"/>
    <w:rsid w:val="00EC4E41"/>
    <w:rsid w:val="00EC61D5"/>
    <w:rsid w:val="00ED0836"/>
    <w:rsid w:val="00ED10C3"/>
    <w:rsid w:val="00ED16F5"/>
    <w:rsid w:val="00ED2E83"/>
    <w:rsid w:val="00ED3711"/>
    <w:rsid w:val="00ED4D9F"/>
    <w:rsid w:val="00ED54F5"/>
    <w:rsid w:val="00ED5A1E"/>
    <w:rsid w:val="00ED6048"/>
    <w:rsid w:val="00ED67E4"/>
    <w:rsid w:val="00ED7294"/>
    <w:rsid w:val="00EE0677"/>
    <w:rsid w:val="00EE073A"/>
    <w:rsid w:val="00EE1C03"/>
    <w:rsid w:val="00EE2206"/>
    <w:rsid w:val="00EE45EF"/>
    <w:rsid w:val="00EE5D56"/>
    <w:rsid w:val="00EF0A4E"/>
    <w:rsid w:val="00EF15E3"/>
    <w:rsid w:val="00EF1864"/>
    <w:rsid w:val="00EF296A"/>
    <w:rsid w:val="00EF3BC3"/>
    <w:rsid w:val="00EF5217"/>
    <w:rsid w:val="00EF6695"/>
    <w:rsid w:val="00EF73B3"/>
    <w:rsid w:val="00F010BF"/>
    <w:rsid w:val="00F0192A"/>
    <w:rsid w:val="00F02C90"/>
    <w:rsid w:val="00F0414C"/>
    <w:rsid w:val="00F048F1"/>
    <w:rsid w:val="00F049AB"/>
    <w:rsid w:val="00F04DD5"/>
    <w:rsid w:val="00F055A7"/>
    <w:rsid w:val="00F059DD"/>
    <w:rsid w:val="00F0716A"/>
    <w:rsid w:val="00F07947"/>
    <w:rsid w:val="00F10207"/>
    <w:rsid w:val="00F114F6"/>
    <w:rsid w:val="00F1254B"/>
    <w:rsid w:val="00F12620"/>
    <w:rsid w:val="00F13C3E"/>
    <w:rsid w:val="00F14915"/>
    <w:rsid w:val="00F14AFB"/>
    <w:rsid w:val="00F14E71"/>
    <w:rsid w:val="00F15137"/>
    <w:rsid w:val="00F15368"/>
    <w:rsid w:val="00F166FA"/>
    <w:rsid w:val="00F16DB5"/>
    <w:rsid w:val="00F17B0C"/>
    <w:rsid w:val="00F207A9"/>
    <w:rsid w:val="00F21717"/>
    <w:rsid w:val="00F21C39"/>
    <w:rsid w:val="00F2284B"/>
    <w:rsid w:val="00F23004"/>
    <w:rsid w:val="00F23CAD"/>
    <w:rsid w:val="00F25206"/>
    <w:rsid w:val="00F26272"/>
    <w:rsid w:val="00F26720"/>
    <w:rsid w:val="00F271EA"/>
    <w:rsid w:val="00F272FC"/>
    <w:rsid w:val="00F275CE"/>
    <w:rsid w:val="00F31CF4"/>
    <w:rsid w:val="00F31D6A"/>
    <w:rsid w:val="00F3244E"/>
    <w:rsid w:val="00F32D80"/>
    <w:rsid w:val="00F32DBD"/>
    <w:rsid w:val="00F32EDF"/>
    <w:rsid w:val="00F32FDE"/>
    <w:rsid w:val="00F35187"/>
    <w:rsid w:val="00F359DF"/>
    <w:rsid w:val="00F35EF2"/>
    <w:rsid w:val="00F413BF"/>
    <w:rsid w:val="00F42539"/>
    <w:rsid w:val="00F426E8"/>
    <w:rsid w:val="00F429FA"/>
    <w:rsid w:val="00F448A9"/>
    <w:rsid w:val="00F449E4"/>
    <w:rsid w:val="00F4647C"/>
    <w:rsid w:val="00F4669E"/>
    <w:rsid w:val="00F46D12"/>
    <w:rsid w:val="00F46F55"/>
    <w:rsid w:val="00F475D4"/>
    <w:rsid w:val="00F506EC"/>
    <w:rsid w:val="00F50A7D"/>
    <w:rsid w:val="00F54091"/>
    <w:rsid w:val="00F54685"/>
    <w:rsid w:val="00F553F1"/>
    <w:rsid w:val="00F56B6B"/>
    <w:rsid w:val="00F575D6"/>
    <w:rsid w:val="00F6025C"/>
    <w:rsid w:val="00F607BC"/>
    <w:rsid w:val="00F61D58"/>
    <w:rsid w:val="00F61D78"/>
    <w:rsid w:val="00F61DD5"/>
    <w:rsid w:val="00F628BB"/>
    <w:rsid w:val="00F6354D"/>
    <w:rsid w:val="00F6393F"/>
    <w:rsid w:val="00F64C8C"/>
    <w:rsid w:val="00F64D35"/>
    <w:rsid w:val="00F65820"/>
    <w:rsid w:val="00F66109"/>
    <w:rsid w:val="00F662E8"/>
    <w:rsid w:val="00F66FA6"/>
    <w:rsid w:val="00F67C44"/>
    <w:rsid w:val="00F71A2E"/>
    <w:rsid w:val="00F72CEE"/>
    <w:rsid w:val="00F73031"/>
    <w:rsid w:val="00F73157"/>
    <w:rsid w:val="00F73BFE"/>
    <w:rsid w:val="00F74852"/>
    <w:rsid w:val="00F74958"/>
    <w:rsid w:val="00F752A3"/>
    <w:rsid w:val="00F75400"/>
    <w:rsid w:val="00F756BF"/>
    <w:rsid w:val="00F75998"/>
    <w:rsid w:val="00F770AE"/>
    <w:rsid w:val="00F77D1A"/>
    <w:rsid w:val="00F809D3"/>
    <w:rsid w:val="00F80B4A"/>
    <w:rsid w:val="00F8177B"/>
    <w:rsid w:val="00F817B1"/>
    <w:rsid w:val="00F82296"/>
    <w:rsid w:val="00F829F2"/>
    <w:rsid w:val="00F830C3"/>
    <w:rsid w:val="00F83174"/>
    <w:rsid w:val="00F844B7"/>
    <w:rsid w:val="00F84B92"/>
    <w:rsid w:val="00F84C6D"/>
    <w:rsid w:val="00F85BBE"/>
    <w:rsid w:val="00F85E8C"/>
    <w:rsid w:val="00F861DE"/>
    <w:rsid w:val="00F86997"/>
    <w:rsid w:val="00F877AF"/>
    <w:rsid w:val="00F87CF8"/>
    <w:rsid w:val="00F90B2F"/>
    <w:rsid w:val="00F94A57"/>
    <w:rsid w:val="00F94AF8"/>
    <w:rsid w:val="00F95B5B"/>
    <w:rsid w:val="00F96116"/>
    <w:rsid w:val="00F97533"/>
    <w:rsid w:val="00F9789F"/>
    <w:rsid w:val="00F97B57"/>
    <w:rsid w:val="00FA12D8"/>
    <w:rsid w:val="00FA24D0"/>
    <w:rsid w:val="00FA27BC"/>
    <w:rsid w:val="00FA2852"/>
    <w:rsid w:val="00FA56A3"/>
    <w:rsid w:val="00FB2813"/>
    <w:rsid w:val="00FB348A"/>
    <w:rsid w:val="00FB451D"/>
    <w:rsid w:val="00FB511C"/>
    <w:rsid w:val="00FB5955"/>
    <w:rsid w:val="00FB7419"/>
    <w:rsid w:val="00FB7B43"/>
    <w:rsid w:val="00FC0A3C"/>
    <w:rsid w:val="00FC0D95"/>
    <w:rsid w:val="00FD17E4"/>
    <w:rsid w:val="00FD22BB"/>
    <w:rsid w:val="00FD242B"/>
    <w:rsid w:val="00FD24FC"/>
    <w:rsid w:val="00FD4307"/>
    <w:rsid w:val="00FD5507"/>
    <w:rsid w:val="00FD6909"/>
    <w:rsid w:val="00FE01B2"/>
    <w:rsid w:val="00FE0DE1"/>
    <w:rsid w:val="00FE16EF"/>
    <w:rsid w:val="00FE1763"/>
    <w:rsid w:val="00FE18BC"/>
    <w:rsid w:val="00FE18D6"/>
    <w:rsid w:val="00FE265A"/>
    <w:rsid w:val="00FE2741"/>
    <w:rsid w:val="00FE31D4"/>
    <w:rsid w:val="00FE3B24"/>
    <w:rsid w:val="00FE63A0"/>
    <w:rsid w:val="00FF0B2A"/>
    <w:rsid w:val="00FF1D5F"/>
    <w:rsid w:val="00FF305B"/>
    <w:rsid w:val="00FF4278"/>
    <w:rsid w:val="00FF5499"/>
    <w:rsid w:val="00FF5C74"/>
    <w:rsid w:val="00FF5EC6"/>
    <w:rsid w:val="00FF6460"/>
    <w:rsid w:val="00FF7C12"/>
    <w:rsid w:val="01187203"/>
    <w:rsid w:val="011D22AF"/>
    <w:rsid w:val="015171CE"/>
    <w:rsid w:val="015E1AC1"/>
    <w:rsid w:val="019D7393"/>
    <w:rsid w:val="01A13769"/>
    <w:rsid w:val="01B56882"/>
    <w:rsid w:val="01C10DB9"/>
    <w:rsid w:val="01C44D37"/>
    <w:rsid w:val="01DF25C6"/>
    <w:rsid w:val="02012E78"/>
    <w:rsid w:val="021C18AF"/>
    <w:rsid w:val="02265AB3"/>
    <w:rsid w:val="0251569F"/>
    <w:rsid w:val="02866B5A"/>
    <w:rsid w:val="02A060FA"/>
    <w:rsid w:val="02BA6766"/>
    <w:rsid w:val="02E97303"/>
    <w:rsid w:val="02F508F9"/>
    <w:rsid w:val="0341645D"/>
    <w:rsid w:val="037376DD"/>
    <w:rsid w:val="03B94246"/>
    <w:rsid w:val="046D6E66"/>
    <w:rsid w:val="04944303"/>
    <w:rsid w:val="0495080F"/>
    <w:rsid w:val="04C34214"/>
    <w:rsid w:val="051528EC"/>
    <w:rsid w:val="059035FD"/>
    <w:rsid w:val="068C37B7"/>
    <w:rsid w:val="06962AD8"/>
    <w:rsid w:val="069F4821"/>
    <w:rsid w:val="06A72CAF"/>
    <w:rsid w:val="06CB02AA"/>
    <w:rsid w:val="06CE51DF"/>
    <w:rsid w:val="06EB0BBA"/>
    <w:rsid w:val="074257C8"/>
    <w:rsid w:val="07542BEC"/>
    <w:rsid w:val="07A93394"/>
    <w:rsid w:val="07AC2D42"/>
    <w:rsid w:val="07C23D33"/>
    <w:rsid w:val="081511A2"/>
    <w:rsid w:val="086C26E0"/>
    <w:rsid w:val="08706637"/>
    <w:rsid w:val="094C54D9"/>
    <w:rsid w:val="09644C54"/>
    <w:rsid w:val="09A10085"/>
    <w:rsid w:val="09F7481C"/>
    <w:rsid w:val="0A024608"/>
    <w:rsid w:val="0A20600E"/>
    <w:rsid w:val="0A4A3AEC"/>
    <w:rsid w:val="0A562DCA"/>
    <w:rsid w:val="0A7A7ACB"/>
    <w:rsid w:val="0AF463BD"/>
    <w:rsid w:val="0B504A03"/>
    <w:rsid w:val="0B831BF7"/>
    <w:rsid w:val="0BA8715E"/>
    <w:rsid w:val="0C2D55CA"/>
    <w:rsid w:val="0C466793"/>
    <w:rsid w:val="0C684A5B"/>
    <w:rsid w:val="0C776A4C"/>
    <w:rsid w:val="0CD22454"/>
    <w:rsid w:val="0D107F07"/>
    <w:rsid w:val="0D314B1D"/>
    <w:rsid w:val="0D355669"/>
    <w:rsid w:val="0D815DD4"/>
    <w:rsid w:val="0D916F30"/>
    <w:rsid w:val="0D9E2F79"/>
    <w:rsid w:val="0DD423A8"/>
    <w:rsid w:val="0E19600D"/>
    <w:rsid w:val="0E227E00"/>
    <w:rsid w:val="0E804C3B"/>
    <w:rsid w:val="0E886475"/>
    <w:rsid w:val="0E9F57C0"/>
    <w:rsid w:val="0EBF72DC"/>
    <w:rsid w:val="0EC917A6"/>
    <w:rsid w:val="0F3A0931"/>
    <w:rsid w:val="0F506943"/>
    <w:rsid w:val="0F87169C"/>
    <w:rsid w:val="0FA250E1"/>
    <w:rsid w:val="0FB94AA9"/>
    <w:rsid w:val="0FC8510F"/>
    <w:rsid w:val="0FDA7E1F"/>
    <w:rsid w:val="0FF9201A"/>
    <w:rsid w:val="100B7BD7"/>
    <w:rsid w:val="1018508E"/>
    <w:rsid w:val="10454549"/>
    <w:rsid w:val="109022D2"/>
    <w:rsid w:val="10CF7944"/>
    <w:rsid w:val="1124609F"/>
    <w:rsid w:val="11860761"/>
    <w:rsid w:val="11E27AB7"/>
    <w:rsid w:val="1209345F"/>
    <w:rsid w:val="122A6A23"/>
    <w:rsid w:val="12356670"/>
    <w:rsid w:val="125D0E86"/>
    <w:rsid w:val="12630E8C"/>
    <w:rsid w:val="128B1BB3"/>
    <w:rsid w:val="12A119B4"/>
    <w:rsid w:val="12B222BE"/>
    <w:rsid w:val="12CB6D9E"/>
    <w:rsid w:val="13065C4E"/>
    <w:rsid w:val="135108F7"/>
    <w:rsid w:val="138938FB"/>
    <w:rsid w:val="139E0D62"/>
    <w:rsid w:val="13BD6E1E"/>
    <w:rsid w:val="13D777D6"/>
    <w:rsid w:val="144B2F1F"/>
    <w:rsid w:val="14C36FF0"/>
    <w:rsid w:val="152C2173"/>
    <w:rsid w:val="153E347F"/>
    <w:rsid w:val="156F6E5A"/>
    <w:rsid w:val="157E591F"/>
    <w:rsid w:val="15812A4F"/>
    <w:rsid w:val="159A569D"/>
    <w:rsid w:val="15A569C1"/>
    <w:rsid w:val="15A86270"/>
    <w:rsid w:val="15E16A0B"/>
    <w:rsid w:val="15F06BBB"/>
    <w:rsid w:val="1618100B"/>
    <w:rsid w:val="16364D16"/>
    <w:rsid w:val="1654446B"/>
    <w:rsid w:val="173A225B"/>
    <w:rsid w:val="178558BA"/>
    <w:rsid w:val="17966540"/>
    <w:rsid w:val="179B0705"/>
    <w:rsid w:val="17AF1777"/>
    <w:rsid w:val="17CE4BD1"/>
    <w:rsid w:val="1815779B"/>
    <w:rsid w:val="186446EB"/>
    <w:rsid w:val="186D58D3"/>
    <w:rsid w:val="188643C7"/>
    <w:rsid w:val="18CF65C3"/>
    <w:rsid w:val="18F77A9D"/>
    <w:rsid w:val="19107F57"/>
    <w:rsid w:val="19246419"/>
    <w:rsid w:val="19462E57"/>
    <w:rsid w:val="19793151"/>
    <w:rsid w:val="19B542FD"/>
    <w:rsid w:val="19C843BC"/>
    <w:rsid w:val="19D03651"/>
    <w:rsid w:val="1A0E5FA9"/>
    <w:rsid w:val="1A240213"/>
    <w:rsid w:val="1B303974"/>
    <w:rsid w:val="1B3147E7"/>
    <w:rsid w:val="1B524743"/>
    <w:rsid w:val="1BBC7657"/>
    <w:rsid w:val="1BCB7113"/>
    <w:rsid w:val="1C32267B"/>
    <w:rsid w:val="1C9B2053"/>
    <w:rsid w:val="1CA000EE"/>
    <w:rsid w:val="1CA16ABF"/>
    <w:rsid w:val="1CA335EF"/>
    <w:rsid w:val="1D1F4831"/>
    <w:rsid w:val="1D2D753D"/>
    <w:rsid w:val="1D9720B2"/>
    <w:rsid w:val="1E7355BA"/>
    <w:rsid w:val="1E766C61"/>
    <w:rsid w:val="1E8B046A"/>
    <w:rsid w:val="1EBB2531"/>
    <w:rsid w:val="1EFB4801"/>
    <w:rsid w:val="1F42429F"/>
    <w:rsid w:val="1F5E0B26"/>
    <w:rsid w:val="1F81392F"/>
    <w:rsid w:val="1F830163"/>
    <w:rsid w:val="202727F3"/>
    <w:rsid w:val="20375D1F"/>
    <w:rsid w:val="20430A2D"/>
    <w:rsid w:val="20992FDD"/>
    <w:rsid w:val="20B75D06"/>
    <w:rsid w:val="20E74003"/>
    <w:rsid w:val="20EC135F"/>
    <w:rsid w:val="21400B40"/>
    <w:rsid w:val="2168072C"/>
    <w:rsid w:val="220B5EF3"/>
    <w:rsid w:val="221B2B4D"/>
    <w:rsid w:val="222A7FE7"/>
    <w:rsid w:val="223133C4"/>
    <w:rsid w:val="22671471"/>
    <w:rsid w:val="226D6870"/>
    <w:rsid w:val="229874FF"/>
    <w:rsid w:val="22B27316"/>
    <w:rsid w:val="22C407E5"/>
    <w:rsid w:val="22CC769A"/>
    <w:rsid w:val="22DD50D9"/>
    <w:rsid w:val="23183A61"/>
    <w:rsid w:val="23383D30"/>
    <w:rsid w:val="23EC63ED"/>
    <w:rsid w:val="24923163"/>
    <w:rsid w:val="24C15F77"/>
    <w:rsid w:val="24F352BA"/>
    <w:rsid w:val="251E1720"/>
    <w:rsid w:val="25722D84"/>
    <w:rsid w:val="257F2DE2"/>
    <w:rsid w:val="25C90743"/>
    <w:rsid w:val="25E14758"/>
    <w:rsid w:val="25F12C49"/>
    <w:rsid w:val="260B1494"/>
    <w:rsid w:val="262C10C4"/>
    <w:rsid w:val="269C7383"/>
    <w:rsid w:val="26A10A68"/>
    <w:rsid w:val="272133A1"/>
    <w:rsid w:val="27547C5E"/>
    <w:rsid w:val="27703EDB"/>
    <w:rsid w:val="27785B11"/>
    <w:rsid w:val="27A6670B"/>
    <w:rsid w:val="27C95AA3"/>
    <w:rsid w:val="28091942"/>
    <w:rsid w:val="2857111E"/>
    <w:rsid w:val="286F4CF8"/>
    <w:rsid w:val="287C1338"/>
    <w:rsid w:val="28AF339E"/>
    <w:rsid w:val="28B27332"/>
    <w:rsid w:val="29096C93"/>
    <w:rsid w:val="29485FFA"/>
    <w:rsid w:val="296C1F25"/>
    <w:rsid w:val="29806A2D"/>
    <w:rsid w:val="29A05661"/>
    <w:rsid w:val="29B34495"/>
    <w:rsid w:val="29D83095"/>
    <w:rsid w:val="2A0F7B8F"/>
    <w:rsid w:val="2A472DE4"/>
    <w:rsid w:val="2AA3638C"/>
    <w:rsid w:val="2AC74C56"/>
    <w:rsid w:val="2AEC6B2B"/>
    <w:rsid w:val="2B165956"/>
    <w:rsid w:val="2B231E21"/>
    <w:rsid w:val="2B286A75"/>
    <w:rsid w:val="2B610CB4"/>
    <w:rsid w:val="2B7F455B"/>
    <w:rsid w:val="2C2012FE"/>
    <w:rsid w:val="2C527378"/>
    <w:rsid w:val="2C6C57C9"/>
    <w:rsid w:val="2CA02638"/>
    <w:rsid w:val="2CAC6EEA"/>
    <w:rsid w:val="2CBC6BC1"/>
    <w:rsid w:val="2CC80899"/>
    <w:rsid w:val="2D66060D"/>
    <w:rsid w:val="2E225B2E"/>
    <w:rsid w:val="2E7617E7"/>
    <w:rsid w:val="2E826893"/>
    <w:rsid w:val="2E8B1740"/>
    <w:rsid w:val="2E9F5C62"/>
    <w:rsid w:val="2EBD433B"/>
    <w:rsid w:val="2F0B703D"/>
    <w:rsid w:val="2FF36669"/>
    <w:rsid w:val="2FF45DA3"/>
    <w:rsid w:val="2FF72EF3"/>
    <w:rsid w:val="30077F63"/>
    <w:rsid w:val="304443FD"/>
    <w:rsid w:val="304E58FC"/>
    <w:rsid w:val="31696CAD"/>
    <w:rsid w:val="31FD4400"/>
    <w:rsid w:val="321F4D2B"/>
    <w:rsid w:val="32B97F48"/>
    <w:rsid w:val="32BC22C6"/>
    <w:rsid w:val="32C73DB2"/>
    <w:rsid w:val="332350B4"/>
    <w:rsid w:val="3349116E"/>
    <w:rsid w:val="334C709E"/>
    <w:rsid w:val="338B5EA7"/>
    <w:rsid w:val="339071A8"/>
    <w:rsid w:val="33A30CA7"/>
    <w:rsid w:val="33AE5C50"/>
    <w:rsid w:val="34194ED1"/>
    <w:rsid w:val="343B178F"/>
    <w:rsid w:val="34874984"/>
    <w:rsid w:val="3495012C"/>
    <w:rsid w:val="34F252D4"/>
    <w:rsid w:val="34FF4EC2"/>
    <w:rsid w:val="35601E13"/>
    <w:rsid w:val="3563766E"/>
    <w:rsid w:val="356E05DD"/>
    <w:rsid w:val="359755BB"/>
    <w:rsid w:val="35975D6C"/>
    <w:rsid w:val="3604720D"/>
    <w:rsid w:val="360F6E73"/>
    <w:rsid w:val="36640975"/>
    <w:rsid w:val="36791152"/>
    <w:rsid w:val="36905DC1"/>
    <w:rsid w:val="36CF7301"/>
    <w:rsid w:val="36F8181A"/>
    <w:rsid w:val="37840EF4"/>
    <w:rsid w:val="380E4D5D"/>
    <w:rsid w:val="3823070E"/>
    <w:rsid w:val="38663326"/>
    <w:rsid w:val="386B3E34"/>
    <w:rsid w:val="38AA30A9"/>
    <w:rsid w:val="38C2132C"/>
    <w:rsid w:val="38D04105"/>
    <w:rsid w:val="38FE5C7B"/>
    <w:rsid w:val="390D7C75"/>
    <w:rsid w:val="39285B43"/>
    <w:rsid w:val="392E09A5"/>
    <w:rsid w:val="3A225667"/>
    <w:rsid w:val="3A4150A9"/>
    <w:rsid w:val="3A80412B"/>
    <w:rsid w:val="3A972647"/>
    <w:rsid w:val="3ABD4823"/>
    <w:rsid w:val="3B0A6B5A"/>
    <w:rsid w:val="3B3F4A55"/>
    <w:rsid w:val="3B777157"/>
    <w:rsid w:val="3B7926AF"/>
    <w:rsid w:val="3B81185E"/>
    <w:rsid w:val="3BC82FAB"/>
    <w:rsid w:val="3BCE4BEB"/>
    <w:rsid w:val="3C0964C7"/>
    <w:rsid w:val="3C0B770D"/>
    <w:rsid w:val="3C267569"/>
    <w:rsid w:val="3C364BFB"/>
    <w:rsid w:val="3C5932D8"/>
    <w:rsid w:val="3CAB7EC8"/>
    <w:rsid w:val="3D097EED"/>
    <w:rsid w:val="3D3D073D"/>
    <w:rsid w:val="3D5A0F8B"/>
    <w:rsid w:val="3D683212"/>
    <w:rsid w:val="3D8A69AE"/>
    <w:rsid w:val="3DFC129B"/>
    <w:rsid w:val="3E0A57E7"/>
    <w:rsid w:val="3EE04644"/>
    <w:rsid w:val="3EE05D80"/>
    <w:rsid w:val="3EEC773E"/>
    <w:rsid w:val="3F090D0E"/>
    <w:rsid w:val="3F3A0F4B"/>
    <w:rsid w:val="3FCE1F72"/>
    <w:rsid w:val="3FE66210"/>
    <w:rsid w:val="3FFD1D10"/>
    <w:rsid w:val="402204A1"/>
    <w:rsid w:val="403A66EB"/>
    <w:rsid w:val="40896772"/>
    <w:rsid w:val="41103BBA"/>
    <w:rsid w:val="418D34B8"/>
    <w:rsid w:val="41B0516D"/>
    <w:rsid w:val="41D37CA5"/>
    <w:rsid w:val="41F4620F"/>
    <w:rsid w:val="422B62CF"/>
    <w:rsid w:val="42AB6E74"/>
    <w:rsid w:val="42B9763D"/>
    <w:rsid w:val="42D068DB"/>
    <w:rsid w:val="42D6451F"/>
    <w:rsid w:val="441F6AA0"/>
    <w:rsid w:val="44240C8C"/>
    <w:rsid w:val="4458336C"/>
    <w:rsid w:val="449E674E"/>
    <w:rsid w:val="44C85ABB"/>
    <w:rsid w:val="44E45B84"/>
    <w:rsid w:val="44EB33EE"/>
    <w:rsid w:val="44F5272E"/>
    <w:rsid w:val="4524487F"/>
    <w:rsid w:val="45803786"/>
    <w:rsid w:val="45C67408"/>
    <w:rsid w:val="45F23FC6"/>
    <w:rsid w:val="461865CE"/>
    <w:rsid w:val="466D2805"/>
    <w:rsid w:val="467D28D5"/>
    <w:rsid w:val="46CD455E"/>
    <w:rsid w:val="46D32F34"/>
    <w:rsid w:val="47173384"/>
    <w:rsid w:val="47755652"/>
    <w:rsid w:val="477E2E7F"/>
    <w:rsid w:val="4800023D"/>
    <w:rsid w:val="48403627"/>
    <w:rsid w:val="48573BDC"/>
    <w:rsid w:val="4879751A"/>
    <w:rsid w:val="48AB465C"/>
    <w:rsid w:val="495834FD"/>
    <w:rsid w:val="495C7C35"/>
    <w:rsid w:val="495E5792"/>
    <w:rsid w:val="49736B64"/>
    <w:rsid w:val="49751494"/>
    <w:rsid w:val="4A222B0A"/>
    <w:rsid w:val="4A4408AF"/>
    <w:rsid w:val="4A6C55C4"/>
    <w:rsid w:val="4B1C6B0F"/>
    <w:rsid w:val="4B8F1340"/>
    <w:rsid w:val="4B9410D4"/>
    <w:rsid w:val="4B9C1E86"/>
    <w:rsid w:val="4BB85FE8"/>
    <w:rsid w:val="4C111715"/>
    <w:rsid w:val="4C5226BE"/>
    <w:rsid w:val="4C64760B"/>
    <w:rsid w:val="4CF93DF1"/>
    <w:rsid w:val="4D1D5020"/>
    <w:rsid w:val="4D4A41A2"/>
    <w:rsid w:val="4DE57B3E"/>
    <w:rsid w:val="4DEA7686"/>
    <w:rsid w:val="4DEF766B"/>
    <w:rsid w:val="4E41068C"/>
    <w:rsid w:val="4E771232"/>
    <w:rsid w:val="4EA36F2D"/>
    <w:rsid w:val="4F0128D2"/>
    <w:rsid w:val="4F23311D"/>
    <w:rsid w:val="4F297B21"/>
    <w:rsid w:val="4F586BC9"/>
    <w:rsid w:val="4FAD61AE"/>
    <w:rsid w:val="500D6347"/>
    <w:rsid w:val="507C4EBC"/>
    <w:rsid w:val="50851881"/>
    <w:rsid w:val="5086018E"/>
    <w:rsid w:val="50BB0282"/>
    <w:rsid w:val="50D1515D"/>
    <w:rsid w:val="512B5138"/>
    <w:rsid w:val="519540E1"/>
    <w:rsid w:val="519A0147"/>
    <w:rsid w:val="51E62C6A"/>
    <w:rsid w:val="51EA5943"/>
    <w:rsid w:val="51FB2C3F"/>
    <w:rsid w:val="52296878"/>
    <w:rsid w:val="524114C4"/>
    <w:rsid w:val="52515A54"/>
    <w:rsid w:val="525D6069"/>
    <w:rsid w:val="526E62CD"/>
    <w:rsid w:val="52B15793"/>
    <w:rsid w:val="52C939F2"/>
    <w:rsid w:val="52DA35C6"/>
    <w:rsid w:val="52DF4564"/>
    <w:rsid w:val="53075270"/>
    <w:rsid w:val="53201262"/>
    <w:rsid w:val="533D4BEB"/>
    <w:rsid w:val="5379420F"/>
    <w:rsid w:val="53852165"/>
    <w:rsid w:val="53FC2EA8"/>
    <w:rsid w:val="540939FA"/>
    <w:rsid w:val="5424133C"/>
    <w:rsid w:val="543F7B60"/>
    <w:rsid w:val="544A11DA"/>
    <w:rsid w:val="54504BC2"/>
    <w:rsid w:val="54860D02"/>
    <w:rsid w:val="54C53295"/>
    <w:rsid w:val="54FC557E"/>
    <w:rsid w:val="551C33A3"/>
    <w:rsid w:val="55391249"/>
    <w:rsid w:val="55505F0C"/>
    <w:rsid w:val="555673D5"/>
    <w:rsid w:val="55871845"/>
    <w:rsid w:val="56783DDB"/>
    <w:rsid w:val="569362B6"/>
    <w:rsid w:val="56A62246"/>
    <w:rsid w:val="56A650B8"/>
    <w:rsid w:val="56A731E6"/>
    <w:rsid w:val="56C54876"/>
    <w:rsid w:val="57C570FC"/>
    <w:rsid w:val="57C6531A"/>
    <w:rsid w:val="57E90669"/>
    <w:rsid w:val="57F56770"/>
    <w:rsid w:val="58632999"/>
    <w:rsid w:val="586516B2"/>
    <w:rsid w:val="5879007A"/>
    <w:rsid w:val="58CB3F5F"/>
    <w:rsid w:val="5914082F"/>
    <w:rsid w:val="59202E30"/>
    <w:rsid w:val="592F5CB1"/>
    <w:rsid w:val="59547702"/>
    <w:rsid w:val="59F9354A"/>
    <w:rsid w:val="5A382A3E"/>
    <w:rsid w:val="5A6C02B7"/>
    <w:rsid w:val="5A811A57"/>
    <w:rsid w:val="5A8229B8"/>
    <w:rsid w:val="5AA47DF2"/>
    <w:rsid w:val="5AB0697E"/>
    <w:rsid w:val="5AC45044"/>
    <w:rsid w:val="5AD70E49"/>
    <w:rsid w:val="5AEC355A"/>
    <w:rsid w:val="5B2E1D17"/>
    <w:rsid w:val="5B3E0B51"/>
    <w:rsid w:val="5B836951"/>
    <w:rsid w:val="5BAB60E1"/>
    <w:rsid w:val="5BC176A4"/>
    <w:rsid w:val="5BDD3B2B"/>
    <w:rsid w:val="5C0D1BAE"/>
    <w:rsid w:val="5C557B75"/>
    <w:rsid w:val="5C62280F"/>
    <w:rsid w:val="5CD252D1"/>
    <w:rsid w:val="5D22789B"/>
    <w:rsid w:val="5D964331"/>
    <w:rsid w:val="5D9E3405"/>
    <w:rsid w:val="5E032E10"/>
    <w:rsid w:val="5E4717E5"/>
    <w:rsid w:val="5E6629EC"/>
    <w:rsid w:val="5E73555C"/>
    <w:rsid w:val="5ECE3F7F"/>
    <w:rsid w:val="5F0B404D"/>
    <w:rsid w:val="5F1C292A"/>
    <w:rsid w:val="5F645F89"/>
    <w:rsid w:val="5F7823F0"/>
    <w:rsid w:val="5FA82F27"/>
    <w:rsid w:val="5FDD794C"/>
    <w:rsid w:val="5FFC3D7B"/>
    <w:rsid w:val="60535C57"/>
    <w:rsid w:val="609157F8"/>
    <w:rsid w:val="60B0673A"/>
    <w:rsid w:val="60B57181"/>
    <w:rsid w:val="60D90F86"/>
    <w:rsid w:val="61567A63"/>
    <w:rsid w:val="620329DA"/>
    <w:rsid w:val="6269145A"/>
    <w:rsid w:val="628A2680"/>
    <w:rsid w:val="62A37F2B"/>
    <w:rsid w:val="62EF3F29"/>
    <w:rsid w:val="632275B3"/>
    <w:rsid w:val="632835F5"/>
    <w:rsid w:val="635B22E3"/>
    <w:rsid w:val="635F7733"/>
    <w:rsid w:val="638379D3"/>
    <w:rsid w:val="638B61DA"/>
    <w:rsid w:val="63B646F3"/>
    <w:rsid w:val="640916BD"/>
    <w:rsid w:val="641D0225"/>
    <w:rsid w:val="64E32E12"/>
    <w:rsid w:val="64EC6ABC"/>
    <w:rsid w:val="6518497B"/>
    <w:rsid w:val="651F57BE"/>
    <w:rsid w:val="657E45A2"/>
    <w:rsid w:val="659836EC"/>
    <w:rsid w:val="65992351"/>
    <w:rsid w:val="65C92C84"/>
    <w:rsid w:val="65F47789"/>
    <w:rsid w:val="660741D6"/>
    <w:rsid w:val="66583FE0"/>
    <w:rsid w:val="665C3E5E"/>
    <w:rsid w:val="667C233D"/>
    <w:rsid w:val="669F1D43"/>
    <w:rsid w:val="670B6C13"/>
    <w:rsid w:val="671D2D6E"/>
    <w:rsid w:val="673109BE"/>
    <w:rsid w:val="674126C0"/>
    <w:rsid w:val="675A2F84"/>
    <w:rsid w:val="67673EF0"/>
    <w:rsid w:val="67A340D1"/>
    <w:rsid w:val="67AC671F"/>
    <w:rsid w:val="686469C9"/>
    <w:rsid w:val="6884144A"/>
    <w:rsid w:val="68995053"/>
    <w:rsid w:val="68C012F0"/>
    <w:rsid w:val="68C31EBA"/>
    <w:rsid w:val="68CA77A4"/>
    <w:rsid w:val="68DF1251"/>
    <w:rsid w:val="6968636F"/>
    <w:rsid w:val="69742658"/>
    <w:rsid w:val="699833FF"/>
    <w:rsid w:val="69AD4A13"/>
    <w:rsid w:val="69B96A20"/>
    <w:rsid w:val="69FA5E67"/>
    <w:rsid w:val="6A3460D4"/>
    <w:rsid w:val="6A42336B"/>
    <w:rsid w:val="6A4B51F4"/>
    <w:rsid w:val="6A5658E2"/>
    <w:rsid w:val="6A764E92"/>
    <w:rsid w:val="6AC0027D"/>
    <w:rsid w:val="6B072322"/>
    <w:rsid w:val="6BB72D59"/>
    <w:rsid w:val="6BD835E6"/>
    <w:rsid w:val="6BE32FA2"/>
    <w:rsid w:val="6BFB7C75"/>
    <w:rsid w:val="6C615A90"/>
    <w:rsid w:val="6C97208E"/>
    <w:rsid w:val="6CA61271"/>
    <w:rsid w:val="6CF46B9E"/>
    <w:rsid w:val="6D5717A3"/>
    <w:rsid w:val="6D6713FA"/>
    <w:rsid w:val="6D6E4C77"/>
    <w:rsid w:val="6D742106"/>
    <w:rsid w:val="6D7B1B31"/>
    <w:rsid w:val="6DA302C1"/>
    <w:rsid w:val="6DB23706"/>
    <w:rsid w:val="6DB5305E"/>
    <w:rsid w:val="6E010FF7"/>
    <w:rsid w:val="6E1E5C20"/>
    <w:rsid w:val="6E417AEA"/>
    <w:rsid w:val="6E874C3B"/>
    <w:rsid w:val="6EA55BB2"/>
    <w:rsid w:val="6ECF7E71"/>
    <w:rsid w:val="6EF12228"/>
    <w:rsid w:val="6EFC032A"/>
    <w:rsid w:val="6F7360B4"/>
    <w:rsid w:val="6F822668"/>
    <w:rsid w:val="6FA05C0F"/>
    <w:rsid w:val="6FE56F72"/>
    <w:rsid w:val="701372BF"/>
    <w:rsid w:val="701A39EF"/>
    <w:rsid w:val="70457711"/>
    <w:rsid w:val="70BC316D"/>
    <w:rsid w:val="70E67DE7"/>
    <w:rsid w:val="71044AD6"/>
    <w:rsid w:val="717179A0"/>
    <w:rsid w:val="717D1478"/>
    <w:rsid w:val="71B17692"/>
    <w:rsid w:val="71FD6E43"/>
    <w:rsid w:val="72012EFC"/>
    <w:rsid w:val="7248396D"/>
    <w:rsid w:val="725D6FF4"/>
    <w:rsid w:val="72677994"/>
    <w:rsid w:val="72B560E1"/>
    <w:rsid w:val="72B84A7D"/>
    <w:rsid w:val="72C853FB"/>
    <w:rsid w:val="73012541"/>
    <w:rsid w:val="73170809"/>
    <w:rsid w:val="733F0D6E"/>
    <w:rsid w:val="73543066"/>
    <w:rsid w:val="735E3BC9"/>
    <w:rsid w:val="73640620"/>
    <w:rsid w:val="739B4130"/>
    <w:rsid w:val="73D20504"/>
    <w:rsid w:val="753B6F4A"/>
    <w:rsid w:val="755B30F9"/>
    <w:rsid w:val="756B7C19"/>
    <w:rsid w:val="75A06CAE"/>
    <w:rsid w:val="75D722A8"/>
    <w:rsid w:val="76132D7E"/>
    <w:rsid w:val="761B7A4F"/>
    <w:rsid w:val="767A30E8"/>
    <w:rsid w:val="76B85BA1"/>
    <w:rsid w:val="76EC6D7D"/>
    <w:rsid w:val="770B1938"/>
    <w:rsid w:val="772D0429"/>
    <w:rsid w:val="772E0EFE"/>
    <w:rsid w:val="77C80A3F"/>
    <w:rsid w:val="77E43CB3"/>
    <w:rsid w:val="7800344F"/>
    <w:rsid w:val="781B50A8"/>
    <w:rsid w:val="782C186D"/>
    <w:rsid w:val="78452F7D"/>
    <w:rsid w:val="785E36E3"/>
    <w:rsid w:val="787F5AAD"/>
    <w:rsid w:val="78AD61AB"/>
    <w:rsid w:val="78F97D20"/>
    <w:rsid w:val="79142080"/>
    <w:rsid w:val="79447E35"/>
    <w:rsid w:val="796C3F60"/>
    <w:rsid w:val="797D719C"/>
    <w:rsid w:val="79FD526E"/>
    <w:rsid w:val="7A1A3998"/>
    <w:rsid w:val="7A5B5B5C"/>
    <w:rsid w:val="7A8631CE"/>
    <w:rsid w:val="7A9E699F"/>
    <w:rsid w:val="7AF64347"/>
    <w:rsid w:val="7BFA3E80"/>
    <w:rsid w:val="7C0D5FDF"/>
    <w:rsid w:val="7C3B5016"/>
    <w:rsid w:val="7C6E0D38"/>
    <w:rsid w:val="7C753976"/>
    <w:rsid w:val="7CB07EAF"/>
    <w:rsid w:val="7D1961AD"/>
    <w:rsid w:val="7D1C47E7"/>
    <w:rsid w:val="7D390AFF"/>
    <w:rsid w:val="7D7E3035"/>
    <w:rsid w:val="7DB22874"/>
    <w:rsid w:val="7DDB16B4"/>
    <w:rsid w:val="7DDE309B"/>
    <w:rsid w:val="7E344F75"/>
    <w:rsid w:val="7E433C39"/>
    <w:rsid w:val="7E4974A3"/>
    <w:rsid w:val="7E682853"/>
    <w:rsid w:val="7E99707F"/>
    <w:rsid w:val="7E9F7C4B"/>
    <w:rsid w:val="7EF81166"/>
    <w:rsid w:val="7EFE3400"/>
    <w:rsid w:val="7F340ABA"/>
    <w:rsid w:val="7F5D668F"/>
    <w:rsid w:val="7F762BB4"/>
    <w:rsid w:val="7F961828"/>
    <w:rsid w:val="7FEE7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789E7E32"/>
  <w15:chartTrackingRefBased/>
  <w15:docId w15:val="{1E8A5687-B968-CA4E-A546-2CA7757EC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semiHidden="1" w:unhideWhenUsed="1"/>
    <w:lsdException w:name="index 3"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uiPriority="0"/>
    <w:lsdException w:name="envelope address" w:uiPriority="0"/>
    <w:lsdException w:name="envelope return" w:uiPriority="0"/>
    <w:lsdException w:name="footnote reference" w:semiHidden="1" w:unhideWhenUsed="1"/>
    <w:lsdException w:name="annotation reference" w:uiPriority="0"/>
    <w:lsdException w:name="line number" w:uiPriority="0"/>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lsdException w:name="Signature" w:uiPriority="0"/>
    <w:lsdException w:name="Default Paragraph Font" w:uiPriority="0"/>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Strong" w:uiPriority="22" w:qFormat="1"/>
    <w:lsdException w:name="Emphasis" w:uiPriority="0" w:qFormat="1"/>
    <w:lsdException w:name="Plain Text" w:uiPriority="0"/>
    <w:lsdException w:name="E-mail Signature" w:uiPriority="0"/>
    <w:lsdException w:name="HTML Top of Form" w:semiHidden="1" w:unhideWhenUsed="1"/>
    <w:lsdException w:name="HTML Bottom of Form" w:semiHidden="1" w:unhideWhenUsed="1"/>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pPr>
      <w:widowControl w:val="0"/>
      <w:snapToGrid w:val="0"/>
      <w:spacing w:line="360" w:lineRule="auto"/>
      <w:ind w:firstLineChars="200" w:firstLine="643"/>
      <w:jc w:val="both"/>
    </w:pPr>
    <w:rPr>
      <w:rFonts w:ascii="SimSun" w:hAnsi="SimSun"/>
      <w:b/>
      <w:color w:val="FF0000"/>
      <w:sz w:val="32"/>
      <w:szCs w:val="32"/>
      <w:lang w:val="zh-CN"/>
    </w:rPr>
  </w:style>
  <w:style w:type="paragraph" w:styleId="Heading1">
    <w:name w:val="heading 1"/>
    <w:basedOn w:val="Normal"/>
    <w:next w:val="Normal"/>
    <w:link w:val="Heading1Char"/>
    <w:qFormat/>
    <w:pPr>
      <w:keepNext/>
      <w:keepLines/>
      <w:tabs>
        <w:tab w:val="left" w:pos="709"/>
      </w:tabs>
      <w:spacing w:before="340" w:after="330" w:line="400" w:lineRule="exact"/>
      <w:ind w:firstLineChars="0" w:firstLine="0"/>
      <w:jc w:val="center"/>
      <w:outlineLvl w:val="0"/>
    </w:pPr>
    <w:rPr>
      <w:b w:val="0"/>
      <w:color w:val="000000"/>
      <w:kern w:val="44"/>
    </w:rPr>
  </w:style>
  <w:style w:type="paragraph" w:styleId="Heading2">
    <w:name w:val="heading 2"/>
    <w:basedOn w:val="Normal"/>
    <w:next w:val="Normal"/>
    <w:qFormat/>
    <w:pPr>
      <w:keepNext/>
      <w:tabs>
        <w:tab w:val="left" w:pos="567"/>
      </w:tabs>
      <w:spacing w:before="260" w:after="260"/>
      <w:jc w:val="left"/>
      <w:outlineLvl w:val="1"/>
    </w:pPr>
    <w:rPr>
      <w:b w:val="0"/>
      <w:bCs/>
      <w:sz w:val="28"/>
      <w:szCs w:val="28"/>
    </w:rPr>
  </w:style>
  <w:style w:type="paragraph" w:styleId="Heading3">
    <w:name w:val="heading 3"/>
    <w:basedOn w:val="Normal"/>
    <w:next w:val="Normal"/>
    <w:link w:val="Heading3Char"/>
    <w:qFormat/>
    <w:pPr>
      <w:keepNext/>
      <w:keepLines/>
      <w:numPr>
        <w:ilvl w:val="2"/>
        <w:numId w:val="1"/>
      </w:numPr>
      <w:tabs>
        <w:tab w:val="left" w:pos="709"/>
      </w:tabs>
      <w:outlineLvl w:val="2"/>
    </w:pPr>
    <w:rPr>
      <w:rFonts w:ascii="Times New Roman" w:hAnsi="Times New Roman"/>
      <w:bCs/>
      <w:color w:val="000000"/>
      <w:kern w:val="2"/>
      <w:sz w:val="28"/>
      <w:szCs w:val="28"/>
    </w:rPr>
  </w:style>
  <w:style w:type="paragraph" w:styleId="Heading4">
    <w:name w:val="heading 4"/>
    <w:basedOn w:val="Normal"/>
    <w:next w:val="Normal"/>
    <w:link w:val="Heading4Char"/>
    <w:qFormat/>
    <w:pPr>
      <w:keepNext/>
      <w:keepLines/>
      <w:numPr>
        <w:ilvl w:val="3"/>
        <w:numId w:val="1"/>
      </w:numPr>
      <w:spacing w:before="280" w:after="290" w:line="376" w:lineRule="auto"/>
      <w:outlineLvl w:val="3"/>
    </w:pPr>
    <w:rPr>
      <w:b w:val="0"/>
      <w:bCs/>
      <w:color w:val="auto"/>
      <w:kern w:val="2"/>
      <w:sz w:val="28"/>
      <w:szCs w:val="28"/>
    </w:rPr>
  </w:style>
  <w:style w:type="paragraph" w:styleId="Heading5">
    <w:name w:val="heading 5"/>
    <w:basedOn w:val="Normal"/>
    <w:next w:val="Normal"/>
    <w:link w:val="Heading5Char"/>
    <w:qFormat/>
    <w:pPr>
      <w:tabs>
        <w:tab w:val="left" w:pos="992"/>
        <w:tab w:val="left" w:pos="1134"/>
      </w:tabs>
      <w:spacing w:before="280" w:after="290"/>
      <w:ind w:left="992" w:hanging="992"/>
      <w:outlineLvl w:val="4"/>
    </w:pPr>
    <w:rPr>
      <w:rFonts w:ascii="Times New Roman" w:hAnsi="Times New Roman"/>
      <w:bCs/>
      <w:color w:val="auto"/>
      <w:sz w:val="28"/>
      <w:szCs w:val="28"/>
      <w:lang w:val="en-US"/>
    </w:rPr>
  </w:style>
  <w:style w:type="paragraph" w:styleId="Heading6">
    <w:name w:val="heading 6"/>
    <w:basedOn w:val="Normal"/>
    <w:next w:val="Normal"/>
    <w:link w:val="Heading6Char"/>
    <w:qFormat/>
    <w:pPr>
      <w:keepNext/>
      <w:keepLines/>
      <w:tabs>
        <w:tab w:val="left" w:pos="1134"/>
      </w:tabs>
      <w:spacing w:before="240" w:after="64" w:line="316" w:lineRule="auto"/>
      <w:ind w:left="1134" w:hanging="1134"/>
      <w:outlineLvl w:val="5"/>
    </w:pPr>
    <w:rPr>
      <w:rFonts w:ascii="Arial" w:hAnsi="Arial"/>
      <w:bCs/>
      <w:color w:val="auto"/>
      <w:sz w:val="28"/>
      <w:szCs w:val="18"/>
      <w:lang w:val="en-US"/>
    </w:rPr>
  </w:style>
  <w:style w:type="paragraph" w:styleId="Heading7">
    <w:name w:val="heading 7"/>
    <w:basedOn w:val="Normal"/>
    <w:next w:val="Normal"/>
    <w:link w:val="Heading7Char"/>
    <w:qFormat/>
    <w:pPr>
      <w:keepNext/>
      <w:keepLines/>
      <w:spacing w:before="240" w:after="64" w:line="320" w:lineRule="auto"/>
      <w:outlineLvl w:val="6"/>
    </w:pPr>
    <w:rPr>
      <w:rFonts w:ascii="Times New Roman" w:hAnsi="Times New Roman"/>
      <w:bCs/>
      <w:color w:val="auto"/>
      <w:kern w:val="2"/>
      <w:sz w:val="24"/>
      <w:szCs w:val="24"/>
      <w:lang w:val="en-US"/>
    </w:rPr>
  </w:style>
  <w:style w:type="paragraph" w:styleId="Heading8">
    <w:name w:val="heading 8"/>
    <w:basedOn w:val="Normal"/>
    <w:next w:val="Normal"/>
    <w:link w:val="Heading8Char"/>
    <w:qFormat/>
    <w:pPr>
      <w:keepNext/>
      <w:keepLines/>
      <w:spacing w:before="240" w:after="64" w:line="320" w:lineRule="auto"/>
      <w:outlineLvl w:val="7"/>
    </w:pPr>
    <w:rPr>
      <w:rFonts w:ascii="Cambria" w:hAnsi="Cambria"/>
      <w:b w:val="0"/>
      <w:color w:val="auto"/>
      <w:kern w:val="2"/>
      <w:sz w:val="24"/>
      <w:szCs w:val="24"/>
      <w:lang w:val="en-US"/>
    </w:rPr>
  </w:style>
  <w:style w:type="paragraph" w:styleId="Heading9">
    <w:name w:val="heading 9"/>
    <w:basedOn w:val="Normal"/>
    <w:next w:val="Normal"/>
    <w:link w:val="Heading9Char"/>
    <w:qFormat/>
    <w:pPr>
      <w:keepNext/>
      <w:keepLines/>
      <w:spacing w:before="240" w:after="64" w:line="320" w:lineRule="auto"/>
      <w:outlineLvl w:val="8"/>
    </w:pPr>
    <w:rPr>
      <w:rFonts w:ascii="Arial" w:eastAsia="SimHei" w:hAnsi="Arial"/>
      <w:b w:val="0"/>
      <w:color w:val="auto"/>
      <w:kern w:val="2"/>
      <w:sz w:val="21"/>
      <w:szCs w:val="21"/>
      <w:lang w:val="en-US"/>
    </w:rPr>
  </w:style>
  <w:style w:type="character" w:default="1" w:styleId="DefaultParagraphFont">
    <w:name w:val="Default Paragraph Font"/>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FirstIndent"/>
    <w:link w:val="BodyTextChar"/>
    <w:pPr>
      <w:spacing w:after="120"/>
    </w:pPr>
    <w:rPr>
      <w:rFonts w:ascii="Times New Roman" w:hAnsi="Times New Roman"/>
      <w:b w:val="0"/>
      <w:color w:val="auto"/>
      <w:kern w:val="2"/>
      <w:sz w:val="21"/>
      <w:szCs w:val="24"/>
    </w:rPr>
  </w:style>
  <w:style w:type="character" w:customStyle="1" w:styleId="BodyTextChar">
    <w:name w:val="Body Text Char"/>
    <w:link w:val="BodyText"/>
    <w:rPr>
      <w:kern w:val="2"/>
      <w:sz w:val="21"/>
      <w:szCs w:val="24"/>
    </w:rPr>
  </w:style>
  <w:style w:type="paragraph" w:styleId="BodyTextFirstIndent">
    <w:name w:val="Body Text First Indent"/>
    <w:basedOn w:val="BodyText"/>
    <w:link w:val="BodyTextFirstIndentChar"/>
    <w:pPr>
      <w:ind w:firstLineChars="100" w:firstLine="420"/>
    </w:pPr>
    <w:rPr>
      <w:sz w:val="18"/>
      <w:szCs w:val="18"/>
    </w:rPr>
  </w:style>
  <w:style w:type="character" w:customStyle="1" w:styleId="BodyTextFirstIndentChar">
    <w:name w:val="Body Text First Indent Char"/>
    <w:link w:val="BodyTextFirstIndent"/>
    <w:rPr>
      <w:kern w:val="2"/>
      <w:sz w:val="18"/>
      <w:szCs w:val="18"/>
    </w:rPr>
  </w:style>
  <w:style w:type="character" w:customStyle="1" w:styleId="Heading1Char">
    <w:name w:val="Heading 1 Char"/>
    <w:link w:val="Heading1"/>
    <w:rPr>
      <w:rFonts w:ascii="SimSun" w:hAnsi="SimSun"/>
      <w:color w:val="000000"/>
      <w:kern w:val="44"/>
      <w:sz w:val="32"/>
      <w:szCs w:val="32"/>
    </w:rPr>
  </w:style>
  <w:style w:type="character" w:customStyle="1" w:styleId="Heading3Char">
    <w:name w:val="Heading 3 Char"/>
    <w:link w:val="Heading3"/>
    <w:rPr>
      <w:b/>
      <w:bCs/>
      <w:color w:val="000000"/>
      <w:kern w:val="2"/>
      <w:sz w:val="28"/>
      <w:szCs w:val="28"/>
      <w:lang w:val="zh-CN"/>
    </w:rPr>
  </w:style>
  <w:style w:type="character" w:customStyle="1" w:styleId="Heading4Char">
    <w:name w:val="Heading 4 Char"/>
    <w:link w:val="Heading4"/>
    <w:rPr>
      <w:rFonts w:ascii="SimSun" w:hAnsi="SimSun"/>
      <w:bCs/>
      <w:kern w:val="2"/>
      <w:sz w:val="28"/>
      <w:szCs w:val="28"/>
      <w:lang w:val="zh-CN"/>
    </w:rPr>
  </w:style>
  <w:style w:type="character" w:customStyle="1" w:styleId="Heading5Char">
    <w:name w:val="Heading 5 Char"/>
    <w:link w:val="Heading5"/>
    <w:rPr>
      <w:b/>
      <w:bCs/>
      <w:sz w:val="28"/>
      <w:szCs w:val="28"/>
    </w:rPr>
  </w:style>
  <w:style w:type="character" w:customStyle="1" w:styleId="Heading6Char">
    <w:name w:val="Heading 6 Char"/>
    <w:link w:val="Heading6"/>
    <w:rPr>
      <w:rFonts w:ascii="Arial" w:hAnsi="Arial"/>
      <w:b/>
      <w:bCs/>
      <w:sz w:val="28"/>
      <w:szCs w:val="18"/>
    </w:rPr>
  </w:style>
  <w:style w:type="character" w:customStyle="1" w:styleId="Heading7Char">
    <w:name w:val="Heading 7 Char"/>
    <w:link w:val="Heading7"/>
    <w:rPr>
      <w:b/>
      <w:bCs/>
      <w:kern w:val="2"/>
      <w:sz w:val="24"/>
      <w:szCs w:val="24"/>
    </w:rPr>
  </w:style>
  <w:style w:type="character" w:customStyle="1" w:styleId="Heading8Char">
    <w:name w:val="Heading 8 Char"/>
    <w:link w:val="Heading8"/>
    <w:rPr>
      <w:rFonts w:ascii="Cambria" w:hAnsi="Cambria"/>
      <w:kern w:val="2"/>
      <w:sz w:val="24"/>
      <w:szCs w:val="24"/>
    </w:rPr>
  </w:style>
  <w:style w:type="character" w:customStyle="1" w:styleId="Heading9Char">
    <w:name w:val="Heading 9 Char"/>
    <w:link w:val="Heading9"/>
    <w:rPr>
      <w:rFonts w:ascii="Arial" w:eastAsia="SimHei" w:hAnsi="Arial"/>
      <w:kern w:val="2"/>
      <w:sz w:val="21"/>
      <w:szCs w:val="21"/>
    </w:rPr>
  </w:style>
  <w:style w:type="paragraph" w:styleId="List3">
    <w:name w:val="List 3"/>
    <w:basedOn w:val="Normal"/>
    <w:pPr>
      <w:ind w:leftChars="400" w:left="100" w:hangingChars="200" w:hanging="200"/>
    </w:pPr>
    <w:rPr>
      <w:rFonts w:ascii="Calibri" w:hAnsi="Calibri"/>
      <w:szCs w:val="22"/>
    </w:rPr>
  </w:style>
  <w:style w:type="paragraph" w:styleId="TOC7">
    <w:name w:val="toc 7"/>
    <w:basedOn w:val="Normal"/>
    <w:next w:val="Normal"/>
    <w:uiPriority w:val="39"/>
    <w:pPr>
      <w:ind w:left="1920"/>
      <w:jc w:val="left"/>
    </w:pPr>
    <w:rPr>
      <w:rFonts w:ascii="Calibri" w:hAnsi="Calibri"/>
      <w:b w:val="0"/>
      <w:sz w:val="18"/>
      <w:szCs w:val="18"/>
    </w:rPr>
  </w:style>
  <w:style w:type="paragraph" w:styleId="ListNumber2">
    <w:name w:val="List Number 2"/>
    <w:basedOn w:val="Normal"/>
    <w:pPr>
      <w:numPr>
        <w:numId w:val="2"/>
      </w:numPr>
      <w:tabs>
        <w:tab w:val="clear" w:pos="420"/>
        <w:tab w:val="left" w:pos="780"/>
      </w:tabs>
    </w:pPr>
    <w:rPr>
      <w:rFonts w:ascii="Calibri" w:hAnsi="Calibri"/>
      <w:szCs w:val="22"/>
    </w:rPr>
  </w:style>
  <w:style w:type="paragraph" w:styleId="NoteHeading">
    <w:name w:val="Note Heading"/>
    <w:basedOn w:val="Normal"/>
    <w:next w:val="Normal"/>
    <w:link w:val="NoteHeadingChar"/>
    <w:pPr>
      <w:jc w:val="center"/>
    </w:pPr>
    <w:rPr>
      <w:rFonts w:ascii="Calibri" w:hAnsi="Calibri"/>
      <w:b w:val="0"/>
      <w:color w:val="auto"/>
      <w:kern w:val="2"/>
      <w:sz w:val="21"/>
      <w:szCs w:val="22"/>
    </w:rPr>
  </w:style>
  <w:style w:type="character" w:customStyle="1" w:styleId="NoteHeadingChar">
    <w:name w:val="Note Heading Char"/>
    <w:link w:val="NoteHeading"/>
    <w:rPr>
      <w:rFonts w:ascii="Calibri" w:hAnsi="Calibri"/>
      <w:kern w:val="2"/>
      <w:sz w:val="21"/>
      <w:szCs w:val="22"/>
    </w:rPr>
  </w:style>
  <w:style w:type="paragraph" w:styleId="ListBullet4">
    <w:name w:val="List Bullet 4"/>
    <w:basedOn w:val="Normal"/>
    <w:pPr>
      <w:numPr>
        <w:numId w:val="3"/>
      </w:numPr>
      <w:tabs>
        <w:tab w:val="left" w:pos="1620"/>
      </w:tabs>
    </w:pPr>
    <w:rPr>
      <w:rFonts w:ascii="Calibri" w:hAnsi="Calibri"/>
      <w:szCs w:val="22"/>
    </w:rPr>
  </w:style>
  <w:style w:type="paragraph" w:styleId="E-mailSignature">
    <w:name w:val="E-mail Signature"/>
    <w:basedOn w:val="Normal"/>
    <w:link w:val="E-mailSignatureChar"/>
    <w:rPr>
      <w:rFonts w:ascii="Calibri" w:hAnsi="Calibri"/>
      <w:b w:val="0"/>
      <w:color w:val="auto"/>
      <w:kern w:val="2"/>
      <w:sz w:val="21"/>
      <w:szCs w:val="22"/>
    </w:rPr>
  </w:style>
  <w:style w:type="character" w:customStyle="1" w:styleId="E-mailSignatureChar">
    <w:name w:val="E-mail Signature Char"/>
    <w:link w:val="E-mailSignature"/>
    <w:rPr>
      <w:rFonts w:ascii="Calibri" w:hAnsi="Calibri"/>
      <w:kern w:val="2"/>
      <w:sz w:val="21"/>
      <w:szCs w:val="22"/>
    </w:rPr>
  </w:style>
  <w:style w:type="paragraph" w:styleId="ListNumber">
    <w:name w:val="List Number"/>
    <w:basedOn w:val="Normal"/>
    <w:pPr>
      <w:numPr>
        <w:numId w:val="4"/>
      </w:numPr>
      <w:tabs>
        <w:tab w:val="left" w:pos="360"/>
      </w:tabs>
    </w:pPr>
    <w:rPr>
      <w:rFonts w:ascii="Calibri" w:hAnsi="Calibri"/>
      <w:szCs w:val="22"/>
    </w:rPr>
  </w:style>
  <w:style w:type="paragraph" w:styleId="NormalIndent">
    <w:name w:val="Normal Indent"/>
    <w:basedOn w:val="Normal"/>
    <w:next w:val="Normal"/>
    <w:link w:val="NormalIndentChar"/>
    <w:pPr>
      <w:ind w:firstLine="420"/>
    </w:pPr>
    <w:rPr>
      <w:rFonts w:ascii="Times New Roman" w:hAnsi="Times New Roman"/>
      <w:b w:val="0"/>
      <w:color w:val="auto"/>
      <w:kern w:val="2"/>
      <w:sz w:val="21"/>
      <w:szCs w:val="24"/>
      <w:lang w:val="en-US"/>
    </w:rPr>
  </w:style>
  <w:style w:type="character" w:customStyle="1" w:styleId="NormalIndentChar">
    <w:name w:val="Normal Indent Char"/>
    <w:link w:val="NormalIndent"/>
    <w:rPr>
      <w:rFonts w:eastAsia="SimSun"/>
      <w:kern w:val="2"/>
      <w:sz w:val="21"/>
      <w:szCs w:val="24"/>
      <w:lang w:val="en-US" w:eastAsia="zh-CN" w:bidi="ar-SA"/>
    </w:rPr>
  </w:style>
  <w:style w:type="paragraph" w:styleId="Caption">
    <w:name w:val="caption"/>
    <w:basedOn w:val="Normal"/>
    <w:next w:val="Normal"/>
    <w:qFormat/>
    <w:pPr>
      <w:spacing w:before="152" w:after="160"/>
    </w:pPr>
    <w:rPr>
      <w:rFonts w:ascii="Arial" w:eastAsia="SimHei" w:hAnsi="Arial" w:cs="Arial"/>
      <w:sz w:val="20"/>
      <w:szCs w:val="20"/>
    </w:rPr>
  </w:style>
  <w:style w:type="paragraph" w:styleId="ListBullet">
    <w:name w:val="List Bullet"/>
    <w:basedOn w:val="Normal"/>
    <w:pPr>
      <w:numPr>
        <w:numId w:val="5"/>
      </w:numPr>
      <w:tabs>
        <w:tab w:val="left" w:pos="360"/>
      </w:tabs>
    </w:pPr>
    <w:rPr>
      <w:rFonts w:ascii="Calibri" w:hAnsi="Calibri"/>
      <w:szCs w:val="22"/>
    </w:rPr>
  </w:style>
  <w:style w:type="paragraph" w:styleId="EnvelopeAddress">
    <w:name w:val="envelope address"/>
    <w:basedOn w:val="Normal"/>
    <w:pPr>
      <w:ind w:leftChars="1400" w:left="100"/>
    </w:pPr>
    <w:rPr>
      <w:rFonts w:ascii="Arial" w:hAnsi="Arial" w:cs="Arial"/>
      <w:sz w:val="24"/>
    </w:rPr>
  </w:style>
  <w:style w:type="paragraph" w:styleId="DocumentMap">
    <w:name w:val="Document Map"/>
    <w:basedOn w:val="Normal"/>
    <w:link w:val="DocumentMapChar"/>
    <w:uiPriority w:val="99"/>
    <w:rPr>
      <w:rFonts w:hAnsi="Times New Roman"/>
      <w:b w:val="0"/>
      <w:color w:val="auto"/>
      <w:kern w:val="2"/>
      <w:sz w:val="18"/>
      <w:szCs w:val="18"/>
    </w:rPr>
  </w:style>
  <w:style w:type="character" w:customStyle="1" w:styleId="DocumentMapChar">
    <w:name w:val="Document Map Char"/>
    <w:link w:val="DocumentMap"/>
    <w:rPr>
      <w:rFonts w:ascii="SimSun"/>
      <w:kern w:val="2"/>
      <w:sz w:val="18"/>
      <w:szCs w:val="18"/>
    </w:rPr>
  </w:style>
  <w:style w:type="paragraph" w:styleId="CommentText">
    <w:name w:val="annotation text"/>
    <w:basedOn w:val="Normal"/>
    <w:link w:val="CommentTextChar"/>
    <w:pPr>
      <w:jc w:val="left"/>
    </w:pPr>
  </w:style>
  <w:style w:type="character" w:customStyle="1" w:styleId="CommentTextChar">
    <w:name w:val="Comment Text Char"/>
    <w:link w:val="CommentText"/>
  </w:style>
  <w:style w:type="paragraph" w:styleId="Salutation">
    <w:name w:val="Salutation"/>
    <w:basedOn w:val="Normal"/>
    <w:next w:val="Normal"/>
    <w:link w:val="SalutationChar"/>
    <w:rPr>
      <w:rFonts w:ascii="Times New Roman" w:eastAsia="SimHei" w:hAnsi="Times New Roman"/>
      <w:b w:val="0"/>
      <w:color w:val="auto"/>
      <w:kern w:val="2"/>
      <w:sz w:val="24"/>
      <w:szCs w:val="24"/>
    </w:rPr>
  </w:style>
  <w:style w:type="character" w:customStyle="1" w:styleId="SalutationChar">
    <w:name w:val="Salutation Char"/>
    <w:link w:val="Salutation"/>
    <w:rPr>
      <w:rFonts w:eastAsia="SimHei"/>
      <w:kern w:val="2"/>
      <w:sz w:val="24"/>
      <w:szCs w:val="24"/>
    </w:rPr>
  </w:style>
  <w:style w:type="paragraph" w:styleId="BodyText3">
    <w:name w:val="Body Text 3"/>
    <w:basedOn w:val="Normal"/>
    <w:link w:val="BodyText3Char"/>
    <w:pPr>
      <w:widowControl/>
      <w:spacing w:after="120"/>
      <w:jc w:val="left"/>
    </w:pPr>
    <w:rPr>
      <w:rFonts w:ascii="Times New Roman" w:hAnsi="Times New Roman"/>
      <w:b w:val="0"/>
      <w:color w:val="auto"/>
      <w:sz w:val="16"/>
      <w:szCs w:val="16"/>
    </w:rPr>
  </w:style>
  <w:style w:type="character" w:customStyle="1" w:styleId="BodyText3Char">
    <w:name w:val="Body Text 3 Char"/>
    <w:link w:val="BodyText3"/>
    <w:rPr>
      <w:sz w:val="16"/>
      <w:szCs w:val="16"/>
    </w:rPr>
  </w:style>
  <w:style w:type="paragraph" w:styleId="Closing">
    <w:name w:val="Closing"/>
    <w:basedOn w:val="Normal"/>
    <w:link w:val="ClosingChar"/>
    <w:pPr>
      <w:ind w:leftChars="2100" w:left="100"/>
    </w:pPr>
    <w:rPr>
      <w:rFonts w:ascii="Calibri" w:hAnsi="Calibri"/>
      <w:b w:val="0"/>
      <w:color w:val="auto"/>
      <w:kern w:val="2"/>
      <w:sz w:val="21"/>
      <w:szCs w:val="22"/>
    </w:rPr>
  </w:style>
  <w:style w:type="character" w:customStyle="1" w:styleId="ClosingChar">
    <w:name w:val="Closing Char"/>
    <w:link w:val="Closing"/>
    <w:rPr>
      <w:rFonts w:ascii="Calibri" w:hAnsi="Calibri"/>
      <w:kern w:val="2"/>
      <w:sz w:val="21"/>
      <w:szCs w:val="22"/>
    </w:rPr>
  </w:style>
  <w:style w:type="paragraph" w:styleId="ListBullet3">
    <w:name w:val="List Bullet 3"/>
    <w:basedOn w:val="Normal"/>
    <w:pPr>
      <w:numPr>
        <w:numId w:val="6"/>
      </w:numPr>
      <w:tabs>
        <w:tab w:val="left" w:pos="1200"/>
      </w:tabs>
    </w:pPr>
    <w:rPr>
      <w:rFonts w:ascii="Calibri" w:hAnsi="Calibri"/>
      <w:szCs w:val="22"/>
    </w:rPr>
  </w:style>
  <w:style w:type="paragraph" w:styleId="BodyTextIndent">
    <w:name w:val="Body Text Indent"/>
    <w:basedOn w:val="Normal"/>
    <w:link w:val="BodyTextIndentChar"/>
    <w:pPr>
      <w:ind w:firstLine="630"/>
    </w:pPr>
    <w:rPr>
      <w:rFonts w:ascii="Times New Roman" w:hAnsi="Times New Roman"/>
      <w:b w:val="0"/>
      <w:color w:val="auto"/>
      <w:sz w:val="20"/>
      <w:szCs w:val="24"/>
    </w:rPr>
  </w:style>
  <w:style w:type="character" w:customStyle="1" w:styleId="BodyTextIndentChar">
    <w:name w:val="Body Text Indent Char"/>
    <w:link w:val="BodyTextIndent"/>
    <w:rPr>
      <w:rFonts w:ascii="Times New Roman" w:eastAsia="SimSun" w:hAnsi="Times New Roman" w:cs="Times New Roman"/>
      <w:szCs w:val="24"/>
    </w:rPr>
  </w:style>
  <w:style w:type="paragraph" w:styleId="ListNumber3">
    <w:name w:val="List Number 3"/>
    <w:basedOn w:val="Normal"/>
    <w:pPr>
      <w:numPr>
        <w:numId w:val="7"/>
      </w:numPr>
      <w:tabs>
        <w:tab w:val="left" w:pos="1200"/>
      </w:tabs>
    </w:pPr>
    <w:rPr>
      <w:rFonts w:ascii="Calibri" w:hAnsi="Calibri"/>
      <w:szCs w:val="22"/>
    </w:rPr>
  </w:style>
  <w:style w:type="paragraph" w:styleId="List2">
    <w:name w:val="List 2"/>
    <w:basedOn w:val="Normal"/>
    <w:pPr>
      <w:ind w:leftChars="200" w:left="100" w:hangingChars="200" w:hanging="200"/>
    </w:pPr>
    <w:rPr>
      <w:rFonts w:ascii="Calibri" w:hAnsi="Calibri"/>
      <w:szCs w:val="22"/>
    </w:rPr>
  </w:style>
  <w:style w:type="paragraph" w:styleId="ListContinue">
    <w:name w:val="List Continue"/>
    <w:basedOn w:val="Normal"/>
    <w:pPr>
      <w:spacing w:after="120"/>
      <w:ind w:leftChars="200" w:left="420"/>
    </w:pPr>
    <w:rPr>
      <w:rFonts w:ascii="Calibri" w:hAnsi="Calibri"/>
      <w:szCs w:val="22"/>
    </w:rPr>
  </w:style>
  <w:style w:type="paragraph" w:styleId="BlockText">
    <w:name w:val="Block Text"/>
    <w:basedOn w:val="Normal"/>
    <w:pPr>
      <w:ind w:leftChars="-257" w:left="-540" w:rightChars="-159" w:right="-334" w:firstLineChars="180" w:firstLine="540"/>
    </w:pPr>
    <w:rPr>
      <w:sz w:val="30"/>
    </w:rPr>
  </w:style>
  <w:style w:type="paragraph" w:styleId="ListBullet2">
    <w:name w:val="List Bullet 2"/>
    <w:basedOn w:val="Normal"/>
    <w:pPr>
      <w:widowControl/>
      <w:adjustRightInd w:val="0"/>
      <w:spacing w:before="120"/>
      <w:ind w:firstLine="540"/>
      <w:jc w:val="left"/>
    </w:pPr>
    <w:rPr>
      <w:spacing w:val="-5"/>
      <w:sz w:val="28"/>
    </w:rPr>
  </w:style>
  <w:style w:type="paragraph" w:styleId="HTMLAddress">
    <w:name w:val="HTML Address"/>
    <w:basedOn w:val="Normal"/>
    <w:link w:val="HTMLAddressChar"/>
    <w:rPr>
      <w:rFonts w:ascii="Calibri" w:hAnsi="Calibri"/>
      <w:b w:val="0"/>
      <w:i/>
      <w:iCs/>
      <w:color w:val="auto"/>
      <w:kern w:val="2"/>
      <w:sz w:val="21"/>
      <w:szCs w:val="22"/>
    </w:rPr>
  </w:style>
  <w:style w:type="character" w:customStyle="1" w:styleId="HTMLAddressChar">
    <w:name w:val="HTML Address Char"/>
    <w:link w:val="HTMLAddress"/>
    <w:rPr>
      <w:rFonts w:ascii="Calibri" w:hAnsi="Calibri"/>
      <w:i/>
      <w:iCs/>
      <w:kern w:val="2"/>
      <w:sz w:val="21"/>
      <w:szCs w:val="22"/>
    </w:rPr>
  </w:style>
  <w:style w:type="paragraph" w:styleId="TOC5">
    <w:name w:val="toc 5"/>
    <w:basedOn w:val="Normal"/>
    <w:next w:val="Normal"/>
    <w:uiPriority w:val="39"/>
    <w:pPr>
      <w:ind w:left="1280"/>
      <w:jc w:val="left"/>
    </w:pPr>
    <w:rPr>
      <w:rFonts w:ascii="Calibri" w:hAnsi="Calibri"/>
      <w:b w:val="0"/>
      <w:sz w:val="18"/>
      <w:szCs w:val="18"/>
    </w:rPr>
  </w:style>
  <w:style w:type="paragraph" w:styleId="TOC3">
    <w:name w:val="toc 3"/>
    <w:basedOn w:val="Normal"/>
    <w:next w:val="Normal"/>
    <w:uiPriority w:val="39"/>
    <w:pPr>
      <w:ind w:left="640"/>
      <w:jc w:val="left"/>
    </w:pPr>
    <w:rPr>
      <w:rFonts w:ascii="Calibri" w:hAnsi="Calibri"/>
      <w:b w:val="0"/>
      <w:i/>
      <w:iCs/>
      <w:sz w:val="20"/>
      <w:szCs w:val="20"/>
    </w:rPr>
  </w:style>
  <w:style w:type="paragraph" w:styleId="PlainText">
    <w:name w:val="Plain Text"/>
    <w:basedOn w:val="Normal"/>
    <w:link w:val="PlainTextChar"/>
    <w:rPr>
      <w:rFonts w:hAnsi="Courier New"/>
      <w:b w:val="0"/>
      <w:color w:val="auto"/>
      <w:kern w:val="2"/>
      <w:sz w:val="21"/>
      <w:szCs w:val="20"/>
      <w:lang w:val="en-US"/>
    </w:rPr>
  </w:style>
  <w:style w:type="character" w:customStyle="1" w:styleId="PlainTextChar">
    <w:name w:val="Plain Text Char"/>
    <w:link w:val="PlainText"/>
    <w:rPr>
      <w:rFonts w:ascii="SimSun" w:eastAsia="SimSun" w:hAnsi="Courier New"/>
      <w:kern w:val="2"/>
      <w:sz w:val="21"/>
      <w:lang w:val="en-US" w:eastAsia="zh-CN" w:bidi="ar-SA"/>
    </w:rPr>
  </w:style>
  <w:style w:type="paragraph" w:styleId="ListBullet5">
    <w:name w:val="List Bullet 5"/>
    <w:basedOn w:val="Normal"/>
    <w:pPr>
      <w:numPr>
        <w:numId w:val="8"/>
      </w:numPr>
      <w:tabs>
        <w:tab w:val="left" w:pos="2040"/>
      </w:tabs>
    </w:pPr>
    <w:rPr>
      <w:rFonts w:ascii="Calibri" w:hAnsi="Calibri"/>
      <w:szCs w:val="22"/>
    </w:rPr>
  </w:style>
  <w:style w:type="paragraph" w:styleId="ListNumber4">
    <w:name w:val="List Number 4"/>
    <w:basedOn w:val="Normal"/>
    <w:pPr>
      <w:numPr>
        <w:numId w:val="9"/>
      </w:numPr>
      <w:tabs>
        <w:tab w:val="left" w:pos="1620"/>
      </w:tabs>
    </w:pPr>
    <w:rPr>
      <w:sz w:val="28"/>
      <w:szCs w:val="21"/>
    </w:rPr>
  </w:style>
  <w:style w:type="paragraph" w:styleId="TOC8">
    <w:name w:val="toc 8"/>
    <w:basedOn w:val="Normal"/>
    <w:next w:val="Normal"/>
    <w:uiPriority w:val="39"/>
    <w:pPr>
      <w:ind w:left="2240"/>
      <w:jc w:val="left"/>
    </w:pPr>
    <w:rPr>
      <w:rFonts w:ascii="Calibri" w:hAnsi="Calibri"/>
      <w:b w:val="0"/>
      <w:sz w:val="18"/>
      <w:szCs w:val="18"/>
    </w:rPr>
  </w:style>
  <w:style w:type="paragraph" w:styleId="Index3">
    <w:name w:val="index 3"/>
    <w:basedOn w:val="Normal"/>
    <w:next w:val="Normal"/>
    <w:pPr>
      <w:ind w:leftChars="400" w:left="400"/>
    </w:pPr>
    <w:rPr>
      <w:sz w:val="24"/>
    </w:rPr>
  </w:style>
  <w:style w:type="paragraph" w:styleId="Date">
    <w:name w:val="Date"/>
    <w:basedOn w:val="Normal"/>
    <w:next w:val="Normal"/>
    <w:link w:val="DateChar"/>
    <w:pPr>
      <w:ind w:leftChars="2500" w:left="100"/>
    </w:pPr>
    <w:rPr>
      <w:rFonts w:ascii="Times New Roman" w:hAnsi="Times New Roman"/>
      <w:b w:val="0"/>
      <w:color w:val="auto"/>
      <w:kern w:val="2"/>
      <w:sz w:val="24"/>
      <w:szCs w:val="24"/>
    </w:rPr>
  </w:style>
  <w:style w:type="character" w:customStyle="1" w:styleId="DateChar">
    <w:name w:val="Date Char"/>
    <w:link w:val="Date"/>
    <w:rPr>
      <w:kern w:val="2"/>
      <w:sz w:val="24"/>
      <w:szCs w:val="24"/>
    </w:rPr>
  </w:style>
  <w:style w:type="paragraph" w:styleId="BodyTextIndent2">
    <w:name w:val="Body Text Indent 2"/>
    <w:basedOn w:val="Normal"/>
    <w:link w:val="BodyTextIndent2Char"/>
    <w:pPr>
      <w:spacing w:after="120" w:line="480" w:lineRule="auto"/>
      <w:ind w:leftChars="200" w:left="420"/>
    </w:pPr>
  </w:style>
  <w:style w:type="character" w:customStyle="1" w:styleId="BodyTextIndent2Char">
    <w:name w:val="Body Text Indent 2 Char"/>
    <w:link w:val="BodyTextIndent2"/>
  </w:style>
  <w:style w:type="paragraph" w:styleId="ListContinue5">
    <w:name w:val="List Continue 5"/>
    <w:basedOn w:val="Normal"/>
    <w:pPr>
      <w:spacing w:after="120"/>
      <w:ind w:leftChars="1000" w:left="2100"/>
    </w:pPr>
    <w:rPr>
      <w:rFonts w:ascii="Calibri" w:hAnsi="Calibri"/>
      <w:szCs w:val="22"/>
    </w:rPr>
  </w:style>
  <w:style w:type="paragraph" w:styleId="BalloonText">
    <w:name w:val="Balloon Text"/>
    <w:basedOn w:val="Normal"/>
    <w:link w:val="BalloonTextChar"/>
    <w:rPr>
      <w:rFonts w:ascii="Times New Roman" w:hAnsi="Times New Roman"/>
      <w:b w:val="0"/>
      <w:color w:val="auto"/>
      <w:kern w:val="2"/>
      <w:sz w:val="18"/>
      <w:szCs w:val="18"/>
    </w:rPr>
  </w:style>
  <w:style w:type="character" w:customStyle="1" w:styleId="BalloonTextChar">
    <w:name w:val="Balloon Text Char"/>
    <w:link w:val="BalloonText"/>
    <w:rPr>
      <w:kern w:val="2"/>
      <w:sz w:val="18"/>
      <w:szCs w:val="18"/>
    </w:rPr>
  </w:style>
  <w:style w:type="paragraph" w:styleId="Footer">
    <w:name w:val="footer"/>
    <w:basedOn w:val="Normal"/>
    <w:link w:val="FooterChar"/>
    <w:uiPriority w:val="99"/>
    <w:pPr>
      <w:tabs>
        <w:tab w:val="center" w:pos="4153"/>
        <w:tab w:val="right" w:pos="8306"/>
      </w:tabs>
      <w:jc w:val="left"/>
    </w:pPr>
    <w:rPr>
      <w:rFonts w:ascii="Times New Roman" w:hAnsi="Times New Roman"/>
      <w:b w:val="0"/>
      <w:color w:val="auto"/>
      <w:kern w:val="2"/>
      <w:sz w:val="18"/>
      <w:szCs w:val="20"/>
    </w:rPr>
  </w:style>
  <w:style w:type="character" w:customStyle="1" w:styleId="FooterChar">
    <w:name w:val="Footer Char"/>
    <w:link w:val="Footer"/>
    <w:uiPriority w:val="99"/>
    <w:rPr>
      <w:kern w:val="2"/>
      <w:sz w:val="18"/>
    </w:rPr>
  </w:style>
  <w:style w:type="paragraph" w:styleId="EnvelopeReturn">
    <w:name w:val="envelope return"/>
    <w:basedOn w:val="Normal"/>
    <w:rPr>
      <w:rFonts w:ascii="Arial" w:hAnsi="Arial" w:cs="Arial"/>
      <w:szCs w:val="22"/>
    </w:rPr>
  </w:style>
  <w:style w:type="paragraph" w:styleId="Header">
    <w:name w:val="header"/>
    <w:basedOn w:val="Normal"/>
    <w:link w:val="HeaderChar"/>
    <w:pPr>
      <w:pBdr>
        <w:bottom w:val="single" w:sz="6" w:space="1" w:color="auto"/>
      </w:pBdr>
      <w:tabs>
        <w:tab w:val="center" w:pos="4153"/>
        <w:tab w:val="right" w:pos="8306"/>
      </w:tabs>
      <w:jc w:val="center"/>
    </w:pPr>
    <w:rPr>
      <w:rFonts w:ascii="Times New Roman" w:hAnsi="Times New Roman"/>
      <w:b w:val="0"/>
      <w:color w:val="auto"/>
      <w:kern w:val="2"/>
      <w:sz w:val="18"/>
      <w:szCs w:val="20"/>
    </w:rPr>
  </w:style>
  <w:style w:type="character" w:customStyle="1" w:styleId="HeaderChar">
    <w:name w:val="Header Char"/>
    <w:link w:val="Header"/>
    <w:rPr>
      <w:kern w:val="2"/>
      <w:sz w:val="18"/>
    </w:rPr>
  </w:style>
  <w:style w:type="paragraph" w:styleId="Signature">
    <w:name w:val="Signature"/>
    <w:basedOn w:val="Normal"/>
    <w:link w:val="SignatureChar"/>
    <w:pPr>
      <w:ind w:leftChars="2100" w:left="100"/>
    </w:pPr>
    <w:rPr>
      <w:rFonts w:ascii="Calibri" w:hAnsi="Calibri"/>
      <w:b w:val="0"/>
      <w:color w:val="auto"/>
      <w:kern w:val="2"/>
      <w:sz w:val="21"/>
      <w:szCs w:val="22"/>
    </w:rPr>
  </w:style>
  <w:style w:type="character" w:customStyle="1" w:styleId="SignatureChar">
    <w:name w:val="Signature Char"/>
    <w:link w:val="Signature"/>
    <w:rPr>
      <w:rFonts w:ascii="Calibri" w:hAnsi="Calibri"/>
      <w:kern w:val="2"/>
      <w:sz w:val="21"/>
      <w:szCs w:val="22"/>
    </w:rPr>
  </w:style>
  <w:style w:type="paragraph" w:styleId="TOC1">
    <w:name w:val="toc 1"/>
    <w:basedOn w:val="Normal"/>
    <w:next w:val="Normal"/>
    <w:uiPriority w:val="39"/>
    <w:pPr>
      <w:spacing w:before="120" w:after="120"/>
      <w:jc w:val="left"/>
    </w:pPr>
    <w:rPr>
      <w:rFonts w:ascii="Calibri" w:hAnsi="Calibri"/>
      <w:bCs/>
      <w:caps/>
      <w:sz w:val="20"/>
      <w:szCs w:val="20"/>
    </w:rPr>
  </w:style>
  <w:style w:type="paragraph" w:styleId="ListContinue4">
    <w:name w:val="List Continue 4"/>
    <w:basedOn w:val="Normal"/>
    <w:pPr>
      <w:spacing w:after="120"/>
      <w:ind w:leftChars="800" w:left="1680"/>
    </w:pPr>
    <w:rPr>
      <w:rFonts w:ascii="Calibri" w:hAnsi="Calibri"/>
      <w:szCs w:val="22"/>
    </w:rPr>
  </w:style>
  <w:style w:type="paragraph" w:styleId="TOC4">
    <w:name w:val="toc 4"/>
    <w:basedOn w:val="Normal"/>
    <w:next w:val="Normal"/>
    <w:uiPriority w:val="39"/>
    <w:pPr>
      <w:ind w:left="960"/>
      <w:jc w:val="left"/>
    </w:pPr>
    <w:rPr>
      <w:rFonts w:ascii="Calibri" w:hAnsi="Calibri"/>
      <w:b w:val="0"/>
      <w:sz w:val="18"/>
      <w:szCs w:val="18"/>
    </w:rPr>
  </w:style>
  <w:style w:type="paragraph" w:styleId="Subtitle">
    <w:name w:val="Subtitle"/>
    <w:basedOn w:val="Normal"/>
    <w:link w:val="SubtitleChar"/>
    <w:qFormat/>
    <w:pPr>
      <w:spacing w:before="240" w:after="60" w:line="312" w:lineRule="auto"/>
      <w:jc w:val="center"/>
      <w:outlineLvl w:val="1"/>
    </w:pPr>
    <w:rPr>
      <w:rFonts w:ascii="Arial" w:hAnsi="Arial" w:cs="Arial"/>
      <w:bCs/>
      <w:color w:val="auto"/>
      <w:kern w:val="28"/>
      <w:lang w:val="en-US"/>
    </w:rPr>
  </w:style>
  <w:style w:type="character" w:customStyle="1" w:styleId="SubtitleChar">
    <w:name w:val="Subtitle Char"/>
    <w:link w:val="Subtitle"/>
    <w:rPr>
      <w:rFonts w:ascii="Arial" w:hAnsi="Arial" w:cs="Arial"/>
      <w:b/>
      <w:bCs/>
      <w:kern w:val="28"/>
      <w:sz w:val="32"/>
      <w:szCs w:val="32"/>
    </w:rPr>
  </w:style>
  <w:style w:type="paragraph" w:styleId="ListNumber5">
    <w:name w:val="List Number 5"/>
    <w:basedOn w:val="Normal"/>
    <w:pPr>
      <w:tabs>
        <w:tab w:val="left" w:pos="1521"/>
        <w:tab w:val="left" w:pos="2040"/>
      </w:tabs>
      <w:ind w:left="1521" w:hanging="1095"/>
    </w:pPr>
    <w:rPr>
      <w:rFonts w:ascii="Calibri" w:hAnsi="Calibri"/>
      <w:szCs w:val="22"/>
    </w:rPr>
  </w:style>
  <w:style w:type="paragraph" w:styleId="List">
    <w:name w:val="List"/>
    <w:basedOn w:val="Normal"/>
    <w:pPr>
      <w:ind w:left="200" w:hangingChars="200" w:hanging="200"/>
      <w:contextualSpacing/>
    </w:pPr>
    <w:rPr>
      <w:sz w:val="18"/>
      <w:szCs w:val="18"/>
    </w:rPr>
  </w:style>
  <w:style w:type="paragraph" w:styleId="FootnoteText">
    <w:name w:val="footnote text"/>
    <w:basedOn w:val="Normal"/>
    <w:link w:val="FootnoteTextChar"/>
    <w:pPr>
      <w:ind w:firstLine="480"/>
      <w:jc w:val="left"/>
    </w:pPr>
    <w:rPr>
      <w:rFonts w:ascii="Times New Roman" w:hAnsi="Times New Roman"/>
      <w:b w:val="0"/>
      <w:color w:val="auto"/>
      <w:kern w:val="2"/>
      <w:sz w:val="18"/>
      <w:szCs w:val="18"/>
    </w:rPr>
  </w:style>
  <w:style w:type="character" w:customStyle="1" w:styleId="FootnoteTextChar">
    <w:name w:val="Footnote Text Char"/>
    <w:link w:val="FootnoteText"/>
    <w:rPr>
      <w:kern w:val="2"/>
      <w:sz w:val="18"/>
      <w:szCs w:val="18"/>
    </w:rPr>
  </w:style>
  <w:style w:type="paragraph" w:styleId="TOC6">
    <w:name w:val="toc 6"/>
    <w:basedOn w:val="Normal"/>
    <w:next w:val="Normal"/>
    <w:uiPriority w:val="39"/>
    <w:pPr>
      <w:ind w:left="1600"/>
      <w:jc w:val="left"/>
    </w:pPr>
    <w:rPr>
      <w:rFonts w:ascii="Calibri" w:hAnsi="Calibri"/>
      <w:b w:val="0"/>
      <w:sz w:val="18"/>
      <w:szCs w:val="18"/>
    </w:rPr>
  </w:style>
  <w:style w:type="paragraph" w:styleId="List5">
    <w:name w:val="List 5"/>
    <w:basedOn w:val="Normal"/>
    <w:pPr>
      <w:ind w:leftChars="800" w:left="100" w:hangingChars="200" w:hanging="200"/>
    </w:pPr>
    <w:rPr>
      <w:rFonts w:ascii="Calibri" w:hAnsi="Calibri"/>
      <w:szCs w:val="22"/>
    </w:rPr>
  </w:style>
  <w:style w:type="paragraph" w:styleId="BodyTextIndent3">
    <w:name w:val="Body Text Indent 3"/>
    <w:basedOn w:val="Normal"/>
    <w:link w:val="BodyTextIndent3Char"/>
    <w:pPr>
      <w:spacing w:after="120"/>
      <w:ind w:leftChars="200" w:left="420"/>
    </w:pPr>
    <w:rPr>
      <w:rFonts w:ascii="Times New Roman" w:hAnsi="Times New Roman"/>
      <w:b w:val="0"/>
      <w:color w:val="auto"/>
      <w:kern w:val="2"/>
      <w:sz w:val="16"/>
      <w:szCs w:val="16"/>
    </w:rPr>
  </w:style>
  <w:style w:type="character" w:customStyle="1" w:styleId="BodyTextIndent3Char">
    <w:name w:val="Body Text Indent 3 Char"/>
    <w:link w:val="BodyTextIndent3"/>
    <w:rPr>
      <w:kern w:val="2"/>
      <w:sz w:val="16"/>
      <w:szCs w:val="16"/>
    </w:rPr>
  </w:style>
  <w:style w:type="paragraph" w:styleId="TableofFigures">
    <w:name w:val="table of figures"/>
    <w:basedOn w:val="Normal"/>
    <w:next w:val="Normal"/>
  </w:style>
  <w:style w:type="paragraph" w:styleId="TOC2">
    <w:name w:val="toc 2"/>
    <w:basedOn w:val="Normal"/>
    <w:next w:val="Normal"/>
    <w:uiPriority w:val="39"/>
    <w:pPr>
      <w:ind w:left="320"/>
      <w:jc w:val="left"/>
    </w:pPr>
    <w:rPr>
      <w:rFonts w:ascii="Calibri" w:hAnsi="Calibri"/>
      <w:b w:val="0"/>
      <w:smallCaps/>
      <w:sz w:val="20"/>
      <w:szCs w:val="20"/>
    </w:rPr>
  </w:style>
  <w:style w:type="paragraph" w:styleId="TOC9">
    <w:name w:val="toc 9"/>
    <w:basedOn w:val="Normal"/>
    <w:next w:val="Normal"/>
    <w:uiPriority w:val="39"/>
    <w:pPr>
      <w:ind w:left="2560"/>
      <w:jc w:val="left"/>
    </w:pPr>
    <w:rPr>
      <w:rFonts w:ascii="Calibri" w:hAnsi="Calibri"/>
      <w:b w:val="0"/>
      <w:sz w:val="18"/>
      <w:szCs w:val="18"/>
    </w:rPr>
  </w:style>
  <w:style w:type="paragraph" w:styleId="BodyText2">
    <w:name w:val="Body Text 2"/>
    <w:basedOn w:val="Normal"/>
    <w:link w:val="BodyText2Char"/>
    <w:pPr>
      <w:spacing w:after="120" w:line="480" w:lineRule="auto"/>
    </w:pPr>
    <w:rPr>
      <w:rFonts w:ascii="Times New Roman" w:hAnsi="Times New Roman"/>
      <w:b w:val="0"/>
      <w:color w:val="auto"/>
      <w:kern w:val="2"/>
      <w:sz w:val="18"/>
      <w:szCs w:val="18"/>
    </w:rPr>
  </w:style>
  <w:style w:type="character" w:customStyle="1" w:styleId="BodyText2Char">
    <w:name w:val="Body Text 2 Char"/>
    <w:link w:val="BodyText2"/>
    <w:rPr>
      <w:kern w:val="2"/>
      <w:sz w:val="18"/>
      <w:szCs w:val="18"/>
    </w:rPr>
  </w:style>
  <w:style w:type="paragraph" w:styleId="List4">
    <w:name w:val="List 4"/>
    <w:basedOn w:val="Normal"/>
    <w:pPr>
      <w:ind w:leftChars="600" w:left="100" w:hangingChars="200" w:hanging="200"/>
    </w:pPr>
    <w:rPr>
      <w:rFonts w:ascii="Calibri" w:hAnsi="Calibri"/>
      <w:szCs w:val="22"/>
    </w:rPr>
  </w:style>
  <w:style w:type="paragraph" w:styleId="ListContinue2">
    <w:name w:val="List Continue 2"/>
    <w:basedOn w:val="Normal"/>
    <w:pPr>
      <w:spacing w:after="120"/>
      <w:ind w:leftChars="400" w:left="840"/>
    </w:pPr>
    <w:rPr>
      <w:rFonts w:ascii="Calibri" w:hAnsi="Calibri"/>
      <w:szCs w:val="22"/>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b w:val="0"/>
      <w:color w:val="auto"/>
      <w:kern w:val="2"/>
      <w:sz w:val="24"/>
      <w:szCs w:val="24"/>
      <w:shd w:val="pct20" w:color="auto" w:fill="auto"/>
    </w:rPr>
  </w:style>
  <w:style w:type="character" w:customStyle="1" w:styleId="MessageHeaderChar">
    <w:name w:val="Message Header Char"/>
    <w:link w:val="MessageHeader"/>
    <w:rPr>
      <w:rFonts w:ascii="Arial" w:hAnsi="Arial" w:cs="Arial"/>
      <w:kern w:val="2"/>
      <w:sz w:val="24"/>
      <w:szCs w:val="24"/>
      <w:shd w:val="pct20" w:color="auto" w:fill="auto"/>
    </w:rPr>
  </w:style>
  <w:style w:type="paragraph" w:styleId="HTMLPreformatted">
    <w:name w:val="HTML Preformatted"/>
    <w:basedOn w:val="Normal"/>
    <w:link w:val="HTMLPreformattedChar"/>
    <w:rPr>
      <w:rFonts w:ascii="Courier New" w:hAnsi="Courier New"/>
      <w:b w:val="0"/>
      <w:color w:val="auto"/>
      <w:kern w:val="2"/>
      <w:sz w:val="20"/>
      <w:szCs w:val="20"/>
    </w:rPr>
  </w:style>
  <w:style w:type="character" w:customStyle="1" w:styleId="HTMLPreformattedChar">
    <w:name w:val="HTML Preformatted Char"/>
    <w:link w:val="HTMLPreformatted"/>
    <w:rPr>
      <w:rFonts w:ascii="Courier New" w:hAnsi="Courier New" w:cs="Courier New"/>
      <w:kern w:val="2"/>
    </w:rPr>
  </w:style>
  <w:style w:type="paragraph" w:styleId="NormalWeb">
    <w:name w:val="Normal (Web)"/>
    <w:basedOn w:val="Normal"/>
    <w:uiPriority w:val="99"/>
    <w:pPr>
      <w:widowControl/>
      <w:spacing w:before="100" w:beforeAutospacing="1" w:after="100" w:afterAutospacing="1"/>
      <w:jc w:val="left"/>
    </w:pPr>
    <w:rPr>
      <w:sz w:val="18"/>
      <w:szCs w:val="18"/>
    </w:rPr>
  </w:style>
  <w:style w:type="paragraph" w:styleId="ListContinue3">
    <w:name w:val="List Continue 3"/>
    <w:basedOn w:val="Normal"/>
    <w:pPr>
      <w:spacing w:after="120"/>
      <w:ind w:leftChars="600" w:left="1260"/>
    </w:pPr>
    <w:rPr>
      <w:rFonts w:ascii="Calibri" w:hAnsi="Calibri"/>
      <w:szCs w:val="22"/>
    </w:rPr>
  </w:style>
  <w:style w:type="paragraph" w:styleId="Index1">
    <w:name w:val="index 1"/>
    <w:basedOn w:val="Normal"/>
    <w:next w:val="Normal"/>
    <w:rPr>
      <w:szCs w:val="20"/>
    </w:rPr>
  </w:style>
  <w:style w:type="paragraph" w:styleId="Title">
    <w:name w:val="Title"/>
    <w:basedOn w:val="Normal"/>
    <w:link w:val="TitleChar"/>
    <w:qFormat/>
    <w:pPr>
      <w:spacing w:before="240" w:after="60"/>
      <w:jc w:val="center"/>
      <w:outlineLvl w:val="0"/>
    </w:pPr>
    <w:rPr>
      <w:rFonts w:ascii="Arial" w:hAnsi="Arial"/>
      <w:bCs/>
      <w:color w:val="auto"/>
      <w:kern w:val="2"/>
      <w:sz w:val="44"/>
      <w:lang w:val="en-US"/>
    </w:rPr>
  </w:style>
  <w:style w:type="character" w:customStyle="1" w:styleId="TitleChar">
    <w:name w:val="Title Char"/>
    <w:link w:val="Title"/>
    <w:rPr>
      <w:rFonts w:ascii="Arial" w:hAnsi="Arial"/>
      <w:b/>
      <w:bCs/>
      <w:kern w:val="2"/>
      <w:sz w:val="44"/>
      <w:szCs w:val="32"/>
    </w:rPr>
  </w:style>
  <w:style w:type="paragraph" w:styleId="CommentSubject">
    <w:name w:val="annotation subject"/>
    <w:basedOn w:val="CommentText"/>
    <w:next w:val="CommentText"/>
    <w:link w:val="CommentSubjectChar"/>
    <w:uiPriority w:val="99"/>
    <w:rPr>
      <w:rFonts w:ascii="Times New Roman" w:hAnsi="Times New Roman"/>
      <w:bCs/>
      <w:color w:val="auto"/>
      <w:kern w:val="2"/>
      <w:sz w:val="18"/>
      <w:szCs w:val="18"/>
    </w:rPr>
  </w:style>
  <w:style w:type="character" w:customStyle="1" w:styleId="CommentSubjectChar">
    <w:name w:val="Comment Subject Char"/>
    <w:link w:val="CommentSubject"/>
    <w:uiPriority w:val="99"/>
    <w:rPr>
      <w:b/>
      <w:bCs/>
      <w:kern w:val="2"/>
      <w:sz w:val="18"/>
      <w:szCs w:val="18"/>
    </w:rPr>
  </w:style>
  <w:style w:type="paragraph" w:styleId="BodyTextFirstIndent2">
    <w:name w:val="Body Text First Indent 2"/>
    <w:basedOn w:val="BodyTextIndent"/>
    <w:next w:val="Normal"/>
    <w:link w:val="BodyTextFirstIndent2Char"/>
    <w:pPr>
      <w:spacing w:after="120"/>
      <w:ind w:leftChars="200" w:left="420" w:firstLine="420"/>
    </w:pPr>
    <w:rPr>
      <w:rFonts w:ascii="Calibri" w:hAnsi="Calibri"/>
      <w:kern w:val="2"/>
      <w:sz w:val="21"/>
      <w:szCs w:val="22"/>
    </w:rPr>
  </w:style>
  <w:style w:type="character" w:customStyle="1" w:styleId="BodyTextFirstIndent2Char">
    <w:name w:val="Body Text First Indent 2 Char"/>
    <w:link w:val="BodyTextFirstIndent2"/>
    <w:rPr>
      <w:rFonts w:ascii="Calibri" w:hAnsi="Calibri"/>
      <w:kern w:val="2"/>
      <w:sz w:val="21"/>
      <w:szCs w:val="22"/>
    </w:rPr>
  </w:style>
  <w:style w:type="table" w:styleId="TableGrid">
    <w:name w:val="Table Grid"/>
    <w:basedOn w:val="TableNormal"/>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Pr>
      <w:b/>
      <w:bCs/>
    </w:rPr>
  </w:style>
  <w:style w:type="character" w:styleId="PageNumber">
    <w:name w:val="page number"/>
  </w:style>
  <w:style w:type="character" w:styleId="FollowedHyperlink">
    <w:name w:val="FollowedHyperlink"/>
    <w:uiPriority w:val="99"/>
    <w:rPr>
      <w:color w:val="333333"/>
      <w:u w:val="none"/>
    </w:rPr>
  </w:style>
  <w:style w:type="character" w:styleId="Emphasis">
    <w:name w:val="Emphasis"/>
    <w:qFormat/>
    <w:rPr>
      <w:i/>
      <w:iCs/>
    </w:rPr>
  </w:style>
  <w:style w:type="character" w:styleId="LineNumber">
    <w:name w:val="line number"/>
  </w:style>
  <w:style w:type="character" w:styleId="HTMLDefinition">
    <w:name w:val="HTML Definition"/>
    <w:rPr>
      <w:i/>
      <w:iCs/>
    </w:rPr>
  </w:style>
  <w:style w:type="character" w:styleId="HTMLTypewriter">
    <w:name w:val="HTML Typewriter"/>
    <w:rPr>
      <w:rFonts w:ascii="Courier New" w:hAnsi="Courier New" w:cs="Courier New"/>
      <w:sz w:val="20"/>
      <w:szCs w:val="20"/>
    </w:rPr>
  </w:style>
  <w:style w:type="character" w:styleId="HTMLAcronym">
    <w:name w:val="HTML Acronym"/>
  </w:style>
  <w:style w:type="character" w:styleId="HTMLVariable">
    <w:name w:val="HTML Variable"/>
    <w:rPr>
      <w:i/>
      <w:iCs/>
    </w:rPr>
  </w:style>
  <w:style w:type="character" w:styleId="Hyperlink">
    <w:name w:val="Hyperlink"/>
    <w:uiPriority w:val="99"/>
    <w:rPr>
      <w:color w:val="333333"/>
      <w:u w:val="none"/>
    </w:rPr>
  </w:style>
  <w:style w:type="character" w:styleId="HTMLCode">
    <w:name w:val="HTML Code"/>
    <w:rPr>
      <w:rFonts w:ascii="Courier New" w:hAnsi="Courier New" w:cs="Courier New"/>
      <w:sz w:val="20"/>
      <w:szCs w:val="20"/>
    </w:rPr>
  </w:style>
  <w:style w:type="character" w:styleId="CommentReference">
    <w:name w:val="annotation reference"/>
    <w:rPr>
      <w:sz w:val="21"/>
      <w:szCs w:val="21"/>
    </w:rPr>
  </w:style>
  <w:style w:type="character" w:styleId="HTMLCite">
    <w:name w:val="HTML Cite"/>
    <w:rPr>
      <w:i/>
      <w:iCs/>
    </w:rPr>
  </w:style>
  <w:style w:type="character" w:styleId="HTMLKeyboard">
    <w:name w:val="HTML Keyboard"/>
    <w:rPr>
      <w:rFonts w:ascii="Courier New" w:hAnsi="Courier New" w:cs="Courier New"/>
      <w:sz w:val="20"/>
      <w:szCs w:val="20"/>
    </w:rPr>
  </w:style>
  <w:style w:type="character" w:styleId="HTMLSample">
    <w:name w:val="HTML Sample"/>
    <w:rPr>
      <w:rFonts w:ascii="Courier New" w:hAnsi="Courier New" w:cs="Courier New"/>
    </w:rPr>
  </w:style>
  <w:style w:type="character" w:customStyle="1" w:styleId="CharChar4">
    <w:name w:val="Char Char4"/>
    <w:rPr>
      <w:kern w:val="2"/>
      <w:sz w:val="18"/>
      <w:szCs w:val="18"/>
    </w:rPr>
  </w:style>
  <w:style w:type="character" w:customStyle="1" w:styleId="CharChar">
    <w:name w:val="文章正文 Char Char"/>
    <w:rPr>
      <w:rFonts w:ascii="SimSun" w:eastAsia="SimSun" w:hAnsi="SimSun" w:hint="eastAsia"/>
      <w:kern w:val="2"/>
      <w:sz w:val="24"/>
      <w:szCs w:val="24"/>
      <w:lang w:val="en-US" w:eastAsia="zh-CN" w:bidi="ar-SA"/>
    </w:rPr>
  </w:style>
  <w:style w:type="character" w:customStyle="1" w:styleId="Char">
    <w:name w:val="简单回函地址 Char"/>
    <w:link w:val="a"/>
    <w:locked/>
    <w:rPr>
      <w:sz w:val="21"/>
    </w:rPr>
  </w:style>
  <w:style w:type="paragraph" w:customStyle="1" w:styleId="a">
    <w:name w:val="简单回函地址"/>
    <w:basedOn w:val="Normal"/>
    <w:link w:val="Char"/>
    <w:rPr>
      <w:rFonts w:ascii="Times New Roman" w:hAnsi="Times New Roman"/>
      <w:b w:val="0"/>
      <w:color w:val="auto"/>
      <w:sz w:val="21"/>
      <w:szCs w:val="20"/>
    </w:rPr>
  </w:style>
  <w:style w:type="character" w:customStyle="1" w:styleId="2Char1">
    <w:name w:val="正文文本 2 Char1"/>
    <w:rPr>
      <w:kern w:val="2"/>
      <w:sz w:val="21"/>
      <w:szCs w:val="24"/>
    </w:rPr>
  </w:style>
  <w:style w:type="character" w:customStyle="1" w:styleId="CharChar3">
    <w:name w:val="Char Char3"/>
    <w:rPr>
      <w:b/>
      <w:bCs/>
      <w:kern w:val="2"/>
      <w:sz w:val="18"/>
      <w:szCs w:val="18"/>
    </w:rPr>
  </w:style>
  <w:style w:type="character" w:customStyle="1" w:styleId="Char1">
    <w:name w:val="签名 Char1"/>
    <w:uiPriority w:val="99"/>
    <w:rPr>
      <w:kern w:val="2"/>
      <w:sz w:val="21"/>
      <w:szCs w:val="24"/>
    </w:rPr>
  </w:style>
  <w:style w:type="character" w:customStyle="1" w:styleId="11111CharChar">
    <w:name w:val="11111 Char Char"/>
    <w:link w:val="11111"/>
    <w:rPr>
      <w:rFonts w:ascii="SimSun" w:hAnsi="SimSun"/>
      <w:b/>
      <w:kern w:val="2"/>
      <w:sz w:val="30"/>
      <w:szCs w:val="30"/>
    </w:rPr>
  </w:style>
  <w:style w:type="paragraph" w:customStyle="1" w:styleId="11111">
    <w:name w:val="11111"/>
    <w:basedOn w:val="Normal"/>
    <w:link w:val="11111CharChar"/>
    <w:pPr>
      <w:tabs>
        <w:tab w:val="left" w:pos="425"/>
      </w:tabs>
      <w:adjustRightInd w:val="0"/>
      <w:ind w:left="425" w:rightChars="17" w:right="31" w:hanging="425"/>
      <w:outlineLvl w:val="1"/>
    </w:pPr>
    <w:rPr>
      <w:color w:val="auto"/>
      <w:kern w:val="2"/>
      <w:sz w:val="30"/>
      <w:szCs w:val="30"/>
    </w:rPr>
  </w:style>
  <w:style w:type="character" w:customStyle="1" w:styleId="CharChar5">
    <w:name w:val=" Char Char5"/>
    <w:rPr>
      <w:rFonts w:ascii="Times New Roman" w:eastAsia="SimHei" w:hAnsi="Times New Roman" w:cs="Times New Roman"/>
      <w:sz w:val="24"/>
      <w:szCs w:val="24"/>
    </w:rPr>
  </w:style>
  <w:style w:type="character" w:customStyle="1" w:styleId="apple-converted-space">
    <w:name w:val="apple-converted-space"/>
  </w:style>
  <w:style w:type="character" w:customStyle="1" w:styleId="parasmallproductdetailstext">
    <w:name w:val="para_small productdetailstext"/>
  </w:style>
  <w:style w:type="character" w:customStyle="1" w:styleId="CharChar11">
    <w:name w:val="Char Char11"/>
    <w:rPr>
      <w:rFonts w:ascii="Arial Narrow" w:hAnsi="Arial Narrow" w:hint="default"/>
      <w:b/>
      <w:bCs/>
      <w:iCs/>
      <w:szCs w:val="24"/>
      <w:lang w:eastAsia="en-US"/>
    </w:rPr>
  </w:style>
  <w:style w:type="character" w:customStyle="1" w:styleId="111CharChar">
    <w:name w:val="(符号)五标题1.1.1 Char Char"/>
    <w:link w:val="111"/>
    <w:rPr>
      <w:rFonts w:ascii="SimSun" w:hAnsi="SimSun" w:cs="SimSun"/>
      <w:color w:val="000000"/>
      <w:kern w:val="2"/>
      <w:sz w:val="24"/>
    </w:rPr>
  </w:style>
  <w:style w:type="paragraph" w:customStyle="1" w:styleId="111">
    <w:name w:val="(符号)五标题1.1.1"/>
    <w:basedOn w:val="Normal"/>
    <w:link w:val="111CharChar"/>
    <w:pPr>
      <w:tabs>
        <w:tab w:val="left" w:pos="1000"/>
      </w:tabs>
      <w:spacing w:line="500" w:lineRule="exact"/>
      <w:ind w:left="1000" w:hanging="1000"/>
    </w:pPr>
    <w:rPr>
      <w:b w:val="0"/>
      <w:color w:val="000000"/>
      <w:kern w:val="2"/>
      <w:sz w:val="24"/>
      <w:szCs w:val="20"/>
    </w:rPr>
  </w:style>
  <w:style w:type="character" w:customStyle="1" w:styleId="Char2">
    <w:name w:val="脚注文本 Char2"/>
    <w:uiPriority w:val="99"/>
    <w:rPr>
      <w:kern w:val="2"/>
      <w:sz w:val="18"/>
      <w:szCs w:val="18"/>
    </w:rPr>
  </w:style>
  <w:style w:type="character" w:customStyle="1" w:styleId="style31">
    <w:name w:val="style31"/>
    <w:rPr>
      <w:rFonts w:ascii="Verdana" w:eastAsia="SimSun" w:hAnsi="Verdana"/>
      <w:sz w:val="22"/>
      <w:szCs w:val="22"/>
      <w:lang w:val="en-US" w:eastAsia="en-US" w:bidi="ar-SA"/>
    </w:rPr>
  </w:style>
  <w:style w:type="character" w:customStyle="1" w:styleId="Char10">
    <w:name w:val="副标题 Char1"/>
    <w:uiPriority w:val="11"/>
    <w:rPr>
      <w:rFonts w:ascii="Cambria" w:hAnsi="Cambria" w:cs="Times New Roman"/>
      <w:b/>
      <w:bCs/>
      <w:kern w:val="28"/>
      <w:sz w:val="32"/>
      <w:szCs w:val="32"/>
    </w:rPr>
  </w:style>
  <w:style w:type="character" w:customStyle="1" w:styleId="CharChar0">
    <w:name w:val="正文文字 Char Char"/>
    <w:link w:val="a0"/>
    <w:rPr>
      <w:kern w:val="2"/>
      <w:sz w:val="24"/>
      <w:szCs w:val="32"/>
    </w:rPr>
  </w:style>
  <w:style w:type="paragraph" w:customStyle="1" w:styleId="a0">
    <w:name w:val="正文文字"/>
    <w:basedOn w:val="Normal"/>
    <w:link w:val="CharChar0"/>
    <w:qFormat/>
    <w:pPr>
      <w:ind w:firstLine="200"/>
    </w:pPr>
    <w:rPr>
      <w:rFonts w:ascii="Times New Roman" w:hAnsi="Times New Roman"/>
      <w:b w:val="0"/>
      <w:color w:val="auto"/>
      <w:kern w:val="2"/>
      <w:sz w:val="24"/>
      <w:lang w:val="en-US"/>
    </w:rPr>
  </w:style>
  <w:style w:type="character" w:customStyle="1" w:styleId="hao12">
    <w:name w:val="hao12"/>
    <w:rPr>
      <w:b/>
      <w:bCs/>
    </w:rPr>
  </w:style>
  <w:style w:type="character" w:customStyle="1" w:styleId="Char11">
    <w:name w:val="页眉 Char1"/>
    <w:rPr>
      <w:rFonts w:ascii="Times New Roman" w:eastAsia="SimSun" w:hAnsi="Times New Roman" w:cs="Times New Roman"/>
      <w:kern w:val="2"/>
      <w:sz w:val="18"/>
      <w:szCs w:val="18"/>
    </w:rPr>
  </w:style>
  <w:style w:type="character" w:customStyle="1" w:styleId="CharChar8">
    <w:name w:val="Char Char8"/>
    <w:rPr>
      <w:rFonts w:ascii="SimSun" w:eastAsia="SimSun" w:hAnsi="SimSun" w:hint="eastAsia"/>
      <w:kern w:val="2"/>
      <w:sz w:val="28"/>
      <w:szCs w:val="28"/>
    </w:rPr>
  </w:style>
  <w:style w:type="character" w:customStyle="1" w:styleId="CharChar16">
    <w:name w:val=" Char Char16"/>
    <w:rPr>
      <w:rFonts w:ascii="Times New Roman" w:eastAsia="SimSun" w:hAnsi="Times New Roman" w:cs="Times New Roman"/>
      <w:sz w:val="18"/>
      <w:szCs w:val="18"/>
      <w:shd w:val="clear" w:color="auto" w:fill="000080"/>
    </w:rPr>
  </w:style>
  <w:style w:type="character" w:customStyle="1" w:styleId="2CharChar1">
    <w:name w:val="样式 正文首行缩进 + 首行缩进:  2 字符 Char Char1"/>
    <w:link w:val="2Char"/>
    <w:rPr>
      <w:kern w:val="2"/>
      <w:sz w:val="21"/>
    </w:rPr>
  </w:style>
  <w:style w:type="paragraph" w:customStyle="1" w:styleId="2Char">
    <w:name w:val="样式 正文首行缩进 + 首行缩进:  2 字符 Char"/>
    <w:basedOn w:val="BodyTextFirstIndent"/>
    <w:link w:val="2CharChar1"/>
    <w:pPr>
      <w:spacing w:line="300" w:lineRule="auto"/>
      <w:ind w:firstLineChars="200" w:firstLine="200"/>
    </w:pPr>
    <w:rPr>
      <w:sz w:val="21"/>
      <w:szCs w:val="20"/>
    </w:rPr>
  </w:style>
  <w:style w:type="character" w:customStyle="1" w:styleId="hao1">
    <w:name w:val="hao1"/>
    <w:rPr>
      <w:b/>
      <w:bCs/>
    </w:rPr>
  </w:style>
  <w:style w:type="character" w:customStyle="1" w:styleId="CharChar1">
    <w:name w:val="图文 Char Char"/>
    <w:link w:val="a1"/>
    <w:rPr>
      <w:rFonts w:cs="SimSun"/>
      <w:kern w:val="2"/>
      <w:sz w:val="21"/>
    </w:rPr>
  </w:style>
  <w:style w:type="paragraph" w:customStyle="1" w:styleId="a1">
    <w:name w:val="图文"/>
    <w:basedOn w:val="Normal"/>
    <w:link w:val="CharChar1"/>
    <w:pPr>
      <w:jc w:val="center"/>
    </w:pPr>
    <w:rPr>
      <w:rFonts w:ascii="Times New Roman" w:hAnsi="Times New Roman"/>
      <w:b w:val="0"/>
      <w:color w:val="auto"/>
      <w:kern w:val="2"/>
      <w:sz w:val="21"/>
      <w:szCs w:val="20"/>
    </w:rPr>
  </w:style>
  <w:style w:type="character" w:customStyle="1" w:styleId="apple-style-span">
    <w:name w:val="apple-style-span"/>
  </w:style>
  <w:style w:type="character" w:customStyle="1" w:styleId="3Sectionh3H3level3PIM3Level3HeadHeading3-old1CharChar">
    <w:name w:val="样式 样式 样式 标题 3Sectionh3H3level_3PIM 3Level 3 HeadHeading 3 - old....1 Char Char"/>
    <w:link w:val="3Sectionh3H3level3PIM3Level3HeadHeading3-old1"/>
    <w:rPr>
      <w:rFonts w:ascii="Arial" w:eastAsia="SimHei" w:hAnsi="Arial"/>
      <w:b/>
      <w:bCs/>
      <w:sz w:val="30"/>
      <w:szCs w:val="28"/>
      <w:lang w:val="zh-CN"/>
    </w:rPr>
  </w:style>
  <w:style w:type="paragraph" w:customStyle="1" w:styleId="3Sectionh3H3level3PIM3Level3HeadHeading3-old1">
    <w:name w:val="样式 样式 样式 标题 3Sectionh3H3level_3PIM 3Level 3 HeadHeading 3 - old....1"/>
    <w:basedOn w:val="Normal"/>
    <w:link w:val="3Sectionh3H3level3PIM3Level3HeadHeading3-old1CharChar"/>
    <w:pPr>
      <w:keepNext/>
      <w:keepLines/>
      <w:numPr>
        <w:ilvl w:val="2"/>
        <w:numId w:val="10"/>
      </w:numPr>
      <w:tabs>
        <w:tab w:val="clear" w:pos="889"/>
        <w:tab w:val="left" w:pos="315"/>
      </w:tabs>
      <w:spacing w:before="40" w:after="40" w:line="300" w:lineRule="auto"/>
      <w:outlineLvl w:val="2"/>
    </w:pPr>
    <w:rPr>
      <w:rFonts w:ascii="Arial" w:eastAsia="SimHei" w:hAnsi="Arial"/>
      <w:bCs/>
      <w:color w:val="auto"/>
      <w:sz w:val="30"/>
      <w:szCs w:val="28"/>
    </w:rPr>
  </w:style>
  <w:style w:type="character" w:customStyle="1" w:styleId="2CharChar">
    <w:name w:val="！标题2 Char Char"/>
    <w:link w:val="2"/>
    <w:rPr>
      <w:rFonts w:ascii="Arial" w:hAnsi="Arial"/>
      <w:b/>
      <w:bCs/>
      <w:color w:val="000000"/>
      <w:kern w:val="2"/>
      <w:sz w:val="28"/>
      <w:szCs w:val="32"/>
    </w:rPr>
  </w:style>
  <w:style w:type="paragraph" w:customStyle="1" w:styleId="2">
    <w:name w:val="！标题2"/>
    <w:basedOn w:val="Heading2"/>
    <w:link w:val="2CharChar"/>
    <w:pPr>
      <w:tabs>
        <w:tab w:val="clear" w:pos="567"/>
        <w:tab w:val="left" w:pos="993"/>
        <w:tab w:val="left" w:pos="1200"/>
        <w:tab w:val="left" w:pos="2007"/>
      </w:tabs>
      <w:spacing w:line="415" w:lineRule="auto"/>
      <w:ind w:leftChars="400" w:left="1200" w:hangingChars="200" w:hanging="360"/>
      <w:jc w:val="both"/>
    </w:pPr>
    <w:rPr>
      <w:rFonts w:ascii="Arial" w:hAnsi="Arial"/>
      <w:b/>
      <w:color w:val="000000"/>
      <w:kern w:val="2"/>
      <w:szCs w:val="32"/>
    </w:rPr>
  </w:style>
  <w:style w:type="character" w:customStyle="1" w:styleId="2Char0">
    <w:name w:val="标题 2 Char"/>
    <w:aliases w:val="Heading 2 Hidden Char,Heading 2 CCBS Char,Titre3 Char,H2 Char,Level 2 Head Char,heading 2 Char,PIM2 Char,2nd level Char,h2 Char,2 Char,Header 2 Char,l2 Char,Titre2 Char,Head 2 Char,Courseware # Char,Underrubrik1 Char,prop2 Char,sect 1.2 Char"/>
    <w:rPr>
      <w:rFonts w:ascii="Arial" w:hAnsi="Arial"/>
      <w:b/>
      <w:bCs/>
      <w:sz w:val="28"/>
      <w:szCs w:val="32"/>
    </w:rPr>
  </w:style>
  <w:style w:type="character" w:customStyle="1" w:styleId="3Char1">
    <w:name w:val="标题 3 Char1"/>
    <w:aliases w:val="Heading 3 - old Char1,ISO2 Char1,h3 Char1,BOD 0 Char1,H3 Char1,l3 Char1,CT Char1,heading 3 + Indent: Left 0.25 in Char1,sect1.2.3 Char1,Level 3 Head Char1,level_3 Char1,PIM 3 Char1,prop3 Char1,3 Char1,3heading Char1,heading 3 Char1,Map Char"/>
    <w:rPr>
      <w:b/>
      <w:bCs/>
      <w:kern w:val="2"/>
      <w:sz w:val="32"/>
      <w:szCs w:val="32"/>
    </w:rPr>
  </w:style>
  <w:style w:type="character" w:customStyle="1" w:styleId="small">
    <w:name w:val="small"/>
  </w:style>
  <w:style w:type="character" w:customStyle="1" w:styleId="22222CharChar">
    <w:name w:val="22222 Char Char"/>
    <w:link w:val="22222"/>
    <w:rPr>
      <w:rFonts w:ascii="SimSun" w:hAnsi="SimSun"/>
      <w:kern w:val="2"/>
      <w:sz w:val="30"/>
      <w:szCs w:val="30"/>
    </w:rPr>
  </w:style>
  <w:style w:type="paragraph" w:customStyle="1" w:styleId="22222">
    <w:name w:val="22222"/>
    <w:basedOn w:val="Normal"/>
    <w:link w:val="22222CharChar"/>
    <w:pPr>
      <w:tabs>
        <w:tab w:val="left" w:pos="420"/>
      </w:tabs>
      <w:adjustRightInd w:val="0"/>
      <w:ind w:left="420" w:rightChars="17" w:right="31" w:hanging="420"/>
    </w:pPr>
    <w:rPr>
      <w:b w:val="0"/>
      <w:color w:val="auto"/>
      <w:kern w:val="2"/>
      <w:sz w:val="30"/>
      <w:szCs w:val="30"/>
    </w:rPr>
  </w:style>
  <w:style w:type="character" w:customStyle="1" w:styleId="MMTopic4CharChar">
    <w:name w:val="MM Topic 4 Char Char"/>
    <w:link w:val="MMTopic4"/>
    <w:rPr>
      <w:rFonts w:ascii="Arial" w:hAnsi="Arial" w:cs="Arial" w:hint="default"/>
      <w:b/>
      <w:bCs/>
      <w:kern w:val="2"/>
      <w:sz w:val="28"/>
      <w:szCs w:val="28"/>
    </w:rPr>
  </w:style>
  <w:style w:type="paragraph" w:customStyle="1" w:styleId="MMTopic4">
    <w:name w:val="MM Topic 4"/>
    <w:basedOn w:val="Heading4"/>
    <w:link w:val="MMTopic4CharChar"/>
    <w:pPr>
      <w:numPr>
        <w:numId w:val="0"/>
      </w:numPr>
      <w:tabs>
        <w:tab w:val="left" w:pos="851"/>
        <w:tab w:val="left" w:pos="1984"/>
      </w:tabs>
    </w:pPr>
    <w:rPr>
      <w:rFonts w:ascii="Arial" w:hAnsi="Arial"/>
      <w:b/>
    </w:rPr>
  </w:style>
  <w:style w:type="character" w:customStyle="1" w:styleId="CharChar40">
    <w:name w:val=" Char Char4"/>
    <w:rPr>
      <w:rFonts w:ascii="SimSun" w:eastAsia="SimSun" w:hAnsi="Courier New"/>
      <w:kern w:val="2"/>
      <w:sz w:val="21"/>
      <w:lang w:val="en-US" w:eastAsia="zh-CN"/>
    </w:rPr>
  </w:style>
  <w:style w:type="character" w:customStyle="1" w:styleId="Char12">
    <w:name w:val="批注框文本 Char1"/>
    <w:semiHidden/>
    <w:locked/>
    <w:rPr>
      <w:rFonts w:ascii="Times New Roman" w:eastAsia="SimSun" w:hAnsi="Times New Roman" w:cs="Times New Roman"/>
      <w:sz w:val="18"/>
      <w:szCs w:val="18"/>
    </w:rPr>
  </w:style>
  <w:style w:type="character" w:customStyle="1" w:styleId="ListParagraphChar">
    <w:name w:val="List Paragraph Char"/>
    <w:link w:val="ListParagraph1"/>
    <w:locked/>
    <w:rPr>
      <w:sz w:val="22"/>
    </w:rPr>
  </w:style>
  <w:style w:type="paragraph" w:customStyle="1" w:styleId="ListParagraph1">
    <w:name w:val="List Paragraph1"/>
    <w:basedOn w:val="Normal"/>
    <w:link w:val="ListParagraphChar"/>
    <w:pPr>
      <w:widowControl/>
      <w:spacing w:after="200" w:line="276" w:lineRule="auto"/>
      <w:ind w:left="720"/>
      <w:contextualSpacing/>
      <w:jc w:val="left"/>
    </w:pPr>
    <w:rPr>
      <w:rFonts w:ascii="Times New Roman" w:hAnsi="Times New Roman"/>
      <w:b w:val="0"/>
      <w:color w:val="auto"/>
      <w:sz w:val="22"/>
      <w:szCs w:val="20"/>
    </w:rPr>
  </w:style>
  <w:style w:type="character" w:customStyle="1" w:styleId="2H2Heading2HiddenHeading2CCBSTitle2PIM22ndlev2CharCharChar1">
    <w:name w:val="样式 标题 2H2节Heading 2 HiddenHeading 2 CCBSTitle2PIM22nd lev...2 Char Char Char1"/>
    <w:link w:val="2H2Heading2HiddenHeading2CCBSTitle2PIM22ndlev2CharChar"/>
    <w:rPr>
      <w:rFonts w:ascii="Arial" w:eastAsia="SimHei" w:hAnsi="Arial"/>
      <w:b/>
      <w:bCs/>
      <w:color w:val="000000"/>
      <w:kern w:val="2"/>
      <w:sz w:val="32"/>
      <w:szCs w:val="32"/>
      <w:lang w:val="zh-CN"/>
    </w:rPr>
  </w:style>
  <w:style w:type="paragraph" w:customStyle="1" w:styleId="2H2Heading2HiddenHeading2CCBSTitle2PIM22ndlev2CharChar">
    <w:name w:val="样式 标题 2H2节Heading 2 HiddenHeading 2 CCBSTitle2PIM22nd lev...2 Char Char"/>
    <w:basedOn w:val="Heading2"/>
    <w:link w:val="2H2Heading2HiddenHeading2CCBSTitle2PIM22ndlev2CharCharChar1"/>
    <w:pPr>
      <w:numPr>
        <w:ilvl w:val="1"/>
        <w:numId w:val="11"/>
      </w:numPr>
      <w:tabs>
        <w:tab w:val="clear" w:pos="567"/>
        <w:tab w:val="clear" w:pos="1258"/>
        <w:tab w:val="left" w:pos="210"/>
      </w:tabs>
      <w:spacing w:before="160" w:after="160" w:line="300" w:lineRule="auto"/>
      <w:jc w:val="both"/>
    </w:pPr>
    <w:rPr>
      <w:rFonts w:ascii="Arial" w:eastAsia="SimHei" w:hAnsi="Arial"/>
      <w:b/>
      <w:color w:val="000000"/>
      <w:kern w:val="2"/>
      <w:sz w:val="32"/>
      <w:szCs w:val="32"/>
    </w:rPr>
  </w:style>
  <w:style w:type="character" w:customStyle="1" w:styleId="Char13">
    <w:name w:val="标题 Char1"/>
    <w:uiPriority w:val="10"/>
    <w:rPr>
      <w:rFonts w:ascii="Cambria" w:hAnsi="Cambria" w:cs="Times New Roman"/>
      <w:b/>
      <w:bCs/>
      <w:kern w:val="2"/>
      <w:sz w:val="32"/>
      <w:szCs w:val="32"/>
    </w:rPr>
  </w:style>
  <w:style w:type="character" w:customStyle="1" w:styleId="BodyChar">
    <w:name w:val="Body Char"/>
    <w:link w:val="Body"/>
    <w:rPr>
      <w:rFonts w:ascii="FangSong_GB2312" w:eastAsia="FangSong_GB2312" w:hAnsi="SimSun"/>
      <w:sz w:val="28"/>
    </w:rPr>
  </w:style>
  <w:style w:type="paragraph" w:customStyle="1" w:styleId="Body">
    <w:name w:val="Body"/>
    <w:basedOn w:val="Normal"/>
    <w:link w:val="BodyChar"/>
    <w:pPr>
      <w:widowControl/>
      <w:tabs>
        <w:tab w:val="left" w:pos="8835"/>
      </w:tabs>
      <w:spacing w:before="80" w:after="80" w:line="288" w:lineRule="auto"/>
      <w:ind w:firstLineChars="150" w:firstLine="420"/>
    </w:pPr>
    <w:rPr>
      <w:rFonts w:ascii="FangSong_GB2312" w:eastAsia="FangSong_GB2312"/>
      <w:b w:val="0"/>
      <w:color w:val="auto"/>
      <w:sz w:val="28"/>
      <w:szCs w:val="20"/>
    </w:rPr>
  </w:style>
  <w:style w:type="character" w:customStyle="1" w:styleId="Char14">
    <w:name w:val="批注文字 Char1"/>
    <w:uiPriority w:val="99"/>
    <w:semiHidden/>
    <w:rPr>
      <w:kern w:val="2"/>
      <w:sz w:val="21"/>
      <w:szCs w:val="22"/>
    </w:rPr>
  </w:style>
  <w:style w:type="character" w:customStyle="1" w:styleId="fontblank12">
    <w:name w:val="fontblank12"/>
  </w:style>
  <w:style w:type="character" w:customStyle="1" w:styleId="a2">
    <w:name w:val="批注文字 字符"/>
    <w:locked/>
    <w:rPr>
      <w:rFonts w:ascii="Arial" w:hAnsi="Arial" w:cs="Arial"/>
      <w:sz w:val="18"/>
    </w:rPr>
  </w:style>
  <w:style w:type="character" w:customStyle="1" w:styleId="Char15">
    <w:name w:val="信息标题 Char1"/>
    <w:uiPriority w:val="99"/>
    <w:rPr>
      <w:rFonts w:ascii="Cambria" w:eastAsia="SimSun" w:hAnsi="Cambria" w:cs="Times New Roman"/>
      <w:kern w:val="2"/>
      <w:sz w:val="24"/>
      <w:szCs w:val="24"/>
      <w:shd w:val="pct20" w:color="auto" w:fill="auto"/>
    </w:rPr>
  </w:style>
  <w:style w:type="character" w:customStyle="1" w:styleId="CharChar7">
    <w:name w:val="Char Char7"/>
    <w:rPr>
      <w:kern w:val="2"/>
      <w:sz w:val="18"/>
      <w:szCs w:val="18"/>
    </w:rPr>
  </w:style>
  <w:style w:type="character" w:customStyle="1" w:styleId="CharChar19">
    <w:name w:val=" Char Char19"/>
    <w:rPr>
      <w:rFonts w:ascii="Arial" w:eastAsia="SimHei" w:hAnsi="Arial" w:cs="Times New Roman"/>
      <w:szCs w:val="21"/>
    </w:rPr>
  </w:style>
  <w:style w:type="character" w:customStyle="1" w:styleId="Char0">
    <w:name w:val="特点标题 Char"/>
    <w:aliases w:val="HD正文1 Char,正文文字表 Char Char,正文文字首行缩进 Char,特点标题 Char Char"/>
    <w:rPr>
      <w:rFonts w:ascii="Times New Roman" w:eastAsia="SimSun" w:hAnsi="Times New Roman" w:cs="Times New Roman"/>
      <w:szCs w:val="24"/>
    </w:rPr>
  </w:style>
  <w:style w:type="character" w:customStyle="1" w:styleId="Char16">
    <w:name w:val="称呼 Char1"/>
    <w:uiPriority w:val="99"/>
    <w:rPr>
      <w:kern w:val="2"/>
      <w:sz w:val="21"/>
      <w:szCs w:val="24"/>
    </w:rPr>
  </w:style>
  <w:style w:type="character" w:customStyle="1" w:styleId="magic-list1">
    <w:name w:val="magic-list1"/>
    <w:rPr>
      <w:rFonts w:ascii="ˎ̥" w:hAnsi="ˎ̥" w:hint="default"/>
      <w:strike w:val="0"/>
      <w:dstrike w:val="0"/>
      <w:color w:val="000000"/>
      <w:sz w:val="20"/>
      <w:u w:val="none"/>
    </w:rPr>
  </w:style>
  <w:style w:type="character" w:customStyle="1" w:styleId="33333CharChar">
    <w:name w:val="33333 Char Char"/>
    <w:link w:val="33333"/>
    <w:rPr>
      <w:rFonts w:ascii="SimSun" w:hAnsi="SimSun"/>
      <w:kern w:val="2"/>
      <w:sz w:val="28"/>
      <w:szCs w:val="30"/>
    </w:rPr>
  </w:style>
  <w:style w:type="paragraph" w:customStyle="1" w:styleId="33333">
    <w:name w:val="33333"/>
    <w:basedOn w:val="Normal"/>
    <w:link w:val="33333CharChar"/>
    <w:pPr>
      <w:ind w:firstLine="600"/>
    </w:pPr>
    <w:rPr>
      <w:b w:val="0"/>
      <w:color w:val="auto"/>
      <w:kern w:val="2"/>
      <w:sz w:val="28"/>
      <w:szCs w:val="30"/>
    </w:rPr>
  </w:style>
  <w:style w:type="character" w:customStyle="1" w:styleId="Char17">
    <w:name w:val="批注主题 Char1"/>
    <w:uiPriority w:val="99"/>
    <w:semiHidden/>
    <w:rPr>
      <w:b/>
      <w:bCs/>
      <w:kern w:val="2"/>
      <w:sz w:val="21"/>
      <w:szCs w:val="22"/>
    </w:rPr>
  </w:style>
  <w:style w:type="character" w:customStyle="1" w:styleId="Char18">
    <w:name w:val="文档结构图 Char1"/>
    <w:semiHidden/>
    <w:locked/>
    <w:rPr>
      <w:rFonts w:ascii="SimSun" w:eastAsia="SimSun" w:hAnsi="Times New Roman" w:cs="Times New Roman"/>
      <w:sz w:val="18"/>
      <w:szCs w:val="18"/>
    </w:rPr>
  </w:style>
  <w:style w:type="character" w:customStyle="1" w:styleId="indent">
    <w:name w:val="indent"/>
    <w:rPr>
      <w:rFonts w:ascii="Verdana" w:eastAsia="SimSun" w:hAnsi="Verdana"/>
      <w:lang w:val="en-US" w:eastAsia="en-US" w:bidi="ar-SA"/>
    </w:rPr>
  </w:style>
  <w:style w:type="character" w:customStyle="1" w:styleId="CharChar14">
    <w:name w:val=" Char Char14"/>
    <w:rPr>
      <w:rFonts w:ascii="SimSun" w:eastAsia="SimSun" w:hAnsi="SimSun" w:cs="Times New Roman"/>
      <w:sz w:val="28"/>
      <w:szCs w:val="28"/>
    </w:rPr>
  </w:style>
  <w:style w:type="character" w:customStyle="1" w:styleId="CharChar2">
    <w:name w:val="普通正文 Char Char"/>
    <w:link w:val="a3"/>
    <w:rPr>
      <w:rFonts w:ascii="FangSong_GB2312" w:eastAsia="FangSong_GB2312" w:cs="SimSun"/>
      <w:kern w:val="2"/>
      <w:sz w:val="28"/>
    </w:rPr>
  </w:style>
  <w:style w:type="paragraph" w:customStyle="1" w:styleId="a3">
    <w:name w:val="普通正文"/>
    <w:basedOn w:val="Normal"/>
    <w:link w:val="CharChar2"/>
    <w:pPr>
      <w:spacing w:line="440" w:lineRule="exact"/>
      <w:ind w:firstLine="560"/>
    </w:pPr>
    <w:rPr>
      <w:rFonts w:ascii="FangSong_GB2312" w:eastAsia="FangSong_GB2312" w:hAnsi="Times New Roman"/>
      <w:b w:val="0"/>
      <w:color w:val="auto"/>
      <w:kern w:val="2"/>
      <w:sz w:val="28"/>
      <w:szCs w:val="20"/>
    </w:rPr>
  </w:style>
  <w:style w:type="character" w:customStyle="1" w:styleId="Char19">
    <w:name w:val="纯文本 Char1"/>
    <w:rPr>
      <w:rFonts w:ascii="SimSun" w:eastAsia="SimSun" w:hAnsi="Courier New"/>
      <w:szCs w:val="18"/>
    </w:rPr>
  </w:style>
  <w:style w:type="character" w:customStyle="1" w:styleId="CharChar9">
    <w:name w:val=" Char Char9"/>
    <w:rPr>
      <w:rFonts w:ascii="Times New Roman" w:eastAsia="SimSun" w:hAnsi="Times New Roman" w:cs="Times New Roman"/>
      <w:sz w:val="18"/>
      <w:szCs w:val="18"/>
    </w:rPr>
  </w:style>
  <w:style w:type="character" w:customStyle="1" w:styleId="HeaderChar3">
    <w:name w:val="Header Char3"/>
    <w:aliases w:val="h Char3,Ò³Ã¼ Char3,En-t¡¡¡¡¡¡¡¡¡¡¡¡¨¬¬¬¬¬¬ºte 1.1 Char3,En-t¡¡¡¡¡¡¡¡¡¡¡¡¨¬¬¬¬¬¬ºte 1.11 Char3,En-t¡¡¡¡¡¡¡¡¡¡¨¬¬¬¬¬ºte 1.1 Char3,En-t¡¡¡¡¡¡¡¡¡¡ì?¬¬¬¬ºte 1.11 Char1,En-t¡¡¡¡¡§¬¬ºte 1.1 Char3,En-t¡¡¡¡¡§¬¬ºte 1.11 Cha,En-t¡§ºte 1.1 Char1"/>
    <w:semiHidden/>
    <w:locked/>
    <w:rPr>
      <w:rFonts w:ascii="Times New Roman" w:hAnsi="Times New Roman" w:cs="Times New Roman"/>
      <w:sz w:val="18"/>
      <w:szCs w:val="18"/>
    </w:rPr>
  </w:style>
  <w:style w:type="character" w:customStyle="1" w:styleId="CharChar17">
    <w:name w:val=" Char Char17"/>
    <w:rPr>
      <w:sz w:val="18"/>
      <w:szCs w:val="18"/>
    </w:rPr>
  </w:style>
  <w:style w:type="character" w:customStyle="1" w:styleId="a4">
    <w:name w:val="（符号）邀请函中一、"/>
    <w:rPr>
      <w:rFonts w:ascii="SimHei" w:eastAsia="SimHei" w:hAnsi="SimHei"/>
      <w:b/>
      <w:bCs/>
      <w:sz w:val="24"/>
    </w:rPr>
  </w:style>
  <w:style w:type="character" w:customStyle="1" w:styleId="CharChar12">
    <w:name w:val=" Char Char12"/>
    <w:rPr>
      <w:rFonts w:ascii="Times New Roman" w:eastAsia="SimSun" w:hAnsi="Times New Roman" w:cs="Times New Roman"/>
      <w:szCs w:val="24"/>
    </w:rPr>
  </w:style>
  <w:style w:type="character" w:customStyle="1" w:styleId="CDChar">
    <w:name w:val="CD正文 Char"/>
    <w:locked/>
    <w:rPr>
      <w:rFonts w:ascii="Times New Roman" w:hAnsi="Times New Roman"/>
      <w:sz w:val="28"/>
    </w:rPr>
  </w:style>
  <w:style w:type="character" w:customStyle="1" w:styleId="Char1a">
    <w:name w:val="正文首行缩进 Char1"/>
    <w:uiPriority w:val="99"/>
  </w:style>
  <w:style w:type="character" w:customStyle="1" w:styleId="CharChar70">
    <w:name w:val=" Char Char7"/>
    <w:rPr>
      <w:rFonts w:ascii="Arial" w:eastAsia="SimSun" w:hAnsi="Arial" w:cs="Arial"/>
      <w:b/>
      <w:bCs/>
      <w:sz w:val="32"/>
      <w:szCs w:val="32"/>
    </w:rPr>
  </w:style>
  <w:style w:type="character" w:customStyle="1" w:styleId="Char3">
    <w:name w:val="*正文 Char"/>
    <w:link w:val="a5"/>
    <w:rPr>
      <w:rFonts w:ascii="SimSun" w:hAnsi="SimSun"/>
      <w:sz w:val="22"/>
      <w:szCs w:val="24"/>
    </w:rPr>
  </w:style>
  <w:style w:type="paragraph" w:customStyle="1" w:styleId="a5">
    <w:name w:val="*正文"/>
    <w:basedOn w:val="Normal"/>
    <w:link w:val="Char3"/>
    <w:qFormat/>
    <w:pPr>
      <w:ind w:firstLine="200"/>
    </w:pPr>
    <w:rPr>
      <w:b w:val="0"/>
      <w:color w:val="auto"/>
      <w:sz w:val="22"/>
      <w:szCs w:val="24"/>
      <w:lang w:val="en-US"/>
    </w:rPr>
  </w:style>
  <w:style w:type="character" w:customStyle="1" w:styleId="textnormchn1">
    <w:name w:val="textnorm_chn1"/>
    <w:rPr>
      <w:rFonts w:ascii="Arial" w:hAnsi="Arial" w:cs="Arial" w:hint="default"/>
      <w:color w:val="21254A"/>
      <w:sz w:val="22"/>
      <w:szCs w:val="22"/>
    </w:rPr>
  </w:style>
  <w:style w:type="character" w:customStyle="1" w:styleId="WW8Num9z0">
    <w:name w:val="WW8Num9z0"/>
    <w:rPr>
      <w:rFonts w:ascii="Wingdings" w:hAnsi="Wingdings"/>
    </w:rPr>
  </w:style>
  <w:style w:type="character" w:customStyle="1" w:styleId="CharChar10">
    <w:name w:val="Char Char10"/>
    <w:rPr>
      <w:kern w:val="2"/>
      <w:sz w:val="24"/>
      <w:szCs w:val="24"/>
    </w:rPr>
  </w:style>
  <w:style w:type="character" w:customStyle="1" w:styleId="CharChar6">
    <w:name w:val=" Char Char6"/>
    <w:rPr>
      <w:rFonts w:ascii="SimSun" w:eastAsia="SimSun" w:hAnsi="SimSun" w:cs="Times New Roman"/>
      <w:szCs w:val="24"/>
    </w:rPr>
  </w:style>
  <w:style w:type="character" w:customStyle="1" w:styleId="item-name6">
    <w:name w:val="item-name6"/>
  </w:style>
  <w:style w:type="character" w:customStyle="1" w:styleId="CharChar20">
    <w:name w:val=" Char Char20"/>
    <w:rPr>
      <w:rFonts w:ascii="Arial" w:eastAsia="SimHei" w:hAnsi="Arial" w:cs="Times New Roman"/>
      <w:sz w:val="24"/>
      <w:szCs w:val="24"/>
    </w:rPr>
  </w:style>
  <w:style w:type="character" w:customStyle="1" w:styleId="CharChar30">
    <w:name w:val=" Char Char3"/>
    <w:rPr>
      <w:rFonts w:ascii="Times New Roman" w:hAnsi="Times New Roman"/>
      <w:sz w:val="16"/>
      <w:szCs w:val="16"/>
    </w:rPr>
  </w:style>
  <w:style w:type="character" w:customStyle="1" w:styleId="wz">
    <w:name w:val="wz"/>
    <w:rPr>
      <w:vanish/>
      <w:color w:val="808080"/>
    </w:rPr>
  </w:style>
  <w:style w:type="character" w:customStyle="1" w:styleId="3Char10">
    <w:name w:val="正文文本 3 Char1"/>
    <w:uiPriority w:val="99"/>
    <w:rPr>
      <w:kern w:val="2"/>
      <w:sz w:val="16"/>
      <w:szCs w:val="16"/>
    </w:rPr>
  </w:style>
  <w:style w:type="character" w:customStyle="1" w:styleId="keyword">
    <w:name w:val="keyword"/>
  </w:style>
  <w:style w:type="character" w:customStyle="1" w:styleId="Char4">
    <w:name w:val="表格内文字 Char"/>
    <w:link w:val="a6"/>
    <w:rPr>
      <w:rFonts w:ascii="Arial" w:hAnsi="Arial"/>
      <w:sz w:val="18"/>
      <w:szCs w:val="18"/>
    </w:rPr>
  </w:style>
  <w:style w:type="paragraph" w:customStyle="1" w:styleId="a6">
    <w:name w:val="表格内文字"/>
    <w:basedOn w:val="Normal"/>
    <w:link w:val="Char4"/>
    <w:pPr>
      <w:keepLines/>
      <w:spacing w:before="40" w:after="40"/>
      <w:textAlignment w:val="top"/>
    </w:pPr>
    <w:rPr>
      <w:rFonts w:ascii="Arial" w:hAnsi="Arial"/>
      <w:b w:val="0"/>
      <w:color w:val="auto"/>
      <w:sz w:val="18"/>
      <w:szCs w:val="18"/>
    </w:rPr>
  </w:style>
  <w:style w:type="character" w:customStyle="1" w:styleId="CharChar90">
    <w:name w:val="Char Char9"/>
    <w:rPr>
      <w:kern w:val="2"/>
      <w:sz w:val="18"/>
      <w:szCs w:val="18"/>
    </w:rPr>
  </w:style>
  <w:style w:type="character" w:customStyle="1" w:styleId="unnamed31">
    <w:name w:val="unnamed31"/>
    <w:rPr>
      <w:sz w:val="22"/>
      <w:szCs w:val="22"/>
    </w:rPr>
  </w:style>
  <w:style w:type="character" w:customStyle="1" w:styleId="ziti12hei">
    <w:name w:val="ziti12hei"/>
  </w:style>
  <w:style w:type="character" w:customStyle="1" w:styleId="Char1b">
    <w:name w:val="注释标题 Char1"/>
    <w:uiPriority w:val="99"/>
    <w:rPr>
      <w:kern w:val="2"/>
      <w:sz w:val="21"/>
      <w:szCs w:val="24"/>
    </w:rPr>
  </w:style>
  <w:style w:type="character" w:customStyle="1" w:styleId="CharChar50">
    <w:name w:val="Char Char5"/>
    <w:rPr>
      <w:kern w:val="2"/>
      <w:sz w:val="21"/>
      <w:szCs w:val="24"/>
    </w:rPr>
  </w:style>
  <w:style w:type="character" w:customStyle="1" w:styleId="074CharChar">
    <w:name w:val="标书正文:  0.74 厘米 Char Char"/>
    <w:rPr>
      <w:kern w:val="2"/>
      <w:sz w:val="24"/>
    </w:rPr>
  </w:style>
  <w:style w:type="character" w:customStyle="1" w:styleId="Char1c">
    <w:name w:val="结束语 Char1"/>
    <w:uiPriority w:val="99"/>
    <w:rPr>
      <w:kern w:val="2"/>
      <w:sz w:val="21"/>
      <w:szCs w:val="24"/>
    </w:rPr>
  </w:style>
  <w:style w:type="character" w:customStyle="1" w:styleId="2Char10">
    <w:name w:val="标题 2 Char1"/>
    <w:aliases w:val="H2 Char1,h2 Char1,Underrubrik1 Char1,prop2 Char1,标题 1.1 Char,Title2 Char,标题二 Char,H21 Char,Heading 2 Hidden Char1,Heading 2 CCBS Char1,heading 2 Char1,Level 2 Topic Heading Char,Second Level Topic Char,- Para Char,sect 1.2 Char1,H22 Char"/>
    <w:rPr>
      <w:rFonts w:ascii="Cambria" w:eastAsia="SimSun" w:hAnsi="Cambria" w:cs="Times New Roman"/>
      <w:b/>
      <w:bCs/>
      <w:kern w:val="2"/>
      <w:sz w:val="32"/>
      <w:szCs w:val="32"/>
    </w:rPr>
  </w:style>
  <w:style w:type="character" w:customStyle="1" w:styleId="CharChar43">
    <w:name w:val=" Char Char43"/>
    <w:rPr>
      <w:kern w:val="2"/>
      <w:sz w:val="21"/>
      <w:szCs w:val="24"/>
    </w:rPr>
  </w:style>
  <w:style w:type="character" w:customStyle="1" w:styleId="2CharChar0">
    <w:name w:val="样式 小四2 Char Char"/>
    <w:rPr>
      <w:rFonts w:ascii="SimSun" w:eastAsia="SimSun" w:hAnsi="SimSun" w:hint="eastAsia"/>
      <w:kern w:val="2"/>
      <w:sz w:val="24"/>
      <w:szCs w:val="24"/>
    </w:rPr>
  </w:style>
  <w:style w:type="character" w:customStyle="1" w:styleId="HeaderChar2">
    <w:name w:val="Header Char2"/>
    <w:aliases w:val="h Char2,Ò³Ã¼ Char2,En-t¡¡¡¡¡¡¡¡¡¡¡¡¨¬¬¬¬¬¬ºte 1.1 Char2,En-t¡¡¡¡¡¡¡¡¡¡¡¡¨¬¬¬¬¬¬ºte 1.11 Char2,En-t¡¡¡¡¡¡¡¡¡¡¨¬¬¬¬¬ºte 1.1 Char2,En-t¡¡¡¡¡¡¡¡¡¡¨¬¬¬¬¬ºte 1.11 Char2,En-t¡¡¡¡¡§¬¬ºte 1.1 Char1,En-t¡¡¡¡¡§¬¬ºte 1.11 Char Char"/>
    <w:semiHidden/>
    <w:locked/>
    <w:rPr>
      <w:rFonts w:ascii="Times New Roman" w:hAnsi="Times New Roman" w:cs="Times New Roman"/>
      <w:sz w:val="18"/>
      <w:szCs w:val="18"/>
    </w:rPr>
  </w:style>
  <w:style w:type="character" w:customStyle="1" w:styleId="CharChar80">
    <w:name w:val=" Char Char8"/>
    <w:rPr>
      <w:rFonts w:ascii="Times New Roman" w:eastAsia="SimSun" w:hAnsi="Times New Roman" w:cs="Times New Roman"/>
      <w:b/>
      <w:bCs/>
      <w:sz w:val="18"/>
      <w:szCs w:val="18"/>
    </w:rPr>
  </w:style>
  <w:style w:type="character" w:customStyle="1" w:styleId="Char1d">
    <w:name w:val="脚注文本 Char1"/>
    <w:rPr>
      <w:kern w:val="2"/>
      <w:sz w:val="18"/>
      <w:szCs w:val="18"/>
    </w:rPr>
  </w:style>
  <w:style w:type="character" w:customStyle="1" w:styleId="Char1e">
    <w:name w:val="正文文本 Char1"/>
    <w:semiHidden/>
    <w:locked/>
    <w:rPr>
      <w:rFonts w:ascii="Times New Roman" w:hAnsi="Times New Roman"/>
      <w:kern w:val="2"/>
      <w:sz w:val="21"/>
      <w:szCs w:val="24"/>
    </w:rPr>
  </w:style>
  <w:style w:type="character" w:customStyle="1" w:styleId="CharChar60">
    <w:name w:val="Char Char6"/>
    <w:rPr>
      <w:kern w:val="2"/>
      <w:sz w:val="21"/>
      <w:szCs w:val="24"/>
    </w:rPr>
  </w:style>
  <w:style w:type="character" w:customStyle="1" w:styleId="41111h4H4RefHeading1rh1Headingsqlsect122CharChar">
    <w:name w:val="样式 标题 4(一)1.11。1h4H4Ref Heading 1rh1Heading sqlsect 1.2...2 Char Char"/>
    <w:link w:val="41111h4H4RefHeading1rh1Headingsqlsect122"/>
    <w:rPr>
      <w:rFonts w:ascii="Arial" w:eastAsia="SimHei" w:hAnsi="Arial"/>
      <w:b/>
      <w:bCs/>
      <w:kern w:val="2"/>
      <w:sz w:val="30"/>
      <w:szCs w:val="28"/>
      <w:lang w:val="zh-CN"/>
    </w:rPr>
  </w:style>
  <w:style w:type="paragraph" w:customStyle="1" w:styleId="41111h4H4RefHeading1rh1Headingsqlsect122">
    <w:name w:val="样式 标题 4(一)1.11。1h4H4Ref Heading 1rh1Heading sqlsect 1.2...2"/>
    <w:basedOn w:val="Heading4"/>
    <w:link w:val="41111h4H4RefHeading1rh1Headingsqlsect122CharChar"/>
    <w:pPr>
      <w:numPr>
        <w:numId w:val="10"/>
      </w:numPr>
      <w:tabs>
        <w:tab w:val="clear" w:pos="1211"/>
        <w:tab w:val="left" w:pos="315"/>
        <w:tab w:val="left" w:pos="851"/>
      </w:tabs>
      <w:spacing w:before="40" w:after="40" w:line="300" w:lineRule="auto"/>
    </w:pPr>
    <w:rPr>
      <w:rFonts w:ascii="Arial" w:eastAsia="SimHei" w:hAnsi="Arial"/>
      <w:b/>
      <w:sz w:val="30"/>
    </w:rPr>
  </w:style>
  <w:style w:type="character" w:customStyle="1" w:styleId="CharChar21">
    <w:name w:val=" Char Char21"/>
    <w:rPr>
      <w:rFonts w:ascii="Arial Narrow" w:eastAsia="SimSun" w:hAnsi="Arial Narrow" w:cs="Times New Roman"/>
      <w:b/>
      <w:bCs/>
      <w:iCs/>
      <w:kern w:val="0"/>
      <w:sz w:val="20"/>
      <w:szCs w:val="24"/>
      <w:lang w:eastAsia="en-US"/>
    </w:rPr>
  </w:style>
  <w:style w:type="character" w:customStyle="1" w:styleId="Char1f">
    <w:name w:val="正文文本缩进 Char1"/>
    <w:semiHidden/>
    <w:locked/>
    <w:rPr>
      <w:rFonts w:ascii="Times New Roman" w:eastAsia="SimSun" w:hAnsi="Times New Roman" w:cs="Times New Roman"/>
      <w:sz w:val="32"/>
      <w:szCs w:val="20"/>
    </w:rPr>
  </w:style>
  <w:style w:type="character" w:customStyle="1" w:styleId="CharChara">
    <w:name w:val="标书（正文） Char Char"/>
    <w:rPr>
      <w:rFonts w:ascii="SimSun" w:eastAsia="SimSun" w:hAnsi="SimSun" w:hint="eastAsia"/>
      <w:b/>
      <w:bCs w:val="0"/>
      <w:kern w:val="10"/>
      <w:sz w:val="21"/>
      <w:szCs w:val="21"/>
      <w:lang w:val="en-US" w:eastAsia="zh-CN" w:bidi="ar-SA"/>
    </w:rPr>
  </w:style>
  <w:style w:type="character" w:customStyle="1" w:styleId="ListParagraphChar1">
    <w:name w:val="List Paragraph Char1"/>
    <w:link w:val="ListParagraph"/>
    <w:rPr>
      <w:rFonts w:ascii="Calibri" w:hAnsi="Calibri" w:cs="Calibri"/>
      <w:kern w:val="2"/>
      <w:sz w:val="21"/>
      <w:szCs w:val="22"/>
    </w:rPr>
  </w:style>
  <w:style w:type="paragraph" w:styleId="ListParagraph">
    <w:name w:val="List Paragraph"/>
    <w:basedOn w:val="Normal"/>
    <w:link w:val="ListParagraphChar1"/>
    <w:qFormat/>
    <w:pPr>
      <w:ind w:firstLine="420"/>
    </w:pPr>
    <w:rPr>
      <w:rFonts w:ascii="Calibri" w:hAnsi="Calibri" w:cs="Calibri"/>
      <w:b w:val="0"/>
      <w:color w:val="auto"/>
      <w:kern w:val="2"/>
      <w:sz w:val="21"/>
      <w:szCs w:val="22"/>
      <w:lang w:val="en-US"/>
    </w:rPr>
  </w:style>
  <w:style w:type="character" w:customStyle="1" w:styleId="2Char11">
    <w:name w:val="正文首行缩进 2 Char1"/>
    <w:uiPriority w:val="99"/>
    <w:rPr>
      <w:kern w:val="2"/>
      <w:sz w:val="21"/>
      <w:szCs w:val="24"/>
    </w:rPr>
  </w:style>
  <w:style w:type="character" w:customStyle="1" w:styleId="CharCharChar">
    <w:name w:val=" Char Char Char"/>
    <w:rPr>
      <w:rFonts w:eastAsia="SimSun"/>
      <w:sz w:val="18"/>
      <w:szCs w:val="18"/>
      <w:lang w:val="en-US" w:eastAsia="zh-CN" w:bidi="ar-SA"/>
    </w:rPr>
  </w:style>
  <w:style w:type="character" w:customStyle="1" w:styleId="grame">
    <w:name w:val="grame"/>
  </w:style>
  <w:style w:type="character" w:customStyle="1" w:styleId="11111CharChar0">
    <w:name w:val="1.1.1.1.1 Char Char"/>
    <w:link w:val="111110"/>
    <w:rPr>
      <w:rFonts w:ascii="Arial" w:hAnsi="Arial"/>
      <w:b/>
      <w:bCs/>
      <w:kern w:val="10"/>
      <w:sz w:val="28"/>
      <w:szCs w:val="28"/>
      <w:lang w:val="zh-CN"/>
    </w:rPr>
  </w:style>
  <w:style w:type="paragraph" w:customStyle="1" w:styleId="111110">
    <w:name w:val="1.1.1.1.1"/>
    <w:basedOn w:val="Heading4"/>
    <w:link w:val="11111CharChar0"/>
    <w:pPr>
      <w:tabs>
        <w:tab w:val="left" w:pos="851"/>
        <w:tab w:val="left" w:pos="1211"/>
      </w:tabs>
      <w:spacing w:line="377" w:lineRule="auto"/>
      <w:ind w:left="1211" w:hanging="1211"/>
    </w:pPr>
    <w:rPr>
      <w:rFonts w:ascii="Arial" w:hAnsi="Arial"/>
      <w:b/>
      <w:kern w:val="10"/>
    </w:rPr>
  </w:style>
  <w:style w:type="character" w:customStyle="1" w:styleId="Char5">
    <w:name w:val="表头文字 Char"/>
    <w:link w:val="a7"/>
    <w:rPr>
      <w:b/>
      <w:sz w:val="18"/>
    </w:rPr>
  </w:style>
  <w:style w:type="paragraph" w:customStyle="1" w:styleId="a7">
    <w:name w:val="表头文字"/>
    <w:basedOn w:val="Normal"/>
    <w:link w:val="Char5"/>
    <w:pPr>
      <w:keepNext/>
      <w:spacing w:before="40" w:after="40"/>
      <w:jc w:val="center"/>
    </w:pPr>
    <w:rPr>
      <w:rFonts w:ascii="Times New Roman" w:hAnsi="Times New Roman"/>
      <w:color w:val="auto"/>
      <w:sz w:val="18"/>
      <w:szCs w:val="20"/>
    </w:rPr>
  </w:style>
  <w:style w:type="character" w:customStyle="1" w:styleId="CharChar15">
    <w:name w:val=" Char Char15"/>
    <w:rPr>
      <w:rFonts w:ascii="Times New Roman" w:eastAsia="SimSun" w:hAnsi="Times New Roman" w:cs="Times New Roman"/>
      <w:sz w:val="24"/>
      <w:szCs w:val="24"/>
    </w:rPr>
  </w:style>
  <w:style w:type="character" w:customStyle="1" w:styleId="1CharChar">
    <w:name w:val="正文1 Char Char"/>
    <w:link w:val="1"/>
    <w:rPr>
      <w:rFonts w:ascii="Arial" w:hAnsi="Arial"/>
      <w:bCs/>
      <w:color w:val="000000"/>
      <w:sz w:val="30"/>
      <w:szCs w:val="30"/>
    </w:rPr>
  </w:style>
  <w:style w:type="paragraph" w:customStyle="1" w:styleId="1">
    <w:name w:val="正文1"/>
    <w:basedOn w:val="Normal"/>
    <w:link w:val="1CharChar"/>
    <w:pPr>
      <w:ind w:firstLine="567"/>
    </w:pPr>
    <w:rPr>
      <w:rFonts w:ascii="Arial" w:hAnsi="Arial"/>
      <w:b w:val="0"/>
      <w:bCs/>
      <w:color w:val="000000"/>
      <w:sz w:val="30"/>
      <w:szCs w:val="30"/>
    </w:rPr>
  </w:style>
  <w:style w:type="character" w:customStyle="1" w:styleId="Char1f0">
    <w:name w:val="页脚 Char1"/>
    <w:rPr>
      <w:rFonts w:ascii="Times New Roman" w:eastAsia="SimSun" w:hAnsi="Times New Roman" w:cs="Times New Roman"/>
      <w:kern w:val="2"/>
      <w:sz w:val="18"/>
      <w:szCs w:val="18"/>
    </w:rPr>
  </w:style>
  <w:style w:type="character" w:customStyle="1" w:styleId="FooterChar2">
    <w:name w:val="Footer Char2"/>
    <w:aliases w:val="fo Char2,footer odd Char2,odd Char2,footer Final Char2,Footer-Even Char2,Footer-Even Char Char"/>
    <w:semiHidden/>
    <w:locked/>
    <w:rPr>
      <w:rFonts w:ascii="Times New Roman" w:hAnsi="Times New Roman" w:cs="Times New Roman"/>
      <w:sz w:val="18"/>
      <w:szCs w:val="18"/>
    </w:rPr>
  </w:style>
  <w:style w:type="character" w:customStyle="1" w:styleId="Char1f1">
    <w:name w:val="表正文 Char1"/>
    <w:aliases w:val="正文非缩进 Char1,ALT+Z Char1,四号 Char1,特点 Char1,段1 Char1,正文不缩进 Char,特点 Char Char,水上软件 Char,缩进 Char,正文编号 Char,首行缩进 Char,Normal Indent Char Char,表正文 Char Char,正文非缩进 Char Char,ALT+Z Char Char,标题4 Char Char,段1 Char Char,正文（首行缩进两字） Char Char Char,特 Char"/>
    <w:rPr>
      <w:kern w:val="2"/>
      <w:sz w:val="32"/>
      <w:szCs w:val="32"/>
    </w:rPr>
  </w:style>
  <w:style w:type="character" w:customStyle="1" w:styleId="3CharCharChar">
    <w:name w:val="标题 3 Char Char Char"/>
    <w:aliases w:val="标题 3 Char Char Char Char Char Char Char Char Char Char Char Char Char Char Char"/>
    <w:rPr>
      <w:rFonts w:eastAsia="SimSun"/>
      <w:b/>
      <w:kern w:val="2"/>
      <w:sz w:val="32"/>
      <w:lang w:val="en-US" w:eastAsia="zh-CN" w:bidi="ar-SA"/>
    </w:rPr>
  </w:style>
  <w:style w:type="character" w:customStyle="1" w:styleId="CharCharb">
    <w:name w:val="图例 Char Char"/>
    <w:link w:val="a8"/>
    <w:rPr>
      <w:rFonts w:ascii="FangSong_GB2312" w:eastAsia="FangSong_GB2312" w:cs="SimSun"/>
      <w:kern w:val="2"/>
      <w:sz w:val="24"/>
      <w:szCs w:val="24"/>
    </w:rPr>
  </w:style>
  <w:style w:type="paragraph" w:customStyle="1" w:styleId="a8">
    <w:name w:val="图例"/>
    <w:basedOn w:val="Normal"/>
    <w:link w:val="CharCharb"/>
    <w:pPr>
      <w:jc w:val="center"/>
    </w:pPr>
    <w:rPr>
      <w:rFonts w:ascii="FangSong_GB2312" w:eastAsia="FangSong_GB2312" w:hAnsi="Times New Roman"/>
      <w:b w:val="0"/>
      <w:color w:val="auto"/>
      <w:kern w:val="2"/>
      <w:sz w:val="24"/>
      <w:szCs w:val="24"/>
    </w:rPr>
  </w:style>
  <w:style w:type="character" w:customStyle="1" w:styleId="HTMLChar1">
    <w:name w:val="HTML 预设格式 Char1"/>
    <w:uiPriority w:val="99"/>
    <w:rPr>
      <w:rFonts w:ascii="Courier New" w:hAnsi="Courier New" w:cs="Courier New"/>
      <w:kern w:val="2"/>
    </w:rPr>
  </w:style>
  <w:style w:type="character" w:customStyle="1" w:styleId="textnormchn10">
    <w:name w:val="textnormchn1"/>
  </w:style>
  <w:style w:type="character" w:customStyle="1" w:styleId="HTMLChar10">
    <w:name w:val="HTML 地址 Char1"/>
    <w:uiPriority w:val="99"/>
    <w:rPr>
      <w:i/>
      <w:iCs/>
      <w:kern w:val="2"/>
      <w:sz w:val="21"/>
      <w:szCs w:val="24"/>
    </w:rPr>
  </w:style>
  <w:style w:type="character" w:customStyle="1" w:styleId="CDCharChar">
    <w:name w:val="CD正文 Char Char"/>
    <w:link w:val="CD"/>
    <w:rPr>
      <w:kern w:val="2"/>
      <w:sz w:val="24"/>
    </w:rPr>
  </w:style>
  <w:style w:type="paragraph" w:customStyle="1" w:styleId="CD">
    <w:name w:val="CD正文"/>
    <w:basedOn w:val="Normal"/>
    <w:link w:val="CDCharChar"/>
    <w:pPr>
      <w:ind w:firstLine="493"/>
    </w:pPr>
    <w:rPr>
      <w:rFonts w:ascii="Times New Roman" w:hAnsi="Times New Roman"/>
      <w:b w:val="0"/>
      <w:color w:val="auto"/>
      <w:kern w:val="2"/>
      <w:sz w:val="24"/>
      <w:szCs w:val="20"/>
    </w:rPr>
  </w:style>
  <w:style w:type="character" w:customStyle="1" w:styleId="44444CharChar">
    <w:name w:val="44444 Char Char"/>
    <w:link w:val="44444"/>
    <w:rPr>
      <w:rFonts w:ascii="SimSun" w:hAnsi="SimSun"/>
      <w:b/>
      <w:kern w:val="2"/>
      <w:sz w:val="30"/>
      <w:szCs w:val="30"/>
    </w:rPr>
  </w:style>
  <w:style w:type="paragraph" w:customStyle="1" w:styleId="44444">
    <w:name w:val="44444"/>
    <w:basedOn w:val="Normal"/>
    <w:link w:val="44444CharChar"/>
    <w:pPr>
      <w:spacing w:beforeLines="100" w:before="312" w:afterLines="100" w:after="312"/>
      <w:jc w:val="left"/>
      <w:outlineLvl w:val="2"/>
    </w:pPr>
    <w:rPr>
      <w:color w:val="auto"/>
      <w:kern w:val="2"/>
      <w:sz w:val="30"/>
      <w:szCs w:val="30"/>
    </w:rPr>
  </w:style>
  <w:style w:type="character" w:customStyle="1" w:styleId="MMTopic3Char">
    <w:name w:val="MM Topic 3 Char"/>
    <w:locked/>
    <w:rPr>
      <w:b/>
      <w:sz w:val="32"/>
    </w:rPr>
  </w:style>
  <w:style w:type="character" w:customStyle="1" w:styleId="CharChar18">
    <w:name w:val=" Char Char18"/>
    <w:rPr>
      <w:sz w:val="18"/>
      <w:szCs w:val="18"/>
    </w:rPr>
  </w:style>
  <w:style w:type="character" w:customStyle="1" w:styleId="CharChar22">
    <w:name w:val="Char Char2"/>
    <w:rPr>
      <w:kern w:val="2"/>
      <w:sz w:val="18"/>
      <w:szCs w:val="18"/>
    </w:rPr>
  </w:style>
  <w:style w:type="character" w:customStyle="1" w:styleId="CharChar110">
    <w:name w:val=" Char Char11"/>
    <w:rPr>
      <w:rFonts w:ascii="Times New Roman" w:eastAsia="SimSun" w:hAnsi="Times New Roman" w:cs="Times New Roman"/>
      <w:szCs w:val="24"/>
    </w:rPr>
  </w:style>
  <w:style w:type="character" w:customStyle="1" w:styleId="CharChar100">
    <w:name w:val=" Char Char10"/>
    <w:rPr>
      <w:rFonts w:ascii="Times New Roman" w:eastAsia="SimSun" w:hAnsi="Times New Roman" w:cs="Times New Roman"/>
      <w:sz w:val="18"/>
      <w:szCs w:val="18"/>
    </w:rPr>
  </w:style>
  <w:style w:type="character" w:customStyle="1" w:styleId="CharCharc">
    <w:name w:val="正文格式 Char Char"/>
    <w:link w:val="a9"/>
    <w:rPr>
      <w:rFonts w:ascii="SimSun" w:hAnsi="SimSun"/>
      <w:bCs/>
      <w:color w:val="000000"/>
      <w:sz w:val="24"/>
      <w:szCs w:val="24"/>
    </w:rPr>
  </w:style>
  <w:style w:type="paragraph" w:customStyle="1" w:styleId="a9">
    <w:name w:val="正文格式"/>
    <w:basedOn w:val="Normal"/>
    <w:link w:val="CharCharc"/>
    <w:pPr>
      <w:widowControl/>
      <w:adjustRightInd w:val="0"/>
      <w:spacing w:beforeLines="25" w:before="100" w:beforeAutospacing="1" w:after="100" w:afterAutospacing="1" w:line="440" w:lineRule="exact"/>
      <w:textAlignment w:val="baseline"/>
    </w:pPr>
    <w:rPr>
      <w:b w:val="0"/>
      <w:bCs/>
      <w:color w:val="000000"/>
      <w:sz w:val="24"/>
      <w:szCs w:val="24"/>
    </w:rPr>
  </w:style>
  <w:style w:type="character" w:customStyle="1" w:styleId="Char1f2">
    <w:name w:val="日期 Char1"/>
    <w:semiHidden/>
    <w:rPr>
      <w:kern w:val="2"/>
      <w:sz w:val="21"/>
      <w:szCs w:val="22"/>
    </w:rPr>
  </w:style>
  <w:style w:type="character" w:customStyle="1" w:styleId="CharChar13">
    <w:name w:val=" Char Char13"/>
    <w:rPr>
      <w:rFonts w:ascii="Times New Roman" w:eastAsia="SimSun" w:hAnsi="Times New Roman" w:cs="Times New Roman"/>
      <w:sz w:val="18"/>
      <w:szCs w:val="18"/>
    </w:rPr>
  </w:style>
  <w:style w:type="character" w:customStyle="1" w:styleId="CharChar23">
    <w:name w:val=" Char Char2"/>
    <w:rPr>
      <w:rFonts w:eastAsia="SimSun"/>
      <w:sz w:val="24"/>
      <w:szCs w:val="24"/>
      <w:lang w:val="en-US" w:eastAsia="zh-CN" w:bidi="ar-SA"/>
    </w:rPr>
  </w:style>
  <w:style w:type="character" w:customStyle="1" w:styleId="Char6">
    <w:name w:val="文章正文 Char"/>
    <w:link w:val="aa"/>
    <w:locked/>
    <w:rPr>
      <w:kern w:val="2"/>
      <w:sz w:val="24"/>
      <w:szCs w:val="24"/>
    </w:rPr>
  </w:style>
  <w:style w:type="paragraph" w:customStyle="1" w:styleId="aa">
    <w:name w:val="文章正文"/>
    <w:basedOn w:val="Normal"/>
    <w:link w:val="Char6"/>
    <w:pPr>
      <w:ind w:firstLine="420"/>
    </w:pPr>
    <w:rPr>
      <w:rFonts w:ascii="Times New Roman" w:hAnsi="Times New Roman"/>
      <w:b w:val="0"/>
      <w:color w:val="auto"/>
      <w:kern w:val="2"/>
      <w:sz w:val="24"/>
      <w:szCs w:val="24"/>
    </w:rPr>
  </w:style>
  <w:style w:type="character" w:customStyle="1" w:styleId="Char1f3">
    <w:name w:val="电子邮件签名 Char1"/>
    <w:uiPriority w:val="99"/>
    <w:rPr>
      <w:kern w:val="2"/>
      <w:sz w:val="21"/>
      <w:szCs w:val="24"/>
    </w:rPr>
  </w:style>
  <w:style w:type="character" w:customStyle="1" w:styleId="CharChard">
    <w:name w:val="正文首行缩进两字符 Char Char"/>
    <w:link w:val="ab"/>
    <w:rPr>
      <w:kern w:val="2"/>
      <w:sz w:val="21"/>
      <w:szCs w:val="24"/>
    </w:rPr>
  </w:style>
  <w:style w:type="paragraph" w:customStyle="1" w:styleId="ab">
    <w:name w:val="正文首行缩进两字符"/>
    <w:basedOn w:val="Normal"/>
    <w:link w:val="CharChard"/>
    <w:pPr>
      <w:ind w:firstLine="200"/>
    </w:pPr>
    <w:rPr>
      <w:rFonts w:ascii="Times New Roman" w:hAnsi="Times New Roman"/>
      <w:b w:val="0"/>
      <w:color w:val="auto"/>
      <w:kern w:val="2"/>
      <w:sz w:val="21"/>
      <w:szCs w:val="24"/>
    </w:rPr>
  </w:style>
  <w:style w:type="character" w:customStyle="1" w:styleId="3Char11">
    <w:name w:val="正文文本缩进 3 Char1"/>
    <w:semiHidden/>
    <w:locked/>
    <w:rPr>
      <w:rFonts w:ascii="Times New Roman" w:eastAsia="SimSun" w:hAnsi="Times New Roman" w:cs="Times New Roman"/>
      <w:sz w:val="16"/>
      <w:szCs w:val="16"/>
    </w:rPr>
  </w:style>
  <w:style w:type="character" w:customStyle="1" w:styleId="line2">
    <w:name w:val="line2"/>
  </w:style>
  <w:style w:type="character" w:customStyle="1" w:styleId="11CharChar">
    <w:name w:val="（符号）三标题1.1 Char Char"/>
    <w:link w:val="11"/>
    <w:rPr>
      <w:rFonts w:ascii="SimSun" w:hAnsi="SimSun"/>
      <w:kern w:val="2"/>
      <w:sz w:val="24"/>
      <w:szCs w:val="22"/>
      <w:lang w:val="zh-CN"/>
    </w:rPr>
  </w:style>
  <w:style w:type="paragraph" w:customStyle="1" w:styleId="11">
    <w:name w:val="（符号）三标题1.1"/>
    <w:basedOn w:val="Normal"/>
    <w:link w:val="11CharChar"/>
    <w:pPr>
      <w:numPr>
        <w:ilvl w:val="1"/>
        <w:numId w:val="12"/>
      </w:numPr>
      <w:tabs>
        <w:tab w:val="left" w:pos="700"/>
      </w:tabs>
      <w:spacing w:line="500" w:lineRule="exact"/>
    </w:pPr>
    <w:rPr>
      <w:b w:val="0"/>
      <w:color w:val="auto"/>
      <w:kern w:val="2"/>
      <w:sz w:val="24"/>
      <w:szCs w:val="22"/>
    </w:rPr>
  </w:style>
  <w:style w:type="character" w:customStyle="1" w:styleId="55555CharChar">
    <w:name w:val="55555 Char Char"/>
    <w:link w:val="55555"/>
    <w:rPr>
      <w:rFonts w:eastAsia="FangSong_GB2312"/>
      <w:kern w:val="2"/>
      <w:sz w:val="30"/>
      <w:szCs w:val="30"/>
    </w:rPr>
  </w:style>
  <w:style w:type="paragraph" w:customStyle="1" w:styleId="55555">
    <w:name w:val="55555"/>
    <w:basedOn w:val="NormalIndent"/>
    <w:link w:val="55555CharChar"/>
    <w:pPr>
      <w:numPr>
        <w:ilvl w:val="2"/>
        <w:numId w:val="13"/>
      </w:numPr>
      <w:tabs>
        <w:tab w:val="left" w:pos="900"/>
        <w:tab w:val="left" w:pos="988"/>
      </w:tabs>
      <w:ind w:firstLineChars="0"/>
    </w:pPr>
    <w:rPr>
      <w:rFonts w:eastAsia="FangSong_GB2312"/>
      <w:sz w:val="30"/>
      <w:szCs w:val="30"/>
    </w:rPr>
  </w:style>
  <w:style w:type="character" w:customStyle="1" w:styleId="2Char12">
    <w:name w:val="正文文本缩进 2 Char1"/>
    <w:semiHidden/>
    <w:locked/>
    <w:rPr>
      <w:rFonts w:ascii="Times New Roman" w:hAnsi="Times New Roman"/>
      <w:kern w:val="2"/>
      <w:sz w:val="21"/>
      <w:szCs w:val="24"/>
    </w:rPr>
  </w:style>
  <w:style w:type="character" w:customStyle="1" w:styleId="MMTopic3CharChar">
    <w:name w:val="MM Topic 3 Char Char"/>
    <w:link w:val="MMTopic3"/>
    <w:rPr>
      <w:rFonts w:ascii="SimSun" w:eastAsia="SimSun" w:hAnsi="SimSun" w:hint="eastAsia"/>
      <w:b/>
      <w:bCs/>
      <w:color w:val="000000"/>
      <w:kern w:val="2"/>
      <w:sz w:val="28"/>
      <w:szCs w:val="28"/>
    </w:rPr>
  </w:style>
  <w:style w:type="paragraph" w:customStyle="1" w:styleId="MMTopic3">
    <w:name w:val="MM Topic 3"/>
    <w:basedOn w:val="Heading3"/>
    <w:link w:val="MMTopic3CharChar"/>
    <w:pPr>
      <w:numPr>
        <w:numId w:val="0"/>
      </w:numPr>
      <w:tabs>
        <w:tab w:val="clear" w:pos="709"/>
        <w:tab w:val="left" w:pos="1418"/>
      </w:tabs>
      <w:spacing w:before="260" w:after="260" w:line="416" w:lineRule="auto"/>
    </w:pPr>
    <w:rPr>
      <w:rFonts w:ascii="SimSun" w:hAnsi="SimSun" w:hint="eastAsia"/>
    </w:rPr>
  </w:style>
  <w:style w:type="character" w:customStyle="1" w:styleId="0921Char">
    <w:name w:val="0921 Char"/>
    <w:aliases w:val="一般文字 字元 Char,一般文字 字元 字元 字元 字元 Char,一般文字 字元 字元 字元 字元 字元 字元 字元 字元 Char,一般文字 字元 字元 字元 字元 字元 字元 字元 Char,一般文字 字元 字元 字元 Char,一般文字 字元 字元 字元 字元 字元 字元 Char,一般文字 字元 字元 字元 字元 字元 字元 字元 字元 字元 字元 字元 字元 Char,一般文字 字元 字元 字元 字元 字元 字元 字元 字元 字元 字元 字元 Char"/>
    <w:rPr>
      <w:rFonts w:ascii="SimSun" w:eastAsia="SimSun" w:hAnsi="Courier New" w:cs="Courier New"/>
      <w:kern w:val="2"/>
      <w:sz w:val="21"/>
      <w:szCs w:val="21"/>
      <w:lang w:val="en-US" w:eastAsia="zh-CN" w:bidi="ar-SA"/>
    </w:rPr>
  </w:style>
  <w:style w:type="character" w:customStyle="1" w:styleId="bsharetext">
    <w:name w:val="bsharetext"/>
  </w:style>
  <w:style w:type="paragraph" w:customStyle="1" w:styleId="Char7">
    <w:name w:val="Char"/>
    <w:basedOn w:val="Normal"/>
    <w:next w:val="Normal"/>
    <w:pPr>
      <w:spacing w:line="240" w:lineRule="atLeast"/>
      <w:ind w:left="420" w:firstLine="420"/>
      <w:jc w:val="left"/>
    </w:pPr>
    <w:rPr>
      <w:szCs w:val="21"/>
    </w:rPr>
  </w:style>
  <w:style w:type="paragraph" w:customStyle="1" w:styleId="MMTopic5">
    <w:name w:val="MM Topic 5"/>
    <w:basedOn w:val="Heading5"/>
    <w:pPr>
      <w:keepNext/>
      <w:keepLines/>
      <w:tabs>
        <w:tab w:val="clear" w:pos="992"/>
        <w:tab w:val="clear" w:pos="1134"/>
      </w:tabs>
      <w:spacing w:line="376" w:lineRule="auto"/>
      <w:ind w:left="0" w:firstLine="0"/>
    </w:pPr>
    <w:rPr>
      <w:kern w:val="2"/>
    </w:rPr>
  </w:style>
  <w:style w:type="paragraph" w:customStyle="1" w:styleId="xl93">
    <w:name w:val="xl93"/>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03">
    <w:name w:val="xl103"/>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3GB2312GB2312">
    <w:name w:val="样式 标题 3 + (西文) 仿宋_GB2312 (中文) 仿宋_GB2312 四号"/>
    <w:basedOn w:val="Heading3"/>
    <w:pPr>
      <w:ind w:leftChars="-1"/>
    </w:pPr>
    <w:rPr>
      <w:rFonts w:ascii="FangSong_GB2312" w:eastAsia="FangSong_GB2312" w:hAnsi="FangSong_GB2312"/>
      <w:lang w:val="en-US"/>
    </w:rPr>
  </w:style>
  <w:style w:type="paragraph" w:customStyle="1" w:styleId="CharChar1a">
    <w:name w:val=" Char Char1"/>
    <w:basedOn w:val="Normal"/>
    <w:pPr>
      <w:widowControl/>
      <w:spacing w:after="160" w:line="240" w:lineRule="exact"/>
      <w:jc w:val="left"/>
    </w:pPr>
    <w:rPr>
      <w:rFonts w:ascii="Verdana" w:hAnsi="Verdana"/>
      <w:sz w:val="20"/>
      <w:szCs w:val="20"/>
      <w:lang w:eastAsia="en-US"/>
    </w:rPr>
  </w:style>
  <w:style w:type="paragraph" w:customStyle="1" w:styleId="20">
    <w:name w:val="样式2"/>
    <w:basedOn w:val="Normal"/>
    <w:pPr>
      <w:adjustRightInd w:val="0"/>
      <w:spacing w:line="410" w:lineRule="atLeast"/>
      <w:textAlignment w:val="baseline"/>
    </w:pPr>
    <w:rPr>
      <w:sz w:val="24"/>
      <w:szCs w:val="20"/>
    </w:rPr>
  </w:style>
  <w:style w:type="paragraph" w:customStyle="1" w:styleId="xl197">
    <w:name w:val="xl19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zw1">
    <w:name w:val="zw1"/>
    <w:basedOn w:val="Normal"/>
    <w:pPr>
      <w:widowControl/>
      <w:ind w:firstLine="480"/>
    </w:pPr>
    <w:rPr>
      <w:sz w:val="24"/>
      <w:szCs w:val="20"/>
    </w:rPr>
  </w:style>
  <w:style w:type="paragraph" w:customStyle="1" w:styleId="xl33">
    <w:name w:val="xl3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Arial Unicode MS"/>
      <w:color w:val="000000"/>
      <w:sz w:val="20"/>
      <w:szCs w:val="20"/>
    </w:rPr>
  </w:style>
  <w:style w:type="paragraph" w:customStyle="1" w:styleId="xl96">
    <w:name w:val="xl96"/>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CharCharCharChar">
    <w:name w:val="Char Char Char Char"/>
    <w:basedOn w:val="Normal"/>
    <w:pPr>
      <w:numPr>
        <w:numId w:val="5"/>
      </w:numPr>
      <w:tabs>
        <w:tab w:val="left" w:pos="600"/>
      </w:tabs>
    </w:pPr>
    <w:rPr>
      <w:sz w:val="24"/>
    </w:rPr>
  </w:style>
  <w:style w:type="paragraph" w:customStyle="1" w:styleId="xl36">
    <w:name w:val="xl36"/>
    <w:basedOn w:val="Normal"/>
    <w:pPr>
      <w:widowControl/>
      <w:spacing w:before="100" w:beforeAutospacing="1" w:after="100" w:afterAutospacing="1"/>
      <w:jc w:val="center"/>
    </w:pPr>
    <w:rPr>
      <w:rFonts w:ascii="Arial Unicode MS" w:eastAsia="Arial Unicode MS" w:hAnsi="Arial Unicode MS" w:cs="Arial Unicode MS"/>
      <w:color w:val="000000"/>
      <w:sz w:val="20"/>
      <w:szCs w:val="20"/>
    </w:rPr>
  </w:style>
  <w:style w:type="paragraph" w:customStyle="1" w:styleId="xl137">
    <w:name w:val="xl137"/>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51">
    <w:name w:val="xl5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Unicode MS" w:eastAsia="Arial Unicode MS" w:hAnsi="Arial Unicode MS" w:cs="Arial Unicode MS"/>
      <w:b w:val="0"/>
      <w:bCs/>
      <w:color w:val="000000"/>
      <w:sz w:val="20"/>
      <w:szCs w:val="20"/>
    </w:rPr>
  </w:style>
  <w:style w:type="paragraph" w:customStyle="1" w:styleId="21">
    <w:name w:val="样式 首行缩进:  2 字符"/>
    <w:basedOn w:val="Normal"/>
    <w:pPr>
      <w:spacing w:line="400" w:lineRule="exact"/>
      <w:ind w:firstLine="200"/>
    </w:pPr>
    <w:rPr>
      <w:rFonts w:cs="SimSun"/>
      <w:sz w:val="24"/>
    </w:rPr>
  </w:style>
  <w:style w:type="paragraph" w:customStyle="1" w:styleId="5">
    <w:name w:val="样式 标题 5 + 倾斜"/>
    <w:basedOn w:val="Heading5"/>
    <w:pPr>
      <w:widowControl/>
      <w:tabs>
        <w:tab w:val="clear" w:pos="992"/>
        <w:tab w:val="clear" w:pos="1134"/>
        <w:tab w:val="left" w:pos="1560"/>
      </w:tabs>
      <w:overflowPunct w:val="0"/>
      <w:autoSpaceDE w:val="0"/>
      <w:autoSpaceDN w:val="0"/>
      <w:adjustRightInd w:val="0"/>
      <w:spacing w:before="100" w:beforeAutospacing="1" w:after="100" w:afterAutospacing="1" w:line="288" w:lineRule="auto"/>
      <w:ind w:left="0" w:firstLine="0"/>
      <w:jc w:val="left"/>
    </w:pPr>
    <w:rPr>
      <w:rFonts w:ascii="Arial" w:hAnsi="Arial"/>
      <w:bCs w:val="0"/>
      <w:iCs/>
      <w:color w:val="000000"/>
    </w:rPr>
  </w:style>
  <w:style w:type="paragraph" w:customStyle="1" w:styleId="RFIHeading3rdLevel">
    <w:name w:val="RFI Heading 3rd Level"/>
    <w:basedOn w:val="Normal"/>
    <w:pPr>
      <w:widowControl/>
      <w:tabs>
        <w:tab w:val="left" w:pos="720"/>
      </w:tabs>
      <w:ind w:left="720" w:hanging="720"/>
      <w:jc w:val="left"/>
    </w:pPr>
    <w:rPr>
      <w:rFonts w:ascii="Arial (W1)" w:hAnsi="Arial (W1)"/>
      <w:color w:val="000000"/>
      <w:sz w:val="24"/>
      <w:lang w:val="en-GB" w:eastAsia="en-US"/>
    </w:rPr>
  </w:style>
  <w:style w:type="paragraph" w:customStyle="1" w:styleId="xl69">
    <w:name w:val="xl69"/>
    <w:basedOn w:val="Normal"/>
    <w:pPr>
      <w:widowControl/>
      <w:pBdr>
        <w:top w:val="single" w:sz="4" w:space="0" w:color="auto"/>
        <w:bottom w:val="single" w:sz="4" w:space="0" w:color="auto"/>
        <w:right w:val="single" w:sz="4" w:space="0" w:color="auto"/>
      </w:pBdr>
      <w:spacing w:before="100" w:beforeAutospacing="1" w:after="100" w:afterAutospacing="1"/>
      <w:jc w:val="left"/>
    </w:pPr>
    <w:rPr>
      <w:rFonts w:cs="SimSun"/>
      <w:sz w:val="22"/>
      <w:szCs w:val="22"/>
    </w:rPr>
  </w:style>
  <w:style w:type="paragraph" w:customStyle="1" w:styleId="xl86">
    <w:name w:val="xl8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Pa0">
    <w:name w:val="Pa0"/>
    <w:basedOn w:val="Normal"/>
    <w:next w:val="Normal"/>
    <w:pPr>
      <w:autoSpaceDE w:val="0"/>
      <w:autoSpaceDN w:val="0"/>
      <w:adjustRightInd w:val="0"/>
      <w:spacing w:line="181" w:lineRule="atLeast"/>
      <w:jc w:val="left"/>
    </w:pPr>
    <w:rPr>
      <w:rFonts w:ascii="H Yg 2gj" w:eastAsia="H Yg 2gj"/>
      <w:sz w:val="24"/>
    </w:rPr>
  </w:style>
  <w:style w:type="paragraph" w:customStyle="1" w:styleId="xl44">
    <w:name w:val="xl44"/>
    <w:basedOn w:val="Normal"/>
    <w:pPr>
      <w:widowControl/>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sz w:val="24"/>
    </w:rPr>
  </w:style>
  <w:style w:type="paragraph" w:customStyle="1" w:styleId="xl178">
    <w:name w:val="xl17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122">
    <w:name w:val="xl122"/>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19">
    <w:name w:val="xl11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kerning2lochf13hichaf2db">
    <w:name w:val="kerning2lochf13hichaf2db"/>
    <w:pPr>
      <w:widowControl w:val="0"/>
      <w:autoSpaceDE w:val="0"/>
      <w:autoSpaceDN w:val="0"/>
      <w:adjustRightInd w:val="0"/>
      <w:jc w:val="both"/>
    </w:pPr>
    <w:rPr>
      <w:sz w:val="21"/>
      <w:szCs w:val="21"/>
    </w:rPr>
  </w:style>
  <w:style w:type="paragraph" w:customStyle="1" w:styleId="22">
    <w:name w:val="样式 小四2"/>
    <w:basedOn w:val="Normal"/>
    <w:rPr>
      <w:sz w:val="24"/>
    </w:rPr>
  </w:style>
  <w:style w:type="paragraph" w:customStyle="1" w:styleId="23">
    <w:name w:val="正文序号 2"/>
    <w:basedOn w:val="Normal"/>
    <w:pPr>
      <w:tabs>
        <w:tab w:val="left" w:pos="840"/>
        <w:tab w:val="left" w:pos="1049"/>
      </w:tabs>
      <w:spacing w:before="60"/>
      <w:ind w:left="840" w:hanging="420"/>
    </w:pPr>
    <w:rPr>
      <w:szCs w:val="20"/>
    </w:rPr>
  </w:style>
  <w:style w:type="paragraph" w:customStyle="1" w:styleId="MMTopic4157">
    <w:name w:val="样式 MM Topic 4 + 行距: 多倍行距 1.57 字行"/>
    <w:basedOn w:val="MMTopic4"/>
    <w:pPr>
      <w:tabs>
        <w:tab w:val="clear" w:pos="851"/>
        <w:tab w:val="clear" w:pos="1984"/>
        <w:tab w:val="left" w:pos="993"/>
        <w:tab w:val="left" w:pos="2218"/>
      </w:tabs>
      <w:spacing w:line="377" w:lineRule="auto"/>
      <w:ind w:left="2218" w:hanging="420"/>
    </w:pPr>
    <w:rPr>
      <w:rFonts w:cs="SimSun"/>
      <w:szCs w:val="20"/>
    </w:rPr>
  </w:style>
  <w:style w:type="paragraph" w:customStyle="1" w:styleId="xl186">
    <w:name w:val="xl186"/>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color w:val="000000"/>
      <w:sz w:val="18"/>
      <w:szCs w:val="18"/>
    </w:rPr>
  </w:style>
  <w:style w:type="paragraph" w:customStyle="1" w:styleId="tabletext">
    <w:name w:val="tabletext"/>
    <w:basedOn w:val="Normal"/>
    <w:pPr>
      <w:widowControl/>
      <w:spacing w:line="300" w:lineRule="atLeast"/>
      <w:jc w:val="left"/>
    </w:pPr>
    <w:rPr>
      <w:rFonts w:cs="SimSun"/>
      <w:sz w:val="18"/>
      <w:szCs w:val="18"/>
    </w:rPr>
  </w:style>
  <w:style w:type="paragraph" w:customStyle="1" w:styleId="ac">
    <w:name w:val="大纲正文"/>
    <w:basedOn w:val="Normal"/>
    <w:pPr>
      <w:ind w:firstLine="480"/>
    </w:pPr>
    <w:rPr>
      <w:sz w:val="24"/>
      <w:szCs w:val="20"/>
    </w:rPr>
  </w:style>
  <w:style w:type="paragraph" w:customStyle="1" w:styleId="xl181">
    <w:name w:val="xl18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font6">
    <w:name w:val="font6"/>
    <w:basedOn w:val="Normal"/>
    <w:pPr>
      <w:widowControl/>
      <w:spacing w:before="100" w:beforeAutospacing="1" w:after="100" w:afterAutospacing="1"/>
      <w:jc w:val="left"/>
    </w:pPr>
    <w:rPr>
      <w:rFonts w:cs="SimSun"/>
      <w:sz w:val="18"/>
      <w:szCs w:val="18"/>
    </w:rPr>
  </w:style>
  <w:style w:type="paragraph" w:customStyle="1" w:styleId="CharCharCharCharCharCharCharCharCharCharCharCharChar">
    <w:name w:val=" Char Char Char Char Char Char Char Char Char Char Char Char Char"/>
    <w:basedOn w:val="DocumentMap"/>
    <w:pPr>
      <w:shd w:val="clear" w:color="auto" w:fill="000080"/>
    </w:pPr>
    <w:rPr>
      <w:rFonts w:ascii="Tahoma" w:hAnsi="Tahoma"/>
      <w:sz w:val="24"/>
      <w:szCs w:val="20"/>
      <w:shd w:val="clear" w:color="auto" w:fill="000080"/>
    </w:rPr>
  </w:style>
  <w:style w:type="paragraph" w:customStyle="1" w:styleId="xl84">
    <w:name w:val="xl84"/>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20"/>
      <w:szCs w:val="20"/>
    </w:rPr>
  </w:style>
  <w:style w:type="paragraph" w:customStyle="1" w:styleId="BodyText21">
    <w:name w:val="Body Text 21"/>
    <w:basedOn w:val="Normal"/>
    <w:pPr>
      <w:adjustRightInd w:val="0"/>
      <w:spacing w:line="300" w:lineRule="auto"/>
      <w:jc w:val="center"/>
      <w:textAlignment w:val="baseline"/>
    </w:pPr>
    <w:rPr>
      <w:sz w:val="24"/>
      <w:szCs w:val="20"/>
    </w:rPr>
  </w:style>
  <w:style w:type="paragraph" w:customStyle="1" w:styleId="tablehead">
    <w:name w:val="table head"/>
    <w:basedOn w:val="Normal"/>
    <w:pPr>
      <w:keepNext/>
      <w:keepLines/>
      <w:adjustRightInd w:val="0"/>
      <w:spacing w:line="312" w:lineRule="atLeast"/>
      <w:jc w:val="center"/>
      <w:textAlignment w:val="baseline"/>
    </w:pPr>
    <w:rPr>
      <w:b w:val="0"/>
      <w:szCs w:val="20"/>
    </w:rPr>
  </w:style>
  <w:style w:type="paragraph" w:styleId="NoSpacing">
    <w:name w:val="No Spacing"/>
    <w:uiPriority w:val="1"/>
    <w:qFormat/>
    <w:pPr>
      <w:widowControl w:val="0"/>
      <w:spacing w:line="300" w:lineRule="auto"/>
    </w:pPr>
    <w:rPr>
      <w:rFonts w:eastAsia="STFangsong"/>
      <w:kern w:val="2"/>
      <w:sz w:val="24"/>
      <w:szCs w:val="21"/>
    </w:rPr>
  </w:style>
  <w:style w:type="paragraph" w:customStyle="1" w:styleId="Char2CharCharCharCharCharChar">
    <w:name w:val="Char2 Char Char Char Char Char Char"/>
    <w:basedOn w:val="Normal"/>
    <w:rPr>
      <w:rFonts w:ascii="FangSong_GB2312"/>
      <w:b w:val="0"/>
      <w:sz w:val="30"/>
    </w:rPr>
  </w:style>
  <w:style w:type="paragraph" w:customStyle="1" w:styleId="xl39">
    <w:name w:val="xl3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color w:val="000000"/>
      <w:sz w:val="20"/>
      <w:szCs w:val="20"/>
    </w:rPr>
  </w:style>
  <w:style w:type="paragraph" w:customStyle="1" w:styleId="xl92">
    <w:name w:val="xl9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52">
    <w:name w:val="标题 5 + 首行缩进:  2 字符"/>
    <w:basedOn w:val="Heading5"/>
    <w:next w:val="BodyTextIndent"/>
    <w:pPr>
      <w:numPr>
        <w:ilvl w:val="4"/>
        <w:numId w:val="14"/>
      </w:numPr>
      <w:tabs>
        <w:tab w:val="clear" w:pos="992"/>
        <w:tab w:val="clear" w:pos="1134"/>
        <w:tab w:val="left" w:pos="1560"/>
      </w:tabs>
      <w:spacing w:beforeLines="50" w:before="156" w:afterLines="50" w:after="156"/>
      <w:ind w:left="3570" w:firstLine="482"/>
    </w:pPr>
    <w:rPr>
      <w:rFonts w:ascii="Calibri" w:hAnsi="Calibri"/>
      <w:color w:val="000000"/>
      <w:szCs w:val="20"/>
    </w:rPr>
  </w:style>
  <w:style w:type="paragraph" w:customStyle="1" w:styleId="xl40">
    <w:name w:val="xl4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sz w:val="20"/>
      <w:szCs w:val="20"/>
    </w:rPr>
  </w:style>
  <w:style w:type="paragraph" w:customStyle="1" w:styleId="xl127">
    <w:name w:val="xl12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ad">
    <w:name w:val="附录标识"/>
    <w:basedOn w:val="Normal"/>
    <w:pPr>
      <w:widowControl/>
      <w:numPr>
        <w:numId w:val="15"/>
      </w:numPr>
      <w:shd w:val="clear" w:color="FFFFFF" w:fill="FFFFFF"/>
      <w:tabs>
        <w:tab w:val="left" w:pos="6405"/>
      </w:tabs>
      <w:spacing w:before="640" w:after="200"/>
      <w:jc w:val="center"/>
      <w:outlineLvl w:val="0"/>
    </w:pPr>
    <w:rPr>
      <w:rFonts w:ascii="SimHei" w:eastAsia="SimHei"/>
      <w:szCs w:val="20"/>
    </w:rPr>
  </w:style>
  <w:style w:type="paragraph" w:customStyle="1" w:styleId="MMTopic8">
    <w:name w:val="MM Topic 8"/>
    <w:basedOn w:val="Heading8"/>
    <w:next w:val="aa"/>
    <w:pPr>
      <w:tabs>
        <w:tab w:val="left" w:pos="4394"/>
      </w:tabs>
    </w:pPr>
    <w:rPr>
      <w:rFonts w:ascii="Arial" w:eastAsia="SimHei" w:hAnsi="Arial"/>
    </w:rPr>
  </w:style>
  <w:style w:type="paragraph" w:customStyle="1" w:styleId="xl166">
    <w:name w:val="xl16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47">
    <w:name w:val="xl14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77">
    <w:name w:val="xl17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CharCharCharChar3">
    <w:name w:val="Char Char Char Char3"/>
    <w:basedOn w:val="Normal"/>
    <w:rPr>
      <w:rFonts w:ascii="Tahoma" w:hAnsi="Tahoma" w:cs="Tahoma"/>
      <w:szCs w:val="21"/>
    </w:rPr>
  </w:style>
  <w:style w:type="paragraph" w:customStyle="1" w:styleId="xl28">
    <w:name w:val="xl2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color w:val="000000"/>
      <w:sz w:val="20"/>
      <w:szCs w:val="20"/>
    </w:rPr>
  </w:style>
  <w:style w:type="paragraph" w:customStyle="1" w:styleId="2proj2proj21proj22proj23proj24proj25proj26proj27p1">
    <w:name w:val="样式 标题 2proj2proj21proj22proj23proj24proj25proj26proj27p...1"/>
    <w:basedOn w:val="Heading2"/>
    <w:pPr>
      <w:keepNext w:val="0"/>
      <w:adjustRightInd w:val="0"/>
      <w:spacing w:before="0" w:after="0" w:line="360" w:lineRule="exact"/>
      <w:ind w:firstLineChars="0" w:firstLine="0"/>
      <w:jc w:val="center"/>
      <w:textAlignment w:val="baseline"/>
      <w:outlineLvl w:val="9"/>
    </w:pPr>
    <w:rPr>
      <w:b/>
      <w:bCs w:val="0"/>
      <w:sz w:val="24"/>
      <w:szCs w:val="20"/>
    </w:rPr>
  </w:style>
  <w:style w:type="paragraph" w:customStyle="1" w:styleId="xl26">
    <w:name w:val="xl26"/>
    <w:basedOn w:val="Normal"/>
    <w:pPr>
      <w:widowControl/>
      <w:pBdr>
        <w:left w:val="single" w:sz="4" w:space="0" w:color="auto"/>
        <w:bottom w:val="single" w:sz="4" w:space="0" w:color="auto"/>
        <w:right w:val="single" w:sz="4" w:space="0" w:color="auto"/>
      </w:pBdr>
      <w:spacing w:before="100" w:beforeAutospacing="1" w:after="100" w:afterAutospacing="1"/>
      <w:jc w:val="center"/>
      <w:textAlignment w:val="center"/>
    </w:pPr>
    <w:rPr>
      <w:sz w:val="24"/>
    </w:rPr>
  </w:style>
  <w:style w:type="paragraph" w:customStyle="1" w:styleId="ItemList">
    <w:name w:val="Item List"/>
    <w:pPr>
      <w:widowControl w:val="0"/>
      <w:adjustRightInd w:val="0"/>
      <w:spacing w:line="360" w:lineRule="auto"/>
      <w:jc w:val="both"/>
      <w:textAlignment w:val="baseline"/>
    </w:pPr>
    <w:rPr>
      <w:kern w:val="2"/>
      <w:sz w:val="24"/>
    </w:rPr>
  </w:style>
  <w:style w:type="paragraph" w:customStyle="1" w:styleId="24">
    <w:name w:val="标题2级"/>
    <w:basedOn w:val="Heading2"/>
    <w:pPr>
      <w:keepLines/>
      <w:numPr>
        <w:ilvl w:val="1"/>
        <w:numId w:val="16"/>
      </w:numPr>
      <w:tabs>
        <w:tab w:val="clear" w:pos="567"/>
        <w:tab w:val="left" w:pos="0"/>
      </w:tabs>
      <w:spacing w:before="0" w:after="0"/>
      <w:jc w:val="both"/>
    </w:pPr>
    <w:rPr>
      <w:color w:val="000000"/>
      <w:szCs w:val="24"/>
    </w:rPr>
  </w:style>
  <w:style w:type="paragraph" w:customStyle="1" w:styleId="ae">
    <w:name w:val="大标题"/>
    <w:basedOn w:val="Normal"/>
    <w:pPr>
      <w:jc w:val="center"/>
    </w:pPr>
    <w:rPr>
      <w:sz w:val="72"/>
    </w:rPr>
  </w:style>
  <w:style w:type="paragraph" w:customStyle="1" w:styleId="xl190">
    <w:name w:val="xl190"/>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MMTopic7">
    <w:name w:val="MM Topic 7"/>
    <w:basedOn w:val="Heading7"/>
    <w:pPr>
      <w:tabs>
        <w:tab w:val="left" w:pos="3827"/>
      </w:tabs>
      <w:spacing w:line="319" w:lineRule="auto"/>
    </w:pPr>
  </w:style>
  <w:style w:type="paragraph" w:customStyle="1" w:styleId="xl194">
    <w:name w:val="xl194"/>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xl130">
    <w:name w:val="xl13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2-1">
    <w:name w:val="标题2-1"/>
    <w:basedOn w:val="Normal"/>
    <w:pPr>
      <w:tabs>
        <w:tab w:val="left" w:pos="0"/>
      </w:tabs>
      <w:autoSpaceDE w:val="0"/>
      <w:autoSpaceDN w:val="0"/>
      <w:adjustRightInd w:val="0"/>
      <w:spacing w:beforeLines="50" w:before="156"/>
      <w:jc w:val="left"/>
      <w:outlineLvl w:val="1"/>
    </w:pPr>
    <w:rPr>
      <w:rFonts w:ascii="Arial" w:cs="Arial"/>
      <w:b w:val="0"/>
      <w:bCs/>
      <w:color w:val="292929"/>
      <w:sz w:val="28"/>
      <w:szCs w:val="28"/>
    </w:rPr>
  </w:style>
  <w:style w:type="paragraph" w:customStyle="1" w:styleId="Char1CharCharCharCharCharChar">
    <w:name w:val="Char1 Char Char Char Char Char Char"/>
    <w:basedOn w:val="Normal"/>
    <w:rPr>
      <w:rFonts w:ascii="Tahoma" w:hAnsi="Tahoma"/>
      <w:sz w:val="24"/>
      <w:szCs w:val="20"/>
    </w:rPr>
  </w:style>
  <w:style w:type="paragraph" w:customStyle="1" w:styleId="xl138">
    <w:name w:val="xl13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60">
    <w:name w:val="xl160"/>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cs="SimSun"/>
      <w:color w:val="000000"/>
      <w:sz w:val="18"/>
      <w:szCs w:val="18"/>
    </w:rPr>
  </w:style>
  <w:style w:type="paragraph" w:customStyle="1" w:styleId="xl77">
    <w:name w:val="xl7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sz w:val="20"/>
      <w:szCs w:val="20"/>
    </w:rPr>
  </w:style>
  <w:style w:type="paragraph" w:customStyle="1" w:styleId="Char8">
    <w:name w:val=" Char"/>
    <w:basedOn w:val="Normal"/>
    <w:next w:val="Normal"/>
    <w:pPr>
      <w:spacing w:line="240" w:lineRule="atLeast"/>
      <w:ind w:left="420" w:firstLine="420"/>
      <w:jc w:val="left"/>
    </w:pPr>
    <w:rPr>
      <w:szCs w:val="21"/>
    </w:rPr>
  </w:style>
  <w:style w:type="paragraph" w:customStyle="1" w:styleId="xl66">
    <w:name w:val="xl66"/>
    <w:basedOn w:val="Normal"/>
    <w:pPr>
      <w:widowControl/>
      <w:spacing w:before="100" w:beforeAutospacing="1" w:after="100" w:afterAutospacing="1"/>
      <w:jc w:val="center"/>
    </w:pPr>
    <w:rPr>
      <w:rFonts w:cs="SimSun"/>
      <w:sz w:val="22"/>
      <w:szCs w:val="22"/>
    </w:rPr>
  </w:style>
  <w:style w:type="paragraph" w:customStyle="1" w:styleId="xl114">
    <w:name w:val="xl114"/>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CharCharCharCharCharChar1Char">
    <w:name w:val=" Char Char Char Char Char Char1 Char"/>
    <w:basedOn w:val="DocumentMap"/>
    <w:pPr>
      <w:shd w:val="clear" w:color="auto" w:fill="000080"/>
    </w:pPr>
    <w:rPr>
      <w:rFonts w:ascii="Tahoma" w:hAnsi="Tahoma"/>
      <w:sz w:val="24"/>
      <w:szCs w:val="24"/>
    </w:rPr>
  </w:style>
  <w:style w:type="paragraph" w:customStyle="1" w:styleId="MMTopic9">
    <w:name w:val="MM Topic 9"/>
    <w:basedOn w:val="Heading9"/>
    <w:pPr>
      <w:tabs>
        <w:tab w:val="left" w:pos="5102"/>
      </w:tabs>
      <w:spacing w:line="319" w:lineRule="auto"/>
    </w:pPr>
  </w:style>
  <w:style w:type="paragraph" w:customStyle="1" w:styleId="GB231215">
    <w:name w:val="样式 楷体_GB2312 小四 行距: 1.5 倍行距"/>
    <w:basedOn w:val="Normal"/>
    <w:pPr>
      <w:ind w:firstLine="200"/>
    </w:pPr>
    <w:rPr>
      <w:rFonts w:ascii="KaiTi_GB2312" w:eastAsia="KaiTi_GB2312" w:cs="SimSun"/>
      <w:sz w:val="24"/>
      <w:szCs w:val="20"/>
    </w:rPr>
  </w:style>
  <w:style w:type="paragraph" w:customStyle="1" w:styleId="xl131">
    <w:name w:val="xl131"/>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cs="SimSun"/>
      <w:color w:val="000000"/>
      <w:sz w:val="18"/>
      <w:szCs w:val="18"/>
    </w:rPr>
  </w:style>
  <w:style w:type="paragraph" w:customStyle="1" w:styleId="110">
    <w:name w:val="列出段落11"/>
    <w:basedOn w:val="Normal"/>
    <w:pPr>
      <w:numPr>
        <w:numId w:val="5"/>
      </w:numPr>
      <w:spacing w:line="312" w:lineRule="auto"/>
    </w:pPr>
    <w:rPr>
      <w:sz w:val="24"/>
    </w:rPr>
  </w:style>
  <w:style w:type="paragraph" w:customStyle="1" w:styleId="TableText0">
    <w:name w:val="Table Text"/>
    <w:basedOn w:val="Normal"/>
    <w:pPr>
      <w:widowControl/>
      <w:spacing w:before="60" w:after="60"/>
      <w:jc w:val="left"/>
    </w:pPr>
  </w:style>
  <w:style w:type="paragraph" w:customStyle="1" w:styleId="xl47">
    <w:name w:val="xl47"/>
    <w:basedOn w:val="Normal"/>
    <w:pPr>
      <w:widowControl/>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val="0"/>
      <w:bCs/>
      <w:color w:val="000000"/>
      <w:sz w:val="20"/>
      <w:szCs w:val="20"/>
    </w:rPr>
  </w:style>
  <w:style w:type="paragraph" w:customStyle="1" w:styleId="xl161">
    <w:name w:val="xl161"/>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xl43">
    <w:name w:val="xl43"/>
    <w:basedOn w:val="Normal"/>
    <w:pPr>
      <w:widowControl/>
      <w:pBdr>
        <w:top w:val="single" w:sz="4" w:space="0" w:color="auto"/>
        <w:left w:val="single" w:sz="4" w:space="0" w:color="auto"/>
        <w:bottom w:val="single" w:sz="4" w:space="0" w:color="auto"/>
      </w:pBdr>
      <w:spacing w:before="100" w:beforeAutospacing="1" w:after="100" w:afterAutospacing="1"/>
      <w:jc w:val="left"/>
    </w:pPr>
    <w:rPr>
      <w:rFonts w:ascii="Arial Unicode MS" w:eastAsia="Arial Unicode MS" w:hAnsi="Arial Unicode MS" w:cs="Arial Unicode MS"/>
      <w:color w:val="000000"/>
      <w:sz w:val="20"/>
      <w:szCs w:val="20"/>
    </w:rPr>
  </w:style>
  <w:style w:type="paragraph" w:customStyle="1" w:styleId="af">
    <w:name w:val="标题样式"/>
    <w:basedOn w:val="Normal"/>
    <w:pPr>
      <w:tabs>
        <w:tab w:val="left" w:pos="420"/>
      </w:tabs>
    </w:pPr>
    <w:rPr>
      <w:sz w:val="24"/>
      <w:szCs w:val="20"/>
      <w:lang w:val="en-US" w:eastAsia="zh-CN"/>
    </w:rPr>
  </w:style>
  <w:style w:type="paragraph" w:customStyle="1" w:styleId="xl124">
    <w:name w:val="xl124"/>
    <w:basedOn w:val="Normal"/>
    <w:pPr>
      <w:widowControl/>
      <w:spacing w:before="100" w:beforeAutospacing="1" w:after="100" w:afterAutospacing="1"/>
      <w:jc w:val="left"/>
    </w:pPr>
    <w:rPr>
      <w:rFonts w:cs="SimSun"/>
      <w:color w:val="000000"/>
      <w:sz w:val="18"/>
      <w:szCs w:val="18"/>
    </w:rPr>
  </w:style>
  <w:style w:type="paragraph" w:customStyle="1" w:styleId="af0">
    <w:name w:val="标准正文"/>
    <w:basedOn w:val="Normal"/>
    <w:next w:val="BodyTextIndent3"/>
    <w:pPr>
      <w:spacing w:before="60" w:after="60"/>
      <w:ind w:firstLine="482"/>
    </w:pPr>
    <w:rPr>
      <w:rFonts w:cs="SimSun"/>
      <w:sz w:val="24"/>
    </w:rPr>
  </w:style>
  <w:style w:type="paragraph" w:customStyle="1" w:styleId="PlainText1">
    <w:name w:val="Plain Text1"/>
    <w:basedOn w:val="Normal"/>
    <w:pPr>
      <w:adjustRightInd w:val="0"/>
      <w:textAlignment w:val="baseline"/>
    </w:pPr>
    <w:rPr>
      <w:rFonts w:hAnsi="Courier New"/>
      <w:szCs w:val="20"/>
    </w:rPr>
  </w:style>
  <w:style w:type="paragraph" w:customStyle="1" w:styleId="xl81">
    <w:name w:val="xl8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20"/>
      <w:szCs w:val="20"/>
    </w:rPr>
  </w:style>
  <w:style w:type="paragraph" w:customStyle="1" w:styleId="xl97">
    <w:name w:val="xl9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2H22Heading2HiddenHeading2CCBSheading2h2">
    <w:name w:val="样式 标题 2H2第一章 标题 2Heading 2 HiddenHeading 2 CCBSheading 2h2..."/>
    <w:basedOn w:val="Heading2"/>
    <w:pPr>
      <w:tabs>
        <w:tab w:val="clear" w:pos="567"/>
        <w:tab w:val="left" w:pos="993"/>
      </w:tabs>
      <w:ind w:left="993"/>
      <w:jc w:val="both"/>
    </w:pPr>
    <w:rPr>
      <w:rFonts w:cs="SimSun"/>
      <w:color w:val="000000"/>
      <w:szCs w:val="20"/>
    </w:rPr>
  </w:style>
  <w:style w:type="paragraph" w:customStyle="1" w:styleId="ParaChar">
    <w:name w:val="默认段落字体 Para Char"/>
    <w:basedOn w:val="Normal"/>
    <w:rPr>
      <w:rFonts w:ascii="Tahoma" w:hAnsi="Tahoma"/>
      <w:sz w:val="24"/>
      <w:szCs w:val="20"/>
    </w:rPr>
  </w:style>
  <w:style w:type="paragraph" w:customStyle="1" w:styleId="font7">
    <w:name w:val="font7"/>
    <w:basedOn w:val="Normal"/>
    <w:pPr>
      <w:widowControl/>
      <w:spacing w:before="100" w:beforeAutospacing="1" w:after="100" w:afterAutospacing="1"/>
      <w:jc w:val="left"/>
    </w:pPr>
    <w:rPr>
      <w:rFonts w:cs="SimSun"/>
      <w:sz w:val="18"/>
      <w:szCs w:val="18"/>
    </w:rPr>
  </w:style>
  <w:style w:type="paragraph" w:customStyle="1" w:styleId="af1">
    <w:name w:val="正文标书"/>
    <w:basedOn w:val="Normal"/>
    <w:pPr>
      <w:spacing w:line="560" w:lineRule="exact"/>
      <w:ind w:firstLine="200"/>
    </w:pPr>
    <w:rPr>
      <w:sz w:val="28"/>
      <w:szCs w:val="28"/>
    </w:rPr>
  </w:style>
  <w:style w:type="paragraph" w:customStyle="1" w:styleId="ParaCharCharCharChar">
    <w:name w:val="默认段落字体 Para Char Char Char Char"/>
    <w:basedOn w:val="Normal"/>
  </w:style>
  <w:style w:type="paragraph" w:customStyle="1" w:styleId="xl112">
    <w:name w:val="xl11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af2">
    <w:name w:val="表格题注"/>
    <w:next w:val="Normal"/>
    <w:pPr>
      <w:keepLines/>
      <w:tabs>
        <w:tab w:val="left" w:pos="1559"/>
      </w:tabs>
      <w:spacing w:beforeLines="100" w:before="312"/>
      <w:ind w:left="1559" w:hanging="1559"/>
      <w:jc w:val="center"/>
    </w:pPr>
    <w:rPr>
      <w:rFonts w:ascii="Arial" w:hAnsi="Arial"/>
      <w:sz w:val="18"/>
    </w:rPr>
  </w:style>
  <w:style w:type="paragraph" w:customStyle="1" w:styleId="xl75">
    <w:name w:val="xl7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sz w:val="20"/>
      <w:szCs w:val="20"/>
    </w:rPr>
  </w:style>
  <w:style w:type="paragraph" w:customStyle="1" w:styleId="xl145">
    <w:name w:val="xl145"/>
    <w:basedOn w:val="Normal"/>
    <w:pPr>
      <w:widowControl/>
      <w:spacing w:before="100" w:beforeAutospacing="1" w:after="100" w:afterAutospacing="1"/>
      <w:jc w:val="left"/>
    </w:pPr>
    <w:rPr>
      <w:rFonts w:cs="SimSun"/>
      <w:color w:val="000000"/>
      <w:sz w:val="18"/>
      <w:szCs w:val="18"/>
    </w:rPr>
  </w:style>
  <w:style w:type="paragraph" w:customStyle="1" w:styleId="af3">
    <w:name w:val="附录章标题"/>
    <w:next w:val="Heading4"/>
    <w:pPr>
      <w:numPr>
        <w:ilvl w:val="1"/>
        <w:numId w:val="15"/>
      </w:numPr>
      <w:wordWrap w:val="0"/>
      <w:overflowPunct w:val="0"/>
      <w:autoSpaceDE w:val="0"/>
      <w:spacing w:beforeLines="50" w:before="156" w:afterLines="50" w:after="156"/>
      <w:jc w:val="both"/>
      <w:textAlignment w:val="baseline"/>
      <w:outlineLvl w:val="1"/>
    </w:pPr>
    <w:rPr>
      <w:rFonts w:ascii="SimHei" w:eastAsia="SimHei"/>
      <w:kern w:val="21"/>
      <w:sz w:val="21"/>
    </w:rPr>
  </w:style>
  <w:style w:type="paragraph" w:customStyle="1" w:styleId="xl101">
    <w:name w:val="xl10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xl27">
    <w:name w:val="xl2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olor w:val="000000"/>
      <w:sz w:val="20"/>
      <w:szCs w:val="20"/>
    </w:rPr>
  </w:style>
  <w:style w:type="paragraph" w:customStyle="1" w:styleId="xl136">
    <w:name w:val="xl136"/>
    <w:basedOn w:val="Normal"/>
    <w:pPr>
      <w:widowControl/>
      <w:spacing w:before="100" w:beforeAutospacing="1" w:after="100" w:afterAutospacing="1"/>
      <w:jc w:val="left"/>
    </w:pPr>
    <w:rPr>
      <w:rFonts w:cs="SimSun"/>
      <w:color w:val="000000"/>
      <w:sz w:val="18"/>
      <w:szCs w:val="18"/>
    </w:rPr>
  </w:style>
  <w:style w:type="paragraph" w:customStyle="1" w:styleId="xl88">
    <w:name w:val="xl8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Char20">
    <w:name w:val=" Char2"/>
    <w:basedOn w:val="DocumentMap"/>
    <w:pPr>
      <w:shd w:val="clear" w:color="auto" w:fill="000080"/>
    </w:pPr>
    <w:rPr>
      <w:rFonts w:ascii="Tahoma" w:hAnsi="Tahoma"/>
      <w:sz w:val="24"/>
      <w:szCs w:val="24"/>
      <w:lang w:val="en-US"/>
    </w:rPr>
  </w:style>
  <w:style w:type="paragraph" w:customStyle="1" w:styleId="xl91">
    <w:name w:val="xl9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xl123">
    <w:name w:val="xl123"/>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af4">
    <w:name w:val="图示"/>
    <w:basedOn w:val="NormalIndent"/>
    <w:next w:val="NormalIndent"/>
    <w:pPr>
      <w:widowControl/>
      <w:ind w:firstLineChars="0" w:firstLine="0"/>
      <w:jc w:val="center"/>
    </w:pPr>
    <w:rPr>
      <w:kern w:val="0"/>
      <w:szCs w:val="20"/>
    </w:rPr>
  </w:style>
  <w:style w:type="paragraph" w:customStyle="1" w:styleId="xl95">
    <w:name w:val="xl95"/>
    <w:basedOn w:val="Normal"/>
    <w:pPr>
      <w:widowControl/>
      <w:spacing w:before="100" w:beforeAutospacing="1" w:after="100" w:afterAutospacing="1"/>
      <w:jc w:val="left"/>
    </w:pPr>
    <w:rPr>
      <w:rFonts w:cs="SimSun"/>
      <w:color w:val="000000"/>
      <w:sz w:val="18"/>
      <w:szCs w:val="18"/>
    </w:rPr>
  </w:style>
  <w:style w:type="paragraph" w:customStyle="1" w:styleId="xl163">
    <w:name w:val="xl163"/>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43">
    <w:name w:val="xl143"/>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af5">
    <w:name w:val="项目内容"/>
    <w:basedOn w:val="Normal"/>
    <w:pPr>
      <w:tabs>
        <w:tab w:val="left" w:pos="840"/>
      </w:tabs>
      <w:ind w:left="840" w:hanging="420"/>
    </w:pPr>
    <w:rPr>
      <w:sz w:val="24"/>
      <w:szCs w:val="20"/>
    </w:rPr>
  </w:style>
  <w:style w:type="paragraph" w:customStyle="1" w:styleId="xl80">
    <w:name w:val="xl8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20"/>
      <w:szCs w:val="20"/>
    </w:rPr>
  </w:style>
  <w:style w:type="paragraph" w:customStyle="1" w:styleId="4">
    <w:name w:val="正文序号 4"/>
    <w:basedOn w:val="Normal"/>
    <w:pPr>
      <w:tabs>
        <w:tab w:val="left" w:pos="1469"/>
        <w:tab w:val="left" w:pos="1680"/>
      </w:tabs>
      <w:spacing w:before="60"/>
      <w:ind w:left="1680" w:hanging="420"/>
    </w:pPr>
    <w:rPr>
      <w:szCs w:val="20"/>
    </w:rPr>
  </w:style>
  <w:style w:type="paragraph" w:customStyle="1" w:styleId="xl128">
    <w:name w:val="xl12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CharChar1CharCharCharCharCharCharCharCharCharCharCharCharCharCharChar">
    <w:name w:val="Char Char1 Char Char Char Char Char Char Char Char Char Char Char Char Char Char Char"/>
    <w:basedOn w:val="Normal"/>
    <w:pPr>
      <w:widowControl/>
      <w:spacing w:after="160" w:line="240" w:lineRule="exact"/>
      <w:jc w:val="left"/>
    </w:pPr>
    <w:rPr>
      <w:rFonts w:ascii="Verdana" w:hAnsi="Verdana"/>
      <w:sz w:val="20"/>
      <w:szCs w:val="20"/>
      <w:lang w:eastAsia="en-US"/>
    </w:rPr>
  </w:style>
  <w:style w:type="paragraph" w:customStyle="1" w:styleId="af6">
    <w:name w:val="条目正文"/>
    <w:basedOn w:val="Normal"/>
    <w:pPr>
      <w:tabs>
        <w:tab w:val="left" w:pos="1050"/>
      </w:tabs>
      <w:spacing w:after="120"/>
      <w:ind w:left="1050" w:hanging="450"/>
    </w:pPr>
    <w:rPr>
      <w:rFonts w:hAnsi="Arial" w:cs="Arial"/>
      <w:sz w:val="24"/>
      <w:szCs w:val="20"/>
      <w:lang w:val="en-US" w:eastAsia="zh-CN"/>
    </w:rPr>
  </w:style>
  <w:style w:type="paragraph" w:customStyle="1" w:styleId="2GB2312">
    <w:name w:val="标题 2 + 楷体_GB2312"/>
    <w:basedOn w:val="Heading2"/>
    <w:pPr>
      <w:numPr>
        <w:ilvl w:val="1"/>
        <w:numId w:val="17"/>
      </w:numPr>
      <w:tabs>
        <w:tab w:val="clear" w:pos="567"/>
        <w:tab w:val="left" w:pos="576"/>
      </w:tabs>
      <w:spacing w:before="0" w:after="0"/>
      <w:jc w:val="both"/>
    </w:pPr>
    <w:rPr>
      <w:rFonts w:ascii="KaiTi_GB2312" w:eastAsia="KaiTi_GB2312"/>
      <w:b/>
      <w:bCs w:val="0"/>
      <w:i/>
      <w:sz w:val="24"/>
      <w:szCs w:val="20"/>
    </w:rPr>
  </w:style>
  <w:style w:type="paragraph" w:customStyle="1" w:styleId="xl158">
    <w:name w:val="xl15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af7">
    <w:name w:val="我的正文"/>
    <w:basedOn w:val="Normal"/>
    <w:pPr>
      <w:ind w:firstLine="420"/>
    </w:pPr>
  </w:style>
  <w:style w:type="paragraph" w:customStyle="1" w:styleId="xl140">
    <w:name w:val="xl14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Char1f4">
    <w:name w:val="Char1"/>
    <w:basedOn w:val="Normal"/>
    <w:next w:val="Normal"/>
    <w:pPr>
      <w:spacing w:line="240" w:lineRule="atLeast"/>
      <w:ind w:left="420" w:firstLine="420"/>
      <w:jc w:val="left"/>
    </w:pPr>
    <w:rPr>
      <w:szCs w:val="21"/>
    </w:rPr>
  </w:style>
  <w:style w:type="paragraph" w:customStyle="1" w:styleId="xl188">
    <w:name w:val="xl188"/>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xl50">
    <w:name w:val="xl5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val="0"/>
      <w:bCs/>
      <w:color w:val="000000"/>
    </w:rPr>
  </w:style>
  <w:style w:type="paragraph" w:customStyle="1" w:styleId="af8">
    <w:name w:val="默认"/>
    <w:pPr>
      <w:tabs>
        <w:tab w:val="left" w:pos="420"/>
      </w:tabs>
      <w:suppressAutoHyphens/>
      <w:spacing w:line="200" w:lineRule="atLeast"/>
      <w:jc w:val="both"/>
    </w:pPr>
    <w:rPr>
      <w:kern w:val="2"/>
      <w:sz w:val="21"/>
      <w:szCs w:val="24"/>
    </w:rPr>
  </w:style>
  <w:style w:type="paragraph" w:customStyle="1" w:styleId="MMTopic1">
    <w:name w:val="MM Topic 1"/>
    <w:basedOn w:val="Heading1"/>
    <w:pPr>
      <w:tabs>
        <w:tab w:val="clear" w:pos="709"/>
        <w:tab w:val="left" w:pos="425"/>
      </w:tabs>
    </w:pPr>
    <w:rPr>
      <w:bCs/>
      <w:color w:val="auto"/>
      <w:sz w:val="44"/>
    </w:rPr>
  </w:style>
  <w:style w:type="paragraph" w:customStyle="1" w:styleId="af9">
    <w:name w:val="论文正文"/>
    <w:basedOn w:val="Normal"/>
    <w:rPr>
      <w:bCs/>
      <w:color w:val="000000"/>
      <w:sz w:val="24"/>
    </w:rPr>
  </w:style>
  <w:style w:type="paragraph" w:customStyle="1" w:styleId="xl192">
    <w:name w:val="xl192"/>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xl193">
    <w:name w:val="xl19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MMTitle">
    <w:name w:val="MM Title"/>
    <w:basedOn w:val="Normal"/>
    <w:pPr>
      <w:spacing w:before="240" w:after="60"/>
      <w:jc w:val="center"/>
      <w:outlineLvl w:val="0"/>
    </w:pPr>
    <w:rPr>
      <w:rFonts w:ascii="Arial" w:hAnsi="Arial" w:cs="Arial"/>
      <w:b w:val="0"/>
      <w:bCs/>
    </w:rPr>
  </w:style>
  <w:style w:type="paragraph" w:customStyle="1" w:styleId="MMTopic2">
    <w:name w:val="MM Topic 2"/>
    <w:basedOn w:val="Heading2"/>
    <w:pPr>
      <w:tabs>
        <w:tab w:val="clear" w:pos="567"/>
        <w:tab w:val="left" w:pos="1276"/>
      </w:tabs>
      <w:spacing w:line="416" w:lineRule="auto"/>
      <w:ind w:left="284" w:firstLineChars="0" w:firstLine="0"/>
      <w:jc w:val="both"/>
    </w:pPr>
    <w:rPr>
      <w:rFonts w:eastAsia="SimHei"/>
      <w:sz w:val="32"/>
      <w:szCs w:val="32"/>
    </w:rPr>
  </w:style>
  <w:style w:type="paragraph" w:customStyle="1" w:styleId="xl176">
    <w:name w:val="xl17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170">
    <w:name w:val="xl17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xl165">
    <w:name w:val="xl165"/>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112">
    <w:name w:val="样式 右侧:  1 字符1"/>
    <w:basedOn w:val="Normal"/>
    <w:pPr>
      <w:ind w:leftChars="100" w:left="240" w:rightChars="100" w:right="240"/>
    </w:pPr>
    <w:rPr>
      <w:rFonts w:eastAsia="FangSong_GB2312" w:cs="SimSun"/>
      <w:sz w:val="28"/>
      <w:szCs w:val="20"/>
    </w:rPr>
  </w:style>
  <w:style w:type="paragraph" w:customStyle="1" w:styleId="xl30">
    <w:name w:val="xl3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sz w:val="20"/>
      <w:szCs w:val="20"/>
    </w:rPr>
  </w:style>
  <w:style w:type="paragraph" w:customStyle="1" w:styleId="xl35">
    <w:name w:val="xl35"/>
    <w:basedOn w:val="Normal"/>
    <w:pPr>
      <w:widowControl/>
      <w:spacing w:before="100" w:beforeAutospacing="1" w:after="100" w:afterAutospacing="1"/>
      <w:jc w:val="left"/>
    </w:pPr>
    <w:rPr>
      <w:rFonts w:ascii="Arial Unicode MS" w:eastAsia="Arial Unicode MS" w:hAnsi="Arial Unicode MS" w:cs="Arial Unicode MS"/>
      <w:color w:val="000000"/>
      <w:sz w:val="20"/>
      <w:szCs w:val="20"/>
    </w:rPr>
  </w:style>
  <w:style w:type="paragraph" w:customStyle="1" w:styleId="afa">
    <w:name w:val="文档正文"/>
    <w:basedOn w:val="Normal"/>
    <w:pPr>
      <w:ind w:firstLine="480"/>
    </w:pPr>
    <w:rPr>
      <w:rFonts w:cs="Arial"/>
      <w:bCs/>
      <w:sz w:val="24"/>
    </w:rPr>
  </w:style>
  <w:style w:type="paragraph" w:customStyle="1" w:styleId="xl110">
    <w:name w:val="xl11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29">
    <w:name w:val="xl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gbmaster">
    <w:name w:val="gb_master正文"/>
    <w:basedOn w:val="Normal"/>
    <w:pPr>
      <w:ind w:firstLine="200"/>
    </w:pPr>
  </w:style>
  <w:style w:type="paragraph" w:customStyle="1" w:styleId="3">
    <w:name w:val="正文序号 3"/>
    <w:basedOn w:val="Normal"/>
    <w:pPr>
      <w:tabs>
        <w:tab w:val="left" w:pos="1259"/>
      </w:tabs>
      <w:spacing w:before="60"/>
      <w:ind w:left="1260" w:hanging="420"/>
    </w:pPr>
    <w:rPr>
      <w:szCs w:val="20"/>
    </w:rPr>
  </w:style>
  <w:style w:type="paragraph" w:customStyle="1" w:styleId="xl187">
    <w:name w:val="xl18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styleId="TOCHeading">
    <w:name w:val="TOC Heading"/>
    <w:basedOn w:val="Heading1"/>
    <w:next w:val="Normal"/>
    <w:uiPriority w:val="39"/>
    <w:qFormat/>
    <w:pPr>
      <w:widowControl/>
      <w:tabs>
        <w:tab w:val="clear" w:pos="709"/>
      </w:tabs>
      <w:snapToGrid/>
      <w:spacing w:before="480" w:after="0" w:line="276" w:lineRule="auto"/>
      <w:jc w:val="left"/>
      <w:outlineLvl w:val="9"/>
    </w:pPr>
    <w:rPr>
      <w:rFonts w:ascii="Cambria" w:hAnsi="Cambria"/>
      <w:b/>
      <w:bCs/>
      <w:color w:val="365F91"/>
      <w:kern w:val="0"/>
      <w:sz w:val="28"/>
      <w:szCs w:val="28"/>
      <w:lang w:val="en-US"/>
    </w:rPr>
  </w:style>
  <w:style w:type="paragraph" w:customStyle="1" w:styleId="ParaCharCharCharCharCharCharChar">
    <w:name w:val="默认段落字体 Para Char Char Char Char Char Char Char"/>
    <w:basedOn w:val="Normal"/>
    <w:rPr>
      <w:rFonts w:ascii="Tahoma" w:hAnsi="Tahoma"/>
      <w:sz w:val="24"/>
      <w:szCs w:val="20"/>
    </w:rPr>
  </w:style>
  <w:style w:type="paragraph" w:customStyle="1" w:styleId="xl78">
    <w:name w:val="xl7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sz w:val="20"/>
      <w:szCs w:val="20"/>
    </w:rPr>
  </w:style>
  <w:style w:type="paragraph" w:customStyle="1" w:styleId="xl111">
    <w:name w:val="xl11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129">
    <w:name w:val="xl1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WW-">
    <w:name w:val="WW-正文（首行缩进两字）"/>
    <w:basedOn w:val="Normal"/>
    <w:pPr>
      <w:autoSpaceDE w:val="0"/>
      <w:autoSpaceDN w:val="0"/>
      <w:adjustRightInd w:val="0"/>
      <w:ind w:firstLine="420"/>
    </w:pPr>
    <w:rPr>
      <w:szCs w:val="21"/>
    </w:rPr>
  </w:style>
  <w:style w:type="paragraph" w:customStyle="1" w:styleId="10">
    <w:name w:val="正文缩进1"/>
    <w:basedOn w:val="Normal"/>
    <w:next w:val="Normal"/>
    <w:pPr>
      <w:widowControl/>
      <w:ind w:firstLine="420"/>
    </w:pPr>
    <w:rPr>
      <w:color w:val="000000"/>
      <w:szCs w:val="20"/>
    </w:rPr>
  </w:style>
  <w:style w:type="paragraph" w:customStyle="1" w:styleId="afb">
    <w:name w:val="封面部门名"/>
    <w:basedOn w:val="Normal"/>
    <w:pPr>
      <w:wordWrap w:val="0"/>
      <w:jc w:val="center"/>
    </w:pPr>
    <w:rPr>
      <w:b w:val="0"/>
      <w:bCs/>
      <w:sz w:val="44"/>
    </w:rPr>
  </w:style>
  <w:style w:type="paragraph" w:customStyle="1" w:styleId="xl195">
    <w:name w:val="xl19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afc">
    <w:name w:val="段"/>
    <w:pPr>
      <w:autoSpaceDE w:val="0"/>
      <w:autoSpaceDN w:val="0"/>
      <w:ind w:firstLineChars="200" w:firstLine="200"/>
      <w:jc w:val="both"/>
    </w:pPr>
    <w:rPr>
      <w:rFonts w:ascii="SimSun"/>
      <w:sz w:val="21"/>
    </w:rPr>
  </w:style>
  <w:style w:type="paragraph" w:customStyle="1" w:styleId="xl38">
    <w:name w:val="xl3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sz w:val="16"/>
      <w:szCs w:val="16"/>
    </w:rPr>
  </w:style>
  <w:style w:type="paragraph" w:customStyle="1" w:styleId="xl118">
    <w:name w:val="xl11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85">
    <w:name w:val="xl18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afd">
    <w:name w:val="表格(五号)"/>
    <w:basedOn w:val="Normal"/>
    <w:pPr>
      <w:adjustRightInd w:val="0"/>
      <w:spacing w:before="60" w:after="60"/>
      <w:ind w:left="11"/>
      <w:jc w:val="center"/>
    </w:pPr>
    <w:rPr>
      <w:szCs w:val="21"/>
      <w:lang w:val="en-US" w:eastAsia="zh-CN"/>
    </w:rPr>
  </w:style>
  <w:style w:type="paragraph" w:customStyle="1" w:styleId="xl32">
    <w:name w:val="xl3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Unicode MS" w:eastAsia="Arial Unicode MS" w:hAnsi="Arial Unicode MS" w:cs="Arial Unicode MS"/>
      <w:color w:val="000000"/>
      <w:sz w:val="20"/>
      <w:szCs w:val="20"/>
    </w:rPr>
  </w:style>
  <w:style w:type="paragraph" w:customStyle="1" w:styleId="09wh">
    <w:name w:val="09正文_wh"/>
    <w:pPr>
      <w:spacing w:line="300" w:lineRule="auto"/>
      <w:ind w:firstLineChars="200" w:firstLine="200"/>
      <w:jc w:val="both"/>
    </w:pPr>
    <w:rPr>
      <w:kern w:val="2"/>
      <w:sz w:val="28"/>
      <w:szCs w:val="24"/>
    </w:rPr>
  </w:style>
  <w:style w:type="paragraph" w:customStyle="1" w:styleId="12">
    <w:name w:val="样式1"/>
    <w:basedOn w:val="Normal"/>
    <w:rPr>
      <w:rFonts w:eastAsia="LiSu"/>
      <w:i/>
      <w:dstrike/>
      <w:sz w:val="28"/>
      <w:szCs w:val="18"/>
    </w:rPr>
  </w:style>
  <w:style w:type="paragraph" w:customStyle="1" w:styleId="1Char">
    <w:name w:val="1 Char"/>
    <w:basedOn w:val="Normal"/>
    <w:pPr>
      <w:widowControl/>
      <w:spacing w:after="160" w:line="240" w:lineRule="exact"/>
      <w:jc w:val="left"/>
    </w:pPr>
    <w:rPr>
      <w:rFonts w:ascii="Tahoma" w:eastAsia="Times New Roman" w:hAnsi="Tahoma"/>
      <w:sz w:val="24"/>
      <w:lang w:eastAsia="en-US"/>
    </w:rPr>
  </w:style>
  <w:style w:type="paragraph" w:customStyle="1" w:styleId="xl125">
    <w:name w:val="xl125"/>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57">
    <w:name w:val="xl15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ParaCharCharCharCharCharCharCharCharCharCharCharCharCharChar">
    <w:name w:val="默认段落字体 Para Char Char Char Char Char Char Char Char Char Char Char Char Char Char"/>
    <w:basedOn w:val="Normal"/>
    <w:pPr>
      <w:spacing w:line="240" w:lineRule="atLeast"/>
      <w:ind w:left="420" w:firstLine="420"/>
    </w:pPr>
    <w:rPr>
      <w:szCs w:val="21"/>
    </w:rPr>
  </w:style>
  <w:style w:type="paragraph" w:customStyle="1" w:styleId="xl139">
    <w:name w:val="xl13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afe">
    <w:name w:val="标书（正文）"/>
    <w:basedOn w:val="Normal"/>
    <w:pPr>
      <w:ind w:firstLine="560"/>
    </w:pPr>
    <w:rPr>
      <w:kern w:val="10"/>
      <w:sz w:val="28"/>
      <w:szCs w:val="28"/>
    </w:rPr>
  </w:style>
  <w:style w:type="paragraph" w:customStyle="1" w:styleId="GB2312Char">
    <w:name w:val="样式 正文缩进 + (中文) 仿宋_GB2312 小四 Char"/>
    <w:basedOn w:val="NormalIndent"/>
    <w:pPr>
      <w:ind w:firstLine="480"/>
    </w:pPr>
    <w:rPr>
      <w:rFonts w:ascii="SimSun" w:hAnsi="SimSun"/>
      <w:sz w:val="24"/>
    </w:rPr>
  </w:style>
  <w:style w:type="paragraph" w:customStyle="1" w:styleId="xl105">
    <w:name w:val="xl105"/>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76">
    <w:name w:val="xl76"/>
    <w:basedOn w:val="Normal"/>
    <w:pPr>
      <w:widowControl/>
      <w:spacing w:before="100" w:beforeAutospacing="1" w:after="100" w:afterAutospacing="1"/>
      <w:jc w:val="left"/>
    </w:pPr>
    <w:rPr>
      <w:color w:val="000000"/>
      <w:sz w:val="20"/>
      <w:szCs w:val="20"/>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Char1CharCharChar">
    <w:name w:val="Char1 Char Char Char"/>
    <w:basedOn w:val="Normal"/>
    <w:next w:val="Normal"/>
    <w:pPr>
      <w:spacing w:line="240" w:lineRule="atLeast"/>
      <w:ind w:left="420" w:firstLine="420"/>
      <w:jc w:val="left"/>
    </w:pPr>
    <w:rPr>
      <w:szCs w:val="21"/>
    </w:rPr>
  </w:style>
  <w:style w:type="paragraph" w:customStyle="1" w:styleId="152217">
    <w:name w:val="样式 样式 样式 样式 行距: 1.5 倍行距 首行缩进:  2 字符 + 首行缩进:  2 字符 + 左侧:  17 字符 首..."/>
    <w:basedOn w:val="Normal"/>
    <w:pPr>
      <w:widowControl/>
      <w:tabs>
        <w:tab w:val="left" w:pos="1050"/>
        <w:tab w:val="left" w:pos="2100"/>
      </w:tabs>
      <w:ind w:leftChars="700" w:left="700" w:firstLine="200"/>
      <w:jc w:val="left"/>
    </w:pPr>
    <w:rPr>
      <w:rFonts w:ascii="Calibri" w:hAnsi="Calibri"/>
      <w:sz w:val="24"/>
      <w:szCs w:val="20"/>
    </w:rPr>
  </w:style>
  <w:style w:type="paragraph" w:customStyle="1" w:styleId="Char1CharCharChar0">
    <w:name w:val=" Char1 Char Char Char"/>
    <w:basedOn w:val="Normal"/>
    <w:next w:val="Normal"/>
    <w:pPr>
      <w:spacing w:line="240" w:lineRule="atLeast"/>
      <w:ind w:left="420" w:firstLine="420"/>
      <w:jc w:val="left"/>
    </w:pPr>
    <w:rPr>
      <w:szCs w:val="20"/>
    </w:rPr>
  </w:style>
  <w:style w:type="paragraph" w:customStyle="1" w:styleId="aff">
    <w:name w:val="a"/>
    <w:basedOn w:val="Normal"/>
    <w:pPr>
      <w:widowControl/>
      <w:spacing w:line="460" w:lineRule="atLeast"/>
      <w:ind w:firstLine="567"/>
    </w:pPr>
    <w:rPr>
      <w:rFonts w:ascii="Arial Narrow" w:hAnsi="Arial Narrow" w:cs="SimSun"/>
      <w:sz w:val="28"/>
      <w:szCs w:val="28"/>
    </w:rPr>
  </w:style>
  <w:style w:type="paragraph" w:customStyle="1" w:styleId="xl183">
    <w:name w:val="xl18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aff0">
    <w:name w:val="正文 + 宋体"/>
    <w:basedOn w:val="Normal"/>
    <w:pPr>
      <w:widowControl/>
      <w:ind w:left="360" w:hanging="360"/>
      <w:jc w:val="left"/>
    </w:pPr>
    <w:rPr>
      <w:rFonts w:cs="SimSun"/>
      <w:b w:val="0"/>
      <w:bCs/>
      <w:color w:val="000000"/>
      <w:sz w:val="18"/>
      <w:szCs w:val="18"/>
    </w:rPr>
  </w:style>
  <w:style w:type="paragraph" w:customStyle="1" w:styleId="xl41">
    <w:name w:val="xl41"/>
    <w:basedOn w:val="Normal"/>
    <w:pPr>
      <w:widowControl/>
      <w:pBdr>
        <w:top w:val="single" w:sz="4" w:space="0" w:color="auto"/>
        <w:left w:val="single" w:sz="4" w:space="0" w:color="auto"/>
        <w:bottom w:val="single" w:sz="4" w:space="0" w:color="auto"/>
      </w:pBdr>
      <w:spacing w:before="100" w:beforeAutospacing="1" w:after="100" w:afterAutospacing="1"/>
      <w:jc w:val="center"/>
    </w:pPr>
    <w:rPr>
      <w:rFonts w:ascii="Arial Unicode MS" w:eastAsia="Arial Unicode MS" w:hAnsi="Arial Unicode MS" w:cs="Arial Unicode MS"/>
      <w:color w:val="000000"/>
      <w:sz w:val="20"/>
      <w:szCs w:val="20"/>
    </w:rPr>
  </w:style>
  <w:style w:type="paragraph" w:customStyle="1" w:styleId="xl142">
    <w:name w:val="xl14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CharCharCharCharCharChar">
    <w:name w:val=" Char Char Char Char Char Char"/>
    <w:basedOn w:val="Normal"/>
    <w:rPr>
      <w:rFonts w:ascii="Tahoma" w:hAnsi="Tahoma"/>
      <w:sz w:val="24"/>
      <w:szCs w:val="20"/>
    </w:rPr>
  </w:style>
  <w:style w:type="paragraph" w:customStyle="1" w:styleId="xl135">
    <w:name w:val="xl135"/>
    <w:basedOn w:val="Normal"/>
    <w:pPr>
      <w:widowControl/>
      <w:pBdr>
        <w:left w:val="single" w:sz="4" w:space="0" w:color="auto"/>
      </w:pBdr>
      <w:spacing w:before="100" w:beforeAutospacing="1" w:after="100" w:afterAutospacing="1"/>
      <w:jc w:val="left"/>
    </w:pPr>
    <w:rPr>
      <w:rFonts w:cs="SimSun"/>
      <w:color w:val="000000"/>
      <w:sz w:val="18"/>
      <w:szCs w:val="18"/>
    </w:rPr>
  </w:style>
  <w:style w:type="paragraph" w:customStyle="1" w:styleId="1H1PartPIM1h1H11H12H13H14H15H16H17H18H19HCharCha">
    <w:name w:val="样式 样式 标题 1章H1PartPIM 1h1H11H12H13H14H15H16H17H18H19H... Char Cha..."/>
    <w:basedOn w:val="Normal"/>
    <w:pPr>
      <w:keepNext/>
      <w:keepLines/>
      <w:numPr>
        <w:numId w:val="10"/>
      </w:numPr>
      <w:tabs>
        <w:tab w:val="left" w:pos="1145"/>
      </w:tabs>
      <w:spacing w:before="160" w:after="160" w:line="300" w:lineRule="auto"/>
      <w:contextualSpacing/>
      <w:outlineLvl w:val="0"/>
    </w:pPr>
    <w:rPr>
      <w:rFonts w:ascii="Arial" w:eastAsia="SimHei" w:hAnsi="Arial"/>
      <w:b w:val="0"/>
      <w:bCs/>
      <w:kern w:val="44"/>
      <w:sz w:val="36"/>
      <w:szCs w:val="36"/>
    </w:rPr>
  </w:style>
  <w:style w:type="paragraph" w:customStyle="1" w:styleId="ParaCharCharChar1Char">
    <w:name w:val="默认段落字体 Para Char Char Char1 Char"/>
    <w:basedOn w:val="Normal"/>
    <w:next w:val="Normal"/>
    <w:pPr>
      <w:spacing w:line="240" w:lineRule="atLeast"/>
      <w:ind w:left="420" w:firstLine="420"/>
      <w:jc w:val="left"/>
    </w:pPr>
    <w:rPr>
      <w:szCs w:val="21"/>
    </w:rPr>
  </w:style>
  <w:style w:type="paragraph" w:customStyle="1" w:styleId="xl144">
    <w:name w:val="xl144"/>
    <w:basedOn w:val="Normal"/>
    <w:pPr>
      <w:widowControl/>
      <w:pBdr>
        <w:left w:val="single" w:sz="4" w:space="0" w:color="auto"/>
      </w:pBdr>
      <w:spacing w:before="100" w:beforeAutospacing="1" w:after="100" w:afterAutospacing="1"/>
      <w:jc w:val="left"/>
    </w:pPr>
    <w:rPr>
      <w:rFonts w:cs="SimSun"/>
      <w:color w:val="000000"/>
      <w:sz w:val="18"/>
      <w:szCs w:val="18"/>
    </w:rPr>
  </w:style>
  <w:style w:type="paragraph" w:customStyle="1" w:styleId="xl132">
    <w:name w:val="xl132"/>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Normal1">
    <w:name w:val="Normal1"/>
    <w:pPr>
      <w:widowControl w:val="0"/>
      <w:adjustRightInd w:val="0"/>
      <w:spacing w:line="312" w:lineRule="atLeast"/>
      <w:jc w:val="both"/>
      <w:textAlignment w:val="baseline"/>
    </w:pPr>
    <w:rPr>
      <w:rFonts w:ascii="SimSun"/>
      <w:sz w:val="34"/>
    </w:rPr>
  </w:style>
  <w:style w:type="paragraph" w:customStyle="1" w:styleId="xl151">
    <w:name w:val="xl151"/>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26">
    <w:name w:val="xl12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70">
    <w:name w:val="xl7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22"/>
      <w:szCs w:val="22"/>
    </w:rPr>
  </w:style>
  <w:style w:type="paragraph" w:customStyle="1" w:styleId="aff1">
    <w:name w:val="图题"/>
    <w:basedOn w:val="aff2"/>
    <w:next w:val="NormalIndent"/>
    <w:pPr>
      <w:outlineLvl w:val="5"/>
    </w:pPr>
    <w:rPr>
      <w:sz w:val="21"/>
    </w:rPr>
  </w:style>
  <w:style w:type="paragraph" w:customStyle="1" w:styleId="aff2">
    <w:name w:val="图"/>
    <w:basedOn w:val="Normal"/>
    <w:next w:val="aff1"/>
    <w:pPr>
      <w:jc w:val="center"/>
    </w:pPr>
    <w:rPr>
      <w:sz w:val="24"/>
      <w:lang w:val="en-US" w:eastAsia="zh-CN"/>
    </w:rPr>
  </w:style>
  <w:style w:type="paragraph" w:customStyle="1" w:styleId="xl67">
    <w:name w:val="xl67"/>
    <w:basedOn w:val="Normal"/>
    <w:pPr>
      <w:widowControl/>
      <w:pBdr>
        <w:top w:val="single" w:sz="4" w:space="0" w:color="auto"/>
        <w:left w:val="single" w:sz="4" w:space="0" w:color="auto"/>
        <w:bottom w:val="single" w:sz="4" w:space="0" w:color="auto"/>
      </w:pBdr>
      <w:spacing w:before="100" w:beforeAutospacing="1" w:after="100" w:afterAutospacing="1"/>
      <w:jc w:val="left"/>
    </w:pPr>
    <w:rPr>
      <w:rFonts w:cs="SimSun"/>
      <w:sz w:val="22"/>
      <w:szCs w:val="22"/>
    </w:rPr>
  </w:style>
  <w:style w:type="paragraph" w:customStyle="1" w:styleId="aff3">
    <w:name w:val="表格标题栏"/>
    <w:basedOn w:val="Normal"/>
    <w:pPr>
      <w:jc w:val="center"/>
    </w:pPr>
    <w:rPr>
      <w:rFonts w:ascii="STZhongsong" w:eastAsia="STZhongsong" w:hAnsi="STZhongsong"/>
      <w:b w:val="0"/>
      <w:sz w:val="28"/>
      <w:szCs w:val="28"/>
    </w:rPr>
  </w:style>
  <w:style w:type="paragraph" w:customStyle="1" w:styleId="xl87">
    <w:name w:val="xl87"/>
    <w:basedOn w:val="Normal"/>
    <w:pPr>
      <w:widowControl/>
      <w:spacing w:before="100" w:beforeAutospacing="1" w:after="100" w:afterAutospacing="1"/>
      <w:jc w:val="left"/>
    </w:pPr>
    <w:rPr>
      <w:rFonts w:cs="SimSun"/>
      <w:sz w:val="18"/>
      <w:szCs w:val="18"/>
    </w:rPr>
  </w:style>
  <w:style w:type="paragraph" w:customStyle="1" w:styleId="xl182">
    <w:name w:val="xl182"/>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15342">
    <w:name w:val="样式 行距: 1.5 倍行距 左  3.42 字符"/>
    <w:basedOn w:val="Normal"/>
    <w:pPr>
      <w:ind w:leftChars="200" w:left="200" w:firstLine="200"/>
    </w:pPr>
    <w:rPr>
      <w:rFonts w:cs="SimSun"/>
      <w:szCs w:val="20"/>
    </w:rPr>
  </w:style>
  <w:style w:type="paragraph" w:customStyle="1" w:styleId="aff4">
    <w:name w:val="附录一级条标题"/>
    <w:basedOn w:val="af3"/>
    <w:next w:val="Heading4"/>
    <w:pPr>
      <w:numPr>
        <w:ilvl w:val="2"/>
      </w:numPr>
      <w:autoSpaceDN w:val="0"/>
      <w:spacing w:beforeLines="0" w:before="0" w:afterLines="0" w:after="0"/>
      <w:outlineLvl w:val="2"/>
    </w:pPr>
  </w:style>
  <w:style w:type="paragraph" w:customStyle="1" w:styleId="xl150">
    <w:name w:val="xl15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xl162">
    <w:name w:val="xl162"/>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Style8">
    <w:name w:val="Style8"/>
    <w:basedOn w:val="Normal"/>
    <w:pPr>
      <w:tabs>
        <w:tab w:val="left" w:pos="1304"/>
      </w:tabs>
      <w:spacing w:beforeLines="50" w:before="156" w:afterLines="50" w:after="156" w:line="276" w:lineRule="auto"/>
      <w:ind w:left="1304" w:hanging="397"/>
    </w:pPr>
    <w:rPr>
      <w:rFonts w:ascii="Arial" w:hAnsi="Arial"/>
      <w:sz w:val="24"/>
    </w:rPr>
  </w:style>
  <w:style w:type="paragraph" w:customStyle="1" w:styleId="GB2312063">
    <w:name w:val="样式 仿宋_GB2312 小四 左侧:  0.63 厘米"/>
    <w:basedOn w:val="Normal"/>
    <w:pPr>
      <w:spacing w:before="120" w:after="120"/>
      <w:ind w:left="357" w:firstLine="200"/>
    </w:pPr>
    <w:rPr>
      <w:rFonts w:ascii="FangSong_GB2312" w:eastAsia="FangSong_GB2312" w:hAnsi="FangSong_GB2312" w:cs="SimSun"/>
      <w:sz w:val="24"/>
      <w:szCs w:val="20"/>
    </w:rPr>
  </w:style>
  <w:style w:type="paragraph" w:customStyle="1" w:styleId="xl89">
    <w:name w:val="xl8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98">
    <w:name w:val="xl9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aff5">
    <w:name w:val="细目加粗"/>
    <w:basedOn w:val="aff6"/>
    <w:pPr>
      <w:tabs>
        <w:tab w:val="clear" w:pos="737"/>
      </w:tabs>
    </w:pPr>
    <w:rPr>
      <w:b/>
    </w:rPr>
  </w:style>
  <w:style w:type="paragraph" w:customStyle="1" w:styleId="aff6">
    <w:name w:val="细目"/>
    <w:pPr>
      <w:numPr>
        <w:numId w:val="18"/>
      </w:numPr>
      <w:tabs>
        <w:tab w:val="left" w:pos="737"/>
      </w:tabs>
      <w:spacing w:beforeLines="100" w:before="312" w:line="360" w:lineRule="auto"/>
    </w:pPr>
    <w:rPr>
      <w:sz w:val="24"/>
    </w:rPr>
  </w:style>
  <w:style w:type="paragraph" w:customStyle="1" w:styleId="15">
    <w:name w:val="样式 宋体 小四 行距: 1.5 倍行距"/>
    <w:basedOn w:val="Normal"/>
    <w:pPr>
      <w:tabs>
        <w:tab w:val="left" w:pos="5190"/>
      </w:tabs>
      <w:spacing w:before="100" w:beforeAutospacing="1" w:after="100" w:afterAutospacing="1" w:line="288" w:lineRule="auto"/>
      <w:ind w:firstLine="480"/>
    </w:pPr>
    <w:rPr>
      <w:bCs/>
      <w:sz w:val="24"/>
    </w:rPr>
  </w:style>
  <w:style w:type="paragraph" w:customStyle="1" w:styleId="xl99">
    <w:name w:val="xl9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184">
    <w:name w:val="xl184"/>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color w:val="000000"/>
      <w:sz w:val="18"/>
      <w:szCs w:val="18"/>
    </w:rPr>
  </w:style>
  <w:style w:type="paragraph" w:customStyle="1" w:styleId="xl42">
    <w:name w:val="xl4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b w:val="0"/>
      <w:bCs/>
      <w:color w:val="000000"/>
      <w:sz w:val="20"/>
      <w:szCs w:val="20"/>
    </w:rPr>
  </w:style>
  <w:style w:type="paragraph" w:customStyle="1" w:styleId="xl37">
    <w:name w:val="xl37"/>
    <w:basedOn w:val="Normal"/>
    <w:pPr>
      <w:widowControl/>
      <w:spacing w:before="100" w:beforeAutospacing="1" w:after="100" w:afterAutospacing="1"/>
      <w:jc w:val="left"/>
    </w:pPr>
    <w:rPr>
      <w:rFonts w:ascii="Arial Unicode MS" w:eastAsia="Arial Unicode MS" w:hAnsi="Arial Unicode MS" w:cs="Arial Unicode MS"/>
      <w:color w:val="000000"/>
      <w:sz w:val="20"/>
      <w:szCs w:val="20"/>
    </w:rPr>
  </w:style>
  <w:style w:type="paragraph" w:customStyle="1" w:styleId="aff7">
    <w:name w:val="表格文字"/>
    <w:basedOn w:val="Normal"/>
    <w:pPr>
      <w:spacing w:beforeLines="25" w:before="78" w:afterLines="25" w:after="78"/>
    </w:pPr>
    <w:rPr>
      <w:rFonts w:ascii="Times New (W1)" w:hAnsi="Times New (W1)"/>
      <w:spacing w:val="10"/>
    </w:rPr>
  </w:style>
  <w:style w:type="paragraph" w:customStyle="1" w:styleId="xl83">
    <w:name w:val="xl8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20"/>
      <w:szCs w:val="20"/>
    </w:rPr>
  </w:style>
  <w:style w:type="paragraph" w:customStyle="1" w:styleId="30">
    <w:name w:val="标题3"/>
    <w:basedOn w:val="Heading3"/>
    <w:pPr>
      <w:numPr>
        <w:numId w:val="0"/>
      </w:numPr>
    </w:pPr>
    <w:rPr>
      <w:rFonts w:ascii="SimSun" w:hAnsi="SimSun"/>
    </w:rPr>
  </w:style>
  <w:style w:type="paragraph" w:customStyle="1" w:styleId="xl134">
    <w:name w:val="xl134"/>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20">
    <w:name w:val="xl12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aff8">
    <w:name w:val="表栏名"/>
    <w:basedOn w:val="Normal"/>
    <w:next w:val="aff7"/>
    <w:pPr>
      <w:jc w:val="center"/>
    </w:pPr>
    <w:rPr>
      <w:b w:val="0"/>
    </w:rPr>
  </w:style>
  <w:style w:type="paragraph" w:customStyle="1" w:styleId="xl196">
    <w:name w:val="xl196"/>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color w:val="000000"/>
      <w:sz w:val="18"/>
      <w:szCs w:val="18"/>
    </w:rPr>
  </w:style>
  <w:style w:type="paragraph" w:customStyle="1" w:styleId="xl175">
    <w:name w:val="xl17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xl156">
    <w:name w:val="xl15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74">
    <w:name w:val="xl174"/>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aff9">
    <w:name w:val="附录二级条标题"/>
    <w:basedOn w:val="aff4"/>
    <w:next w:val="Heading4"/>
    <w:pPr>
      <w:numPr>
        <w:ilvl w:val="3"/>
      </w:numPr>
      <w:outlineLvl w:val="3"/>
    </w:pPr>
  </w:style>
  <w:style w:type="paragraph" w:customStyle="1" w:styleId="xl180">
    <w:name w:val="xl180"/>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40">
    <w:name w:val="标题4级"/>
    <w:basedOn w:val="Heading4"/>
    <w:pPr>
      <w:numPr>
        <w:numId w:val="16"/>
      </w:numPr>
      <w:tabs>
        <w:tab w:val="clear" w:pos="1276"/>
        <w:tab w:val="left" w:pos="851"/>
        <w:tab w:val="left" w:pos="993"/>
      </w:tabs>
      <w:spacing w:before="0" w:after="0" w:line="360" w:lineRule="auto"/>
    </w:pPr>
    <w:rPr>
      <w:rFonts w:cs="SimSun"/>
      <w:color w:val="000000"/>
      <w:kern w:val="0"/>
    </w:rPr>
  </w:style>
  <w:style w:type="paragraph" w:customStyle="1" w:styleId="xl85">
    <w:name w:val="xl8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20"/>
      <w:szCs w:val="20"/>
    </w:rPr>
  </w:style>
  <w:style w:type="paragraph" w:customStyle="1" w:styleId="StyleStyle4Firstline2chBefore05lineAfter05li">
    <w:name w:val="Style Style4 + First line:  2 ch Before:  0.5 line After:  0.5 li..."/>
    <w:basedOn w:val="Normal"/>
    <w:pPr>
      <w:spacing w:beforeLines="50" w:before="156" w:afterLines="50" w:after="156" w:line="276" w:lineRule="auto"/>
      <w:ind w:firstLine="480"/>
    </w:pPr>
    <w:rPr>
      <w:rFonts w:ascii="Arial" w:hAnsi="Arial"/>
      <w:sz w:val="24"/>
      <w:szCs w:val="20"/>
    </w:rPr>
  </w:style>
  <w:style w:type="paragraph" w:customStyle="1" w:styleId="affa">
    <w:name w:val="表格标题"/>
    <w:basedOn w:val="Normal"/>
    <w:pPr>
      <w:jc w:val="center"/>
    </w:pPr>
    <w:rPr>
      <w:rFonts w:eastAsia="FangSong_GB2312" w:cs="SimSun"/>
      <w:b w:val="0"/>
      <w:bCs/>
      <w:color w:val="000000"/>
      <w:szCs w:val="21"/>
    </w:rPr>
  </w:style>
  <w:style w:type="paragraph" w:customStyle="1" w:styleId="affb">
    <w:name w:val="表格中条目序号"/>
    <w:basedOn w:val="Normal"/>
    <w:pPr>
      <w:spacing w:line="288" w:lineRule="auto"/>
      <w:jc w:val="center"/>
    </w:pPr>
    <w:rPr>
      <w:rFonts w:ascii="NSimSun" w:eastAsia="NSimSun" w:hAnsi="NSimSun" w:cs="SimSun"/>
      <w:sz w:val="24"/>
    </w:rPr>
  </w:style>
  <w:style w:type="paragraph" w:customStyle="1" w:styleId="13">
    <w:name w:val="正文序号 1"/>
    <w:basedOn w:val="Normal"/>
    <w:pPr>
      <w:tabs>
        <w:tab w:val="left" w:pos="360"/>
        <w:tab w:val="left" w:pos="839"/>
      </w:tabs>
      <w:spacing w:before="60"/>
      <w:ind w:left="360" w:hanging="360"/>
    </w:pPr>
    <w:rPr>
      <w:szCs w:val="20"/>
    </w:rPr>
  </w:style>
  <w:style w:type="paragraph" w:customStyle="1" w:styleId="xl179">
    <w:name w:val="xl17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90">
    <w:name w:val="xl9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affc">
    <w:name w:val="表题"/>
    <w:next w:val="aff7"/>
    <w:pPr>
      <w:spacing w:line="360" w:lineRule="auto"/>
      <w:jc w:val="center"/>
      <w:outlineLvl w:val="5"/>
    </w:pPr>
    <w:rPr>
      <w:sz w:val="24"/>
    </w:rPr>
  </w:style>
  <w:style w:type="paragraph" w:customStyle="1" w:styleId="xl173">
    <w:name w:val="xl17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074">
    <w:name w:val="样式 小四 首行缩进:  0.74 厘米"/>
    <w:basedOn w:val="Normal"/>
    <w:pPr>
      <w:spacing w:before="100" w:beforeAutospacing="1" w:after="100" w:afterAutospacing="1" w:line="300" w:lineRule="auto"/>
      <w:ind w:firstLineChars="175" w:firstLine="420"/>
    </w:pPr>
    <w:rPr>
      <w:sz w:val="24"/>
    </w:rPr>
  </w:style>
  <w:style w:type="paragraph" w:customStyle="1" w:styleId="Char2CharCharChar">
    <w:name w:val="Char2 Char Char Char"/>
    <w:basedOn w:val="Normal"/>
    <w:rPr>
      <w:rFonts w:ascii="FangSong_GB2312"/>
      <w:b w:val="0"/>
      <w:sz w:val="30"/>
    </w:rPr>
  </w:style>
  <w:style w:type="paragraph" w:customStyle="1" w:styleId="CharCharCharCharCharCharCharCharCharCharCharCharChar0">
    <w:name w:val="Char Char Char Char Char Char Char Char Char Char Char Char Char"/>
    <w:basedOn w:val="DocumentMap"/>
    <w:pPr>
      <w:shd w:val="clear" w:color="auto" w:fill="000080"/>
    </w:pPr>
    <w:rPr>
      <w:rFonts w:ascii="Tahoma" w:hAnsi="Tahoma"/>
      <w:sz w:val="24"/>
      <w:szCs w:val="24"/>
      <w:shd w:val="clear" w:color="auto" w:fill="000080"/>
    </w:rPr>
  </w:style>
  <w:style w:type="paragraph" w:customStyle="1" w:styleId="font9">
    <w:name w:val="font9"/>
    <w:basedOn w:val="Normal"/>
    <w:pPr>
      <w:widowControl/>
      <w:spacing w:before="100" w:beforeAutospacing="1" w:after="100" w:afterAutospacing="1"/>
      <w:jc w:val="left"/>
    </w:pPr>
    <w:rPr>
      <w:rFonts w:cs="Arial Unicode MS" w:hint="eastAsia"/>
      <w:color w:val="000000"/>
      <w:sz w:val="20"/>
      <w:szCs w:val="20"/>
    </w:rPr>
  </w:style>
  <w:style w:type="paragraph" w:customStyle="1" w:styleId="xl24">
    <w:name w:val="xl24"/>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val="0"/>
      <w:bCs/>
      <w:color w:val="000000"/>
      <w:sz w:val="20"/>
      <w:szCs w:val="20"/>
    </w:rPr>
  </w:style>
  <w:style w:type="paragraph" w:customStyle="1" w:styleId="xl68">
    <w:name w:val="xl68"/>
    <w:basedOn w:val="Normal"/>
    <w:pPr>
      <w:widowControl/>
      <w:pBdr>
        <w:top w:val="single" w:sz="4" w:space="0" w:color="auto"/>
        <w:bottom w:val="single" w:sz="4" w:space="0" w:color="auto"/>
      </w:pBdr>
      <w:spacing w:before="100" w:beforeAutospacing="1" w:after="100" w:afterAutospacing="1"/>
      <w:jc w:val="left"/>
    </w:pPr>
    <w:rPr>
      <w:rFonts w:cs="SimSun"/>
      <w:sz w:val="22"/>
      <w:szCs w:val="22"/>
    </w:rPr>
  </w:style>
  <w:style w:type="paragraph" w:customStyle="1" w:styleId="xl108">
    <w:name w:val="xl108"/>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Char1CharCharCharCharCharChar0">
    <w:name w:val=" Char1 Char Char Char Char Char Char"/>
    <w:basedOn w:val="Normal"/>
    <w:rPr>
      <w:rFonts w:ascii="Tahoma" w:hAnsi="Tahoma"/>
      <w:sz w:val="24"/>
      <w:szCs w:val="20"/>
    </w:rPr>
  </w:style>
  <w:style w:type="paragraph" w:customStyle="1" w:styleId="xl34">
    <w:name w:val="xl34"/>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FF6600"/>
      <w:sz w:val="20"/>
      <w:szCs w:val="20"/>
    </w:rPr>
  </w:style>
  <w:style w:type="paragraph" w:customStyle="1" w:styleId="xl79">
    <w:name w:val="xl7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sz w:val="20"/>
      <w:szCs w:val="20"/>
    </w:rPr>
  </w:style>
  <w:style w:type="paragraph" w:customStyle="1" w:styleId="xl100">
    <w:name w:val="xl10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ParaCharCharCharCharCharCharCharCharChar1CharCharCharChar">
    <w:name w:val="默认段落字体 Para Char Char Char Char Char Char Char Char Char1 Char Char Char Char"/>
    <w:basedOn w:val="Normal"/>
    <w:rPr>
      <w:rFonts w:ascii="Tahoma" w:hAnsi="Tahoma"/>
      <w:sz w:val="24"/>
      <w:szCs w:val="20"/>
    </w:rPr>
  </w:style>
  <w:style w:type="paragraph" w:customStyle="1" w:styleId="14">
    <w:name w:val="标题1"/>
    <w:basedOn w:val="Heading1"/>
    <w:pPr>
      <w:spacing w:before="0" w:after="0"/>
    </w:pPr>
    <w:rPr>
      <w:bCs/>
      <w:color w:val="auto"/>
    </w:rPr>
  </w:style>
  <w:style w:type="paragraph" w:customStyle="1" w:styleId="MMTopic6">
    <w:name w:val="MM Topic 6"/>
    <w:basedOn w:val="Heading6"/>
    <w:pPr>
      <w:tabs>
        <w:tab w:val="clear" w:pos="1134"/>
        <w:tab w:val="left" w:pos="3260"/>
      </w:tabs>
      <w:spacing w:line="319" w:lineRule="auto"/>
      <w:ind w:left="0" w:firstLineChars="0" w:firstLine="0"/>
    </w:pPr>
    <w:rPr>
      <w:rFonts w:eastAsia="SimHei"/>
      <w:kern w:val="2"/>
    </w:rPr>
  </w:style>
  <w:style w:type="paragraph" w:customStyle="1" w:styleId="41">
    <w:name w:val="样式 标题 4 + 宋体"/>
    <w:basedOn w:val="Heading4"/>
    <w:pPr>
      <w:numPr>
        <w:numId w:val="0"/>
      </w:numPr>
      <w:tabs>
        <w:tab w:val="left" w:pos="851"/>
      </w:tabs>
      <w:spacing w:line="360" w:lineRule="auto"/>
      <w:ind w:rightChars="100" w:right="240"/>
    </w:pPr>
  </w:style>
  <w:style w:type="paragraph" w:customStyle="1" w:styleId="xl172">
    <w:name w:val="xl17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font10">
    <w:name w:val="font10"/>
    <w:basedOn w:val="Normal"/>
    <w:pPr>
      <w:widowControl/>
      <w:spacing w:before="100" w:beforeAutospacing="1" w:after="100" w:afterAutospacing="1"/>
      <w:jc w:val="left"/>
    </w:pPr>
    <w:rPr>
      <w:rFonts w:ascii="Arial" w:hAnsi="Arial" w:cs="Arial"/>
      <w:b w:val="0"/>
      <w:bCs/>
      <w:sz w:val="20"/>
      <w:szCs w:val="20"/>
    </w:rPr>
  </w:style>
  <w:style w:type="paragraph" w:customStyle="1" w:styleId="plaintext0">
    <w:name w:val="plaintext"/>
    <w:basedOn w:val="Normal"/>
    <w:pPr>
      <w:widowControl/>
      <w:spacing w:before="100" w:beforeAutospacing="1" w:after="100" w:afterAutospacing="1"/>
      <w:jc w:val="left"/>
    </w:pPr>
    <w:rPr>
      <w:sz w:val="24"/>
    </w:rPr>
  </w:style>
  <w:style w:type="paragraph" w:customStyle="1" w:styleId="0740">
    <w:name w:val="标书正文:  0.74 厘米"/>
    <w:basedOn w:val="Normal"/>
    <w:pPr>
      <w:ind w:firstLine="420"/>
    </w:pPr>
    <w:rPr>
      <w:sz w:val="24"/>
      <w:szCs w:val="18"/>
    </w:rPr>
  </w:style>
  <w:style w:type="paragraph" w:customStyle="1" w:styleId="CharChar1CharCharCharCharCharCharCharCharCharCharCharCharCharChar">
    <w:name w:val=" Char Char1 Char Char Char Char Char Char Char Char Char Char Char Char Char Char"/>
    <w:basedOn w:val="Normal"/>
    <w:pPr>
      <w:widowControl/>
      <w:spacing w:after="160" w:line="240" w:lineRule="exact"/>
      <w:jc w:val="left"/>
    </w:pPr>
    <w:rPr>
      <w:rFonts w:ascii="Verdana" w:hAnsi="Verdana"/>
      <w:sz w:val="20"/>
      <w:szCs w:val="20"/>
      <w:lang w:eastAsia="en-US"/>
    </w:rPr>
  </w:style>
  <w:style w:type="paragraph" w:customStyle="1" w:styleId="xl102">
    <w:name w:val="xl102"/>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cs="SimSun"/>
      <w:color w:val="000000"/>
      <w:sz w:val="18"/>
      <w:szCs w:val="18"/>
    </w:rPr>
  </w:style>
  <w:style w:type="paragraph" w:customStyle="1" w:styleId="xl94">
    <w:name w:val="xl94"/>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NoSpacing1">
    <w:name w:val="No Spacing1"/>
    <w:pPr>
      <w:widowControl w:val="0"/>
      <w:spacing w:line="300" w:lineRule="auto"/>
      <w:jc w:val="center"/>
    </w:pPr>
    <w:rPr>
      <w:rFonts w:ascii="SimSun" w:hAnsi="SimSun"/>
      <w:kern w:val="2"/>
      <w:sz w:val="24"/>
      <w:szCs w:val="21"/>
    </w:rPr>
  </w:style>
  <w:style w:type="paragraph" w:customStyle="1" w:styleId="xl148">
    <w:name w:val="xl14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117">
    <w:name w:val="xl11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21">
    <w:name w:val="xl12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xl171">
    <w:name w:val="xl171"/>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p0">
    <w:name w:val="p0"/>
    <w:basedOn w:val="Normal"/>
    <w:pPr>
      <w:widowControl/>
    </w:pPr>
    <w:rPr>
      <w:szCs w:val="20"/>
    </w:rPr>
  </w:style>
  <w:style w:type="paragraph" w:customStyle="1" w:styleId="affd">
    <w:name w:val="标书正文格式"/>
    <w:pPr>
      <w:spacing w:line="360" w:lineRule="auto"/>
      <w:ind w:firstLineChars="200" w:firstLine="200"/>
    </w:pPr>
    <w:rPr>
      <w:rFonts w:eastAsia="KaiTi_GB2312"/>
      <w:kern w:val="2"/>
      <w:sz w:val="24"/>
      <w:szCs w:val="24"/>
    </w:rPr>
  </w:style>
  <w:style w:type="paragraph" w:customStyle="1" w:styleId="Char2CharCharChar0">
    <w:name w:val=" Char2 Char Char Char"/>
    <w:basedOn w:val="Normal"/>
    <w:rPr>
      <w:rFonts w:ascii="FangSong_GB2312"/>
      <w:b w:val="0"/>
      <w:sz w:val="30"/>
      <w:szCs w:val="20"/>
    </w:rPr>
  </w:style>
  <w:style w:type="paragraph" w:customStyle="1" w:styleId="xl169">
    <w:name w:val="xl16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xl53">
    <w:name w:val="xl5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b w:val="0"/>
      <w:bCs/>
      <w:color w:val="000000"/>
      <w:sz w:val="20"/>
      <w:szCs w:val="20"/>
    </w:rPr>
  </w:style>
  <w:style w:type="paragraph" w:customStyle="1" w:styleId="affe">
    <w:name w:val="项目符号：一级"/>
    <w:basedOn w:val="a9"/>
    <w:next w:val="a9"/>
    <w:pPr>
      <w:tabs>
        <w:tab w:val="left" w:pos="700"/>
      </w:tabs>
      <w:spacing w:beforeLines="0" w:before="0"/>
      <w:ind w:left="630" w:hanging="290"/>
    </w:pPr>
    <w:rPr>
      <w:bCs w:val="0"/>
    </w:rPr>
  </w:style>
  <w:style w:type="paragraph" w:customStyle="1" w:styleId="a00">
    <w:name w:val="a0"/>
    <w:basedOn w:val="Normal"/>
    <w:pPr>
      <w:widowControl/>
      <w:spacing w:before="100" w:beforeAutospacing="1" w:after="100" w:afterAutospacing="1"/>
      <w:jc w:val="left"/>
    </w:pPr>
    <w:rPr>
      <w:rFonts w:cs="SimSun"/>
      <w:sz w:val="24"/>
    </w:rPr>
  </w:style>
  <w:style w:type="paragraph" w:customStyle="1" w:styleId="CharChar1b">
    <w:name w:val="文章正文 Char Char1"/>
    <w:basedOn w:val="Normal"/>
    <w:pPr>
      <w:ind w:firstLine="420"/>
    </w:pPr>
    <w:rPr>
      <w:sz w:val="24"/>
    </w:rPr>
  </w:style>
  <w:style w:type="paragraph" w:customStyle="1" w:styleId="xl189">
    <w:name w:val="xl18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afff">
    <w:name w:val="插图题注"/>
    <w:next w:val="Normal"/>
    <w:pPr>
      <w:spacing w:afterLines="100" w:after="312"/>
      <w:ind w:left="4066"/>
      <w:jc w:val="center"/>
    </w:pPr>
    <w:rPr>
      <w:rFonts w:ascii="Arial" w:hAnsi="Arial"/>
      <w:sz w:val="18"/>
      <w:szCs w:val="18"/>
    </w:rPr>
  </w:style>
  <w:style w:type="paragraph" w:customStyle="1" w:styleId="xl116">
    <w:name w:val="xl116"/>
    <w:basedOn w:val="Normal"/>
    <w:pPr>
      <w:widowControl/>
      <w:spacing w:before="100" w:beforeAutospacing="1" w:after="100" w:afterAutospacing="1"/>
      <w:jc w:val="left"/>
    </w:pPr>
    <w:rPr>
      <w:rFonts w:cs="SimSun"/>
      <w:color w:val="000000"/>
      <w:sz w:val="18"/>
      <w:szCs w:val="18"/>
    </w:rPr>
  </w:style>
  <w:style w:type="paragraph" w:customStyle="1" w:styleId="CharChar1c">
    <w:name w:val="Char Char1"/>
    <w:basedOn w:val="Normal"/>
    <w:next w:val="Normal"/>
    <w:pPr>
      <w:spacing w:line="240" w:lineRule="atLeast"/>
      <w:ind w:left="420" w:firstLine="420"/>
      <w:jc w:val="left"/>
    </w:pPr>
    <w:rPr>
      <w:rFonts w:ascii="KaiTi_GB2312" w:eastAsia="KaiTi_GB2312"/>
      <w:bCs/>
      <w:color w:val="000000"/>
      <w:sz w:val="28"/>
      <w:szCs w:val="28"/>
    </w:rPr>
  </w:style>
  <w:style w:type="paragraph" w:customStyle="1" w:styleId="afff0">
    <w:name w:val="正文段落"/>
    <w:basedOn w:val="Normal"/>
    <w:pPr>
      <w:spacing w:line="300" w:lineRule="auto"/>
      <w:ind w:firstLine="510"/>
    </w:pPr>
    <w:rPr>
      <w:sz w:val="24"/>
      <w:szCs w:val="20"/>
    </w:rPr>
  </w:style>
  <w:style w:type="paragraph" w:customStyle="1" w:styleId="Char21">
    <w:name w:val="Char2"/>
    <w:basedOn w:val="Normal"/>
    <w:pPr>
      <w:ind w:left="432" w:hanging="432"/>
    </w:pPr>
    <w:rPr>
      <w:sz w:val="24"/>
    </w:rPr>
  </w:style>
  <w:style w:type="paragraph" w:customStyle="1" w:styleId="xl133">
    <w:name w:val="xl133"/>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16">
    <w:name w:val="列出段落1"/>
    <w:basedOn w:val="Normal"/>
    <w:pPr>
      <w:ind w:firstLine="420"/>
    </w:pPr>
    <w:rPr>
      <w:rFonts w:ascii="Calibri" w:hAnsi="Calibri"/>
      <w:szCs w:val="22"/>
    </w:rPr>
  </w:style>
  <w:style w:type="paragraph" w:customStyle="1" w:styleId="xl52">
    <w:name w:val="xl5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Unicode MS" w:eastAsia="Arial Unicode MS" w:hAnsi="Arial Unicode MS" w:cs="Arial Unicode MS"/>
      <w:b w:val="0"/>
      <w:bCs/>
      <w:color w:val="000000"/>
      <w:sz w:val="16"/>
      <w:szCs w:val="16"/>
    </w:rPr>
  </w:style>
  <w:style w:type="paragraph" w:customStyle="1" w:styleId="26012">
    <w:name w:val="样式 样式 样式 标题 2 + 宋体 五号 非加粗 黑色 + 段前: 6 磅 段后: 0 磅 行距: 单倍行距 + 段前: 12..."/>
    <w:basedOn w:val="Normal"/>
    <w:pPr>
      <w:keepNext/>
      <w:keepLines/>
      <w:numPr>
        <w:ilvl w:val="1"/>
        <w:numId w:val="19"/>
      </w:numPr>
      <w:tabs>
        <w:tab w:val="left" w:pos="2100"/>
      </w:tabs>
      <w:adjustRightInd w:val="0"/>
      <w:spacing w:before="240"/>
      <w:jc w:val="left"/>
      <w:textAlignment w:val="baseline"/>
      <w:outlineLvl w:val="1"/>
    </w:pPr>
    <w:rPr>
      <w:rFonts w:cs="SimSun"/>
      <w:color w:val="000000"/>
      <w:szCs w:val="20"/>
    </w:rPr>
  </w:style>
  <w:style w:type="paragraph" w:customStyle="1" w:styleId="CharCharCharCharCharCharCharCharChar">
    <w:name w:val=" Char Char Char Char Char Char Char Char Char"/>
    <w:basedOn w:val="Normal"/>
    <w:pPr>
      <w:widowControl/>
      <w:spacing w:after="160" w:line="240" w:lineRule="exact"/>
      <w:jc w:val="left"/>
    </w:pPr>
    <w:rPr>
      <w:rFonts w:ascii="Verdana" w:eastAsia="FangSong_GB2312" w:hAnsi="Verdana"/>
      <w:sz w:val="24"/>
      <w:szCs w:val="20"/>
      <w:lang w:eastAsia="en-US"/>
    </w:rPr>
  </w:style>
  <w:style w:type="paragraph" w:customStyle="1" w:styleId="xl168">
    <w:name w:val="xl16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117165">
    <w:name w:val="样式 标题 1 + 宋体 居中 段前: 17 磅 段后: 16.5 磅"/>
    <w:basedOn w:val="Heading1"/>
    <w:pPr>
      <w:pageBreakBefore/>
      <w:widowControl/>
      <w:tabs>
        <w:tab w:val="clear" w:pos="709"/>
        <w:tab w:val="left" w:pos="840"/>
      </w:tabs>
      <w:ind w:left="840" w:hanging="420"/>
    </w:pPr>
    <w:rPr>
      <w:rFonts w:ascii="STZhongsong" w:eastAsia="STZhongsong" w:hAnsi="STZhongsong" w:cs="SimSun"/>
      <w:bCs/>
      <w:sz w:val="28"/>
      <w:szCs w:val="20"/>
    </w:rPr>
  </w:style>
  <w:style w:type="paragraph" w:customStyle="1" w:styleId="xl149">
    <w:name w:val="xl14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xl45">
    <w:name w:val="xl45"/>
    <w:basedOn w:val="Normal"/>
    <w:pPr>
      <w:widowControl/>
      <w:pBdr>
        <w:top w:val="single" w:sz="4" w:space="0" w:color="auto"/>
        <w:left w:val="single" w:sz="4" w:space="0" w:color="auto"/>
        <w:bottom w:val="single" w:sz="4" w:space="0" w:color="auto"/>
      </w:pBdr>
      <w:spacing w:before="100" w:beforeAutospacing="1" w:after="100" w:afterAutospacing="1"/>
      <w:jc w:val="left"/>
    </w:pPr>
    <w:rPr>
      <w:rFonts w:ascii="Arial Unicode MS" w:eastAsia="Arial Unicode MS" w:hAnsi="Arial Unicode MS" w:cs="Arial Unicode MS"/>
      <w:b w:val="0"/>
      <w:bCs/>
      <w:color w:val="000000"/>
      <w:sz w:val="20"/>
      <w:szCs w:val="20"/>
    </w:rPr>
  </w:style>
  <w:style w:type="paragraph" w:customStyle="1" w:styleId="p5">
    <w:name w:val="p5"/>
    <w:basedOn w:val="Normal"/>
    <w:pPr>
      <w:tabs>
        <w:tab w:val="left" w:pos="720"/>
      </w:tabs>
      <w:spacing w:line="240" w:lineRule="atLeast"/>
      <w:jc w:val="left"/>
    </w:pPr>
    <w:rPr>
      <w:snapToGrid w:val="0"/>
      <w:sz w:val="24"/>
      <w:szCs w:val="20"/>
      <w:lang w:val="en-GB" w:eastAsia="de-DE"/>
    </w:rPr>
  </w:style>
  <w:style w:type="paragraph" w:customStyle="1" w:styleId="afff1">
    <w:name w:val="表格"/>
    <w:basedOn w:val="Normal"/>
    <w:pPr>
      <w:spacing w:line="400" w:lineRule="exact"/>
    </w:pPr>
    <w:rPr>
      <w:sz w:val="24"/>
    </w:rPr>
  </w:style>
  <w:style w:type="paragraph" w:customStyle="1" w:styleId="xl153">
    <w:name w:val="xl153"/>
    <w:basedOn w:val="Normal"/>
    <w:pPr>
      <w:widowControl/>
      <w:spacing w:before="100" w:beforeAutospacing="1" w:after="100" w:afterAutospacing="1"/>
      <w:jc w:val="left"/>
    </w:pPr>
    <w:rPr>
      <w:rFonts w:cs="SimSun"/>
      <w:color w:val="000000"/>
      <w:sz w:val="18"/>
      <w:szCs w:val="18"/>
    </w:rPr>
  </w:style>
  <w:style w:type="paragraph" w:customStyle="1" w:styleId="xl107">
    <w:name w:val="xl107"/>
    <w:basedOn w:val="Normal"/>
    <w:pPr>
      <w:widowControl/>
      <w:spacing w:before="100" w:beforeAutospacing="1" w:after="100" w:afterAutospacing="1"/>
      <w:jc w:val="left"/>
    </w:pPr>
    <w:rPr>
      <w:rFonts w:cs="SimSun"/>
      <w:color w:val="000000"/>
      <w:sz w:val="18"/>
      <w:szCs w:val="18"/>
    </w:rPr>
  </w:style>
  <w:style w:type="paragraph" w:customStyle="1" w:styleId="2GB2312151">
    <w:name w:val="样式 样式 首行缩进:  2 字符 + 仿宋_GB2312 五号 行距: 1.5 倍行距1"/>
    <w:basedOn w:val="Normal"/>
    <w:rPr>
      <w:rFonts w:eastAsia="FangSong_GB2312" w:cs="SimSun"/>
      <w:szCs w:val="20"/>
    </w:rPr>
  </w:style>
  <w:style w:type="paragraph" w:customStyle="1" w:styleId="xl82">
    <w:name w:val="xl8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20"/>
      <w:szCs w:val="20"/>
    </w:rPr>
  </w:style>
  <w:style w:type="paragraph" w:customStyle="1" w:styleId="Char2CharCharCharCharCharChar0">
    <w:name w:val=" Char2 Char Char Char Char Char Char"/>
    <w:basedOn w:val="Normal"/>
    <w:rPr>
      <w:rFonts w:ascii="FangSong_GB2312"/>
      <w:b w:val="0"/>
      <w:sz w:val="30"/>
      <w:szCs w:val="20"/>
    </w:rPr>
  </w:style>
  <w:style w:type="paragraph" w:customStyle="1" w:styleId="afff2">
    <w:name w:val="附录五级条标题"/>
    <w:basedOn w:val="afff3"/>
    <w:next w:val="Heading4"/>
    <w:pPr>
      <w:numPr>
        <w:ilvl w:val="6"/>
      </w:numPr>
      <w:outlineLvl w:val="6"/>
    </w:pPr>
  </w:style>
  <w:style w:type="paragraph" w:customStyle="1" w:styleId="afff3">
    <w:name w:val="附录四级条标题"/>
    <w:basedOn w:val="afff4"/>
    <w:next w:val="Heading4"/>
    <w:pPr>
      <w:numPr>
        <w:ilvl w:val="5"/>
      </w:numPr>
      <w:outlineLvl w:val="5"/>
    </w:pPr>
  </w:style>
  <w:style w:type="paragraph" w:customStyle="1" w:styleId="afff4">
    <w:name w:val="附录三级条标题"/>
    <w:basedOn w:val="aff9"/>
    <w:next w:val="Heading4"/>
    <w:pPr>
      <w:numPr>
        <w:ilvl w:val="4"/>
      </w:numPr>
      <w:outlineLvl w:val="4"/>
    </w:pPr>
  </w:style>
  <w:style w:type="paragraph" w:customStyle="1" w:styleId="xl154">
    <w:name w:val="xl154"/>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afff5">
    <w:name w:val="表格中文字格式"/>
    <w:basedOn w:val="Normal"/>
    <w:pPr>
      <w:spacing w:line="288" w:lineRule="auto"/>
    </w:pPr>
    <w:rPr>
      <w:rFonts w:ascii="NSimSun" w:eastAsia="NSimSun" w:hAnsi="NSimSun" w:cs="SimSun"/>
      <w:sz w:val="24"/>
    </w:rPr>
  </w:style>
  <w:style w:type="paragraph" w:customStyle="1" w:styleId="xl164">
    <w:name w:val="xl164"/>
    <w:basedOn w:val="Normal"/>
    <w:pPr>
      <w:widowControl/>
      <w:spacing w:before="100" w:beforeAutospacing="1" w:after="100" w:afterAutospacing="1"/>
      <w:jc w:val="left"/>
    </w:pPr>
    <w:rPr>
      <w:rFonts w:cs="SimSun"/>
      <w:color w:val="000000"/>
      <w:sz w:val="18"/>
      <w:szCs w:val="18"/>
    </w:rPr>
  </w:style>
  <w:style w:type="paragraph" w:customStyle="1" w:styleId="xl104">
    <w:name w:val="xl104"/>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xl65">
    <w:name w:val="xl6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22"/>
      <w:szCs w:val="22"/>
    </w:rPr>
  </w:style>
  <w:style w:type="paragraph" w:customStyle="1" w:styleId="17">
    <w:name w:val="列表1"/>
    <w:basedOn w:val="Normal"/>
    <w:pPr>
      <w:numPr>
        <w:ilvl w:val="1"/>
        <w:numId w:val="20"/>
      </w:numPr>
      <w:tabs>
        <w:tab w:val="left" w:pos="840"/>
      </w:tabs>
      <w:adjustRightInd w:val="0"/>
      <w:textAlignment w:val="baseline"/>
    </w:pPr>
    <w:rPr>
      <w:sz w:val="24"/>
      <w:szCs w:val="20"/>
    </w:rPr>
  </w:style>
  <w:style w:type="paragraph" w:customStyle="1" w:styleId="xl167">
    <w:name w:val="xl16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31">
    <w:name w:val="xl3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000000"/>
      <w:sz w:val="20"/>
      <w:szCs w:val="20"/>
    </w:rPr>
  </w:style>
  <w:style w:type="paragraph" w:customStyle="1" w:styleId="xl64">
    <w:name w:val="xl64"/>
    <w:basedOn w:val="Normal"/>
    <w:pPr>
      <w:widowControl/>
      <w:spacing w:before="100" w:beforeAutospacing="1" w:after="100" w:afterAutospacing="1"/>
      <w:jc w:val="left"/>
    </w:pPr>
    <w:rPr>
      <w:rFonts w:cs="SimSun"/>
      <w:sz w:val="22"/>
      <w:szCs w:val="22"/>
    </w:rPr>
  </w:style>
  <w:style w:type="paragraph" w:customStyle="1" w:styleId="afff6">
    <w:name w:val="样式"/>
    <w:pPr>
      <w:widowControl w:val="0"/>
      <w:autoSpaceDE w:val="0"/>
      <w:autoSpaceDN w:val="0"/>
      <w:adjustRightInd w:val="0"/>
    </w:pPr>
    <w:rPr>
      <w:rFonts w:ascii="SimSun" w:hAnsi="SimSun" w:cs="SimSun"/>
      <w:sz w:val="24"/>
      <w:szCs w:val="24"/>
    </w:rPr>
  </w:style>
  <w:style w:type="paragraph" w:customStyle="1" w:styleId="18">
    <w:name w:val="！标题1"/>
    <w:basedOn w:val="Heading1"/>
    <w:pPr>
      <w:numPr>
        <w:numId w:val="21"/>
      </w:numPr>
      <w:tabs>
        <w:tab w:val="clear" w:pos="709"/>
        <w:tab w:val="left" w:pos="1200"/>
      </w:tabs>
      <w:spacing w:line="576" w:lineRule="auto"/>
      <w:ind w:leftChars="400" w:left="1200" w:hangingChars="200" w:hanging="360"/>
      <w:jc w:val="both"/>
    </w:pPr>
    <w:rPr>
      <w:rFonts w:ascii="Times New Roman"/>
      <w:bCs/>
      <w:color w:val="auto"/>
      <w:szCs w:val="44"/>
    </w:rPr>
  </w:style>
  <w:style w:type="paragraph" w:customStyle="1" w:styleId="xl146">
    <w:name w:val="xl14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48">
    <w:name w:val="xl4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val="0"/>
      <w:bCs/>
      <w:color w:val="000000"/>
      <w:sz w:val="22"/>
      <w:szCs w:val="22"/>
    </w:rPr>
  </w:style>
  <w:style w:type="paragraph" w:customStyle="1" w:styleId="CharCharChar0">
    <w:name w:val="Char Char Char"/>
    <w:basedOn w:val="Normal"/>
    <w:rPr>
      <w:rFonts w:ascii="Tahoma" w:hAnsi="Tahoma"/>
      <w:sz w:val="24"/>
      <w:szCs w:val="20"/>
    </w:rPr>
  </w:style>
  <w:style w:type="paragraph" w:customStyle="1" w:styleId="CharCharCharCharCharCharChar">
    <w:name w:val="Char Char Char Char Char Char Char"/>
    <w:basedOn w:val="Normal"/>
    <w:pPr>
      <w:widowControl/>
      <w:spacing w:line="240" w:lineRule="exact"/>
      <w:jc w:val="left"/>
    </w:pPr>
    <w:rPr>
      <w:rFonts w:ascii="Verdana" w:hAnsi="Verdana"/>
      <w:sz w:val="20"/>
      <w:szCs w:val="20"/>
      <w:lang w:eastAsia="en-US"/>
    </w:rPr>
  </w:style>
  <w:style w:type="paragraph" w:customStyle="1" w:styleId="afff7">
    <w:name w:val="文字"/>
    <w:basedOn w:val="Normal"/>
    <w:pPr>
      <w:tabs>
        <w:tab w:val="left" w:pos="8520"/>
      </w:tabs>
      <w:spacing w:line="312" w:lineRule="auto"/>
      <w:ind w:right="-210" w:firstLine="556"/>
    </w:pPr>
    <w:rPr>
      <w:rFonts w:ascii="KaiTi_GB2312" w:eastAsia="KaiTi_GB2312"/>
      <w:sz w:val="28"/>
      <w:szCs w:val="20"/>
    </w:rPr>
  </w:style>
  <w:style w:type="paragraph" w:customStyle="1" w:styleId="xl141">
    <w:name w:val="xl14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BodyText22">
    <w:name w:val="Body Text 22"/>
    <w:basedOn w:val="Normal"/>
    <w:pPr>
      <w:adjustRightInd w:val="0"/>
      <w:spacing w:line="300" w:lineRule="auto"/>
      <w:jc w:val="center"/>
      <w:textAlignment w:val="baseline"/>
    </w:pPr>
    <w:rPr>
      <w:sz w:val="24"/>
      <w:szCs w:val="20"/>
    </w:rPr>
  </w:style>
  <w:style w:type="paragraph" w:customStyle="1" w:styleId="font5">
    <w:name w:val="font5"/>
    <w:basedOn w:val="Normal"/>
    <w:pPr>
      <w:widowControl/>
      <w:spacing w:before="100" w:beforeAutospacing="1" w:after="100" w:afterAutospacing="1"/>
      <w:jc w:val="left"/>
    </w:pPr>
    <w:rPr>
      <w:rFonts w:cs="SimSun"/>
      <w:color w:val="000000"/>
      <w:sz w:val="18"/>
      <w:szCs w:val="18"/>
    </w:rPr>
  </w:style>
  <w:style w:type="paragraph" w:customStyle="1" w:styleId="xl25">
    <w:name w:val="xl2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b w:val="0"/>
      <w:bCs/>
      <w:color w:val="000000"/>
      <w:sz w:val="20"/>
      <w:szCs w:val="20"/>
    </w:rPr>
  </w:style>
  <w:style w:type="paragraph" w:customStyle="1" w:styleId="252">
    <w:name w:val="样式 行距: 固定值 25 磅 首行缩进:  2 字符"/>
    <w:basedOn w:val="Normal"/>
    <w:pPr>
      <w:adjustRightInd w:val="0"/>
      <w:spacing w:line="500" w:lineRule="exact"/>
      <w:ind w:firstLine="560"/>
      <w:textAlignment w:val="baseline"/>
    </w:pPr>
    <w:rPr>
      <w:sz w:val="28"/>
      <w:szCs w:val="28"/>
    </w:rPr>
  </w:style>
  <w:style w:type="paragraph" w:customStyle="1" w:styleId="xl46">
    <w:name w:val="xl46"/>
    <w:basedOn w:val="Normal"/>
    <w:pPr>
      <w:widowControl/>
      <w:pBdr>
        <w:top w:val="single" w:sz="4" w:space="0" w:color="auto"/>
        <w:bottom w:val="single" w:sz="4" w:space="0" w:color="auto"/>
      </w:pBdr>
      <w:spacing w:before="100" w:beforeAutospacing="1" w:after="100" w:afterAutospacing="1"/>
      <w:jc w:val="left"/>
    </w:pPr>
    <w:rPr>
      <w:rFonts w:ascii="Arial Unicode MS" w:eastAsia="Arial Unicode MS" w:hAnsi="Arial Unicode MS" w:cs="Arial Unicode MS"/>
      <w:b w:val="0"/>
      <w:bCs/>
      <w:color w:val="000000"/>
      <w:sz w:val="20"/>
      <w:szCs w:val="20"/>
    </w:rPr>
  </w:style>
  <w:style w:type="paragraph" w:customStyle="1" w:styleId="xl152">
    <w:name w:val="xl152"/>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afff8">
    <w:name w:val="È±Ê¡ÎÄ±¾"/>
    <w:basedOn w:val="Normal"/>
    <w:pPr>
      <w:widowControl/>
      <w:overflowPunct w:val="0"/>
      <w:autoSpaceDE w:val="0"/>
      <w:autoSpaceDN w:val="0"/>
      <w:adjustRightInd w:val="0"/>
      <w:jc w:val="left"/>
      <w:textAlignment w:val="baseline"/>
    </w:pPr>
    <w:rPr>
      <w:bCs/>
      <w:sz w:val="24"/>
    </w:rPr>
  </w:style>
  <w:style w:type="paragraph" w:customStyle="1" w:styleId="xl155">
    <w:name w:val="xl15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afff9">
    <w:name w:val="程序"/>
    <w:basedOn w:val="PlainText"/>
    <w:pPr>
      <w:spacing w:line="329" w:lineRule="exact"/>
      <w:ind w:firstLine="425"/>
    </w:pPr>
    <w:rPr>
      <w:rFonts w:ascii="Courier New"/>
    </w:rPr>
  </w:style>
  <w:style w:type="paragraph" w:customStyle="1" w:styleId="Char1f5">
    <w:name w:val=" Char1"/>
    <w:basedOn w:val="Normal"/>
    <w:next w:val="Normal"/>
    <w:pPr>
      <w:spacing w:line="240" w:lineRule="atLeast"/>
      <w:ind w:left="420" w:firstLine="420"/>
      <w:jc w:val="left"/>
    </w:pPr>
    <w:rPr>
      <w:szCs w:val="21"/>
    </w:rPr>
  </w:style>
  <w:style w:type="paragraph" w:customStyle="1" w:styleId="font8">
    <w:name w:val="font8"/>
    <w:basedOn w:val="Normal"/>
    <w:pPr>
      <w:widowControl/>
      <w:spacing w:before="100" w:beforeAutospacing="1" w:after="100" w:afterAutospacing="1"/>
      <w:jc w:val="left"/>
    </w:pPr>
    <w:rPr>
      <w:sz w:val="36"/>
      <w:szCs w:val="36"/>
    </w:rPr>
  </w:style>
  <w:style w:type="paragraph" w:customStyle="1" w:styleId="xl106">
    <w:name w:val="xl106"/>
    <w:basedOn w:val="Normal"/>
    <w:pPr>
      <w:widowControl/>
      <w:pBdr>
        <w:left w:val="single" w:sz="4" w:space="0" w:color="auto"/>
      </w:pBdr>
      <w:spacing w:before="100" w:beforeAutospacing="1" w:after="100" w:afterAutospacing="1"/>
      <w:jc w:val="left"/>
    </w:pPr>
    <w:rPr>
      <w:rFonts w:cs="SimSun"/>
      <w:color w:val="000000"/>
      <w:sz w:val="18"/>
      <w:szCs w:val="18"/>
    </w:rPr>
  </w:style>
  <w:style w:type="paragraph" w:customStyle="1" w:styleId="xl115">
    <w:name w:val="xl115"/>
    <w:basedOn w:val="Normal"/>
    <w:pPr>
      <w:widowControl/>
      <w:pBdr>
        <w:left w:val="single" w:sz="4" w:space="0" w:color="auto"/>
      </w:pBdr>
      <w:spacing w:before="100" w:beforeAutospacing="1" w:after="100" w:afterAutospacing="1"/>
      <w:jc w:val="left"/>
    </w:pPr>
    <w:rPr>
      <w:rFonts w:cs="SimSun"/>
      <w:color w:val="000000"/>
      <w:sz w:val="18"/>
      <w:szCs w:val="18"/>
    </w:rPr>
  </w:style>
  <w:style w:type="paragraph" w:customStyle="1" w:styleId="p4">
    <w:name w:val="p4"/>
    <w:basedOn w:val="Normal"/>
    <w:pPr>
      <w:widowControl/>
      <w:spacing w:before="100" w:beforeAutospacing="1" w:after="100" w:afterAutospacing="1"/>
      <w:ind w:firstLine="360"/>
      <w:jc w:val="left"/>
    </w:pPr>
    <w:rPr>
      <w:sz w:val="24"/>
    </w:rPr>
  </w:style>
  <w:style w:type="paragraph" w:customStyle="1" w:styleId="113">
    <w:name w:val="(符号)三标题1.1"/>
    <w:basedOn w:val="Normal"/>
    <w:pPr>
      <w:tabs>
        <w:tab w:val="left" w:pos="420"/>
      </w:tabs>
      <w:spacing w:before="140" w:after="140" w:line="500" w:lineRule="exact"/>
      <w:ind w:left="430" w:hanging="430"/>
      <w:outlineLvl w:val="2"/>
    </w:pPr>
    <w:rPr>
      <w:rFonts w:ascii="KaiTi_GB2312" w:eastAsia="KaiTi_GB2312" w:cs="SimSun"/>
      <w:b w:val="0"/>
      <w:bCs/>
      <w:sz w:val="28"/>
      <w:szCs w:val="20"/>
    </w:rPr>
  </w:style>
  <w:style w:type="paragraph" w:customStyle="1" w:styleId="xl109">
    <w:name w:val="xl10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59">
    <w:name w:val="xl15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styleId="Revision">
    <w:name w:val="Revision"/>
    <w:uiPriority w:val="99"/>
    <w:rPr>
      <w:kern w:val="2"/>
      <w:sz w:val="21"/>
    </w:rPr>
  </w:style>
  <w:style w:type="paragraph" w:customStyle="1" w:styleId="CharChar1CharCharCharCharCharChar">
    <w:name w:val=" Char Char1 Char Char Char Char Char Char"/>
    <w:basedOn w:val="Normal"/>
    <w:pPr>
      <w:widowControl/>
      <w:spacing w:after="160" w:line="240" w:lineRule="exact"/>
      <w:jc w:val="left"/>
    </w:pPr>
    <w:rPr>
      <w:rFonts w:ascii="Verdana" w:eastAsia="FangSong_GB2312" w:hAnsi="Verdana"/>
      <w:sz w:val="24"/>
      <w:szCs w:val="20"/>
      <w:lang w:eastAsia="en-US"/>
    </w:rPr>
  </w:style>
  <w:style w:type="paragraph" w:customStyle="1" w:styleId="CharCharCharChar0">
    <w:name w:val=" Char Char Char Char"/>
    <w:basedOn w:val="Normal"/>
    <w:pPr>
      <w:tabs>
        <w:tab w:val="left" w:pos="900"/>
      </w:tabs>
      <w:ind w:left="900" w:hanging="420"/>
    </w:pPr>
    <w:rPr>
      <w:rFonts w:ascii="Verdana" w:hAnsi="Verdana"/>
      <w:sz w:val="24"/>
      <w:szCs w:val="21"/>
      <w:lang w:eastAsia="en-US"/>
    </w:rPr>
  </w:style>
  <w:style w:type="paragraph" w:customStyle="1" w:styleId="xl49">
    <w:name w:val="xl4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xl113">
    <w:name w:val="xl11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2CharChar2">
    <w:name w:val="正文 首行缩进:  2 字符 Char Char"/>
    <w:basedOn w:val="Normal"/>
    <w:pPr>
      <w:ind w:firstLine="480"/>
    </w:pPr>
    <w:rPr>
      <w:rFonts w:cs="SimSun"/>
      <w:sz w:val="24"/>
      <w:szCs w:val="20"/>
    </w:rPr>
  </w:style>
  <w:style w:type="paragraph" w:customStyle="1" w:styleId="xl191">
    <w:name w:val="xl19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table" w:customStyle="1" w:styleId="19">
    <w:name w:val="网格型1"/>
    <w:basedOn w:val="TableNormal"/>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Character">
    <w:name w:val="NormalCharacter"/>
    <w:semiHidden/>
    <w:qFormat/>
    <w:rPr>
      <w:rFonts w:ascii="Calibri" w:eastAsia="SimSun" w:hAnsi="Calibri"/>
      <w:kern w:val="2"/>
      <w:sz w:val="24"/>
      <w:lang w:val="en-US" w:eastAsia="zh-CN"/>
    </w:rPr>
  </w:style>
  <w:style w:type="character" w:customStyle="1" w:styleId="font41">
    <w:name w:val="font41"/>
    <w:qFormat/>
    <w:rPr>
      <w:rFonts w:ascii="MingLiU" w:eastAsia="MingLiU" w:hAnsi="MingLiU" w:cs="MingLiU" w:hint="default"/>
      <w:color w:val="000000"/>
      <w:sz w:val="18"/>
      <w:szCs w:val="18"/>
      <w:u w:val="none"/>
    </w:rPr>
  </w:style>
  <w:style w:type="table" w:customStyle="1" w:styleId="TableNormal1">
    <w:name w:val="Table Normal1"/>
    <w:unhideWhenUsed/>
    <w:qFormat/>
    <w:tblPr>
      <w:tblCellMar>
        <w:top w:w="0" w:type="dxa"/>
        <w:left w:w="0" w:type="dxa"/>
        <w:bottom w:w="0" w:type="dxa"/>
        <w:right w:w="0" w:type="dxa"/>
      </w:tblCellMar>
    </w:tblPr>
  </w:style>
  <w:style w:type="paragraph" w:styleId="TOCHeading0">
    <w:name w:val="TOC Heading"/>
    <w:basedOn w:val="Heading1"/>
    <w:next w:val="Normal"/>
    <w:uiPriority w:val="39"/>
    <w:qFormat/>
    <w:pPr>
      <w:widowControl/>
      <w:spacing w:before="480" w:after="0" w:line="276" w:lineRule="auto"/>
      <w:jc w:val="left"/>
      <w:outlineLvl w:val="9"/>
    </w:pPr>
    <w:rPr>
      <w:rFonts w:ascii="Cambria" w:hAnsi="Cambria"/>
      <w:color w:val="366091"/>
      <w:kern w:val="0"/>
      <w:sz w:val="28"/>
      <w:szCs w:val="28"/>
    </w:rPr>
  </w:style>
  <w:style w:type="paragraph" w:customStyle="1" w:styleId="25">
    <w:name w:val="列出段落2"/>
    <w:basedOn w:val="Normal"/>
    <w:uiPriority w:val="34"/>
    <w:qFormat/>
    <w:pPr>
      <w:numPr>
        <w:numId w:val="22"/>
      </w:numPr>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yperlink" Target="mailto:sczz@sczz84510079.com" TargetMode="External"/><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mailto:Fyuan@sczz84510079.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11177</Words>
  <Characters>63712</Characters>
  <Application>Microsoft Office Word</Application>
  <DocSecurity>0</DocSecurity>
  <Lines>530</Lines>
  <Paragraphs>149</Paragraphs>
  <ScaleCrop>false</ScaleCrop>
  <Company>神州网信技术有限公司</Company>
  <LinksUpToDate>false</LinksUpToDate>
  <CharactersWithSpaces>74740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招 标 文 件</dc:title>
  <dc:subject/>
  <dc:creator>www.hao123d.com</dc:creator>
  <cp:keywords/>
  <cp:lastModifiedBy>31303</cp:lastModifiedBy>
  <cp:revision>2</cp:revision>
  <cp:lastPrinted>2020-12-23T07:28:00Z</cp:lastPrinted>
  <dcterms:created xsi:type="dcterms:W3CDTF">2024-07-11T10:01:00Z</dcterms:created>
  <dcterms:modified xsi:type="dcterms:W3CDTF">2024-07-11T10:01:00Z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14569E2D859A44CC95B65C4E17B5EE6B_13</vt:lpwstr>
  </property>
</Properties>
</file>