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FocalDesk Product Roadmap</w:t>
      </w:r>
    </w:p>
    <w:p>
      <w:pPr>
        <w:pStyle w:val="Subtitle"/>
        <w:spacing w:after="320"/>
      </w:pPr>
      <w:r>
        <w:rPr>
          <w:color w:val="505050"/>
        </w:rPr>
        <w:t>Current roadmap themes and remote desktop delivery direction</w:t>
      </w:r>
    </w:p>
    <w:p>
      <w:pPr>
        <w:pStyle w:val="Heading1"/>
        <w:keepNext/>
      </w:pPr>
      <w:r>
        <w:t>Purpose and status</w:t>
      </w:r>
    </w:p>
    <w:p>
      <w:r>
        <w:t>This is a reader-friendly snapshot of the repository roadmap. It separates implemented alpha capabilities from planned work and should be read with the maintained Markdown roadmaps before commitments, release planning, or external statements are made.</w:t>
      </w:r>
    </w:p>
    <w:p>
      <w:pPr>
        <w:pStyle w:val="Heading1"/>
        <w:keepNext/>
      </w:pPr>
      <w:r>
        <w:t>How to read this roadmap</w:t>
      </w:r>
    </w:p>
    <w:p>
      <w:r>
        <w:t>FocalDesk is alpha desktop software. Roadmap entries describe direction, dependencies, and safety boundaries rather than release promises. Hardware-dependent graphics, display, and capture work requires validation on representative GPUs, drivers, kernels, and display topologies.</w:t>
      </w:r>
    </w:p>
    <w:p>
      <w:pPr>
        <w:pStyle w:val="Heading1"/>
        <w:keepNext/>
      </w:pPr>
      <w:r>
        <w:t>Product themes</w:t>
      </w:r>
    </w:p>
    <w:p>
      <w:r>
        <w:t>The product direction combines a stable Wayland desktop foundation with optional services for workspaces, files, accessibility, display management, AI assistance, and remote access. The recurring design choice is to keep time-sensitive compositor work isolated from slower services, and to make sensitive automation and network-exposed functions opt-in.</w:t>
      </w:r>
    </w:p>
    <w:tbl>
      <w:tblPr>
        <w:tblStyle w:val="TableGrid"/>
        <w:tblW w:type="auto" w:w="0"/>
        <w:jc w:val="center"/>
        <w:tblLook w:firstColumn="1" w:firstRow="1" w:lastColumn="0" w:lastRow="0" w:noHBand="0" w:noVBand="1" w:val="04A0"/>
      </w:tblPr>
      <w:tblGrid>
        <w:gridCol w:w="3293"/>
        <w:gridCol w:w="3293"/>
        <w:gridCol w:w="3293"/>
      </w:tblGrid>
      <w:tr>
        <w:tc>
          <w:tcPr>
            <w:tcW w:type="dxa" w:w="1944"/>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Theme</w:t>
            </w:r>
          </w:p>
        </w:tc>
        <w:tc>
          <w:tcPr>
            <w:tcW w:type="dxa" w:w="4680"/>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Direction</w:t>
            </w:r>
          </w:p>
        </w:tc>
        <w:tc>
          <w:tcPr>
            <w:tcW w:type="dxa" w:w="3168"/>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Planning consideration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Desktop foundation</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Refine compositor, shell, settings, services, and compatibility</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Nested testing and recovery access remain the baseline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Graphics and display</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Advance HDR, color management, rendering, capture, and validation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Feature status varies by hardware and renderer</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AIOS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Evolve bounded agents, packages, context, events, and connectors</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Consent, budgets, audit, and confirmation remain required</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Remote desktop</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Expand from a constrained experimental service in deliberate phases</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Network exposure and input authority require separate design gates</w:t>
            </w:r>
          </w:p>
        </w:tc>
      </w:tr>
    </w:tbl>
    <w:p>
      <w:pPr>
        <w:spacing w:after="40"/>
      </w:pPr>
    </w:p>
    <w:p>
      <w:pPr>
        <w:pStyle w:val="Heading1"/>
        <w:keepNext/>
      </w:pPr>
      <w:r>
        <w:t>Remote desktop baseline</w:t>
      </w:r>
    </w:p>
    <w:p>
      <w:r>
        <w:t>The current native remote-desktop service is experimental, view-only, loopback-only RDP for one output and one client. It has no input, clipboard synchronization, direct LAN exposure, independent logins, or production authentication. Use it only through an authenticated SSH tunnel with its short-lived owner-only token, and stop it when testing is complete.</w:t>
      </w:r>
    </w:p>
    <w:p>
      <w:pPr>
        <w:pStyle w:val="Heading1"/>
        <w:keepNext/>
      </w:pPr>
      <w:r>
        <w:t>Remote desktop delivery path</w:t>
      </w:r>
    </w:p>
    <w:p>
      <w:r>
        <w:t>The roadmap proceeds from the safe local baseline toward stronger transport and operational capabilities only after the preceding security and reliability gates are met. The intent is not to turn the current service into an unrestricted screen-sharing daemon. Work must preserve the opt-in model, explicit status, clear stop controls, bounded capture behavior, and recovery-oriented diagnostics.</w:t>
      </w:r>
    </w:p>
    <w:p>
      <w:r>
        <w:t>The principal decisions to validate along the path are session ownership, authentication, authorization, encrypted transport, output and input policy, clipboard/file-transfer scope, auditing, multi-client behavior, and failure recovery. Each introduces a different user-trust and attack-surface question and should not be assumed from the presence of basic capture or RDP support.</w:t>
      </w:r>
    </w:p>
    <w:p>
      <w:pPr>
        <w:pStyle w:val="Heading1"/>
        <w:keepNext/>
      </w:pPr>
      <w:r>
        <w:t>Planning guidance</w:t>
      </w:r>
    </w:p>
    <w:p>
      <w:r>
        <w:t>Treat the roadmap as a sequencing aid. Before selecting a feature for a milestone, identify its safety boundary, test environment, rollback behavior, required service changes, and documentation impact. For remote desktop, include threat modeling and network review before enabling new exposure or input paths. For graphics work, include hardware matrix results and an SDR recovery path.</w:t>
      </w:r>
    </w:p>
    <w:p>
      <w:pPr>
        <w:pStyle w:val="Heading1"/>
        <w:keepNext/>
      </w:pPr>
      <w:r>
        <w:t>Source documentation</w:t>
      </w:r>
    </w:p>
    <w:p>
      <w:r>
        <w:t>This guide is a repository-grounded companion to the following maintained Markdown sources: ROADMAP.md, docs/remote-desktop-roadmap.md, docs/remote-desktop.md, docs/rendering.md, docs/hdr.md. Consult those files for implementation detail and the current command syntax.</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FocalDesk documentation guide  •  Repository grounded  •  25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