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AAA2A" w14:textId="358FDCD7" w:rsidR="000D70B5" w:rsidRDefault="000D70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Personality and BMI in adolescence: A machine learning study</w:t>
      </w:r>
    </w:p>
    <w:p w14:paraId="6B17FF5E" w14:textId="7399A14D" w:rsidR="000D70B5" w:rsidRDefault="000D70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Sara J. Weston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 Magdalena Leszko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 David M. Condon</w:t>
      </w:r>
      <w:r>
        <w:rPr>
          <w:rFonts w:ascii="Times New Roman" w:hAnsi="Times New Roman" w:cs="Times New Roman"/>
          <w:vertAlign w:val="superscript"/>
        </w:rPr>
        <w:t>1</w:t>
      </w:r>
    </w:p>
    <w:p w14:paraId="67CDF916" w14:textId="63D9B368" w:rsidR="000D70B5" w:rsidRDefault="000D70B5">
      <w:pPr>
        <w:rPr>
          <w:rFonts w:ascii="Times New Roman" w:hAnsi="Times New Roman" w:cs="Times New Roman"/>
        </w:rPr>
      </w:pPr>
    </w:p>
    <w:p w14:paraId="31C484A2" w14:textId="24F686C9" w:rsidR="000D70B5" w:rsidRDefault="000D70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University of Oregon, Eugene, OR, USA</w:t>
      </w:r>
    </w:p>
    <w:p w14:paraId="209D8511" w14:textId="0AEDF485" w:rsidR="000D70B5" w:rsidRPr="000D70B5" w:rsidRDefault="000D70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University of Szczecin, Szczecin, Poland</w:t>
      </w:r>
      <w:bookmarkStart w:id="0" w:name="_GoBack"/>
      <w:bookmarkEnd w:id="0"/>
    </w:p>
    <w:p w14:paraId="2F0FFB3D" w14:textId="77777777" w:rsidR="000D70B5" w:rsidRDefault="000D70B5">
      <w:pPr>
        <w:rPr>
          <w:rFonts w:ascii="Times New Roman" w:hAnsi="Times New Roman" w:cs="Times New Roman"/>
        </w:rPr>
      </w:pPr>
    </w:p>
    <w:p w14:paraId="088A212F" w14:textId="354EE766" w:rsidR="00AE6765" w:rsidRPr="002E27F1" w:rsidRDefault="002E27F1">
      <w:pPr>
        <w:rPr>
          <w:rFonts w:ascii="Times New Roman" w:hAnsi="Times New Roman" w:cs="Times New Roman"/>
        </w:rPr>
      </w:pPr>
      <w:r w:rsidRPr="002E27F1">
        <w:rPr>
          <w:rFonts w:ascii="Times New Roman" w:hAnsi="Times New Roman" w:cs="Times New Roman"/>
        </w:rPr>
        <w:t>Adolescent obesity is a growing epidemic worldwide. While environmental and demographic factors certainly play a role, personality traits are known associates for weight and BMI in adulthood. The current study examines the utility of personality for predicting BMI category</w:t>
      </w:r>
      <w:r>
        <w:rPr>
          <w:rFonts w:ascii="Times New Roman" w:hAnsi="Times New Roman" w:cs="Times New Roman"/>
        </w:rPr>
        <w:t xml:space="preserve"> – </w:t>
      </w:r>
      <w:r w:rsidR="000D70B5">
        <w:rPr>
          <w:rFonts w:ascii="Times New Roman" w:hAnsi="Times New Roman" w:cs="Times New Roman"/>
        </w:rPr>
        <w:t xml:space="preserve">underweight, average, overweight, or obese, </w:t>
      </w:r>
      <w:r>
        <w:rPr>
          <w:rFonts w:ascii="Times New Roman" w:hAnsi="Times New Roman" w:cs="Times New Roman"/>
        </w:rPr>
        <w:t>determined through CDC norms for age and gender –</w:t>
      </w:r>
      <w:r w:rsidRPr="002E27F1">
        <w:rPr>
          <w:rFonts w:ascii="Times New Roman" w:hAnsi="Times New Roman" w:cs="Times New Roman"/>
        </w:rPr>
        <w:t xml:space="preserve"> among </w:t>
      </w:r>
      <w:r>
        <w:rPr>
          <w:rFonts w:ascii="Times New Roman" w:hAnsi="Times New Roman" w:cs="Times New Roman"/>
        </w:rPr>
        <w:t xml:space="preserve">a large sample of </w:t>
      </w:r>
      <w:r w:rsidRPr="002E27F1">
        <w:rPr>
          <w:rFonts w:ascii="Times New Roman" w:hAnsi="Times New Roman" w:cs="Times New Roman"/>
        </w:rPr>
        <w:t>adolescents (N</w:t>
      </w:r>
      <w:r>
        <w:rPr>
          <w:rFonts w:ascii="Times New Roman" w:hAnsi="Times New Roman" w:cs="Times New Roman"/>
        </w:rPr>
        <w:t xml:space="preserve"> </w:t>
      </w:r>
      <w:r w:rsidRPr="002E27F1">
        <w:rPr>
          <w:rFonts w:ascii="Times New Roman" w:hAnsi="Times New Roman" w:cs="Times New Roman"/>
        </w:rPr>
        <w:t>≈</w:t>
      </w:r>
      <w:r>
        <w:rPr>
          <w:rFonts w:ascii="Times New Roman" w:hAnsi="Times New Roman" w:cs="Times New Roman"/>
        </w:rPr>
        <w:t xml:space="preserve"> </w:t>
      </w:r>
      <w:r w:rsidRPr="002E27F1">
        <w:rPr>
          <w:rFonts w:ascii="Times New Roman" w:hAnsi="Times New Roman" w:cs="Times New Roman"/>
        </w:rPr>
        <w:t>10,000)</w:t>
      </w:r>
      <w:r>
        <w:rPr>
          <w:rFonts w:ascii="Times New Roman" w:hAnsi="Times New Roman" w:cs="Times New Roman"/>
        </w:rPr>
        <w:t xml:space="preserve"> using multinomial logistic regression. To guard against overfitting, 10-fold cross-validation was repeated 10 times; in addition, accuracy of models was estimated using a hold-out test set. We find that personality traits predict BMI out of sample above and beyond socioeconomic status; in addition, the traits predictive of BMI differ for adolescent girls and boys. </w:t>
      </w:r>
      <w:r>
        <w:rPr>
          <w:rFonts w:ascii="Times New Roman" w:hAnsi="Times New Roman" w:cs="Times New Roman"/>
        </w:rPr>
        <w:t>We compare accuracy of models using Big Five traits to those using a larger set of narrow traits (the SPI-27) scored from the same set of items.</w:t>
      </w:r>
    </w:p>
    <w:sectPr w:rsidR="00AE6765" w:rsidRPr="002E27F1" w:rsidSect="0097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F1"/>
    <w:rsid w:val="000D70B5"/>
    <w:rsid w:val="002E27F1"/>
    <w:rsid w:val="00320C7E"/>
    <w:rsid w:val="007B26E4"/>
    <w:rsid w:val="009764A3"/>
    <w:rsid w:val="00F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6591A"/>
  <w15:chartTrackingRefBased/>
  <w15:docId w15:val="{6C45F294-4084-8E40-9A4C-A92796D5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2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Weston</dc:creator>
  <cp:keywords/>
  <dc:description/>
  <cp:lastModifiedBy>Sara Weston</cp:lastModifiedBy>
  <cp:revision>1</cp:revision>
  <dcterms:created xsi:type="dcterms:W3CDTF">2020-01-13T19:04:00Z</dcterms:created>
  <dcterms:modified xsi:type="dcterms:W3CDTF">2020-01-13T19:25:00Z</dcterms:modified>
</cp:coreProperties>
</file>