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</w:pPr>
      <w:r>
        <w:rPr>
          <w:rFonts w:asciiTheme="minorEastAsia" w:hAnsiTheme="minor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-1152525</wp:posOffset>
            </wp:positionH>
            <wp:positionV relativeFrom="paragraph">
              <wp:posOffset>-1000125</wp:posOffset>
            </wp:positionV>
            <wp:extent cx="7689850" cy="10959465"/>
            <wp:effectExtent l="0" t="0" r="635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9850" cy="1095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80"/>
      </w:pPr>
    </w:p>
    <w:p>
      <w:pPr>
        <w:ind w:firstLine="480"/>
      </w:pPr>
      <w:bookmarkStart w:id="13" w:name="_GoBack"/>
      <w:bookmarkEnd w:id="13"/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1696085</wp:posOffset>
                </wp:positionH>
                <wp:positionV relativeFrom="page">
                  <wp:posOffset>1713865</wp:posOffset>
                </wp:positionV>
                <wp:extent cx="5410200" cy="2857500"/>
                <wp:effectExtent l="0" t="0" r="0" b="0"/>
                <wp:wrapSquare wrapText="bothSides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0"/>
                              <w:spacing w:after="120"/>
                              <w:ind w:firstLine="880"/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0070C0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44"/>
                                <w:lang w:val="en-US" w:eastAsia="zh-CN"/>
                              </w:rPr>
                              <w:t>幼儿营养管理操作手册</w:t>
                            </w: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wordWrap w:val="0"/>
                              <w:ind w:firstLine="600"/>
                              <w:jc w:val="right"/>
                              <w:rPr>
                                <w:rFonts w:ascii="Songti SC" w:hAnsi="Songti SC" w:eastAsia="Songti SC"/>
                                <w:color w:val="59595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30"/>
                                <w:szCs w:val="30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/>
                                <w:sz w:val="30"/>
                                <w:szCs w:val="30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30"/>
                                <w:szCs w:val="30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/>
                                <w:sz w:val="30"/>
                                <w:szCs w:val="3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30"/>
                                <w:szCs w:val="30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3.55pt;margin-top:134.95pt;height:225pt;width:426pt;mso-position-horizontal-relative:page;mso-position-vertical-relative:page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NknN9dsAAAAMAQAADwAAAAAAAAABACAA&#10;AAAiAAAAZHJzL2Rvd25yZXYueG1sUEsBAhQAFAAAAAgAh07iQCeWjktDAgAAd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0"/>
                        <w:spacing w:after="120"/>
                        <w:ind w:firstLine="880"/>
                        <w:jc w:val="right"/>
                        <w:rPr>
                          <w:rFonts w:hint="eastAsia" w:ascii="微软雅黑" w:hAnsi="微软雅黑" w:eastAsia="微软雅黑" w:cs="微软雅黑"/>
                          <w:color w:val="0070C0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44"/>
                          <w:lang w:val="en-US" w:eastAsia="zh-CN"/>
                        </w:rPr>
                        <w:t>幼儿营养管理操作手册</w:t>
                      </w:r>
                    </w:p>
                    <w:p>
                      <w:pPr>
                        <w:ind w:firstLine="600"/>
                        <w:jc w:val="right"/>
                        <w:rPr>
                          <w:rFonts w:hint="eastAsia" w:ascii="微软雅黑" w:hAnsi="微软雅黑" w:eastAsia="微软雅黑" w:cs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ind w:firstLine="600"/>
                        <w:jc w:val="right"/>
                        <w:rPr>
                          <w:rFonts w:hint="eastAsia" w:ascii="微软雅黑" w:hAnsi="微软雅黑" w:eastAsia="微软雅黑" w:cs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wordWrap w:val="0"/>
                        <w:ind w:firstLine="600"/>
                        <w:jc w:val="right"/>
                        <w:rPr>
                          <w:rFonts w:ascii="Songti SC" w:hAnsi="Songti SC" w:eastAsia="Songti SC"/>
                          <w:color w:val="595959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30"/>
                          <w:szCs w:val="30"/>
                        </w:rPr>
                        <w:t>202</w:t>
                      </w:r>
                      <w:r>
                        <w:rPr>
                          <w:rFonts w:hint="eastAsia" w:ascii="微软雅黑" w:hAnsi="微软雅黑" w:cs="微软雅黑"/>
                          <w:color w:val="595959"/>
                          <w:sz w:val="30"/>
                          <w:szCs w:val="30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30"/>
                          <w:szCs w:val="30"/>
                        </w:rPr>
                        <w:t>年</w:t>
                      </w:r>
                      <w:r>
                        <w:rPr>
                          <w:rFonts w:hint="eastAsia" w:ascii="微软雅黑" w:hAnsi="微软雅黑" w:cs="微软雅黑"/>
                          <w:color w:val="595959"/>
                          <w:sz w:val="30"/>
                          <w:szCs w:val="30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30"/>
                          <w:szCs w:val="30"/>
                        </w:rPr>
                        <w:t>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pStyle w:val="2"/>
        <w:numPr>
          <w:ilvl w:val="0"/>
          <w:numId w:val="0"/>
        </w:numPr>
        <w:bidi w:val="0"/>
        <w:ind w:leftChars="0"/>
        <w:jc w:val="center"/>
      </w:pPr>
      <w:bookmarkStart w:id="0" w:name="_Toc13743"/>
      <w:r>
        <w:rPr>
          <w:rFonts w:hint="eastAsia"/>
        </w:rPr>
        <w:t>文件修改记录表</w:t>
      </w:r>
      <w:bookmarkEnd w:id="0"/>
    </w:p>
    <w:tbl>
      <w:tblPr>
        <w:tblStyle w:val="17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90"/>
        <w:gridCol w:w="3030"/>
        <w:gridCol w:w="1534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序</w:t>
            </w:r>
          </w:p>
        </w:tc>
        <w:tc>
          <w:tcPr>
            <w:tcW w:w="1390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修改人</w:t>
            </w:r>
          </w:p>
        </w:tc>
        <w:tc>
          <w:tcPr>
            <w:tcW w:w="3030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修改内容</w:t>
            </w:r>
          </w:p>
        </w:tc>
        <w:tc>
          <w:tcPr>
            <w:tcW w:w="1534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日期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1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default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贾力铭</w:t>
            </w:r>
          </w:p>
        </w:tc>
        <w:tc>
          <w:tcPr>
            <w:tcW w:w="3030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default" w:eastAsia="微软雅黑" w:asciiTheme="minorEastAsia" w:hAnsiTheme="minorEastAsia"/>
                <w:lang w:val="en-US" w:eastAsia="zh-CN"/>
              </w:rPr>
            </w:pPr>
            <w:r>
              <w:rPr>
                <w:kern w:val="0"/>
              </w:rPr>
              <w:t>【</w:t>
            </w:r>
            <w:r>
              <w:rPr>
                <w:rFonts w:hint="eastAsia" w:asciiTheme="minorEastAsia" w:hAnsiTheme="minorEastAsia"/>
                <w:lang w:val="en-US" w:eastAsia="zh-CN"/>
              </w:rPr>
              <w:t>幼儿营养管理系统后台</w:t>
            </w:r>
            <w:r>
              <w:rPr>
                <w:kern w:val="0"/>
              </w:rPr>
              <w:t>】</w:t>
            </w:r>
            <w:r>
              <w:rPr>
                <w:rFonts w:hint="eastAsia" w:asciiTheme="minorEastAsia" w:hAnsiTheme="minorEastAsia"/>
              </w:rPr>
              <w:t>编写</w:t>
            </w:r>
          </w:p>
        </w:tc>
        <w:tc>
          <w:tcPr>
            <w:tcW w:w="1534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default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</w:rPr>
              <w:t>202</w:t>
            </w:r>
            <w:r>
              <w:rPr>
                <w:rFonts w:hint="eastAsia" w:asciiTheme="minorEastAsia" w:hAnsiTheme="minorEastAsia"/>
                <w:lang w:val="en-US" w:eastAsia="zh-CN"/>
              </w:rPr>
              <w:t>2</w:t>
            </w:r>
            <w:r>
              <w:rPr>
                <w:rFonts w:hint="eastAsia" w:asciiTheme="minorEastAsia" w:hAnsiTheme="minorEastAsia"/>
              </w:rPr>
              <w:t>/</w:t>
            </w:r>
            <w:r>
              <w:rPr>
                <w:rFonts w:hint="eastAsia" w:asciiTheme="minorEastAsia" w:hAnsiTheme="minorEastAsia"/>
                <w:lang w:val="en-US" w:eastAsia="zh-CN"/>
              </w:rPr>
              <w:t>5/07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default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2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eastAsia" w:eastAsia="微软雅黑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贾力铭</w:t>
            </w:r>
          </w:p>
        </w:tc>
        <w:tc>
          <w:tcPr>
            <w:tcW w:w="3030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kern w:val="0"/>
              </w:rPr>
              <w:t>【</w:t>
            </w: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  <w:r>
              <w:rPr>
                <w:kern w:val="0"/>
              </w:rPr>
              <w:t>】</w:t>
            </w:r>
            <w:r>
              <w:rPr>
                <w:rFonts w:hint="eastAsia" w:asciiTheme="minorEastAsia" w:hAnsiTheme="minorEastAsia"/>
              </w:rPr>
              <w:t>编写</w:t>
            </w:r>
          </w:p>
        </w:tc>
        <w:tc>
          <w:tcPr>
            <w:tcW w:w="1534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default" w:eastAsia="微软雅黑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</w:rPr>
              <w:t>202</w:t>
            </w:r>
            <w:r>
              <w:rPr>
                <w:rFonts w:hint="eastAsia" w:asciiTheme="minorEastAsia" w:hAnsiTheme="minorEastAsia"/>
                <w:lang w:val="en-US" w:eastAsia="zh-CN"/>
              </w:rPr>
              <w:t>2</w:t>
            </w:r>
            <w:r>
              <w:rPr>
                <w:rFonts w:hint="eastAsia" w:asciiTheme="minorEastAsia" w:hAnsiTheme="minorEastAsia"/>
              </w:rPr>
              <w:t>/</w:t>
            </w:r>
            <w:r>
              <w:rPr>
                <w:rFonts w:hint="eastAsia" w:asciiTheme="minorEastAsia" w:hAnsiTheme="minorEastAsia"/>
                <w:lang w:val="en-US" w:eastAsia="zh-CN"/>
              </w:rPr>
              <w:t>5/17</w:t>
            </w:r>
          </w:p>
        </w:tc>
        <w:tc>
          <w:tcPr>
            <w:tcW w:w="2268" w:type="dxa"/>
            <w:vAlign w:val="center"/>
          </w:tcPr>
          <w:p>
            <w:pPr>
              <w:tabs>
                <w:tab w:val="center" w:pos="1026"/>
              </w:tabs>
              <w:spacing w:before="156" w:after="156" w:line="276" w:lineRule="auto"/>
              <w:ind w:left="0" w:leftChars="0" w:firstLine="0" w:firstLineChars="0"/>
              <w:jc w:val="left"/>
              <w:rPr>
                <w:rFonts w:hint="default" w:eastAsia="微软雅黑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v1.1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3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default" w:eastAsia="微软雅黑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贾力铭</w:t>
            </w:r>
          </w:p>
        </w:tc>
        <w:tc>
          <w:tcPr>
            <w:tcW w:w="3030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kern w:val="0"/>
              </w:rPr>
              <w:t>【</w:t>
            </w:r>
            <w:r>
              <w:rPr>
                <w:rFonts w:hint="eastAsia"/>
                <w:kern w:val="0"/>
                <w:lang w:val="en-US" w:eastAsia="zh-CN"/>
              </w:rPr>
              <w:t>幼儿营养区级管理</w:t>
            </w:r>
            <w:r>
              <w:rPr>
                <w:kern w:val="0"/>
              </w:rPr>
              <w:t>】</w:t>
            </w:r>
            <w:r>
              <w:rPr>
                <w:rFonts w:hint="eastAsia" w:asciiTheme="minorEastAsia" w:hAnsiTheme="minorEastAsia"/>
              </w:rPr>
              <w:t>编写</w:t>
            </w:r>
          </w:p>
        </w:tc>
        <w:tc>
          <w:tcPr>
            <w:tcW w:w="1534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default" w:eastAsia="微软雅黑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2022/5/26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left="0" w:leftChars="0" w:firstLine="0" w:firstLineChars="0"/>
              <w:jc w:val="left"/>
              <w:rPr>
                <w:rFonts w:hint="default" w:eastAsia="微软雅黑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V1.2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4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贾力铭</w:t>
            </w:r>
          </w:p>
        </w:tc>
        <w:tc>
          <w:tcPr>
            <w:tcW w:w="303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hint="eastAsia"/>
                <w:kern w:val="0"/>
                <w:lang w:val="en-US" w:eastAsia="zh-CN"/>
              </w:rPr>
              <w:t>企业微信 —</w:t>
            </w:r>
            <w:r>
              <w:rPr>
                <w:kern w:val="0"/>
              </w:rPr>
              <w:t>【</w:t>
            </w:r>
            <w:r>
              <w:rPr>
                <w:rFonts w:hint="eastAsia"/>
                <w:kern w:val="0"/>
                <w:lang w:val="en-US" w:eastAsia="zh-CN"/>
              </w:rPr>
              <w:t>幼儿食谱</w:t>
            </w:r>
            <w:r>
              <w:rPr>
                <w:kern w:val="0"/>
              </w:rPr>
              <w:t>】</w:t>
            </w:r>
          </w:p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编写</w:t>
            </w:r>
          </w:p>
        </w:tc>
        <w:tc>
          <w:tcPr>
            <w:tcW w:w="1534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eastAsia="微软雅黑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2022/5/27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eastAsia="微软雅黑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V1.3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5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贾力铭</w:t>
            </w:r>
          </w:p>
        </w:tc>
        <w:tc>
          <w:tcPr>
            <w:tcW w:w="303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kern w:val="0"/>
              </w:rPr>
              <w:t>【</w:t>
            </w:r>
            <w:r>
              <w:rPr>
                <w:rFonts w:hint="eastAsia"/>
                <w:kern w:val="0"/>
                <w:lang w:val="en-US" w:eastAsia="zh-CN"/>
              </w:rPr>
              <w:t>幼儿营养区级管理</w:t>
            </w:r>
            <w:r>
              <w:rPr>
                <w:kern w:val="0"/>
              </w:rPr>
              <w:t>】</w:t>
            </w:r>
            <w:r>
              <w:rPr>
                <w:rFonts w:hint="eastAsia"/>
                <w:kern w:val="0"/>
                <w:lang w:val="en-US" w:eastAsia="zh-CN"/>
              </w:rPr>
              <w:t>-</w:t>
            </w:r>
            <w:r>
              <w:rPr>
                <w:kern w:val="0"/>
              </w:rPr>
              <w:t>【</w:t>
            </w:r>
            <w:r>
              <w:rPr>
                <w:rFonts w:hint="eastAsia"/>
                <w:kern w:val="0"/>
                <w:lang w:val="en-US" w:eastAsia="zh-CN"/>
              </w:rPr>
              <w:t>全区统计</w:t>
            </w:r>
            <w:r>
              <w:rPr>
                <w:kern w:val="0"/>
              </w:rPr>
              <w:t>】</w:t>
            </w:r>
            <w:r>
              <w:rPr>
                <w:rFonts w:hint="eastAsia" w:asciiTheme="minorEastAsia" w:hAnsiTheme="minorEastAsia"/>
              </w:rPr>
              <w:t>编写</w:t>
            </w:r>
          </w:p>
        </w:tc>
        <w:tc>
          <w:tcPr>
            <w:tcW w:w="1534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/>
                <w:lang w:val="en-US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2022/6/1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/>
                <w:lang w:val="en-US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V1.4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6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贾力铭</w:t>
            </w:r>
          </w:p>
        </w:tc>
        <w:tc>
          <w:tcPr>
            <w:tcW w:w="303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Theme="minorEastAsia" w:hAnsiTheme="minorEastAsia"/>
              </w:rPr>
            </w:pPr>
            <w:r>
              <w:rPr>
                <w:kern w:val="0"/>
              </w:rPr>
              <w:t>【</w:t>
            </w: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  <w:r>
              <w:rPr>
                <w:kern w:val="0"/>
              </w:rPr>
              <w:t>】</w:t>
            </w:r>
            <w:r>
              <w:rPr>
                <w:rFonts w:hint="eastAsia"/>
                <w:kern w:val="0"/>
                <w:lang w:val="en-US" w:eastAsia="zh-CN"/>
              </w:rPr>
              <w:t>-</w:t>
            </w:r>
            <w:r>
              <w:rPr>
                <w:kern w:val="0"/>
              </w:rPr>
              <w:t>【</w:t>
            </w:r>
            <w:r>
              <w:rPr>
                <w:rFonts w:hint="eastAsia"/>
                <w:kern w:val="0"/>
                <w:lang w:val="en-US" w:eastAsia="zh-CN"/>
              </w:rPr>
              <w:t>引导页</w:t>
            </w:r>
            <w:r>
              <w:rPr>
                <w:kern w:val="0"/>
              </w:rPr>
              <w:t>】</w:t>
            </w:r>
            <w:r>
              <w:rPr>
                <w:rFonts w:hint="eastAsia" w:asciiTheme="minorEastAsia" w:hAnsiTheme="minorEastAsia"/>
              </w:rPr>
              <w:t>编写</w:t>
            </w:r>
          </w:p>
        </w:tc>
        <w:tc>
          <w:tcPr>
            <w:tcW w:w="1534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/>
                <w:lang w:val="en-US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2022/6/2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/>
                <w:lang w:val="en-US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V1.5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eastAsia" w:eastAsia="微软雅黑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7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贾力铭</w:t>
            </w:r>
          </w:p>
        </w:tc>
        <w:tc>
          <w:tcPr>
            <w:tcW w:w="303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eastAsia="微软雅黑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营养统计和每周食谱（营养分析）编写</w:t>
            </w:r>
          </w:p>
        </w:tc>
        <w:tc>
          <w:tcPr>
            <w:tcW w:w="1534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2022/6/21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V1.6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8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贾力铭</w:t>
            </w:r>
          </w:p>
        </w:tc>
        <w:tc>
          <w:tcPr>
            <w:tcW w:w="3030" w:type="dxa"/>
            <w:vAlign w:val="center"/>
          </w:tcPr>
          <w:p>
            <w:pPr>
              <w:numPr>
                <w:ilvl w:val="0"/>
                <w:numId w:val="0"/>
              </w:numPr>
              <w:spacing w:before="156" w:after="156" w:line="276" w:lineRule="auto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1.新增食材库存、电子秤手册</w:t>
            </w:r>
          </w:p>
          <w:p>
            <w:pPr>
              <w:numPr>
                <w:ilvl w:val="0"/>
                <w:numId w:val="0"/>
              </w:numPr>
              <w:spacing w:before="156" w:after="156" w:line="276" w:lineRule="auto"/>
              <w:jc w:val="left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2.优化每周食谱界面</w:t>
            </w:r>
          </w:p>
        </w:tc>
        <w:tc>
          <w:tcPr>
            <w:tcW w:w="1534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eastAsia="微软雅黑" w:asciiTheme="minorEastAsia" w:hAnsi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2022/10/31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eastAsia="微软雅黑" w:asciiTheme="minorEastAsia" w:hAnsi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V1.7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9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贾力铭</w:t>
            </w:r>
          </w:p>
        </w:tc>
        <w:tc>
          <w:tcPr>
            <w:tcW w:w="3030" w:type="dxa"/>
            <w:vAlign w:val="center"/>
          </w:tcPr>
          <w:p>
            <w:pPr>
              <w:numPr>
                <w:ilvl w:val="0"/>
                <w:numId w:val="0"/>
              </w:numPr>
              <w:spacing w:before="156" w:after="156" w:line="276" w:lineRule="auto"/>
              <w:jc w:val="left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每周食谱、食材记录页界面更新</w:t>
            </w:r>
          </w:p>
        </w:tc>
        <w:tc>
          <w:tcPr>
            <w:tcW w:w="1534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2022/11/8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default" w:asciiTheme="minorEastAsia" w:hAnsiTheme="minorEastAsia"/>
                <w:lang w:val="en-US" w:eastAsia="zh-CN"/>
              </w:rPr>
            </w:pPr>
            <w:r>
              <w:rPr>
                <w:rFonts w:hint="eastAsia" w:asciiTheme="minorEastAsia" w:hAnsiTheme="minorEastAsia"/>
                <w:lang w:val="en-US" w:eastAsia="zh-CN"/>
              </w:rPr>
              <w:t>V1.8</w:t>
            </w:r>
          </w:p>
        </w:tc>
      </w:tr>
    </w:tbl>
    <w:p>
      <w:pPr>
        <w:spacing w:line="276" w:lineRule="auto"/>
        <w:ind w:firstLine="602"/>
        <w:jc w:val="center"/>
        <w:rPr>
          <w:rFonts w:asciiTheme="minorEastAsia" w:hAnsiTheme="minorEastAsia"/>
          <w:b/>
          <w:bCs/>
          <w:sz w:val="30"/>
          <w:szCs w:val="30"/>
        </w:rPr>
      </w:pPr>
    </w:p>
    <w:p>
      <w:pPr>
        <w:spacing w:line="276" w:lineRule="auto"/>
        <w:ind w:firstLine="602"/>
        <w:jc w:val="center"/>
        <w:rPr>
          <w:rFonts w:asciiTheme="minorEastAsia" w:hAnsiTheme="minorEastAsia"/>
          <w:b/>
          <w:bCs/>
          <w:sz w:val="30"/>
          <w:szCs w:val="30"/>
        </w:rPr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left="0" w:leftChars="0" w:firstLine="0" w:firstLineChars="0"/>
      </w:pPr>
    </w:p>
    <w:p>
      <w:pPr>
        <w:ind w:firstLine="480"/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82035"/>
        <w15:color w:val="DBDBDB"/>
        <w:docPartObj>
          <w:docPartGallery w:val="Table of Contents"/>
          <w:docPartUnique/>
        </w:docPartObj>
      </w:sdtPr>
      <w:sdtEndPr>
        <w:rPr>
          <w:rFonts w:hint="default" w:eastAsia="微软雅黑" w:asciiTheme="minorAscii" w:hAnsiTheme="minorAscii" w:cstheme="minorBidi"/>
          <w:kern w:val="2"/>
          <w:sz w:val="24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TOC \o "1-3" \h \u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_Toc13743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eastAsia"/>
            </w:rPr>
            <w:t>文件修改记录表</w:t>
          </w:r>
          <w:r>
            <w:tab/>
          </w:r>
          <w:r>
            <w:fldChar w:fldCharType="begin"/>
          </w:r>
          <w:r>
            <w:instrText xml:space="preserve"> PAGEREF _Toc13743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_Toc7919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eastAsia"/>
              <w:lang w:val="en-US" w:eastAsia="zh-CN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_Toc7919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_Toc19111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eastAsia" w:cstheme="minorBidi"/>
              <w:bCs/>
              <w:kern w:val="44"/>
              <w:szCs w:val="44"/>
              <w:lang w:val="en-US" w:eastAsia="zh-CN" w:bidi="ar-SA"/>
            </w:rPr>
            <w:t>流程图</w:t>
          </w:r>
          <w:r>
            <w:tab/>
          </w:r>
          <w:r>
            <w:fldChar w:fldCharType="begin"/>
          </w:r>
          <w:r>
            <w:instrText xml:space="preserve"> PAGEREF _Toc19111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_Toc22977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功能名称</w:t>
          </w:r>
          <w:r>
            <w:tab/>
          </w:r>
          <w:r>
            <w:fldChar w:fldCharType="begin"/>
          </w:r>
          <w:r>
            <w:instrText xml:space="preserve"> PAGEREF _Toc22977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_Toc23458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_Toc23458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_Toc22181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 xml:space="preserve">1.2. </w:t>
          </w:r>
          <w:r>
            <w:rPr>
              <w:rFonts w:hint="eastAsia"/>
              <w:lang w:val="en-US" w:eastAsia="zh-CN"/>
            </w:rPr>
            <w:t>具体操作说明</w:t>
          </w:r>
          <w:r>
            <w:tab/>
          </w:r>
          <w:r>
            <w:fldChar w:fldCharType="begin"/>
          </w:r>
          <w:r>
            <w:instrText xml:space="preserve"> PAGEREF _Toc22181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_Toc31001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 xml:space="preserve">1.2.1. </w:t>
          </w:r>
          <w:r>
            <w:rPr>
              <w:rFonts w:hint="eastAsia"/>
              <w:lang w:val="en-US" w:eastAsia="zh-CN"/>
            </w:rPr>
            <w:t>后台系统</w:t>
          </w:r>
          <w:r>
            <w:tab/>
          </w:r>
          <w:r>
            <w:fldChar w:fldCharType="begin"/>
          </w:r>
          <w:r>
            <w:instrText xml:space="preserve"> PAGEREF _Toc31001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_Toc22263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/>
            </w:rPr>
            <w:t xml:space="preserve">1.2.2. </w:t>
          </w:r>
          <w:r>
            <w:rPr>
              <w:rFonts w:hint="eastAsia"/>
              <w:lang w:val="en-US" w:eastAsia="zh-CN"/>
            </w:rPr>
            <w:t>校级</w:t>
          </w:r>
          <w:r>
            <w:tab/>
          </w:r>
          <w:r>
            <w:fldChar w:fldCharType="begin"/>
          </w:r>
          <w:r>
            <w:instrText xml:space="preserve"> PAGEREF _Toc22263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_Toc11932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1.2.3. </w:t>
          </w:r>
          <w:r>
            <w:rPr>
              <w:rFonts w:hint="eastAsia"/>
              <w:lang w:val="en-US" w:eastAsia="zh-CN"/>
            </w:rPr>
            <w:t>区级</w:t>
          </w:r>
          <w:r>
            <w:tab/>
          </w:r>
          <w:r>
            <w:fldChar w:fldCharType="begin"/>
          </w:r>
          <w:r>
            <w:instrText xml:space="preserve"> PAGEREF _Toc11932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_Toc20770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1.2.4. </w:t>
          </w:r>
          <w:r>
            <w:rPr>
              <w:rFonts w:hint="eastAsia"/>
              <w:lang w:val="en-US" w:eastAsia="zh-CN"/>
            </w:rPr>
            <w:t>企业微信</w:t>
          </w:r>
          <w:r>
            <w:tab/>
          </w:r>
          <w:r>
            <w:fldChar w:fldCharType="begin"/>
          </w:r>
          <w:r>
            <w:instrText xml:space="preserve"> PAGEREF _Toc20770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default"/>
              <w:lang w:val="en-US"/>
            </w:rPr>
            <w:fldChar w:fldCharType="begin"/>
          </w:r>
          <w:r>
            <w:rPr>
              <w:rFonts w:hint="default"/>
              <w:lang w:val="en-US"/>
            </w:rPr>
            <w:instrText xml:space="preserve"> HYPERLINK \l _Toc13723 </w:instrText>
          </w:r>
          <w:r>
            <w:rPr>
              <w:rFonts w:hint="default"/>
              <w:lang w:val="en-U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1.2.5. </w:t>
          </w:r>
          <w:r>
            <w:rPr>
              <w:rFonts w:hint="eastAsia"/>
              <w:lang w:val="en-US" w:eastAsia="zh-CN"/>
            </w:rPr>
            <w:t>班牌</w:t>
          </w:r>
          <w:r>
            <w:tab/>
          </w:r>
          <w:r>
            <w:fldChar w:fldCharType="begin"/>
          </w:r>
          <w:r>
            <w:instrText xml:space="preserve"> PAGEREF _Toc13723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default"/>
              <w:lang w:val="en-US"/>
            </w:rPr>
            <w:fldChar w:fldCharType="end"/>
          </w:r>
        </w:p>
        <w:p>
          <w:pPr>
            <w:ind w:left="0" w:leftChars="0" w:firstLine="0" w:firstLineChars="0"/>
            <w:rPr>
              <w:rFonts w:hint="default"/>
              <w:lang w:val="en-US"/>
            </w:rPr>
          </w:pPr>
          <w:r>
            <w:rPr>
              <w:rFonts w:hint="default"/>
              <w:lang w:val="en-US"/>
            </w:rPr>
            <w:fldChar w:fldCharType="end"/>
          </w:r>
        </w:p>
      </w:sdtContent>
    </w:sdt>
    <w:p>
      <w:pPr>
        <w:widowControl/>
        <w:spacing w:line="240" w:lineRule="auto"/>
        <w:ind w:firstLine="0" w:firstLineChars="0"/>
        <w:jc w:val="left"/>
      </w:pPr>
      <w:r>
        <w:br w:type="page"/>
      </w:r>
    </w:p>
    <w:p>
      <w:pPr>
        <w:pStyle w:val="2"/>
        <w:numPr>
          <w:ilvl w:val="0"/>
          <w:numId w:val="0"/>
        </w:numPr>
        <w:bidi w:val="0"/>
        <w:ind w:leftChars="0"/>
      </w:pPr>
      <w:bookmarkStart w:id="1" w:name="_Toc7919"/>
      <w:r>
        <w:rPr>
          <w:rFonts w:hint="eastAsia"/>
          <w:lang w:val="en-US" w:eastAsia="zh-CN"/>
        </w:rPr>
        <w:t>业务流程图</w:t>
      </w:r>
      <w:bookmarkEnd w:id="1"/>
    </w:p>
    <w:p>
      <w:pPr>
        <w:pStyle w:val="3"/>
        <w:numPr>
          <w:ilvl w:val="0"/>
          <w:numId w:val="0"/>
        </w:numPr>
        <w:bidi w:val="0"/>
        <w:ind w:leftChars="0"/>
        <w:rPr>
          <w:rFonts w:hint="eastAsia" w:cstheme="minorBidi"/>
          <w:b/>
          <w:bCs/>
          <w:kern w:val="44"/>
          <w:sz w:val="32"/>
          <w:szCs w:val="44"/>
          <w:lang w:val="en-US" w:eastAsia="zh-CN" w:bidi="ar-SA"/>
        </w:rPr>
      </w:pPr>
      <w:bookmarkStart w:id="2" w:name="_Toc19111"/>
      <w:r>
        <w:rPr>
          <w:rFonts w:hint="eastAsia" w:cstheme="minorBidi"/>
          <w:b/>
          <w:bCs/>
          <w:kern w:val="44"/>
          <w:sz w:val="32"/>
          <w:szCs w:val="44"/>
          <w:lang w:val="en-US" w:eastAsia="zh-CN" w:bidi="ar-SA"/>
        </w:rPr>
        <w:t>流程图</w:t>
      </w:r>
      <w:bookmarkEnd w:id="2"/>
    </w:p>
    <w:p>
      <w:pPr>
        <w:rPr>
          <w:kern w:val="0"/>
        </w:rPr>
      </w:pPr>
      <w:bookmarkStart w:id="3" w:name="_Toc24203"/>
      <w:bookmarkStart w:id="4" w:name="_Toc11398"/>
      <w:r>
        <w:rPr>
          <w:kern w:val="0"/>
        </w:rPr>
        <w:fldChar w:fldCharType="begin"/>
      </w:r>
      <w:r>
        <w:rPr>
          <w:kern w:val="0"/>
        </w:rPr>
        <w:instrText xml:space="preserve"> INCLUDEPICTURE  "https://cdn.nlark.com/yuque/0/2022/png/395565/1648456120736-16e83d5f-b132-4cbe-b284-129950c2f24c.png" \* MERGEFORMATINET </w:instrText>
      </w:r>
      <w:r>
        <w:rPr>
          <w:kern w:val="0"/>
        </w:rPr>
        <w:fldChar w:fldCharType="separate"/>
      </w:r>
      <w:r>
        <w:rPr>
          <w:kern w:val="0"/>
        </w:rPr>
        <w:drawing>
          <wp:inline distT="0" distB="0" distL="114300" distR="114300">
            <wp:extent cx="5283200" cy="5359400"/>
            <wp:effectExtent l="0" t="0" r="12700" b="12700"/>
            <wp:docPr id="4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/>
                    <pic:cNvPicPr>
                      <a:picLocks noChangeAspect="1"/>
                    </pic:cNvPicPr>
                  </pic:nvPicPr>
                  <pic:blipFill>
                    <a:blip r:embed="rId13" r:link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fldChar w:fldCharType="end"/>
      </w:r>
      <w:bookmarkEnd w:id="3"/>
      <w:bookmarkEnd w:id="4"/>
    </w:p>
    <w:p>
      <w:pPr>
        <w:rPr>
          <w:kern w:val="0"/>
        </w:rPr>
      </w:pPr>
    </w:p>
    <w:p>
      <w:pPr>
        <w:rPr>
          <w:rFonts w:hint="default"/>
          <w:kern w:val="0"/>
          <w:lang w:val="en-US" w:eastAsia="zh-CN"/>
        </w:rPr>
      </w:pPr>
    </w:p>
    <w:p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bookmarkStart w:id="5" w:name="_Toc22977"/>
      <w:r>
        <w:rPr>
          <w:rFonts w:hint="eastAsia"/>
          <w:lang w:val="en-US" w:eastAsia="zh-CN"/>
        </w:rPr>
        <w:t>功能名称</w:t>
      </w:r>
      <w:bookmarkEnd w:id="5"/>
    </w:p>
    <w:p>
      <w:pPr>
        <w:pStyle w:val="3"/>
        <w:bidi w:val="0"/>
      </w:pPr>
      <w:r>
        <w:rPr>
          <w:rFonts w:hint="eastAsia"/>
          <w:lang w:val="en-US" w:eastAsia="zh-CN"/>
        </w:rPr>
        <w:t xml:space="preserve"> </w:t>
      </w:r>
      <w:bookmarkStart w:id="6" w:name="_Toc23458"/>
      <w:r>
        <w:rPr>
          <w:rFonts w:hint="eastAsia"/>
          <w:lang w:val="en-US" w:eastAsia="zh-CN"/>
        </w:rPr>
        <w:t>角色权限</w:t>
      </w:r>
      <w:bookmarkEnd w:id="6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92"/>
        <w:gridCol w:w="27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b/>
                <w:bCs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FFFFFF"/>
                <w:vertAlign w:val="baseline"/>
                <w:lang w:eastAsia="zh-CN"/>
              </w:rPr>
              <w:t>角色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b/>
                <w:bCs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FFFFFF"/>
                <w:vertAlign w:val="baseline"/>
                <w:lang w:eastAsia="zh-CN"/>
              </w:rPr>
              <w:t>菜单或应用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b/>
                <w:bCs/>
                <w:color w:val="FFFFFF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FFFFFF"/>
                <w:vertAlign w:val="baseline"/>
                <w:lang w:eastAsia="zh-CN"/>
              </w:rPr>
              <w:t>数据权限说明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b/>
                <w:bCs/>
                <w:color w:val="000000"/>
                <w:vertAlign w:val="baseline"/>
              </w:rPr>
            </w:pPr>
            <w:r>
              <w:rPr>
                <w:kern w:val="0"/>
              </w:rPr>
              <w:t>系统管理员</w:t>
            </w:r>
          </w:p>
        </w:tc>
        <w:tc>
          <w:tcPr>
            <w:tcW w:w="2892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both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幼儿营养管理系统后台</w:t>
            </w:r>
            <w:r>
              <w:rPr>
                <w:kern w:val="0"/>
              </w:rPr>
              <w:t>【</w:t>
            </w:r>
            <w:r>
              <w:rPr>
                <w:rFonts w:hint="eastAsia"/>
                <w:kern w:val="0"/>
                <w:lang w:val="en-US" w:eastAsia="zh-CN"/>
              </w:rPr>
              <w:t>食物成分表维护</w:t>
            </w:r>
            <w:r>
              <w:rPr>
                <w:kern w:val="0"/>
              </w:rPr>
              <w:t>】</w:t>
            </w:r>
          </w:p>
        </w:tc>
        <w:tc>
          <w:tcPr>
            <w:tcW w:w="2790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both"/>
              <w:rPr>
                <w:rFonts w:hint="default" w:eastAsia="微软雅黑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维护、查看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jc w:val="center"/>
              <w:rPr>
                <w:b/>
                <w:bCs/>
                <w:color w:val="000000"/>
                <w:vertAlign w:val="baseline"/>
              </w:rPr>
            </w:pPr>
            <w:r>
              <w:rPr>
                <w:kern w:val="0"/>
              </w:rPr>
              <w:t>系统管理员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jc w:val="both"/>
              <w:rPr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幼儿营养管理系统后台</w:t>
            </w:r>
            <w:r>
              <w:rPr>
                <w:kern w:val="0"/>
              </w:rPr>
              <w:t>【</w:t>
            </w:r>
            <w:r>
              <w:rPr>
                <w:rFonts w:hint="eastAsia"/>
                <w:kern w:val="0"/>
                <w:lang w:val="en-US" w:eastAsia="zh-CN"/>
              </w:rPr>
              <w:t>食物分组</w:t>
            </w:r>
            <w:r>
              <w:rPr>
                <w:kern w:val="0"/>
              </w:rPr>
              <w:t>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left="0" w:leftChars="0" w:firstLine="0" w:firstLineChars="0"/>
              <w:jc w:val="both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维护、查看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b/>
                <w:bCs/>
                <w:color w:val="000000"/>
                <w:vertAlign w:val="baseline"/>
              </w:rPr>
            </w:pPr>
            <w:r>
              <w:rPr>
                <w:kern w:val="0"/>
              </w:rPr>
              <w:t>系统管理员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both"/>
              <w:rPr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幼儿营养管理系统后台</w:t>
            </w:r>
            <w:r>
              <w:rPr>
                <w:kern w:val="0"/>
              </w:rPr>
              <w:t>【</w:t>
            </w:r>
            <w:r>
              <w:rPr>
                <w:rFonts w:hint="eastAsia"/>
                <w:kern w:val="0"/>
                <w:lang w:val="en-US" w:eastAsia="zh-CN"/>
              </w:rPr>
              <w:t>营养标准维护</w:t>
            </w:r>
            <w:r>
              <w:rPr>
                <w:kern w:val="0"/>
              </w:rPr>
              <w:t>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both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维护、查看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b/>
                <w:bCs/>
                <w:color w:val="000000"/>
                <w:vertAlign w:val="baseline"/>
              </w:rPr>
            </w:pPr>
            <w:r>
              <w:rPr>
                <w:kern w:val="0"/>
              </w:rPr>
              <w:t>营养区管理员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both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幼儿营养区级管理</w:t>
            </w:r>
          </w:p>
          <w:p>
            <w:pPr>
              <w:ind w:left="0" w:leftChars="0" w:firstLine="0" w:firstLineChars="0"/>
              <w:jc w:val="both"/>
              <w:rPr>
                <w:rFonts w:hint="default"/>
                <w:kern w:val="0"/>
                <w:lang w:val="en-US" w:eastAsia="zh-CN"/>
              </w:rPr>
            </w:pPr>
            <w:r>
              <w:rPr>
                <w:kern w:val="0"/>
              </w:rPr>
              <w:t>【全区监控】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both"/>
              <w:rPr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kern w:val="0"/>
                <w:lang w:val="en-US" w:eastAsia="zh-CN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4" w:hRule="atLeast"/>
        </w:trPr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b/>
                <w:bCs/>
                <w:color w:val="000000"/>
                <w:vertAlign w:val="baseline"/>
              </w:rPr>
            </w:pPr>
            <w:r>
              <w:rPr>
                <w:kern w:val="0"/>
              </w:rPr>
              <w:t>营养区管理员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both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幼儿营养区级管理</w:t>
            </w:r>
          </w:p>
          <w:p>
            <w:pPr>
              <w:ind w:left="0" w:leftChars="0" w:firstLine="0" w:firstLineChars="0"/>
              <w:jc w:val="both"/>
              <w:rPr>
                <w:kern w:val="0"/>
              </w:rPr>
            </w:pPr>
            <w:r>
              <w:rPr>
                <w:kern w:val="0"/>
              </w:rPr>
              <w:t>【食物成分表】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both"/>
              <w:rPr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kern w:val="0"/>
                <w:lang w:val="en-US" w:eastAsia="zh-CN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营养区管理员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幼儿营养区级管理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【食物分组】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kern w:val="0"/>
                <w:lang w:val="en-US" w:eastAsia="zh-CN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营养区管理员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幼儿营养区级管理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【幼儿营养标准】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营养区管理员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幼儿营养区级管理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【带量食谱】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kern w:val="0"/>
                <w:lang w:val="en-US" w:eastAsia="zh-CN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营养区管理员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幼儿营养区级管理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【食材记录】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kern w:val="0"/>
                <w:lang w:val="en-US" w:eastAsia="zh-CN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营养区管理员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幼儿营养区级管理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【营养统计】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查看、导出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营养区管理员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幼儿营养区级管理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【幼儿食谱】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 w:eastAsia="微软雅黑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营养总管理员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【引导页】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营养总管理员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【食物成分表】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营养总管理员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【食物分组】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营养总管理员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【幼儿营养标准】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营养总管理员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【菜品管理】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营养总管理员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【每周食谱】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营养总管理员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【食材记录】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营养总管理员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【班级分餐】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营养总管理员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【营养统计】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营养总管理员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【幼儿食谱】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营养分园管理员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【引导页】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kern w:val="0"/>
              </w:rPr>
              <w:t>查看关联校区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营养分园管理员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【食物成分表】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营养分园管理员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【食物分组】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营养分园管理员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【幼儿营养标准】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营养分园管理员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【菜品管理】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营养分园管理员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【每周食谱】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</w:t>
            </w:r>
            <w:r>
              <w:rPr>
                <w:kern w:val="0"/>
              </w:rPr>
              <w:t>维护关联校区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营养分园管理员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【食材记录】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</w:t>
            </w:r>
            <w:r>
              <w:rPr>
                <w:kern w:val="0"/>
              </w:rPr>
              <w:t>维护关联校区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营养分园管理员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【班级分餐】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kern w:val="0"/>
              </w:rPr>
              <w:t>查看分餐比例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营养分园管理员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【营养统计】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kern w:val="0"/>
              </w:rPr>
              <w:t>查看、导出关联校区营养统计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营养分园管理员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【幼儿食谱】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kern w:val="0"/>
              </w:rPr>
              <w:t>评价食谱菜品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eastAsia="微软雅黑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总园长（分园长）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【每周食谱】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查看全部校区、关联校区）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  <w:lang w:val="en-US" w:eastAsia="zh-CN"/>
              </w:rPr>
              <w:t>总园长（分园长）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【食材记录】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查看全部校区（关联校区）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  <w:lang w:val="en-US" w:eastAsia="zh-CN"/>
              </w:rPr>
              <w:t>总园长（分园长）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【营养统计】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查看全部校区（关联校区）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  <w:lang w:val="en-US" w:eastAsia="zh-CN"/>
              </w:rPr>
              <w:t>总园长（分园长）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幼儿营养管理</w:t>
            </w:r>
          </w:p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【幼儿食谱】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查看全部校区（关联校区）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eastAsia="微软雅黑"/>
                <w:kern w:val="0"/>
                <w:lang w:val="en-US" w:eastAsia="zh-CN"/>
              </w:rPr>
            </w:pPr>
            <w:r>
              <w:rPr>
                <w:kern w:val="0"/>
              </w:rPr>
              <w:t>食堂</w:t>
            </w:r>
            <w:r>
              <w:rPr>
                <w:rFonts w:hint="eastAsia"/>
                <w:kern w:val="0"/>
                <w:lang w:val="en-US" w:eastAsia="zh-CN"/>
              </w:rPr>
              <w:t>(班牌)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eastAsia="微软雅黑" w:asciiTheme="minorAscii" w:hAnsiTheme="minorAscii" w:cstheme="minorBidi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kern w:val="0"/>
              </w:rPr>
              <w:t>【班级分餐】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kern w:val="0"/>
              </w:rPr>
              <w:t>添加所在校区的分餐记录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班主任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【幼儿食谱】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rFonts w:hint="default" w:eastAsia="微软雅黑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家长</w:t>
            </w:r>
          </w:p>
        </w:tc>
        <w:tc>
          <w:tcPr>
            <w:tcW w:w="2892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kern w:val="0"/>
              </w:rPr>
              <w:t>【幼儿食谱】</w:t>
            </w:r>
          </w:p>
        </w:tc>
        <w:tc>
          <w:tcPr>
            <w:tcW w:w="279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left="0" w:leftChars="0" w:firstLine="0" w:firstLineChars="0"/>
              <w:jc w:val="left"/>
              <w:rPr>
                <w:kern w:val="0"/>
              </w:rPr>
            </w:pPr>
            <w:r>
              <w:rPr>
                <w:rFonts w:hint="eastAsia"/>
                <w:kern w:val="0"/>
                <w:lang w:val="en-US" w:eastAsia="zh-CN"/>
              </w:rPr>
              <w:t>查看、评价</w:t>
            </w:r>
          </w:p>
        </w:tc>
      </w:tr>
    </w:tbl>
    <w:p>
      <w:pPr>
        <w:ind w:left="0" w:leftChars="0" w:firstLine="0" w:firstLineChars="0"/>
      </w:pPr>
    </w:p>
    <w:p>
      <w:pPr>
        <w:pStyle w:val="3"/>
        <w:bidi w:val="0"/>
        <w:rPr>
          <w:rFonts w:hint="default"/>
          <w:lang w:val="en-US"/>
        </w:rPr>
      </w:pPr>
      <w:bookmarkStart w:id="7" w:name="_Toc22181"/>
      <w:r>
        <w:rPr>
          <w:rFonts w:hint="eastAsia"/>
          <w:lang w:val="en-US" w:eastAsia="zh-CN"/>
        </w:rPr>
        <w:t>具体操作说明</w:t>
      </w:r>
      <w:bookmarkEnd w:id="7"/>
    </w:p>
    <w:p>
      <w:pPr>
        <w:pStyle w:val="4"/>
        <w:rPr>
          <w:rFonts w:hint="default"/>
          <w:lang w:val="en-US"/>
        </w:rPr>
      </w:pPr>
      <w:bookmarkStart w:id="8" w:name="_Toc31001"/>
      <w:r>
        <w:rPr>
          <w:rFonts w:hint="eastAsia"/>
          <w:lang w:val="en-US" w:eastAsia="zh-CN"/>
        </w:rPr>
        <w:t>后台系统</w:t>
      </w:r>
      <w:bookmarkEnd w:id="8"/>
    </w:p>
    <w:p>
      <w:pPr>
        <w:pStyle w:val="5"/>
        <w:rPr>
          <w:rFonts w:hint="eastAsia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8"/>
          <w:szCs w:val="28"/>
          <w:lang w:val="en-US" w:eastAsia="zh-CN" w:bidi="ar-SA"/>
        </w:rPr>
        <w:t>食物分组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120" w:leftChars="50"/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  <w:t>【食物分组】页默认选中【全部食物】选项。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120" w:leftChars="50"/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  <w:t>【食物分组】页默认选中【全部食物】选项。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120" w:leftChars="50"/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  <w:t>选中食物分组选项，显示该分组下食物的【食物分组】表格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120" w:leftChars="50"/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  <w:t>食物分组】表格显示食物名称、分类-亚类、食物分组，食物名称固定显示；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120" w:leftChars="50"/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  <w:t>【食物分组】表格固定显示食物名称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120" w:leftChars="50"/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  <w:t>【食物分组】表格根据食物编号升序排序，分页显示</w:t>
      </w:r>
    </w:p>
    <w:p>
      <w:r>
        <w:drawing>
          <wp:inline distT="0" distB="0" distL="114300" distR="114300">
            <wp:extent cx="5260340" cy="1448435"/>
            <wp:effectExtent l="0" t="0" r="16510" b="184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  <w:lang w:val="en-US" w:eastAsia="zh-CN"/>
        </w:rPr>
        <w:t>导入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120" w:leftChars="50"/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kern w:val="0"/>
        </w:rPr>
        <w:t>点</w:t>
      </w: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  <w:t>击【导入】按钮，下载/导入【食物分组导入模版】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120" w:leftChars="50"/>
        <w:rPr>
          <w:rFonts w:hint="default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  <w:t>下载【食物分组导入模版】时，带出当前食物分组数据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120" w:leftChars="50"/>
        <w:rPr>
          <w:rFonts w:hint="default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  <w:t>导入模版中有数据的，覆盖原数据</w:t>
      </w:r>
    </w:p>
    <w:p>
      <w:r>
        <w:drawing>
          <wp:inline distT="0" distB="0" distL="114300" distR="114300">
            <wp:extent cx="5271770" cy="2240280"/>
            <wp:effectExtent l="0" t="0" r="508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eastAsia="微软雅黑" w:asciiTheme="minorAscii" w:hAnsiTheme="minorAscii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批量设置分组</w:t>
      </w:r>
    </w:p>
    <w:p>
      <w:pPr>
        <w:pStyle w:val="6"/>
        <w:rPr>
          <w:rFonts w:hint="eastAsia" w:eastAsia="微软雅黑" w:asciiTheme="minorAscii" w:hAnsiTheme="minorAscii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设置分组</w:t>
      </w:r>
    </w:p>
    <w:p>
      <w:pPr>
        <w:numPr>
          <w:ilvl w:val="0"/>
          <w:numId w:val="3"/>
        </w:numPr>
        <w:ind w:left="280" w:leftChars="0" w:firstLineChars="0"/>
        <w:rPr>
          <w:kern w:val="0"/>
        </w:rPr>
      </w:pPr>
      <w:r>
        <w:rPr>
          <w:kern w:val="0"/>
        </w:rPr>
        <w:t>【膳食宝塔食物组】选择器显示【移出分组】按钮</w:t>
      </w:r>
    </w:p>
    <w:p>
      <w:pPr>
        <w:numPr>
          <w:ilvl w:val="0"/>
          <w:numId w:val="3"/>
        </w:numPr>
        <w:ind w:left="280" w:leftChars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点击【移出分组】按钮，从【膳食宝塔食物组】移出食物</w:t>
      </w:r>
    </w:p>
    <w:p>
      <w:pPr>
        <w:numPr>
          <w:ilvl w:val="0"/>
          <w:numId w:val="3"/>
        </w:numPr>
        <w:ind w:left="280" w:leftChars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【食物类别】、【热量食物来源】、【蛋白质食物来源】、【微量元素食物来源】选择器为必选，单选；</w:t>
      </w:r>
    </w:p>
    <w:p>
      <w:pPr>
        <w:numPr>
          <w:ilvl w:val="0"/>
          <w:numId w:val="3"/>
        </w:numPr>
        <w:ind w:left="280" w:leftChars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【膳食宝塔食物组】选择器为非必选，单选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86325" cy="4991100"/>
            <wp:effectExtent l="0" t="0" r="952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eastAsia="微软雅黑" w:asciiTheme="majorAscii" w:hAnsiTheme="majorAscii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8"/>
          <w:szCs w:val="28"/>
          <w:lang w:val="en-US" w:eastAsia="zh-CN" w:bidi="ar-SA"/>
        </w:rPr>
        <w:t>食物成分表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kern w:val="0"/>
        </w:rPr>
      </w:pPr>
      <w:r>
        <w:rPr>
          <w:rFonts w:hint="eastAsia" w:ascii="微软雅黑" w:hAnsi="微软雅黑" w:eastAsia="微软雅黑" w:cs="微软雅黑"/>
          <w:kern w:val="0"/>
        </w:rPr>
        <w:t>【食物成分表】页默认选中第一个版本标签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kern w:val="0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</w:rPr>
        <w:t>点击版本标签，切换显示【食物成分表】表格；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kern w:val="0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</w:rPr>
        <w:t>状态为关闭的版本，版本标签显示“（关闭）”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kern w:val="0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</w:rPr>
        <w:t>可根据食物名称/食物拼音首字母/食物编号搜索【食物成分表】表格；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kern w:val="0"/>
        </w:rPr>
      </w:pPr>
      <w:r>
        <w:rPr>
          <w:rFonts w:hint="eastAsia" w:ascii="微软雅黑" w:hAnsi="微软雅黑" w:eastAsia="微软雅黑" w:cs="微软雅黑"/>
          <w:kern w:val="0"/>
        </w:rPr>
        <w:t>【食物成分表】表格显示食物编号、食物名称、食物分类、食物亚类、食物成分，食物编号、食物名称固定显示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kern w:val="0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</w:rPr>
        <w:t>【食物成分表】表格根据食物编号升序排序，分页显示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803275"/>
            <wp:effectExtent l="0" t="0" r="8255" b="158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  <w:lang w:val="en-US" w:eastAsia="zh-CN"/>
        </w:rPr>
        <w:t>新增</w:t>
      </w:r>
    </w:p>
    <w:p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</w:rPr>
      </w:pPr>
      <w:r>
        <w:rPr>
          <w:kern w:val="0"/>
        </w:rPr>
        <w:t>新建版本状态默认为关闭，版本下食物成分数据默认为0；</w:t>
      </w:r>
    </w:p>
    <w:p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kern w:val="0"/>
        </w:rPr>
      </w:pPr>
      <w:r>
        <w:rPr>
          <w:kern w:val="0"/>
        </w:rPr>
        <w:t>点击【添加】按钮，显示【创建版本】对话框，输入【版本名称】创建版本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69865" cy="2343150"/>
            <wp:effectExtent l="0" t="0" r="6985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eastAsia="微软雅黑" w:asciiTheme="minorAscii" w:hAnsiTheme="minorAscii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导入</w:t>
      </w:r>
    </w:p>
    <w:p>
      <w:pPr>
        <w:numPr>
          <w:ilvl w:val="0"/>
          <w:numId w:val="6"/>
        </w:numPr>
        <w:rPr>
          <w:kern w:val="0"/>
        </w:rPr>
      </w:pPr>
      <w:r>
        <w:rPr>
          <w:kern w:val="0"/>
        </w:rPr>
        <w:t>点击【导入食物成分】按钮，下载/导入【食物成分表导入模版】；</w:t>
      </w:r>
    </w:p>
    <w:p>
      <w:pPr>
        <w:numPr>
          <w:ilvl w:val="0"/>
          <w:numId w:val="6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下载【食物成分表导入模版】时，带出版本当前食物成分数据；</w:t>
      </w:r>
    </w:p>
    <w:p>
      <w:pPr>
        <w:numPr>
          <w:ilvl w:val="0"/>
          <w:numId w:val="6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导入模版中有数据的，覆盖原数据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33775" cy="3114675"/>
            <wp:effectExtent l="0" t="0" r="9525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eastAsia="微软雅黑" w:asciiTheme="majorAscii" w:hAnsiTheme="majorAscii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8"/>
          <w:szCs w:val="28"/>
          <w:lang w:val="en-US" w:eastAsia="zh-CN" w:bidi="ar-SA"/>
        </w:rPr>
        <w:t>幼儿营养标准</w:t>
      </w:r>
    </w:p>
    <w:p>
      <w:pPr>
        <w:numPr>
          <w:ilvl w:val="0"/>
          <w:numId w:val="7"/>
        </w:numPr>
        <w:rPr>
          <w:kern w:val="0"/>
        </w:rPr>
      </w:pPr>
      <w:r>
        <w:rPr>
          <w:kern w:val="0"/>
        </w:rPr>
        <w:t>【幼儿营养标准】页默认选中第一个版本标签</w:t>
      </w:r>
    </w:p>
    <w:p>
      <w:pPr>
        <w:numPr>
          <w:ilvl w:val="0"/>
          <w:numId w:val="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点击版本标签，切换显示【幼儿营养标准】表格</w:t>
      </w:r>
    </w:p>
    <w:p>
      <w:pPr>
        <w:numPr>
          <w:ilvl w:val="0"/>
          <w:numId w:val="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点击【添加】按钮，显示【创建版本】对话框，输入【版本名称】创建版本</w:t>
      </w:r>
    </w:p>
    <w:p>
      <w:pPr>
        <w:numPr>
          <w:ilvl w:val="0"/>
          <w:numId w:val="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状态为关闭的版本，版本标签显示“（关闭）”</w:t>
      </w:r>
    </w:p>
    <w:p>
      <w:pPr>
        <w:numPr>
          <w:ilvl w:val="0"/>
          <w:numId w:val="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【幼儿营养标准】表格显示统计项、托班标准、小班标准、中班标准、大班标准、最后编辑时间，统计项固定显示</w:t>
      </w:r>
    </w:p>
    <w:p>
      <w:pPr>
        <w:numPr>
          <w:ilvl w:val="0"/>
          <w:numId w:val="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【幼儿营养标准】表格默认根据统计项排序，可根据最后编辑时间排序，分页显示</w:t>
      </w:r>
    </w:p>
    <w:p>
      <w:pPr>
        <w:numPr>
          <w:ilvl w:val="0"/>
          <w:numId w:val="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新建版本状态默认为关闭，版本下统计项数据默认为0；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929640"/>
            <wp:effectExtent l="0" t="0" r="6985" b="381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  <w:lang w:val="en-US" w:eastAsia="zh-CN"/>
        </w:rPr>
        <w:t>编辑</w:t>
      </w:r>
    </w:p>
    <w:p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编辑后保存即可</w:t>
      </w:r>
    </w:p>
    <w:p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数量大于0.1</w:t>
      </w:r>
    </w:p>
    <w:p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参与统计的班级在</w:t>
      </w:r>
      <w:r>
        <w:rPr>
          <w:rFonts w:hint="eastAsia"/>
          <w:color w:val="FF0000"/>
          <w:lang w:val="en-US" w:eastAsia="zh-CN"/>
        </w:rPr>
        <w:t>基础数据的年级管理</w:t>
      </w:r>
      <w:r>
        <w:rPr>
          <w:rFonts w:hint="eastAsia"/>
          <w:lang w:val="en-US" w:eastAsia="zh-CN"/>
        </w:rPr>
        <w:t>设置</w:t>
      </w:r>
    </w:p>
    <w:p>
      <w:r>
        <w:drawing>
          <wp:inline distT="0" distB="0" distL="114300" distR="114300">
            <wp:extent cx="5272405" cy="3207385"/>
            <wp:effectExtent l="0" t="0" r="4445" b="1206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eastAsia="微软雅黑" w:asciiTheme="majorAscii" w:hAnsiTheme="majorAscii" w:cstheme="majorBidi"/>
          <w:b/>
          <w:bCs/>
          <w:kern w:val="2"/>
          <w:sz w:val="28"/>
          <w:szCs w:val="28"/>
          <w:lang w:val="en-US" w:eastAsia="zh-CN" w:bidi="ar-SA"/>
        </w:rPr>
      </w:pPr>
      <w:bookmarkStart w:id="9" w:name="_Toc22263"/>
      <w:r>
        <w:rPr>
          <w:rFonts w:hint="eastAsia" w:cstheme="majorBidi"/>
          <w:b/>
          <w:bCs/>
          <w:kern w:val="2"/>
          <w:sz w:val="28"/>
          <w:szCs w:val="28"/>
          <w:lang w:val="en-US" w:eastAsia="zh-CN" w:bidi="ar-SA"/>
        </w:rPr>
        <w:t>电子秤设置密码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1、密码设置为6位、同步修改电子秤apk登录密码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326005"/>
            <wp:effectExtent l="0" t="0" r="9525" b="17145"/>
            <wp:docPr id="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/>
          <w:lang w:val="en-US"/>
        </w:rPr>
      </w:pPr>
      <w:r>
        <w:rPr>
          <w:rFonts w:hint="eastAsia"/>
          <w:lang w:val="en-US" w:eastAsia="zh-CN"/>
        </w:rPr>
        <w:t>校级</w:t>
      </w:r>
      <w:bookmarkEnd w:id="9"/>
    </w:p>
    <w:p>
      <w:pPr>
        <w:pStyle w:val="5"/>
        <w:rPr>
          <w:rFonts w:hint="default"/>
          <w:lang w:val="en-US"/>
        </w:rPr>
      </w:pPr>
      <w:r>
        <w:rPr>
          <w:rFonts w:hint="eastAsia"/>
          <w:lang w:val="en-US" w:eastAsia="zh-CN"/>
        </w:rPr>
        <w:t>引导页</w:t>
      </w:r>
    </w:p>
    <w:p>
      <w:pPr>
        <w:numPr>
          <w:ilvl w:val="0"/>
          <w:numId w:val="9"/>
        </w:numPr>
        <w:rPr>
          <w:kern w:val="0"/>
        </w:rPr>
      </w:pPr>
      <w:r>
        <w:rPr>
          <w:kern w:val="0"/>
        </w:rPr>
        <w:t>营养分园管理员进入的，不显示【基础设置】卡片</w:t>
      </w:r>
    </w:p>
    <w:p>
      <w:pPr>
        <w:numPr>
          <w:ilvl w:val="0"/>
          <w:numId w:val="9"/>
        </w:numPr>
        <w:rPr>
          <w:rFonts w:hint="default"/>
          <w:kern w:val="0"/>
          <w:lang w:val="en-US"/>
        </w:rPr>
      </w:pPr>
      <w:r>
        <w:rPr>
          <w:kern w:val="0"/>
        </w:rPr>
        <w:t>卡片显示当天选中校区食谱包含菜品（去重）数量、当天食谱包含食材（去重）数量、当天用餐人数</w:t>
      </w:r>
    </w:p>
    <w:p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left="0" w:leftChars="0" w:firstLine="480" w:firstLineChars="200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卡片显示当前教学周及上月热量摄入量占建议量比值；</w:t>
      </w:r>
    </w:p>
    <w:p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left="0" w:leftChars="0" w:firstLine="480" w:firstLineChars="200"/>
        <w:rPr>
          <w:rFonts w:hint="eastAsia"/>
          <w:color w:val="000000" w:themeColor="text1"/>
          <w:kern w:val="0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卡片显示当前教学周及上月蛋白质摄入量占建议量比值</w:t>
      </w:r>
    </w:p>
    <w:p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left="0" w:leftChars="0" w:firstLine="480" w:firstLineChars="200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卡片显示当前教学周及上月动物性食物+豆类食物包含蛋白质占总蛋白质比值</w:t>
      </w:r>
    </w:p>
    <w:p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left="0" w:leftChars="0" w:firstLine="480" w:firstLineChars="200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卡片显示当前教学周及上月动物性食物+豆类食物产生热量占总热量比值</w:t>
      </w:r>
    </w:p>
    <w:p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left="0" w:leftChars="0" w:firstLine="480" w:firstLineChars="200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卡片显示当前教学周及上月蛋白质：脂肪：碳水化合物摄入量比值</w:t>
      </w:r>
    </w:p>
    <w:p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left="0" w:leftChars="0" w:firstLine="480" w:firstLineChars="200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卡片显示当前教学周及上月蛋白质产生热量占总热量比值；</w:t>
      </w:r>
    </w:p>
    <w:p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left="0" w:leftChars="0" w:firstLine="480" w:firstLineChars="200"/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卡片显示当前教学周及上月脂肪产生热量占总热量比值</w:t>
      </w:r>
    </w:p>
    <w:p>
      <w:pPr>
        <w:numPr>
          <w:ilvl w:val="0"/>
          <w:numId w:val="9"/>
        </w:numPr>
        <w:rPr>
          <w:rFonts w:hint="default"/>
          <w:kern w:val="0"/>
          <w:lang w:val="en-US"/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卡片显示当前教学周及上月碳水化合物产生热量占总热量比值</w:t>
      </w:r>
    </w:p>
    <w:p>
      <w:pPr>
        <w:numPr>
          <w:ilvl w:val="0"/>
          <w:numId w:val="9"/>
        </w:numPr>
        <w:rPr>
          <w:rFonts w:hint="default"/>
          <w:kern w:val="0"/>
          <w:lang w:val="en-US"/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点击【导出】按钮，导出本周/本月营养分析报告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66690" cy="2409825"/>
            <wp:effectExtent l="0" t="0" r="10160" b="9525"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1456055"/>
            <wp:effectExtent l="0" t="0" r="13335" b="10795"/>
            <wp:docPr id="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pStyle w:val="6"/>
      </w:pPr>
      <w:r>
        <w:rPr>
          <w:rFonts w:hint="eastAsia"/>
          <w:lang w:val="en-US" w:eastAsia="zh-CN"/>
        </w:rPr>
        <w:t>查看更多</w:t>
      </w:r>
    </w:p>
    <w:p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1、点击跳转到营养统计页</w:t>
      </w:r>
      <w:r>
        <w:rPr>
          <w:rFonts w:hint="eastAsia"/>
          <w:lang w:val="en-US" w:eastAsia="zh-CN"/>
        </w:rPr>
        <w:tab/>
      </w:r>
    </w:p>
    <w:p>
      <w:r>
        <w:drawing>
          <wp:inline distT="0" distB="0" distL="114300" distR="114300">
            <wp:extent cx="5265420" cy="1055370"/>
            <wp:effectExtent l="0" t="0" r="11430" b="11430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eastAsia="微软雅黑" w:asciiTheme="minorAscii" w:hAnsiTheme="minorAscii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快捷入口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1、点击相应的卡片进入相对的界面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154805" cy="1725295"/>
            <wp:effectExtent l="0" t="0" r="17145" b="8255"/>
            <wp:docPr id="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eastAsia="微软雅黑" w:asciiTheme="majorAscii" w:hAnsiTheme="majorAscii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8"/>
          <w:szCs w:val="28"/>
          <w:lang w:val="en-US" w:eastAsia="zh-CN" w:bidi="ar-SA"/>
        </w:rPr>
        <w:t>食材库存</w:t>
      </w:r>
    </w:p>
    <w:p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不可添加同一食材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47820" cy="1393190"/>
            <wp:effectExtent l="0" t="0" r="5080" b="16510"/>
            <wp:docPr id="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  <w:lang w:val="en-US" w:eastAsia="zh-CN"/>
        </w:rPr>
        <w:t>添加采购记录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1、一条采购生成一条记录</w:t>
      </w:r>
    </w:p>
    <w:p>
      <w:r>
        <w:drawing>
          <wp:inline distT="0" distB="0" distL="114300" distR="114300">
            <wp:extent cx="4016375" cy="1802130"/>
            <wp:effectExtent l="0" t="0" r="3175" b="7620"/>
            <wp:docPr id="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微软雅黑"/>
          <w:lang w:val="en-US" w:eastAsia="zh-CN"/>
        </w:rPr>
      </w:pPr>
    </w:p>
    <w:p>
      <w:pPr>
        <w:pStyle w:val="6"/>
        <w:rPr>
          <w:rFonts w:hint="eastAsia" w:eastAsia="微软雅黑" w:asciiTheme="minorAscii" w:hAnsiTheme="minorAscii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查看采购记录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1、可以编辑和新增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851025"/>
            <wp:effectExtent l="0" t="0" r="5080" b="15875"/>
            <wp:docPr id="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/>
          <w:lang w:val="en-US"/>
        </w:rPr>
      </w:pPr>
      <w:r>
        <w:rPr>
          <w:rFonts w:hint="eastAsia"/>
          <w:lang w:val="en-US" w:eastAsia="zh-CN"/>
        </w:rPr>
        <w:t>食物成分表</w:t>
      </w:r>
    </w:p>
    <w:p>
      <w:pPr>
        <w:numPr>
          <w:ilvl w:val="0"/>
          <w:numId w:val="11"/>
        </w:numPr>
        <w:rPr>
          <w:rFonts w:hint="eastAsia" w:ascii="微软雅黑" w:hAnsi="微软雅黑" w:eastAsia="微软雅黑" w:cs="微软雅黑"/>
          <w:kern w:val="0"/>
        </w:rPr>
      </w:pPr>
      <w:r>
        <w:rPr>
          <w:rFonts w:hint="eastAsia" w:ascii="微软雅黑" w:hAnsi="微软雅黑" w:eastAsia="微软雅黑" w:cs="微软雅黑"/>
          <w:kern w:val="0"/>
        </w:rPr>
        <w:t>营养分园管理员进入的，不显示【切换版本】按钮、食物状态</w:t>
      </w:r>
    </w:p>
    <w:p>
      <w:pPr>
        <w:numPr>
          <w:ilvl w:val="0"/>
          <w:numId w:val="11"/>
        </w:numPr>
        <w:rPr>
          <w:rFonts w:hint="eastAsia" w:ascii="微软雅黑" w:hAnsi="微软雅黑" w:eastAsia="微软雅黑" w:cs="微软雅黑"/>
          <w:kern w:val="0"/>
          <w:lang w:val="en-US"/>
        </w:rPr>
      </w:pPr>
      <w:r>
        <w:rPr>
          <w:rFonts w:hint="eastAsia" w:ascii="微软雅黑" w:hAnsi="微软雅黑" w:eastAsia="微软雅黑" w:cs="微软雅黑"/>
          <w:kern w:val="0"/>
        </w:rPr>
        <w:t>营养分园管理员进入的，仅显示开启状态的食物</w:t>
      </w:r>
    </w:p>
    <w:p>
      <w:pPr>
        <w:numPr>
          <w:ilvl w:val="0"/>
          <w:numId w:val="11"/>
        </w:numPr>
        <w:rPr>
          <w:rFonts w:hint="eastAsia" w:ascii="微软雅黑" w:hAnsi="微软雅黑" w:eastAsia="微软雅黑" w:cs="微软雅黑"/>
          <w:kern w:val="0"/>
          <w:lang w:val="en-US"/>
        </w:rPr>
      </w:pPr>
      <w:r>
        <w:rPr>
          <w:rFonts w:hint="eastAsia" w:ascii="微软雅黑" w:hAnsi="微软雅黑" w:eastAsia="微软雅黑" w:cs="微软雅黑"/>
          <w:kern w:val="0"/>
        </w:rPr>
        <w:t>点击【切换版本】按钮，提示确认后，幼儿园使用选中版本</w:t>
      </w:r>
    </w:p>
    <w:p>
      <w:pPr>
        <w:numPr>
          <w:ilvl w:val="0"/>
          <w:numId w:val="11"/>
        </w:numPr>
        <w:rPr>
          <w:rFonts w:hint="eastAsia" w:ascii="微软雅黑" w:hAnsi="微软雅黑" w:eastAsia="微软雅黑" w:cs="微软雅黑"/>
          <w:kern w:val="0"/>
          <w:lang w:val="en-US"/>
        </w:rPr>
      </w:pPr>
      <w:r>
        <w:rPr>
          <w:rFonts w:hint="eastAsia" w:ascii="微软雅黑" w:hAnsi="微软雅黑" w:eastAsia="微软雅黑" w:cs="微软雅黑"/>
          <w:kern w:val="0"/>
        </w:rPr>
        <w:t>切换版本后，当天及未来的营养元素摄入量取切换后版本</w:t>
      </w:r>
    </w:p>
    <w:p>
      <w:pPr>
        <w:numPr>
          <w:ilvl w:val="0"/>
          <w:numId w:val="11"/>
        </w:numPr>
        <w:rPr>
          <w:rFonts w:hint="eastAsia" w:ascii="微软雅黑" w:hAnsi="微软雅黑" w:eastAsia="微软雅黑" w:cs="微软雅黑"/>
          <w:kern w:val="0"/>
          <w:lang w:val="en-US"/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14:textFill>
            <w14:solidFill>
              <w14:schemeClr w14:val="tx1"/>
            </w14:solidFill>
          </w14:textFill>
        </w:rPr>
        <w:t>关闭食物【状态】时，提示确认“包含关闭食物的菜品将被关闭”，确认后关闭食物，并关闭包含该食物的菜品</w:t>
      </w:r>
    </w:p>
    <w:p>
      <w:pPr>
        <w:numPr>
          <w:ilvl w:val="0"/>
          <w:numId w:val="11"/>
        </w:numPr>
        <w:rPr>
          <w:rFonts w:hint="eastAsia" w:ascii="微软雅黑" w:hAnsi="微软雅黑" w:eastAsia="微软雅黑" w:cs="微软雅黑"/>
          <w:kern w:val="0"/>
          <w:lang w:val="en-US"/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14:textFill>
            <w14:solidFill>
              <w14:schemeClr w14:val="tx1"/>
            </w14:solidFill>
          </w14:textFill>
        </w:rPr>
        <w:t>关闭食物后，不能在【菜品管理】、【每周食谱】、【食材记录】中添加该食物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2383790"/>
            <wp:effectExtent l="0" t="0" r="3175" b="1651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幼儿营养标准</w:t>
      </w:r>
    </w:p>
    <w:p>
      <w:pPr>
        <w:numPr>
          <w:ilvl w:val="0"/>
          <w:numId w:val="12"/>
        </w:numPr>
        <w:rPr>
          <w:kern w:val="0"/>
        </w:rPr>
      </w:pPr>
      <w:r>
        <w:rPr>
          <w:kern w:val="0"/>
        </w:rPr>
        <w:t>营养分园管理员进入的，不显示【统计餐别】标签、【切换版本】按钮</w:t>
      </w:r>
    </w:p>
    <w:p>
      <w:pPr>
        <w:numPr>
          <w:ilvl w:val="0"/>
          <w:numId w:val="12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【统计餐别】标签页点击【营养标准】标签</w:t>
      </w:r>
    </w:p>
    <w:p>
      <w:pPr>
        <w:numPr>
          <w:ilvl w:val="0"/>
          <w:numId w:val="12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点击【切换版本】按钮，提示确认后，幼儿园使用选中版本</w:t>
      </w:r>
    </w:p>
    <w:p>
      <w:pPr>
        <w:numPr>
          <w:ilvl w:val="0"/>
          <w:numId w:val="12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切换版本后，营养统计标准取切换后版本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312545"/>
            <wp:effectExtent l="0" t="0" r="12700" b="190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  <w:lang w:val="en-US" w:eastAsia="zh-CN"/>
        </w:rPr>
        <w:t>统计餐别</w:t>
      </w:r>
    </w:p>
    <w:p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总管理员显示</w:t>
      </w:r>
    </w:p>
    <w:p>
      <w:pPr>
        <w:numPr>
          <w:ilvl w:val="0"/>
          <w:numId w:val="13"/>
        </w:numPr>
        <w:rPr>
          <w:rFonts w:hint="eastAsia"/>
          <w:color w:val="FF0000"/>
          <w:lang w:val="en-US" w:eastAsia="zh-CN"/>
        </w:rPr>
      </w:pPr>
      <w:r>
        <w:rPr>
          <w:color w:val="FF0000"/>
          <w:kern w:val="0"/>
        </w:rPr>
        <w:t>统计餐别固定选中【早点+午餐+午点】，早餐、晚餐不可选</w:t>
      </w:r>
    </w:p>
    <w:p>
      <w:r>
        <w:drawing>
          <wp:inline distT="0" distB="0" distL="114300" distR="114300">
            <wp:extent cx="5266690" cy="1172845"/>
            <wp:effectExtent l="0" t="0" r="10160" b="825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食物分组</w:t>
      </w:r>
    </w:p>
    <w:p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kern w:val="0"/>
        </w:rPr>
      </w:pPr>
      <w:r>
        <w:rPr>
          <w:kern w:val="0"/>
        </w:rPr>
        <w:t>默认选中【全部食物】。</w:t>
      </w:r>
    </w:p>
    <w:p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kern w:val="0"/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（二级）食物分组显示分组下包含（开启）食物数量</w:t>
      </w:r>
    </w:p>
    <w:p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kern w:val="0"/>
        </w:rPr>
      </w:pPr>
      <w:r>
        <w:rPr>
          <w:kern w:val="0"/>
        </w:rPr>
        <w:t>选中【全部食物】选项，显示全部食物的【食物分组】表格</w:t>
      </w:r>
    </w:p>
    <w:p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rPr>
          <w:kern w:val="0"/>
        </w:rPr>
        <w:t>可根据食物名称/食物拼音首字母/食物编号搜索【食物分组】表格；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466215"/>
            <wp:effectExtent l="0" t="0" r="7620" b="63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菜品管理</w:t>
      </w:r>
    </w:p>
    <w:p>
      <w:pPr>
        <w:numPr>
          <w:ilvl w:val="0"/>
          <w:numId w:val="15"/>
        </w:numPr>
        <w:rPr>
          <w:kern w:val="0"/>
        </w:rPr>
      </w:pPr>
      <w:r>
        <w:rPr>
          <w:kern w:val="0"/>
        </w:rPr>
        <w:t>营养分园管理员进入的，不显示【导入菜品】、【标签管理】按钮、分类【添加】按钮、批量【设置分类】按钮、【更多操作】按钮、菜品【状态】、分类【更多】按钮、【菜品评价】开关</w:t>
      </w:r>
    </w:p>
    <w:p>
      <w:pPr>
        <w:numPr>
          <w:ilvl w:val="0"/>
          <w:numId w:val="15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营养分园管理员进入的，点击【菜品】表格菜品名称，仅对话框查看菜品详情，不能编辑</w:t>
      </w:r>
    </w:p>
    <w:p>
      <w:pPr>
        <w:numPr>
          <w:ilvl w:val="0"/>
          <w:numId w:val="15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新增菜品时，菜品【状态】默认为开</w:t>
      </w:r>
    </w:p>
    <w:p>
      <w:pPr>
        <w:numPr>
          <w:ilvl w:val="0"/>
          <w:numId w:val="15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选中【全部菜品】/【未分类】/菜品分类选项，显示分类下【菜品】表格</w:t>
      </w:r>
    </w:p>
    <w:p>
      <w:pPr>
        <w:numPr>
          <w:ilvl w:val="0"/>
          <w:numId w:val="15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【全部分类】/【未分类】/食物分类显示分类下开启菜品数量</w:t>
      </w:r>
    </w:p>
    <w:p>
      <w:pPr>
        <w:numPr>
          <w:ilvl w:val="0"/>
          <w:numId w:val="15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可根据菜品名称/包含食材搜索【菜品】表格</w:t>
      </w:r>
    </w:p>
    <w:p>
      <w:pPr>
        <w:numPr>
          <w:ilvl w:val="0"/>
          <w:numId w:val="15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悬停食材数量，气泡显示菜品包含食材</w:t>
      </w:r>
    </w:p>
    <w:p>
      <w:pPr>
        <w:numPr>
          <w:ilvl w:val="0"/>
          <w:numId w:val="15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【菜品】表格可根据使用次数、获赞次数、被踩次数升序/降序排序</w:t>
      </w:r>
    </w:p>
    <w:p>
      <w:pPr>
        <w:numPr>
          <w:ilvl w:val="0"/>
          <w:numId w:val="0"/>
        </w:numPr>
        <w:rPr>
          <w:rFonts w:hint="default"/>
          <w:kern w:val="0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293495"/>
            <wp:effectExtent l="0" t="0" r="10160" b="190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  <w:lang w:val="en-US" w:eastAsia="zh-CN"/>
        </w:rPr>
        <w:t>新增菜品</w:t>
      </w:r>
    </w:p>
    <w:p>
      <w:pPr>
        <w:numPr>
          <w:ilvl w:val="0"/>
          <w:numId w:val="16"/>
        </w:numPr>
        <w:rPr>
          <w:rFonts w:hint="eastAsia"/>
          <w:kern w:val="0"/>
          <w:lang w:val="en-US" w:eastAsia="zh-CN"/>
        </w:rPr>
      </w:pPr>
      <w:r>
        <w:rPr>
          <w:kern w:val="0"/>
        </w:rPr>
        <w:t>点击【添加菜品】按钮，对话框新增菜品</w:t>
      </w:r>
    </w:p>
    <w:p>
      <w:pPr>
        <w:numPr>
          <w:ilvl w:val="0"/>
          <w:numId w:val="16"/>
        </w:numPr>
        <w:rPr>
          <w:kern w:val="0"/>
        </w:rPr>
      </w:pPr>
      <w:r>
        <w:rPr>
          <w:kern w:val="0"/>
        </w:rPr>
        <w:t>点击对话框【保存并继续】按钮，保存菜品并继续新增</w:t>
      </w:r>
    </w:p>
    <w:p>
      <w:pPr>
        <w:numPr>
          <w:ilvl w:val="0"/>
          <w:numId w:val="16"/>
        </w:numPr>
        <w:rPr>
          <w:kern w:val="0"/>
        </w:rPr>
      </w:pPr>
      <w:r>
        <w:rPr>
          <w:kern w:val="0"/>
        </w:rPr>
        <w:t>【菜品名称】输入框为必填，文本输入，最多20字，不能与现有菜品重名</w:t>
      </w:r>
    </w:p>
    <w:p>
      <w:pPr>
        <w:numPr>
          <w:ilvl w:val="0"/>
          <w:numId w:val="16"/>
        </w:numPr>
        <w:rPr>
          <w:rFonts w:hint="eastAsia"/>
          <w:kern w:val="0"/>
          <w:lang w:val="en-US" w:eastAsia="zh-CN"/>
        </w:rPr>
      </w:pPr>
      <w:r>
        <w:rPr>
          <w:kern w:val="0"/>
        </w:rPr>
        <w:t>【菜品标签】选择器为非必选，多选</w:t>
      </w:r>
    </w:p>
    <w:p>
      <w:pPr>
        <w:numPr>
          <w:ilvl w:val="0"/>
          <w:numId w:val="16"/>
        </w:numPr>
        <w:rPr>
          <w:rFonts w:hint="eastAsia"/>
          <w:kern w:val="0"/>
          <w:lang w:val="en-US" w:eastAsia="zh-CN"/>
        </w:rPr>
      </w:pPr>
      <w:r>
        <w:rPr>
          <w:kern w:val="0"/>
        </w:rPr>
        <w:t>【菜品照片】为非必传</w:t>
      </w:r>
    </w:p>
    <w:p>
      <w:pPr>
        <w:numPr>
          <w:ilvl w:val="0"/>
          <w:numId w:val="16"/>
        </w:numPr>
        <w:rPr>
          <w:rFonts w:hint="eastAsia"/>
          <w:kern w:val="0"/>
          <w:lang w:val="en-US" w:eastAsia="zh-CN"/>
        </w:rPr>
      </w:pPr>
      <w:r>
        <w:rPr>
          <w:kern w:val="0"/>
        </w:rPr>
        <w:t>【备注】输入框为选填，文本输入，最多100字</w:t>
      </w:r>
    </w:p>
    <w:p>
      <w:r>
        <w:drawing>
          <wp:inline distT="0" distB="0" distL="114300" distR="114300">
            <wp:extent cx="5267960" cy="3215640"/>
            <wp:effectExtent l="0" t="0" r="8890" b="381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eastAsia="微软雅黑" w:asciiTheme="minorAscii" w:hAnsiTheme="minorAscii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导入菜品</w:t>
      </w:r>
    </w:p>
    <w:p>
      <w:pPr>
        <w:numPr>
          <w:ilvl w:val="0"/>
          <w:numId w:val="1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点击【导入菜品】按钮，下载/上传菜品导入模版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574800"/>
            <wp:effectExtent l="0" t="0" r="6350" b="635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eastAsia="微软雅黑" w:asciiTheme="minorAscii" w:hAnsiTheme="minorAscii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标签管理</w:t>
      </w:r>
    </w:p>
    <w:p>
      <w:pPr>
        <w:numPr>
          <w:ilvl w:val="0"/>
          <w:numId w:val="18"/>
        </w:numPr>
        <w:rPr>
          <w:kern w:val="0"/>
        </w:rPr>
      </w:pPr>
      <w:r>
        <w:rPr>
          <w:kern w:val="0"/>
        </w:rPr>
        <w:t>点击【标签管理】按钮，进入【标签管理】页</w:t>
      </w:r>
    </w:p>
    <w:p>
      <w:pPr>
        <w:numPr>
          <w:ilvl w:val="0"/>
          <w:numId w:val="18"/>
        </w:numPr>
        <w:rPr>
          <w:rFonts w:hint="eastAsia"/>
          <w:kern w:val="0"/>
          <w:lang w:val="en-US" w:eastAsia="zh-CN"/>
        </w:rPr>
      </w:pPr>
      <w:r>
        <w:rPr>
          <w:rFonts w:hint="eastAsia"/>
          <w:kern w:val="0"/>
          <w:lang w:val="en-US" w:eastAsia="zh-CN"/>
        </w:rPr>
        <w:t>最多输入10字</w:t>
      </w:r>
    </w:p>
    <w:p>
      <w:pPr>
        <w:numPr>
          <w:ilvl w:val="0"/>
          <w:numId w:val="18"/>
        </w:numPr>
        <w:rPr>
          <w:rFonts w:hint="eastAsia"/>
          <w:kern w:val="0"/>
          <w:lang w:val="en-US" w:eastAsia="zh-CN"/>
        </w:rPr>
      </w:pPr>
      <w:r>
        <w:rPr>
          <w:rFonts w:hint="eastAsia"/>
          <w:kern w:val="0"/>
          <w:lang w:val="en-US" w:eastAsia="zh-CN"/>
        </w:rPr>
        <w:t>可开关状态</w:t>
      </w:r>
    </w:p>
    <w:p>
      <w:pPr>
        <w:numPr>
          <w:ilvl w:val="0"/>
          <w:numId w:val="18"/>
        </w:numPr>
        <w:rPr>
          <w:rFonts w:hint="eastAsia"/>
          <w:kern w:val="0"/>
          <w:lang w:val="en-US" w:eastAsia="zh-CN"/>
        </w:rPr>
      </w:pPr>
      <w:r>
        <w:rPr>
          <w:kern w:val="0"/>
        </w:rPr>
        <w:t>【标签】表格显示标签名称、包含菜品数量、标签状态、排序按钮</w:t>
      </w:r>
    </w:p>
    <w:p>
      <w:pPr>
        <w:numPr>
          <w:ilvl w:val="0"/>
          <w:numId w:val="18"/>
        </w:numPr>
        <w:rPr>
          <w:rFonts w:hint="eastAsia"/>
          <w:kern w:val="0"/>
          <w:lang w:val="en-US" w:eastAsia="zh-CN"/>
        </w:rPr>
      </w:pPr>
      <w:r>
        <w:rPr>
          <w:kern w:val="0"/>
        </w:rPr>
        <w:t>点击【添加】按钮，在【标签】表格最上添加一行标签</w:t>
      </w:r>
    </w:p>
    <w:p>
      <w:pPr>
        <w:numPr>
          <w:ilvl w:val="0"/>
          <w:numId w:val="18"/>
        </w:numPr>
        <w:rPr>
          <w:rFonts w:hint="eastAsia"/>
          <w:kern w:val="0"/>
          <w:lang w:val="en-US" w:eastAsia="zh-CN"/>
        </w:rPr>
      </w:pPr>
      <w:r>
        <w:rPr>
          <w:kern w:val="0"/>
        </w:rPr>
        <w:t>表内编辑标签名称</w:t>
      </w:r>
    </w:p>
    <w:p>
      <w:pPr>
        <w:numPr>
          <w:ilvl w:val="0"/>
          <w:numId w:val="18"/>
        </w:numPr>
        <w:rPr>
          <w:rFonts w:hint="eastAsia"/>
          <w:kern w:val="0"/>
          <w:lang w:val="en-US" w:eastAsia="zh-CN"/>
        </w:rPr>
      </w:pPr>
      <w:r>
        <w:rPr>
          <w:kern w:val="0"/>
        </w:rPr>
        <w:t>点击【删除】按钮，提示确认后，可批量删除选中的标签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4227830"/>
            <wp:effectExtent l="0" t="0" r="3810" b="127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eastAsia="微软雅黑" w:asciiTheme="minorAscii" w:hAnsiTheme="minorAscii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新增分类</w:t>
      </w:r>
    </w:p>
    <w:p>
      <w:pPr>
        <w:numPr>
          <w:ilvl w:val="0"/>
          <w:numId w:val="19"/>
        </w:numPr>
        <w:rPr>
          <w:kern w:val="0"/>
        </w:rPr>
      </w:pPr>
      <w:r>
        <w:rPr>
          <w:kern w:val="0"/>
        </w:rPr>
        <w:t>点击分类【添加】按钮，在列表最上（未分类下）新增菜品分类</w:t>
      </w:r>
    </w:p>
    <w:p>
      <w:pPr>
        <w:numPr>
          <w:ilvl w:val="0"/>
          <w:numId w:val="19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点击分类【更多】按钮，可编辑分类名称、上移、下移、删除分类</w:t>
      </w:r>
    </w:p>
    <w:p>
      <w:pPr>
        <w:numPr>
          <w:ilvl w:val="0"/>
          <w:numId w:val="19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删除分类的，分类下菜品分类变更为【未分类】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67200" cy="2209800"/>
            <wp:effectExtent l="0" t="0" r="0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default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设置分类</w:t>
      </w:r>
    </w:p>
    <w:p>
      <w:pPr>
        <w:numPr>
          <w:ilvl w:val="0"/>
          <w:numId w:val="20"/>
        </w:numPr>
        <w:rPr>
          <w:rFonts w:hint="default"/>
          <w:lang w:val="en-US" w:eastAsia="zh-CN"/>
        </w:rPr>
      </w:pPr>
      <w:r>
        <w:rPr>
          <w:rFonts w:hint="eastAsia"/>
          <w:kern w:val="0"/>
          <w:lang w:val="en-US" w:eastAsia="zh-CN"/>
        </w:rPr>
        <w:t>选择类型点击保存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369185"/>
            <wp:effectExtent l="0" t="0" r="5080" b="1206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每周食谱</w:t>
      </w:r>
    </w:p>
    <w:p>
      <w:pPr>
        <w:numPr>
          <w:ilvl w:val="0"/>
          <w:numId w:val="21"/>
        </w:numP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总园长/分园长进入的，不显示【导出】按钮、【复制食谱】按钮、【添加】按钮、【编辑】按钮、【删除】按钮</w:t>
      </w:r>
    </w:p>
    <w:p>
      <w:pPr>
        <w:numPr>
          <w:ilvl w:val="0"/>
          <w:numId w:val="21"/>
        </w:numPr>
        <w:rPr>
          <w:rFonts w:hint="default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kern w:val="0"/>
        </w:rPr>
        <w:t>默认选中用餐周第一个日期标签</w:t>
      </w:r>
    </w:p>
    <w:p>
      <w:pPr>
        <w:numPr>
          <w:ilvl w:val="0"/>
          <w:numId w:val="21"/>
        </w:numPr>
        <w:rPr>
          <w:rFonts w:hint="default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添加菜品、水果时，【用餐学龄段】复选框默认全选</w:t>
      </w:r>
    </w:p>
    <w:p>
      <w:pPr>
        <w:numPr>
          <w:ilvl w:val="0"/>
          <w:numId w:val="21"/>
        </w:numPr>
        <w:rPr>
          <w:rFonts w:hint="default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卡片显示选中用餐周食谱包含菜品（去重）数量、食材（去重）数量、热量摄入量占建议量比值、蛋白质摄入量占建议量比值、碳水化合物摄入量占建议量比值</w:t>
      </w:r>
    </w:p>
    <w:p>
      <w:pPr>
        <w:numPr>
          <w:ilvl w:val="0"/>
          <w:numId w:val="21"/>
        </w:numPr>
        <w:rPr>
          <w:rFonts w:hint="default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kern w:val="0"/>
        </w:rPr>
        <w:t>选中日期标签，显示日期下【带量食谱】表格、【特殊膳食】表格</w:t>
      </w:r>
    </w:p>
    <w:p>
      <w:pPr>
        <w:numPr>
          <w:ilvl w:val="0"/>
          <w:numId w:val="21"/>
        </w:numPr>
        <w:rPr>
          <w:rFonts w:hint="default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kern w:val="0"/>
        </w:rPr>
        <w:t>用餐学龄段非全部学龄段的，菜品显示用餐学龄段</w:t>
      </w:r>
    </w:p>
    <w:p>
      <w:pPr>
        <w:numPr>
          <w:ilvl w:val="0"/>
          <w:numId w:val="21"/>
        </w:numPr>
        <w:rPr>
          <w:rFonts w:hint="default"/>
          <w:color w:val="FF0000"/>
          <w:kern w:val="0"/>
          <w:lang w:val="en-US" w:eastAsia="zh-CN"/>
        </w:rPr>
      </w:pPr>
      <w:r>
        <w:rPr>
          <w:color w:val="FF0000"/>
          <w:kern w:val="0"/>
        </w:rPr>
        <w:t>特殊膳食</w:t>
      </w:r>
      <w:r>
        <w:rPr>
          <w:rFonts w:hint="eastAsia"/>
          <w:color w:val="FF0000"/>
          <w:kern w:val="0"/>
          <w:lang w:val="en-US" w:eastAsia="zh-CN"/>
        </w:rPr>
        <w:t>的食材重量也会计算到统计去</w:t>
      </w:r>
    </w:p>
    <w:p>
      <w:pPr>
        <w:numPr>
          <w:ilvl w:val="0"/>
          <w:numId w:val="21"/>
        </w:numPr>
        <w:rPr>
          <w:rFonts w:hint="default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kern w:val="0"/>
        </w:rPr>
        <w:t>用餐周日期下没有食谱记录的，日期标签显示标记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932940"/>
            <wp:effectExtent l="0" t="0" r="6985" b="1016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eastAsia="微软雅黑" w:asciiTheme="majorAscii" w:hAnsiTheme="majorAscii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8"/>
          <w:szCs w:val="28"/>
          <w:lang w:val="en-US" w:eastAsia="zh-CN" w:bidi="ar-SA"/>
        </w:rPr>
        <w:t>导出</w:t>
      </w:r>
    </w:p>
    <w:p>
      <w:pPr>
        <w:rPr>
          <w:rFonts w:hint="eastAsia"/>
          <w:lang w:val="en-US" w:eastAsia="zh-CN"/>
        </w:rPr>
      </w:pPr>
    </w:p>
    <w:p>
      <w:pPr>
        <w:pStyle w:val="6"/>
        <w:rPr>
          <w:rFonts w:hint="eastAsia" w:eastAsia="微软雅黑" w:asciiTheme="majorAscii" w:hAnsiTheme="majorAscii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ajorAscii" w:hAnsiTheme="majorAscii" w:cstheme="majorBidi"/>
          <w:b/>
          <w:bCs/>
          <w:kern w:val="2"/>
          <w:sz w:val="28"/>
          <w:szCs w:val="28"/>
          <w:lang w:val="en-US" w:eastAsia="zh-CN" w:bidi="ar-SA"/>
        </w:rPr>
        <w:t>添加食谱</w:t>
      </w:r>
    </w:p>
    <w:p>
      <w:pPr>
        <w:numPr>
          <w:ilvl w:val="0"/>
          <w:numId w:val="22"/>
        </w:numPr>
        <w:ind w:left="0" w:leftChars="0" w:firstLine="0" w:firstLineChars="0"/>
        <w:rPr>
          <w:kern w:val="0"/>
        </w:rPr>
      </w:pPr>
      <w:r>
        <w:rPr>
          <w:kern w:val="0"/>
        </w:rPr>
        <w:t>点击早点/午餐/午点【添加】按钮，对话框批量添加菜品，该天该餐别已添加的菜品不能重复添加</w:t>
      </w:r>
    </w:p>
    <w:p>
      <w:pPr>
        <w:numPr>
          <w:ilvl w:val="0"/>
          <w:numId w:val="22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点击添加菜品【确定】按钮，对话框选择用餐学龄段</w:t>
      </w:r>
    </w:p>
    <w:p>
      <w:pPr>
        <w:numPr>
          <w:ilvl w:val="0"/>
          <w:numId w:val="22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点击水果【添加】按钮，对话框添加【水果及制品】分类下开启的食物、用量、用餐学龄段</w:t>
      </w:r>
    </w:p>
    <w:p>
      <w:pPr>
        <w:numPr>
          <w:ilvl w:val="0"/>
          <w:numId w:val="22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【用餐学龄段】复选框至少选中一个</w:t>
      </w:r>
    </w:p>
    <w:p>
      <w:pPr>
        <w:numPr>
          <w:ilvl w:val="0"/>
          <w:numId w:val="22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只能维护当天及未来的食谱数据</w:t>
      </w:r>
    </w:p>
    <w:p>
      <w:pPr>
        <w:numPr>
          <w:ilvl w:val="0"/>
          <w:numId w:val="22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用餐周取选中学年学期教学周数据</w:t>
      </w:r>
    </w:p>
    <w:p>
      <w:pPr>
        <w:numPr>
          <w:ilvl w:val="0"/>
          <w:numId w:val="0"/>
        </w:numPr>
        <w:ind w:leftChars="0"/>
        <w:rPr>
          <w:rFonts w:hint="default"/>
          <w:kern w:val="0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935095"/>
            <wp:effectExtent l="0" t="0" r="8255" b="825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</w:pPr>
      <w:r>
        <w:rPr>
          <w:rFonts w:hint="eastAsia"/>
          <w:lang w:val="en-US" w:eastAsia="zh-CN"/>
        </w:rPr>
        <w:t>添加水果</w:t>
      </w:r>
    </w:p>
    <w:p>
      <w:pPr>
        <w:numPr>
          <w:ilvl w:val="0"/>
          <w:numId w:val="23"/>
        </w:numPr>
        <w:rPr>
          <w:kern w:val="0"/>
        </w:rPr>
      </w:pPr>
      <w:r>
        <w:rPr>
          <w:kern w:val="0"/>
        </w:rPr>
        <w:t>【水果】选择器为必选，单选，选项为【水果及制品】分类下的食物</w:t>
      </w:r>
    </w:p>
    <w:p>
      <w:pPr>
        <w:numPr>
          <w:ilvl w:val="0"/>
          <w:numId w:val="23"/>
        </w:numPr>
        <w:rPr>
          <w:rFonts w:hint="default"/>
          <w:kern w:val="0"/>
          <w:lang w:val="en-US"/>
        </w:rPr>
      </w:pPr>
      <w:r>
        <w:rPr>
          <w:kern w:val="0"/>
        </w:rPr>
        <w:t>【用量】输入框为非必填，（0-1000]，精确到0.1</w:t>
      </w:r>
    </w:p>
    <w:p>
      <w:pPr>
        <w:numPr>
          <w:ilvl w:val="0"/>
          <w:numId w:val="23"/>
        </w:numPr>
        <w:rPr>
          <w:rFonts w:hint="default"/>
          <w:kern w:val="0"/>
          <w:lang w:val="en-US"/>
        </w:rPr>
      </w:pPr>
      <w:r>
        <w:rPr>
          <w:kern w:val="0"/>
        </w:rPr>
        <w:t>【用餐学龄段】复选框至少选中一个</w:t>
      </w:r>
      <w:r>
        <w:rPr>
          <w:rFonts w:hint="eastAsia"/>
          <w:kern w:val="0"/>
          <w:lang w:eastAsia="zh-CN"/>
        </w:rPr>
        <w:t>（</w:t>
      </w:r>
      <w:r>
        <w:rPr>
          <w:rFonts w:hint="eastAsia"/>
          <w:kern w:val="0"/>
          <w:lang w:val="en-US" w:eastAsia="zh-CN"/>
        </w:rPr>
        <w:t>默认全选</w:t>
      </w:r>
      <w:r>
        <w:rPr>
          <w:rFonts w:hint="eastAsia"/>
          <w:kern w:val="0"/>
          <w:lang w:eastAsia="zh-CN"/>
        </w:rPr>
        <w:t>）</w:t>
      </w:r>
    </w:p>
    <w:p>
      <w:pPr>
        <w:numPr>
          <w:ilvl w:val="0"/>
          <w:numId w:val="23"/>
        </w:numPr>
        <w:rPr>
          <w:rFonts w:hint="default"/>
          <w:kern w:val="0"/>
          <w:lang w:val="en-US"/>
        </w:rPr>
      </w:pPr>
      <w:r>
        <w:rPr>
          <w:rFonts w:hint="eastAsia"/>
          <w:kern w:val="0"/>
          <w:lang w:val="en-US" w:eastAsia="zh-CN"/>
        </w:rPr>
        <w:t>可以查看分餐比例</w:t>
      </w:r>
    </w:p>
    <w:p>
      <w:r>
        <w:drawing>
          <wp:inline distT="0" distB="0" distL="114300" distR="114300">
            <wp:extent cx="5270500" cy="2185035"/>
            <wp:effectExtent l="0" t="0" r="6350" b="571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rPr>
          <w:rFonts w:hint="eastAsia" w:ascii="Arial" w:hAnsi="Arial" w:eastAsia="微软雅黑" w:cstheme="minorBidi"/>
          <w:b/>
          <w:kern w:val="2"/>
          <w:sz w:val="24"/>
          <w:szCs w:val="22"/>
          <w:lang w:val="en-US" w:eastAsia="zh-CN" w:bidi="ar-SA"/>
        </w:rPr>
      </w:pPr>
      <w:r>
        <w:rPr>
          <w:rFonts w:hint="eastAsia" w:cstheme="minorBidi"/>
          <w:b/>
          <w:kern w:val="2"/>
          <w:sz w:val="24"/>
          <w:szCs w:val="22"/>
          <w:lang w:val="en-US" w:eastAsia="zh-CN" w:bidi="ar-SA"/>
        </w:rPr>
        <w:t>添加调味品</w:t>
      </w:r>
    </w:p>
    <w:p>
      <w:pPr>
        <w:numPr>
          <w:ilvl w:val="0"/>
          <w:numId w:val="24"/>
        </w:numPr>
        <w:rPr>
          <w:kern w:val="0"/>
        </w:rPr>
      </w:pPr>
      <w:r>
        <w:rPr>
          <w:kern w:val="0"/>
        </w:rPr>
        <w:t>【调味品】选择器为必选，单选，选项为【调味品类】分类下的食物</w:t>
      </w:r>
    </w:p>
    <w:p>
      <w:pPr>
        <w:numPr>
          <w:ilvl w:val="0"/>
          <w:numId w:val="24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【用量】输入框为非必填，（0-1000]，精确到0.1</w:t>
      </w:r>
    </w:p>
    <w:p>
      <w:pPr>
        <w:numPr>
          <w:ilvl w:val="0"/>
          <w:numId w:val="24"/>
        </w:numPr>
        <w:rPr>
          <w:rFonts w:hint="default"/>
          <w:kern w:val="0"/>
          <w:lang w:val="en-US" w:eastAsia="zh-CN"/>
        </w:rPr>
      </w:pPr>
      <w:r>
        <w:rPr>
          <w:rFonts w:hint="eastAsia"/>
          <w:kern w:val="0"/>
          <w:lang w:val="en-US" w:eastAsia="zh-CN"/>
        </w:rPr>
        <w:t>可以查看分餐比例</w:t>
      </w:r>
    </w:p>
    <w:p>
      <w:pPr>
        <w:numPr>
          <w:ilvl w:val="0"/>
          <w:numId w:val="24"/>
        </w:numPr>
        <w:rPr>
          <w:rFonts w:hint="default"/>
          <w:kern w:val="0"/>
          <w:lang w:val="en-US" w:eastAsia="zh-CN"/>
        </w:rPr>
      </w:pPr>
      <w:r>
        <w:rPr>
          <w:rFonts w:hint="eastAsia"/>
          <w:kern w:val="0"/>
          <w:lang w:val="en-US" w:eastAsia="zh-CN"/>
        </w:rPr>
        <w:t>可以多次添加多种调味剂</w:t>
      </w:r>
    </w:p>
    <w:p>
      <w:pPr>
        <w:numPr>
          <w:ilvl w:val="0"/>
          <w:numId w:val="24"/>
        </w:numPr>
        <w:rPr>
          <w:rFonts w:hint="default"/>
          <w:kern w:val="0"/>
          <w:lang w:val="en-US" w:eastAsia="zh-CN"/>
        </w:rPr>
      </w:pPr>
      <w:r>
        <w:rPr>
          <w:rFonts w:hint="eastAsia"/>
          <w:kern w:val="0"/>
          <w:lang w:val="en-US" w:eastAsia="zh-CN"/>
        </w:rPr>
        <w:t>调味剂添加时不可重复添加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664460"/>
            <wp:effectExtent l="0" t="0" r="5715" b="254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rPr>
          <w:rFonts w:hint="eastAsia" w:ascii="Arial" w:hAnsi="Arial" w:eastAsia="微软雅黑" w:cstheme="minorBidi"/>
          <w:b/>
          <w:kern w:val="2"/>
          <w:sz w:val="24"/>
          <w:szCs w:val="22"/>
          <w:lang w:val="en-US" w:eastAsia="zh-CN" w:bidi="ar-SA"/>
        </w:rPr>
      </w:pPr>
      <w:r>
        <w:rPr>
          <w:rFonts w:hint="eastAsia" w:cstheme="minorBidi"/>
          <w:b/>
          <w:kern w:val="2"/>
          <w:sz w:val="24"/>
          <w:szCs w:val="22"/>
          <w:lang w:val="en-US" w:eastAsia="zh-CN" w:bidi="ar-SA"/>
        </w:rPr>
        <w:t>添加特殊膳食</w:t>
      </w:r>
    </w:p>
    <w:p>
      <w:pPr>
        <w:numPr>
          <w:ilvl w:val="0"/>
          <w:numId w:val="25"/>
        </w:numPr>
        <w:rPr>
          <w:kern w:val="0"/>
        </w:rPr>
      </w:pPr>
      <w:r>
        <w:rPr>
          <w:kern w:val="0"/>
        </w:rPr>
        <w:t>特殊膳食【菜品名称】输入框为必填，文本输入，最多20字</w:t>
      </w:r>
    </w:p>
    <w:p>
      <w:pPr>
        <w:numPr>
          <w:ilvl w:val="0"/>
          <w:numId w:val="25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特殊膳食【膳食类型】为必选，单选，选项为（分租户）字典表维护</w:t>
      </w:r>
    </w:p>
    <w:p>
      <w:pPr>
        <w:numPr>
          <w:ilvl w:val="0"/>
          <w:numId w:val="25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【备注】为选填，文本输入，最多20字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282315"/>
            <wp:effectExtent l="0" t="0" r="6350" b="1333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  <w:lang w:val="en-US" w:eastAsia="zh-CN"/>
        </w:rPr>
        <w:t>食材清单</w:t>
      </w:r>
    </w:p>
    <w:p>
      <w:pPr>
        <w:numPr>
          <w:ilvl w:val="0"/>
          <w:numId w:val="26"/>
        </w:numP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卡片显示预计用餐人日</w:t>
      </w:r>
    </w:p>
    <w:p>
      <w:pPr>
        <w:numPr>
          <w:ilvl w:val="0"/>
          <w:numId w:val="26"/>
        </w:numPr>
        <w:rPr>
          <w:rFonts w:hint="default"/>
          <w:color w:val="000000" w:themeColor="text1"/>
          <w:kern w:val="0"/>
          <w:lang w:val="en-US"/>
          <w14:textFill>
            <w14:solidFill>
              <w14:schemeClr w14:val="tx1"/>
            </w14:solidFill>
          </w14:textFill>
        </w:rPr>
      </w:pPr>
      <w:r>
        <w:rPr>
          <w:kern w:val="0"/>
        </w:rPr>
        <w:t>点击编辑按钮，气泡编辑预计用餐人日</w:t>
      </w:r>
    </w:p>
    <w:p>
      <w:pPr>
        <w:numPr>
          <w:ilvl w:val="0"/>
          <w:numId w:val="26"/>
        </w:numPr>
        <w:rPr>
          <w:rFonts w:hint="default"/>
          <w:color w:val="000000" w:themeColor="text1"/>
          <w:kern w:val="0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显示平均单日（预计）用餐人数</w:t>
      </w:r>
    </w:p>
    <w:p>
      <w:pPr>
        <w:numPr>
          <w:ilvl w:val="0"/>
          <w:numId w:val="26"/>
        </w:numPr>
        <w:rPr>
          <w:rFonts w:hint="default"/>
          <w:color w:val="000000" w:themeColor="text1"/>
          <w:kern w:val="0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卡片显示食物类别下包含食物（去重）数量、食物名称、（预计）食物总用量</w:t>
      </w:r>
    </w:p>
    <w:p>
      <w:pPr>
        <w:numPr>
          <w:ilvl w:val="0"/>
          <w:numId w:val="26"/>
        </w:numPr>
        <w:rPr>
          <w:rFonts w:hint="default"/>
          <w:color w:val="000000" w:themeColor="text1"/>
          <w:kern w:val="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  <w:t>调整</w:t>
      </w: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预计用餐人日影响食材清单、食材记录表、食谱营养分析</w:t>
      </w:r>
    </w:p>
    <w:p>
      <w:pPr>
        <w:numPr>
          <w:ilvl w:val="0"/>
          <w:numId w:val="26"/>
        </w:numPr>
        <w:rPr>
          <w:rFonts w:hint="default"/>
          <w:color w:val="000000" w:themeColor="text1"/>
          <w:kern w:val="0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14:textFill>
            <w14:solidFill>
              <w14:schemeClr w14:val="tx1"/>
            </w14:solidFill>
          </w14:textFill>
        </w:rPr>
        <w:t>用餐天数为有菜品记录的天数</w:t>
      </w:r>
    </w:p>
    <w:p>
      <w:r>
        <w:drawing>
          <wp:inline distT="0" distB="0" distL="114300" distR="114300">
            <wp:extent cx="5273675" cy="2162175"/>
            <wp:effectExtent l="0" t="0" r="3175" b="9525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ascii="Arial" w:hAnsi="Arial" w:eastAsia="微软雅黑" w:cstheme="minorBidi"/>
          <w:b/>
          <w:kern w:val="2"/>
          <w:sz w:val="24"/>
          <w:szCs w:val="22"/>
          <w:lang w:val="en-US" w:eastAsia="zh-CN" w:bidi="ar-SA"/>
        </w:rPr>
      </w:pPr>
      <w:r>
        <w:rPr>
          <w:rFonts w:hint="eastAsia" w:cstheme="minorBidi"/>
          <w:b/>
          <w:kern w:val="2"/>
          <w:sz w:val="24"/>
          <w:szCs w:val="22"/>
          <w:lang w:val="en-US" w:eastAsia="zh-CN" w:bidi="ar-SA"/>
        </w:rPr>
        <w:t>营养分析</w:t>
      </w:r>
    </w:p>
    <w:p>
      <w:pPr>
        <w:numPr>
          <w:ilvl w:val="0"/>
          <w:numId w:val="27"/>
        </w:numPr>
        <w:ind w:left="0" w:leftChars="0" w:firstLine="0" w:firstLineChars="0"/>
        <w:rPr>
          <w:kern w:val="0"/>
        </w:rPr>
      </w:pPr>
      <w:r>
        <w:rPr>
          <w:kern w:val="0"/>
        </w:rPr>
        <w:t>【学龄段】选择器默认选中全部</w:t>
      </w:r>
    </w:p>
    <w:p>
      <w:pPr>
        <w:numPr>
          <w:ilvl w:val="0"/>
          <w:numId w:val="27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rFonts w:hint="eastAsia"/>
          <w:kern w:val="0"/>
          <w:lang w:val="en-US" w:eastAsia="zh-CN"/>
        </w:rPr>
        <w:t>其他数据显示和营养统计一致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1837055"/>
            <wp:effectExtent l="0" t="0" r="13970" b="10795"/>
            <wp:docPr id="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6"/>
        <w:rPr>
          <w:rFonts w:hint="eastAsia" w:ascii="Arial" w:hAnsi="Arial" w:eastAsia="微软雅黑" w:cstheme="minorBidi"/>
          <w:b/>
          <w:kern w:val="2"/>
          <w:sz w:val="24"/>
          <w:szCs w:val="22"/>
          <w:lang w:val="en-US" w:eastAsia="zh-CN" w:bidi="ar-SA"/>
        </w:rPr>
      </w:pPr>
      <w:r>
        <w:rPr>
          <w:rFonts w:hint="eastAsia" w:cstheme="minorBidi"/>
          <w:b/>
          <w:kern w:val="2"/>
          <w:sz w:val="24"/>
          <w:szCs w:val="22"/>
          <w:lang w:val="en-US" w:eastAsia="zh-CN" w:bidi="ar-SA"/>
        </w:rPr>
        <w:t>包含菜品</w:t>
      </w:r>
    </w:p>
    <w:p>
      <w:pPr>
        <w:numPr>
          <w:ilvl w:val="0"/>
          <w:numId w:val="28"/>
        </w:numPr>
        <w:rPr>
          <w:kern w:val="0"/>
        </w:rPr>
      </w:pPr>
      <w:r>
        <w:rPr>
          <w:kern w:val="0"/>
        </w:rPr>
        <w:t>环形图显示菜品分类占比、分类下菜品数量</w:t>
      </w:r>
    </w:p>
    <w:p>
      <w:pPr>
        <w:numPr>
          <w:ilvl w:val="0"/>
          <w:numId w:val="28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雷达图显示菜品标签分布</w:t>
      </w:r>
    </w:p>
    <w:p>
      <w:pPr>
        <w:numPr>
          <w:ilvl w:val="0"/>
          <w:numId w:val="28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卡片显示餐别下菜品（去重）数量、分类、名称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234565"/>
            <wp:effectExtent l="0" t="0" r="5715" b="13335"/>
            <wp:docPr id="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  <w:lang w:val="en-US" w:eastAsia="zh-CN"/>
        </w:rPr>
        <w:t>特殊膳食（设置用餐人数）</w:t>
      </w:r>
    </w:p>
    <w:p>
      <w:pPr>
        <w:numPr>
          <w:ilvl w:val="0"/>
          <w:numId w:val="2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特殊膳食的食材用量是根据里面设置的人数计算的（</w:t>
      </w:r>
      <w:r>
        <w:rPr>
          <w:rFonts w:hint="eastAsia"/>
          <w:color w:val="FF0000"/>
          <w:lang w:val="en-US" w:eastAsia="zh-CN"/>
        </w:rPr>
        <w:t>区别于普通食谱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2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计算需要将特殊膳食的重量计算到统计中</w:t>
      </w:r>
    </w:p>
    <w:p>
      <w:pPr>
        <w:numPr>
          <w:ilvl w:val="0"/>
          <w:numId w:val="2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食材清单重量分开显示、计算时同一食材相加然后和普通食谱计算一致</w:t>
      </w:r>
    </w:p>
    <w:p>
      <w:r>
        <w:drawing>
          <wp:inline distT="0" distB="0" distL="114300" distR="114300">
            <wp:extent cx="5266055" cy="294640"/>
            <wp:effectExtent l="0" t="0" r="10795" b="10160"/>
            <wp:docPr id="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1965960"/>
            <wp:effectExtent l="0" t="0" r="10795" b="1524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食材记录</w:t>
      </w:r>
    </w:p>
    <w:p>
      <w:pPr>
        <w:numPr>
          <w:ilvl w:val="0"/>
          <w:numId w:val="30"/>
        </w:numPr>
        <w:ind w:left="280" w:leftChars="0" w:firstLineChars="0"/>
        <w:rPr>
          <w:kern w:val="0"/>
        </w:rPr>
      </w:pPr>
      <w:r>
        <w:rPr>
          <w:kern w:val="0"/>
        </w:rPr>
        <w:t>总园长/分园长进入的，不显示【导入食材记录】按钮、【添加食材】按钮、【自动填写】按钮、【删除】按钮、【前往设置】按钮</w:t>
      </w:r>
    </w:p>
    <w:p>
      <w:pPr>
        <w:numPr>
          <w:ilvl w:val="0"/>
          <w:numId w:val="30"/>
        </w:numPr>
        <w:ind w:left="280" w:leftChars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总园长/分园长进入的，【食材记录】输入框不能编辑</w:t>
      </w:r>
    </w:p>
    <w:p>
      <w:pPr>
        <w:numPr>
          <w:ilvl w:val="0"/>
          <w:numId w:val="30"/>
        </w:numPr>
        <w:ind w:left="280" w:leftChars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营养分园管理员进入的，不显示【前往设置】按钮</w:t>
      </w:r>
    </w:p>
    <w:p>
      <w:pPr>
        <w:numPr>
          <w:ilvl w:val="0"/>
          <w:numId w:val="30"/>
        </w:numPr>
        <w:ind w:left="280" w:leftChars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显示选中用餐周【食材记录】表格</w:t>
      </w:r>
    </w:p>
    <w:p>
      <w:pPr>
        <w:numPr>
          <w:ilvl w:val="0"/>
          <w:numId w:val="30"/>
        </w:numPr>
        <w:ind w:left="280" w:leftChars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食材记录】表格显示食材、食材合计用量、用餐日期用量</w:t>
      </w:r>
    </w:p>
    <w:p>
      <w:pPr>
        <w:numPr>
          <w:ilvl w:val="0"/>
          <w:numId w:val="30"/>
        </w:numPr>
        <w:ind w:left="280" w:leftChars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可根据食材合计用量、用餐日期用量排序</w:t>
      </w:r>
    </w:p>
    <w:p>
      <w:pPr>
        <w:numPr>
          <w:ilvl w:val="0"/>
          <w:numId w:val="30"/>
        </w:numPr>
        <w:ind w:left="280" w:leftChars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食材记录】表格默认根据合计用量升序排序，不分页显示</w:t>
      </w:r>
    </w:p>
    <w:p>
      <w:pPr>
        <w:numPr>
          <w:ilvl w:val="0"/>
          <w:numId w:val="30"/>
        </w:numPr>
        <w:ind w:left="280" w:leftChars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表内编辑当天及未来的食材、调味品用量</w:t>
      </w:r>
    </w:p>
    <w:p>
      <w:pPr>
        <w:numPr>
          <w:ilvl w:val="0"/>
          <w:numId w:val="30"/>
        </w:numPr>
        <w:ind w:left="280" w:leftChars="0" w:firstLineChars="0"/>
        <w:rPr>
          <w:rFonts w:hint="default"/>
          <w:color w:val="FF0000"/>
          <w:kern w:val="0"/>
          <w:lang w:val="en-US" w:eastAsia="zh-CN"/>
        </w:rPr>
      </w:pPr>
      <w:r>
        <w:rPr>
          <w:rFonts w:hint="eastAsia"/>
          <w:color w:val="FF0000"/>
          <w:kern w:val="0"/>
          <w:lang w:val="en-US" w:eastAsia="zh-CN"/>
        </w:rPr>
        <w:t>用餐人日设置迁移到此处</w:t>
      </w:r>
    </w:p>
    <w:p>
      <w:pPr>
        <w:numPr>
          <w:ilvl w:val="0"/>
          <w:numId w:val="30"/>
        </w:numPr>
        <w:ind w:left="280" w:leftChars="0" w:firstLineChars="0"/>
        <w:rPr>
          <w:rFonts w:hint="default"/>
          <w:color w:val="FF0000"/>
          <w:kern w:val="0"/>
          <w:lang w:val="en-US" w:eastAsia="zh-CN"/>
        </w:rPr>
      </w:pPr>
      <w:r>
        <w:rPr>
          <w:rFonts w:hint="eastAsia"/>
          <w:color w:val="FF0000"/>
          <w:kern w:val="0"/>
          <w:lang w:val="en-US" w:eastAsia="zh-CN"/>
        </w:rPr>
        <w:t>右侧新增统计界面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1816100"/>
            <wp:effectExtent l="0" t="0" r="15240" b="12700"/>
            <wp:docPr id="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  <w:lang w:val="en-US" w:eastAsia="zh-CN"/>
        </w:rPr>
        <w:t>添加食材</w:t>
      </w:r>
    </w:p>
    <w:p>
      <w:pPr>
        <w:numPr>
          <w:ilvl w:val="0"/>
          <w:numId w:val="31"/>
        </w:numPr>
        <w:rPr>
          <w:kern w:val="0"/>
        </w:rPr>
      </w:pPr>
      <w:r>
        <w:rPr>
          <w:kern w:val="0"/>
        </w:rPr>
        <w:t>点击【添加食材】按钮，对话框批量添加食材，已添加的食材不能重复添加</w:t>
      </w:r>
    </w:p>
    <w:p>
      <w:pPr>
        <w:numPr>
          <w:ilvl w:val="0"/>
          <w:numId w:val="31"/>
        </w:numPr>
        <w:rPr>
          <w:rFonts w:hint="default"/>
          <w:kern w:val="0"/>
          <w:lang w:val="en-US"/>
        </w:rPr>
      </w:pPr>
      <w:r>
        <w:rPr>
          <w:kern w:val="0"/>
        </w:rPr>
        <w:t>点击【删除】按钮，删除不包含在食谱菜品中的食材</w:t>
      </w:r>
    </w:p>
    <w:p>
      <w:pPr>
        <w:numPr>
          <w:ilvl w:val="0"/>
          <w:numId w:val="31"/>
        </w:numPr>
        <w:rPr>
          <w:rFonts w:hint="default"/>
          <w:kern w:val="0"/>
          <w:lang w:val="en-US"/>
        </w:rPr>
      </w:pPr>
      <w:r>
        <w:rPr>
          <w:kern w:val="0"/>
        </w:rPr>
        <w:t>不包含在食谱菜品中，且已有（当天之前）食材记录的，点击【删除】按钮，清空当天及未来的记录</w:t>
      </w:r>
    </w:p>
    <w:p>
      <w:pPr>
        <w:numPr>
          <w:ilvl w:val="0"/>
          <w:numId w:val="31"/>
        </w:numPr>
        <w:rPr>
          <w:rFonts w:hint="default"/>
          <w:kern w:val="0"/>
          <w:lang w:val="en-US"/>
        </w:rPr>
      </w:pPr>
      <w:r>
        <w:rPr>
          <w:kern w:val="0"/>
        </w:rPr>
        <w:t>包含在食谱菜品中的食材不能删除</w:t>
      </w:r>
    </w:p>
    <w:p>
      <w:pPr>
        <w:numPr>
          <w:ilvl w:val="0"/>
          <w:numId w:val="31"/>
        </w:numPr>
        <w:rPr>
          <w:rFonts w:hint="default"/>
          <w:kern w:val="0"/>
          <w:lang w:val="en-US"/>
        </w:rPr>
      </w:pPr>
      <w:r>
        <w:rPr>
          <w:rFonts w:hint="eastAsia"/>
          <w:kern w:val="0"/>
          <w:lang w:val="en-US" w:eastAsia="zh-CN"/>
        </w:rPr>
        <w:t>不属于每周食谱的食材有标红显示</w:t>
      </w:r>
    </w:p>
    <w:p>
      <w:r>
        <w:drawing>
          <wp:inline distT="0" distB="0" distL="114300" distR="114300">
            <wp:extent cx="5210175" cy="3429000"/>
            <wp:effectExtent l="0" t="0" r="9525" b="0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eastAsia="微软雅黑" w:asciiTheme="minorAscii" w:hAnsiTheme="minorAscii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自动填写</w:t>
      </w:r>
    </w:p>
    <w:p>
      <w:pPr>
        <w:numPr>
          <w:ilvl w:val="0"/>
          <w:numId w:val="32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4"/>
          <w:szCs w:val="24"/>
          <w:shd w:val="clear" w:fill="EFEFE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4"/>
          <w:szCs w:val="24"/>
          <w:shd w:val="clear" w:fill="EFEFEF"/>
        </w:rPr>
        <w:t>点击提示确认：“将根据当前食谱、预计用餐人数自动填写”</w:t>
      </w:r>
    </w:p>
    <w:p>
      <w:pPr>
        <w:numPr>
          <w:ilvl w:val="0"/>
          <w:numId w:val="32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4"/>
          <w:szCs w:val="24"/>
          <w:shd w:val="clear" w:fill="EFEFE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4"/>
          <w:szCs w:val="24"/>
          <w:shd w:val="clear" w:fill="EFEFEF"/>
        </w:rPr>
        <w:t>只填写当天及未来的食物、调味品记录</w:t>
      </w:r>
    </w:p>
    <w:p>
      <w:pPr>
        <w:numPr>
          <w:ilvl w:val="0"/>
          <w:numId w:val="32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4"/>
          <w:szCs w:val="24"/>
          <w:shd w:val="clear" w:fill="EFEFE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4"/>
          <w:szCs w:val="24"/>
          <w:shd w:val="clear" w:fill="EFEFEF"/>
        </w:rPr>
        <w:t>各年龄段各天食谱包含菜品食材*分餐比例*（该周预计用餐人数/有食谱记录的天数）加总</w:t>
      </w:r>
    </w:p>
    <w:p>
      <w:pPr>
        <w:numPr>
          <w:ilvl w:val="0"/>
          <w:numId w:val="32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4"/>
          <w:szCs w:val="24"/>
          <w:shd w:val="clear" w:fill="EFEFE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4"/>
          <w:szCs w:val="24"/>
          <w:shd w:val="clear" w:fill="EFEFEF"/>
        </w:rPr>
        <w:t>根据周食谱包含食材、预计日均用餐人数、菜品所在日期、用餐学龄段、分餐比例填写食材量</w:t>
      </w:r>
    </w:p>
    <w:p>
      <w:pPr>
        <w:numPr>
          <w:ilvl w:val="0"/>
          <w:numId w:val="32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4"/>
          <w:szCs w:val="24"/>
          <w:shd w:val="clear" w:fill="EFEFE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A2E38"/>
          <w:spacing w:val="0"/>
          <w:sz w:val="24"/>
          <w:szCs w:val="24"/>
          <w:shd w:val="clear" w:fill="EFEFEF"/>
        </w:rPr>
        <w:t>精确到0.1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676275"/>
            <wp:effectExtent l="0" t="0" r="13335" b="9525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default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展开</w:t>
      </w:r>
    </w:p>
    <w:p>
      <w:pPr>
        <w:numPr>
          <w:ilvl w:val="0"/>
          <w:numId w:val="33"/>
        </w:numPr>
        <w:rPr>
          <w:rFonts w:hint="eastAsia"/>
          <w:kern w:val="0"/>
          <w:lang w:val="en-US" w:eastAsia="zh-CN"/>
        </w:rPr>
      </w:pPr>
      <w:r>
        <w:rPr>
          <w:rFonts w:hint="eastAsia"/>
          <w:kern w:val="0"/>
          <w:lang w:val="en-US" w:eastAsia="zh-CN"/>
        </w:rPr>
        <w:t>默认显示用餐人日</w:t>
      </w:r>
    </w:p>
    <w:p>
      <w:pPr>
        <w:numPr>
          <w:ilvl w:val="0"/>
          <w:numId w:val="33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卡片显示截至目前，选中用餐周的用餐人日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291080"/>
            <wp:effectExtent l="0" t="0" r="9525" b="13970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</w:pPr>
      <w:r>
        <w:rPr>
          <w:rFonts w:hint="eastAsia"/>
          <w:lang w:val="en-US" w:eastAsia="zh-CN"/>
        </w:rPr>
        <w:t>食材清单</w:t>
      </w:r>
    </w:p>
    <w:p>
      <w:pPr>
        <w:numPr>
          <w:ilvl w:val="0"/>
          <w:numId w:val="34"/>
        </w:numPr>
        <w:rPr>
          <w:rFonts w:hint="default"/>
          <w:kern w:val="0"/>
          <w:lang w:val="en-US"/>
        </w:rPr>
      </w:pPr>
      <w:r>
        <w:rPr>
          <w:kern w:val="0"/>
        </w:rPr>
        <w:t>卡片显示记录食材数量</w:t>
      </w:r>
    </w:p>
    <w:p>
      <w:pPr>
        <w:numPr>
          <w:ilvl w:val="0"/>
          <w:numId w:val="34"/>
        </w:numPr>
        <w:rPr>
          <w:rFonts w:hint="default"/>
          <w:kern w:val="0"/>
          <w:lang w:val="en-US"/>
        </w:rPr>
      </w:pPr>
      <w:r>
        <w:rPr>
          <w:rFonts w:hint="eastAsia"/>
          <w:kern w:val="0"/>
          <w:lang w:val="en-US" w:eastAsia="zh-CN"/>
        </w:rPr>
        <w:t>显示去重数据重量</w:t>
      </w:r>
    </w:p>
    <w:p>
      <w:r>
        <w:drawing>
          <wp:inline distT="0" distB="0" distL="114300" distR="114300">
            <wp:extent cx="5264785" cy="1786255"/>
            <wp:effectExtent l="0" t="0" r="12065" b="4445"/>
            <wp:docPr id="3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  <w:lang w:val="en-US" w:eastAsia="zh-CN"/>
        </w:rPr>
        <w:t>导入食材记录</w:t>
      </w:r>
    </w:p>
    <w:p>
      <w:pPr>
        <w:numPr>
          <w:ilvl w:val="0"/>
          <w:numId w:val="35"/>
        </w:numPr>
        <w:rPr>
          <w:kern w:val="0"/>
        </w:rPr>
      </w:pPr>
      <w:r>
        <w:rPr>
          <w:kern w:val="0"/>
        </w:rPr>
        <w:t>点击【导入食材记录】按钮，下载/导入食材记录模版</w:t>
      </w:r>
    </w:p>
    <w:p>
      <w:pPr>
        <w:numPr>
          <w:ilvl w:val="0"/>
          <w:numId w:val="35"/>
        </w:numPr>
        <w:rPr>
          <w:rFonts w:hint="default"/>
          <w:kern w:val="0"/>
          <w:lang w:val="en-US"/>
        </w:rPr>
      </w:pPr>
      <w:r>
        <w:rPr>
          <w:kern w:val="0"/>
        </w:rPr>
        <w:t>导入数据不影响历史数据，覆盖当天及未来食材记录数据</w:t>
      </w:r>
    </w:p>
    <w:p>
      <w:r>
        <w:drawing>
          <wp:inline distT="0" distB="0" distL="114300" distR="114300">
            <wp:extent cx="5273675" cy="1220470"/>
            <wp:effectExtent l="0" t="0" r="3175" b="17780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班级分餐</w:t>
      </w:r>
    </w:p>
    <w:p>
      <w:pPr>
        <w:numPr>
          <w:ilvl w:val="0"/>
          <w:numId w:val="36"/>
        </w:numPr>
        <w:rPr>
          <w:kern w:val="0"/>
        </w:rPr>
      </w:pPr>
      <w:r>
        <w:rPr>
          <w:kern w:val="0"/>
        </w:rPr>
        <w:t>【记录日期】选择器默认选中当天</w:t>
      </w:r>
    </w:p>
    <w:p>
      <w:pPr>
        <w:numPr>
          <w:ilvl w:val="0"/>
          <w:numId w:val="36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营养分园管理员进入的，不显示【分餐比例】按钮</w:t>
      </w:r>
    </w:p>
    <w:p>
      <w:pPr>
        <w:numPr>
          <w:ilvl w:val="0"/>
          <w:numId w:val="36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选中食谱菜品，显示菜品总重、用餐班级</w:t>
      </w:r>
    </w:p>
    <w:p>
      <w:pPr>
        <w:numPr>
          <w:ilvl w:val="0"/>
          <w:numId w:val="36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【菜品总重】输入框记录菜品总重</w:t>
      </w:r>
    </w:p>
    <w:p>
      <w:pPr>
        <w:numPr>
          <w:ilvl w:val="0"/>
          <w:numId w:val="36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【记录日期】选择器选中历史日期的，【菜品总重】输入框不能编辑</w:t>
      </w:r>
    </w:p>
    <w:p>
      <w:pPr>
        <w:numPr>
          <w:ilvl w:val="0"/>
          <w:numId w:val="36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点击【计算分餐】按钮，根据该天班级用餐人数、菜品用餐学龄段、菜品总重、分餐比例计算班级分餐</w:t>
      </w:r>
    </w:p>
    <w:p>
      <w:pPr>
        <w:numPr>
          <w:ilvl w:val="0"/>
          <w:numId w:val="36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卡片显示班级名称、用餐人数、分配重量</w:t>
      </w:r>
    </w:p>
    <w:p>
      <w:r>
        <w:drawing>
          <wp:inline distT="0" distB="0" distL="114300" distR="114300">
            <wp:extent cx="5261610" cy="1582420"/>
            <wp:effectExtent l="0" t="0" r="15240" b="17780"/>
            <wp:docPr id="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用餐人数</w:t>
      </w:r>
    </w:p>
    <w:p>
      <w:pPr>
        <w:numPr>
          <w:ilvl w:val="0"/>
          <w:numId w:val="37"/>
        </w:numPr>
        <w:rPr>
          <w:kern w:val="0"/>
        </w:rPr>
      </w:pPr>
      <w:r>
        <w:rPr>
          <w:kern w:val="0"/>
        </w:rPr>
        <w:t>点击【用餐人数】按钮，进入【用餐人数】页</w:t>
      </w:r>
    </w:p>
    <w:p>
      <w:pPr>
        <w:numPr>
          <w:ilvl w:val="0"/>
          <w:numId w:val="3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【记录日期】选择器选中历史日期的，不显示【用餐人数】按钮</w:t>
      </w:r>
    </w:p>
    <w:p>
      <w:pPr>
        <w:numPr>
          <w:ilvl w:val="0"/>
          <w:numId w:val="3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用餐人数】输入框默认取当天出勤人数</w:t>
      </w:r>
    </w:p>
    <w:p>
      <w:pPr>
        <w:numPr>
          <w:ilvl w:val="0"/>
          <w:numId w:val="3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表内编辑用餐人数，有手动编辑记录的，以手动编辑为准</w:t>
      </w:r>
    </w:p>
    <w:p>
      <w:pPr>
        <w:numPr>
          <w:ilvl w:val="0"/>
          <w:numId w:val="3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无出勤人数数据来源的，默认取班级在校人数</w:t>
      </w:r>
    </w:p>
    <w:p>
      <w:pPr>
        <w:numPr>
          <w:ilvl w:val="0"/>
          <w:numId w:val="3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应出勤人数取班级在校人数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667510"/>
            <wp:effectExtent l="0" t="0" r="8255" b="8890"/>
            <wp:docPr id="4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用餐比例</w:t>
      </w:r>
    </w:p>
    <w:p>
      <w:pPr>
        <w:numPr>
          <w:ilvl w:val="0"/>
          <w:numId w:val="38"/>
        </w:numPr>
        <w:rPr>
          <w:kern w:val="0"/>
        </w:rPr>
      </w:pPr>
      <w:r>
        <w:rPr>
          <w:kern w:val="0"/>
        </w:rPr>
        <w:t>点击【分餐比例】按钮，对话框设置小班、中班、大班分餐系数</w:t>
      </w:r>
    </w:p>
    <w:p>
      <w:pPr>
        <w:numPr>
          <w:ilvl w:val="0"/>
          <w:numId w:val="38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【分餐系数】输入框为必填，[1,10]，精确到0.1</w:t>
      </w:r>
    </w:p>
    <w:p>
      <w:r>
        <w:drawing>
          <wp:inline distT="0" distB="0" distL="114300" distR="114300">
            <wp:extent cx="5266690" cy="1445895"/>
            <wp:effectExtent l="0" t="0" r="10160" b="1905"/>
            <wp:docPr id="4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rPr>
          <w:rFonts w:hint="eastAsia" w:eastAsia="微软雅黑" w:asciiTheme="majorAscii" w:hAnsiTheme="majorAscii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8"/>
          <w:szCs w:val="28"/>
          <w:lang w:val="en-US" w:eastAsia="zh-CN" w:bidi="ar-SA"/>
        </w:rPr>
        <w:t>营养统计</w:t>
      </w:r>
    </w:p>
    <w:p>
      <w:pPr>
        <w:numPr>
          <w:ilvl w:val="0"/>
          <w:numId w:val="39"/>
        </w:numPr>
        <w:ind w:left="480" w:leftChars="0" w:firstLine="0" w:firstLineChars="0"/>
        <w:rPr>
          <w:kern w:val="0"/>
        </w:rPr>
      </w:pPr>
      <w:r>
        <w:rPr>
          <w:kern w:val="0"/>
        </w:rPr>
        <w:t>统计【学龄段】单选框默认选中全部</w:t>
      </w:r>
    </w:p>
    <w:p>
      <w:pPr>
        <w:numPr>
          <w:ilvl w:val="0"/>
          <w:numId w:val="39"/>
        </w:numPr>
        <w:ind w:left="480" w:leftChars="0" w:firstLine="0" w:firstLineChars="0"/>
        <w:rPr>
          <w:kern w:val="0"/>
        </w:rPr>
      </w:pPr>
      <w:r>
        <w:rPr>
          <w:rFonts w:hint="eastAsia"/>
          <w:kern w:val="0"/>
          <w:lang w:val="en-US" w:eastAsia="zh-CN"/>
        </w:rPr>
        <w:t>可以切换学年学期、校区、学龄段、日期（</w:t>
      </w:r>
      <w:r>
        <w:rPr>
          <w:rFonts w:hint="eastAsia"/>
          <w:color w:val="FF0000"/>
          <w:kern w:val="0"/>
          <w:lang w:val="en-US" w:eastAsia="zh-CN"/>
        </w:rPr>
        <w:t>默认当前学年、默认第一个校区、默认全部学龄段、默认当前时间范围</w:t>
      </w:r>
      <w:r>
        <w:rPr>
          <w:rFonts w:hint="eastAsia"/>
          <w:kern w:val="0"/>
          <w:lang w:val="en-US" w:eastAsia="zh-CN"/>
        </w:rPr>
        <w:t>）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显示当前使用的【食物成分表版本】、【幼儿营养标准版本】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点击【导出】按钮，可导出营养分析表、营养分析报告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卡片显示【平衡膳食宝塔】统计项达标情况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柱状图显示各【食物类别】下食物摄入量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柱状图显示热量、蛋白质、碳水化合物摄入量占建议量比值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表格显示热量、蛋白质、碳水化合物摄入量、建议量、（摄入量-建议量）差值、摄入量占建议量比值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饼图显示蛋白质、脂肪、碳水化合物摄入量及占比、蛋白质、脂肪、碳水化合物产生热量及占比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表格显示蛋白质、脂肪、碳水化合物摄入量、比值、产生热量、占总热量比值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饼图显示热量食物来源食物摄入量及占比、热量食物来源食物产生热量及占比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表格显示热量食物摄入量、占总摄入量比值、产生热量、占总热量比值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饼图显示蛋白质食物来源食物摄入量及占比、蛋白质食物来源食物包含蛋白质及占比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表格显示蛋白质食物摄入量、占总摄入量比值、包含蛋白质、占总蛋白质比值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堆叠图显示动物性食物+豆类食物包含蛋白质占总蛋白质比值、动物性食物+豆类食物产生热量占总热量比值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表格显示豆类食物、动物性食物包含蛋白质、占总蛋白质占比、产生热量、占总热量占比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堆叠图显示微量元素食物摄入量占建议量比值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表格显示微量元素食物摄入量、建议量、（摄入量-建议量）差值、摄入量占建议量比值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饼图显示微量元素食物来源食物包含微量元素及占比</w:t>
      </w:r>
    </w:p>
    <w:p>
      <w:pPr>
        <w:numPr>
          <w:ilvl w:val="0"/>
          <w:numId w:val="39"/>
        </w:numPr>
        <w:ind w:left="48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表格显示微量元素食物来源包含微量元素、占总摄入量比值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766570"/>
            <wp:effectExtent l="0" t="0" r="3810" b="5080"/>
            <wp:docPr id="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bookmarkStart w:id="10" w:name="_Toc11932"/>
      <w:r>
        <w:rPr>
          <w:rFonts w:hint="eastAsia"/>
          <w:lang w:val="en-US" w:eastAsia="zh-CN"/>
        </w:rPr>
        <w:t>区级</w:t>
      </w:r>
      <w:bookmarkEnd w:id="10"/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全区监控</w:t>
      </w:r>
    </w:p>
    <w:p>
      <w:pPr>
        <w:numPr>
          <w:ilvl w:val="0"/>
          <w:numId w:val="40"/>
        </w:numPr>
        <w:rPr>
          <w:kern w:val="0"/>
        </w:rPr>
      </w:pPr>
      <w:r>
        <w:rPr>
          <w:kern w:val="0"/>
        </w:rPr>
        <w:t>卡片显示当天整体达标、食物成分异常、食材异常的幼儿园数量</w:t>
      </w:r>
    </w:p>
    <w:p>
      <w:pPr>
        <w:numPr>
          <w:ilvl w:val="0"/>
          <w:numId w:val="40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气泡图显示全区幼儿园当天食物成分统计项、食材统计项、用餐人数情况</w:t>
      </w:r>
    </w:p>
    <w:p>
      <w:pPr>
        <w:numPr>
          <w:ilvl w:val="0"/>
          <w:numId w:val="40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纵轴为幼儿园食物成分统计项达标数量，横轴为幼儿园食材统计项达标数量，气泡大小为幼儿园用餐人数</w:t>
      </w:r>
    </w:p>
    <w:p>
      <w:pPr>
        <w:numPr>
          <w:ilvl w:val="0"/>
          <w:numId w:val="40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悬停气泡显示幼儿营养统计项达标数量、食材统计项达标数量、用餐人数</w:t>
      </w:r>
    </w:p>
    <w:p>
      <w:pPr>
        <w:numPr>
          <w:ilvl w:val="0"/>
          <w:numId w:val="40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可根据幼儿园名称搜索气泡图</w:t>
      </w:r>
    </w:p>
    <w:p>
      <w:pPr>
        <w:numPr>
          <w:ilvl w:val="0"/>
          <w:numId w:val="40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查看前4个统计项的当天全区达标率</w:t>
      </w:r>
    </w:p>
    <w:p>
      <w:pPr>
        <w:numPr>
          <w:ilvl w:val="0"/>
          <w:numId w:val="40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仪表盘显示当天整体达标率、与本月平均整体达标率比较</w:t>
      </w:r>
    </w:p>
    <w:p>
      <w:pPr>
        <w:numPr>
          <w:ilvl w:val="0"/>
          <w:numId w:val="40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热力图显示最近60天整体达标率</w:t>
      </w:r>
    </w:p>
    <w:p>
      <w:pPr>
        <w:numPr>
          <w:ilvl w:val="0"/>
          <w:numId w:val="40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点击【隐藏/显示】按钮，隐藏/显示整体达标率为0的日期</w:t>
      </w:r>
    </w:p>
    <w:p>
      <w:pPr>
        <w:numPr>
          <w:ilvl w:val="0"/>
          <w:numId w:val="40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悬停显示</w:t>
      </w:r>
      <w:r>
        <w:rPr>
          <w:rFonts w:hint="eastAsia"/>
          <w:kern w:val="0"/>
          <w:lang w:val="en-US" w:eastAsia="zh-CN"/>
        </w:rPr>
        <w:t>该</w:t>
      </w:r>
      <w:r>
        <w:rPr>
          <w:kern w:val="0"/>
        </w:rPr>
        <w:t>天日期、整体达标率</w:t>
      </w:r>
    </w:p>
    <w:p>
      <w:pPr>
        <w:numPr>
          <w:ilvl w:val="0"/>
          <w:numId w:val="40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点击【整体达标】卡片、【食物成分异常】卡片、【食材异常】卡片【设置】按钮、【设置达标标准】按钮，对话框设置整体达标、食物成分异常、食材异常标准、重要统计项</w:t>
      </w:r>
    </w:p>
    <w:p>
      <w:pPr>
        <w:numPr>
          <w:ilvl w:val="0"/>
          <w:numId w:val="0"/>
        </w:numPr>
        <w:rPr>
          <w:rFonts w:hint="default"/>
          <w:kern w:val="0"/>
          <w:lang w:val="en-US" w:eastAsia="zh-CN"/>
        </w:rPr>
      </w:pPr>
    </w:p>
    <w:p>
      <w:r>
        <w:drawing>
          <wp:inline distT="0" distB="0" distL="114300" distR="114300">
            <wp:extent cx="5272405" cy="2472055"/>
            <wp:effectExtent l="0" t="0" r="4445" b="4445"/>
            <wp:docPr id="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233170"/>
            <wp:effectExtent l="0" t="0" r="4445" b="5080"/>
            <wp:docPr id="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hint="eastAsia"/>
          <w:lang w:val="en-US" w:eastAsia="zh-CN"/>
        </w:rPr>
        <w:t>达标标准设置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1、</w:t>
      </w:r>
      <w:r>
        <w:rPr>
          <w:kern w:val="0"/>
        </w:rPr>
        <w:t>【整体达标标准】输入框为必填，整数，不大于统计项总数；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firstLine="480" w:firstLineChars="200"/>
        <w:rPr>
          <w:kern w:val="0"/>
        </w:rPr>
      </w:pPr>
      <w:r>
        <w:rPr>
          <w:rFonts w:hint="eastAsia"/>
          <w:kern w:val="0"/>
          <w:lang w:val="en-US" w:eastAsia="zh-CN"/>
        </w:rPr>
        <w:t>2、</w:t>
      </w:r>
      <w:r>
        <w:rPr>
          <w:kern w:val="0"/>
        </w:rPr>
        <w:t>【食物成分异常标准】输入框为必填，整数，不大于食物成分统计项总数；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3、</w:t>
      </w:r>
      <w:r>
        <w:rPr>
          <w:kern w:val="0"/>
        </w:rPr>
        <w:t>【食材异常标准】输入框为必填，整数，不大于食材统计项总数；</w:t>
      </w:r>
    </w:p>
    <w:p>
      <w:pPr>
        <w:rPr>
          <w:kern w:val="0"/>
        </w:rPr>
      </w:pPr>
      <w:r>
        <w:rPr>
          <w:rFonts w:hint="eastAsia"/>
          <w:kern w:val="0"/>
          <w:lang w:val="en-US" w:eastAsia="zh-CN"/>
        </w:rPr>
        <w:t>4、</w:t>
      </w:r>
      <w:r>
        <w:rPr>
          <w:kern w:val="0"/>
        </w:rPr>
        <w:t>【重要统计项】选择器为非必选，多选。</w:t>
      </w:r>
    </w:p>
    <w:p>
      <w:pPr>
        <w:ind w:left="0" w:leftChars="0" w:firstLine="0" w:firstLineChars="0"/>
        <w:rPr>
          <w:rFonts w:hint="default" w:eastAsia="微软雅黑"/>
          <w:kern w:val="0"/>
          <w:lang w:val="en-US" w:eastAsia="zh-CN"/>
        </w:rPr>
      </w:pPr>
    </w:p>
    <w:p>
      <w:r>
        <w:drawing>
          <wp:inline distT="0" distB="0" distL="114300" distR="114300">
            <wp:extent cx="5271770" cy="3547745"/>
            <wp:effectExtent l="0" t="0" r="5080" b="14605"/>
            <wp:docPr id="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eastAsia="微软雅黑" w:asciiTheme="minorAscii" w:hAnsiTheme="minorAscii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统计项达标率</w:t>
      </w:r>
    </w:p>
    <w:p>
      <w:pPr>
        <w:numPr>
          <w:ilvl w:val="0"/>
          <w:numId w:val="41"/>
        </w:numPr>
        <w:ind w:left="0" w:leftChars="0" w:firstLine="0" w:firstLineChars="0"/>
        <w:rPr>
          <w:kern w:val="0"/>
        </w:rPr>
      </w:pPr>
      <w:r>
        <w:rPr>
          <w:kern w:val="0"/>
        </w:rPr>
        <w:t>【全区监控】页点击【查看全部统计项】按钮、统计项达标率【查看全部】按钮</w:t>
      </w:r>
    </w:p>
    <w:p>
      <w:pPr>
        <w:numPr>
          <w:ilvl w:val="0"/>
          <w:numId w:val="41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rFonts w:hint="eastAsia"/>
          <w:lang w:val="en-US" w:eastAsia="zh-CN"/>
        </w:rPr>
        <w:t>默认</w:t>
      </w:r>
      <w:r>
        <w:rPr>
          <w:kern w:val="0"/>
        </w:rPr>
        <w:t>查看前4个统计项的当天全区达标率</w:t>
      </w:r>
    </w:p>
    <w:p>
      <w:pPr>
        <w:numPr>
          <w:ilvl w:val="0"/>
          <w:numId w:val="41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【统计项】单选框默认选中全部</w:t>
      </w:r>
    </w:p>
    <w:p>
      <w:pPr>
        <w:numPr>
          <w:ilvl w:val="0"/>
          <w:numId w:val="41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日期】选择器默认选中当天</w:t>
      </w:r>
    </w:p>
    <w:p>
      <w:pPr>
        <w:numPr>
          <w:ilvl w:val="0"/>
          <w:numId w:val="41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可查看当天及历史数据</w:t>
      </w:r>
    </w:p>
    <w:p>
      <w:pPr>
        <w:numPr>
          <w:ilvl w:val="0"/>
          <w:numId w:val="41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仪表盘显示全部营养统计项在选中日期的达标率</w:t>
      </w:r>
    </w:p>
    <w:p>
      <w:pPr>
        <w:numPr>
          <w:ilvl w:val="0"/>
          <w:numId w:val="41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可筛选显示全部统计项/食物成分统计项/食材统计项。</w:t>
      </w:r>
    </w:p>
    <w:p>
      <w:pPr>
        <w:numPr>
          <w:ilvl w:val="0"/>
          <w:numId w:val="41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统计项达标率=统计项达标幼儿园数量/全区幼儿园数量*100%。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996565"/>
            <wp:effectExtent l="0" t="0" r="10160" b="13335"/>
            <wp:docPr id="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eastAsia="微软雅黑" w:asciiTheme="minorAscii" w:hAnsiTheme="minorAscii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快捷入口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lang w:val="en-US" w:eastAsia="zh-CN"/>
        </w:rPr>
        <w:t>1、</w:t>
      </w:r>
      <w:r>
        <w:rPr>
          <w:kern w:val="0"/>
        </w:rPr>
        <w:t>点击【查看全部幼儿园】按钮，进入【全部幼儿园】页；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2、</w:t>
      </w:r>
      <w:r>
        <w:rPr>
          <w:kern w:val="0"/>
        </w:rPr>
        <w:t>点击【查看全部统计项】按钮，进入【全部统计项】页；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kern w:val="0"/>
        </w:rPr>
      </w:pPr>
      <w:r>
        <w:rPr>
          <w:rFonts w:hint="eastAsia"/>
          <w:kern w:val="0"/>
          <w:lang w:val="en-US" w:eastAsia="zh-CN"/>
        </w:rPr>
        <w:t>3、</w:t>
      </w:r>
      <w:r>
        <w:rPr>
          <w:kern w:val="0"/>
        </w:rPr>
        <w:t>点击【查看带量食谱】按钮，进入【带量食谱】页；</w:t>
      </w:r>
    </w:p>
    <w:p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Chars="200"/>
        <w:rPr>
          <w:rFonts w:hint="default" w:eastAsia="微软雅黑"/>
          <w:kern w:val="0"/>
          <w:lang w:val="en-US" w:eastAsia="zh-CN"/>
        </w:rPr>
      </w:pPr>
      <w:r>
        <w:rPr>
          <w:rFonts w:hint="eastAsia"/>
          <w:kern w:val="0"/>
          <w:lang w:val="en-US" w:eastAsia="zh-CN"/>
        </w:rPr>
        <w:t>4、点击</w:t>
      </w:r>
      <w:r>
        <w:rPr>
          <w:kern w:val="0"/>
        </w:rPr>
        <w:t>【</w:t>
      </w:r>
      <w:r>
        <w:rPr>
          <w:rFonts w:hint="eastAsia"/>
          <w:kern w:val="0"/>
          <w:lang w:val="en-US" w:eastAsia="zh-CN"/>
        </w:rPr>
        <w:t>设置达标标准</w:t>
      </w:r>
      <w:r>
        <w:rPr>
          <w:kern w:val="0"/>
        </w:rPr>
        <w:t>】按钮，进入【</w:t>
      </w:r>
      <w:r>
        <w:rPr>
          <w:rFonts w:hint="eastAsia"/>
          <w:kern w:val="0"/>
          <w:lang w:val="en-US" w:eastAsia="zh-CN"/>
        </w:rPr>
        <w:t>设置达标标准</w:t>
      </w:r>
      <w:r>
        <w:rPr>
          <w:kern w:val="0"/>
        </w:rPr>
        <w:t>】页；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81525" cy="2362200"/>
            <wp:effectExtent l="0" t="0" r="9525" b="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eastAsia="微软雅黑" w:asciiTheme="minorAscii" w:hAnsiTheme="minorAscii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全部幼儿园</w:t>
      </w:r>
    </w:p>
    <w:p>
      <w:pPr>
        <w:numPr>
          <w:ilvl w:val="0"/>
          <w:numId w:val="42"/>
        </w:numPr>
        <w:ind w:left="0" w:leftChars="0" w:firstLine="0" w:firstLineChars="0"/>
        <w:rPr>
          <w:kern w:val="0"/>
        </w:rPr>
      </w:pPr>
      <w:r>
        <w:rPr>
          <w:kern w:val="0"/>
        </w:rPr>
        <w:t>【全区监控】页点击【整体达标】卡片、【食物成分异常】卡片、【食材异常】卡片、【查看全部幼儿园】按钮</w:t>
      </w:r>
    </w:p>
    <w:p>
      <w:pPr>
        <w:numPr>
          <w:ilvl w:val="0"/>
          <w:numId w:val="42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点击【整体达标】卡片进入的，默认选中【整体达标】标签</w:t>
      </w:r>
    </w:p>
    <w:p>
      <w:pPr>
        <w:numPr>
          <w:ilvl w:val="0"/>
          <w:numId w:val="42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点击【食物成分异常】卡片进入的，默认选中【食物成分异常】标签</w:t>
      </w:r>
    </w:p>
    <w:p>
      <w:pPr>
        <w:numPr>
          <w:ilvl w:val="0"/>
          <w:numId w:val="42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点击【食材异常】卡片的，默认选中【食材异常】标签</w:t>
      </w:r>
    </w:p>
    <w:p>
      <w:pPr>
        <w:numPr>
          <w:ilvl w:val="0"/>
          <w:numId w:val="42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点击【查看全部幼儿园】按钮进入的，默认选中【全部幼儿园】标签</w:t>
      </w:r>
    </w:p>
    <w:p>
      <w:pPr>
        <w:numPr>
          <w:ilvl w:val="0"/>
          <w:numId w:val="42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【日期】选择器默认选中当天</w:t>
      </w:r>
    </w:p>
    <w:p>
      <w:pPr>
        <w:numPr>
          <w:ilvl w:val="0"/>
          <w:numId w:val="42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可查看当天及历史数据</w:t>
      </w:r>
    </w:p>
    <w:p>
      <w:pPr>
        <w:numPr>
          <w:ilvl w:val="0"/>
          <w:numId w:val="42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点击标签筛选显示达标/异常【幼儿园】表格</w:t>
      </w:r>
      <w:r>
        <w:rPr>
          <w:rFonts w:hint="eastAsia"/>
          <w:kern w:val="0"/>
          <w:lang w:val="en-US" w:eastAsia="zh-CN"/>
        </w:rPr>
        <w:tab/>
      </w:r>
    </w:p>
    <w:p>
      <w:pPr>
        <w:numPr>
          <w:ilvl w:val="0"/>
          <w:numId w:val="42"/>
        </w:numPr>
        <w:ind w:left="0" w:leftChars="0" w:firstLine="0" w:firstLineChars="0"/>
        <w:rPr>
          <w:rFonts w:hint="default"/>
          <w:kern w:val="0"/>
          <w:lang w:val="en-US" w:eastAsia="zh-CN"/>
        </w:rPr>
      </w:pPr>
      <w:r>
        <w:rPr>
          <w:kern w:val="0"/>
        </w:rPr>
        <w:t>可筛选显示当前表格内全部统计项、有幼儿园未达标的统计项目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1636395"/>
            <wp:effectExtent l="0" t="0" r="12700" b="1905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食物成分表</w:t>
      </w:r>
    </w:p>
    <w:p>
      <w:pPr>
        <w:numPr>
          <w:ilvl w:val="0"/>
          <w:numId w:val="43"/>
        </w:numPr>
        <w:rPr>
          <w:kern w:val="0"/>
        </w:rPr>
      </w:pPr>
      <w:r>
        <w:rPr>
          <w:kern w:val="0"/>
        </w:rPr>
        <w:t>选择器默认选中第一个版本</w:t>
      </w:r>
    </w:p>
    <w:p>
      <w:pPr>
        <w:numPr>
          <w:ilvl w:val="0"/>
          <w:numId w:val="43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默认选中【全部分类】</w:t>
      </w:r>
    </w:p>
    <w:p>
      <w:pPr>
        <w:numPr>
          <w:ilvl w:val="0"/>
          <w:numId w:val="43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【全部分类】/食物分类显示分类下食物数量</w:t>
      </w:r>
    </w:p>
    <w:p>
      <w:pPr>
        <w:numPr>
          <w:ilvl w:val="0"/>
          <w:numId w:val="43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可根据食物名称/食物拼音首字母/食物编号搜索【食物成分表】表格</w:t>
      </w:r>
    </w:p>
    <w:p>
      <w:pPr>
        <w:numPr>
          <w:ilvl w:val="0"/>
          <w:numId w:val="43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【食物成分表】表格显示食物名称、食物分类、食物亚类、食物成分，食物名称固定显示</w:t>
      </w:r>
    </w:p>
    <w:p>
      <w:pPr>
        <w:numPr>
          <w:ilvl w:val="0"/>
          <w:numId w:val="43"/>
        </w:numPr>
        <w:rPr>
          <w:rFonts w:hint="default"/>
          <w:color w:val="FF0000"/>
          <w:kern w:val="0"/>
          <w:lang w:val="en-US" w:eastAsia="zh-CN"/>
        </w:rPr>
      </w:pPr>
      <w:r>
        <w:rPr>
          <w:color w:val="FF0000"/>
          <w:kern w:val="0"/>
        </w:rPr>
        <w:t>【版本】选择器选项为当前开启状态的食物成分表版本</w:t>
      </w:r>
    </w:p>
    <w:p>
      <w:pPr>
        <w:numPr>
          <w:ilvl w:val="0"/>
          <w:numId w:val="43"/>
        </w:numPr>
        <w:rPr>
          <w:rFonts w:hint="default"/>
          <w:color w:val="FF0000"/>
          <w:kern w:val="0"/>
          <w:lang w:val="en-US" w:eastAsia="zh-CN"/>
        </w:rPr>
      </w:pPr>
      <w:r>
        <w:rPr>
          <w:kern w:val="0"/>
        </w:rPr>
        <w:t>【食物成分表】数据通过系统后台维护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815465"/>
            <wp:effectExtent l="0" t="0" r="10160" b="1333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食物分组</w:t>
      </w:r>
    </w:p>
    <w:p>
      <w:pPr>
        <w:numPr>
          <w:ilvl w:val="0"/>
          <w:numId w:val="44"/>
        </w:numPr>
        <w:rPr>
          <w:kern w:val="0"/>
        </w:rPr>
      </w:pPr>
      <w:r>
        <w:rPr>
          <w:kern w:val="0"/>
        </w:rPr>
        <w:t>默认选中【全部食物】</w:t>
      </w:r>
    </w:p>
    <w:p>
      <w:pPr>
        <w:numPr>
          <w:ilvl w:val="0"/>
          <w:numId w:val="44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（二级）食物分组显示分组下包含食物数量</w:t>
      </w:r>
    </w:p>
    <w:p>
      <w:pPr>
        <w:numPr>
          <w:ilvl w:val="0"/>
          <w:numId w:val="44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选中【全部食物】选项，显示全部食物的【食物分组】表格</w:t>
      </w:r>
    </w:p>
    <w:p>
      <w:pPr>
        <w:numPr>
          <w:ilvl w:val="0"/>
          <w:numId w:val="44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可根据食物名称/食物拼音首字母/食物编号搜索【食物分组】表格</w:t>
      </w:r>
    </w:p>
    <w:p>
      <w:pPr>
        <w:numPr>
          <w:ilvl w:val="0"/>
          <w:numId w:val="44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【食物分组】表格显示食物名称、分类-亚类、食物分组，食物名称固定显示</w:t>
      </w:r>
    </w:p>
    <w:p>
      <w:pPr>
        <w:numPr>
          <w:ilvl w:val="0"/>
          <w:numId w:val="44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【食物分组】表格固定显示食物名称</w:t>
      </w:r>
    </w:p>
    <w:p>
      <w:pPr>
        <w:numPr>
          <w:ilvl w:val="0"/>
          <w:numId w:val="44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【食物分组】数据通过系统后台维护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1534795"/>
            <wp:effectExtent l="0" t="0" r="13335" b="825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幼儿营养标准</w:t>
      </w:r>
    </w:p>
    <w:p>
      <w:pPr>
        <w:numPr>
          <w:ilvl w:val="0"/>
          <w:numId w:val="45"/>
        </w:numPr>
        <w:rPr>
          <w:kern w:val="0"/>
        </w:rPr>
      </w:pPr>
      <w:r>
        <w:rPr>
          <w:kern w:val="0"/>
        </w:rPr>
        <w:t>【版本】选择器默认选中第一个版本</w:t>
      </w:r>
    </w:p>
    <w:p>
      <w:pPr>
        <w:numPr>
          <w:ilvl w:val="0"/>
          <w:numId w:val="45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可根据统计项名称搜索【幼儿营养标准】表格</w:t>
      </w:r>
    </w:p>
    <w:p>
      <w:pPr>
        <w:numPr>
          <w:ilvl w:val="0"/>
          <w:numId w:val="45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【幼儿营养标准】表格显示统计项、托班标准、小班标准、中班标准、大班标准，统计项固定显示</w:t>
      </w:r>
      <w:r>
        <w:rPr>
          <w:rFonts w:hint="eastAsia"/>
          <w:kern w:val="0"/>
          <w:lang w:eastAsia="zh-CN"/>
        </w:rPr>
        <w:t>（</w:t>
      </w:r>
      <w:r>
        <w:rPr>
          <w:rFonts w:hint="eastAsia"/>
          <w:color w:val="FF0000"/>
          <w:kern w:val="0"/>
          <w:lang w:val="en-US" w:eastAsia="zh-CN"/>
        </w:rPr>
        <w:t>可在基础数据-年级管理设置班级</w:t>
      </w:r>
      <w:r>
        <w:rPr>
          <w:rFonts w:hint="eastAsia"/>
          <w:kern w:val="0"/>
          <w:lang w:eastAsia="zh-CN"/>
        </w:rPr>
        <w:t>）</w:t>
      </w:r>
    </w:p>
    <w:p>
      <w:pPr>
        <w:numPr>
          <w:ilvl w:val="0"/>
          <w:numId w:val="45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【版本】选择器选项为当前开启状态的幼儿营养标准版本</w:t>
      </w:r>
    </w:p>
    <w:p>
      <w:pPr>
        <w:numPr>
          <w:ilvl w:val="0"/>
          <w:numId w:val="45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【幼儿营养标准】数据通过系统后台维护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934210"/>
            <wp:effectExtent l="0" t="0" r="4445" b="8890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带量食谱</w:t>
      </w:r>
    </w:p>
    <w:p>
      <w:pPr>
        <w:numPr>
          <w:ilvl w:val="0"/>
          <w:numId w:val="46"/>
        </w:numPr>
        <w:rPr>
          <w:kern w:val="0"/>
        </w:rPr>
      </w:pPr>
      <w:r>
        <w:rPr>
          <w:kern w:val="0"/>
        </w:rPr>
        <w:t>【日期】选择器默认选中当天</w:t>
      </w:r>
    </w:p>
    <w:p>
      <w:pPr>
        <w:numPr>
          <w:ilvl w:val="0"/>
          <w:numId w:val="46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默认选中第一个幼儿园-校区</w:t>
      </w:r>
    </w:p>
    <w:p>
      <w:pPr>
        <w:numPr>
          <w:ilvl w:val="0"/>
          <w:numId w:val="46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选中幼儿园-校区，显示该校区在选中日期的【带量食谱】表格</w:t>
      </w:r>
    </w:p>
    <w:p>
      <w:pPr>
        <w:numPr>
          <w:ilvl w:val="0"/>
          <w:numId w:val="46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可根据幼儿园名称搜索【幼儿园】列表</w:t>
      </w:r>
    </w:p>
    <w:p>
      <w:pPr>
        <w:numPr>
          <w:ilvl w:val="0"/>
          <w:numId w:val="46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【带量食谱】表格显示餐别、菜品、食材及用量、合计（去重）菜品数量、合计（去重）食材数量</w:t>
      </w:r>
    </w:p>
    <w:p>
      <w:pPr>
        <w:numPr>
          <w:ilvl w:val="0"/>
          <w:numId w:val="46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【餐别】固定为早点、午餐、午点、水果、调味品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144395"/>
            <wp:effectExtent l="0" t="0" r="13335" b="8255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食材记录</w:t>
      </w:r>
    </w:p>
    <w:p>
      <w:pPr>
        <w:numPr>
          <w:ilvl w:val="0"/>
          <w:numId w:val="47"/>
        </w:numPr>
        <w:rPr>
          <w:kern w:val="0"/>
        </w:rPr>
      </w:pPr>
      <w:r>
        <w:rPr>
          <w:kern w:val="0"/>
        </w:rPr>
        <w:t>【日期】选择器默认选中当天</w:t>
      </w:r>
    </w:p>
    <w:p>
      <w:pPr>
        <w:numPr>
          <w:ilvl w:val="0"/>
          <w:numId w:val="4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默认选中第一个幼儿园-校区</w:t>
      </w:r>
    </w:p>
    <w:p>
      <w:pPr>
        <w:numPr>
          <w:ilvl w:val="0"/>
          <w:numId w:val="4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可根据幼儿园名称搜索【幼儿园】列表</w:t>
      </w:r>
    </w:p>
    <w:p>
      <w:pPr>
        <w:numPr>
          <w:ilvl w:val="0"/>
          <w:numId w:val="4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选中幼儿园-校区，显示该校区在选中日期的【食材记录】卡片</w:t>
      </w:r>
    </w:p>
    <w:p>
      <w:pPr>
        <w:numPr>
          <w:ilvl w:val="0"/>
          <w:numId w:val="4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仅显示有食材记录的食物、食物分类</w:t>
      </w:r>
    </w:p>
    <w:p>
      <w:pPr>
        <w:numPr>
          <w:ilvl w:val="0"/>
          <w:numId w:val="47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卡片根据食物分类、食物编号升序排序，不分页显示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486660"/>
            <wp:effectExtent l="0" t="0" r="12700" b="8890"/>
            <wp:docPr id="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营养统计</w:t>
      </w:r>
    </w:p>
    <w:p>
      <w:pPr>
        <w:numPr>
          <w:ilvl w:val="0"/>
          <w:numId w:val="4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可导出选中校区的数据</w:t>
      </w:r>
    </w:p>
    <w:p>
      <w:pPr>
        <w:numPr>
          <w:ilvl w:val="0"/>
          <w:numId w:val="4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可切换所有幼儿园信息</w:t>
      </w:r>
    </w:p>
    <w:p>
      <w:pPr>
        <w:numPr>
          <w:ilvl w:val="0"/>
          <w:numId w:val="4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其他和权限和校级的一致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0340" cy="1986915"/>
            <wp:effectExtent l="0" t="0" r="16510" b="13335"/>
            <wp:docPr id="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bookmarkStart w:id="11" w:name="_Toc20770"/>
      <w:r>
        <w:rPr>
          <w:rFonts w:hint="eastAsia"/>
          <w:lang w:val="en-US" w:eastAsia="zh-CN"/>
        </w:rPr>
        <w:t>企业微信</w:t>
      </w:r>
      <w:bookmarkEnd w:id="11"/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幼儿食谱</w:t>
      </w:r>
    </w:p>
    <w:p>
      <w:pPr>
        <w:numPr>
          <w:ilvl w:val="0"/>
          <w:numId w:val="49"/>
        </w:numPr>
        <w:rPr>
          <w:kern w:val="0"/>
        </w:rPr>
      </w:pPr>
      <w:r>
        <w:rPr>
          <w:kern w:val="0"/>
        </w:rPr>
        <w:t>家长进入的，不显示【校区】选择器、【学龄段】选择器</w:t>
      </w:r>
    </w:p>
    <w:p>
      <w:pPr>
        <w:numPr>
          <w:ilvl w:val="0"/>
          <w:numId w:val="49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【日历】默认选中当天</w:t>
      </w:r>
    </w:p>
    <w:p>
      <w:pPr>
        <w:numPr>
          <w:ilvl w:val="0"/>
          <w:numId w:val="49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【菜品评价】为关闭的</w:t>
      </w:r>
      <w:r>
        <w:rPr>
          <w:rFonts w:hint="eastAsia"/>
          <w:kern w:val="0"/>
          <w:lang w:eastAsia="zh-CN"/>
        </w:rPr>
        <w:t>（</w:t>
      </w:r>
      <w:r>
        <w:rPr>
          <w:rFonts w:hint="eastAsia"/>
          <w:color w:val="FF0000"/>
          <w:kern w:val="0"/>
          <w:lang w:val="en-US" w:eastAsia="zh-CN"/>
        </w:rPr>
        <w:t>在PC端菜品管理右上角设置</w:t>
      </w:r>
      <w:r>
        <w:rPr>
          <w:rFonts w:hint="eastAsia"/>
          <w:kern w:val="0"/>
          <w:lang w:eastAsia="zh-CN"/>
        </w:rPr>
        <w:t>）</w:t>
      </w:r>
      <w:r>
        <w:rPr>
          <w:kern w:val="0"/>
        </w:rPr>
        <w:t>，不显示【点赞】按钮、【踩】按钮、赞踩记录、【撤销】按钮；</w:t>
      </w:r>
    </w:p>
    <w:p>
      <w:pPr>
        <w:numPr>
          <w:ilvl w:val="0"/>
          <w:numId w:val="49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【菜品评价】为开启的</w:t>
      </w:r>
      <w:r>
        <w:rPr>
          <w:rFonts w:hint="eastAsia"/>
          <w:kern w:val="0"/>
          <w:lang w:eastAsia="zh-CN"/>
        </w:rPr>
        <w:t>（</w:t>
      </w:r>
      <w:r>
        <w:rPr>
          <w:rFonts w:hint="eastAsia"/>
          <w:color w:val="FF0000"/>
          <w:kern w:val="0"/>
          <w:lang w:val="en-US" w:eastAsia="zh-CN"/>
        </w:rPr>
        <w:t>在PC端菜品管理右上角设置</w:t>
      </w:r>
      <w:r>
        <w:rPr>
          <w:rFonts w:hint="eastAsia"/>
          <w:kern w:val="0"/>
          <w:lang w:eastAsia="zh-CN"/>
        </w:rPr>
        <w:t>）</w:t>
      </w:r>
      <w:r>
        <w:rPr>
          <w:kern w:val="0"/>
        </w:rPr>
        <w:t>，显示【点赞】按钮、【踩】按钮、赞踩记录、【撤销】按钮</w:t>
      </w:r>
    </w:p>
    <w:p>
      <w:pPr>
        <w:numPr>
          <w:ilvl w:val="0"/>
          <w:numId w:val="49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有菜品记录的日期显示标记</w:t>
      </w:r>
    </w:p>
    <w:p>
      <w:pPr>
        <w:numPr>
          <w:ilvl w:val="0"/>
          <w:numId w:val="49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显示选中日期的早点、午餐、午点、特殊膳食包含菜品数量</w:t>
      </w:r>
    </w:p>
    <w:p>
      <w:pPr>
        <w:numPr>
          <w:ilvl w:val="0"/>
          <w:numId w:val="49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菜品有图片的，显示菜品图片</w:t>
      </w:r>
    </w:p>
    <w:p>
      <w:pPr>
        <w:numPr>
          <w:ilvl w:val="0"/>
          <w:numId w:val="49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不显示无菜品的餐别卡片</w:t>
      </w:r>
    </w:p>
    <w:p>
      <w:pPr>
        <w:numPr>
          <w:ilvl w:val="0"/>
          <w:numId w:val="49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历史学年学期日期不可选</w:t>
      </w:r>
    </w:p>
    <w:p>
      <w:pPr>
        <w:numPr>
          <w:ilvl w:val="0"/>
          <w:numId w:val="49"/>
        </w:numPr>
        <w:rPr>
          <w:rFonts w:hint="default"/>
          <w:kern w:val="0"/>
          <w:lang w:val="en-US" w:eastAsia="zh-CN"/>
        </w:rPr>
      </w:pPr>
      <w:r>
        <w:rPr>
          <w:kern w:val="0"/>
        </w:rPr>
        <w:t>家长可查看幼儿所在校区、学龄段的食谱</w:t>
      </w:r>
    </w:p>
    <w:p>
      <w:r>
        <w:drawing>
          <wp:inline distT="0" distB="0" distL="114300" distR="114300">
            <wp:extent cx="4648200" cy="5181600"/>
            <wp:effectExtent l="0" t="0" r="0" b="0"/>
            <wp:docPr id="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bookmarkStart w:id="12" w:name="_Toc13723"/>
      <w:r>
        <w:rPr>
          <w:rFonts w:hint="eastAsia"/>
          <w:lang w:val="en-US" w:eastAsia="zh-CN"/>
        </w:rPr>
        <w:t>班牌</w:t>
      </w:r>
      <w:bookmarkEnd w:id="12"/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今日食谱</w:t>
      </w:r>
    </w:p>
    <w:p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ind w:left="-200" w:leftChars="0" w:firstLineChars="0"/>
        <w:rPr>
          <w:kern w:val="0"/>
        </w:rPr>
      </w:pPr>
      <w:r>
        <w:rPr>
          <w:kern w:val="0"/>
        </w:rPr>
        <w:t>表格显示当天的早点、午餐、午点、水果、特殊膳食菜品；</w:t>
      </w:r>
    </w:p>
    <w:p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ind w:left="-200" w:leftChars="0" w:firstLineChars="0"/>
        <w:rPr>
          <w:kern w:val="0"/>
        </w:rPr>
      </w:pPr>
      <w:r>
        <w:rPr>
          <w:kern w:val="0"/>
        </w:rPr>
        <w:t>食谱包含菜品有图片的，显示图片轮播，菜品均无图片的，显示单张固定图片</w:t>
      </w:r>
    </w:p>
    <w:p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ind w:left="-200" w:leftChars="0" w:firstLineChars="0"/>
        <w:rPr>
          <w:kern w:val="0"/>
        </w:rPr>
      </w:pPr>
      <w:r>
        <w:rPr>
          <w:kern w:val="0"/>
        </w:rPr>
        <w:t>卡片显示本周的早点、午餐、午点、水果、特殊膳食菜品</w:t>
      </w:r>
    </w:p>
    <w:p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ind w:left="-200" w:leftChars="0" w:firstLineChars="0"/>
        <w:rPr>
          <w:kern w:val="0"/>
        </w:rPr>
      </w:pPr>
      <w:r>
        <w:rPr>
          <w:kern w:val="0"/>
        </w:rPr>
        <w:t>历史日期的菜品卡片区别底色显示</w:t>
      </w:r>
    </w:p>
    <w:p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ind w:left="-200" w:leftChars="0" w:firstLineChars="0"/>
        <w:rPr>
          <w:kern w:val="0"/>
        </w:rPr>
      </w:pPr>
      <w:r>
        <w:rPr>
          <w:kern w:val="0"/>
        </w:rPr>
        <w:t>日期下食谱包含菜品有图片的，显示图片轮播，菜品均无图片的，显示单张固定图片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01620"/>
            <wp:effectExtent l="0" t="0" r="10160" b="17780"/>
            <wp:docPr id="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班级分餐</w:t>
      </w:r>
    </w:p>
    <w:p>
      <w:pPr>
        <w:numPr>
          <w:ilvl w:val="0"/>
          <w:numId w:val="51"/>
        </w:numPr>
        <w:rPr>
          <w:kern w:val="0"/>
        </w:rPr>
      </w:pPr>
      <w:r>
        <w:rPr>
          <w:kern w:val="0"/>
        </w:rPr>
        <w:t>选中食谱菜品，显示菜品总重、用餐班级</w:t>
      </w:r>
    </w:p>
    <w:p>
      <w:pPr>
        <w:numPr>
          <w:ilvl w:val="0"/>
          <w:numId w:val="51"/>
        </w:numPr>
        <w:rPr>
          <w:rFonts w:hint="eastAsia"/>
          <w:kern w:val="0"/>
          <w:lang w:val="en-US" w:eastAsia="zh-CN"/>
        </w:rPr>
      </w:pPr>
      <w:r>
        <w:rPr>
          <w:kern w:val="0"/>
        </w:rPr>
        <w:t>【菜品总重】卡片记录菜品总重</w:t>
      </w:r>
    </w:p>
    <w:p>
      <w:pPr>
        <w:numPr>
          <w:ilvl w:val="0"/>
          <w:numId w:val="51"/>
        </w:numPr>
        <w:rPr>
          <w:rFonts w:hint="eastAsia"/>
          <w:kern w:val="0"/>
          <w:lang w:val="en-US" w:eastAsia="zh-CN"/>
        </w:rPr>
      </w:pPr>
      <w:r>
        <w:rPr>
          <w:kern w:val="0"/>
        </w:rPr>
        <w:t>点击【计算分餐】按钮，根据该天班级用餐人数、菜品用餐学龄段、菜品总重、分餐比例计算班级分餐</w:t>
      </w:r>
    </w:p>
    <w:p>
      <w:pPr>
        <w:numPr>
          <w:ilvl w:val="0"/>
          <w:numId w:val="51"/>
        </w:numPr>
        <w:rPr>
          <w:rFonts w:hint="eastAsia"/>
          <w:kern w:val="0"/>
          <w:lang w:val="en-US" w:eastAsia="zh-CN"/>
        </w:rPr>
      </w:pPr>
      <w:r>
        <w:rPr>
          <w:kern w:val="0"/>
        </w:rPr>
        <w:t>卡片显示班级名称、用餐人数、分配重量</w:t>
      </w:r>
    </w:p>
    <w:p>
      <w:pPr>
        <w:numPr>
          <w:ilvl w:val="0"/>
          <w:numId w:val="51"/>
        </w:numPr>
        <w:rPr>
          <w:rFonts w:hint="eastAsia"/>
          <w:kern w:val="0"/>
          <w:lang w:val="en-US" w:eastAsia="zh-CN"/>
        </w:rPr>
      </w:pPr>
      <w:r>
        <w:rPr>
          <w:kern w:val="0"/>
        </w:rPr>
        <w:t>【菜品总重】输入框为选填，整数，（0，9999]</w:t>
      </w:r>
    </w:p>
    <w:p>
      <w:pPr>
        <w:numPr>
          <w:ilvl w:val="0"/>
          <w:numId w:val="51"/>
        </w:numPr>
        <w:rPr>
          <w:rFonts w:hint="eastAsia"/>
          <w:kern w:val="0"/>
          <w:lang w:val="en-US" w:eastAsia="zh-CN"/>
        </w:rPr>
      </w:pPr>
      <w:r>
        <w:rPr>
          <w:kern w:val="0"/>
        </w:rPr>
        <w:t>用餐人数取【班级分餐-用餐人数】</w:t>
      </w:r>
    </w:p>
    <w:p>
      <w:r>
        <w:drawing>
          <wp:inline distT="0" distB="0" distL="114300" distR="114300">
            <wp:extent cx="5271135" cy="2675255"/>
            <wp:effectExtent l="0" t="0" r="5715" b="10795"/>
            <wp:docPr id="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电子秤</w:t>
      </w:r>
    </w:p>
    <w:p>
      <w:pPr>
        <w:numPr>
          <w:ilvl w:val="0"/>
          <w:numId w:val="5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餐别默认选择早点</w:t>
      </w:r>
    </w:p>
    <w:p>
      <w:pPr>
        <w:numPr>
          <w:ilvl w:val="0"/>
          <w:numId w:val="5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没有菜品的餐别，不显示</w:t>
      </w:r>
    </w:p>
    <w:p>
      <w:pPr>
        <w:numPr>
          <w:ilvl w:val="0"/>
          <w:numId w:val="5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选择菜品或者水果，右侧显示分餐情况（人数、</w:t>
      </w:r>
      <w:r>
        <w:rPr>
          <w:rFonts w:hint="eastAsia"/>
          <w:color w:val="FF0000"/>
          <w:lang w:val="en-US" w:eastAsia="zh-CN"/>
        </w:rPr>
        <w:t>分餐比例有关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5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称重后，点击计算分配，菜品整量根据分餐比例和人数进行分配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947670"/>
            <wp:effectExtent l="0" t="0" r="7620" b="5080"/>
            <wp:docPr id="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ongti SC">
    <w:altName w:val="华文仿宋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8695504"/>
    </w:sdtPr>
    <w:sdtContent>
      <w:sdt>
        <w:sdtPr>
          <w:id w:val="-1705238520"/>
        </w:sdtPr>
        <w:sdtContent>
          <w:p>
            <w:pPr>
              <w:pStyle w:val="13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Chars="111"/>
      <w:jc w:val="both"/>
      <w:rPr>
        <w:rFonts w:hint="eastAsia" w:eastAsiaTheme="minorEastAsia"/>
        <w:lang w:eastAsia="zh-CN"/>
      </w:rPr>
    </w:pPr>
    <w:r>
      <w:drawing>
        <wp:inline distT="0" distB="0" distL="0" distR="0">
          <wp:extent cx="1095375" cy="238760"/>
          <wp:effectExtent l="0" t="0" r="0" b="889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3298" cy="24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</w:t>
    </w:r>
    <w:r>
      <w:t xml:space="preserve">           </w:t>
    </w:r>
    <w:r>
      <w:rPr>
        <w:rFonts w:hint="eastAsia"/>
        <w:lang w:eastAsia="zh-CN"/>
      </w:rPr>
      <w:t>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2E68E"/>
    <w:multiLevelType w:val="singleLevel"/>
    <w:tmpl w:val="82B2E68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964A634"/>
    <w:multiLevelType w:val="singleLevel"/>
    <w:tmpl w:val="8964A63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92614874"/>
    <w:multiLevelType w:val="singleLevel"/>
    <w:tmpl w:val="9261487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9E84B888"/>
    <w:multiLevelType w:val="singleLevel"/>
    <w:tmpl w:val="9E84B888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A174641F"/>
    <w:multiLevelType w:val="singleLevel"/>
    <w:tmpl w:val="A174641F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A3FA7A5F"/>
    <w:multiLevelType w:val="singleLevel"/>
    <w:tmpl w:val="A3FA7A5F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A68A68BC"/>
    <w:multiLevelType w:val="singleLevel"/>
    <w:tmpl w:val="A68A68BC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AAA85AC7"/>
    <w:multiLevelType w:val="singleLevel"/>
    <w:tmpl w:val="AAA85AC7"/>
    <w:lvl w:ilvl="0" w:tentative="0">
      <w:start w:val="1"/>
      <w:numFmt w:val="decimal"/>
      <w:suff w:val="nothing"/>
      <w:lvlText w:val="%1、"/>
      <w:lvlJc w:val="left"/>
      <w:pPr>
        <w:ind w:left="280"/>
      </w:pPr>
    </w:lvl>
  </w:abstractNum>
  <w:abstractNum w:abstractNumId="8">
    <w:nsid w:val="ABE59C76"/>
    <w:multiLevelType w:val="singleLevel"/>
    <w:tmpl w:val="ABE59C76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C5CAACEE"/>
    <w:multiLevelType w:val="singleLevel"/>
    <w:tmpl w:val="C5CAACEE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C68ED210"/>
    <w:multiLevelType w:val="singleLevel"/>
    <w:tmpl w:val="C68ED210"/>
    <w:lvl w:ilvl="0" w:tentative="0">
      <w:start w:val="1"/>
      <w:numFmt w:val="decimal"/>
      <w:suff w:val="nothing"/>
      <w:lvlText w:val="%1、"/>
      <w:lvlJc w:val="left"/>
      <w:pPr>
        <w:ind w:left="280"/>
      </w:pPr>
    </w:lvl>
  </w:abstractNum>
  <w:abstractNum w:abstractNumId="11">
    <w:nsid w:val="CEDA2054"/>
    <w:multiLevelType w:val="singleLevel"/>
    <w:tmpl w:val="CEDA2054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D097F00B"/>
    <w:multiLevelType w:val="singleLevel"/>
    <w:tmpl w:val="D097F00B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D300AFF9"/>
    <w:multiLevelType w:val="singleLevel"/>
    <w:tmpl w:val="D300AFF9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D39BD266"/>
    <w:multiLevelType w:val="singleLevel"/>
    <w:tmpl w:val="D39BD266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D4D9F6AA"/>
    <w:multiLevelType w:val="singleLevel"/>
    <w:tmpl w:val="D4D9F6AA"/>
    <w:lvl w:ilvl="0" w:tentative="0">
      <w:start w:val="1"/>
      <w:numFmt w:val="decimal"/>
      <w:suff w:val="nothing"/>
      <w:lvlText w:val="%1、"/>
      <w:lvlJc w:val="left"/>
      <w:pPr>
        <w:ind w:left="480"/>
      </w:pPr>
    </w:lvl>
  </w:abstractNum>
  <w:abstractNum w:abstractNumId="16">
    <w:nsid w:val="E6644CAD"/>
    <w:multiLevelType w:val="singleLevel"/>
    <w:tmpl w:val="E6644CAD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EF76D632"/>
    <w:multiLevelType w:val="singleLevel"/>
    <w:tmpl w:val="EF76D632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033AD0EB"/>
    <w:multiLevelType w:val="singleLevel"/>
    <w:tmpl w:val="033AD0EB"/>
    <w:lvl w:ilvl="0" w:tentative="0">
      <w:start w:val="1"/>
      <w:numFmt w:val="decimal"/>
      <w:suff w:val="nothing"/>
      <w:lvlText w:val="%1、"/>
      <w:lvlJc w:val="left"/>
    </w:lvl>
  </w:abstractNum>
  <w:abstractNum w:abstractNumId="19">
    <w:nsid w:val="06099425"/>
    <w:multiLevelType w:val="singleLevel"/>
    <w:tmpl w:val="06099425"/>
    <w:lvl w:ilvl="0" w:tentative="0">
      <w:start w:val="1"/>
      <w:numFmt w:val="decimal"/>
      <w:suff w:val="nothing"/>
      <w:lvlText w:val="%1、"/>
      <w:lvlJc w:val="left"/>
    </w:lvl>
  </w:abstractNum>
  <w:abstractNum w:abstractNumId="20">
    <w:nsid w:val="0BCBAAAA"/>
    <w:multiLevelType w:val="singleLevel"/>
    <w:tmpl w:val="0BCBAAAA"/>
    <w:lvl w:ilvl="0" w:tentative="0">
      <w:start w:val="1"/>
      <w:numFmt w:val="decimal"/>
      <w:suff w:val="nothing"/>
      <w:lvlText w:val="%1、"/>
      <w:lvlJc w:val="left"/>
    </w:lvl>
  </w:abstractNum>
  <w:abstractNum w:abstractNumId="21">
    <w:nsid w:val="0DCB9A48"/>
    <w:multiLevelType w:val="singleLevel"/>
    <w:tmpl w:val="0DCB9A48"/>
    <w:lvl w:ilvl="0" w:tentative="0">
      <w:start w:val="1"/>
      <w:numFmt w:val="decimal"/>
      <w:suff w:val="nothing"/>
      <w:lvlText w:val="%1、"/>
      <w:lvlJc w:val="left"/>
    </w:lvl>
  </w:abstractNum>
  <w:abstractNum w:abstractNumId="22">
    <w:nsid w:val="0DE64619"/>
    <w:multiLevelType w:val="singleLevel"/>
    <w:tmpl w:val="0DE64619"/>
    <w:lvl w:ilvl="0" w:tentative="0">
      <w:start w:val="1"/>
      <w:numFmt w:val="decimal"/>
      <w:suff w:val="nothing"/>
      <w:lvlText w:val="%1、"/>
      <w:lvlJc w:val="left"/>
    </w:lvl>
  </w:abstractNum>
  <w:abstractNum w:abstractNumId="23">
    <w:nsid w:val="1C59DC80"/>
    <w:multiLevelType w:val="singleLevel"/>
    <w:tmpl w:val="1C59DC80"/>
    <w:lvl w:ilvl="0" w:tentative="0">
      <w:start w:val="1"/>
      <w:numFmt w:val="decimal"/>
      <w:suff w:val="nothing"/>
      <w:lvlText w:val="%1、"/>
      <w:lvlJc w:val="left"/>
    </w:lvl>
  </w:abstractNum>
  <w:abstractNum w:abstractNumId="24">
    <w:nsid w:val="1DF2B636"/>
    <w:multiLevelType w:val="singleLevel"/>
    <w:tmpl w:val="1DF2B636"/>
    <w:lvl w:ilvl="0" w:tentative="0">
      <w:start w:val="1"/>
      <w:numFmt w:val="decimal"/>
      <w:suff w:val="nothing"/>
      <w:lvlText w:val="%1、"/>
      <w:lvlJc w:val="left"/>
    </w:lvl>
  </w:abstractNum>
  <w:abstractNum w:abstractNumId="25">
    <w:nsid w:val="217E940D"/>
    <w:multiLevelType w:val="singleLevel"/>
    <w:tmpl w:val="217E940D"/>
    <w:lvl w:ilvl="0" w:tentative="0">
      <w:start w:val="1"/>
      <w:numFmt w:val="decimal"/>
      <w:suff w:val="nothing"/>
      <w:lvlText w:val="%1、"/>
      <w:lvlJc w:val="left"/>
    </w:lvl>
  </w:abstractNum>
  <w:abstractNum w:abstractNumId="26">
    <w:nsid w:val="2294E5A3"/>
    <w:multiLevelType w:val="singleLevel"/>
    <w:tmpl w:val="2294E5A3"/>
    <w:lvl w:ilvl="0" w:tentative="0">
      <w:start w:val="1"/>
      <w:numFmt w:val="decimal"/>
      <w:suff w:val="nothing"/>
      <w:lvlText w:val="%1、"/>
      <w:lvlJc w:val="left"/>
    </w:lvl>
  </w:abstractNum>
  <w:abstractNum w:abstractNumId="27">
    <w:nsid w:val="229831C6"/>
    <w:multiLevelType w:val="singleLevel"/>
    <w:tmpl w:val="229831C6"/>
    <w:lvl w:ilvl="0" w:tentative="0">
      <w:start w:val="1"/>
      <w:numFmt w:val="decimal"/>
      <w:suff w:val="nothing"/>
      <w:lvlText w:val="%1、"/>
      <w:lvlJc w:val="left"/>
    </w:lvl>
  </w:abstractNum>
  <w:abstractNum w:abstractNumId="28">
    <w:nsid w:val="268F309E"/>
    <w:multiLevelType w:val="singleLevel"/>
    <w:tmpl w:val="268F309E"/>
    <w:lvl w:ilvl="0" w:tentative="0">
      <w:start w:val="1"/>
      <w:numFmt w:val="decimal"/>
      <w:suff w:val="nothing"/>
      <w:lvlText w:val="%1、"/>
      <w:lvlJc w:val="left"/>
    </w:lvl>
  </w:abstractNum>
  <w:abstractNum w:abstractNumId="29">
    <w:nsid w:val="31067087"/>
    <w:multiLevelType w:val="singleLevel"/>
    <w:tmpl w:val="31067087"/>
    <w:lvl w:ilvl="0" w:tentative="0">
      <w:start w:val="1"/>
      <w:numFmt w:val="decimal"/>
      <w:suff w:val="nothing"/>
      <w:lvlText w:val="%1、"/>
      <w:lvlJc w:val="left"/>
    </w:lvl>
  </w:abstractNum>
  <w:abstractNum w:abstractNumId="30">
    <w:nsid w:val="3423BA58"/>
    <w:multiLevelType w:val="singleLevel"/>
    <w:tmpl w:val="3423BA58"/>
    <w:lvl w:ilvl="0" w:tentative="0">
      <w:start w:val="1"/>
      <w:numFmt w:val="decimal"/>
      <w:suff w:val="nothing"/>
      <w:lvlText w:val="%1、"/>
      <w:lvlJc w:val="left"/>
    </w:lvl>
  </w:abstractNum>
  <w:abstractNum w:abstractNumId="31">
    <w:nsid w:val="3560CAA9"/>
    <w:multiLevelType w:val="singleLevel"/>
    <w:tmpl w:val="3560CAA9"/>
    <w:lvl w:ilvl="0" w:tentative="0">
      <w:start w:val="1"/>
      <w:numFmt w:val="decimal"/>
      <w:suff w:val="nothing"/>
      <w:lvlText w:val="%1、"/>
      <w:lvlJc w:val="left"/>
    </w:lvl>
  </w:abstractNum>
  <w:abstractNum w:abstractNumId="32">
    <w:nsid w:val="475D9A3C"/>
    <w:multiLevelType w:val="singleLevel"/>
    <w:tmpl w:val="475D9A3C"/>
    <w:lvl w:ilvl="0" w:tentative="0">
      <w:start w:val="1"/>
      <w:numFmt w:val="decimal"/>
      <w:suff w:val="nothing"/>
      <w:lvlText w:val="%1、"/>
      <w:lvlJc w:val="left"/>
    </w:lvl>
  </w:abstractNum>
  <w:abstractNum w:abstractNumId="33">
    <w:nsid w:val="494CCCC9"/>
    <w:multiLevelType w:val="singleLevel"/>
    <w:tmpl w:val="494CCCC9"/>
    <w:lvl w:ilvl="0" w:tentative="0">
      <w:start w:val="1"/>
      <w:numFmt w:val="decimal"/>
      <w:suff w:val="nothing"/>
      <w:lvlText w:val="%1、"/>
      <w:lvlJc w:val="left"/>
    </w:lvl>
  </w:abstractNum>
  <w:abstractNum w:abstractNumId="34">
    <w:nsid w:val="4F5E18F6"/>
    <w:multiLevelType w:val="singleLevel"/>
    <w:tmpl w:val="4F5E18F6"/>
    <w:lvl w:ilvl="0" w:tentative="0">
      <w:start w:val="1"/>
      <w:numFmt w:val="decimal"/>
      <w:suff w:val="nothing"/>
      <w:lvlText w:val="%1、"/>
      <w:lvlJc w:val="left"/>
    </w:lvl>
  </w:abstractNum>
  <w:abstractNum w:abstractNumId="35">
    <w:nsid w:val="55A3D683"/>
    <w:multiLevelType w:val="singleLevel"/>
    <w:tmpl w:val="55A3D683"/>
    <w:lvl w:ilvl="0" w:tentative="0">
      <w:start w:val="1"/>
      <w:numFmt w:val="decimal"/>
      <w:suff w:val="nothing"/>
      <w:lvlText w:val="%1、"/>
      <w:lvlJc w:val="left"/>
    </w:lvl>
  </w:abstractNum>
  <w:abstractNum w:abstractNumId="36">
    <w:nsid w:val="58318B0E"/>
    <w:multiLevelType w:val="singleLevel"/>
    <w:tmpl w:val="58318B0E"/>
    <w:lvl w:ilvl="0" w:tentative="0">
      <w:start w:val="1"/>
      <w:numFmt w:val="decimal"/>
      <w:suff w:val="nothing"/>
      <w:lvlText w:val="%1、"/>
      <w:lvlJc w:val="left"/>
    </w:lvl>
  </w:abstractNum>
  <w:abstractNum w:abstractNumId="37">
    <w:nsid w:val="5D118BB3"/>
    <w:multiLevelType w:val="singleLevel"/>
    <w:tmpl w:val="5D118BB3"/>
    <w:lvl w:ilvl="0" w:tentative="0">
      <w:start w:val="1"/>
      <w:numFmt w:val="decimal"/>
      <w:suff w:val="nothing"/>
      <w:lvlText w:val="%1、"/>
      <w:lvlJc w:val="left"/>
    </w:lvl>
  </w:abstractNum>
  <w:abstractNum w:abstractNumId="38">
    <w:nsid w:val="603E0923"/>
    <w:multiLevelType w:val="singleLevel"/>
    <w:tmpl w:val="603E0923"/>
    <w:lvl w:ilvl="0" w:tentative="0">
      <w:start w:val="1"/>
      <w:numFmt w:val="decimal"/>
      <w:suff w:val="nothing"/>
      <w:lvlText w:val="%1、"/>
      <w:lvlJc w:val="left"/>
    </w:lvl>
  </w:abstractNum>
  <w:abstractNum w:abstractNumId="39">
    <w:nsid w:val="680C48BC"/>
    <w:multiLevelType w:val="multilevel"/>
    <w:tmpl w:val="680C48B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0">
    <w:nsid w:val="68E95C16"/>
    <w:multiLevelType w:val="singleLevel"/>
    <w:tmpl w:val="68E95C16"/>
    <w:lvl w:ilvl="0" w:tentative="0">
      <w:start w:val="1"/>
      <w:numFmt w:val="decimal"/>
      <w:suff w:val="nothing"/>
      <w:lvlText w:val="%1、"/>
      <w:lvlJc w:val="left"/>
    </w:lvl>
  </w:abstractNum>
  <w:abstractNum w:abstractNumId="41">
    <w:nsid w:val="6C143EEE"/>
    <w:multiLevelType w:val="singleLevel"/>
    <w:tmpl w:val="6C143EEE"/>
    <w:lvl w:ilvl="0" w:tentative="0">
      <w:start w:val="1"/>
      <w:numFmt w:val="decimal"/>
      <w:suff w:val="nothing"/>
      <w:lvlText w:val="%1、"/>
      <w:lvlJc w:val="left"/>
    </w:lvl>
  </w:abstractNum>
  <w:abstractNum w:abstractNumId="42">
    <w:nsid w:val="6C430F75"/>
    <w:multiLevelType w:val="multilevel"/>
    <w:tmpl w:val="6C430F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3">
    <w:nsid w:val="6D716DDB"/>
    <w:multiLevelType w:val="singleLevel"/>
    <w:tmpl w:val="6D716DDB"/>
    <w:lvl w:ilvl="0" w:tentative="0">
      <w:start w:val="1"/>
      <w:numFmt w:val="decimal"/>
      <w:suff w:val="nothing"/>
      <w:lvlText w:val="%1、"/>
      <w:lvlJc w:val="left"/>
    </w:lvl>
  </w:abstractNum>
  <w:abstractNum w:abstractNumId="44">
    <w:nsid w:val="6EB6F655"/>
    <w:multiLevelType w:val="singleLevel"/>
    <w:tmpl w:val="6EB6F655"/>
    <w:lvl w:ilvl="0" w:tentative="0">
      <w:start w:val="1"/>
      <w:numFmt w:val="decimal"/>
      <w:suff w:val="nothing"/>
      <w:lvlText w:val="%1、"/>
      <w:lvlJc w:val="left"/>
    </w:lvl>
  </w:abstractNum>
  <w:abstractNum w:abstractNumId="45">
    <w:nsid w:val="6ED40C2D"/>
    <w:multiLevelType w:val="singleLevel"/>
    <w:tmpl w:val="6ED40C2D"/>
    <w:lvl w:ilvl="0" w:tentative="0">
      <w:start w:val="1"/>
      <w:numFmt w:val="decimal"/>
      <w:suff w:val="nothing"/>
      <w:lvlText w:val="%1、"/>
      <w:lvlJc w:val="left"/>
    </w:lvl>
  </w:abstractNum>
  <w:abstractNum w:abstractNumId="46">
    <w:nsid w:val="6F08295A"/>
    <w:multiLevelType w:val="singleLevel"/>
    <w:tmpl w:val="6F08295A"/>
    <w:lvl w:ilvl="0" w:tentative="0">
      <w:start w:val="1"/>
      <w:numFmt w:val="decimal"/>
      <w:suff w:val="nothing"/>
      <w:lvlText w:val="%1、"/>
      <w:lvlJc w:val="left"/>
    </w:lvl>
  </w:abstractNum>
  <w:abstractNum w:abstractNumId="47">
    <w:nsid w:val="71D34D97"/>
    <w:multiLevelType w:val="singleLevel"/>
    <w:tmpl w:val="71D34D97"/>
    <w:lvl w:ilvl="0" w:tentative="0">
      <w:start w:val="1"/>
      <w:numFmt w:val="decimal"/>
      <w:suff w:val="nothing"/>
      <w:lvlText w:val="%1、"/>
      <w:lvlJc w:val="left"/>
    </w:lvl>
  </w:abstractNum>
  <w:abstractNum w:abstractNumId="48">
    <w:nsid w:val="729D57E2"/>
    <w:multiLevelType w:val="singleLevel"/>
    <w:tmpl w:val="729D57E2"/>
    <w:lvl w:ilvl="0" w:tentative="0">
      <w:start w:val="1"/>
      <w:numFmt w:val="decimal"/>
      <w:suff w:val="nothing"/>
      <w:lvlText w:val="%1、"/>
      <w:lvlJc w:val="left"/>
    </w:lvl>
  </w:abstractNum>
  <w:abstractNum w:abstractNumId="49">
    <w:nsid w:val="78083488"/>
    <w:multiLevelType w:val="singleLevel"/>
    <w:tmpl w:val="78083488"/>
    <w:lvl w:ilvl="0" w:tentative="0">
      <w:start w:val="1"/>
      <w:numFmt w:val="decimal"/>
      <w:suff w:val="nothing"/>
      <w:lvlText w:val="%1、"/>
      <w:lvlJc w:val="left"/>
    </w:lvl>
  </w:abstractNum>
  <w:abstractNum w:abstractNumId="50">
    <w:nsid w:val="7B2DF8E0"/>
    <w:multiLevelType w:val="singleLevel"/>
    <w:tmpl w:val="7B2DF8E0"/>
    <w:lvl w:ilvl="0" w:tentative="0">
      <w:start w:val="1"/>
      <w:numFmt w:val="decimal"/>
      <w:suff w:val="nothing"/>
      <w:lvlText w:val="%1、"/>
      <w:lvlJc w:val="left"/>
    </w:lvl>
  </w:abstractNum>
  <w:abstractNum w:abstractNumId="51">
    <w:nsid w:val="7E52BA1E"/>
    <w:multiLevelType w:val="singleLevel"/>
    <w:tmpl w:val="7E52BA1E"/>
    <w:lvl w:ilvl="0" w:tentative="0">
      <w:start w:val="1"/>
      <w:numFmt w:val="decimal"/>
      <w:suff w:val="nothing"/>
      <w:lvlText w:val="%1、"/>
      <w:lvlJc w:val="left"/>
      <w:pPr>
        <w:ind w:left="-200"/>
      </w:pPr>
    </w:lvl>
  </w:abstractNum>
  <w:num w:numId="1">
    <w:abstractNumId w:val="39"/>
  </w:num>
  <w:num w:numId="2">
    <w:abstractNumId w:val="42"/>
  </w:num>
  <w:num w:numId="3">
    <w:abstractNumId w:val="7"/>
  </w:num>
  <w:num w:numId="4">
    <w:abstractNumId w:val="40"/>
  </w:num>
  <w:num w:numId="5">
    <w:abstractNumId w:val="46"/>
  </w:num>
  <w:num w:numId="6">
    <w:abstractNumId w:val="12"/>
  </w:num>
  <w:num w:numId="7">
    <w:abstractNumId w:val="3"/>
  </w:num>
  <w:num w:numId="8">
    <w:abstractNumId w:val="16"/>
  </w:num>
  <w:num w:numId="9">
    <w:abstractNumId w:val="31"/>
  </w:num>
  <w:num w:numId="10">
    <w:abstractNumId w:val="33"/>
  </w:num>
  <w:num w:numId="11">
    <w:abstractNumId w:val="1"/>
  </w:num>
  <w:num w:numId="12">
    <w:abstractNumId w:val="26"/>
  </w:num>
  <w:num w:numId="13">
    <w:abstractNumId w:val="8"/>
  </w:num>
  <w:num w:numId="14">
    <w:abstractNumId w:val="18"/>
  </w:num>
  <w:num w:numId="15">
    <w:abstractNumId w:val="2"/>
  </w:num>
  <w:num w:numId="16">
    <w:abstractNumId w:val="14"/>
  </w:num>
  <w:num w:numId="17">
    <w:abstractNumId w:val="22"/>
  </w:num>
  <w:num w:numId="18">
    <w:abstractNumId w:val="0"/>
  </w:num>
  <w:num w:numId="19">
    <w:abstractNumId w:val="20"/>
  </w:num>
  <w:num w:numId="20">
    <w:abstractNumId w:val="17"/>
  </w:num>
  <w:num w:numId="21">
    <w:abstractNumId w:val="23"/>
  </w:num>
  <w:num w:numId="22">
    <w:abstractNumId w:val="43"/>
  </w:num>
  <w:num w:numId="23">
    <w:abstractNumId w:val="11"/>
  </w:num>
  <w:num w:numId="24">
    <w:abstractNumId w:val="29"/>
  </w:num>
  <w:num w:numId="25">
    <w:abstractNumId w:val="6"/>
  </w:num>
  <w:num w:numId="26">
    <w:abstractNumId w:val="9"/>
  </w:num>
  <w:num w:numId="27">
    <w:abstractNumId w:val="35"/>
  </w:num>
  <w:num w:numId="28">
    <w:abstractNumId w:val="28"/>
  </w:num>
  <w:num w:numId="29">
    <w:abstractNumId w:val="27"/>
  </w:num>
  <w:num w:numId="30">
    <w:abstractNumId w:val="10"/>
  </w:num>
  <w:num w:numId="31">
    <w:abstractNumId w:val="47"/>
  </w:num>
  <w:num w:numId="32">
    <w:abstractNumId w:val="21"/>
  </w:num>
  <w:num w:numId="33">
    <w:abstractNumId w:val="5"/>
  </w:num>
  <w:num w:numId="34">
    <w:abstractNumId w:val="19"/>
  </w:num>
  <w:num w:numId="35">
    <w:abstractNumId w:val="49"/>
  </w:num>
  <w:num w:numId="36">
    <w:abstractNumId w:val="36"/>
  </w:num>
  <w:num w:numId="37">
    <w:abstractNumId w:val="50"/>
  </w:num>
  <w:num w:numId="38">
    <w:abstractNumId w:val="4"/>
  </w:num>
  <w:num w:numId="39">
    <w:abstractNumId w:val="15"/>
  </w:num>
  <w:num w:numId="40">
    <w:abstractNumId w:val="48"/>
  </w:num>
  <w:num w:numId="41">
    <w:abstractNumId w:val="13"/>
  </w:num>
  <w:num w:numId="42">
    <w:abstractNumId w:val="25"/>
  </w:num>
  <w:num w:numId="43">
    <w:abstractNumId w:val="44"/>
  </w:num>
  <w:num w:numId="44">
    <w:abstractNumId w:val="24"/>
  </w:num>
  <w:num w:numId="45">
    <w:abstractNumId w:val="37"/>
  </w:num>
  <w:num w:numId="46">
    <w:abstractNumId w:val="34"/>
  </w:num>
  <w:num w:numId="47">
    <w:abstractNumId w:val="41"/>
  </w:num>
  <w:num w:numId="48">
    <w:abstractNumId w:val="45"/>
  </w:num>
  <w:num w:numId="49">
    <w:abstractNumId w:val="30"/>
  </w:num>
  <w:num w:numId="50">
    <w:abstractNumId w:val="51"/>
  </w:num>
  <w:num w:numId="51">
    <w:abstractNumId w:val="38"/>
  </w:num>
  <w:num w:numId="5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120B6A"/>
    <w:rsid w:val="000423CE"/>
    <w:rsid w:val="0007197E"/>
    <w:rsid w:val="0008445E"/>
    <w:rsid w:val="000A0C7D"/>
    <w:rsid w:val="000E03BA"/>
    <w:rsid w:val="000E4059"/>
    <w:rsid w:val="00102619"/>
    <w:rsid w:val="00106691"/>
    <w:rsid w:val="00120B6A"/>
    <w:rsid w:val="0012226B"/>
    <w:rsid w:val="00132B7B"/>
    <w:rsid w:val="00135054"/>
    <w:rsid w:val="001353DE"/>
    <w:rsid w:val="00136BE0"/>
    <w:rsid w:val="0018059D"/>
    <w:rsid w:val="00194F0A"/>
    <w:rsid w:val="001B1244"/>
    <w:rsid w:val="001B2C8C"/>
    <w:rsid w:val="001B77BF"/>
    <w:rsid w:val="001C58A2"/>
    <w:rsid w:val="001E33D4"/>
    <w:rsid w:val="001F2F9B"/>
    <w:rsid w:val="001F3FFB"/>
    <w:rsid w:val="001F674A"/>
    <w:rsid w:val="002018C6"/>
    <w:rsid w:val="00202ADA"/>
    <w:rsid w:val="0023550D"/>
    <w:rsid w:val="0024278E"/>
    <w:rsid w:val="002444FD"/>
    <w:rsid w:val="00272424"/>
    <w:rsid w:val="002A3DFD"/>
    <w:rsid w:val="002B6B68"/>
    <w:rsid w:val="002C14D1"/>
    <w:rsid w:val="002E7B4B"/>
    <w:rsid w:val="00312B8B"/>
    <w:rsid w:val="00332AA8"/>
    <w:rsid w:val="0034019A"/>
    <w:rsid w:val="00340DE2"/>
    <w:rsid w:val="00350F68"/>
    <w:rsid w:val="003B7D1D"/>
    <w:rsid w:val="003C39AE"/>
    <w:rsid w:val="003F1F20"/>
    <w:rsid w:val="00415B2E"/>
    <w:rsid w:val="00417EF4"/>
    <w:rsid w:val="0042368D"/>
    <w:rsid w:val="0043620B"/>
    <w:rsid w:val="00447ECF"/>
    <w:rsid w:val="00461B48"/>
    <w:rsid w:val="004C4B39"/>
    <w:rsid w:val="004D3CFA"/>
    <w:rsid w:val="004E0800"/>
    <w:rsid w:val="004E475A"/>
    <w:rsid w:val="004F0D28"/>
    <w:rsid w:val="00515384"/>
    <w:rsid w:val="005276CC"/>
    <w:rsid w:val="005651E9"/>
    <w:rsid w:val="005703CC"/>
    <w:rsid w:val="00574214"/>
    <w:rsid w:val="005D2341"/>
    <w:rsid w:val="005D7686"/>
    <w:rsid w:val="005E02A6"/>
    <w:rsid w:val="005E2F97"/>
    <w:rsid w:val="005E4E7A"/>
    <w:rsid w:val="005E6BE6"/>
    <w:rsid w:val="006C089D"/>
    <w:rsid w:val="006C7B06"/>
    <w:rsid w:val="006D55E6"/>
    <w:rsid w:val="006E0286"/>
    <w:rsid w:val="006E434C"/>
    <w:rsid w:val="006F64A7"/>
    <w:rsid w:val="00704656"/>
    <w:rsid w:val="00716C6E"/>
    <w:rsid w:val="00723EA8"/>
    <w:rsid w:val="00724271"/>
    <w:rsid w:val="007262E8"/>
    <w:rsid w:val="00753E6B"/>
    <w:rsid w:val="00755739"/>
    <w:rsid w:val="00785968"/>
    <w:rsid w:val="00785969"/>
    <w:rsid w:val="007B24A8"/>
    <w:rsid w:val="007C4CBF"/>
    <w:rsid w:val="007E16E0"/>
    <w:rsid w:val="007E7E0C"/>
    <w:rsid w:val="007F2023"/>
    <w:rsid w:val="0083449D"/>
    <w:rsid w:val="0084323D"/>
    <w:rsid w:val="00851582"/>
    <w:rsid w:val="0086731A"/>
    <w:rsid w:val="00884CF4"/>
    <w:rsid w:val="008A4F55"/>
    <w:rsid w:val="008B2198"/>
    <w:rsid w:val="008D407C"/>
    <w:rsid w:val="00901F4A"/>
    <w:rsid w:val="0090489E"/>
    <w:rsid w:val="00912CF4"/>
    <w:rsid w:val="0097698A"/>
    <w:rsid w:val="00992836"/>
    <w:rsid w:val="009A3EFC"/>
    <w:rsid w:val="009A5A05"/>
    <w:rsid w:val="009B09E3"/>
    <w:rsid w:val="009C5728"/>
    <w:rsid w:val="009E3B10"/>
    <w:rsid w:val="009F4201"/>
    <w:rsid w:val="00A1116D"/>
    <w:rsid w:val="00A2332C"/>
    <w:rsid w:val="00A327BC"/>
    <w:rsid w:val="00A373FA"/>
    <w:rsid w:val="00A521CC"/>
    <w:rsid w:val="00A63E29"/>
    <w:rsid w:val="00A94898"/>
    <w:rsid w:val="00AC392C"/>
    <w:rsid w:val="00AD4EEC"/>
    <w:rsid w:val="00B10EAC"/>
    <w:rsid w:val="00B32D04"/>
    <w:rsid w:val="00B35C29"/>
    <w:rsid w:val="00B422C5"/>
    <w:rsid w:val="00B728BC"/>
    <w:rsid w:val="00BD1E5A"/>
    <w:rsid w:val="00C26350"/>
    <w:rsid w:val="00C37918"/>
    <w:rsid w:val="00C41899"/>
    <w:rsid w:val="00C46829"/>
    <w:rsid w:val="00C51567"/>
    <w:rsid w:val="00C667A1"/>
    <w:rsid w:val="00C6748D"/>
    <w:rsid w:val="00CB1B9C"/>
    <w:rsid w:val="00CC1BFA"/>
    <w:rsid w:val="00CD008B"/>
    <w:rsid w:val="00CD0DAE"/>
    <w:rsid w:val="00CF330D"/>
    <w:rsid w:val="00D002B9"/>
    <w:rsid w:val="00D03D80"/>
    <w:rsid w:val="00D20AF7"/>
    <w:rsid w:val="00D32D97"/>
    <w:rsid w:val="00D34D0E"/>
    <w:rsid w:val="00D44719"/>
    <w:rsid w:val="00D45C8B"/>
    <w:rsid w:val="00D765AE"/>
    <w:rsid w:val="00D85712"/>
    <w:rsid w:val="00D875FD"/>
    <w:rsid w:val="00D96021"/>
    <w:rsid w:val="00D9715C"/>
    <w:rsid w:val="00D977F2"/>
    <w:rsid w:val="00DA0452"/>
    <w:rsid w:val="00DA2290"/>
    <w:rsid w:val="00DB45A6"/>
    <w:rsid w:val="00DB709F"/>
    <w:rsid w:val="00DC616F"/>
    <w:rsid w:val="00DD5C5F"/>
    <w:rsid w:val="00DF0825"/>
    <w:rsid w:val="00DF3142"/>
    <w:rsid w:val="00DF49D5"/>
    <w:rsid w:val="00E0347D"/>
    <w:rsid w:val="00E12001"/>
    <w:rsid w:val="00E2633C"/>
    <w:rsid w:val="00E350FB"/>
    <w:rsid w:val="00E41018"/>
    <w:rsid w:val="00E62900"/>
    <w:rsid w:val="00E93F4A"/>
    <w:rsid w:val="00EA2073"/>
    <w:rsid w:val="00EB0359"/>
    <w:rsid w:val="00EB262C"/>
    <w:rsid w:val="00EB66BA"/>
    <w:rsid w:val="00EB77B3"/>
    <w:rsid w:val="00EC58C2"/>
    <w:rsid w:val="00ED763F"/>
    <w:rsid w:val="00EF4A96"/>
    <w:rsid w:val="00F20660"/>
    <w:rsid w:val="00F80B2A"/>
    <w:rsid w:val="00FC1C78"/>
    <w:rsid w:val="00FC2966"/>
    <w:rsid w:val="00FF0402"/>
    <w:rsid w:val="013346B5"/>
    <w:rsid w:val="026542D4"/>
    <w:rsid w:val="02E23467"/>
    <w:rsid w:val="04186E23"/>
    <w:rsid w:val="04F67304"/>
    <w:rsid w:val="05257DE5"/>
    <w:rsid w:val="05322502"/>
    <w:rsid w:val="055E6C4B"/>
    <w:rsid w:val="05ED6429"/>
    <w:rsid w:val="05F96B7B"/>
    <w:rsid w:val="062A4F87"/>
    <w:rsid w:val="06C07699"/>
    <w:rsid w:val="07651B9B"/>
    <w:rsid w:val="083F4DDA"/>
    <w:rsid w:val="0892204F"/>
    <w:rsid w:val="08EE04EE"/>
    <w:rsid w:val="099472E7"/>
    <w:rsid w:val="09C37BCC"/>
    <w:rsid w:val="0A814C6F"/>
    <w:rsid w:val="0A905CA2"/>
    <w:rsid w:val="0A9F23E7"/>
    <w:rsid w:val="0AF5441C"/>
    <w:rsid w:val="0B2D2E32"/>
    <w:rsid w:val="0B6724C1"/>
    <w:rsid w:val="0C033D28"/>
    <w:rsid w:val="0C4F6CEE"/>
    <w:rsid w:val="0D0B5B12"/>
    <w:rsid w:val="0E2672D5"/>
    <w:rsid w:val="0E37691F"/>
    <w:rsid w:val="0E462B7A"/>
    <w:rsid w:val="0E7C659C"/>
    <w:rsid w:val="0EDB7766"/>
    <w:rsid w:val="0F3B7A3C"/>
    <w:rsid w:val="0F492922"/>
    <w:rsid w:val="0FBC02F1"/>
    <w:rsid w:val="0FBE2503"/>
    <w:rsid w:val="1032010A"/>
    <w:rsid w:val="10383D02"/>
    <w:rsid w:val="1120215B"/>
    <w:rsid w:val="11A261C8"/>
    <w:rsid w:val="11E20E0C"/>
    <w:rsid w:val="130F5C30"/>
    <w:rsid w:val="15631F6A"/>
    <w:rsid w:val="158C5316"/>
    <w:rsid w:val="15E25C20"/>
    <w:rsid w:val="163F3E27"/>
    <w:rsid w:val="16B05D6D"/>
    <w:rsid w:val="16B81BA8"/>
    <w:rsid w:val="16E03017"/>
    <w:rsid w:val="17375756"/>
    <w:rsid w:val="176000E3"/>
    <w:rsid w:val="17620A24"/>
    <w:rsid w:val="17B52225"/>
    <w:rsid w:val="17F13B56"/>
    <w:rsid w:val="18A94DE3"/>
    <w:rsid w:val="18CC3112"/>
    <w:rsid w:val="18DD37FB"/>
    <w:rsid w:val="19270C42"/>
    <w:rsid w:val="193D2D37"/>
    <w:rsid w:val="196E6115"/>
    <w:rsid w:val="196F11D7"/>
    <w:rsid w:val="1A720F73"/>
    <w:rsid w:val="1A78055F"/>
    <w:rsid w:val="1B1723C1"/>
    <w:rsid w:val="1B68156B"/>
    <w:rsid w:val="1B907BF8"/>
    <w:rsid w:val="1CA43B3B"/>
    <w:rsid w:val="1D19521D"/>
    <w:rsid w:val="1D2B3667"/>
    <w:rsid w:val="1DBA2C3C"/>
    <w:rsid w:val="1DBE097F"/>
    <w:rsid w:val="1DDE692B"/>
    <w:rsid w:val="1E047C3F"/>
    <w:rsid w:val="1E1700EF"/>
    <w:rsid w:val="1E6637D2"/>
    <w:rsid w:val="1E6C03DB"/>
    <w:rsid w:val="1E984D2C"/>
    <w:rsid w:val="1EAE7D72"/>
    <w:rsid w:val="1EC71AB5"/>
    <w:rsid w:val="1F795532"/>
    <w:rsid w:val="202A40A9"/>
    <w:rsid w:val="20754F4F"/>
    <w:rsid w:val="20F85190"/>
    <w:rsid w:val="21661111"/>
    <w:rsid w:val="21EB5ABA"/>
    <w:rsid w:val="2265761B"/>
    <w:rsid w:val="237F470C"/>
    <w:rsid w:val="23B720F8"/>
    <w:rsid w:val="23D031BA"/>
    <w:rsid w:val="24720C4C"/>
    <w:rsid w:val="24B81C82"/>
    <w:rsid w:val="24C53FB4"/>
    <w:rsid w:val="256736AA"/>
    <w:rsid w:val="259C095B"/>
    <w:rsid w:val="26971D6D"/>
    <w:rsid w:val="26B172D2"/>
    <w:rsid w:val="271A7958"/>
    <w:rsid w:val="27586717"/>
    <w:rsid w:val="27787DF0"/>
    <w:rsid w:val="278152DE"/>
    <w:rsid w:val="279F4B11"/>
    <w:rsid w:val="296233A1"/>
    <w:rsid w:val="29D901A1"/>
    <w:rsid w:val="2ADE440E"/>
    <w:rsid w:val="2B365FF8"/>
    <w:rsid w:val="2CF237F7"/>
    <w:rsid w:val="2D4F15F3"/>
    <w:rsid w:val="2D654436"/>
    <w:rsid w:val="2D9B2143"/>
    <w:rsid w:val="2DDB2E87"/>
    <w:rsid w:val="2E440A2C"/>
    <w:rsid w:val="2EBC274D"/>
    <w:rsid w:val="2F8469DD"/>
    <w:rsid w:val="2FAC6889"/>
    <w:rsid w:val="2FD1009E"/>
    <w:rsid w:val="300E30A0"/>
    <w:rsid w:val="302400EF"/>
    <w:rsid w:val="306A602F"/>
    <w:rsid w:val="31175F84"/>
    <w:rsid w:val="3174475C"/>
    <w:rsid w:val="319E0453"/>
    <w:rsid w:val="31A862DB"/>
    <w:rsid w:val="326814E0"/>
    <w:rsid w:val="326C64E9"/>
    <w:rsid w:val="32CC58C4"/>
    <w:rsid w:val="34FF745B"/>
    <w:rsid w:val="35622771"/>
    <w:rsid w:val="377834F5"/>
    <w:rsid w:val="385B709E"/>
    <w:rsid w:val="38832151"/>
    <w:rsid w:val="38AA1DD4"/>
    <w:rsid w:val="38F367EA"/>
    <w:rsid w:val="3A5A19EC"/>
    <w:rsid w:val="3AC61D4F"/>
    <w:rsid w:val="3B115A0C"/>
    <w:rsid w:val="3B36176B"/>
    <w:rsid w:val="3B577EE7"/>
    <w:rsid w:val="3BFC64A2"/>
    <w:rsid w:val="3C3F3088"/>
    <w:rsid w:val="3D1155FA"/>
    <w:rsid w:val="3D9B59F7"/>
    <w:rsid w:val="3E500507"/>
    <w:rsid w:val="3E9739EC"/>
    <w:rsid w:val="3E976956"/>
    <w:rsid w:val="3F4D223D"/>
    <w:rsid w:val="3FB4058C"/>
    <w:rsid w:val="3FE774F9"/>
    <w:rsid w:val="40091C2D"/>
    <w:rsid w:val="405A40DF"/>
    <w:rsid w:val="41791581"/>
    <w:rsid w:val="41DE664A"/>
    <w:rsid w:val="41E9571B"/>
    <w:rsid w:val="426E4DBB"/>
    <w:rsid w:val="434749ED"/>
    <w:rsid w:val="445F7F16"/>
    <w:rsid w:val="44F52462"/>
    <w:rsid w:val="452B4A5F"/>
    <w:rsid w:val="454A6467"/>
    <w:rsid w:val="457D18B7"/>
    <w:rsid w:val="46162269"/>
    <w:rsid w:val="4622316A"/>
    <w:rsid w:val="46503FBA"/>
    <w:rsid w:val="46C422B2"/>
    <w:rsid w:val="472052FD"/>
    <w:rsid w:val="472B04EB"/>
    <w:rsid w:val="472B580F"/>
    <w:rsid w:val="47C754B7"/>
    <w:rsid w:val="480F1C53"/>
    <w:rsid w:val="484A67E7"/>
    <w:rsid w:val="49207B2A"/>
    <w:rsid w:val="499917D4"/>
    <w:rsid w:val="49CF51F6"/>
    <w:rsid w:val="4A4044BC"/>
    <w:rsid w:val="4A520DC7"/>
    <w:rsid w:val="4A6D67AC"/>
    <w:rsid w:val="4AAA17BF"/>
    <w:rsid w:val="4AE0027D"/>
    <w:rsid w:val="4AEC2ABB"/>
    <w:rsid w:val="4B3B2541"/>
    <w:rsid w:val="4B4340FF"/>
    <w:rsid w:val="4C4D4AF8"/>
    <w:rsid w:val="4CB52948"/>
    <w:rsid w:val="4CCC0113"/>
    <w:rsid w:val="4D2E2B7B"/>
    <w:rsid w:val="4D8358E9"/>
    <w:rsid w:val="4F840831"/>
    <w:rsid w:val="504A7D57"/>
    <w:rsid w:val="50644DD8"/>
    <w:rsid w:val="50B226E5"/>
    <w:rsid w:val="50C57353"/>
    <w:rsid w:val="513B7615"/>
    <w:rsid w:val="51BF0239"/>
    <w:rsid w:val="51D57A6A"/>
    <w:rsid w:val="53742DCB"/>
    <w:rsid w:val="53B4545D"/>
    <w:rsid w:val="53DF0783"/>
    <w:rsid w:val="53EA1965"/>
    <w:rsid w:val="55A321C9"/>
    <w:rsid w:val="561F19BC"/>
    <w:rsid w:val="578715AE"/>
    <w:rsid w:val="58093CB9"/>
    <w:rsid w:val="58B2640F"/>
    <w:rsid w:val="593439E9"/>
    <w:rsid w:val="59814033"/>
    <w:rsid w:val="598D24AD"/>
    <w:rsid w:val="5A524F7D"/>
    <w:rsid w:val="5AA95681"/>
    <w:rsid w:val="5B5514A9"/>
    <w:rsid w:val="5C2762A3"/>
    <w:rsid w:val="5CE60D7D"/>
    <w:rsid w:val="5CE943C9"/>
    <w:rsid w:val="5D041203"/>
    <w:rsid w:val="5DD60DF1"/>
    <w:rsid w:val="5DD9443E"/>
    <w:rsid w:val="5E0A0600"/>
    <w:rsid w:val="5E325640"/>
    <w:rsid w:val="5E58595D"/>
    <w:rsid w:val="5E806DB9"/>
    <w:rsid w:val="5E8A6FA1"/>
    <w:rsid w:val="5F595087"/>
    <w:rsid w:val="5FE65722"/>
    <w:rsid w:val="60395667"/>
    <w:rsid w:val="60654D9D"/>
    <w:rsid w:val="60771CEC"/>
    <w:rsid w:val="609B38D6"/>
    <w:rsid w:val="62353C0D"/>
    <w:rsid w:val="62922E0D"/>
    <w:rsid w:val="63850490"/>
    <w:rsid w:val="63D54A9A"/>
    <w:rsid w:val="64E00AE3"/>
    <w:rsid w:val="65EA4671"/>
    <w:rsid w:val="66335C18"/>
    <w:rsid w:val="66555C67"/>
    <w:rsid w:val="66AF0431"/>
    <w:rsid w:val="66F768E9"/>
    <w:rsid w:val="671B1623"/>
    <w:rsid w:val="671E6C97"/>
    <w:rsid w:val="6760797E"/>
    <w:rsid w:val="677735B2"/>
    <w:rsid w:val="67FD63EA"/>
    <w:rsid w:val="6922313D"/>
    <w:rsid w:val="692A3005"/>
    <w:rsid w:val="692B3734"/>
    <w:rsid w:val="69C9575D"/>
    <w:rsid w:val="69CC30A8"/>
    <w:rsid w:val="69EC72A7"/>
    <w:rsid w:val="6A063A4D"/>
    <w:rsid w:val="6A130CD7"/>
    <w:rsid w:val="6A320790"/>
    <w:rsid w:val="6A834AAF"/>
    <w:rsid w:val="6B39651C"/>
    <w:rsid w:val="6B4F21E3"/>
    <w:rsid w:val="6C316425"/>
    <w:rsid w:val="6C7852A6"/>
    <w:rsid w:val="6D1204FA"/>
    <w:rsid w:val="6D9E6B0A"/>
    <w:rsid w:val="6E2434B3"/>
    <w:rsid w:val="6F0155A2"/>
    <w:rsid w:val="6F51652A"/>
    <w:rsid w:val="6F793F6F"/>
    <w:rsid w:val="6F9171D8"/>
    <w:rsid w:val="702A0B29"/>
    <w:rsid w:val="70F81758"/>
    <w:rsid w:val="71924BD7"/>
    <w:rsid w:val="727C2C8D"/>
    <w:rsid w:val="72916C3D"/>
    <w:rsid w:val="72B47EBA"/>
    <w:rsid w:val="72D66D46"/>
    <w:rsid w:val="740E018E"/>
    <w:rsid w:val="748A4B39"/>
    <w:rsid w:val="74987B41"/>
    <w:rsid w:val="74CB1610"/>
    <w:rsid w:val="74D86DA5"/>
    <w:rsid w:val="754B57C9"/>
    <w:rsid w:val="76DA4B12"/>
    <w:rsid w:val="770E6AAE"/>
    <w:rsid w:val="776942B0"/>
    <w:rsid w:val="77795497"/>
    <w:rsid w:val="786C2A7A"/>
    <w:rsid w:val="78E33AA6"/>
    <w:rsid w:val="7A4D1FE3"/>
    <w:rsid w:val="7AC027B5"/>
    <w:rsid w:val="7B013D32"/>
    <w:rsid w:val="7B503B39"/>
    <w:rsid w:val="7C5E40E7"/>
    <w:rsid w:val="7C6158D2"/>
    <w:rsid w:val="7CE704CD"/>
    <w:rsid w:val="7D792CF2"/>
    <w:rsid w:val="7E2E3EDA"/>
    <w:rsid w:val="7E5477F3"/>
    <w:rsid w:val="7E6B5A76"/>
    <w:rsid w:val="7EFB3DBC"/>
    <w:rsid w:val="7F475253"/>
    <w:rsid w:val="7F740DB7"/>
    <w:rsid w:val="7F87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微软雅黑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numPr>
        <w:ilvl w:val="0"/>
        <w:numId w:val="1"/>
      </w:numPr>
      <w:spacing w:before="30" w:beforeLines="30" w:after="30" w:afterLines="30" w:line="240" w:lineRule="auto"/>
      <w:ind w:left="432" w:hanging="432"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 w:firstLineChars="0"/>
      <w:outlineLvl w:val="1"/>
    </w:pPr>
    <w:rPr>
      <w:rFonts w:eastAsia="微软雅黑" w:asciiTheme="majorAscii" w:hAnsiTheme="majorAsci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 w:firstLineChars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 w:firstLineChars="0"/>
      <w:outlineLvl w:val="3"/>
    </w:pPr>
    <w:rPr>
      <w:rFonts w:eastAsia="微软雅黑" w:asciiTheme="majorAscii" w:hAnsiTheme="majorAscii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left="1008" w:hanging="1008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微软雅黑"/>
      <w:b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9"/>
    <w:semiHidden/>
    <w:unhideWhenUsed/>
    <w:qFormat/>
    <w:uiPriority w:val="99"/>
    <w:rPr>
      <w:sz w:val="21"/>
      <w:szCs w:val="21"/>
    </w:rPr>
  </w:style>
  <w:style w:type="character" w:customStyle="1" w:styleId="22">
    <w:name w:val="页眉 字符"/>
    <w:basedOn w:val="19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19"/>
    <w:link w:val="13"/>
    <w:qFormat/>
    <w:uiPriority w:val="99"/>
    <w:rPr>
      <w:sz w:val="18"/>
      <w:szCs w:val="18"/>
    </w:rPr>
  </w:style>
  <w:style w:type="character" w:customStyle="1" w:styleId="24">
    <w:name w:val="标题 1 字符"/>
    <w:basedOn w:val="19"/>
    <w:link w:val="2"/>
    <w:qFormat/>
    <w:uiPriority w:val="9"/>
    <w:rPr>
      <w:b/>
      <w:bCs/>
      <w:kern w:val="44"/>
      <w:sz w:val="32"/>
      <w:szCs w:val="44"/>
    </w:rPr>
  </w:style>
  <w:style w:type="character" w:customStyle="1" w:styleId="25">
    <w:name w:val="标题 2 字符"/>
    <w:basedOn w:val="19"/>
    <w:link w:val="3"/>
    <w:qFormat/>
    <w:uiPriority w:val="9"/>
    <w:rPr>
      <w:rFonts w:eastAsia="微软雅黑" w:asciiTheme="majorAscii" w:hAnsiTheme="majorAscii" w:cstheme="majorBidi"/>
      <w:b/>
      <w:bCs/>
      <w:sz w:val="30"/>
      <w:szCs w:val="32"/>
    </w:rPr>
  </w:style>
  <w:style w:type="character" w:customStyle="1" w:styleId="26">
    <w:name w:val="标题 3 字符"/>
    <w:basedOn w:val="19"/>
    <w:link w:val="4"/>
    <w:qFormat/>
    <w:uiPriority w:val="9"/>
    <w:rPr>
      <w:b/>
      <w:bCs/>
      <w:sz w:val="32"/>
      <w:szCs w:val="32"/>
    </w:rPr>
  </w:style>
  <w:style w:type="character" w:customStyle="1" w:styleId="27">
    <w:name w:val="标题 4 字符"/>
    <w:basedOn w:val="19"/>
    <w:link w:val="5"/>
    <w:qFormat/>
    <w:uiPriority w:val="9"/>
    <w:rPr>
      <w:rFonts w:eastAsia="微软雅黑" w:asciiTheme="majorAscii" w:hAnsiTheme="majorAscii" w:cstheme="majorBidi"/>
      <w:b/>
      <w:bCs/>
      <w:sz w:val="28"/>
      <w:szCs w:val="28"/>
    </w:rPr>
  </w:style>
  <w:style w:type="character" w:customStyle="1" w:styleId="28">
    <w:name w:val="标题 5 字符"/>
    <w:basedOn w:val="19"/>
    <w:link w:val="6"/>
    <w:qFormat/>
    <w:uiPriority w:val="9"/>
    <w:rPr>
      <w:b/>
      <w:bCs/>
      <w:sz w:val="28"/>
      <w:szCs w:val="28"/>
    </w:rPr>
  </w:style>
  <w:style w:type="paragraph" w:styleId="29">
    <w:name w:val="List Paragraph"/>
    <w:basedOn w:val="1"/>
    <w:qFormat/>
    <w:uiPriority w:val="34"/>
    <w:pPr>
      <w:spacing w:line="240" w:lineRule="auto"/>
      <w:ind w:firstLine="420"/>
    </w:pPr>
    <w:rPr>
      <w:rFonts w:ascii="Calibri" w:hAnsi="Calibri" w:eastAsia="宋体" w:cs="Times New Roman"/>
      <w:sz w:val="21"/>
    </w:rPr>
  </w:style>
  <w:style w:type="paragraph" w:customStyle="1" w:styleId="30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customStyle="1" w:styleId="32">
    <w:name w:val="正文：首行缩进2字符-指导 Char"/>
    <w:link w:val="33"/>
    <w:qFormat/>
    <w:uiPriority w:val="0"/>
    <w:rPr>
      <w:color w:val="0000FF"/>
    </w:rPr>
  </w:style>
  <w:style w:type="paragraph" w:customStyle="1" w:styleId="33">
    <w:name w:val="正文：首行缩进2字符-指导"/>
    <w:basedOn w:val="34"/>
    <w:link w:val="32"/>
    <w:qFormat/>
    <w:uiPriority w:val="0"/>
    <w:rPr>
      <w:color w:val="0000FF"/>
    </w:rPr>
  </w:style>
  <w:style w:type="paragraph" w:customStyle="1" w:styleId="34">
    <w:name w:val="正文：首行缩进2字符"/>
    <w:basedOn w:val="1"/>
    <w:qFormat/>
    <w:uiPriority w:val="0"/>
    <w:pPr>
      <w:spacing w:line="360" w:lineRule="atLeast"/>
      <w:ind w:firstLine="420"/>
    </w:pPr>
    <w:rPr>
      <w:rFonts w:ascii="Arial" w:hAnsi="Arial" w:cs="宋体"/>
      <w:szCs w:val="20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0" Type="http://schemas.openxmlformats.org/officeDocument/2006/relationships/fontTable" Target="fontTable.xml"/><Relationship Id="rId8" Type="http://schemas.openxmlformats.org/officeDocument/2006/relationships/footer" Target="footer1.xml"/><Relationship Id="rId79" Type="http://schemas.openxmlformats.org/officeDocument/2006/relationships/customXml" Target="../customXml/item2.xml"/><Relationship Id="rId78" Type="http://schemas.openxmlformats.org/officeDocument/2006/relationships/numbering" Target="numbering.xml"/><Relationship Id="rId77" Type="http://schemas.openxmlformats.org/officeDocument/2006/relationships/customXml" Target="../customXml/item1.xml"/><Relationship Id="rId76" Type="http://schemas.openxmlformats.org/officeDocument/2006/relationships/image" Target="media/image65.png"/><Relationship Id="rId75" Type="http://schemas.openxmlformats.org/officeDocument/2006/relationships/image" Target="media/image64.png"/><Relationship Id="rId74" Type="http://schemas.openxmlformats.org/officeDocument/2006/relationships/image" Target="media/image63.png"/><Relationship Id="rId73" Type="http://schemas.openxmlformats.org/officeDocument/2006/relationships/image" Target="media/image62.png"/><Relationship Id="rId72" Type="http://schemas.openxmlformats.org/officeDocument/2006/relationships/image" Target="media/image61.png"/><Relationship Id="rId71" Type="http://schemas.openxmlformats.org/officeDocument/2006/relationships/image" Target="media/image60.png"/><Relationship Id="rId70" Type="http://schemas.openxmlformats.org/officeDocument/2006/relationships/image" Target="media/image59.png"/><Relationship Id="rId7" Type="http://schemas.openxmlformats.org/officeDocument/2006/relationships/header" Target="header3.xml"/><Relationship Id="rId69" Type="http://schemas.openxmlformats.org/officeDocument/2006/relationships/image" Target="media/image58.png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4" Type="http://schemas.openxmlformats.org/officeDocument/2006/relationships/image" Target="media/image53.png"/><Relationship Id="rId63" Type="http://schemas.openxmlformats.org/officeDocument/2006/relationships/image" Target="media/image52.png"/><Relationship Id="rId62" Type="http://schemas.openxmlformats.org/officeDocument/2006/relationships/image" Target="media/image51.png"/><Relationship Id="rId61" Type="http://schemas.openxmlformats.org/officeDocument/2006/relationships/image" Target="media/image50.png"/><Relationship Id="rId60" Type="http://schemas.openxmlformats.org/officeDocument/2006/relationships/image" Target="media/image49.png"/><Relationship Id="rId6" Type="http://schemas.openxmlformats.org/officeDocument/2006/relationships/header" Target="header2.xml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https://cdn.nlark.com/yuque/0/2022/png/395565/1648456120736-16e83d5f-b132-4cbe-b284-129950c2f24c.png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&#26060;&#20113;&#26041;&#26696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B92459-05E3-4530-B365-FBD9F3C2AA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旌云方案模板.dotm</Template>
  <Pages>49</Pages>
  <Words>8436</Words>
  <Characters>8618</Characters>
  <Lines>13</Lines>
  <Paragraphs>3</Paragraphs>
  <TotalTime>22</TotalTime>
  <ScaleCrop>false</ScaleCrop>
  <LinksUpToDate>false</LinksUpToDate>
  <CharactersWithSpaces>8663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2020-07-09T02:57:00Z</dcterms:created>
  <dc:creator>luanxitao</dc:creator>
  <cp:lastModifiedBy>史炯助</cp:lastModifiedBy>
  <dcterms:modified xsi:type="dcterms:W3CDTF">2023-05-06T02:10:35Z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F158FE9B24D6464EA1B9B427FF45B4D4</vt:lpwstr>
  </property>
</Properties>
</file>