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ascii="微软雅黑" w:hAnsi="微软雅黑" w:eastAsia="微软雅黑"/>
          <w:color w:val="5B9BD5" w:themeColor="accent1"/>
          <w:kern w:val="2"/>
          <w:sz w:val="21"/>
          <w14:textFill>
            <w14:solidFill>
              <w14:schemeClr w14:val="accent1"/>
            </w14:solidFill>
          </w14:textFill>
        </w:rPr>
        <w:id w:val="1467243157"/>
        <w:docPartObj>
          <w:docPartGallery w:val="autotext"/>
        </w:docPartObj>
      </w:sdtPr>
      <w:sdtEndPr>
        <w:rPr>
          <w:rFonts w:ascii="微软雅黑" w:hAnsi="微软雅黑" w:eastAsia="微软雅黑"/>
          <w:color w:val="auto"/>
          <w:kern w:val="2"/>
          <w:sz w:val="21"/>
        </w:rPr>
      </w:sdtEndPr>
      <w:sdtContent>
        <w:p>
          <w:pPr>
            <w:pStyle w:val="20"/>
            <w:spacing w:before="1540" w:after="240"/>
            <w:jc w:val="center"/>
            <w:rPr>
              <w:rFonts w:ascii="微软雅黑" w:hAnsi="微软雅黑" w:eastAsia="微软雅黑"/>
              <w:color w:val="5B9BD5" w:themeColor="accent1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="微软雅黑" w:hAnsi="微软雅黑" w:eastAsia="微软雅黑" w:cs="微软雅黑"/>
            </w:rPr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-939800</wp:posOffset>
                </wp:positionV>
                <wp:extent cx="7542530" cy="10749280"/>
                <wp:effectExtent l="0" t="0" r="1270" b="0"/>
                <wp:wrapNone/>
                <wp:docPr id="1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42530" cy="10749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  <w:p>
          <w:pPr>
            <w:pStyle w:val="20"/>
            <w:pBdr>
              <w:top w:val="single" w:color="5B9BD5" w:themeColor="accent1" w:sz="6" w:space="6"/>
              <w:bottom w:val="single" w:color="5B9BD5" w:themeColor="accent1" w:sz="6" w:space="6"/>
            </w:pBdr>
            <w:spacing w:after="240"/>
            <w:jc w:val="center"/>
            <w:rPr>
              <w:rFonts w:ascii="微软雅黑" w:hAnsi="微软雅黑" w:eastAsia="微软雅黑" w:cstheme="majorBidi"/>
              <w:caps/>
              <w:color w:val="5B9BD5" w:themeColor="accent1"/>
              <w:sz w:val="52"/>
              <w:szCs w:val="80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="微软雅黑" w:hAnsi="微软雅黑" w:eastAsia="微软雅黑" w:cstheme="majorBidi"/>
              <w:color w:val="5B9BD5" w:themeColor="accent1"/>
              <w:sz w:val="52"/>
              <w:szCs w:val="80"/>
              <w:lang w:val="en-US" w:eastAsia="zh-CN"/>
              <w14:textFill>
                <w14:solidFill>
                  <w14:schemeClr w14:val="accent1"/>
                </w14:solidFill>
              </w14:textFill>
            </w:rPr>
            <w:t>uCare</w:t>
          </w:r>
        </w:p>
        <w:p>
          <w:pPr>
            <w:pStyle w:val="20"/>
            <w:pBdr>
              <w:top w:val="single" w:color="5B9BD5" w:themeColor="accent1" w:sz="6" w:space="6"/>
              <w:bottom w:val="single" w:color="5B9BD5" w:themeColor="accent1" w:sz="6" w:space="6"/>
            </w:pBdr>
            <w:spacing w:after="240"/>
            <w:jc w:val="center"/>
            <w:rPr>
              <w:rFonts w:hint="default" w:ascii="微软雅黑" w:hAnsi="微软雅黑" w:eastAsia="微软雅黑" w:cstheme="majorBidi"/>
              <w:caps/>
              <w:color w:val="5B9BD5" w:themeColor="accent1"/>
              <w:sz w:val="52"/>
              <w:szCs w:val="80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="微软雅黑" w:hAnsi="微软雅黑" w:eastAsia="微软雅黑" w:cstheme="majorBidi"/>
              <w:caps/>
              <w:color w:val="5B9BD5" w:themeColor="accent1"/>
              <w:sz w:val="52"/>
              <w:szCs w:val="80"/>
              <w:lang w:val="en-US" w:eastAsia="zh-CN"/>
              <w14:textFill>
                <w14:solidFill>
                  <w14:schemeClr w14:val="accent1"/>
                </w14:solidFill>
              </w14:textFill>
            </w:rPr>
            <w:t>户外数据上报</w:t>
          </w:r>
        </w:p>
        <w:p>
          <w:pPr>
            <w:pStyle w:val="20"/>
            <w:pBdr>
              <w:top w:val="single" w:color="5B9BD5" w:themeColor="accent1" w:sz="6" w:space="6"/>
              <w:bottom w:val="single" w:color="5B9BD5" w:themeColor="accent1" w:sz="6" w:space="6"/>
            </w:pBdr>
            <w:spacing w:after="240"/>
            <w:jc w:val="center"/>
            <w:rPr>
              <w:rFonts w:ascii="微软雅黑" w:hAnsi="微软雅黑" w:eastAsia="微软雅黑" w:cstheme="majorBidi"/>
              <w:caps/>
              <w:color w:val="5B9BD5" w:themeColor="accent1"/>
              <w:sz w:val="52"/>
              <w:szCs w:val="80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="微软雅黑" w:hAnsi="微软雅黑" w:eastAsia="微软雅黑" w:cstheme="majorBidi"/>
              <w:caps/>
              <w:color w:val="5B9BD5" w:themeColor="accent1"/>
              <w:sz w:val="52"/>
              <w:szCs w:val="80"/>
              <w14:textFill>
                <w14:solidFill>
                  <w14:schemeClr w14:val="accent1"/>
                </w14:solidFill>
              </w14:textFill>
            </w:rPr>
            <w:t>使用手册</w:t>
          </w:r>
        </w:p>
        <w:p>
          <w:pPr>
            <w:widowControl/>
            <w:jc w:val="left"/>
            <w:rPr>
              <w:rFonts w:ascii="微软雅黑" w:hAnsi="微软雅黑" w:eastAsia="微软雅黑"/>
            </w:rPr>
          </w:pPr>
          <w:r>
            <w:rPr>
              <w:rFonts w:ascii="微软雅黑" w:hAnsi="微软雅黑" w:eastAsia="微软雅黑"/>
            </w:rPr>
            <w:br w:type="page"/>
          </w:r>
        </w:p>
      </w:sdtContent>
    </w:sdt>
    <w:p>
      <w:pPr>
        <w:rPr>
          <w:rFonts w:ascii="微软雅黑" w:hAnsi="微软雅黑" w:eastAsia="微软雅黑" w:cs="微软雅黑"/>
          <w:b/>
          <w:bCs/>
          <w:sz w:val="30"/>
          <w:szCs w:val="30"/>
        </w:rPr>
      </w:pPr>
      <w:r>
        <w:rPr>
          <w:rFonts w:hint="eastAsia" w:ascii="微软雅黑" w:hAnsi="微软雅黑" w:eastAsia="微软雅黑" w:cs="微软雅黑"/>
          <w:b/>
          <w:bCs/>
          <w:sz w:val="30"/>
          <w:szCs w:val="30"/>
        </w:rPr>
        <w:t>免责声明</w:t>
      </w:r>
    </w:p>
    <w:p>
      <w:pPr>
        <w:ind w:firstLine="420"/>
        <w:rPr>
          <w:rFonts w:ascii="微软雅黑" w:hAnsi="微软雅黑" w:eastAsia="微软雅黑" w:cs="微软雅黑"/>
          <w:kern w:val="0"/>
          <w:szCs w:val="24"/>
        </w:rPr>
      </w:pPr>
      <w:r>
        <w:rPr>
          <w:rFonts w:hint="eastAsia" w:ascii="微软雅黑" w:hAnsi="微软雅黑" w:eastAsia="微软雅黑" w:cs="微软雅黑"/>
          <w:kern w:val="0"/>
          <w:szCs w:val="24"/>
        </w:rPr>
        <w:t>本使用手册依据公司内部测试环境，配合当前测试通过内容进行编写及更新，测试人员在编写该使用手册时，已尽最大努力确保内容的完善及准确性，但不对使用手册中的遗漏、或不准确而导致的损失或损害承担责任。【以最新使用手册为准】</w:t>
      </w:r>
    </w:p>
    <w:p>
      <w:pPr>
        <w:rPr>
          <w:rFonts w:ascii="微软雅黑" w:hAnsi="微软雅黑" w:eastAsia="微软雅黑"/>
        </w:rPr>
      </w:pPr>
    </w:p>
    <w:p>
      <w:pPr>
        <w:rPr>
          <w:rFonts w:ascii="微软雅黑" w:hAnsi="微软雅黑" w:eastAsia="微软雅黑"/>
        </w:rPr>
      </w:pPr>
    </w:p>
    <w:p>
      <w:pPr>
        <w:rPr>
          <w:rFonts w:ascii="微软雅黑" w:hAnsi="微软雅黑" w:eastAsia="微软雅黑"/>
        </w:rPr>
      </w:pPr>
    </w:p>
    <w:p>
      <w:pPr>
        <w:rPr>
          <w:rFonts w:ascii="微软雅黑" w:hAnsi="微软雅黑" w:eastAsia="微软雅黑"/>
        </w:rPr>
      </w:pPr>
    </w:p>
    <w:p>
      <w:pPr>
        <w:rPr>
          <w:rFonts w:ascii="微软雅黑" w:hAnsi="微软雅黑" w:eastAsia="微软雅黑"/>
        </w:rPr>
      </w:pPr>
    </w:p>
    <w:p>
      <w:pPr>
        <w:rPr>
          <w:rFonts w:ascii="微软雅黑" w:hAnsi="微软雅黑" w:eastAsia="微软雅黑"/>
        </w:rPr>
      </w:pPr>
    </w:p>
    <w:p>
      <w:pPr>
        <w:rPr>
          <w:rFonts w:ascii="微软雅黑" w:hAnsi="微软雅黑" w:eastAsia="微软雅黑"/>
        </w:rPr>
      </w:pPr>
    </w:p>
    <w:p>
      <w:pPr>
        <w:rPr>
          <w:rFonts w:ascii="微软雅黑" w:hAnsi="微软雅黑" w:eastAsia="微软雅黑"/>
        </w:rPr>
      </w:pPr>
    </w:p>
    <w:p>
      <w:pPr>
        <w:rPr>
          <w:rFonts w:ascii="微软雅黑" w:hAnsi="微软雅黑" w:eastAsia="微软雅黑" w:cs="微软雅黑"/>
          <w:kern w:val="0"/>
          <w:sz w:val="24"/>
          <w:szCs w:val="24"/>
        </w:rPr>
      </w:pPr>
    </w:p>
    <w:p>
      <w:pPr>
        <w:rPr>
          <w:rFonts w:ascii="微软雅黑" w:hAnsi="微软雅黑" w:eastAsia="微软雅黑" w:cs="微软雅黑"/>
          <w:kern w:val="0"/>
          <w:sz w:val="24"/>
          <w:szCs w:val="24"/>
        </w:rPr>
      </w:pPr>
    </w:p>
    <w:p>
      <w:pPr>
        <w:rPr>
          <w:rFonts w:ascii="微软雅黑" w:hAnsi="微软雅黑" w:eastAsia="微软雅黑" w:cs="微软雅黑"/>
          <w:kern w:val="0"/>
          <w:sz w:val="24"/>
          <w:szCs w:val="24"/>
        </w:rPr>
      </w:pPr>
    </w:p>
    <w:p>
      <w:pPr>
        <w:rPr>
          <w:rFonts w:ascii="微软雅黑" w:hAnsi="微软雅黑" w:eastAsia="微软雅黑" w:cs="微软雅黑"/>
          <w:b/>
          <w:bCs/>
          <w:sz w:val="30"/>
          <w:szCs w:val="30"/>
        </w:rPr>
      </w:pPr>
      <w:r>
        <w:rPr>
          <w:rFonts w:hint="eastAsia" w:ascii="微软雅黑" w:hAnsi="微软雅黑" w:eastAsia="微软雅黑" w:cs="微软雅黑"/>
          <w:b/>
          <w:bCs/>
          <w:sz w:val="30"/>
          <w:szCs w:val="30"/>
        </w:rPr>
        <w:t>版权声明</w:t>
      </w:r>
    </w:p>
    <w:p>
      <w:pPr>
        <w:ind w:firstLine="420"/>
        <w:rPr>
          <w:rFonts w:ascii="微软雅黑" w:hAnsi="微软雅黑" w:eastAsia="微软雅黑" w:cs="微软雅黑"/>
          <w:kern w:val="0"/>
          <w:szCs w:val="24"/>
        </w:rPr>
      </w:pPr>
      <w:r>
        <w:rPr>
          <w:rFonts w:hint="eastAsia" w:ascii="微软雅黑" w:hAnsi="微软雅黑" w:eastAsia="微软雅黑" w:cs="微软雅黑"/>
          <w:kern w:val="0"/>
          <w:szCs w:val="24"/>
        </w:rPr>
        <w:t>版权所有 ©</w:t>
      </w:r>
      <w:r>
        <w:rPr>
          <w:rFonts w:ascii="微软雅黑" w:hAnsi="微软雅黑" w:eastAsia="微软雅黑" w:cs="微软雅黑"/>
          <w:kern w:val="0"/>
          <w:szCs w:val="24"/>
        </w:rPr>
        <w:t xml:space="preserve"> 2022</w:t>
      </w:r>
      <w:r>
        <w:rPr>
          <w:rFonts w:hint="eastAsia" w:ascii="微软雅黑" w:hAnsi="微软雅黑" w:eastAsia="微软雅黑" w:cs="微软雅黑"/>
          <w:kern w:val="0"/>
          <w:szCs w:val="24"/>
        </w:rPr>
        <w:t>年上海长江唯诚科技股份有限公司保留所有权。</w:t>
      </w:r>
    </w:p>
    <w:p>
      <w:pPr>
        <w:ind w:firstLine="420"/>
        <w:rPr>
          <w:rFonts w:ascii="微软雅黑" w:hAnsi="微软雅黑" w:eastAsia="微软雅黑" w:cs="微软雅黑"/>
          <w:kern w:val="0"/>
          <w:szCs w:val="24"/>
        </w:rPr>
      </w:pPr>
      <w:r>
        <w:rPr>
          <w:rFonts w:hint="eastAsia" w:ascii="微软雅黑" w:hAnsi="微软雅黑" w:eastAsia="微软雅黑" w:cs="微软雅黑"/>
          <w:kern w:val="0"/>
          <w:szCs w:val="24"/>
        </w:rPr>
        <w:t>上海长江唯诚科技股份有限公司版权所有，</w:t>
      </w:r>
      <w:r>
        <w:rPr>
          <w:rFonts w:ascii="微软雅黑" w:hAnsi="微软雅黑" w:eastAsia="微软雅黑" w:cs="微软雅黑"/>
          <w:kern w:val="0"/>
          <w:szCs w:val="24"/>
        </w:rPr>
        <w:t xml:space="preserve"> 并保留对本</w:t>
      </w:r>
      <w:r>
        <w:rPr>
          <w:rFonts w:hint="eastAsia" w:ascii="微软雅黑" w:hAnsi="微软雅黑" w:eastAsia="微软雅黑" w:cs="微软雅黑"/>
          <w:kern w:val="0"/>
          <w:szCs w:val="24"/>
        </w:rPr>
        <w:t>使用手册</w:t>
      </w:r>
      <w:r>
        <w:rPr>
          <w:rFonts w:ascii="微软雅黑" w:hAnsi="微软雅黑" w:eastAsia="微软雅黑" w:cs="微软雅黑"/>
          <w:kern w:val="0"/>
          <w:szCs w:val="24"/>
        </w:rPr>
        <w:t>及本声明的最终解释权和修改权。本</w:t>
      </w:r>
      <w:r>
        <w:rPr>
          <w:rFonts w:hint="eastAsia" w:ascii="微软雅黑" w:hAnsi="微软雅黑" w:eastAsia="微软雅黑" w:cs="微软雅黑"/>
          <w:kern w:val="0"/>
          <w:szCs w:val="24"/>
        </w:rPr>
        <w:t>使用手册</w:t>
      </w:r>
      <w:r>
        <w:rPr>
          <w:rFonts w:ascii="微软雅黑" w:hAnsi="微软雅黑" w:eastAsia="微软雅黑" w:cs="微软雅黑"/>
          <w:kern w:val="0"/>
          <w:szCs w:val="24"/>
        </w:rPr>
        <w:t>的版权归</w:t>
      </w:r>
      <w:r>
        <w:rPr>
          <w:rFonts w:hint="eastAsia" w:ascii="微软雅黑" w:hAnsi="微软雅黑" w:eastAsia="微软雅黑" w:cs="微软雅黑"/>
          <w:kern w:val="0"/>
          <w:szCs w:val="24"/>
        </w:rPr>
        <w:t>上海长江唯诚科技股份有限公司</w:t>
      </w:r>
      <w:r>
        <w:rPr>
          <w:rFonts w:ascii="微软雅黑" w:hAnsi="微软雅黑" w:eastAsia="微软雅黑" w:cs="微软雅黑"/>
          <w:kern w:val="0"/>
          <w:szCs w:val="24"/>
        </w:rPr>
        <w:t>所有。未得到</w:t>
      </w:r>
      <w:r>
        <w:rPr>
          <w:rFonts w:hint="eastAsia" w:ascii="微软雅黑" w:hAnsi="微软雅黑" w:eastAsia="微软雅黑" w:cs="微软雅黑"/>
          <w:kern w:val="0"/>
          <w:szCs w:val="24"/>
        </w:rPr>
        <w:t>上海长江唯诚科技股份有限公司</w:t>
      </w:r>
      <w:r>
        <w:rPr>
          <w:rFonts w:ascii="微软雅黑" w:hAnsi="微软雅黑" w:eastAsia="微软雅黑" w:cs="微软雅黑"/>
          <w:kern w:val="0"/>
          <w:szCs w:val="24"/>
        </w:rPr>
        <w:t>的书面许可，任何人不得以任何方式或形式对本</w:t>
      </w:r>
      <w:r>
        <w:rPr>
          <w:rFonts w:hint="eastAsia" w:ascii="微软雅黑" w:hAnsi="微软雅黑" w:eastAsia="微软雅黑" w:cs="微软雅黑"/>
          <w:kern w:val="0"/>
          <w:szCs w:val="24"/>
        </w:rPr>
        <w:t>使用手册</w:t>
      </w:r>
      <w:r>
        <w:rPr>
          <w:rFonts w:ascii="微软雅黑" w:hAnsi="微软雅黑" w:eastAsia="微软雅黑" w:cs="微软雅黑"/>
          <w:kern w:val="0"/>
          <w:szCs w:val="24"/>
        </w:rPr>
        <w:t>内的任何</w:t>
      </w:r>
      <w:r>
        <w:rPr>
          <w:rFonts w:hint="eastAsia" w:ascii="微软雅黑" w:hAnsi="微软雅黑" w:eastAsia="微软雅黑" w:cs="微软雅黑"/>
          <w:kern w:val="0"/>
          <w:szCs w:val="24"/>
        </w:rPr>
        <w:t>内容</w:t>
      </w:r>
      <w:r>
        <w:rPr>
          <w:rFonts w:ascii="微软雅黑" w:hAnsi="微软雅黑" w:eastAsia="微软雅黑" w:cs="微软雅黑"/>
          <w:kern w:val="0"/>
          <w:szCs w:val="24"/>
        </w:rPr>
        <w:t>进行复制、摘录、备份、修改、传播、翻译成其他语言、或将其全部或部分用于商业用途。</w:t>
      </w:r>
    </w:p>
    <w:p>
      <w:pPr>
        <w:widowControl/>
        <w:jc w:val="left"/>
        <w:rPr>
          <w:rFonts w:ascii="微软雅黑" w:hAnsi="微软雅黑" w:eastAsia="微软雅黑" w:cs="微软雅黑"/>
          <w:kern w:val="0"/>
          <w:sz w:val="24"/>
          <w:szCs w:val="24"/>
        </w:rPr>
      </w:pPr>
      <w:r>
        <w:rPr>
          <w:rFonts w:ascii="微软雅黑" w:hAnsi="微软雅黑" w:eastAsia="微软雅黑" w:cs="微软雅黑"/>
          <w:kern w:val="0"/>
          <w:sz w:val="24"/>
          <w:szCs w:val="24"/>
        </w:rPr>
        <w:br w:type="page"/>
      </w:r>
    </w:p>
    <w:p>
      <w:pPr>
        <w:jc w:val="center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 w:cs="微软雅黑"/>
          <w:b/>
          <w:bCs/>
          <w:sz w:val="30"/>
          <w:szCs w:val="30"/>
        </w:rPr>
        <w:t>文件修改记录</w:t>
      </w:r>
    </w:p>
    <w:tbl>
      <w:tblPr>
        <w:tblStyle w:val="1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0"/>
        <w:gridCol w:w="1311"/>
        <w:gridCol w:w="2565"/>
        <w:gridCol w:w="1737"/>
        <w:gridCol w:w="213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" w:type="pct"/>
            <w:shd w:val="clear" w:color="auto" w:fill="D9D9D9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序</w:t>
            </w:r>
          </w:p>
        </w:tc>
        <w:tc>
          <w:tcPr>
            <w:tcW w:w="769" w:type="pct"/>
            <w:shd w:val="clear" w:color="auto" w:fill="D9D9D9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修改人</w:t>
            </w:r>
          </w:p>
        </w:tc>
        <w:tc>
          <w:tcPr>
            <w:tcW w:w="1505" w:type="pct"/>
            <w:shd w:val="clear" w:color="auto" w:fill="D9D9D9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修改内容</w:t>
            </w:r>
          </w:p>
        </w:tc>
        <w:tc>
          <w:tcPr>
            <w:tcW w:w="1019" w:type="pct"/>
            <w:shd w:val="clear" w:color="auto" w:fill="D9D9D9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修改日期</w:t>
            </w:r>
          </w:p>
        </w:tc>
        <w:tc>
          <w:tcPr>
            <w:tcW w:w="1255" w:type="pct"/>
            <w:shd w:val="clear" w:color="auto" w:fill="D9D9D9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版本号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" w:type="pct"/>
            <w:vAlign w:val="center"/>
          </w:tcPr>
          <w:p>
            <w:pPr>
              <w:pStyle w:val="24"/>
              <w:numPr>
                <w:ilvl w:val="0"/>
                <w:numId w:val="2"/>
              </w:numPr>
              <w:spacing w:before="156" w:after="156" w:line="276" w:lineRule="auto"/>
              <w:ind w:firstLineChars="0"/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769" w:type="pct"/>
            <w:vAlign w:val="center"/>
          </w:tcPr>
          <w:p>
            <w:pPr>
              <w:spacing w:before="156" w:after="156" w:line="276" w:lineRule="auto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cs="微软雅黑"/>
                <w:lang w:val="en-US" w:eastAsia="zh-CN"/>
              </w:rPr>
              <w:t>周小铃</w:t>
            </w:r>
          </w:p>
        </w:tc>
        <w:tc>
          <w:tcPr>
            <w:tcW w:w="1505" w:type="pct"/>
            <w:vAlign w:val="center"/>
          </w:tcPr>
          <w:p>
            <w:pPr>
              <w:spacing w:before="156" w:after="156" w:line="276" w:lineRule="auto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初稿</w:t>
            </w:r>
          </w:p>
        </w:tc>
        <w:tc>
          <w:tcPr>
            <w:tcW w:w="1019" w:type="pct"/>
            <w:vAlign w:val="center"/>
          </w:tcPr>
          <w:p>
            <w:pPr>
              <w:spacing w:before="156" w:after="156" w:line="276" w:lineRule="auto"/>
              <w:jc w:val="center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</w:rPr>
              <w:t>202</w:t>
            </w:r>
            <w:r>
              <w:rPr>
                <w:rFonts w:hint="eastAsia" w:ascii="微软雅黑" w:hAnsi="微软雅黑" w:cs="微软雅黑"/>
                <w:lang w:val="en-US" w:eastAsia="zh-CN"/>
              </w:rPr>
              <w:t>3</w:t>
            </w:r>
            <w:r>
              <w:rPr>
                <w:rFonts w:hint="eastAsia" w:ascii="微软雅黑" w:hAnsi="微软雅黑" w:eastAsia="微软雅黑" w:cs="微软雅黑"/>
              </w:rPr>
              <w:t>-0</w:t>
            </w:r>
            <w:r>
              <w:rPr>
                <w:rFonts w:hint="eastAsia" w:ascii="微软雅黑" w:hAnsi="微软雅黑" w:cs="微软雅黑"/>
                <w:lang w:val="en-US" w:eastAsia="zh-CN"/>
              </w:rPr>
              <w:t>2</w:t>
            </w:r>
            <w:r>
              <w:rPr>
                <w:rFonts w:hint="eastAsia" w:ascii="微软雅黑" w:hAnsi="微软雅黑" w:eastAsia="微软雅黑" w:cs="微软雅黑"/>
              </w:rPr>
              <w:t>-</w:t>
            </w:r>
            <w:r>
              <w:rPr>
                <w:rFonts w:hint="eastAsia" w:ascii="微软雅黑" w:hAnsi="微软雅黑" w:cs="微软雅黑"/>
                <w:lang w:val="en-US" w:eastAsia="zh-CN"/>
              </w:rPr>
              <w:t>17</w:t>
            </w:r>
          </w:p>
        </w:tc>
        <w:tc>
          <w:tcPr>
            <w:tcW w:w="1255" w:type="pct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V1.0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" w:type="pct"/>
            <w:vAlign w:val="center"/>
          </w:tcPr>
          <w:p>
            <w:pPr>
              <w:pStyle w:val="24"/>
              <w:numPr>
                <w:ilvl w:val="0"/>
                <w:numId w:val="2"/>
              </w:numPr>
              <w:spacing w:before="156" w:after="156" w:line="276" w:lineRule="auto"/>
              <w:ind w:firstLineChars="0"/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769" w:type="pct"/>
            <w:vAlign w:val="center"/>
          </w:tcPr>
          <w:p>
            <w:pPr>
              <w:spacing w:before="156" w:after="156" w:line="276" w:lineRule="auto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505" w:type="pct"/>
            <w:vAlign w:val="center"/>
          </w:tcPr>
          <w:p>
            <w:pPr>
              <w:spacing w:before="156" w:after="156" w:line="276" w:lineRule="auto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019" w:type="pct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255" w:type="pct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" w:type="pct"/>
            <w:vAlign w:val="center"/>
          </w:tcPr>
          <w:p>
            <w:pPr>
              <w:pStyle w:val="24"/>
              <w:numPr>
                <w:ilvl w:val="0"/>
                <w:numId w:val="2"/>
              </w:numPr>
              <w:spacing w:before="156" w:after="156" w:line="276" w:lineRule="auto"/>
              <w:ind w:firstLineChars="0"/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769" w:type="pct"/>
            <w:vAlign w:val="center"/>
          </w:tcPr>
          <w:p>
            <w:pPr>
              <w:spacing w:before="156" w:after="156" w:line="276" w:lineRule="auto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505" w:type="pct"/>
            <w:vAlign w:val="center"/>
          </w:tcPr>
          <w:p>
            <w:pPr>
              <w:spacing w:before="156" w:after="156" w:line="276" w:lineRule="auto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019" w:type="pct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255" w:type="pct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" w:type="pct"/>
            <w:vAlign w:val="center"/>
          </w:tcPr>
          <w:p>
            <w:pPr>
              <w:pStyle w:val="24"/>
              <w:numPr>
                <w:ilvl w:val="0"/>
                <w:numId w:val="2"/>
              </w:numPr>
              <w:spacing w:before="156" w:after="156" w:line="276" w:lineRule="auto"/>
              <w:ind w:firstLineChars="0"/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769" w:type="pct"/>
            <w:vAlign w:val="center"/>
          </w:tcPr>
          <w:p>
            <w:pPr>
              <w:spacing w:before="156" w:after="156" w:line="276" w:lineRule="auto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505" w:type="pct"/>
            <w:vAlign w:val="center"/>
          </w:tcPr>
          <w:p>
            <w:pPr>
              <w:spacing w:before="156" w:after="156" w:line="276" w:lineRule="auto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019" w:type="pct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255" w:type="pct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" w:type="pct"/>
            <w:vAlign w:val="center"/>
          </w:tcPr>
          <w:p>
            <w:pPr>
              <w:pStyle w:val="24"/>
              <w:numPr>
                <w:ilvl w:val="0"/>
                <w:numId w:val="2"/>
              </w:numPr>
              <w:spacing w:before="156" w:after="156" w:line="276" w:lineRule="auto"/>
              <w:ind w:firstLineChars="0"/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769" w:type="pct"/>
            <w:vAlign w:val="center"/>
          </w:tcPr>
          <w:p>
            <w:pPr>
              <w:spacing w:before="156" w:after="156" w:line="276" w:lineRule="auto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505" w:type="pct"/>
            <w:vAlign w:val="center"/>
          </w:tcPr>
          <w:p>
            <w:pPr>
              <w:spacing w:before="156" w:after="156" w:line="276" w:lineRule="auto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019" w:type="pct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255" w:type="pct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</w:p>
        </w:tc>
      </w:tr>
    </w:tbl>
    <w:p>
      <w:pPr>
        <w:rPr>
          <w:rFonts w:ascii="微软雅黑" w:hAnsi="微软雅黑" w:eastAsia="微软雅黑"/>
        </w:rPr>
      </w:pPr>
    </w:p>
    <w:p>
      <w:pPr>
        <w:widowControl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br w:type="page"/>
      </w:r>
    </w:p>
    <w:sdt>
      <w:sdtPr>
        <w:rPr>
          <w:rFonts w:ascii="微软雅黑" w:hAnsi="微软雅黑" w:eastAsia="微软雅黑" w:cstheme="minorBidi"/>
          <w:color w:val="auto"/>
          <w:kern w:val="2"/>
          <w:sz w:val="21"/>
          <w:szCs w:val="22"/>
          <w:lang w:val="zh-CN"/>
        </w:rPr>
        <w:id w:val="2039546757"/>
        <w:docPartObj>
          <w:docPartGallery w:val="Table of Contents"/>
          <w:docPartUnique/>
        </w:docPartObj>
      </w:sdtPr>
      <w:sdtEndPr>
        <w:rPr>
          <w:rFonts w:ascii="微软雅黑" w:hAnsi="微软雅黑" w:eastAsia="微软雅黑" w:cstheme="minorBidi"/>
          <w:b/>
          <w:bCs/>
          <w:color w:val="auto"/>
          <w:kern w:val="2"/>
          <w:sz w:val="21"/>
          <w:szCs w:val="22"/>
          <w:lang w:val="zh-CN"/>
        </w:rPr>
      </w:sdtEndPr>
      <w:sdtContent>
        <w:p>
          <w:pPr>
            <w:pStyle w:val="23"/>
            <w:numPr>
              <w:ilvl w:val="0"/>
              <w:numId w:val="0"/>
            </w:numPr>
            <w:ind w:leftChars="0"/>
            <w:jc w:val="center"/>
            <w:rPr>
              <w:rFonts w:ascii="微软雅黑" w:hAnsi="微软雅黑" w:eastAsia="微软雅黑"/>
            </w:rPr>
          </w:pPr>
          <w:r>
            <w:rPr>
              <w:rFonts w:ascii="微软雅黑" w:hAnsi="微软雅黑" w:eastAsia="微软雅黑"/>
              <w:lang w:val="zh-CN"/>
            </w:rPr>
            <w:t>目录</w:t>
          </w:r>
        </w:p>
        <w:p>
          <w:pPr>
            <w:pStyle w:val="14"/>
            <w:tabs>
              <w:tab w:val="right" w:leader="dot" w:pos="8306"/>
            </w:tabs>
          </w:pPr>
          <w:r>
            <w:rPr>
              <w:rFonts w:ascii="微软雅黑" w:hAnsi="微软雅黑" w:eastAsia="微软雅黑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TOC \o "1-3" \h \z \u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ascii="微软雅黑" w:hAnsi="微软雅黑" w:eastAsia="微软雅黑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_Toc5716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</w:rPr>
            <w:t>阅读对象</w:t>
          </w:r>
          <w:r>
            <w:tab/>
          </w:r>
          <w:r>
            <w:fldChar w:fldCharType="begin"/>
          </w:r>
          <w:r>
            <w:instrText xml:space="preserve"> PAGEREF _Toc5716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微软雅黑" w:hAnsi="微软雅黑" w:eastAsia="微软雅黑"/>
            </w:rPr>
            <w:fldChar w:fldCharType="end"/>
          </w:r>
        </w:p>
        <w:p>
          <w:pPr>
            <w:pStyle w:val="14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_Toc19803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rPr>
              <w:rFonts w:hint="eastAsia"/>
            </w:rPr>
            <w:t>使用准备</w:t>
          </w:r>
          <w:r>
            <w:tab/>
          </w:r>
          <w:r>
            <w:fldChar w:fldCharType="begin"/>
          </w:r>
          <w:r>
            <w:instrText xml:space="preserve"> PAGEREF _Toc19803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_Toc20600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2.1. </w:t>
          </w:r>
          <w:r>
            <w:rPr>
              <w:rFonts w:hint="eastAsia"/>
            </w:rPr>
            <w:t>操作系统要求</w:t>
          </w:r>
          <w:r>
            <w:tab/>
          </w:r>
          <w:r>
            <w:fldChar w:fldCharType="begin"/>
          </w:r>
          <w:r>
            <w:instrText xml:space="preserve"> PAGEREF _Toc20600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_Toc3769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2.2. </w:t>
          </w:r>
          <w:r>
            <w:rPr>
              <w:rFonts w:hint="eastAsia"/>
            </w:rPr>
            <w:t>浏览器要求</w:t>
          </w:r>
          <w:r>
            <w:tab/>
          </w:r>
          <w:r>
            <w:fldChar w:fldCharType="begin"/>
          </w:r>
          <w:r>
            <w:instrText xml:space="preserve"> PAGEREF _Toc3769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_Toc31899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2.3. </w:t>
          </w:r>
          <w:r>
            <w:rPr>
              <w:rFonts w:hint="eastAsia"/>
            </w:rPr>
            <w:t>系统访问信息</w:t>
          </w:r>
          <w:r>
            <w:tab/>
          </w:r>
          <w:r>
            <w:fldChar w:fldCharType="begin"/>
          </w:r>
          <w:r>
            <w:instrText xml:space="preserve"> PAGEREF _Toc31899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_Toc31413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2.4. </w:t>
          </w:r>
          <w:r>
            <w:rPr>
              <w:rFonts w:hint="eastAsia"/>
            </w:rPr>
            <w:t>业务流程图</w:t>
          </w:r>
          <w:r>
            <w:tab/>
          </w:r>
          <w:r>
            <w:fldChar w:fldCharType="begin"/>
          </w:r>
          <w:r>
            <w:instrText xml:space="preserve"> PAGEREF _Toc31413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_Toc9234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2.5. </w:t>
          </w:r>
          <w:r>
            <w:rPr>
              <w:rFonts w:hint="eastAsia"/>
              <w:lang w:val="en-US" w:eastAsia="zh-CN"/>
            </w:rPr>
            <w:t>角色权限</w:t>
          </w:r>
          <w:r>
            <w:tab/>
          </w:r>
          <w:r>
            <w:fldChar w:fldCharType="begin"/>
          </w:r>
          <w:r>
            <w:instrText xml:space="preserve"> PAGEREF _Toc9234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4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_Toc3119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 w:ascii="微软雅黑" w:hAnsi="微软雅黑" w:eastAsia="微软雅黑"/>
            </w:rPr>
            <w:t xml:space="preserve">3. </w:t>
          </w:r>
          <w:r>
            <w:rPr>
              <w:rFonts w:hint="eastAsia"/>
              <w:lang w:val="en-US" w:eastAsia="zh-CN"/>
            </w:rPr>
            <w:t>户外数据上报</w:t>
          </w:r>
          <w:r>
            <w:tab/>
          </w:r>
          <w:r>
            <w:fldChar w:fldCharType="begin"/>
          </w:r>
          <w:r>
            <w:instrText xml:space="preserve"> PAGEREF _Toc3119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_Toc31154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 w:eastAsia="微软雅黑" w:asciiTheme="minorAscii" w:hAnsiTheme="minorAscii" w:cstheme="majorBidi"/>
              <w:bCs/>
              <w:kern w:val="2"/>
              <w:szCs w:val="32"/>
              <w:lang w:val="en-US" w:eastAsia="zh-CN" w:bidi="ar-SA"/>
            </w:rPr>
            <w:t xml:space="preserve">3.1. </w:t>
          </w:r>
          <w:r>
            <w:rPr>
              <w:rFonts w:hint="eastAsia"/>
              <w:lang w:val="en-US" w:eastAsia="zh-CN"/>
            </w:rPr>
            <w:t>抓取设置（测试环境）</w:t>
          </w:r>
          <w:r>
            <w:tab/>
          </w:r>
          <w:r>
            <w:fldChar w:fldCharType="begin"/>
          </w:r>
          <w:r>
            <w:instrText xml:space="preserve"> PAGEREF _Toc31154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_Toc2120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rPr>
              <w:rFonts w:hint="eastAsia"/>
              <w:lang w:val="en-US" w:eastAsia="zh-CN"/>
            </w:rPr>
            <w:t>抓取设置（正式环境）</w:t>
          </w:r>
          <w:r>
            <w:tab/>
          </w:r>
          <w:r>
            <w:fldChar w:fldCharType="begin"/>
          </w:r>
          <w:r>
            <w:instrText xml:space="preserve"> PAGEREF _Toc2120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_Toc15635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3.3. </w:t>
          </w:r>
          <w:r>
            <w:rPr>
              <w:rFonts w:hint="eastAsia" w:cstheme="majorBidi"/>
              <w:bCs/>
              <w:kern w:val="2"/>
              <w:szCs w:val="32"/>
              <w:lang w:val="en-US" w:eastAsia="zh-CN" w:bidi="ar-SA"/>
            </w:rPr>
            <w:t>幼儿抓取</w:t>
          </w:r>
          <w:r>
            <w:tab/>
          </w:r>
          <w:r>
            <w:fldChar w:fldCharType="begin"/>
          </w:r>
          <w:r>
            <w:instrText xml:space="preserve"> PAGEREF _Toc15635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_Toc2873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3.3.1. </w:t>
          </w:r>
          <w:r>
            <w:rPr>
              <w:rFonts w:hint="eastAsia"/>
              <w:lang w:val="en-US" w:eastAsia="zh-CN"/>
            </w:rPr>
            <w:t>抓取</w:t>
          </w:r>
          <w:r>
            <w:tab/>
          </w:r>
          <w:r>
            <w:fldChar w:fldCharType="begin"/>
          </w:r>
          <w:r>
            <w:instrText xml:space="preserve"> PAGEREF _Toc2873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_Toc28835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 w:eastAsia="微软雅黑" w:asciiTheme="minorAscii" w:hAnsiTheme="minorAscii" w:cstheme="minorBidi"/>
              <w:bCs/>
              <w:kern w:val="2"/>
              <w:szCs w:val="32"/>
              <w:lang w:val="en-US" w:eastAsia="zh-CN" w:bidi="ar-SA"/>
            </w:rPr>
            <w:t xml:space="preserve">3.3.2. </w:t>
          </w:r>
          <w:r>
            <w:rPr>
              <w:rFonts w:hint="eastAsia" w:cstheme="minorBidi"/>
              <w:bCs/>
              <w:kern w:val="2"/>
              <w:szCs w:val="32"/>
              <w:lang w:val="en-US" w:eastAsia="zh-CN" w:bidi="ar-SA"/>
            </w:rPr>
            <w:t>查看幼儿详情</w:t>
          </w:r>
          <w:r>
            <w:tab/>
          </w:r>
          <w:r>
            <w:fldChar w:fldCharType="begin"/>
          </w:r>
          <w:r>
            <w:instrText xml:space="preserve"> PAGEREF _Toc28835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_Toc20609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3.3.3. </w:t>
          </w:r>
          <w:r>
            <w:rPr>
              <w:rFonts w:hint="eastAsia" w:cstheme="minorBidi"/>
              <w:bCs/>
              <w:kern w:val="2"/>
              <w:szCs w:val="32"/>
              <w:lang w:val="en-US" w:eastAsia="zh-CN" w:bidi="ar-SA"/>
            </w:rPr>
            <w:t>查询</w:t>
          </w:r>
          <w:r>
            <w:tab/>
          </w:r>
          <w:r>
            <w:fldChar w:fldCharType="begin"/>
          </w:r>
          <w:r>
            <w:instrText xml:space="preserve"> PAGEREF _Toc20609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_Toc16774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3.4. </w:t>
          </w:r>
          <w:r>
            <w:rPr>
              <w:rFonts w:hint="eastAsia"/>
              <w:lang w:val="en-US" w:eastAsia="zh-CN"/>
            </w:rPr>
            <w:t>幼儿关联</w:t>
          </w:r>
          <w:r>
            <w:tab/>
          </w:r>
          <w:r>
            <w:fldChar w:fldCharType="begin"/>
          </w:r>
          <w:r>
            <w:instrText xml:space="preserve"> PAGEREF _Toc16774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_Toc14798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3.4.1. </w:t>
          </w:r>
          <w:r>
            <w:rPr>
              <w:rFonts w:hint="eastAsia"/>
              <w:lang w:val="en-US" w:eastAsia="zh-CN"/>
            </w:rPr>
            <w:t>一键关联</w:t>
          </w:r>
          <w:r>
            <w:tab/>
          </w:r>
          <w:r>
            <w:fldChar w:fldCharType="begin"/>
          </w:r>
          <w:r>
            <w:instrText xml:space="preserve"> PAGEREF _Toc14798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_Toc14174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3.4.2. </w:t>
          </w:r>
          <w:r>
            <w:rPr>
              <w:rFonts w:hint="eastAsia"/>
              <w:lang w:val="en-US" w:eastAsia="zh-CN"/>
            </w:rPr>
            <w:t>调整</w:t>
          </w:r>
          <w:r>
            <w:tab/>
          </w:r>
          <w:r>
            <w:fldChar w:fldCharType="begin"/>
          </w:r>
          <w:r>
            <w:instrText xml:space="preserve"> PAGEREF _Toc14174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_Toc29218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3.4.3. </w:t>
          </w:r>
          <w:r>
            <w:rPr>
              <w:rFonts w:hint="eastAsia"/>
              <w:lang w:val="en-US" w:eastAsia="zh-CN"/>
            </w:rPr>
            <w:t>数据上报开启/关闭</w:t>
          </w:r>
          <w:r>
            <w:tab/>
          </w:r>
          <w:r>
            <w:fldChar w:fldCharType="begin"/>
          </w:r>
          <w:r>
            <w:instrText xml:space="preserve"> PAGEREF _Toc29218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_Toc13167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3.4.4. </w:t>
          </w:r>
          <w:r>
            <w:rPr>
              <w:rFonts w:hint="eastAsia"/>
              <w:lang w:val="en-US" w:eastAsia="zh-CN"/>
            </w:rPr>
            <w:t>取消关联</w:t>
          </w:r>
          <w:r>
            <w:tab/>
          </w:r>
          <w:r>
            <w:fldChar w:fldCharType="begin"/>
          </w:r>
          <w:r>
            <w:instrText xml:space="preserve"> PAGEREF _Toc13167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_Toc14060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3.5. </w:t>
          </w:r>
          <w:r>
            <w:rPr>
              <w:rFonts w:hint="eastAsia"/>
              <w:lang w:val="en-US" w:eastAsia="zh-CN"/>
            </w:rPr>
            <w:t>户外活动/运动数据上报</w:t>
          </w:r>
          <w:r>
            <w:tab/>
          </w:r>
          <w:r>
            <w:fldChar w:fldCharType="begin"/>
          </w:r>
          <w:r>
            <w:instrText xml:space="preserve"> PAGEREF _Toc14060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_Toc16824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3.5.1. </w:t>
          </w:r>
          <w:r>
            <w:rPr>
              <w:rFonts w:hint="eastAsia"/>
              <w:lang w:val="en-US" w:eastAsia="zh-CN"/>
            </w:rPr>
            <w:t>上报数据</w:t>
          </w:r>
          <w:r>
            <w:tab/>
          </w:r>
          <w:r>
            <w:fldChar w:fldCharType="begin"/>
          </w:r>
          <w:r>
            <w:instrText xml:space="preserve"> PAGEREF _Toc16824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_Toc24377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3.5.2. </w:t>
          </w:r>
          <w:r>
            <w:rPr>
              <w:rFonts w:hint="eastAsia"/>
              <w:lang w:val="en-US" w:eastAsia="zh-CN"/>
            </w:rPr>
            <w:t>设置自动上报</w:t>
          </w:r>
          <w:r>
            <w:tab/>
          </w:r>
          <w:r>
            <w:fldChar w:fldCharType="begin"/>
          </w:r>
          <w:r>
            <w:instrText xml:space="preserve"> PAGEREF _Toc24377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_Toc5110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3.5.3. </w:t>
          </w:r>
          <w:r>
            <w:rPr>
              <w:rFonts w:hint="eastAsia"/>
              <w:lang w:val="en-US" w:eastAsia="zh-CN"/>
            </w:rPr>
            <w:t>查看上报数据详情</w:t>
          </w:r>
          <w:r>
            <w:tab/>
          </w:r>
          <w:r>
            <w:fldChar w:fldCharType="begin"/>
          </w:r>
          <w:r>
            <w:instrText xml:space="preserve"> PAGEREF _Toc5110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_Toc14637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3.5.4. </w:t>
          </w:r>
          <w:r>
            <w:rPr>
              <w:rFonts w:hint="eastAsia"/>
              <w:lang w:val="en-US" w:eastAsia="zh-CN"/>
            </w:rPr>
            <w:t>查询成功/失败幼儿数据</w:t>
          </w:r>
          <w:r>
            <w:tab/>
          </w:r>
          <w:r>
            <w:fldChar w:fldCharType="begin"/>
          </w:r>
          <w:r>
            <w:instrText xml:space="preserve"> PAGEREF _Toc14637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_Toc32179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3.6. </w:t>
          </w:r>
          <w:r>
            <w:rPr>
              <w:rFonts w:hint="eastAsia"/>
              <w:lang w:val="en-US" w:eastAsia="zh-CN"/>
            </w:rPr>
            <w:t>时段数据上报</w:t>
          </w:r>
          <w:r>
            <w:tab/>
          </w:r>
          <w:r>
            <w:fldChar w:fldCharType="begin"/>
          </w:r>
          <w:r>
            <w:instrText xml:space="preserve"> PAGEREF _Toc32179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_Toc22611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3.6.1. </w:t>
          </w:r>
          <w:r>
            <w:rPr>
              <w:rFonts w:hint="eastAsia"/>
              <w:lang w:val="en-US" w:eastAsia="zh-CN"/>
            </w:rPr>
            <w:t>上报活动数据、上报运动数据</w:t>
          </w:r>
          <w:r>
            <w:tab/>
          </w:r>
          <w:r>
            <w:fldChar w:fldCharType="begin"/>
          </w:r>
          <w:r>
            <w:instrText xml:space="preserve"> PAGEREF _Toc22611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_Toc16840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3.6.2. </w:t>
          </w:r>
          <w:r>
            <w:rPr>
              <w:rFonts w:hint="eastAsia"/>
              <w:lang w:val="en-US" w:eastAsia="zh-CN"/>
            </w:rPr>
            <w:t>设置自动上报</w:t>
          </w:r>
          <w:r>
            <w:tab/>
          </w:r>
          <w:r>
            <w:fldChar w:fldCharType="begin"/>
          </w:r>
          <w:r>
            <w:instrText xml:space="preserve"> PAGEREF _Toc16840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_Toc922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3.6.3. </w:t>
          </w:r>
          <w:r>
            <w:rPr>
              <w:rFonts w:hint="eastAsia"/>
              <w:lang w:val="en-US" w:eastAsia="zh-CN"/>
            </w:rPr>
            <w:t>查看上报活动/运动数据</w:t>
          </w:r>
          <w:r>
            <w:tab/>
          </w:r>
          <w:r>
            <w:fldChar w:fldCharType="begin"/>
          </w:r>
          <w:r>
            <w:instrText xml:space="preserve"> PAGEREF _Toc922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rPr>
              <w:rFonts w:ascii="微软雅黑" w:hAnsi="微软雅黑" w:eastAsia="微软雅黑"/>
            </w:rPr>
          </w:pP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</w:sdtContent>
    </w:sdt>
    <w:p>
      <w:pPr>
        <w:rPr>
          <w:rFonts w:ascii="微软雅黑" w:hAnsi="微软雅黑" w:eastAsia="微软雅黑"/>
        </w:rPr>
      </w:pPr>
    </w:p>
    <w:p>
      <w:pPr>
        <w:widowControl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br w:type="page"/>
      </w:r>
    </w:p>
    <w:p>
      <w:pPr>
        <w:pStyle w:val="2"/>
        <w:bidi w:val="0"/>
      </w:pPr>
      <w:bookmarkStart w:id="0" w:name="_Toc5716"/>
      <w:bookmarkStart w:id="1" w:name="_Toc79737785"/>
      <w:r>
        <w:rPr>
          <w:rFonts w:hint="eastAsia"/>
        </w:rPr>
        <w:t>阅读对象</w:t>
      </w:r>
      <w:bookmarkEnd w:id="0"/>
    </w:p>
    <w:p>
      <w:pPr>
        <w:pStyle w:val="24"/>
        <w:numPr>
          <w:ilvl w:val="0"/>
          <w:numId w:val="3"/>
        </w:numPr>
        <w:spacing w:line="480" w:lineRule="auto"/>
        <w:ind w:firstLineChars="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  <w:lang w:val="en-US" w:eastAsia="zh-CN"/>
        </w:rPr>
        <w:t>研发&amp;测试相关人员</w:t>
      </w:r>
    </w:p>
    <w:p>
      <w:pPr>
        <w:pStyle w:val="24"/>
        <w:numPr>
          <w:ilvl w:val="0"/>
          <w:numId w:val="3"/>
        </w:numPr>
        <w:spacing w:line="480" w:lineRule="auto"/>
        <w:ind w:firstLineChars="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  <w:lang w:val="en-US" w:eastAsia="zh-CN"/>
        </w:rPr>
        <w:t>实施服务部相关人员</w:t>
      </w:r>
    </w:p>
    <w:p>
      <w:pPr>
        <w:pStyle w:val="2"/>
        <w:bidi w:val="0"/>
      </w:pPr>
      <w:bookmarkStart w:id="2" w:name="_Toc19803"/>
      <w:r>
        <w:rPr>
          <w:rFonts w:hint="eastAsia"/>
        </w:rPr>
        <w:t>使用准备</w:t>
      </w:r>
      <w:bookmarkEnd w:id="2"/>
    </w:p>
    <w:p>
      <w:pPr>
        <w:pStyle w:val="3"/>
        <w:bidi w:val="0"/>
      </w:pPr>
      <w:bookmarkStart w:id="3" w:name="_Toc20600"/>
      <w:r>
        <w:rPr>
          <w:rFonts w:hint="eastAsia"/>
        </w:rPr>
        <w:t>操作系统要求</w:t>
      </w:r>
      <w:bookmarkEnd w:id="3"/>
    </w:p>
    <w:p>
      <w:pPr>
        <w:spacing w:line="480" w:lineRule="auto"/>
        <w:ind w:left="420"/>
        <w:rPr>
          <w:rFonts w:hint="default" w:ascii="微软雅黑" w:hAnsi="微软雅黑" w:eastAsia="微软雅黑"/>
          <w:lang w:val="en-US" w:eastAsia="zh-CN"/>
        </w:rPr>
      </w:pPr>
      <w:r>
        <w:rPr>
          <w:rFonts w:hint="eastAsia" w:ascii="微软雅黑" w:hAnsi="微软雅黑"/>
          <w:lang w:val="en-US" w:eastAsia="zh-CN"/>
        </w:rPr>
        <w:t>系统版本：</w:t>
      </w:r>
      <w:r>
        <w:rPr>
          <w:rFonts w:hint="eastAsia" w:ascii="微软雅黑" w:hAnsi="微软雅黑" w:eastAsia="微软雅黑"/>
          <w:lang w:val="en-US" w:eastAsia="zh-CN"/>
        </w:rPr>
        <w:t>Win7及以上；macOS10.0.4及以上</w:t>
      </w:r>
    </w:p>
    <w:p>
      <w:pPr>
        <w:pStyle w:val="3"/>
        <w:bidi w:val="0"/>
      </w:pPr>
      <w:bookmarkStart w:id="4" w:name="_Toc3769"/>
      <w:r>
        <w:rPr>
          <w:rFonts w:hint="eastAsia"/>
        </w:rPr>
        <w:t>浏览器要求</w:t>
      </w:r>
      <w:bookmarkEnd w:id="4"/>
    </w:p>
    <w:p>
      <w:pPr>
        <w:spacing w:line="480" w:lineRule="auto"/>
        <w:ind w:left="420"/>
        <w:rPr>
          <w:rFonts w:ascii="微软雅黑" w:hAnsi="微软雅黑" w:eastAsia="微软雅黑"/>
          <w:b/>
        </w:rPr>
      </w:pPr>
      <w:r>
        <w:rPr>
          <w:rFonts w:hint="eastAsia" w:ascii="微软雅黑" w:hAnsi="微软雅黑" w:eastAsia="微软雅黑"/>
          <w:b/>
        </w:rPr>
        <w:t>建议使用浏览器：Chrome</w:t>
      </w:r>
    </w:p>
    <w:p>
      <w:pPr>
        <w:spacing w:line="480" w:lineRule="auto"/>
        <w:ind w:left="420"/>
        <w:rPr>
          <w:rFonts w:hint="eastAsia" w:ascii="微软雅黑" w:hAnsi="微软雅黑" w:eastAsia="微软雅黑"/>
          <w:lang w:eastAsia="zh-CN"/>
        </w:rPr>
      </w:pPr>
      <w:r>
        <w:rPr>
          <w:rFonts w:hint="eastAsia" w:ascii="微软雅黑" w:hAnsi="微软雅黑" w:eastAsia="微软雅黑"/>
        </w:rPr>
        <w:t>兼容的浏览器：Microsoft Edge</w:t>
      </w:r>
      <w:r>
        <w:rPr>
          <w:rFonts w:hint="eastAsia" w:ascii="微软雅黑" w:hAnsi="微软雅黑" w:eastAsia="微软雅黑"/>
          <w:lang w:eastAsia="zh-CN"/>
        </w:rPr>
        <w:t>、</w:t>
      </w:r>
      <w:r>
        <w:rPr>
          <w:rFonts w:hint="eastAsia" w:ascii="微软雅黑" w:hAnsi="微软雅黑" w:eastAsia="微软雅黑"/>
          <w:lang w:val="en-US" w:eastAsia="zh-CN"/>
        </w:rPr>
        <w:t>Safari</w:t>
      </w:r>
      <w:r>
        <w:rPr>
          <w:rFonts w:hint="eastAsia" w:ascii="微软雅黑" w:hAnsi="微软雅黑" w:eastAsia="微软雅黑"/>
          <w:lang w:eastAsia="zh-CN"/>
        </w:rPr>
        <w:t>、360极速浏览器（</w:t>
      </w:r>
      <w:r>
        <w:rPr>
          <w:rFonts w:hint="eastAsia" w:ascii="微软雅黑" w:hAnsi="微软雅黑" w:eastAsia="微软雅黑"/>
          <w:lang w:val="en-US" w:eastAsia="zh-CN"/>
        </w:rPr>
        <w:t>等国内浏览器的极速模式</w:t>
      </w:r>
      <w:r>
        <w:rPr>
          <w:rFonts w:hint="eastAsia" w:ascii="微软雅黑" w:hAnsi="微软雅黑" w:eastAsia="微软雅黑"/>
          <w:lang w:eastAsia="zh-CN"/>
        </w:rPr>
        <w:t>）</w:t>
      </w:r>
    </w:p>
    <w:p>
      <w:pPr>
        <w:spacing w:line="480" w:lineRule="auto"/>
        <w:ind w:left="420"/>
        <w:rPr>
          <w:rFonts w:hint="default" w:ascii="微软雅黑" w:hAnsi="微软雅黑" w:eastAsia="微软雅黑"/>
          <w:lang w:val="en-US" w:eastAsia="zh-CN"/>
        </w:rPr>
      </w:pPr>
      <w:r>
        <w:rPr>
          <w:rFonts w:hint="eastAsia" w:ascii="微软雅黑" w:hAnsi="微软雅黑"/>
          <w:lang w:val="en-US" w:eastAsia="zh-CN"/>
        </w:rPr>
        <w:t>版本要求：建议使用浏览器的最新版</w:t>
      </w:r>
    </w:p>
    <w:p>
      <w:pPr>
        <w:pStyle w:val="3"/>
        <w:bidi w:val="0"/>
      </w:pPr>
      <w:bookmarkStart w:id="5" w:name="_Toc31899"/>
      <w:r>
        <w:rPr>
          <w:rFonts w:hint="eastAsia"/>
        </w:rPr>
        <w:t>系统访问信息</w:t>
      </w:r>
      <w:bookmarkEnd w:id="5"/>
    </w:p>
    <w:p>
      <w:pPr>
        <w:spacing w:line="480" w:lineRule="auto"/>
        <w:ind w:left="420"/>
        <w:rPr>
          <w:rFonts w:hint="eastAsia" w:ascii="微软雅黑" w:hAnsi="微软雅黑" w:eastAsia="微软雅黑"/>
          <w:color w:val="FF0000"/>
          <w:highlight w:val="yellow"/>
        </w:rPr>
      </w:pPr>
      <w:r>
        <w:rPr>
          <w:rFonts w:ascii="宋体" w:hAnsi="宋体" w:eastAsia="宋体" w:cs="宋体"/>
          <w:sz w:val="24"/>
          <w:szCs w:val="24"/>
        </w:rPr>
        <w:t>http://192.168.0.173:89/cjvision4/#/login</w:t>
      </w:r>
    </w:p>
    <w:p>
      <w:pPr>
        <w:spacing w:line="480" w:lineRule="auto"/>
        <w:ind w:left="420"/>
        <w:rPr>
          <w:rFonts w:hint="eastAsia" w:ascii="微软雅黑" w:hAnsi="微软雅黑" w:eastAsia="微软雅黑"/>
          <w:color w:val="FF0000"/>
          <w:highlight w:val="yellow"/>
        </w:rPr>
      </w:pPr>
    </w:p>
    <w:p>
      <w:pPr>
        <w:spacing w:line="480" w:lineRule="auto"/>
        <w:ind w:left="420"/>
        <w:rPr>
          <w:rFonts w:hint="eastAsia" w:ascii="微软雅黑" w:hAnsi="微软雅黑" w:eastAsia="微软雅黑"/>
          <w:color w:val="FF0000"/>
          <w:highlight w:val="yellow"/>
        </w:rPr>
      </w:pPr>
    </w:p>
    <w:p>
      <w:pPr>
        <w:spacing w:line="480" w:lineRule="auto"/>
        <w:ind w:left="420"/>
        <w:rPr>
          <w:rFonts w:hint="eastAsia" w:ascii="微软雅黑" w:hAnsi="微软雅黑" w:eastAsia="微软雅黑"/>
          <w:color w:val="FF0000"/>
          <w:highlight w:val="yellow"/>
        </w:rPr>
      </w:pPr>
    </w:p>
    <w:p>
      <w:pPr>
        <w:spacing w:line="480" w:lineRule="auto"/>
        <w:ind w:left="420"/>
        <w:rPr>
          <w:rFonts w:hint="eastAsia" w:ascii="微软雅黑" w:hAnsi="微软雅黑" w:eastAsia="微软雅黑"/>
          <w:color w:val="FF0000"/>
          <w:highlight w:val="yellow"/>
        </w:rPr>
      </w:pPr>
    </w:p>
    <w:p>
      <w:pPr>
        <w:pStyle w:val="3"/>
        <w:bidi w:val="0"/>
      </w:pPr>
      <w:bookmarkStart w:id="6" w:name="_Toc31413"/>
      <w:r>
        <w:rPr>
          <w:rFonts w:hint="eastAsia"/>
        </w:rPr>
        <w:t>业务流程图</w:t>
      </w:r>
      <w:bookmarkEnd w:id="6"/>
    </w:p>
    <w:p>
      <w:pPr>
        <w:spacing w:line="480" w:lineRule="auto"/>
        <w:ind w:left="420"/>
        <w:rPr>
          <w:rFonts w:hint="eastAsia" w:ascii="微软雅黑" w:hAnsi="微软雅黑" w:eastAsia="微软雅黑"/>
          <w:color w:val="FF0000"/>
          <w:lang w:eastAsia="zh-CN"/>
        </w:rPr>
      </w:pPr>
      <w:r>
        <w:drawing>
          <wp:inline distT="0" distB="0" distL="114300" distR="114300">
            <wp:extent cx="4429125" cy="5514975"/>
            <wp:effectExtent l="0" t="0" r="9525" b="952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551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480" w:lineRule="auto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tab/>
      </w:r>
    </w:p>
    <w:p>
      <w:pPr>
        <w:pStyle w:val="3"/>
        <w:bidi w:val="0"/>
      </w:pPr>
      <w:bookmarkStart w:id="7" w:name="_Toc9234"/>
      <w:r>
        <w:rPr>
          <w:rFonts w:hint="eastAsia"/>
          <w:lang w:val="en-US" w:eastAsia="zh-CN"/>
        </w:rPr>
        <w:t>角色权限</w:t>
      </w:r>
      <w:bookmarkEnd w:id="7"/>
    </w:p>
    <w:tbl>
      <w:tblPr>
        <w:tblStyle w:val="17"/>
        <w:tblW w:w="84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26"/>
        <w:gridCol w:w="2826"/>
        <w:gridCol w:w="28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2826" w:type="dxa"/>
            <w:tcBorders>
              <w:top w:val="single" w:color="4F81BD" w:sz="8" w:space="0"/>
              <w:left w:val="single" w:color="4F81BD" w:sz="8" w:space="0"/>
              <w:bottom w:val="single" w:color="FFFFFF" w:sz="18" w:space="0"/>
              <w:right w:val="single" w:color="4F81BD" w:sz="8" w:space="0"/>
            </w:tcBorders>
            <w:shd w:val="clear" w:color="auto" w:fill="4F81BD"/>
          </w:tcPr>
          <w:p>
            <w:pPr>
              <w:ind w:firstLine="0" w:firstLineChars="0"/>
              <w:jc w:val="center"/>
              <w:rPr>
                <w:rFonts w:eastAsiaTheme="minorEastAsia"/>
                <w:b/>
                <w:bCs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角色</w:t>
            </w:r>
          </w:p>
        </w:tc>
        <w:tc>
          <w:tcPr>
            <w:tcW w:w="2826" w:type="dxa"/>
            <w:tcBorders>
              <w:top w:val="single" w:color="4F81BD" w:sz="8" w:space="0"/>
              <w:left w:val="single" w:color="4F81BD" w:sz="8" w:space="0"/>
              <w:bottom w:val="single" w:color="FFFFFF" w:sz="18" w:space="0"/>
              <w:right w:val="single" w:color="4F81BD" w:sz="8" w:space="0"/>
            </w:tcBorders>
            <w:shd w:val="clear" w:color="auto" w:fill="4F81BD"/>
          </w:tcPr>
          <w:p>
            <w:pPr>
              <w:ind w:firstLine="0" w:firstLineChars="0"/>
              <w:jc w:val="center"/>
              <w:rPr>
                <w:rFonts w:eastAsiaTheme="minorEastAsia"/>
                <w:b/>
                <w:bCs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菜单或应用</w:t>
            </w:r>
          </w:p>
        </w:tc>
        <w:tc>
          <w:tcPr>
            <w:tcW w:w="2826" w:type="dxa"/>
            <w:tcBorders>
              <w:top w:val="single" w:color="4F81BD" w:sz="8" w:space="0"/>
              <w:left w:val="single" w:color="4F81BD" w:sz="8" w:space="0"/>
              <w:bottom w:val="single" w:color="FFFFFF" w:sz="18" w:space="0"/>
              <w:right w:val="single" w:color="4F81BD" w:sz="8" w:space="0"/>
            </w:tcBorders>
            <w:shd w:val="clear" w:color="auto" w:fill="4F81BD"/>
          </w:tcPr>
          <w:p>
            <w:pPr>
              <w:ind w:firstLine="0" w:firstLineChars="0"/>
              <w:jc w:val="center"/>
              <w:rPr>
                <w:rFonts w:eastAsiaTheme="minorEastAsia"/>
                <w:b/>
                <w:bCs/>
                <w:color w:val="FFFFFF"/>
              </w:rPr>
            </w:pPr>
            <w:r>
              <w:rPr>
                <w:rFonts w:hint="eastAsia"/>
                <w:b/>
                <w:bCs/>
                <w:color w:val="FFFFFF"/>
                <w:lang w:val="en-US" w:eastAsia="zh-CN"/>
              </w:rPr>
              <w:t>操作</w:t>
            </w:r>
            <w:r>
              <w:rPr>
                <w:rFonts w:hint="eastAsia"/>
                <w:b/>
                <w:bCs/>
                <w:color w:val="FFFFFF"/>
              </w:rPr>
              <w:t>权限说明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2826" w:type="dxa"/>
            <w:tcBorders>
              <w:top w:val="single" w:color="FFFFFF" w:sz="18" w:space="0"/>
              <w:left w:val="single" w:color="4F81BD" w:sz="8" w:space="0"/>
              <w:bottom w:val="single" w:color="FFFFFF" w:sz="1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firstLine="0" w:firstLineChars="0"/>
              <w:jc w:val="center"/>
              <w:rPr>
                <w:rFonts w:hint="default" w:eastAsia="微软雅黑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户外数据上报管理员</w:t>
            </w:r>
          </w:p>
        </w:tc>
        <w:tc>
          <w:tcPr>
            <w:tcW w:w="2826" w:type="dxa"/>
            <w:tcBorders>
              <w:top w:val="single" w:color="FFFFFF" w:sz="18" w:space="0"/>
              <w:left w:val="single" w:color="4F81BD" w:sz="8" w:space="0"/>
              <w:bottom w:val="single" w:color="FFFFFF" w:sz="1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firstLine="480"/>
              <w:jc w:val="center"/>
              <w:rPr>
                <w:rFonts w:hint="default" w:eastAsia="微软雅黑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抓取设置、幼儿抓取、幼儿关联、户外活动数据上报、户外运动数据上报、时段数据上报</w:t>
            </w:r>
          </w:p>
        </w:tc>
        <w:tc>
          <w:tcPr>
            <w:tcW w:w="2826" w:type="dxa"/>
            <w:tcBorders>
              <w:top w:val="single" w:color="FFFFFF" w:sz="18" w:space="0"/>
              <w:left w:val="single" w:color="4F81BD" w:sz="8" w:space="0"/>
              <w:bottom w:val="single" w:color="FFFFFF" w:sz="1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firstLine="480"/>
              <w:jc w:val="center"/>
              <w:rPr>
                <w:rFonts w:hint="default" w:eastAsia="微软雅黑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全部权限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2826" w:type="dxa"/>
            <w:tcBorders>
              <w:top w:val="single" w:color="FFFFFF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firstLine="0" w:firstLineChars="0"/>
              <w:jc w:val="center"/>
              <w:rPr>
                <w:rFonts w:hint="default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平台管理员</w:t>
            </w:r>
          </w:p>
        </w:tc>
        <w:tc>
          <w:tcPr>
            <w:tcW w:w="2826" w:type="dxa"/>
            <w:tcBorders>
              <w:top w:val="single" w:color="FFFFFF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firstLine="480"/>
              <w:jc w:val="both"/>
              <w:rPr>
                <w:rFonts w:hint="default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上报汇总</w:t>
            </w:r>
          </w:p>
        </w:tc>
        <w:tc>
          <w:tcPr>
            <w:tcW w:w="2826" w:type="dxa"/>
            <w:tcBorders>
              <w:top w:val="single" w:color="FFFFFF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firstLine="480"/>
              <w:jc w:val="center"/>
              <w:rPr>
                <w:rFonts w:hint="default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全部权限</w:t>
            </w:r>
          </w:p>
        </w:tc>
      </w:tr>
    </w:tbl>
    <w:p/>
    <w:p>
      <w:pPr>
        <w:pStyle w:val="2"/>
        <w:bidi w:val="0"/>
        <w:rPr>
          <w:rFonts w:ascii="微软雅黑" w:hAnsi="微软雅黑" w:eastAsia="微软雅黑"/>
        </w:rPr>
      </w:pPr>
      <w:bookmarkStart w:id="8" w:name="_Toc3119"/>
      <w:r>
        <w:rPr>
          <w:rFonts w:hint="eastAsia"/>
          <w:lang w:val="en-US" w:eastAsia="zh-CN"/>
        </w:rPr>
        <w:t>户外数据上报</w:t>
      </w:r>
      <w:bookmarkEnd w:id="8"/>
    </w:p>
    <w:p>
      <w:pPr>
        <w:pStyle w:val="3"/>
        <w:bidi w:val="0"/>
        <w:rPr>
          <w:rFonts w:hint="eastAsia" w:eastAsia="微软雅黑" w:asciiTheme="minorAscii" w:hAnsiTheme="minorAscii" w:cstheme="majorBidi"/>
          <w:b/>
          <w:bCs/>
          <w:kern w:val="2"/>
          <w:sz w:val="28"/>
          <w:szCs w:val="32"/>
          <w:lang w:val="en-US" w:eastAsia="zh-CN" w:bidi="ar-SA"/>
        </w:rPr>
      </w:pPr>
      <w:bookmarkStart w:id="9" w:name="_Toc31154"/>
      <w:r>
        <w:rPr>
          <w:rFonts w:hint="eastAsia"/>
          <w:lang w:val="en-US" w:eastAsia="zh-CN"/>
        </w:rPr>
        <w:t>抓取设置（测试环境）</w:t>
      </w:r>
      <w:bookmarkEnd w:id="9"/>
    </w:p>
    <w:p>
      <w:pPr>
        <w:spacing w:line="480" w:lineRule="auto"/>
        <w:rPr>
          <w:rFonts w:hint="default"/>
          <w:lang w:val="en-US" w:eastAsia="zh-CN"/>
        </w:rPr>
      </w:pPr>
      <w:r>
        <w:rPr>
          <w:rFonts w:hint="eastAsia" w:ascii="微软雅黑" w:hAnsi="微软雅黑"/>
          <w:color w:val="FF0000"/>
          <w:lang w:val="en-US" w:eastAsia="zh-CN"/>
        </w:rPr>
        <w:t>注意事项：打开</w:t>
      </w:r>
      <w:r>
        <w:rPr>
          <w:rFonts w:hint="eastAsia" w:ascii="微软雅黑" w:hAnsi="微软雅黑" w:eastAsia="微软雅黑"/>
          <w:color w:val="FF0000"/>
        </w:rPr>
        <w:t>“幼儿在园户外活动监测”应用场景数据对接授权回执</w:t>
      </w:r>
      <w:r>
        <w:rPr>
          <w:rFonts w:hint="eastAsia" w:ascii="微软雅黑" w:hAnsi="微软雅黑"/>
          <w:color w:val="FF0000"/>
          <w:lang w:val="en-US" w:eastAsia="zh-CN"/>
        </w:rPr>
        <w:t>.docx文档，可查看测试环境、正式环境授权信息，现</w:t>
      </w:r>
      <w:r>
        <w:rPr>
          <w:rFonts w:hint="eastAsia" w:ascii="微软雅黑" w:hAnsi="微软雅黑" w:eastAsia="微软雅黑"/>
          <w:color w:val="FF0000"/>
          <w:lang w:val="en-US" w:eastAsia="zh-CN"/>
        </w:rPr>
        <w:t>场</w:t>
      </w:r>
      <w:r>
        <w:rPr>
          <w:rFonts w:hint="eastAsia" w:ascii="微软雅黑" w:hAnsi="微软雅黑" w:eastAsia="微软雅黑"/>
          <w:color w:val="FF0000"/>
        </w:rPr>
        <w:t>根据实际情况自行决定使用测试</w:t>
      </w:r>
      <w:r>
        <w:rPr>
          <w:rFonts w:hint="eastAsia" w:ascii="微软雅黑" w:hAnsi="微软雅黑"/>
          <w:color w:val="FF0000"/>
          <w:lang w:val="en-US" w:eastAsia="zh-CN"/>
        </w:rPr>
        <w:t>环境</w:t>
      </w:r>
      <w:r>
        <w:rPr>
          <w:rFonts w:hint="eastAsia" w:ascii="微软雅黑" w:hAnsi="微软雅黑" w:eastAsia="微软雅黑"/>
          <w:color w:val="FF0000"/>
        </w:rPr>
        <w:t>还是正式</w:t>
      </w:r>
      <w:r>
        <w:rPr>
          <w:rFonts w:hint="eastAsia" w:ascii="微软雅黑" w:hAnsi="微软雅黑"/>
          <w:color w:val="FF0000"/>
          <w:lang w:val="en-US" w:eastAsia="zh-CN"/>
        </w:rPr>
        <w:t>环境的授权信息。</w:t>
      </w:r>
    </w:p>
    <w:p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设置认证接口</w:t>
      </w:r>
    </w:p>
    <w:p>
      <w:pPr>
        <w:numPr>
          <w:ilvl w:val="0"/>
          <w:numId w:val="5"/>
        </w:numPr>
        <w:spacing w:line="480" w:lineRule="auto"/>
        <w:ind w:left="420" w:leftChars="0" w:hanging="420" w:firstLineChars="0"/>
        <w:rPr>
          <w:rFonts w:hint="default" w:ascii="微软雅黑" w:hAnsi="微软雅黑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填写请求路径：http://g156579l15.iok.la:23990/authentication </w:t>
      </w:r>
    </w:p>
    <w:p>
      <w:pPr>
        <w:numPr>
          <w:ilvl w:val="0"/>
          <w:numId w:val="5"/>
        </w:numPr>
        <w:spacing w:line="480" w:lineRule="auto"/>
        <w:ind w:left="420" w:leftChars="0" w:hanging="420" w:firstLineChars="0"/>
        <w:rPr>
          <w:rFonts w:hint="default" w:ascii="微软雅黑" w:hAnsi="微软雅黑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填写客户端账号：81892955</w:t>
      </w:r>
    </w:p>
    <w:p>
      <w:pPr>
        <w:numPr>
          <w:ilvl w:val="0"/>
          <w:numId w:val="5"/>
        </w:numPr>
        <w:spacing w:line="480" w:lineRule="auto"/>
        <w:ind w:left="420" w:leftChars="0" w:hanging="420" w:firstLineChars="0"/>
        <w:rPr>
          <w:rFonts w:hint="default" w:ascii="微软雅黑" w:hAnsi="微软雅黑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填写客户端密码：674115824ded430191673d54061d11aa</w:t>
      </w:r>
    </w:p>
    <w:p>
      <w:pPr>
        <w:numPr>
          <w:ilvl w:val="0"/>
          <w:numId w:val="5"/>
        </w:numPr>
        <w:spacing w:line="480" w:lineRule="auto"/>
        <w:ind w:left="420" w:leftChars="0" w:hanging="420" w:firstLineChars="0"/>
        <w:rPr>
          <w:rFonts w:hint="default" w:ascii="微软雅黑" w:hAnsi="微软雅黑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填写密钥：</w:t>
      </w:r>
      <w:r>
        <w:rPr>
          <w:rFonts w:hint="default" w:ascii="微软雅黑" w:hAnsi="微软雅黑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7b5aa7c95b9c47d4914b3e819336dc92</w:t>
      </w:r>
    </w:p>
    <w:p>
      <w:pPr>
        <w:spacing w:line="480" w:lineRule="auto"/>
      </w:pPr>
      <w:r>
        <w:drawing>
          <wp:inline distT="0" distB="0" distL="114300" distR="114300">
            <wp:extent cx="5267960" cy="2693035"/>
            <wp:effectExtent l="0" t="0" r="8890" b="12065"/>
            <wp:docPr id="38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69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4"/>
        </w:numPr>
        <w:spacing w:line="480" w:lineRule="auto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设置机构信息接口</w:t>
      </w:r>
    </w:p>
    <w:p>
      <w:pPr>
        <w:numPr>
          <w:ilvl w:val="0"/>
          <w:numId w:val="5"/>
        </w:numPr>
        <w:spacing w:line="480" w:lineRule="auto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填写请求路径：</w:t>
      </w:r>
    </w:p>
    <w:p>
      <w:pPr>
        <w:numPr>
          <w:ilvl w:val="0"/>
          <w:numId w:val="0"/>
        </w:numPr>
        <w:spacing w:line="480" w:lineRule="auto"/>
        <w:ind w:leftChars="0"/>
        <w:rPr>
          <w:rFonts w:hint="eastAsia"/>
          <w:lang w:val="en-US" w:eastAsia="zh-CN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"http://g156579l15.iok.la:23990/dataplatform" </w:instrText>
      </w:r>
      <w:r>
        <w:rPr>
          <w:rFonts w:hint="eastAsia"/>
        </w:rPr>
        <w:fldChar w:fldCharType="separate"/>
      </w:r>
      <w:r>
        <w:rPr>
          <w:rFonts w:hint="eastAsia"/>
        </w:rPr>
        <w:t>http://g156579l15.iok.la:23990/dataplatform</w:t>
      </w:r>
      <w:r>
        <w:rPr>
          <w:rFonts w:hint="eastAsia"/>
        </w:rPr>
        <w:fldChar w:fldCharType="end"/>
      </w:r>
      <w:r>
        <w:rPr>
          <w:rFonts w:hint="eastAsia"/>
          <w:lang w:val="en-US" w:eastAsia="zh-CN"/>
        </w:rPr>
        <w:t>/api/jw_xqxxb_tysjkfxt/GetJGXXSQGXJH.do</w:t>
      </w:r>
    </w:p>
    <w:p>
      <w:pPr>
        <w:numPr>
          <w:ilvl w:val="0"/>
          <w:numId w:val="5"/>
        </w:numPr>
        <w:spacing w:line="480" w:lineRule="auto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填写所属区编码、机构标识码（</w:t>
      </w:r>
      <w:r>
        <w:rPr>
          <w:rFonts w:hint="eastAsia"/>
          <w:color w:val="FF0000"/>
          <w:lang w:val="en-US" w:eastAsia="zh-CN"/>
        </w:rPr>
        <w:t>现场根据实际情况填写</w:t>
      </w:r>
      <w:r>
        <w:rPr>
          <w:rFonts w:hint="eastAsia"/>
          <w:lang w:val="en-US" w:eastAsia="zh-CN"/>
        </w:rPr>
        <w:t>）</w:t>
      </w:r>
    </w:p>
    <w:p>
      <w:pPr>
        <w:numPr>
          <w:ilvl w:val="0"/>
          <w:numId w:val="0"/>
        </w:numPr>
        <w:spacing w:line="480" w:lineRule="auto"/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6055" cy="1531620"/>
            <wp:effectExtent l="0" t="0" r="10795" b="11430"/>
            <wp:docPr id="39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53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4"/>
        </w:numPr>
        <w:spacing w:line="480" w:lineRule="auto"/>
        <w:ind w:left="0" w:leftChars="0" w:firstLine="0" w:firstLineChars="0"/>
        <w:rPr>
          <w:rFonts w:hint="eastAsia" w:ascii="微软雅黑" w:hAnsi="微软雅黑"/>
          <w:lang w:val="en-US" w:eastAsia="zh-CN"/>
        </w:rPr>
      </w:pPr>
      <w:r>
        <w:rPr>
          <w:rFonts w:hint="eastAsia" w:ascii="微软雅黑" w:hAnsi="微软雅黑"/>
          <w:lang w:val="en-US" w:eastAsia="zh-CN"/>
        </w:rPr>
        <w:t>设置办园点信息接口</w:t>
      </w:r>
    </w:p>
    <w:p>
      <w:pPr>
        <w:numPr>
          <w:ilvl w:val="0"/>
          <w:numId w:val="5"/>
        </w:numPr>
        <w:spacing w:line="480" w:lineRule="auto"/>
        <w:ind w:left="420" w:leftChars="0" w:hanging="420" w:firstLineChars="0"/>
        <w:rPr>
          <w:rFonts w:hint="default" w:ascii="微软雅黑" w:hAnsi="微软雅黑"/>
          <w:lang w:val="en-US" w:eastAsia="zh-CN"/>
        </w:rPr>
      </w:pPr>
      <w:r>
        <w:rPr>
          <w:rFonts w:hint="eastAsia" w:ascii="微软雅黑" w:hAnsi="微软雅黑"/>
          <w:lang w:val="en-US" w:eastAsia="zh-CN"/>
        </w:rPr>
        <w:t>填写请求路径：</w:t>
      </w:r>
    </w:p>
    <w:p>
      <w:pPr>
        <w:numPr>
          <w:ilvl w:val="0"/>
          <w:numId w:val="0"/>
        </w:numPr>
        <w:spacing w:line="480" w:lineRule="auto"/>
        <w:ind w:leftChars="0"/>
        <w:rPr>
          <w:rFonts w:hint="default" w:ascii="微软雅黑" w:hAnsi="微软雅黑"/>
          <w:lang w:val="en-US" w:eastAsia="zh-CN"/>
        </w:rPr>
      </w:pPr>
      <w:r>
        <w:rPr>
          <w:rStyle w:val="19"/>
          <w:rFonts w:hint="eastAsia" w:ascii="微软雅黑" w:hAnsi="微软雅黑" w:eastAsia="宋体" w:cs="Times New Roman"/>
          <w:lang w:val="en-US" w:eastAsia="zh-CN"/>
        </w:rPr>
        <w:fldChar w:fldCharType="begin"/>
      </w:r>
      <w:r>
        <w:rPr>
          <w:rStyle w:val="19"/>
          <w:rFonts w:hint="eastAsia" w:ascii="微软雅黑" w:hAnsi="微软雅黑" w:eastAsia="宋体" w:cs="Times New Roman"/>
          <w:lang w:val="en-US" w:eastAsia="zh-CN"/>
        </w:rPr>
        <w:instrText xml:space="preserve"> HYPERLINK "https://age06.edu.sh.cn/authentication/api/jw_xqxxb_tysjkfxt/GetBYDXXSQGXJH.do" </w:instrText>
      </w:r>
      <w:r>
        <w:rPr>
          <w:rStyle w:val="19"/>
          <w:rFonts w:hint="eastAsia" w:ascii="微软雅黑" w:hAnsi="微软雅黑" w:eastAsia="宋体" w:cs="Times New Roman"/>
          <w:lang w:val="en-US" w:eastAsia="zh-CN"/>
        </w:rPr>
        <w:fldChar w:fldCharType="separate"/>
      </w:r>
      <w:r>
        <w:rPr>
          <w:rStyle w:val="19"/>
          <w:rFonts w:hint="eastAsia" w:ascii="微软雅黑" w:hAnsi="微软雅黑" w:eastAsia="宋体" w:cs="Times New Roman"/>
          <w:lang w:val="en-US" w:eastAsia="zh-CN"/>
        </w:rPr>
        <w:fldChar w:fldCharType="begin"/>
      </w:r>
      <w:r>
        <w:rPr>
          <w:rStyle w:val="19"/>
          <w:rFonts w:hint="eastAsia" w:ascii="微软雅黑" w:hAnsi="微软雅黑" w:eastAsia="宋体" w:cs="Times New Roman"/>
          <w:lang w:val="en-US" w:eastAsia="zh-CN"/>
        </w:rPr>
        <w:instrText xml:space="preserve"> HYPERLINK "http://g156579l15.iok.la:23990/dataplatform" </w:instrText>
      </w:r>
      <w:r>
        <w:rPr>
          <w:rStyle w:val="19"/>
          <w:rFonts w:hint="eastAsia" w:ascii="微软雅黑" w:hAnsi="微软雅黑" w:eastAsia="宋体" w:cs="Times New Roman"/>
          <w:lang w:val="en-US" w:eastAsia="zh-CN"/>
        </w:rPr>
        <w:fldChar w:fldCharType="separate"/>
      </w:r>
      <w:r>
        <w:rPr>
          <w:rStyle w:val="19"/>
          <w:rFonts w:hint="eastAsia" w:ascii="微软雅黑" w:hAnsi="微软雅黑" w:eastAsia="宋体" w:cs="Times New Roman"/>
          <w:lang w:val="en-US" w:eastAsia="zh-CN"/>
        </w:rPr>
        <w:t>http://g156579l15.iok.la:23990/dataplatform</w:t>
      </w:r>
      <w:r>
        <w:rPr>
          <w:rStyle w:val="19"/>
          <w:rFonts w:hint="eastAsia" w:ascii="微软雅黑" w:hAnsi="微软雅黑" w:eastAsia="宋体" w:cs="Times New Roman"/>
          <w:lang w:val="en-US" w:eastAsia="zh-CN"/>
        </w:rPr>
        <w:fldChar w:fldCharType="end"/>
      </w:r>
      <w:r>
        <w:rPr>
          <w:rStyle w:val="19"/>
          <w:rFonts w:hint="default" w:ascii="微软雅黑" w:hAnsi="微软雅黑" w:eastAsia="宋体" w:cs="Times New Roman"/>
          <w:lang w:val="en-US" w:eastAsia="zh-CN"/>
        </w:rPr>
        <w:t>/api/jw_xqxxb_tysjkfxt/GetBYDXXSQGXJH.do</w:t>
      </w:r>
      <w:r>
        <w:rPr>
          <w:rStyle w:val="19"/>
          <w:rFonts w:hint="eastAsia" w:ascii="微软雅黑" w:hAnsi="微软雅黑" w:eastAsia="宋体" w:cs="Times New Roman"/>
          <w:lang w:val="en-US" w:eastAsia="zh-CN"/>
        </w:rPr>
        <w:fldChar w:fldCharType="end"/>
      </w:r>
    </w:p>
    <w:p>
      <w:pPr>
        <w:numPr>
          <w:ilvl w:val="0"/>
          <w:numId w:val="5"/>
        </w:numPr>
        <w:spacing w:line="480" w:lineRule="auto"/>
        <w:ind w:left="420" w:leftChars="0" w:hanging="420" w:firstLineChars="0"/>
        <w:rPr>
          <w:rFonts w:hint="default" w:ascii="微软雅黑" w:hAnsi="微软雅黑"/>
          <w:lang w:val="en-US" w:eastAsia="zh-CN"/>
        </w:rPr>
      </w:pPr>
      <w:r>
        <w:rPr>
          <w:rFonts w:hint="eastAsia" w:ascii="微软雅黑" w:hAnsi="微软雅黑"/>
          <w:lang w:val="en-US" w:eastAsia="zh-CN"/>
        </w:rPr>
        <w:t>获取办园点，选择办园点：</w:t>
      </w:r>
    </w:p>
    <w:p>
      <w:pPr>
        <w:numPr>
          <w:ilvl w:val="0"/>
          <w:numId w:val="0"/>
        </w:numPr>
        <w:spacing w:line="480" w:lineRule="auto"/>
        <w:ind w:leftChars="0"/>
        <w:rPr>
          <w:rFonts w:hint="eastAsia"/>
          <w:lang w:val="en-US" w:eastAsia="zh-CN"/>
        </w:rPr>
      </w:pPr>
      <w:r>
        <w:rPr>
          <w:rFonts w:hint="eastAsia" w:ascii="微软雅黑" w:hAnsi="微软雅黑"/>
          <w:lang w:val="en-US" w:eastAsia="zh-CN"/>
        </w:rPr>
        <w:t>点击</w:t>
      </w:r>
      <w:r>
        <w:drawing>
          <wp:inline distT="0" distB="0" distL="114300" distR="114300">
            <wp:extent cx="942975" cy="276225"/>
            <wp:effectExtent l="0" t="0" r="9525" b="9525"/>
            <wp:docPr id="1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按钮，获取对应机构的办园点，点击下拉选择办园点</w:t>
      </w:r>
    </w:p>
    <w:p>
      <w:pPr>
        <w:numPr>
          <w:ilvl w:val="0"/>
          <w:numId w:val="0"/>
        </w:numPr>
        <w:spacing w:line="480" w:lineRule="auto"/>
        <w:ind w:leftChars="0"/>
        <w:rPr>
          <w:rFonts w:hint="default" w:ascii="微软雅黑" w:hAnsi="微软雅黑"/>
          <w:color w:val="FF0000"/>
          <w:lang w:val="en-US" w:eastAsia="zh-CN"/>
        </w:rPr>
      </w:pPr>
      <w:r>
        <w:rPr>
          <w:rFonts w:hint="eastAsia" w:ascii="微软雅黑" w:hAnsi="微软雅黑"/>
          <w:color w:val="FF0000"/>
          <w:lang w:val="en-US" w:eastAsia="zh-CN"/>
        </w:rPr>
        <w:t>注意事项：获取办园点需要上方的认证接口、机构信息接口都填写正确才能获取到对应办园点的数据。</w:t>
      </w:r>
    </w:p>
    <w:p>
      <w:pPr>
        <w:spacing w:line="480" w:lineRule="auto"/>
        <w:rPr>
          <w:rFonts w:hint="eastAsia" w:eastAsia="微软雅黑"/>
          <w:lang w:eastAsia="zh-CN"/>
        </w:rPr>
      </w:pPr>
      <w:r>
        <w:drawing>
          <wp:inline distT="0" distB="0" distL="114300" distR="114300">
            <wp:extent cx="5272405" cy="2560320"/>
            <wp:effectExtent l="0" t="0" r="4445" b="1143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48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4、设置班级信息、幼儿信息、户外活动达标情况数据、户外运动数据接口</w:t>
      </w:r>
    </w:p>
    <w:p>
      <w:pPr>
        <w:numPr>
          <w:ilvl w:val="0"/>
          <w:numId w:val="5"/>
        </w:numPr>
        <w:spacing w:line="480" w:lineRule="auto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设置班级信息接口请求路径：</w:t>
      </w:r>
    </w:p>
    <w:p>
      <w:pPr>
        <w:numPr>
          <w:ilvl w:val="0"/>
          <w:numId w:val="0"/>
        </w:numPr>
        <w:spacing w:line="480" w:lineRule="auto"/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"http://g156579l15.iok.la:23990/dataplatform/api/jw_xqxxb_tysjkfxt/GetBJXXSQGXJH.do"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19"/>
          <w:rFonts w:hint="eastAsia" w:ascii="微软雅黑" w:hAnsi="微软雅黑" w:eastAsia="宋体" w:cs="Times New Roman"/>
          <w:lang w:val="en-US" w:eastAsia="zh-CN"/>
        </w:rPr>
        <w:fldChar w:fldCharType="begin"/>
      </w:r>
      <w:r>
        <w:rPr>
          <w:rStyle w:val="19"/>
          <w:rFonts w:hint="eastAsia" w:ascii="微软雅黑" w:hAnsi="微软雅黑" w:eastAsia="宋体" w:cs="Times New Roman"/>
          <w:lang w:val="en-US" w:eastAsia="zh-CN"/>
        </w:rPr>
        <w:instrText xml:space="preserve"> HYPERLINK "http://g156579l15.iok.la:23990/dataplatform" </w:instrText>
      </w:r>
      <w:r>
        <w:rPr>
          <w:rStyle w:val="19"/>
          <w:rFonts w:hint="eastAsia" w:ascii="微软雅黑" w:hAnsi="微软雅黑" w:eastAsia="宋体" w:cs="Times New Roman"/>
          <w:lang w:val="en-US" w:eastAsia="zh-CN"/>
        </w:rPr>
        <w:fldChar w:fldCharType="separate"/>
      </w:r>
      <w:r>
        <w:rPr>
          <w:rStyle w:val="19"/>
          <w:rFonts w:hint="eastAsia" w:ascii="微软雅黑" w:hAnsi="微软雅黑" w:eastAsia="宋体" w:cs="Times New Roman"/>
          <w:lang w:val="en-US" w:eastAsia="zh-CN"/>
        </w:rPr>
        <w:t>http://g156579l15.iok.la:23990/dataplatform</w:t>
      </w:r>
      <w:r>
        <w:rPr>
          <w:rStyle w:val="19"/>
          <w:rFonts w:hint="eastAsia" w:ascii="微软雅黑" w:hAnsi="微软雅黑" w:eastAsia="宋体" w:cs="Times New Roman"/>
          <w:lang w:val="en-US" w:eastAsia="zh-CN"/>
        </w:rPr>
        <w:fldChar w:fldCharType="end"/>
      </w:r>
      <w:r>
        <w:rPr>
          <w:rStyle w:val="19"/>
          <w:rFonts w:hint="default"/>
          <w:lang w:val="en-US" w:eastAsia="zh-CN"/>
        </w:rPr>
        <w:t>/api/jw_xqxxb_tysjkfxt/GetBJXXSQGXJH.do</w:t>
      </w:r>
      <w:r>
        <w:rPr>
          <w:rFonts w:hint="default"/>
          <w:lang w:val="en-US" w:eastAsia="zh-CN"/>
        </w:rPr>
        <w:fldChar w:fldCharType="end"/>
      </w:r>
    </w:p>
    <w:p>
      <w:pPr>
        <w:numPr>
          <w:ilvl w:val="0"/>
          <w:numId w:val="5"/>
        </w:numPr>
        <w:spacing w:line="480" w:lineRule="auto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设置幼儿信息接口请求路径：</w:t>
      </w:r>
    </w:p>
    <w:p>
      <w:pPr>
        <w:numPr>
          <w:ilvl w:val="0"/>
          <w:numId w:val="0"/>
        </w:numPr>
        <w:spacing w:line="480" w:lineRule="auto"/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"http://g156579l15.iok.la:23990/dataplatform/api/jw_xqxxb_tysjkfxt/GetYEXXSQGXJH.do"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19"/>
          <w:rFonts w:hint="eastAsia" w:ascii="微软雅黑" w:hAnsi="微软雅黑" w:eastAsia="宋体" w:cs="Times New Roman"/>
          <w:lang w:val="en-US" w:eastAsia="zh-CN"/>
        </w:rPr>
        <w:fldChar w:fldCharType="begin"/>
      </w:r>
      <w:r>
        <w:rPr>
          <w:rStyle w:val="19"/>
          <w:rFonts w:hint="eastAsia" w:ascii="微软雅黑" w:hAnsi="微软雅黑" w:eastAsia="宋体" w:cs="Times New Roman"/>
          <w:lang w:val="en-US" w:eastAsia="zh-CN"/>
        </w:rPr>
        <w:instrText xml:space="preserve"> HYPERLINK "http://g156579l15.iok.la:23990/dataplatform" </w:instrText>
      </w:r>
      <w:r>
        <w:rPr>
          <w:rStyle w:val="19"/>
          <w:rFonts w:hint="eastAsia" w:ascii="微软雅黑" w:hAnsi="微软雅黑" w:eastAsia="宋体" w:cs="Times New Roman"/>
          <w:lang w:val="en-US" w:eastAsia="zh-CN"/>
        </w:rPr>
        <w:fldChar w:fldCharType="separate"/>
      </w:r>
      <w:r>
        <w:rPr>
          <w:rStyle w:val="19"/>
          <w:rFonts w:hint="eastAsia" w:ascii="微软雅黑" w:hAnsi="微软雅黑" w:eastAsia="宋体" w:cs="Times New Roman"/>
          <w:lang w:val="en-US" w:eastAsia="zh-CN"/>
        </w:rPr>
        <w:t>http://g156579l15.iok.la:23990/dataplatform</w:t>
      </w:r>
      <w:r>
        <w:rPr>
          <w:rStyle w:val="19"/>
          <w:rFonts w:hint="eastAsia" w:ascii="微软雅黑" w:hAnsi="微软雅黑" w:eastAsia="宋体" w:cs="Times New Roman"/>
          <w:lang w:val="en-US" w:eastAsia="zh-CN"/>
        </w:rPr>
        <w:fldChar w:fldCharType="end"/>
      </w:r>
      <w:r>
        <w:rPr>
          <w:rStyle w:val="19"/>
          <w:rFonts w:hint="default"/>
          <w:lang w:val="en-US" w:eastAsia="zh-CN"/>
        </w:rPr>
        <w:t>/api/jw_xqxxb_tysjkfxt/GetYEXXSQGXJH.do</w:t>
      </w:r>
      <w:r>
        <w:rPr>
          <w:rFonts w:hint="default"/>
          <w:lang w:val="en-US" w:eastAsia="zh-CN"/>
        </w:rPr>
        <w:fldChar w:fldCharType="end"/>
      </w:r>
    </w:p>
    <w:p>
      <w:pPr>
        <w:numPr>
          <w:ilvl w:val="0"/>
          <w:numId w:val="5"/>
        </w:numPr>
        <w:spacing w:line="480" w:lineRule="auto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设置户外活动达标情况数据接口</w:t>
      </w:r>
    </w:p>
    <w:p>
      <w:pPr>
        <w:numPr>
          <w:ilvl w:val="0"/>
          <w:numId w:val="0"/>
        </w:numPr>
        <w:spacing w:line="480" w:lineRule="auto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请求路径：</w:t>
      </w:r>
    </w:p>
    <w:p>
      <w:pPr>
        <w:numPr>
          <w:ilvl w:val="0"/>
          <w:numId w:val="0"/>
        </w:numPr>
        <w:spacing w:line="480" w:lineRule="auto"/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"http://g156579l15.iok.la:23990/dataplatform/api/jw_xqxxb_tysjkfxt/saveActivity.do"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19"/>
          <w:rFonts w:hint="eastAsia" w:ascii="微软雅黑" w:hAnsi="微软雅黑" w:eastAsia="宋体" w:cs="Times New Roman"/>
          <w:lang w:val="en-US" w:eastAsia="zh-CN"/>
        </w:rPr>
        <w:fldChar w:fldCharType="begin"/>
      </w:r>
      <w:r>
        <w:rPr>
          <w:rStyle w:val="19"/>
          <w:rFonts w:hint="eastAsia" w:ascii="微软雅黑" w:hAnsi="微软雅黑" w:eastAsia="宋体" w:cs="Times New Roman"/>
          <w:lang w:val="en-US" w:eastAsia="zh-CN"/>
        </w:rPr>
        <w:instrText xml:space="preserve"> HYPERLINK "http://g156579l15.iok.la:23990/dataplatform" </w:instrText>
      </w:r>
      <w:r>
        <w:rPr>
          <w:rStyle w:val="19"/>
          <w:rFonts w:hint="eastAsia" w:ascii="微软雅黑" w:hAnsi="微软雅黑" w:eastAsia="宋体" w:cs="Times New Roman"/>
          <w:lang w:val="en-US" w:eastAsia="zh-CN"/>
        </w:rPr>
        <w:fldChar w:fldCharType="separate"/>
      </w:r>
      <w:r>
        <w:rPr>
          <w:rStyle w:val="19"/>
          <w:rFonts w:hint="eastAsia" w:ascii="微软雅黑" w:hAnsi="微软雅黑" w:eastAsia="宋体" w:cs="Times New Roman"/>
          <w:lang w:val="en-US" w:eastAsia="zh-CN"/>
        </w:rPr>
        <w:t>http://g156579l15.iok.la:23990/dataplatform</w:t>
      </w:r>
      <w:r>
        <w:rPr>
          <w:rStyle w:val="19"/>
          <w:rFonts w:hint="eastAsia" w:ascii="微软雅黑" w:hAnsi="微软雅黑" w:eastAsia="宋体" w:cs="Times New Roman"/>
          <w:lang w:val="en-US" w:eastAsia="zh-CN"/>
        </w:rPr>
        <w:fldChar w:fldCharType="end"/>
      </w:r>
      <w:r>
        <w:rPr>
          <w:rStyle w:val="19"/>
          <w:rFonts w:hint="default"/>
          <w:lang w:val="en-US" w:eastAsia="zh-CN"/>
        </w:rPr>
        <w:t>/api/jw_xqxxb_tysjkfxt/saveActivity.do</w:t>
      </w:r>
      <w:r>
        <w:rPr>
          <w:rFonts w:hint="default"/>
          <w:lang w:val="en-US" w:eastAsia="zh-CN"/>
        </w:rPr>
        <w:fldChar w:fldCharType="end"/>
      </w:r>
    </w:p>
    <w:p>
      <w:pPr>
        <w:numPr>
          <w:ilvl w:val="0"/>
          <w:numId w:val="0"/>
        </w:numPr>
        <w:spacing w:line="480" w:lineRule="auto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请求路径（时段）：</w:t>
      </w:r>
    </w:p>
    <w:p>
      <w:pPr>
        <w:numPr>
          <w:ilvl w:val="0"/>
          <w:numId w:val="0"/>
        </w:numPr>
        <w:spacing w:line="480" w:lineRule="auto"/>
        <w:ind w:leftChars="0"/>
        <w:rPr>
          <w:rStyle w:val="19"/>
          <w:rFonts w:hint="default" w:ascii="微软雅黑" w:hAnsi="微软雅黑" w:eastAsia="宋体" w:cs="Times New Roman"/>
          <w:lang w:val="en-US" w:eastAsia="zh-CN"/>
        </w:rPr>
      </w:pPr>
      <w:r>
        <w:rPr>
          <w:rStyle w:val="19"/>
          <w:rFonts w:hint="eastAsia" w:ascii="微软雅黑" w:hAnsi="微软雅黑" w:eastAsia="宋体" w:cs="Times New Roman"/>
          <w:lang w:val="en-US" w:eastAsia="zh-CN"/>
        </w:rPr>
        <w:drawing>
          <wp:inline distT="0" distB="0" distL="114300" distR="114300">
            <wp:extent cx="190500" cy="142875"/>
            <wp:effectExtent l="0" t="0" r="0" b="9525"/>
            <wp:docPr id="33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2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9"/>
          <w:rFonts w:hint="eastAsia" w:ascii="微软雅黑" w:hAnsi="微软雅黑" w:eastAsia="宋体" w:cs="Times New Roman"/>
          <w:lang w:val="en-US" w:eastAsia="zh-CN"/>
        </w:rPr>
        <w:t>http://g156579l15.iok.la:23990/dataplatform/api/jw_xqxxb_tysjkfxt/saveActivityTimeSpan.do</w:t>
      </w:r>
    </w:p>
    <w:p>
      <w:pPr>
        <w:numPr>
          <w:ilvl w:val="0"/>
          <w:numId w:val="5"/>
        </w:numPr>
        <w:spacing w:line="480" w:lineRule="auto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设置户外运动数据接口</w:t>
      </w:r>
    </w:p>
    <w:p>
      <w:pPr>
        <w:numPr>
          <w:ilvl w:val="0"/>
          <w:numId w:val="0"/>
        </w:numPr>
        <w:spacing w:line="480" w:lineRule="auto"/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"http://g156579l15.iok.la:23990/dataplatform/api/jw_xqxxb_tysjkfxt/saveSport.do"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19"/>
          <w:rFonts w:hint="eastAsia" w:ascii="微软雅黑" w:hAnsi="微软雅黑" w:eastAsia="宋体" w:cs="Times New Roman"/>
          <w:lang w:val="en-US" w:eastAsia="zh-CN"/>
        </w:rPr>
        <w:fldChar w:fldCharType="begin"/>
      </w:r>
      <w:r>
        <w:rPr>
          <w:rStyle w:val="19"/>
          <w:rFonts w:hint="eastAsia" w:ascii="微软雅黑" w:hAnsi="微软雅黑" w:eastAsia="宋体" w:cs="Times New Roman"/>
          <w:lang w:val="en-US" w:eastAsia="zh-CN"/>
        </w:rPr>
        <w:instrText xml:space="preserve"> HYPERLINK "http://g156579l15.iok.la:23990/dataplatform" </w:instrText>
      </w:r>
      <w:r>
        <w:rPr>
          <w:rStyle w:val="19"/>
          <w:rFonts w:hint="eastAsia" w:ascii="微软雅黑" w:hAnsi="微软雅黑" w:eastAsia="宋体" w:cs="Times New Roman"/>
          <w:lang w:val="en-US" w:eastAsia="zh-CN"/>
        </w:rPr>
        <w:fldChar w:fldCharType="separate"/>
      </w:r>
      <w:r>
        <w:rPr>
          <w:rStyle w:val="19"/>
          <w:rFonts w:hint="eastAsia" w:ascii="微软雅黑" w:hAnsi="微软雅黑" w:eastAsia="宋体" w:cs="Times New Roman"/>
          <w:lang w:val="en-US" w:eastAsia="zh-CN"/>
        </w:rPr>
        <w:t>http://g156579l15.iok.la:23990/dataplatform</w:t>
      </w:r>
      <w:r>
        <w:rPr>
          <w:rStyle w:val="19"/>
          <w:rFonts w:hint="eastAsia" w:ascii="微软雅黑" w:hAnsi="微软雅黑" w:eastAsia="宋体" w:cs="Times New Roman"/>
          <w:lang w:val="en-US" w:eastAsia="zh-CN"/>
        </w:rPr>
        <w:fldChar w:fldCharType="end"/>
      </w:r>
      <w:r>
        <w:rPr>
          <w:rStyle w:val="19"/>
          <w:rFonts w:hint="default"/>
          <w:lang w:val="en-US" w:eastAsia="zh-CN"/>
        </w:rPr>
        <w:t>/api/jw_xqxxb_tysjkfxt/saveSport.do</w:t>
      </w:r>
      <w:r>
        <w:rPr>
          <w:rFonts w:hint="default"/>
          <w:lang w:val="en-US" w:eastAsia="zh-CN"/>
        </w:rPr>
        <w:fldChar w:fldCharType="end"/>
      </w:r>
    </w:p>
    <w:p>
      <w:pPr>
        <w:numPr>
          <w:ilvl w:val="0"/>
          <w:numId w:val="0"/>
        </w:numPr>
        <w:spacing w:line="480" w:lineRule="auto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请求路径（时段）：</w:t>
      </w:r>
    </w:p>
    <w:p>
      <w:pPr>
        <w:numPr>
          <w:ilvl w:val="0"/>
          <w:numId w:val="0"/>
        </w:numPr>
        <w:spacing w:line="480" w:lineRule="auto"/>
        <w:ind w:leftChars="0"/>
        <w:rPr>
          <w:rStyle w:val="19"/>
          <w:rFonts w:hint="eastAsia" w:ascii="微软雅黑" w:hAnsi="微软雅黑" w:eastAsia="宋体" w:cs="Times New Roman"/>
          <w:lang w:val="en-US" w:eastAsia="zh-CN"/>
        </w:rPr>
      </w:pPr>
      <w:r>
        <w:rPr>
          <w:rStyle w:val="19"/>
          <w:rFonts w:hint="eastAsia" w:ascii="微软雅黑" w:hAnsi="微软雅黑" w:eastAsia="宋体" w:cs="Times New Roman"/>
          <w:lang w:val="en-US" w:eastAsia="zh-CN"/>
        </w:rPr>
        <w:drawing>
          <wp:inline distT="0" distB="0" distL="114300" distR="114300">
            <wp:extent cx="190500" cy="142875"/>
            <wp:effectExtent l="0" t="0" r="0" b="9525"/>
            <wp:docPr id="34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9"/>
          <w:rFonts w:hint="eastAsia" w:ascii="微软雅黑" w:hAnsi="微软雅黑" w:eastAsia="宋体" w:cs="Times New Roman"/>
          <w:lang w:val="en-US" w:eastAsia="zh-CN"/>
        </w:rPr>
        <w:t>http://g156579l15.iok.la:23990/dataplatform/api/jw_xqxxb_tysjkfxt/saveSportTimeSpan.do</w:t>
      </w:r>
    </w:p>
    <w:p>
      <w:pPr>
        <w:numPr>
          <w:ilvl w:val="0"/>
          <w:numId w:val="5"/>
        </w:numPr>
        <w:spacing w:line="480" w:lineRule="auto"/>
        <w:ind w:left="420" w:leftChars="0" w:hanging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室内外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人数数据接口：</w:t>
      </w:r>
    </w:p>
    <w:p>
      <w:pPr>
        <w:numPr>
          <w:ilvl w:val="0"/>
          <w:numId w:val="0"/>
        </w:numPr>
        <w:spacing w:line="480" w:lineRule="auto"/>
        <w:ind w:leftChars="0"/>
        <w:rPr>
          <w:rStyle w:val="19"/>
          <w:rFonts w:hint="default" w:ascii="微软雅黑" w:hAnsi="微软雅黑" w:eastAsia="宋体" w:cs="Times New Roman"/>
          <w:lang w:val="en-US" w:eastAsia="zh-CN"/>
        </w:rPr>
      </w:pPr>
      <w:r>
        <w:rPr>
          <w:rStyle w:val="19"/>
          <w:rFonts w:hint="eastAsia" w:ascii="微软雅黑" w:hAnsi="微软雅黑" w:eastAsia="宋体" w:cs="Times New Roman"/>
          <w:lang w:val="en-US" w:eastAsia="zh-CN"/>
        </w:rPr>
        <w:drawing>
          <wp:inline distT="0" distB="0" distL="114300" distR="114300">
            <wp:extent cx="190500" cy="142875"/>
            <wp:effectExtent l="0" t="0" r="0" b="9525"/>
            <wp:docPr id="35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4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9"/>
          <w:rFonts w:hint="eastAsia" w:ascii="微软雅黑" w:hAnsi="微软雅黑" w:eastAsia="宋体" w:cs="Times New Roman"/>
          <w:lang w:val="en-US" w:eastAsia="zh-CN"/>
        </w:rPr>
        <w:t>http://g156579l15.iok.la:23990/dataplatform/api/jw_xqxxb_tysjkfxt/saveOutInNum.do</w:t>
      </w:r>
    </w:p>
    <w:p>
      <w:pPr>
        <w:numPr>
          <w:ilvl w:val="0"/>
          <w:numId w:val="0"/>
        </w:numPr>
        <w:spacing w:line="480" w:lineRule="auto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设置完成后点击保存即可。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2245" cy="2252980"/>
            <wp:effectExtent l="0" t="0" r="14605" b="1397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25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3"/>
        <w:bidi w:val="0"/>
      </w:pPr>
      <w:bookmarkStart w:id="10" w:name="_Toc2120"/>
      <w:r>
        <w:rPr>
          <w:rFonts w:hint="eastAsia"/>
          <w:lang w:val="en-US" w:eastAsia="zh-CN"/>
        </w:rPr>
        <w:t>抓取设置（正式环境）</w:t>
      </w:r>
      <w:bookmarkEnd w:id="10"/>
    </w:p>
    <w:p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设置认证接口</w:t>
      </w:r>
    </w:p>
    <w:p>
      <w:pPr>
        <w:numPr>
          <w:ilvl w:val="0"/>
          <w:numId w:val="6"/>
        </w:numPr>
        <w:spacing w:line="480" w:lineRule="auto"/>
        <w:ind w:left="420" w:leftChars="0" w:hanging="420" w:firstLineChars="0"/>
        <w:rPr>
          <w:rFonts w:hint="default" w:ascii="微软雅黑" w:hAnsi="微软雅黑"/>
          <w:lang w:val="en-US" w:eastAsia="zh-CN"/>
        </w:rPr>
      </w:pPr>
      <w:r>
        <w:rPr>
          <w:rFonts w:hint="eastAsia" w:ascii="微软雅黑" w:hAnsi="微软雅黑"/>
          <w:lang w:val="en-US" w:eastAsia="zh-CN"/>
        </w:rPr>
        <w:t xml:space="preserve">填写请求路径：https://age06.edu.sh.cn/authentication </w:t>
      </w:r>
    </w:p>
    <w:p>
      <w:pPr>
        <w:numPr>
          <w:ilvl w:val="0"/>
          <w:numId w:val="5"/>
        </w:numPr>
        <w:spacing w:line="480" w:lineRule="auto"/>
        <w:ind w:left="420" w:leftChars="0" w:hanging="420" w:firstLineChars="0"/>
        <w:rPr>
          <w:rFonts w:hint="default" w:ascii="微软雅黑" w:hAnsi="微软雅黑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填写客户端账号：</w:t>
      </w:r>
      <w:r>
        <w:rPr>
          <w:rFonts w:hint="eastAsia" w:ascii="宋体" w:hAnsi="宋体" w:eastAsiaTheme="minorEastAsia"/>
          <w:kern w:val="2"/>
          <w:sz w:val="21"/>
          <w:szCs w:val="21"/>
        </w:rPr>
        <w:t>77473639</w:t>
      </w:r>
    </w:p>
    <w:p>
      <w:pPr>
        <w:numPr>
          <w:ilvl w:val="0"/>
          <w:numId w:val="5"/>
        </w:numPr>
        <w:spacing w:line="480" w:lineRule="auto"/>
        <w:ind w:left="420" w:leftChars="0" w:hanging="420" w:firstLineChars="0"/>
        <w:rPr>
          <w:rFonts w:hint="default" w:ascii="微软雅黑" w:hAnsi="微软雅黑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填写客户端密码：fe0db73955a847cdb7bdfe976b34b302</w:t>
      </w:r>
    </w:p>
    <w:p>
      <w:pPr>
        <w:numPr>
          <w:ilvl w:val="0"/>
          <w:numId w:val="5"/>
        </w:numPr>
        <w:spacing w:line="480" w:lineRule="auto"/>
        <w:ind w:left="420" w:leftChars="0" w:hanging="420" w:firstLineChars="0"/>
        <w:rPr>
          <w:rFonts w:hint="default" w:ascii="微软雅黑" w:hAnsi="微软雅黑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填写密钥：a1d9cfc4b2814b7b979b6e322516907a</w:t>
      </w:r>
    </w:p>
    <w:p>
      <w:pPr>
        <w:spacing w:line="480" w:lineRule="auto"/>
      </w:pPr>
      <w:r>
        <w:drawing>
          <wp:inline distT="0" distB="0" distL="114300" distR="114300">
            <wp:extent cx="5559425" cy="2639695"/>
            <wp:effectExtent l="0" t="0" r="3175" b="825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59425" cy="263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4"/>
        </w:numPr>
        <w:spacing w:line="480" w:lineRule="auto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设置机构信息接口</w:t>
      </w:r>
    </w:p>
    <w:p>
      <w:pPr>
        <w:numPr>
          <w:ilvl w:val="0"/>
          <w:numId w:val="5"/>
        </w:numPr>
        <w:spacing w:line="480" w:lineRule="auto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填写请求路径：</w:t>
      </w:r>
    </w:p>
    <w:p>
      <w:pPr>
        <w:numPr>
          <w:ilvl w:val="0"/>
          <w:numId w:val="0"/>
        </w:numPr>
        <w:spacing w:line="480" w:lineRule="auto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https://age06.edu.sh.cn/dataplatform/api/jw_xqxxb_tysjkfxt/GetJGXXSQGXJH.do</w:t>
      </w:r>
    </w:p>
    <w:p>
      <w:pPr>
        <w:numPr>
          <w:ilvl w:val="0"/>
          <w:numId w:val="5"/>
        </w:numPr>
        <w:spacing w:line="480" w:lineRule="auto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填写所属区编码、机构标识码（</w:t>
      </w:r>
      <w:r>
        <w:rPr>
          <w:rFonts w:hint="eastAsia"/>
          <w:color w:val="FF0000"/>
          <w:lang w:val="en-US" w:eastAsia="zh-CN"/>
        </w:rPr>
        <w:t>现场根据实际情况填写</w:t>
      </w:r>
      <w:r>
        <w:rPr>
          <w:rFonts w:hint="eastAsia"/>
          <w:lang w:val="en-US" w:eastAsia="zh-CN"/>
        </w:rPr>
        <w:t>）</w:t>
      </w:r>
    </w:p>
    <w:p>
      <w:pPr>
        <w:numPr>
          <w:ilvl w:val="0"/>
          <w:numId w:val="0"/>
        </w:numPr>
        <w:spacing w:line="480" w:lineRule="auto"/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1406525"/>
            <wp:effectExtent l="0" t="0" r="4445" b="3175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40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1"/>
    <w:p>
      <w:pPr>
        <w:numPr>
          <w:ilvl w:val="0"/>
          <w:numId w:val="4"/>
        </w:numPr>
        <w:spacing w:line="480" w:lineRule="auto"/>
        <w:ind w:left="0" w:leftChars="0" w:firstLine="0" w:firstLineChars="0"/>
        <w:rPr>
          <w:rFonts w:hint="eastAsia" w:ascii="微软雅黑" w:hAnsi="微软雅黑"/>
          <w:lang w:val="en-US" w:eastAsia="zh-CN"/>
        </w:rPr>
      </w:pPr>
      <w:r>
        <w:rPr>
          <w:rFonts w:hint="eastAsia" w:ascii="微软雅黑" w:hAnsi="微软雅黑"/>
          <w:lang w:val="en-US" w:eastAsia="zh-CN"/>
        </w:rPr>
        <w:t>设置办园点信息接口</w:t>
      </w:r>
    </w:p>
    <w:p>
      <w:pPr>
        <w:numPr>
          <w:ilvl w:val="0"/>
          <w:numId w:val="5"/>
        </w:numPr>
        <w:spacing w:line="480" w:lineRule="auto"/>
        <w:ind w:left="420" w:leftChars="0" w:hanging="420" w:firstLineChars="0"/>
        <w:rPr>
          <w:rFonts w:hint="default" w:ascii="微软雅黑" w:hAnsi="微软雅黑"/>
          <w:lang w:val="en-US" w:eastAsia="zh-CN"/>
        </w:rPr>
      </w:pPr>
      <w:r>
        <w:rPr>
          <w:rFonts w:hint="eastAsia" w:ascii="微软雅黑" w:hAnsi="微软雅黑"/>
          <w:lang w:val="en-US" w:eastAsia="zh-CN"/>
        </w:rPr>
        <w:t>填写请求路径：</w:t>
      </w:r>
    </w:p>
    <w:p>
      <w:pPr>
        <w:numPr>
          <w:ilvl w:val="0"/>
          <w:numId w:val="0"/>
        </w:numPr>
        <w:spacing w:line="480" w:lineRule="auto"/>
        <w:ind w:leftChars="0"/>
        <w:rPr>
          <w:rFonts w:hint="default" w:ascii="微软雅黑" w:hAnsi="微软雅黑"/>
          <w:lang w:val="en-US" w:eastAsia="zh-CN"/>
        </w:rPr>
      </w:pPr>
      <w:r>
        <w:rPr>
          <w:rFonts w:hint="eastAsia" w:ascii="微软雅黑" w:hAnsi="微软雅黑"/>
          <w:lang w:val="en-US" w:eastAsia="zh-CN"/>
        </w:rPr>
        <w:fldChar w:fldCharType="begin"/>
      </w:r>
      <w:r>
        <w:rPr>
          <w:rFonts w:hint="eastAsia" w:ascii="微软雅黑" w:hAnsi="微软雅黑"/>
          <w:lang w:val="en-US" w:eastAsia="zh-CN"/>
        </w:rPr>
        <w:instrText xml:space="preserve"> HYPERLINK "https://age06.edu.sh.cn/authentication/api/jw_xqxxb_tysjkfxt/GetBYDXXSQGXJH.do" </w:instrText>
      </w:r>
      <w:r>
        <w:rPr>
          <w:rFonts w:hint="eastAsia" w:ascii="微软雅黑" w:hAnsi="微软雅黑"/>
          <w:lang w:val="en-US" w:eastAsia="zh-CN"/>
        </w:rPr>
        <w:fldChar w:fldCharType="separate"/>
      </w:r>
      <w:r>
        <w:rPr>
          <w:rStyle w:val="19"/>
          <w:rFonts w:hint="eastAsia" w:ascii="微软雅黑" w:hAnsi="微软雅黑" w:eastAsia="宋体" w:cs="Times New Roman"/>
          <w:lang w:val="en-US" w:eastAsia="zh-CN"/>
        </w:rPr>
        <w:t>https://age06.edu.sh.cn/dataplatform</w:t>
      </w:r>
      <w:r>
        <w:rPr>
          <w:rStyle w:val="19"/>
          <w:rFonts w:hint="default" w:ascii="微软雅黑" w:hAnsi="微软雅黑" w:eastAsia="宋体" w:cs="Times New Roman"/>
          <w:lang w:val="en-US" w:eastAsia="zh-CN"/>
        </w:rPr>
        <w:t>/api/jw_xqxxb_tysjk</w:t>
      </w:r>
      <w:r>
        <w:rPr>
          <w:rStyle w:val="19"/>
          <w:rFonts w:hint="default" w:ascii="微软雅黑" w:hAnsi="微软雅黑"/>
          <w:lang w:val="en-US" w:eastAsia="zh-CN"/>
        </w:rPr>
        <w:t>fxt/GetBYDXXSQGXJH.do</w:t>
      </w:r>
      <w:r>
        <w:rPr>
          <w:rFonts w:hint="eastAsia" w:ascii="微软雅黑" w:hAnsi="微软雅黑"/>
          <w:lang w:val="en-US" w:eastAsia="zh-CN"/>
        </w:rPr>
        <w:fldChar w:fldCharType="end"/>
      </w:r>
    </w:p>
    <w:p>
      <w:pPr>
        <w:numPr>
          <w:ilvl w:val="0"/>
          <w:numId w:val="5"/>
        </w:numPr>
        <w:spacing w:line="480" w:lineRule="auto"/>
        <w:ind w:left="420" w:leftChars="0" w:hanging="420" w:firstLineChars="0"/>
        <w:rPr>
          <w:rFonts w:hint="default" w:ascii="微软雅黑" w:hAnsi="微软雅黑"/>
          <w:lang w:val="en-US" w:eastAsia="zh-CN"/>
        </w:rPr>
      </w:pPr>
      <w:r>
        <w:rPr>
          <w:rFonts w:hint="eastAsia" w:ascii="微软雅黑" w:hAnsi="微软雅黑"/>
          <w:lang w:val="en-US" w:eastAsia="zh-CN"/>
        </w:rPr>
        <w:t>获取办园点，选择办园点：</w:t>
      </w:r>
    </w:p>
    <w:p>
      <w:pPr>
        <w:numPr>
          <w:ilvl w:val="0"/>
          <w:numId w:val="0"/>
        </w:numPr>
        <w:spacing w:line="480" w:lineRule="auto"/>
        <w:ind w:leftChars="0"/>
        <w:rPr>
          <w:rFonts w:hint="eastAsia"/>
          <w:lang w:val="en-US" w:eastAsia="zh-CN"/>
        </w:rPr>
      </w:pPr>
      <w:r>
        <w:rPr>
          <w:rFonts w:hint="eastAsia" w:ascii="微软雅黑" w:hAnsi="微软雅黑"/>
          <w:lang w:val="en-US" w:eastAsia="zh-CN"/>
        </w:rPr>
        <w:t>点击</w:t>
      </w:r>
      <w:r>
        <w:drawing>
          <wp:inline distT="0" distB="0" distL="114300" distR="114300">
            <wp:extent cx="942975" cy="276225"/>
            <wp:effectExtent l="0" t="0" r="9525" b="9525"/>
            <wp:docPr id="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按钮，获取对应机构的办园点，点击下拉选择办园点</w:t>
      </w:r>
    </w:p>
    <w:p>
      <w:pPr>
        <w:numPr>
          <w:ilvl w:val="0"/>
          <w:numId w:val="0"/>
        </w:numPr>
        <w:spacing w:line="480" w:lineRule="auto"/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spacing w:line="480" w:lineRule="auto"/>
        <w:ind w:leftChars="0"/>
        <w:rPr>
          <w:rFonts w:hint="default" w:ascii="微软雅黑" w:hAnsi="微软雅黑"/>
          <w:lang w:val="en-US" w:eastAsia="zh-CN"/>
        </w:rPr>
      </w:pPr>
      <w:r>
        <w:rPr>
          <w:rFonts w:hint="eastAsia" w:ascii="微软雅黑" w:hAnsi="微软雅黑"/>
          <w:color w:val="FF0000"/>
          <w:lang w:val="en-US" w:eastAsia="zh-CN"/>
        </w:rPr>
        <w:t>注意事项：获取办园点需要上方的认证接口、机构信息接口都填写正确才能获取到对应办园点的数据。</w:t>
      </w:r>
    </w:p>
    <w:p>
      <w:pPr>
        <w:spacing w:line="480" w:lineRule="auto"/>
        <w:rPr>
          <w:rFonts w:hint="eastAsia" w:eastAsia="微软雅黑"/>
          <w:lang w:eastAsia="zh-CN"/>
        </w:rPr>
      </w:pPr>
      <w:r>
        <w:drawing>
          <wp:inline distT="0" distB="0" distL="114300" distR="114300">
            <wp:extent cx="5272405" cy="2584450"/>
            <wp:effectExtent l="0" t="0" r="4445" b="6350"/>
            <wp:docPr id="3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8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48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4、设置班级信息、幼儿信息、户外活动达标情况数据、户外运动数据接口</w:t>
      </w:r>
    </w:p>
    <w:p>
      <w:pPr>
        <w:numPr>
          <w:ilvl w:val="0"/>
          <w:numId w:val="5"/>
        </w:numPr>
        <w:spacing w:line="480" w:lineRule="auto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设置班级信息接口请求路径：</w:t>
      </w:r>
    </w:p>
    <w:p>
      <w:pPr>
        <w:numPr>
          <w:ilvl w:val="0"/>
          <w:numId w:val="0"/>
        </w:numPr>
        <w:spacing w:line="480" w:lineRule="auto"/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"http://g156579l15.iok.la:23990/dataplatform/api/jw_xqxxb_tysjkfxt/GetBJXXSQGXJH.do"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19"/>
          <w:rFonts w:hint="eastAsia" w:ascii="微软雅黑" w:hAnsi="微软雅黑" w:eastAsia="宋体" w:cs="Times New Roman"/>
          <w:lang w:val="en-US" w:eastAsia="zh-CN"/>
        </w:rPr>
        <w:t>https://age06.edu.sh.cn/dataplatform</w:t>
      </w:r>
      <w:r>
        <w:rPr>
          <w:rStyle w:val="19"/>
          <w:rFonts w:hint="default"/>
          <w:lang w:val="en-US" w:eastAsia="zh-CN"/>
        </w:rPr>
        <w:t>/api/jw_xqxxb_tysjkfxt/GetBJXXSQGXJH.do</w:t>
      </w:r>
      <w:r>
        <w:rPr>
          <w:rFonts w:hint="default"/>
          <w:lang w:val="en-US" w:eastAsia="zh-CN"/>
        </w:rPr>
        <w:fldChar w:fldCharType="end"/>
      </w:r>
    </w:p>
    <w:p>
      <w:pPr>
        <w:numPr>
          <w:ilvl w:val="0"/>
          <w:numId w:val="5"/>
        </w:numPr>
        <w:spacing w:line="480" w:lineRule="auto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设置幼儿信息接口请求路径：</w:t>
      </w:r>
    </w:p>
    <w:p>
      <w:pPr>
        <w:numPr>
          <w:ilvl w:val="0"/>
          <w:numId w:val="0"/>
        </w:numPr>
        <w:spacing w:line="480" w:lineRule="auto"/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"http://g156579l15.iok.la:23990/dataplatform/api/jw_xqxxb_tysjkfxt/GetYEXXSQGXJH.do"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19"/>
          <w:rFonts w:hint="eastAsia" w:ascii="微软雅黑" w:hAnsi="微软雅黑" w:eastAsia="宋体" w:cs="Times New Roman"/>
          <w:lang w:val="en-US" w:eastAsia="zh-CN"/>
        </w:rPr>
        <w:t>https://age06.edu.sh.cn/dataplatform</w:t>
      </w:r>
      <w:r>
        <w:rPr>
          <w:rStyle w:val="19"/>
          <w:rFonts w:hint="default"/>
          <w:lang w:val="en-US" w:eastAsia="zh-CN"/>
        </w:rPr>
        <w:t>/api/jw_xqxxb_tysjkfxt/GetYEXXSQGXJH.do</w:t>
      </w:r>
      <w:r>
        <w:rPr>
          <w:rFonts w:hint="default"/>
          <w:lang w:val="en-US" w:eastAsia="zh-CN"/>
        </w:rPr>
        <w:fldChar w:fldCharType="end"/>
      </w:r>
    </w:p>
    <w:p>
      <w:pPr>
        <w:numPr>
          <w:ilvl w:val="0"/>
          <w:numId w:val="5"/>
        </w:numPr>
        <w:spacing w:line="480" w:lineRule="auto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设置户外活动达标情况数据接口：</w:t>
      </w:r>
    </w:p>
    <w:p>
      <w:pPr>
        <w:numPr>
          <w:ilvl w:val="0"/>
          <w:numId w:val="0"/>
        </w:numPr>
        <w:spacing w:line="480" w:lineRule="auto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请求路径：</w:t>
      </w:r>
    </w:p>
    <w:p>
      <w:pPr>
        <w:numPr>
          <w:ilvl w:val="0"/>
          <w:numId w:val="0"/>
        </w:numPr>
        <w:spacing w:line="480" w:lineRule="auto"/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"http://g156579l15.iok.la:23990/dataplatform/api/jw_xqxxb_tysjkfxt/saveActivity.do"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19"/>
          <w:rFonts w:hint="eastAsia" w:ascii="微软雅黑" w:hAnsi="微软雅黑" w:eastAsia="宋体" w:cs="Times New Roman"/>
          <w:lang w:val="en-US" w:eastAsia="zh-CN"/>
        </w:rPr>
        <w:t>https://age06.edu.sh.cn/dataplatform</w:t>
      </w:r>
      <w:r>
        <w:rPr>
          <w:rStyle w:val="19"/>
          <w:rFonts w:hint="default"/>
          <w:lang w:val="en-US" w:eastAsia="zh-CN"/>
        </w:rPr>
        <w:t>/api/jw_xqxxb_tysjkfxt/saveActivity.do</w:t>
      </w:r>
      <w:r>
        <w:rPr>
          <w:rFonts w:hint="default"/>
          <w:lang w:val="en-US" w:eastAsia="zh-CN"/>
        </w:rPr>
        <w:fldChar w:fldCharType="end"/>
      </w:r>
    </w:p>
    <w:p>
      <w:pPr>
        <w:numPr>
          <w:ilvl w:val="0"/>
          <w:numId w:val="0"/>
        </w:numPr>
        <w:spacing w:line="480" w:lineRule="auto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请求路径（时段）：</w:t>
      </w:r>
    </w:p>
    <w:p>
      <w:pPr>
        <w:numPr>
          <w:ilvl w:val="0"/>
          <w:numId w:val="0"/>
        </w:numPr>
        <w:spacing w:line="480" w:lineRule="auto"/>
        <w:ind w:leftChars="0"/>
        <w:rPr>
          <w:rFonts w:hint="default"/>
          <w:lang w:val="en-US" w:eastAsia="zh-CN"/>
        </w:rPr>
      </w:pPr>
      <w:r>
        <w:rPr>
          <w:rStyle w:val="19"/>
          <w:rFonts w:hint="eastAsia" w:ascii="微软雅黑" w:hAnsi="微软雅黑" w:eastAsia="宋体" w:cs="Times New Roman"/>
          <w:lang w:val="en-US" w:eastAsia="zh-CN"/>
        </w:rPr>
        <w:t>https://age06.edu.sh.cn/dataplatform/api/jw_xqxxb_tysjkfxt/saveActivityTimeSpan.do</w:t>
      </w:r>
    </w:p>
    <w:p>
      <w:pPr>
        <w:numPr>
          <w:ilvl w:val="0"/>
          <w:numId w:val="5"/>
        </w:numPr>
        <w:spacing w:line="480" w:lineRule="auto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设置户外运动数据接口：</w:t>
      </w:r>
    </w:p>
    <w:p>
      <w:pPr>
        <w:numPr>
          <w:ilvl w:val="0"/>
          <w:numId w:val="0"/>
        </w:numPr>
        <w:spacing w:line="480" w:lineRule="auto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请求路径：</w:t>
      </w:r>
    </w:p>
    <w:p>
      <w:pPr>
        <w:numPr>
          <w:ilvl w:val="0"/>
          <w:numId w:val="0"/>
        </w:numPr>
        <w:spacing w:line="480" w:lineRule="auto"/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"http://g156579l15.iok.la:23990/dataplatform/api/jw_xqxxb_tysjkfxt/saveSport.do"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19"/>
          <w:rFonts w:hint="eastAsia" w:ascii="微软雅黑" w:hAnsi="微软雅黑" w:eastAsia="宋体" w:cs="Times New Roman"/>
          <w:lang w:val="en-US" w:eastAsia="zh-CN"/>
        </w:rPr>
        <w:t>https://age06.edu.sh.cn/dataplatform</w:t>
      </w:r>
      <w:r>
        <w:rPr>
          <w:rStyle w:val="19"/>
          <w:rFonts w:hint="default"/>
          <w:lang w:val="en-US" w:eastAsia="zh-CN"/>
        </w:rPr>
        <w:t>/api/jw_xqxxb_tysjkfxt/saveSport.do</w:t>
      </w:r>
      <w:r>
        <w:rPr>
          <w:rFonts w:hint="default"/>
          <w:lang w:val="en-US" w:eastAsia="zh-CN"/>
        </w:rPr>
        <w:fldChar w:fldCharType="end"/>
      </w:r>
    </w:p>
    <w:p>
      <w:pPr>
        <w:numPr>
          <w:ilvl w:val="0"/>
          <w:numId w:val="0"/>
        </w:numPr>
        <w:spacing w:line="480" w:lineRule="auto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请求路径（时段）：</w:t>
      </w:r>
    </w:p>
    <w:p>
      <w:pPr>
        <w:numPr>
          <w:ilvl w:val="0"/>
          <w:numId w:val="0"/>
        </w:numPr>
        <w:spacing w:line="480" w:lineRule="auto"/>
        <w:ind w:leftChars="0"/>
        <w:rPr>
          <w:rStyle w:val="19"/>
          <w:rFonts w:hint="eastAsia" w:ascii="微软雅黑" w:hAnsi="微软雅黑" w:eastAsia="宋体" w:cs="Times New Roman"/>
          <w:lang w:val="en-US" w:eastAsia="zh-CN"/>
        </w:rPr>
      </w:pPr>
      <w:r>
        <w:rPr>
          <w:rStyle w:val="19"/>
          <w:rFonts w:hint="eastAsia" w:ascii="微软雅黑" w:hAnsi="微软雅黑" w:eastAsia="宋体" w:cs="Times New Roman"/>
          <w:lang w:val="en-US" w:eastAsia="zh-CN"/>
        </w:rPr>
        <w:t>https://age06.edu.sh.cn/dataplatform/api/jw_xqxxb_tysjkfxt/saveSportTimeSpan.do</w:t>
      </w:r>
    </w:p>
    <w:p>
      <w:pPr>
        <w:numPr>
          <w:ilvl w:val="0"/>
          <w:numId w:val="5"/>
        </w:numPr>
        <w:spacing w:line="480" w:lineRule="auto"/>
        <w:ind w:left="420" w:leftChars="0" w:hanging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室内外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人数数据接口：</w:t>
      </w:r>
    </w:p>
    <w:p>
      <w:pPr>
        <w:numPr>
          <w:ilvl w:val="0"/>
          <w:numId w:val="0"/>
        </w:numPr>
        <w:spacing w:line="480" w:lineRule="auto"/>
        <w:ind w:leftChars="0"/>
        <w:rPr>
          <w:rFonts w:hint="default"/>
          <w:lang w:val="en-US" w:eastAsia="zh-CN"/>
        </w:rPr>
      </w:pPr>
      <w:r>
        <w:rPr>
          <w:rStyle w:val="19"/>
          <w:rFonts w:hint="eastAsia" w:ascii="微软雅黑" w:hAnsi="微软雅黑" w:eastAsia="宋体" w:cs="Times New Roman"/>
          <w:lang w:val="en-US" w:eastAsia="zh-CN"/>
        </w:rPr>
        <w:t>https://age06.edu.sh.cn/dataplatform/api/jw_xqxxb_tysjkfxt/saveOutInNum.do</w:t>
      </w:r>
    </w:p>
    <w:p>
      <w:pPr>
        <w:numPr>
          <w:ilvl w:val="0"/>
          <w:numId w:val="0"/>
        </w:numPr>
        <w:spacing w:line="480" w:lineRule="auto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设置完成后点击保存即可。</w:t>
      </w:r>
    </w:p>
    <w:p>
      <w:pPr>
        <w:numPr>
          <w:ilvl w:val="0"/>
          <w:numId w:val="0"/>
        </w:numPr>
        <w:spacing w:line="480" w:lineRule="auto"/>
        <w:ind w:leftChars="0"/>
        <w:rPr>
          <w:rFonts w:hint="default"/>
          <w:lang w:val="en-US" w:eastAsia="zh-CN"/>
        </w:rPr>
      </w:pPr>
    </w:p>
    <w:p>
      <w:pPr>
        <w:spacing w:line="480" w:lineRule="auto"/>
        <w:rPr>
          <w:rFonts w:ascii="微软雅黑" w:hAnsi="微软雅黑" w:eastAsia="微软雅黑"/>
        </w:rPr>
      </w:pPr>
      <w:r>
        <w:drawing>
          <wp:inline distT="0" distB="0" distL="114300" distR="114300">
            <wp:extent cx="5273040" cy="2856230"/>
            <wp:effectExtent l="0" t="0" r="3810" b="1270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5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eastAsia"/>
          <w:lang w:val="en-US" w:eastAsia="zh-CN"/>
        </w:rPr>
      </w:pPr>
      <w:bookmarkStart w:id="11" w:name="_Toc15635"/>
      <w:r>
        <w:rPr>
          <w:rFonts w:hint="eastAsia" w:cstheme="majorBidi"/>
          <w:b/>
          <w:bCs/>
          <w:kern w:val="2"/>
          <w:sz w:val="28"/>
          <w:szCs w:val="32"/>
          <w:lang w:val="en-US" w:eastAsia="zh-CN" w:bidi="ar-SA"/>
        </w:rPr>
        <w:t>幼儿抓取</w:t>
      </w:r>
      <w:bookmarkEnd w:id="11"/>
    </w:p>
    <w:p>
      <w:pPr>
        <w:pStyle w:val="4"/>
      </w:pPr>
      <w:bookmarkStart w:id="12" w:name="_Toc2873"/>
      <w:r>
        <w:rPr>
          <w:rFonts w:hint="eastAsia"/>
          <w:lang w:val="en-US" w:eastAsia="zh-CN"/>
        </w:rPr>
        <w:t>抓取</w:t>
      </w:r>
      <w:bookmarkEnd w:id="12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</w:t>
      </w:r>
      <w:r>
        <w:drawing>
          <wp:inline distT="0" distB="0" distL="114300" distR="114300">
            <wp:extent cx="609600" cy="295275"/>
            <wp:effectExtent l="0" t="0" r="0" b="9525"/>
            <wp:docPr id="1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按钮，点击确定即可抓取到抓取设置处设置的学校校区下的幼儿信息。</w:t>
      </w:r>
    </w:p>
    <w:p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注意事项：若显示抓取失败，请检查抓取设置处的设置的是否正确。</w:t>
      </w:r>
    </w:p>
    <w:p>
      <w:pPr>
        <w:rPr>
          <w:rFonts w:hint="eastAsia" w:eastAsia="微软雅黑"/>
          <w:lang w:eastAsia="zh-CN"/>
        </w:rPr>
      </w:pPr>
      <w:r>
        <w:drawing>
          <wp:inline distT="0" distB="0" distL="114300" distR="114300">
            <wp:extent cx="5267325" cy="2235200"/>
            <wp:effectExtent l="0" t="0" r="9525" b="12700"/>
            <wp:docPr id="3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23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rPr>
          <w:rFonts w:hint="eastAsia" w:eastAsia="微软雅黑" w:asciiTheme="minorAscii" w:hAnsiTheme="minorAscii" w:cstheme="minorBidi"/>
          <w:b/>
          <w:bCs/>
          <w:kern w:val="2"/>
          <w:sz w:val="24"/>
          <w:szCs w:val="32"/>
          <w:lang w:val="en-US" w:eastAsia="zh-CN" w:bidi="ar-SA"/>
        </w:rPr>
      </w:pPr>
      <w:bookmarkStart w:id="13" w:name="_Toc28835"/>
      <w:r>
        <w:rPr>
          <w:rFonts w:hint="eastAsia" w:cstheme="minorBidi"/>
          <w:b/>
          <w:bCs/>
          <w:kern w:val="2"/>
          <w:sz w:val="24"/>
          <w:szCs w:val="32"/>
          <w:lang w:val="en-US" w:eastAsia="zh-CN" w:bidi="ar-SA"/>
        </w:rPr>
        <w:t>查看幼儿详情</w:t>
      </w:r>
      <w:bookmarkEnd w:id="13"/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点击查看详情按钮，可查看幼儿的详细信息。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7960" cy="2016760"/>
            <wp:effectExtent l="0" t="0" r="8890" b="2540"/>
            <wp:docPr id="1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01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9230" cy="2234565"/>
            <wp:effectExtent l="0" t="0" r="7620" b="13335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23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rPr>
          <w:rFonts w:hint="default"/>
          <w:lang w:val="en-US" w:eastAsia="zh-CN"/>
        </w:rPr>
      </w:pPr>
      <w:bookmarkStart w:id="14" w:name="_Toc20609"/>
      <w:r>
        <w:rPr>
          <w:rFonts w:hint="eastAsia" w:cstheme="minorBidi"/>
          <w:b/>
          <w:bCs/>
          <w:kern w:val="2"/>
          <w:sz w:val="24"/>
          <w:szCs w:val="32"/>
          <w:lang w:val="en-US" w:eastAsia="zh-CN" w:bidi="ar-SA"/>
        </w:rPr>
        <w:t>查询</w:t>
      </w:r>
      <w:bookmarkEnd w:id="14"/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点击关联、未关联可筛选对应状态的幼儿数据。</w:t>
      </w:r>
    </w:p>
    <w:p>
      <w:r>
        <w:drawing>
          <wp:inline distT="0" distB="0" distL="114300" distR="114300">
            <wp:extent cx="5271770" cy="2139315"/>
            <wp:effectExtent l="0" t="0" r="5080" b="13335"/>
            <wp:docPr id="1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13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</w:pPr>
      <w:bookmarkStart w:id="15" w:name="_Toc16774"/>
      <w:r>
        <w:rPr>
          <w:rFonts w:hint="eastAsia"/>
          <w:lang w:val="en-US" w:eastAsia="zh-CN"/>
        </w:rPr>
        <w:t>幼儿关联</w:t>
      </w:r>
      <w:bookmarkEnd w:id="15"/>
    </w:p>
    <w:p>
      <w:pPr>
        <w:pStyle w:val="4"/>
        <w:rPr>
          <w:rFonts w:hint="eastAsia"/>
        </w:rPr>
      </w:pPr>
      <w:bookmarkStart w:id="16" w:name="_Toc14798"/>
      <w:r>
        <w:rPr>
          <w:rFonts w:hint="eastAsia"/>
          <w:lang w:val="en-US" w:eastAsia="zh-CN"/>
        </w:rPr>
        <w:t>一键关联</w:t>
      </w:r>
      <w:bookmarkEnd w:id="16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</w:t>
      </w:r>
      <w:r>
        <w:drawing>
          <wp:inline distT="0" distB="0" distL="114300" distR="114300">
            <wp:extent cx="800100" cy="257175"/>
            <wp:effectExtent l="0" t="0" r="0" b="9525"/>
            <wp:docPr id="1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按钮，选择关联依据，点击确定即可</w:t>
      </w:r>
    </w:p>
    <w:p>
      <w:pPr>
        <w:rPr>
          <w:rFonts w:hint="eastAsia" w:eastAsia="宋体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注意事项：</w:t>
      </w:r>
      <w:r>
        <w:rPr>
          <w:rFonts w:ascii="Helvetica" w:hAnsi="Helvetica" w:eastAsia="Helvetica" w:cs="Helvetica"/>
          <w:i w:val="0"/>
          <w:iCs w:val="0"/>
          <w:caps w:val="0"/>
          <w:color w:val="FF0000"/>
          <w:spacing w:val="0"/>
          <w:sz w:val="21"/>
          <w:szCs w:val="21"/>
          <w:shd w:val="clear" w:fill="FFFFFF"/>
        </w:rPr>
        <w:t>选择”全部“时，已有关联关系的数据会被覆盖</w:t>
      </w:r>
      <w:r>
        <w:rPr>
          <w:rFonts w:hint="eastAsia" w:ascii="Helvetica" w:hAnsi="Helvetica" w:eastAsia="宋体" w:cs="Helvetica"/>
          <w:i w:val="0"/>
          <w:iCs w:val="0"/>
          <w:caps w:val="0"/>
          <w:color w:val="FF0000"/>
          <w:spacing w:val="0"/>
          <w:sz w:val="21"/>
          <w:szCs w:val="21"/>
          <w:shd w:val="clear" w:fill="FFFFFF"/>
          <w:lang w:eastAsia="zh-CN"/>
        </w:rPr>
        <w:t>。</w:t>
      </w:r>
    </w:p>
    <w:p>
      <w:r>
        <w:drawing>
          <wp:inline distT="0" distB="0" distL="114300" distR="114300">
            <wp:extent cx="5270500" cy="2915920"/>
            <wp:effectExtent l="0" t="0" r="6350" b="17780"/>
            <wp:docPr id="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1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pStyle w:val="4"/>
        <w:rPr>
          <w:rFonts w:hint="eastAsia"/>
        </w:rPr>
      </w:pPr>
      <w:bookmarkStart w:id="17" w:name="_Toc14174"/>
      <w:r>
        <w:rPr>
          <w:rFonts w:hint="eastAsia"/>
          <w:lang w:val="en-US" w:eastAsia="zh-CN"/>
        </w:rPr>
        <w:t>调整</w:t>
      </w:r>
      <w:bookmarkEnd w:id="17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</w:t>
      </w:r>
      <w:r>
        <w:drawing>
          <wp:inline distT="0" distB="0" distL="114300" distR="114300">
            <wp:extent cx="466725" cy="285750"/>
            <wp:effectExtent l="0" t="0" r="9525" b="0"/>
            <wp:docPr id="19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6725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按钮，进入调整页面（默认查询当前幼儿姓名），点击</w:t>
      </w:r>
      <w:r>
        <w:drawing>
          <wp:inline distT="0" distB="0" distL="114300" distR="114300">
            <wp:extent cx="438150" cy="276225"/>
            <wp:effectExtent l="0" t="0" r="0" b="9525"/>
            <wp:docPr id="22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按钮，可对幼儿进行关联，点击</w:t>
      </w:r>
      <w:r>
        <w:drawing>
          <wp:inline distT="0" distB="0" distL="114300" distR="114300">
            <wp:extent cx="485775" cy="371475"/>
            <wp:effectExtent l="0" t="0" r="9525" b="9525"/>
            <wp:docPr id="23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5775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按钮，可取消幼儿关联。</w:t>
      </w:r>
    </w:p>
    <w:p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注意事项：手动调整幼儿，如果幼儿已有关联数据的，无法继续关联其他幼儿。</w:t>
      </w:r>
    </w:p>
    <w:p>
      <w:r>
        <w:drawing>
          <wp:inline distT="0" distB="0" distL="114300" distR="114300">
            <wp:extent cx="5262880" cy="1519555"/>
            <wp:effectExtent l="0" t="0" r="13970" b="4445"/>
            <wp:docPr id="1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51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1135" cy="2163445"/>
            <wp:effectExtent l="0" t="0" r="5715" b="8255"/>
            <wp:docPr id="4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163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点击幼儿姓名，可查看幼儿详情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8595" cy="2367280"/>
            <wp:effectExtent l="0" t="0" r="8255" b="13970"/>
            <wp:docPr id="4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36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pStyle w:val="4"/>
        <w:rPr>
          <w:rFonts w:hint="default"/>
          <w:lang w:val="en-US" w:eastAsia="zh-CN"/>
        </w:rPr>
      </w:pPr>
      <w:bookmarkStart w:id="18" w:name="_Toc29218"/>
      <w:r>
        <w:rPr>
          <w:rFonts w:hint="eastAsia"/>
          <w:lang w:val="en-US" w:eastAsia="zh-CN"/>
        </w:rPr>
        <w:t>数据上报开启/关闭</w:t>
      </w:r>
      <w:bookmarkEnd w:id="18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只有关闭时，才能进行一键关联、取消关联、调整操作。关闭后，之后的所有业务数据上报都会停止，此时才可以调整学生的关联关系。打开后，才能进行业务数据上报。</w:t>
      </w:r>
    </w:p>
    <w:p>
      <w:r>
        <w:drawing>
          <wp:inline distT="0" distB="0" distL="114300" distR="114300">
            <wp:extent cx="4210050" cy="2895600"/>
            <wp:effectExtent l="0" t="0" r="0" b="0"/>
            <wp:docPr id="24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pStyle w:val="4"/>
        <w:rPr>
          <w:rFonts w:hint="default"/>
          <w:lang w:val="en-US" w:eastAsia="zh-CN"/>
        </w:rPr>
      </w:pPr>
      <w:bookmarkStart w:id="19" w:name="_Toc13167"/>
      <w:r>
        <w:rPr>
          <w:rFonts w:hint="eastAsia"/>
          <w:lang w:val="en-US" w:eastAsia="zh-CN"/>
        </w:rPr>
        <w:t>取消关联</w:t>
      </w:r>
      <w:bookmarkEnd w:id="19"/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选择需要取消关联的数据，点击取消关联按钮，点击确定即可取消。</w:t>
      </w:r>
    </w:p>
    <w:p>
      <w:r>
        <w:drawing>
          <wp:inline distT="0" distB="0" distL="114300" distR="114300">
            <wp:extent cx="5271135" cy="2827020"/>
            <wp:effectExtent l="0" t="0" r="5715" b="11430"/>
            <wp:docPr id="1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4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</w:pPr>
      <w:bookmarkStart w:id="20" w:name="_Toc14060"/>
      <w:r>
        <w:rPr>
          <w:rFonts w:hint="eastAsia"/>
          <w:lang w:val="en-US" w:eastAsia="zh-CN"/>
        </w:rPr>
        <w:t>户外活动/运动数据上报</w:t>
      </w:r>
      <w:bookmarkEnd w:id="20"/>
    </w:p>
    <w:p>
      <w:pPr>
        <w:pStyle w:val="4"/>
        <w:rPr>
          <w:rFonts w:hint="default"/>
          <w:lang w:val="en-US" w:eastAsia="zh-CN"/>
        </w:rPr>
      </w:pPr>
      <w:bookmarkStart w:id="21" w:name="_Toc16824"/>
      <w:r>
        <w:rPr>
          <w:rFonts w:hint="eastAsia"/>
          <w:lang w:val="en-US" w:eastAsia="zh-CN"/>
        </w:rPr>
        <w:t>上报数据</w:t>
      </w:r>
      <w:bookmarkEnd w:id="21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选择需要上报的幼儿，点击上报数据，点击确定，即可进行上报。</w:t>
      </w:r>
    </w:p>
    <w:p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注意事项：不选择幼儿时，点击上报数据按钮，是直接上报全部幼儿数据。</w:t>
      </w:r>
    </w:p>
    <w:p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若数据补录处学生的参与状态为--，则户外活动/运动数据上报处无需上报该学生的数据。</w:t>
      </w:r>
    </w:p>
    <w:p>
      <w:r>
        <w:drawing>
          <wp:inline distT="0" distB="0" distL="114300" distR="114300">
            <wp:extent cx="5271135" cy="1922145"/>
            <wp:effectExtent l="0" t="0" r="5715" b="1905"/>
            <wp:docPr id="2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5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92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pStyle w:val="4"/>
        <w:rPr>
          <w:rFonts w:hint="default"/>
          <w:lang w:val="en-US" w:eastAsia="zh-CN"/>
        </w:rPr>
      </w:pPr>
      <w:bookmarkStart w:id="22" w:name="_Toc24377"/>
      <w:r>
        <w:rPr>
          <w:rFonts w:hint="eastAsia"/>
          <w:lang w:val="en-US" w:eastAsia="zh-CN"/>
        </w:rPr>
        <w:t>设置自动上报</w:t>
      </w:r>
      <w:bookmarkEnd w:id="22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设置自动上报：点击设置自动上报按钮，设置时间，点击确定即可设置成功。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取消自动上报：点击设置自动上报按钮，点击“否”，点击确定即可。</w:t>
      </w:r>
    </w:p>
    <w:p>
      <w:r>
        <w:drawing>
          <wp:inline distT="0" distB="0" distL="114300" distR="114300">
            <wp:extent cx="5271770" cy="2101215"/>
            <wp:effectExtent l="0" t="0" r="5080" b="13335"/>
            <wp:docPr id="2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6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10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pStyle w:val="4"/>
        <w:rPr>
          <w:rFonts w:hint="default"/>
          <w:lang w:val="en-US" w:eastAsia="zh-CN"/>
        </w:rPr>
      </w:pPr>
      <w:bookmarkStart w:id="23" w:name="_Toc5110"/>
      <w:r>
        <w:rPr>
          <w:rFonts w:hint="eastAsia"/>
          <w:lang w:val="en-US" w:eastAsia="zh-CN"/>
        </w:rPr>
        <w:t>查看上报数据详情</w:t>
      </w:r>
      <w:bookmarkEnd w:id="23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点击查看按钮，可查看园园通中的幼儿信息、上报数据以及上报情况。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注意事项：在上报情况处可查看该幼儿上报失败的原因。</w:t>
      </w:r>
    </w:p>
    <w:p>
      <w:r>
        <w:drawing>
          <wp:inline distT="0" distB="0" distL="114300" distR="114300">
            <wp:extent cx="5265420" cy="2538730"/>
            <wp:effectExtent l="0" t="0" r="11430" b="13970"/>
            <wp:docPr id="2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7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53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7325" cy="2317115"/>
            <wp:effectExtent l="0" t="0" r="9525" b="6985"/>
            <wp:docPr id="32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0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1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rPr>
          <w:rFonts w:hint="default"/>
          <w:lang w:val="en-US" w:eastAsia="zh-CN"/>
        </w:rPr>
      </w:pPr>
      <w:bookmarkStart w:id="24" w:name="_Toc14637"/>
      <w:r>
        <w:rPr>
          <w:rFonts w:hint="eastAsia"/>
          <w:lang w:val="en-US" w:eastAsia="zh-CN"/>
        </w:rPr>
        <w:t>查询成功/失败幼儿数据</w:t>
      </w:r>
      <w:bookmarkEnd w:id="24"/>
    </w:p>
    <w:p>
      <w:pPr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点击成功或失败按钮，可查询对应状态下的幼儿数据。</w:t>
      </w:r>
    </w:p>
    <w:p>
      <w:r>
        <w:drawing>
          <wp:inline distT="0" distB="0" distL="114300" distR="114300">
            <wp:extent cx="5270500" cy="1386205"/>
            <wp:effectExtent l="0" t="0" r="6350" b="4445"/>
            <wp:docPr id="2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8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38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default"/>
          <w:lang w:val="en-US" w:eastAsia="zh-CN"/>
        </w:rPr>
      </w:pPr>
      <w:bookmarkStart w:id="25" w:name="_Toc32179"/>
      <w:r>
        <w:rPr>
          <w:rFonts w:hint="eastAsia"/>
          <w:lang w:val="en-US" w:eastAsia="zh-CN"/>
        </w:rPr>
        <w:t>时段数据上报</w:t>
      </w:r>
      <w:bookmarkEnd w:id="25"/>
    </w:p>
    <w:p>
      <w:pPr>
        <w:pStyle w:val="4"/>
        <w:rPr>
          <w:rFonts w:hint="default"/>
          <w:lang w:val="en-US" w:eastAsia="zh-CN"/>
        </w:rPr>
      </w:pPr>
      <w:bookmarkStart w:id="26" w:name="_Toc22611"/>
      <w:r>
        <w:rPr>
          <w:rFonts w:hint="eastAsia"/>
          <w:lang w:val="en-US" w:eastAsia="zh-CN"/>
        </w:rPr>
        <w:t>上报活动数据、上报运动数据</w:t>
      </w:r>
      <w:bookmarkEnd w:id="26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选择需要上报的幼儿，点击上报活动/运动数据按钮，点击确定，即可进行手动上报。</w:t>
      </w:r>
    </w:p>
    <w:p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注意事项：不选择幼儿时，点击上报活动/运动数据按钮，是直接上报全部幼儿数据。</w:t>
      </w:r>
    </w:p>
    <w:p>
      <w:pPr>
        <w:rPr>
          <w:rFonts w:hint="default"/>
          <w:color w:val="FF0000"/>
          <w:lang w:val="en-US" w:eastAsia="zh-CN"/>
        </w:rPr>
      </w:pPr>
      <w:r>
        <w:drawing>
          <wp:inline distT="0" distB="0" distL="114300" distR="114300">
            <wp:extent cx="5264150" cy="2468245"/>
            <wp:effectExtent l="0" t="0" r="12700" b="8255"/>
            <wp:docPr id="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46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pStyle w:val="4"/>
        <w:rPr>
          <w:rFonts w:hint="default"/>
          <w:lang w:val="en-US" w:eastAsia="zh-CN"/>
        </w:rPr>
      </w:pPr>
      <w:bookmarkStart w:id="27" w:name="_Toc16840"/>
      <w:r>
        <w:rPr>
          <w:rFonts w:hint="eastAsia"/>
          <w:lang w:val="en-US" w:eastAsia="zh-CN"/>
        </w:rPr>
        <w:t>设置自动上报</w:t>
      </w:r>
      <w:bookmarkEnd w:id="27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点击设置自动上报按钮，选择是/否上报按钮，点击确定即可。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注意：</w:t>
      </w:r>
    </w:p>
    <w:p>
      <w:pPr>
        <w:numPr>
          <w:ilvl w:val="0"/>
          <w:numId w:val="7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天气：按小时取值的，取当前时间的天气，上午上报时下午天气同上午天气，18点后上报的天气取18的</w:t>
      </w:r>
    </w:p>
    <w:p>
      <w:pPr>
        <w:numPr>
          <w:ilvl w:val="0"/>
          <w:numId w:val="7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定时任务：每小时的10分触发（上报全部时段的数据）</w:t>
      </w:r>
    </w:p>
    <w:p>
      <w:r>
        <w:drawing>
          <wp:inline distT="0" distB="0" distL="114300" distR="114300">
            <wp:extent cx="5272405" cy="1962785"/>
            <wp:effectExtent l="0" t="0" r="4445" b="18415"/>
            <wp:docPr id="2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962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3、幼儿关联下的</w:t>
      </w:r>
      <w:r>
        <w:drawing>
          <wp:inline distT="0" distB="0" distL="114300" distR="114300">
            <wp:extent cx="2409825" cy="342900"/>
            <wp:effectExtent l="0" t="0" r="9525" b="0"/>
            <wp:docPr id="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开关关闭后，无法上报时段数据，也不会进行自动上报。</w:t>
      </w:r>
    </w:p>
    <w:p>
      <w:pPr>
        <w:pStyle w:val="4"/>
        <w:rPr>
          <w:rFonts w:hint="default"/>
          <w:lang w:val="en-US" w:eastAsia="zh-CN"/>
        </w:rPr>
      </w:pPr>
      <w:bookmarkStart w:id="28" w:name="_Toc922"/>
      <w:r>
        <w:rPr>
          <w:rFonts w:hint="eastAsia"/>
          <w:lang w:val="en-US" w:eastAsia="zh-CN"/>
        </w:rPr>
        <w:t>查看上报活动/运动数据</w:t>
      </w:r>
      <w:bookmarkEnd w:id="28"/>
    </w:p>
    <w:p>
      <w:pPr>
        <w:numPr>
          <w:ilvl w:val="0"/>
          <w:numId w:val="8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点击最后上报状态，查看上报详情</w:t>
      </w:r>
    </w:p>
    <w:p>
      <w:pPr>
        <w:rPr>
          <w:rFonts w:hint="default"/>
          <w:lang w:val="en-US" w:eastAsia="zh-CN"/>
        </w:rPr>
      </w:pPr>
      <w:r>
        <w:rPr>
          <w:rFonts w:hint="eastAsia"/>
          <w:color w:val="FF0000"/>
          <w:lang w:val="en-US" w:eastAsia="zh-CN"/>
        </w:rPr>
        <w:t>注意事项：在上报情况处可查看该幼儿上报失败的原因。</w:t>
      </w:r>
    </w:p>
    <w:p>
      <w:r>
        <w:drawing>
          <wp:inline distT="0" distB="0" distL="114300" distR="114300">
            <wp:extent cx="5261610" cy="2387600"/>
            <wp:effectExtent l="0" t="0" r="15240" b="12700"/>
            <wp:docPr id="3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38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3515" cy="2882265"/>
            <wp:effectExtent l="0" t="0" r="13335" b="13335"/>
            <wp:docPr id="3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88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default"/>
          <w:color w:val="FF0000"/>
          <w:lang w:val="en-US" w:eastAsia="zh-CN"/>
        </w:rPr>
      </w:pPr>
      <w:r>
        <w:rPr>
          <w:rFonts w:hint="eastAsia"/>
          <w:lang w:val="en-US" w:eastAsia="zh-CN"/>
        </w:rPr>
        <w:t>上报汇总</w:t>
      </w:r>
    </w:p>
    <w:p>
      <w:pPr>
        <w:pStyle w:val="4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一键上报</w:t>
      </w:r>
    </w:p>
    <w:p>
      <w:pPr>
        <w:numPr>
          <w:ilvl w:val="0"/>
          <w:numId w:val="9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</w:t>
      </w:r>
      <w:r>
        <w:drawing>
          <wp:inline distT="0" distB="0" distL="114300" distR="114300">
            <wp:extent cx="1019175" cy="381000"/>
            <wp:effectExtent l="0" t="0" r="9525" b="0"/>
            <wp:docPr id="4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3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按钮</w:t>
      </w:r>
    </w:p>
    <w:p>
      <w:pPr>
        <w:numPr>
          <w:ilvl w:val="0"/>
          <w:numId w:val="9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选择上报数据的范围，选择上报幼儿园</w:t>
      </w:r>
    </w:p>
    <w:p>
      <w:pPr>
        <w:numPr>
          <w:ilvl w:val="0"/>
          <w:numId w:val="9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点击保存</w:t>
      </w:r>
    </w:p>
    <w:p>
      <w:pPr>
        <w:numPr>
          <w:numId w:val="0"/>
        </w:num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注意：上报汇总一键上报，上报的为当前选中的一周的数据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4310" cy="2033905"/>
            <wp:effectExtent l="0" t="0" r="2540" b="4445"/>
            <wp:docPr id="4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2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3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eastAsia="微软雅黑"/>
          <w:lang w:val="en-US" w:eastAsia="zh-CN"/>
        </w:rPr>
      </w:pPr>
      <w:r>
        <w:drawing>
          <wp:inline distT="0" distB="0" distL="114300" distR="114300">
            <wp:extent cx="5272405" cy="2400935"/>
            <wp:effectExtent l="0" t="0" r="4445" b="18415"/>
            <wp:docPr id="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1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40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/>
          <w:lang w:val="en-US" w:eastAsia="zh-CN"/>
        </w:rPr>
      </w:pPr>
    </w:p>
    <w:p>
      <w:pPr>
        <w:pStyle w:val="4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定时邮件</w:t>
      </w:r>
      <w:bookmarkStart w:id="29" w:name="_GoBack"/>
      <w:bookmarkEnd w:id="29"/>
    </w:p>
    <w:p>
      <w:pPr>
        <w:numPr>
          <w:ilvl w:val="0"/>
          <w:numId w:val="1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</w:t>
      </w:r>
      <w:r>
        <w:drawing>
          <wp:inline distT="0" distB="0" distL="114300" distR="114300">
            <wp:extent cx="1114425" cy="428625"/>
            <wp:effectExtent l="0" t="0" r="9525" b="9525"/>
            <wp:docPr id="4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5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按钮</w:t>
      </w:r>
    </w:p>
    <w:p>
      <w:pPr>
        <w:numPr>
          <w:ilvl w:val="0"/>
          <w:numId w:val="1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选择开启或关闭是否自动发送邮件按钮，若选择为是，则点击添加邮箱输入邮箱号</w:t>
      </w:r>
    </w:p>
    <w:p>
      <w:pPr>
        <w:numPr>
          <w:ilvl w:val="0"/>
          <w:numId w:val="1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点击保存即可</w:t>
      </w:r>
    </w:p>
    <w:p>
      <w:r>
        <w:drawing>
          <wp:inline distT="0" distB="0" distL="114300" distR="114300">
            <wp:extent cx="5261610" cy="2758440"/>
            <wp:effectExtent l="0" t="0" r="15240" b="3810"/>
            <wp:docPr id="4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75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start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967507253"/>
      <w:docPartObj>
        <w:docPartGallery w:val="autotext"/>
      </w:docPartObj>
    </w:sdtPr>
    <w:sdtContent>
      <w:sdt>
        <w:sdtPr>
          <w:id w:val="1728636285"/>
          <w:docPartObj>
            <w:docPartGallery w:val="autotext"/>
          </w:docPartObj>
        </w:sdtPr>
        <w:sdtContent>
          <w:p>
            <w:pPr>
              <w:pStyle w:val="12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rPr>
        <w:rFonts w:ascii="微软雅黑" w:hAnsi="微软雅黑" w:eastAsia="微软雅黑"/>
      </w:rPr>
    </w:pPr>
    <w:r>
      <w:rPr>
        <w:rFonts w:ascii="微软雅黑" w:hAnsi="微软雅黑" w:eastAsia="微软雅黑"/>
      </w:rPr>
      <w:drawing>
        <wp:inline distT="0" distB="0" distL="0" distR="0">
          <wp:extent cx="1371600" cy="298450"/>
          <wp:effectExtent l="0" t="0" r="0" b="6350"/>
          <wp:docPr id="2" name="图片 2" descr="E:\项目管理\长江唯诚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E:\项目管理\长江唯诚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37580" cy="33520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微软雅黑" w:hAnsi="微软雅黑" w:eastAsia="微软雅黑"/>
      </w:rPr>
      <w:ptab w:relativeTo="margin" w:alignment="center" w:leader="none"/>
    </w:r>
    <w:r>
      <w:rPr>
        <w:rFonts w:ascii="微软雅黑" w:hAnsi="微软雅黑" w:eastAsia="微软雅黑"/>
      </w:rPr>
      <w:ptab w:relativeTo="margin" w:alignment="right" w:leader="none"/>
    </w:r>
    <w:r>
      <w:rPr>
        <w:rFonts w:hint="eastAsia" w:ascii="微软雅黑" w:hAnsi="微软雅黑" w:eastAsia="微软雅黑"/>
      </w:rPr>
      <w:t>使用手册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D2D6D6"/>
    <w:multiLevelType w:val="singleLevel"/>
    <w:tmpl w:val="82D2D6D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color w:val="000000" w:themeColor="text1"/>
        <w14:textFill>
          <w14:solidFill>
            <w14:schemeClr w14:val="tx1"/>
          </w14:solidFill>
        </w14:textFill>
      </w:rPr>
    </w:lvl>
  </w:abstractNum>
  <w:abstractNum w:abstractNumId="1">
    <w:nsid w:val="9F95C4F3"/>
    <w:multiLevelType w:val="singleLevel"/>
    <w:tmpl w:val="9F95C4F3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EE940C70"/>
    <w:multiLevelType w:val="singleLevel"/>
    <w:tmpl w:val="EE940C70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06C8588D"/>
    <w:multiLevelType w:val="multilevel"/>
    <w:tmpl w:val="06C8588D"/>
    <w:lvl w:ilvl="0" w:tentative="0">
      <w:start w:val="1"/>
      <w:numFmt w:val="bullet"/>
      <w:lvlText w:val="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4">
    <w:nsid w:val="2F46F918"/>
    <w:multiLevelType w:val="singleLevel"/>
    <w:tmpl w:val="2F46F918"/>
    <w:lvl w:ilvl="0" w:tentative="0">
      <w:start w:val="1"/>
      <w:numFmt w:val="decimal"/>
      <w:suff w:val="nothing"/>
      <w:lvlText w:val="%1、"/>
      <w:lvlJc w:val="left"/>
    </w:lvl>
  </w:abstractNum>
  <w:abstractNum w:abstractNumId="5">
    <w:nsid w:val="39497D21"/>
    <w:multiLevelType w:val="multilevel"/>
    <w:tmpl w:val="39497D21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  <w:color w:val="auto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6">
    <w:nsid w:val="40DD3806"/>
    <w:multiLevelType w:val="singleLevel"/>
    <w:tmpl w:val="40DD3806"/>
    <w:lvl w:ilvl="0" w:tentative="0">
      <w:start w:val="1"/>
      <w:numFmt w:val="decimal"/>
      <w:suff w:val="nothing"/>
      <w:lvlText w:val="%1、"/>
      <w:lvlJc w:val="left"/>
    </w:lvl>
  </w:abstractNum>
  <w:abstractNum w:abstractNumId="7">
    <w:nsid w:val="4230E44F"/>
    <w:multiLevelType w:val="singleLevel"/>
    <w:tmpl w:val="4230E44F"/>
    <w:lvl w:ilvl="0" w:tentative="0">
      <w:start w:val="1"/>
      <w:numFmt w:val="decimal"/>
      <w:suff w:val="nothing"/>
      <w:lvlText w:val="%1、"/>
      <w:lvlJc w:val="left"/>
    </w:lvl>
  </w:abstractNum>
  <w:abstractNum w:abstractNumId="8">
    <w:nsid w:val="7D56138B"/>
    <w:multiLevelType w:val="singleLevel"/>
    <w:tmpl w:val="7D56138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9">
    <w:nsid w:val="7EB54061"/>
    <w:multiLevelType w:val="multilevel"/>
    <w:tmpl w:val="7EB54061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5"/>
  </w:num>
  <w:num w:numId="2">
    <w:abstractNumId w:val="9"/>
  </w:num>
  <w:num w:numId="3">
    <w:abstractNumId w:val="3"/>
  </w:num>
  <w:num w:numId="4">
    <w:abstractNumId w:val="7"/>
  </w:num>
  <w:num w:numId="5">
    <w:abstractNumId w:val="0"/>
  </w:num>
  <w:num w:numId="6">
    <w:abstractNumId w:val="8"/>
  </w:num>
  <w:num w:numId="7">
    <w:abstractNumId w:val="2"/>
  </w:num>
  <w:num w:numId="8">
    <w:abstractNumId w:val="6"/>
  </w:num>
  <w:num w:numId="9">
    <w:abstractNumId w:val="1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2YwZDZmNTMyOGVhMjQyODI4NjFhNmFkOTEyNjQ0MjEifQ=="/>
  </w:docVars>
  <w:rsids>
    <w:rsidRoot w:val="00E41311"/>
    <w:rsid w:val="000254E6"/>
    <w:rsid w:val="000550E4"/>
    <w:rsid w:val="000A3FC3"/>
    <w:rsid w:val="000C542E"/>
    <w:rsid w:val="000D1D4B"/>
    <w:rsid w:val="000D36A7"/>
    <w:rsid w:val="000E7B1F"/>
    <w:rsid w:val="0012701F"/>
    <w:rsid w:val="001A09EA"/>
    <w:rsid w:val="001A780D"/>
    <w:rsid w:val="001C01B0"/>
    <w:rsid w:val="001E61C2"/>
    <w:rsid w:val="00201657"/>
    <w:rsid w:val="00236253"/>
    <w:rsid w:val="00277176"/>
    <w:rsid w:val="00280A12"/>
    <w:rsid w:val="002A5059"/>
    <w:rsid w:val="002B7D2A"/>
    <w:rsid w:val="002D697A"/>
    <w:rsid w:val="002E719F"/>
    <w:rsid w:val="003026A3"/>
    <w:rsid w:val="00341776"/>
    <w:rsid w:val="003D7909"/>
    <w:rsid w:val="003E74F3"/>
    <w:rsid w:val="00447C94"/>
    <w:rsid w:val="004A4A11"/>
    <w:rsid w:val="004A6732"/>
    <w:rsid w:val="004E5486"/>
    <w:rsid w:val="00511D8B"/>
    <w:rsid w:val="00526EF8"/>
    <w:rsid w:val="0057207A"/>
    <w:rsid w:val="00582398"/>
    <w:rsid w:val="005D2517"/>
    <w:rsid w:val="006639D2"/>
    <w:rsid w:val="00693049"/>
    <w:rsid w:val="006B5F01"/>
    <w:rsid w:val="006E7978"/>
    <w:rsid w:val="00732F1C"/>
    <w:rsid w:val="00737813"/>
    <w:rsid w:val="00761BD7"/>
    <w:rsid w:val="00783182"/>
    <w:rsid w:val="00790415"/>
    <w:rsid w:val="007B5834"/>
    <w:rsid w:val="007C3ABE"/>
    <w:rsid w:val="007E19BB"/>
    <w:rsid w:val="00842FD6"/>
    <w:rsid w:val="008B1209"/>
    <w:rsid w:val="008C12A3"/>
    <w:rsid w:val="008D5B13"/>
    <w:rsid w:val="008F3920"/>
    <w:rsid w:val="008F572B"/>
    <w:rsid w:val="00900293"/>
    <w:rsid w:val="009025B1"/>
    <w:rsid w:val="00942A23"/>
    <w:rsid w:val="009672BC"/>
    <w:rsid w:val="0098715F"/>
    <w:rsid w:val="009A4EA4"/>
    <w:rsid w:val="009E45E1"/>
    <w:rsid w:val="00A12AC0"/>
    <w:rsid w:val="00A942C8"/>
    <w:rsid w:val="00AC15DF"/>
    <w:rsid w:val="00AC66EC"/>
    <w:rsid w:val="00B13DE5"/>
    <w:rsid w:val="00B36608"/>
    <w:rsid w:val="00B5322B"/>
    <w:rsid w:val="00B63D0A"/>
    <w:rsid w:val="00B812F0"/>
    <w:rsid w:val="00BA2511"/>
    <w:rsid w:val="00BC5034"/>
    <w:rsid w:val="00C15DB1"/>
    <w:rsid w:val="00C36B5B"/>
    <w:rsid w:val="00C6711A"/>
    <w:rsid w:val="00C71C42"/>
    <w:rsid w:val="00C80334"/>
    <w:rsid w:val="00CB7477"/>
    <w:rsid w:val="00CC3F00"/>
    <w:rsid w:val="00CD35D0"/>
    <w:rsid w:val="00CF004D"/>
    <w:rsid w:val="00D21F1B"/>
    <w:rsid w:val="00D26764"/>
    <w:rsid w:val="00D621DB"/>
    <w:rsid w:val="00D639F1"/>
    <w:rsid w:val="00DD5781"/>
    <w:rsid w:val="00E01CC5"/>
    <w:rsid w:val="00E26E90"/>
    <w:rsid w:val="00E41311"/>
    <w:rsid w:val="00E45F80"/>
    <w:rsid w:val="00E57E43"/>
    <w:rsid w:val="00E77FB3"/>
    <w:rsid w:val="00E94D1F"/>
    <w:rsid w:val="00EB4220"/>
    <w:rsid w:val="00EF2DD1"/>
    <w:rsid w:val="00EF5DCE"/>
    <w:rsid w:val="00F534A4"/>
    <w:rsid w:val="00F61DCA"/>
    <w:rsid w:val="00F63839"/>
    <w:rsid w:val="00F83647"/>
    <w:rsid w:val="00F9782E"/>
    <w:rsid w:val="00FC2606"/>
    <w:rsid w:val="028916DF"/>
    <w:rsid w:val="045F408F"/>
    <w:rsid w:val="04934A97"/>
    <w:rsid w:val="04D37589"/>
    <w:rsid w:val="04E63BBD"/>
    <w:rsid w:val="05790131"/>
    <w:rsid w:val="05793C8D"/>
    <w:rsid w:val="066F5090"/>
    <w:rsid w:val="07D37038"/>
    <w:rsid w:val="0AFF4C34"/>
    <w:rsid w:val="0B582596"/>
    <w:rsid w:val="0B8E4A40"/>
    <w:rsid w:val="0B9F1F73"/>
    <w:rsid w:val="0C120997"/>
    <w:rsid w:val="0D1220E9"/>
    <w:rsid w:val="0D73620A"/>
    <w:rsid w:val="0E7D2A40"/>
    <w:rsid w:val="0E991CA1"/>
    <w:rsid w:val="0EFE3455"/>
    <w:rsid w:val="0F6634D4"/>
    <w:rsid w:val="0FF24D67"/>
    <w:rsid w:val="100131FC"/>
    <w:rsid w:val="10243A68"/>
    <w:rsid w:val="11457119"/>
    <w:rsid w:val="114710E3"/>
    <w:rsid w:val="11562739"/>
    <w:rsid w:val="126161D4"/>
    <w:rsid w:val="13767A5D"/>
    <w:rsid w:val="14587163"/>
    <w:rsid w:val="14EE34C4"/>
    <w:rsid w:val="16273291"/>
    <w:rsid w:val="16893F4C"/>
    <w:rsid w:val="17367C2F"/>
    <w:rsid w:val="177E5132"/>
    <w:rsid w:val="178E7A6B"/>
    <w:rsid w:val="17D66D1D"/>
    <w:rsid w:val="186F6C45"/>
    <w:rsid w:val="18786026"/>
    <w:rsid w:val="18DA0A8E"/>
    <w:rsid w:val="18FC27B3"/>
    <w:rsid w:val="193A152D"/>
    <w:rsid w:val="19AF3CC9"/>
    <w:rsid w:val="19BE3F0C"/>
    <w:rsid w:val="19CC117C"/>
    <w:rsid w:val="1A772A39"/>
    <w:rsid w:val="1A811F67"/>
    <w:rsid w:val="1AE654C9"/>
    <w:rsid w:val="1B0E67CD"/>
    <w:rsid w:val="1BFD0D1C"/>
    <w:rsid w:val="1C60574F"/>
    <w:rsid w:val="1DF512A5"/>
    <w:rsid w:val="1FC85312"/>
    <w:rsid w:val="200955F2"/>
    <w:rsid w:val="205D59B9"/>
    <w:rsid w:val="20B5296A"/>
    <w:rsid w:val="21313216"/>
    <w:rsid w:val="217F0425"/>
    <w:rsid w:val="219C4B33"/>
    <w:rsid w:val="2297354C"/>
    <w:rsid w:val="22D74035"/>
    <w:rsid w:val="231E77CA"/>
    <w:rsid w:val="233D5EA2"/>
    <w:rsid w:val="235B5DDC"/>
    <w:rsid w:val="24297F60"/>
    <w:rsid w:val="24877D1C"/>
    <w:rsid w:val="24FE5B05"/>
    <w:rsid w:val="2624159B"/>
    <w:rsid w:val="267C4F33"/>
    <w:rsid w:val="278247CB"/>
    <w:rsid w:val="2852419D"/>
    <w:rsid w:val="2940049A"/>
    <w:rsid w:val="2A7D74CC"/>
    <w:rsid w:val="2B49262D"/>
    <w:rsid w:val="2BE27F2E"/>
    <w:rsid w:val="2C246BF6"/>
    <w:rsid w:val="2C5D5807"/>
    <w:rsid w:val="2D6B3506"/>
    <w:rsid w:val="2D8D7A26"/>
    <w:rsid w:val="2E165C6D"/>
    <w:rsid w:val="2FA31782"/>
    <w:rsid w:val="2FDA5A18"/>
    <w:rsid w:val="2FE853E7"/>
    <w:rsid w:val="303B2760"/>
    <w:rsid w:val="30444D13"/>
    <w:rsid w:val="31141606"/>
    <w:rsid w:val="31D9592F"/>
    <w:rsid w:val="31F6203D"/>
    <w:rsid w:val="33955886"/>
    <w:rsid w:val="339F6A18"/>
    <w:rsid w:val="33EC2D60"/>
    <w:rsid w:val="340547BA"/>
    <w:rsid w:val="34C401D1"/>
    <w:rsid w:val="3583008C"/>
    <w:rsid w:val="35FC1BEC"/>
    <w:rsid w:val="36B349A1"/>
    <w:rsid w:val="36D734C3"/>
    <w:rsid w:val="372B09DB"/>
    <w:rsid w:val="38F90665"/>
    <w:rsid w:val="39B34CB8"/>
    <w:rsid w:val="39D30EB6"/>
    <w:rsid w:val="3A03179B"/>
    <w:rsid w:val="3A092B2A"/>
    <w:rsid w:val="3AD153F6"/>
    <w:rsid w:val="3B64270E"/>
    <w:rsid w:val="3B7B35B3"/>
    <w:rsid w:val="3C8F7316"/>
    <w:rsid w:val="3CCE7035"/>
    <w:rsid w:val="3D1B32A0"/>
    <w:rsid w:val="3E907376"/>
    <w:rsid w:val="3EC51715"/>
    <w:rsid w:val="3EE20976"/>
    <w:rsid w:val="40B82BB4"/>
    <w:rsid w:val="42010CB6"/>
    <w:rsid w:val="42446DF5"/>
    <w:rsid w:val="428471F1"/>
    <w:rsid w:val="42E17197"/>
    <w:rsid w:val="42E45EE2"/>
    <w:rsid w:val="43170066"/>
    <w:rsid w:val="438E792E"/>
    <w:rsid w:val="43E268C5"/>
    <w:rsid w:val="4416031D"/>
    <w:rsid w:val="444A7FC7"/>
    <w:rsid w:val="451B08D1"/>
    <w:rsid w:val="451E392D"/>
    <w:rsid w:val="45DA19E5"/>
    <w:rsid w:val="468C0373"/>
    <w:rsid w:val="46FA3F26"/>
    <w:rsid w:val="491C6F07"/>
    <w:rsid w:val="496438D9"/>
    <w:rsid w:val="498A40E4"/>
    <w:rsid w:val="4AFD5D93"/>
    <w:rsid w:val="4C435AFD"/>
    <w:rsid w:val="4C6E1A9B"/>
    <w:rsid w:val="4C9D5A7F"/>
    <w:rsid w:val="4C9E35A6"/>
    <w:rsid w:val="4CD11285"/>
    <w:rsid w:val="4CD92CE0"/>
    <w:rsid w:val="4E393586"/>
    <w:rsid w:val="4E4837C9"/>
    <w:rsid w:val="4E797E26"/>
    <w:rsid w:val="4F1D497A"/>
    <w:rsid w:val="4F782C31"/>
    <w:rsid w:val="50B84275"/>
    <w:rsid w:val="51481DCD"/>
    <w:rsid w:val="51C573A5"/>
    <w:rsid w:val="53241106"/>
    <w:rsid w:val="5325530C"/>
    <w:rsid w:val="542F4739"/>
    <w:rsid w:val="546450D5"/>
    <w:rsid w:val="548C0D99"/>
    <w:rsid w:val="54B8169C"/>
    <w:rsid w:val="55EC35D4"/>
    <w:rsid w:val="56D007FF"/>
    <w:rsid w:val="56F444EE"/>
    <w:rsid w:val="578137B9"/>
    <w:rsid w:val="579D4B86"/>
    <w:rsid w:val="582F2864"/>
    <w:rsid w:val="58313C22"/>
    <w:rsid w:val="585C30F0"/>
    <w:rsid w:val="59835FFD"/>
    <w:rsid w:val="5A025174"/>
    <w:rsid w:val="5AF01470"/>
    <w:rsid w:val="5B022F52"/>
    <w:rsid w:val="5B21162A"/>
    <w:rsid w:val="5B547C51"/>
    <w:rsid w:val="5BD5525B"/>
    <w:rsid w:val="5C9168AB"/>
    <w:rsid w:val="5CBD699C"/>
    <w:rsid w:val="5D1D28C1"/>
    <w:rsid w:val="5EA031AD"/>
    <w:rsid w:val="5FD96977"/>
    <w:rsid w:val="600A4D82"/>
    <w:rsid w:val="605040C4"/>
    <w:rsid w:val="60CE1E87"/>
    <w:rsid w:val="61004BF7"/>
    <w:rsid w:val="6198016C"/>
    <w:rsid w:val="61DC62AA"/>
    <w:rsid w:val="62CA07F9"/>
    <w:rsid w:val="62EC4555"/>
    <w:rsid w:val="647924D6"/>
    <w:rsid w:val="648669A1"/>
    <w:rsid w:val="64AA7BD5"/>
    <w:rsid w:val="64C80D68"/>
    <w:rsid w:val="64CA2D32"/>
    <w:rsid w:val="64FD4EB5"/>
    <w:rsid w:val="656C3DE9"/>
    <w:rsid w:val="6583773F"/>
    <w:rsid w:val="659766D9"/>
    <w:rsid w:val="65B67B96"/>
    <w:rsid w:val="65C32A4A"/>
    <w:rsid w:val="66012783"/>
    <w:rsid w:val="67127A65"/>
    <w:rsid w:val="676236F6"/>
    <w:rsid w:val="683D36AD"/>
    <w:rsid w:val="69164798"/>
    <w:rsid w:val="698C4A5A"/>
    <w:rsid w:val="6A845731"/>
    <w:rsid w:val="6AB26742"/>
    <w:rsid w:val="6B2F38EF"/>
    <w:rsid w:val="6C027255"/>
    <w:rsid w:val="6C094140"/>
    <w:rsid w:val="6C823EF2"/>
    <w:rsid w:val="6C866535"/>
    <w:rsid w:val="6CA83959"/>
    <w:rsid w:val="6D9B34BE"/>
    <w:rsid w:val="6F285225"/>
    <w:rsid w:val="6F384A1C"/>
    <w:rsid w:val="6FE74798"/>
    <w:rsid w:val="702B762D"/>
    <w:rsid w:val="704D0E86"/>
    <w:rsid w:val="718129CA"/>
    <w:rsid w:val="720E0702"/>
    <w:rsid w:val="729D6DC9"/>
    <w:rsid w:val="734E2D80"/>
    <w:rsid w:val="738B7F23"/>
    <w:rsid w:val="74171277"/>
    <w:rsid w:val="743A6452"/>
    <w:rsid w:val="74A76BEC"/>
    <w:rsid w:val="752477A4"/>
    <w:rsid w:val="762C2E43"/>
    <w:rsid w:val="76C478A7"/>
    <w:rsid w:val="77D9530E"/>
    <w:rsid w:val="781C51FB"/>
    <w:rsid w:val="78414C61"/>
    <w:rsid w:val="78827754"/>
    <w:rsid w:val="79D42231"/>
    <w:rsid w:val="79FC7D20"/>
    <w:rsid w:val="7C2A25DC"/>
    <w:rsid w:val="7DAE4B47"/>
    <w:rsid w:val="7F671451"/>
    <w:rsid w:val="7FE44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微软雅黑" w:asciiTheme="minorAscii" w:hAnsiTheme="minorAscii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30"/>
      <w:szCs w:val="44"/>
    </w:rPr>
  </w:style>
  <w:style w:type="paragraph" w:styleId="3">
    <w:name w:val="heading 2"/>
    <w:basedOn w:val="1"/>
    <w:next w:val="1"/>
    <w:link w:val="27"/>
    <w:unhideWhenUsed/>
    <w:qFormat/>
    <w:uiPriority w:val="9"/>
    <w:pPr>
      <w:keepNext/>
      <w:keepLines/>
      <w:numPr>
        <w:ilvl w:val="1"/>
        <w:numId w:val="1"/>
      </w:numPr>
      <w:spacing w:before="260" w:after="260" w:line="416" w:lineRule="auto"/>
      <w:ind w:left="575" w:hanging="575"/>
      <w:outlineLvl w:val="1"/>
    </w:pPr>
    <w:rPr>
      <w:rFonts w:cstheme="majorBidi"/>
      <w:b/>
      <w:bCs/>
      <w:sz w:val="28"/>
      <w:szCs w:val="32"/>
    </w:rPr>
  </w:style>
  <w:style w:type="paragraph" w:styleId="4">
    <w:name w:val="heading 3"/>
    <w:basedOn w:val="1"/>
    <w:next w:val="1"/>
    <w:link w:val="28"/>
    <w:unhideWhenUsed/>
    <w:qFormat/>
    <w:uiPriority w:val="9"/>
    <w:pPr>
      <w:keepNext/>
      <w:keepLines/>
      <w:numPr>
        <w:ilvl w:val="2"/>
        <w:numId w:val="1"/>
      </w:numPr>
      <w:spacing w:before="260" w:after="260" w:line="416" w:lineRule="auto"/>
      <w:ind w:left="720" w:hanging="720"/>
      <w:outlineLvl w:val="2"/>
    </w:pPr>
    <w:rPr>
      <w:b/>
      <w:bCs/>
      <w:sz w:val="24"/>
      <w:szCs w:val="32"/>
    </w:rPr>
  </w:style>
  <w:style w:type="paragraph" w:styleId="5">
    <w:name w:val="heading 4"/>
    <w:basedOn w:val="1"/>
    <w:next w:val="1"/>
    <w:link w:val="29"/>
    <w:unhideWhenUsed/>
    <w:qFormat/>
    <w:uiPriority w:val="9"/>
    <w:pPr>
      <w:keepNext/>
      <w:keepLines/>
      <w:numPr>
        <w:ilvl w:val="3"/>
        <w:numId w:val="1"/>
      </w:numPr>
      <w:spacing w:before="280" w:after="290" w:line="376" w:lineRule="auto"/>
      <w:ind w:left="864" w:hanging="864"/>
      <w:outlineLvl w:val="3"/>
    </w:pPr>
    <w:rPr>
      <w:rFonts w:eastAsia="微软雅黑" w:asciiTheme="majorAscii" w:hAnsiTheme="majorAscii" w:cstheme="majorBidi"/>
      <w:b/>
      <w:bCs/>
      <w:sz w:val="21"/>
      <w:szCs w:val="28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1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9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9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9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2">
    <w:name w:val="footer"/>
    <w:basedOn w:val="1"/>
    <w:link w:val="2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2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toc 1"/>
    <w:basedOn w:val="1"/>
    <w:next w:val="1"/>
    <w:semiHidden/>
    <w:unhideWhenUsed/>
    <w:qFormat/>
    <w:uiPriority w:val="39"/>
  </w:style>
  <w:style w:type="paragraph" w:styleId="15">
    <w:name w:val="toc 2"/>
    <w:basedOn w:val="1"/>
    <w:next w:val="1"/>
    <w:unhideWhenUsed/>
    <w:qFormat/>
    <w:uiPriority w:val="39"/>
    <w:pPr>
      <w:ind w:left="420" w:leftChars="200"/>
    </w:pPr>
  </w:style>
  <w:style w:type="table" w:styleId="17">
    <w:name w:val="Table Grid"/>
    <w:basedOn w:val="16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Hyperlink"/>
    <w:basedOn w:val="1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20">
    <w:name w:val="No Spacing"/>
    <w:link w:val="21"/>
    <w:qFormat/>
    <w:uiPriority w:val="1"/>
    <w:rPr>
      <w:rFonts w:asciiTheme="minorHAnsi" w:hAnsiTheme="minorHAnsi" w:eastAsiaTheme="minorEastAsia" w:cstheme="minorBidi"/>
      <w:kern w:val="0"/>
      <w:sz w:val="22"/>
      <w:szCs w:val="22"/>
      <w:lang w:val="en-US" w:eastAsia="zh-CN" w:bidi="ar-SA"/>
    </w:rPr>
  </w:style>
  <w:style w:type="character" w:customStyle="1" w:styleId="21">
    <w:name w:val="无间隔 字符"/>
    <w:basedOn w:val="18"/>
    <w:link w:val="20"/>
    <w:qFormat/>
    <w:uiPriority w:val="1"/>
    <w:rPr>
      <w:kern w:val="0"/>
      <w:sz w:val="22"/>
    </w:rPr>
  </w:style>
  <w:style w:type="character" w:customStyle="1" w:styleId="22">
    <w:name w:val="标题 1 字符"/>
    <w:basedOn w:val="18"/>
    <w:link w:val="2"/>
    <w:qFormat/>
    <w:uiPriority w:val="9"/>
    <w:rPr>
      <w:rFonts w:eastAsia="微软雅黑"/>
      <w:b/>
      <w:bCs/>
      <w:kern w:val="44"/>
      <w:sz w:val="30"/>
      <w:szCs w:val="44"/>
    </w:rPr>
  </w:style>
  <w:style w:type="paragraph" w:customStyle="1" w:styleId="23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paragraph" w:styleId="24">
    <w:name w:val="List Paragraph"/>
    <w:basedOn w:val="1"/>
    <w:qFormat/>
    <w:uiPriority w:val="34"/>
    <w:pPr>
      <w:ind w:firstLine="420" w:firstLineChars="200"/>
    </w:pPr>
  </w:style>
  <w:style w:type="character" w:customStyle="1" w:styleId="25">
    <w:name w:val="页眉 字符"/>
    <w:basedOn w:val="18"/>
    <w:link w:val="13"/>
    <w:qFormat/>
    <w:uiPriority w:val="99"/>
    <w:rPr>
      <w:sz w:val="18"/>
      <w:szCs w:val="18"/>
    </w:rPr>
  </w:style>
  <w:style w:type="character" w:customStyle="1" w:styleId="26">
    <w:name w:val="页脚 字符"/>
    <w:basedOn w:val="18"/>
    <w:link w:val="12"/>
    <w:qFormat/>
    <w:uiPriority w:val="99"/>
    <w:rPr>
      <w:sz w:val="18"/>
      <w:szCs w:val="18"/>
    </w:rPr>
  </w:style>
  <w:style w:type="character" w:customStyle="1" w:styleId="27">
    <w:name w:val="标题 2 字符"/>
    <w:basedOn w:val="18"/>
    <w:link w:val="3"/>
    <w:qFormat/>
    <w:uiPriority w:val="9"/>
    <w:rPr>
      <w:rFonts w:eastAsia="微软雅黑" w:asciiTheme="minorAscii" w:hAnsiTheme="minorAscii" w:cstheme="majorBidi"/>
      <w:b/>
      <w:bCs/>
      <w:sz w:val="28"/>
      <w:szCs w:val="32"/>
    </w:rPr>
  </w:style>
  <w:style w:type="character" w:customStyle="1" w:styleId="28">
    <w:name w:val="标题 3 字符"/>
    <w:basedOn w:val="18"/>
    <w:link w:val="4"/>
    <w:qFormat/>
    <w:uiPriority w:val="9"/>
    <w:rPr>
      <w:rFonts w:eastAsia="微软雅黑"/>
      <w:b/>
      <w:bCs/>
      <w:sz w:val="24"/>
      <w:szCs w:val="32"/>
    </w:rPr>
  </w:style>
  <w:style w:type="character" w:customStyle="1" w:styleId="29">
    <w:name w:val="标题 4 字符"/>
    <w:basedOn w:val="18"/>
    <w:link w:val="5"/>
    <w:qFormat/>
    <w:uiPriority w:val="9"/>
    <w:rPr>
      <w:rFonts w:eastAsia="微软雅黑" w:asciiTheme="majorAscii" w:hAnsiTheme="majorAscii" w:cstheme="majorBidi"/>
      <w:b/>
      <w:bCs/>
      <w:sz w:val="21"/>
      <w:szCs w:val="28"/>
    </w:rPr>
  </w:style>
  <w:style w:type="paragraph" w:customStyle="1" w:styleId="30">
    <w:name w:val="D0"/>
    <w:basedOn w:val="1"/>
    <w:qFormat/>
    <w:uiPriority w:val="0"/>
    <w:pPr>
      <w:ind w:firstLine="48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jpeg"/><Relationship Id="rId50" Type="http://schemas.openxmlformats.org/officeDocument/2006/relationships/fontTable" Target="fontTable.xml"/><Relationship Id="rId5" Type="http://schemas.openxmlformats.org/officeDocument/2006/relationships/theme" Target="theme/theme1.xml"/><Relationship Id="rId49" Type="http://schemas.openxmlformats.org/officeDocument/2006/relationships/customXml" Target="../customXml/item1.xml"/><Relationship Id="rId48" Type="http://schemas.openxmlformats.org/officeDocument/2006/relationships/numbering" Target="numbering.xml"/><Relationship Id="rId47" Type="http://schemas.openxmlformats.org/officeDocument/2006/relationships/image" Target="media/image43.png"/><Relationship Id="rId46" Type="http://schemas.openxmlformats.org/officeDocument/2006/relationships/image" Target="media/image42.png"/><Relationship Id="rId45" Type="http://schemas.openxmlformats.org/officeDocument/2006/relationships/image" Target="media/image41.png"/><Relationship Id="rId44" Type="http://schemas.openxmlformats.org/officeDocument/2006/relationships/image" Target="media/image40.png"/><Relationship Id="rId43" Type="http://schemas.openxmlformats.org/officeDocument/2006/relationships/image" Target="media/image39.png"/><Relationship Id="rId42" Type="http://schemas.openxmlformats.org/officeDocument/2006/relationships/image" Target="media/image38.png"/><Relationship Id="rId41" Type="http://schemas.openxmlformats.org/officeDocument/2006/relationships/image" Target="media/image37.png"/><Relationship Id="rId40" Type="http://schemas.openxmlformats.org/officeDocument/2006/relationships/image" Target="media/image36.png"/><Relationship Id="rId4" Type="http://schemas.openxmlformats.org/officeDocument/2006/relationships/footer" Target="footer1.xml"/><Relationship Id="rId39" Type="http://schemas.openxmlformats.org/officeDocument/2006/relationships/image" Target="media/image35.png"/><Relationship Id="rId38" Type="http://schemas.openxmlformats.org/officeDocument/2006/relationships/image" Target="media/image34.png"/><Relationship Id="rId37" Type="http://schemas.openxmlformats.org/officeDocument/2006/relationships/image" Target="media/image33.png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header" Target="head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70EECD-C560-47A5-A50F-0205191A8DC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2454</Words>
  <Characters>4308</Characters>
  <Lines>13</Lines>
  <Paragraphs>3</Paragraphs>
  <TotalTime>1</TotalTime>
  <ScaleCrop>false</ScaleCrop>
  <LinksUpToDate>false</LinksUpToDate>
  <CharactersWithSpaces>4427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2022-07-01T01:16:00Z</dcterms:created>
  <dc:creator>Silent Rain</dc:creator>
  <cp:lastModifiedBy>`颦颦'</cp:lastModifiedBy>
  <dcterms:modified xsi:type="dcterms:W3CDTF">2023-05-19T03:54:19Z</dcterms:modified>
  <cp:revision>93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4958370709A74A67843EF7BE050E995B_13</vt:lpwstr>
  </property>
</Properties>
</file>