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微软雅黑" w:hAnsi="微软雅黑" w:eastAsia="微软雅黑"/>
          <w:color w:val="5B9BD5" w:themeColor="accent1"/>
          <w:kern w:val="2"/>
          <w:sz w:val="21"/>
          <w14:textFill>
            <w14:solidFill>
              <w14:schemeClr w14:val="accent1"/>
            </w14:solidFill>
          </w14:textFill>
        </w:rPr>
        <w:id w:val="1467243157"/>
        <w:docPartObj>
          <w:docPartGallery w:val="autotext"/>
        </w:docPartObj>
      </w:sdtPr>
      <w:sdtEndPr>
        <w:rPr>
          <w:rFonts w:ascii="微软雅黑" w:hAnsi="微软雅黑" w:eastAsia="微软雅黑"/>
          <w:color w:val="auto"/>
          <w:kern w:val="2"/>
          <w:sz w:val="21"/>
        </w:rPr>
      </w:sdtEndPr>
      <w:sdtContent>
        <w:p>
          <w:pPr>
            <w:pStyle w:val="20"/>
            <w:spacing w:before="1540" w:after="240"/>
            <w:jc w:val="center"/>
            <w:rPr>
              <w:rFonts w:ascii="微软雅黑" w:hAnsi="微软雅黑" w:eastAsia="微软雅黑"/>
              <w:color w:val="5B9BD5" w:themeColor="accent1"/>
              <w14:textFill>
                <w14:solidFill>
                  <w14:schemeClr w14:val="accent1"/>
                </w14:solidFill>
              </w14:textFill>
            </w:rPr>
          </w:pPr>
          <w:r>
            <w:rPr>
              <w:rFonts w:hint="eastAsia" w:ascii="微软雅黑" w:hAnsi="微软雅黑" w:eastAsia="微软雅黑" w:cs="微软雅黑"/>
            </w:rPr>
            <w:drawing>
              <wp:anchor distT="0" distB="0" distL="114300" distR="114300" simplePos="0" relativeHeight="251659264" behindDoc="1" locked="0" layoutInCell="1" allowOverlap="1">
                <wp:simplePos x="0" y="0"/>
                <wp:positionH relativeFrom="page">
                  <wp:posOffset>0</wp:posOffset>
                </wp:positionH>
                <wp:positionV relativeFrom="paragraph">
                  <wp:posOffset>-939800</wp:posOffset>
                </wp:positionV>
                <wp:extent cx="7542530" cy="1074928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542530" cy="10749280"/>
                        </a:xfrm>
                        <a:prstGeom prst="rect">
                          <a:avLst/>
                        </a:prstGeom>
                        <a:noFill/>
                        <a:ln>
                          <a:noFill/>
                        </a:ln>
                      </pic:spPr>
                    </pic:pic>
                  </a:graphicData>
                </a:graphic>
              </wp:anchor>
            </w:drawing>
          </w:r>
        </w:p>
        <w:p>
          <w:pPr>
            <w:pStyle w:val="20"/>
            <w:pBdr>
              <w:top w:val="single" w:color="5B9BD5" w:themeColor="accent1" w:sz="6" w:space="6"/>
              <w:bottom w:val="single" w:color="5B9BD5" w:themeColor="accent1" w:sz="6" w:space="6"/>
            </w:pBdr>
            <w:spacing w:after="240"/>
            <w:jc w:val="center"/>
            <w:rPr>
              <w:rFonts w:hint="eastAsia" w:ascii="微软雅黑" w:hAnsi="微软雅黑" w:eastAsia="微软雅黑" w:cstheme="majorBidi"/>
              <w:caps w:val="0"/>
              <w:color w:val="5B9BD5" w:themeColor="accent1"/>
              <w:sz w:val="52"/>
              <w:szCs w:val="80"/>
              <w:lang w:val="en-US" w:eastAsia="zh-CN"/>
              <w14:textFill>
                <w14:solidFill>
                  <w14:schemeClr w14:val="accent1"/>
                </w14:solidFill>
              </w14:textFill>
            </w:rPr>
          </w:pPr>
          <w:r>
            <w:rPr>
              <w:rFonts w:hint="eastAsia" w:ascii="微软雅黑" w:hAnsi="微软雅黑" w:eastAsia="微软雅黑" w:cstheme="majorBidi"/>
              <w:caps w:val="0"/>
              <w:color w:val="5B9BD5" w:themeColor="accent1"/>
              <w:sz w:val="52"/>
              <w:szCs w:val="80"/>
              <w:lang w:val="en-US" w:eastAsia="zh-CN"/>
              <w14:textFill>
                <w14:solidFill>
                  <w14:schemeClr w14:val="accent1"/>
                </w14:solidFill>
              </w14:textFill>
            </w:rPr>
            <w:t>uCare</w:t>
          </w:r>
        </w:p>
        <w:p>
          <w:pPr>
            <w:pStyle w:val="20"/>
            <w:pBdr>
              <w:top w:val="single" w:color="5B9BD5" w:themeColor="accent1" w:sz="6" w:space="6"/>
              <w:bottom w:val="single" w:color="5B9BD5" w:themeColor="accent1" w:sz="6" w:space="6"/>
            </w:pBdr>
            <w:spacing w:after="240"/>
            <w:jc w:val="center"/>
            <w:rPr>
              <w:rFonts w:hint="default" w:ascii="微软雅黑" w:hAnsi="微软雅黑" w:eastAsia="微软雅黑" w:cstheme="majorBidi"/>
              <w:caps/>
              <w:color w:val="5B9BD5" w:themeColor="accent1"/>
              <w:sz w:val="52"/>
              <w:szCs w:val="80"/>
              <w:lang w:val="en-US" w:eastAsia="zh-CN"/>
              <w14:textFill>
                <w14:solidFill>
                  <w14:schemeClr w14:val="accent1"/>
                </w14:solidFill>
              </w14:textFill>
            </w:rPr>
          </w:pPr>
          <w:r>
            <w:rPr>
              <w:rFonts w:hint="eastAsia" w:ascii="微软雅黑" w:hAnsi="微软雅黑" w:eastAsia="微软雅黑" w:cstheme="majorBidi"/>
              <w:caps/>
              <w:color w:val="5B9BD5" w:themeColor="accent1"/>
              <w:sz w:val="52"/>
              <w:szCs w:val="80"/>
              <w:lang w:val="en-US" w:eastAsia="zh-CN"/>
              <w14:textFill>
                <w14:solidFill>
                  <w14:schemeClr w14:val="accent1"/>
                </w14:solidFill>
              </w14:textFill>
            </w:rPr>
            <w:t>教师手表-幼儿运动健康应用</w:t>
          </w:r>
          <w:bookmarkStart w:id="28" w:name="_GoBack"/>
          <w:bookmarkEnd w:id="28"/>
        </w:p>
        <w:p>
          <w:pPr>
            <w:pStyle w:val="20"/>
            <w:pBdr>
              <w:top w:val="single" w:color="5B9BD5" w:themeColor="accent1" w:sz="6" w:space="6"/>
              <w:bottom w:val="single" w:color="5B9BD5" w:themeColor="accent1" w:sz="6" w:space="6"/>
            </w:pBdr>
            <w:spacing w:after="240"/>
            <w:jc w:val="center"/>
            <w:rPr>
              <w:rFonts w:ascii="微软雅黑" w:hAnsi="微软雅黑" w:eastAsia="微软雅黑" w:cstheme="majorBidi"/>
              <w:caps/>
              <w:color w:val="5B9BD5" w:themeColor="accent1"/>
              <w:sz w:val="52"/>
              <w:szCs w:val="80"/>
              <w14:textFill>
                <w14:solidFill>
                  <w14:schemeClr w14:val="accent1"/>
                </w14:solidFill>
              </w14:textFill>
            </w:rPr>
          </w:pPr>
          <w:r>
            <w:rPr>
              <w:rFonts w:hint="eastAsia" w:ascii="微软雅黑" w:hAnsi="微软雅黑" w:eastAsia="微软雅黑" w:cstheme="majorBidi"/>
              <w:caps/>
              <w:color w:val="5B9BD5" w:themeColor="accent1"/>
              <w:sz w:val="52"/>
              <w:szCs w:val="80"/>
              <w14:textFill>
                <w14:solidFill>
                  <w14:schemeClr w14:val="accent1"/>
                </w14:solidFill>
              </w14:textFill>
            </w:rPr>
            <w:t>使用手册</w:t>
          </w:r>
        </w:p>
        <w:p>
          <w:pPr>
            <w:widowControl/>
            <w:jc w:val="left"/>
            <w:rPr>
              <w:rFonts w:ascii="微软雅黑" w:hAnsi="微软雅黑" w:eastAsia="微软雅黑"/>
            </w:rPr>
          </w:pPr>
          <w:r>
            <w:rPr>
              <w:rFonts w:ascii="微软雅黑" w:hAnsi="微软雅黑" w:eastAsia="微软雅黑"/>
            </w:rPr>
            <w:br w:type="page"/>
          </w:r>
        </w:p>
      </w:sdtContent>
    </w:sdt>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免责声明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本使用手册依据公司内部测试环境，配合当前测试通过内容进行编写及更新，测试人员在编写该使用手册时，已尽最大努力确保内容的完善及准确性，但不对使用手册中的遗漏、或不准确而导致的损失或损害承担责任。【以最新使用手册为准】</w: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版权声明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版权所有 ©</w:t>
      </w:r>
      <w:r>
        <w:rPr>
          <w:rFonts w:ascii="微软雅黑" w:hAnsi="微软雅黑" w:eastAsia="微软雅黑" w:cs="微软雅黑"/>
          <w:kern w:val="0"/>
          <w:szCs w:val="24"/>
        </w:rPr>
        <w:t xml:space="preserve"> 2022</w:t>
      </w:r>
      <w:r>
        <w:rPr>
          <w:rFonts w:hint="eastAsia" w:ascii="微软雅黑" w:hAnsi="微软雅黑" w:eastAsia="微软雅黑" w:cs="微软雅黑"/>
          <w:kern w:val="0"/>
          <w:szCs w:val="24"/>
        </w:rPr>
        <w:t>年上海长江唯诚科技股份有限公司保留所有权。</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上海长江唯诚科技股份有限公司版权所有，</w:t>
      </w:r>
      <w:r>
        <w:rPr>
          <w:rFonts w:ascii="微软雅黑" w:hAnsi="微软雅黑" w:eastAsia="微软雅黑" w:cs="微软雅黑"/>
          <w:kern w:val="0"/>
          <w:szCs w:val="24"/>
        </w:rPr>
        <w:t xml:space="preserve"> 并保留对本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及本声明的最终解释权和修改权。本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的版权归</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所有。未得到</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的书面许可，任何人不得以任何方式或形式对本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内的任何</w:t>
      </w:r>
      <w:r>
        <w:rPr>
          <w:rFonts w:hint="eastAsia" w:ascii="微软雅黑" w:hAnsi="微软雅黑" w:eastAsia="微软雅黑" w:cs="微软雅黑"/>
          <w:kern w:val="0"/>
          <w:szCs w:val="24"/>
        </w:rPr>
        <w:t>内容</w:t>
      </w:r>
      <w:r>
        <w:rPr>
          <w:rFonts w:ascii="微软雅黑" w:hAnsi="微软雅黑" w:eastAsia="微软雅黑" w:cs="微软雅黑"/>
          <w:kern w:val="0"/>
          <w:szCs w:val="24"/>
        </w:rPr>
        <w:t>进行复制、摘录、备份、修改、传播、翻译成其他语言、或将其全部或部分用于商业用途。</w:t>
      </w:r>
    </w:p>
    <w:p>
      <w:pPr>
        <w:widowControl/>
        <w:jc w:val="left"/>
        <w:rPr>
          <w:rFonts w:ascii="微软雅黑" w:hAnsi="微软雅黑" w:eastAsia="微软雅黑" w:cs="微软雅黑"/>
          <w:kern w:val="0"/>
          <w:sz w:val="24"/>
          <w:szCs w:val="24"/>
        </w:rPr>
      </w:pPr>
      <w:r>
        <w:rPr>
          <w:rFonts w:ascii="微软雅黑" w:hAnsi="微软雅黑" w:eastAsia="微软雅黑" w:cs="微软雅黑"/>
          <w:kern w:val="0"/>
          <w:sz w:val="24"/>
          <w:szCs w:val="24"/>
        </w:rPr>
        <w:br w:type="page"/>
      </w:r>
    </w:p>
    <w:p>
      <w:pPr>
        <w:jc w:val="center"/>
        <w:rPr>
          <w:rFonts w:ascii="微软雅黑" w:hAnsi="微软雅黑" w:eastAsia="微软雅黑"/>
        </w:rPr>
      </w:pPr>
      <w:r>
        <w:rPr>
          <w:rFonts w:hint="eastAsia" w:ascii="微软雅黑" w:hAnsi="微软雅黑" w:eastAsia="微软雅黑" w:cs="微软雅黑"/>
          <w:b/>
          <w:bCs/>
          <w:sz w:val="30"/>
          <w:szCs w:val="30"/>
        </w:rPr>
        <w:t>文件修改记录</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1311"/>
        <w:gridCol w:w="2565"/>
        <w:gridCol w:w="1737"/>
        <w:gridCol w:w="2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序</w:t>
            </w:r>
          </w:p>
        </w:tc>
        <w:tc>
          <w:tcPr>
            <w:tcW w:w="76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修改人</w:t>
            </w:r>
          </w:p>
        </w:tc>
        <w:tc>
          <w:tcPr>
            <w:tcW w:w="150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修改内容</w:t>
            </w:r>
          </w:p>
        </w:tc>
        <w:tc>
          <w:tcPr>
            <w:tcW w:w="101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修改日期</w:t>
            </w:r>
          </w:p>
        </w:tc>
        <w:tc>
          <w:tcPr>
            <w:tcW w:w="125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4"/>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hint="eastAsia" w:ascii="微软雅黑" w:hAnsi="微软雅黑" w:eastAsia="微软雅黑" w:cs="微软雅黑"/>
                <w:lang w:eastAsia="zh-CN"/>
              </w:rPr>
            </w:pPr>
            <w:r>
              <w:rPr>
                <w:rFonts w:hint="eastAsia" w:ascii="微软雅黑" w:hAnsi="微软雅黑" w:cs="微软雅黑"/>
                <w:lang w:eastAsia="zh-CN"/>
              </w:rPr>
              <w:t>周小芬</w:t>
            </w:r>
          </w:p>
        </w:tc>
        <w:tc>
          <w:tcPr>
            <w:tcW w:w="1505" w:type="pct"/>
            <w:vAlign w:val="center"/>
          </w:tcPr>
          <w:p>
            <w:pPr>
              <w:spacing w:before="156" w:after="156" w:line="276" w:lineRule="auto"/>
              <w:rPr>
                <w:rFonts w:ascii="微软雅黑" w:hAnsi="微软雅黑" w:eastAsia="微软雅黑" w:cs="微软雅黑"/>
              </w:rPr>
            </w:pPr>
            <w:r>
              <w:rPr>
                <w:rFonts w:hint="eastAsia" w:ascii="微软雅黑" w:hAnsi="微软雅黑" w:eastAsia="微软雅黑" w:cs="微软雅黑"/>
              </w:rPr>
              <w:t>初稿</w:t>
            </w:r>
          </w:p>
        </w:tc>
        <w:tc>
          <w:tcPr>
            <w:tcW w:w="1019"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eastAsia="微软雅黑" w:cs="微软雅黑"/>
              </w:rPr>
              <w:t>202</w:t>
            </w:r>
            <w:r>
              <w:rPr>
                <w:rFonts w:hint="eastAsia" w:ascii="微软雅黑" w:hAnsi="微软雅黑" w:cs="微软雅黑"/>
                <w:lang w:val="en-US" w:eastAsia="zh-CN"/>
              </w:rPr>
              <w:t>3</w:t>
            </w:r>
            <w:r>
              <w:rPr>
                <w:rFonts w:hint="eastAsia" w:ascii="微软雅黑" w:hAnsi="微软雅黑" w:eastAsia="微软雅黑" w:cs="微软雅黑"/>
              </w:rPr>
              <w:t>-</w:t>
            </w:r>
            <w:r>
              <w:rPr>
                <w:rFonts w:hint="eastAsia" w:ascii="微软雅黑" w:hAnsi="微软雅黑" w:cs="微软雅黑"/>
                <w:lang w:val="en-US" w:eastAsia="zh-CN"/>
              </w:rPr>
              <w:t>02</w:t>
            </w:r>
            <w:r>
              <w:rPr>
                <w:rFonts w:hint="eastAsia" w:ascii="微软雅黑" w:hAnsi="微软雅黑" w:eastAsia="微软雅黑" w:cs="微软雅黑"/>
              </w:rPr>
              <w:t>-</w:t>
            </w:r>
            <w:r>
              <w:rPr>
                <w:rFonts w:hint="eastAsia" w:ascii="微软雅黑" w:hAnsi="微软雅黑" w:cs="微软雅黑"/>
                <w:lang w:val="en-US" w:eastAsia="zh-CN"/>
              </w:rPr>
              <w:t>14</w:t>
            </w:r>
          </w:p>
        </w:tc>
        <w:tc>
          <w:tcPr>
            <w:tcW w:w="1255" w:type="pct"/>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4"/>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4"/>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4"/>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4"/>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bl>
    <w:p>
      <w:pPr>
        <w:rPr>
          <w:rFonts w:ascii="微软雅黑" w:hAnsi="微软雅黑" w:eastAsia="微软雅黑"/>
        </w:rPr>
      </w:pPr>
    </w:p>
    <w:p>
      <w:pPr>
        <w:widowControl/>
        <w:jc w:val="left"/>
        <w:rPr>
          <w:rFonts w:ascii="微软雅黑" w:hAnsi="微软雅黑" w:eastAsia="微软雅黑"/>
        </w:rPr>
      </w:pPr>
      <w:r>
        <w:rPr>
          <w:rFonts w:ascii="微软雅黑" w:hAnsi="微软雅黑" w:eastAsia="微软雅黑"/>
        </w:rPr>
        <w:br w:type="page"/>
      </w:r>
    </w:p>
    <w:sdt>
      <w:sdtPr>
        <w:rPr>
          <w:rFonts w:ascii="微软雅黑" w:hAnsi="微软雅黑" w:eastAsia="微软雅黑" w:cstheme="minorBidi"/>
          <w:color w:val="auto"/>
          <w:kern w:val="2"/>
          <w:sz w:val="21"/>
          <w:szCs w:val="22"/>
          <w:lang w:val="zh-CN"/>
        </w:rPr>
        <w:id w:val="2039546757"/>
        <w:docPartObj>
          <w:docPartGallery w:val="Table of Contents"/>
          <w:docPartUnique/>
        </w:docPartObj>
      </w:sdtPr>
      <w:sdtEndPr>
        <w:rPr>
          <w:rFonts w:ascii="微软雅黑" w:hAnsi="微软雅黑" w:eastAsia="微软雅黑" w:cstheme="minorBidi"/>
          <w:b/>
          <w:bCs/>
          <w:color w:val="auto"/>
          <w:kern w:val="2"/>
          <w:sz w:val="21"/>
          <w:szCs w:val="22"/>
          <w:lang w:val="zh-CN"/>
        </w:rPr>
      </w:sdtEndPr>
      <w:sdtContent>
        <w:p>
          <w:pPr>
            <w:pStyle w:val="23"/>
            <w:numPr>
              <w:ilvl w:val="0"/>
              <w:numId w:val="0"/>
            </w:numPr>
            <w:ind w:leftChars="0"/>
            <w:jc w:val="center"/>
            <w:rPr>
              <w:rFonts w:ascii="微软雅黑" w:hAnsi="微软雅黑" w:eastAsia="微软雅黑"/>
            </w:rPr>
          </w:pPr>
          <w:r>
            <w:rPr>
              <w:rFonts w:ascii="微软雅黑" w:hAnsi="微软雅黑" w:eastAsia="微软雅黑"/>
              <w:lang w:val="zh-CN"/>
            </w:rPr>
            <w:t>目录</w:t>
          </w:r>
        </w:p>
        <w:p>
          <w:pPr>
            <w:pStyle w:val="14"/>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_Toc6849 </w:instrText>
          </w:r>
          <w:r>
            <w:rPr>
              <w:rFonts w:ascii="微软雅黑" w:hAnsi="微软雅黑" w:eastAsia="微软雅黑"/>
            </w:rPr>
            <w:fldChar w:fldCharType="separate"/>
          </w:r>
          <w:r>
            <w:rPr>
              <w:rFonts w:hint="default"/>
            </w:rPr>
            <w:t xml:space="preserve">1. </w:t>
          </w:r>
          <w:r>
            <w:rPr>
              <w:rFonts w:hint="eastAsia"/>
            </w:rPr>
            <w:t>阅读对象</w:t>
          </w:r>
          <w:r>
            <w:tab/>
          </w:r>
          <w:r>
            <w:fldChar w:fldCharType="begin"/>
          </w:r>
          <w:r>
            <w:instrText xml:space="preserve"> PAGEREF _Toc6849 \h </w:instrText>
          </w:r>
          <w:r>
            <w:fldChar w:fldCharType="separate"/>
          </w:r>
          <w:r>
            <w:t>5</w:t>
          </w:r>
          <w:r>
            <w:fldChar w:fldCharType="end"/>
          </w:r>
          <w:r>
            <w:rPr>
              <w:rFonts w:ascii="微软雅黑" w:hAnsi="微软雅黑" w:eastAsia="微软雅黑"/>
            </w:rPr>
            <w:fldChar w:fldCharType="end"/>
          </w:r>
        </w:p>
        <w:p>
          <w:pPr>
            <w:pStyle w:val="14"/>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_Toc29131 </w:instrText>
          </w:r>
          <w:r>
            <w:rPr>
              <w:rFonts w:ascii="微软雅黑" w:hAnsi="微软雅黑" w:eastAsia="微软雅黑"/>
              <w:bCs/>
              <w:lang w:val="zh-CN"/>
            </w:rPr>
            <w:fldChar w:fldCharType="separate"/>
          </w:r>
          <w:r>
            <w:rPr>
              <w:rFonts w:hint="default"/>
            </w:rPr>
            <w:t xml:space="preserve">2. </w:t>
          </w:r>
          <w:r>
            <w:rPr>
              <w:rFonts w:hint="eastAsia"/>
            </w:rPr>
            <w:t>使用准备</w:t>
          </w:r>
          <w:r>
            <w:tab/>
          </w:r>
          <w:r>
            <w:fldChar w:fldCharType="begin"/>
          </w:r>
          <w:r>
            <w:instrText xml:space="preserve"> PAGEREF _Toc29131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_Toc20504 </w:instrText>
          </w:r>
          <w:r>
            <w:rPr>
              <w:rFonts w:ascii="微软雅黑" w:hAnsi="微软雅黑" w:eastAsia="微软雅黑"/>
              <w:bCs/>
              <w:lang w:val="zh-CN"/>
            </w:rPr>
            <w:fldChar w:fldCharType="separate"/>
          </w:r>
          <w:r>
            <w:rPr>
              <w:rFonts w:hint="default"/>
            </w:rPr>
            <w:t xml:space="preserve">2.1. </w:t>
          </w:r>
          <w:r>
            <w:rPr>
              <w:rFonts w:hint="eastAsia"/>
            </w:rPr>
            <w:t>操作系统要求</w:t>
          </w:r>
          <w:r>
            <w:tab/>
          </w:r>
          <w:r>
            <w:fldChar w:fldCharType="begin"/>
          </w:r>
          <w:r>
            <w:instrText xml:space="preserve"> PAGEREF _Toc20504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_Toc17058 </w:instrText>
          </w:r>
          <w:r>
            <w:rPr>
              <w:rFonts w:ascii="微软雅黑" w:hAnsi="微软雅黑" w:eastAsia="微软雅黑"/>
              <w:bCs/>
              <w:lang w:val="zh-CN"/>
            </w:rPr>
            <w:fldChar w:fldCharType="separate"/>
          </w:r>
          <w:r>
            <w:rPr>
              <w:rFonts w:hint="default"/>
            </w:rPr>
            <w:t xml:space="preserve">2.2. </w:t>
          </w:r>
          <w:r>
            <w:rPr>
              <w:rFonts w:hint="eastAsia"/>
            </w:rPr>
            <w:t>浏览器要求</w:t>
          </w:r>
          <w:r>
            <w:tab/>
          </w:r>
          <w:r>
            <w:fldChar w:fldCharType="begin"/>
          </w:r>
          <w:r>
            <w:instrText xml:space="preserve"> PAGEREF _Toc17058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_Toc23457 </w:instrText>
          </w:r>
          <w:r>
            <w:rPr>
              <w:rFonts w:ascii="微软雅黑" w:hAnsi="微软雅黑" w:eastAsia="微软雅黑"/>
              <w:bCs/>
              <w:lang w:val="zh-CN"/>
            </w:rPr>
            <w:fldChar w:fldCharType="separate"/>
          </w:r>
          <w:r>
            <w:rPr>
              <w:rFonts w:hint="default"/>
            </w:rPr>
            <w:t xml:space="preserve">2.3. </w:t>
          </w:r>
          <w:r>
            <w:rPr>
              <w:rFonts w:hint="eastAsia"/>
            </w:rPr>
            <w:t>系统访问信息</w:t>
          </w:r>
          <w:r>
            <w:tab/>
          </w:r>
          <w:r>
            <w:fldChar w:fldCharType="begin"/>
          </w:r>
          <w:r>
            <w:instrText xml:space="preserve"> PAGEREF _Toc23457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_Toc13313 </w:instrText>
          </w:r>
          <w:r>
            <w:rPr>
              <w:rFonts w:ascii="微软雅黑" w:hAnsi="微软雅黑" w:eastAsia="微软雅黑"/>
              <w:bCs/>
              <w:lang w:val="zh-CN"/>
            </w:rPr>
            <w:fldChar w:fldCharType="separate"/>
          </w:r>
          <w:r>
            <w:rPr>
              <w:rFonts w:hint="default"/>
            </w:rPr>
            <w:t xml:space="preserve">2.4. </w:t>
          </w:r>
          <w:r>
            <w:rPr>
              <w:rFonts w:hint="eastAsia"/>
            </w:rPr>
            <w:t>业务流程图</w:t>
          </w:r>
          <w:r>
            <w:tab/>
          </w:r>
          <w:r>
            <w:fldChar w:fldCharType="begin"/>
          </w:r>
          <w:r>
            <w:instrText xml:space="preserve"> PAGEREF _Toc13313 \h </w:instrText>
          </w:r>
          <w:r>
            <w:fldChar w:fldCharType="separate"/>
          </w:r>
          <w:r>
            <w:t>6</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_Toc8505 </w:instrText>
          </w:r>
          <w:r>
            <w:rPr>
              <w:rFonts w:ascii="微软雅黑" w:hAnsi="微软雅黑" w:eastAsia="微软雅黑"/>
              <w:bCs/>
              <w:lang w:val="zh-CN"/>
            </w:rPr>
            <w:fldChar w:fldCharType="separate"/>
          </w:r>
          <w:r>
            <w:rPr>
              <w:rFonts w:hint="default"/>
            </w:rPr>
            <w:t xml:space="preserve">2.5. </w:t>
          </w:r>
          <w:r>
            <w:rPr>
              <w:rFonts w:hint="eastAsia"/>
              <w:lang w:val="en-US" w:eastAsia="zh-CN"/>
            </w:rPr>
            <w:t>角色权限</w:t>
          </w:r>
          <w:r>
            <w:tab/>
          </w:r>
          <w:r>
            <w:fldChar w:fldCharType="begin"/>
          </w:r>
          <w:r>
            <w:instrText xml:space="preserve"> PAGEREF _Toc8505 \h </w:instrText>
          </w:r>
          <w:r>
            <w:fldChar w:fldCharType="separate"/>
          </w:r>
          <w:r>
            <w:t>8</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_Toc5433 </w:instrText>
          </w:r>
          <w:r>
            <w:rPr>
              <w:rFonts w:ascii="微软雅黑" w:hAnsi="微软雅黑" w:eastAsia="微软雅黑"/>
              <w:bCs/>
              <w:lang w:val="zh-CN"/>
            </w:rPr>
            <w:fldChar w:fldCharType="separate"/>
          </w:r>
          <w:r>
            <w:rPr>
              <w:rFonts w:hint="default"/>
            </w:rPr>
            <w:t xml:space="preserve">2.6. </w:t>
          </w:r>
          <w:r>
            <w:rPr>
              <w:rFonts w:hint="eastAsia"/>
              <w:lang w:eastAsia="zh-CN"/>
            </w:rPr>
            <w:t>手表功能</w:t>
          </w:r>
          <w:r>
            <w:tab/>
          </w:r>
          <w:r>
            <w:fldChar w:fldCharType="begin"/>
          </w:r>
          <w:r>
            <w:instrText xml:space="preserve"> PAGEREF _Toc5433 \h </w:instrText>
          </w:r>
          <w:r>
            <w:fldChar w:fldCharType="separate"/>
          </w:r>
          <w:r>
            <w:t>8</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_Toc27183 </w:instrText>
          </w:r>
          <w:r>
            <w:rPr>
              <w:rFonts w:ascii="微软雅黑" w:hAnsi="微软雅黑" w:eastAsia="微软雅黑"/>
              <w:bCs/>
              <w:lang w:val="zh-CN"/>
            </w:rPr>
            <w:fldChar w:fldCharType="separate"/>
          </w:r>
          <w:r>
            <w:rPr>
              <w:rFonts w:hint="default"/>
              <w:lang w:val="en-US"/>
            </w:rPr>
            <w:t xml:space="preserve">2.6.1. </w:t>
          </w:r>
          <w:r>
            <w:rPr>
              <w:rFonts w:hint="eastAsia"/>
              <w:lang w:val="en-US" w:eastAsia="zh-CN"/>
            </w:rPr>
            <w:t>手表首页</w:t>
          </w:r>
          <w:r>
            <w:tab/>
          </w:r>
          <w:r>
            <w:fldChar w:fldCharType="begin"/>
          </w:r>
          <w:r>
            <w:instrText xml:space="preserve"> PAGEREF _Toc27183 \h </w:instrText>
          </w:r>
          <w:r>
            <w:fldChar w:fldCharType="separate"/>
          </w:r>
          <w:r>
            <w:t>8</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_Toc27799 </w:instrText>
          </w:r>
          <w:r>
            <w:rPr>
              <w:rFonts w:ascii="微软雅黑" w:hAnsi="微软雅黑" w:eastAsia="微软雅黑"/>
              <w:bCs/>
              <w:lang w:val="zh-CN"/>
            </w:rPr>
            <w:fldChar w:fldCharType="separate"/>
          </w:r>
          <w:r>
            <w:rPr>
              <w:rFonts w:hint="default"/>
              <w:lang w:val="en-US" w:eastAsia="zh-CN"/>
            </w:rPr>
            <w:t xml:space="preserve">2.7. </w:t>
          </w:r>
          <w:r>
            <w:rPr>
              <w:rFonts w:hint="eastAsia"/>
              <w:lang w:val="en-US" w:eastAsia="zh-CN"/>
            </w:rPr>
            <w:t>后台运行页面</w:t>
          </w:r>
          <w:r>
            <w:tab/>
          </w:r>
          <w:r>
            <w:fldChar w:fldCharType="begin"/>
          </w:r>
          <w:r>
            <w:instrText xml:space="preserve"> PAGEREF _Toc27799 \h </w:instrText>
          </w:r>
          <w:r>
            <w:fldChar w:fldCharType="separate"/>
          </w:r>
          <w:r>
            <w:t>10</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_Toc25842 </w:instrText>
          </w:r>
          <w:r>
            <w:rPr>
              <w:rFonts w:ascii="微软雅黑" w:hAnsi="微软雅黑" w:eastAsia="微软雅黑"/>
              <w:bCs/>
              <w:lang w:val="zh-CN"/>
            </w:rPr>
            <w:fldChar w:fldCharType="separate"/>
          </w:r>
          <w:r>
            <w:rPr>
              <w:rFonts w:hint="default"/>
              <w:lang w:val="en-US" w:eastAsia="zh-CN"/>
            </w:rPr>
            <w:t xml:space="preserve">2.8. </w:t>
          </w:r>
          <w:r>
            <w:rPr>
              <w:rFonts w:hint="eastAsia"/>
              <w:lang w:val="en-US" w:eastAsia="zh-CN"/>
            </w:rPr>
            <w:t>绑定页</w:t>
          </w:r>
          <w:r>
            <w:tab/>
          </w:r>
          <w:r>
            <w:fldChar w:fldCharType="begin"/>
          </w:r>
          <w:r>
            <w:instrText xml:space="preserve"> PAGEREF _Toc25842 \h </w:instrText>
          </w:r>
          <w:r>
            <w:fldChar w:fldCharType="separate"/>
          </w:r>
          <w:r>
            <w:t>10</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_Toc13020 </w:instrText>
          </w:r>
          <w:r>
            <w:rPr>
              <w:rFonts w:ascii="微软雅黑" w:hAnsi="微软雅黑" w:eastAsia="微软雅黑"/>
              <w:bCs/>
              <w:lang w:val="zh-CN"/>
            </w:rPr>
            <w:fldChar w:fldCharType="separate"/>
          </w:r>
          <w:r>
            <w:rPr>
              <w:rFonts w:hint="default"/>
              <w:lang w:val="en-US" w:eastAsia="zh-CN"/>
            </w:rPr>
            <w:t xml:space="preserve">2.9. </w:t>
          </w:r>
          <w:r>
            <w:rPr>
              <w:rFonts w:hint="eastAsia"/>
              <w:lang w:val="en-US" w:eastAsia="zh-CN"/>
            </w:rPr>
            <w:t>运动健康</w:t>
          </w:r>
          <w:r>
            <w:tab/>
          </w:r>
          <w:r>
            <w:fldChar w:fldCharType="begin"/>
          </w:r>
          <w:r>
            <w:instrText xml:space="preserve"> PAGEREF _Toc13020 \h </w:instrText>
          </w:r>
          <w:r>
            <w:fldChar w:fldCharType="separate"/>
          </w:r>
          <w:r>
            <w:t>11</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_Toc17182 </w:instrText>
          </w:r>
          <w:r>
            <w:rPr>
              <w:rFonts w:ascii="微软雅黑" w:hAnsi="微软雅黑" w:eastAsia="微软雅黑"/>
              <w:bCs/>
              <w:lang w:val="zh-CN"/>
            </w:rPr>
            <w:fldChar w:fldCharType="separate"/>
          </w:r>
          <w:r>
            <w:rPr>
              <w:rFonts w:hint="default"/>
              <w:lang w:val="en-US" w:eastAsia="zh-CN"/>
            </w:rPr>
            <w:t xml:space="preserve">2.9.1. </w:t>
          </w:r>
          <w:r>
            <w:rPr>
              <w:rFonts w:hint="eastAsia"/>
              <w:lang w:val="en-US" w:eastAsia="zh-CN"/>
            </w:rPr>
            <w:t>切换班级</w:t>
          </w:r>
          <w:r>
            <w:tab/>
          </w:r>
          <w:r>
            <w:fldChar w:fldCharType="begin"/>
          </w:r>
          <w:r>
            <w:instrText xml:space="preserve"> PAGEREF _Toc17182 \h </w:instrText>
          </w:r>
          <w:r>
            <w:fldChar w:fldCharType="separate"/>
          </w:r>
          <w:r>
            <w:t>11</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_Toc1929 </w:instrText>
          </w:r>
          <w:r>
            <w:rPr>
              <w:rFonts w:ascii="微软雅黑" w:hAnsi="微软雅黑" w:eastAsia="微软雅黑"/>
              <w:bCs/>
              <w:lang w:val="zh-CN"/>
            </w:rPr>
            <w:fldChar w:fldCharType="separate"/>
          </w:r>
          <w:r>
            <w:rPr>
              <w:rFonts w:hint="default"/>
              <w:lang w:val="en-US" w:eastAsia="zh-CN"/>
            </w:rPr>
            <w:t xml:space="preserve">2.9.2. </w:t>
          </w:r>
          <w:r>
            <w:rPr>
              <w:rFonts w:hint="eastAsia"/>
              <w:lang w:val="en-US" w:eastAsia="zh-CN"/>
            </w:rPr>
            <w:t>预警</w:t>
          </w:r>
          <w:r>
            <w:tab/>
          </w:r>
          <w:r>
            <w:fldChar w:fldCharType="begin"/>
          </w:r>
          <w:r>
            <w:instrText xml:space="preserve"> PAGEREF _Toc1929 \h </w:instrText>
          </w:r>
          <w:r>
            <w:fldChar w:fldCharType="separate"/>
          </w:r>
          <w:r>
            <w:t>12</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_Toc28959 </w:instrText>
          </w:r>
          <w:r>
            <w:rPr>
              <w:rFonts w:ascii="微软雅黑" w:hAnsi="微软雅黑" w:eastAsia="微软雅黑"/>
              <w:bCs/>
              <w:lang w:val="zh-CN"/>
            </w:rPr>
            <w:fldChar w:fldCharType="separate"/>
          </w:r>
          <w:r>
            <w:rPr>
              <w:rFonts w:hint="default"/>
              <w:lang w:val="en-US" w:eastAsia="zh-CN"/>
            </w:rPr>
            <w:t xml:space="preserve">2.9.3. </w:t>
          </w:r>
          <w:r>
            <w:rPr>
              <w:rFonts w:hint="eastAsia"/>
              <w:lang w:val="en-US" w:eastAsia="zh-CN"/>
            </w:rPr>
            <w:t>手环佩戴率</w:t>
          </w:r>
          <w:r>
            <w:tab/>
          </w:r>
          <w:r>
            <w:fldChar w:fldCharType="begin"/>
          </w:r>
          <w:r>
            <w:instrText xml:space="preserve"> PAGEREF _Toc28959 \h </w:instrText>
          </w:r>
          <w:r>
            <w:fldChar w:fldCharType="separate"/>
          </w:r>
          <w:r>
            <w:t>14</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_Toc3207 </w:instrText>
          </w:r>
          <w:r>
            <w:rPr>
              <w:rFonts w:ascii="微软雅黑" w:hAnsi="微软雅黑" w:eastAsia="微软雅黑"/>
              <w:bCs/>
              <w:lang w:val="zh-CN"/>
            </w:rPr>
            <w:fldChar w:fldCharType="separate"/>
          </w:r>
          <w:r>
            <w:rPr>
              <w:rFonts w:hint="default"/>
              <w:lang w:val="en-US" w:eastAsia="zh-CN"/>
            </w:rPr>
            <w:t xml:space="preserve">2.10. </w:t>
          </w:r>
          <w:r>
            <w:rPr>
              <w:rFonts w:hint="eastAsia"/>
              <w:lang w:val="en-US" w:eastAsia="zh-CN"/>
            </w:rPr>
            <w:t>心率排名</w:t>
          </w:r>
          <w:r>
            <w:tab/>
          </w:r>
          <w:r>
            <w:fldChar w:fldCharType="begin"/>
          </w:r>
          <w:r>
            <w:instrText xml:space="preserve"> PAGEREF _Toc3207 \h </w:instrText>
          </w:r>
          <w:r>
            <w:fldChar w:fldCharType="separate"/>
          </w:r>
          <w:r>
            <w:t>15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_Toc31684 </w:instrText>
          </w:r>
          <w:r>
            <w:rPr>
              <w:rFonts w:ascii="微软雅黑" w:hAnsi="微软雅黑" w:eastAsia="微软雅黑"/>
              <w:bCs/>
              <w:lang w:val="zh-CN"/>
            </w:rPr>
            <w:fldChar w:fldCharType="separate"/>
          </w:r>
          <w:r>
            <w:rPr>
              <w:rFonts w:hint="default"/>
              <w:lang w:val="en-US" w:eastAsia="zh-CN"/>
            </w:rPr>
            <w:t xml:space="preserve">2.11. </w:t>
          </w:r>
          <w:r>
            <w:rPr>
              <w:rFonts w:hint="eastAsia"/>
              <w:lang w:val="en-US" w:eastAsia="zh-CN"/>
            </w:rPr>
            <w:t>户外时长排名</w:t>
          </w:r>
          <w:r>
            <w:tab/>
          </w:r>
          <w:r>
            <w:fldChar w:fldCharType="begin"/>
          </w:r>
          <w:r>
            <w:instrText xml:space="preserve"> PAGEREF _Toc31684 \h </w:instrText>
          </w:r>
          <w:r>
            <w:fldChar w:fldCharType="separate"/>
          </w:r>
          <w:r>
            <w:t>17</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_Toc19428 </w:instrText>
          </w:r>
          <w:r>
            <w:rPr>
              <w:rFonts w:ascii="微软雅黑" w:hAnsi="微软雅黑" w:eastAsia="微软雅黑"/>
              <w:bCs/>
              <w:lang w:val="zh-CN"/>
            </w:rPr>
            <w:fldChar w:fldCharType="separate"/>
          </w:r>
          <w:r>
            <w:rPr>
              <w:rFonts w:hint="default"/>
              <w:lang w:val="en-US" w:eastAsia="zh-CN"/>
            </w:rPr>
            <w:t xml:space="preserve">2.12. </w:t>
          </w:r>
          <w:r>
            <w:rPr>
              <w:rFonts w:hint="eastAsia"/>
              <w:lang w:val="en-US" w:eastAsia="zh-CN"/>
            </w:rPr>
            <w:t>运动时长排名</w:t>
          </w:r>
          <w:r>
            <w:tab/>
          </w:r>
          <w:r>
            <w:fldChar w:fldCharType="begin"/>
          </w:r>
          <w:r>
            <w:instrText xml:space="preserve"> PAGEREF _Toc19428 \h </w:instrText>
          </w:r>
          <w:r>
            <w:fldChar w:fldCharType="separate"/>
          </w:r>
          <w:r>
            <w:t>18</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_Toc7020 </w:instrText>
          </w:r>
          <w:r>
            <w:rPr>
              <w:rFonts w:ascii="微软雅黑" w:hAnsi="微软雅黑" w:eastAsia="微软雅黑"/>
              <w:bCs/>
              <w:lang w:val="zh-CN"/>
            </w:rPr>
            <w:fldChar w:fldCharType="separate"/>
          </w:r>
          <w:r>
            <w:rPr>
              <w:rFonts w:hint="default"/>
              <w:lang w:val="en-US" w:eastAsia="zh-CN"/>
            </w:rPr>
            <w:t xml:space="preserve">2.13. </w:t>
          </w:r>
          <w:r>
            <w:rPr>
              <w:rFonts w:hint="eastAsia"/>
              <w:lang w:val="en-US" w:eastAsia="zh-CN"/>
            </w:rPr>
            <w:t>步数排名</w:t>
          </w:r>
          <w:r>
            <w:tab/>
          </w:r>
          <w:r>
            <w:fldChar w:fldCharType="begin"/>
          </w:r>
          <w:r>
            <w:instrText xml:space="preserve"> PAGEREF _Toc7020 \h </w:instrText>
          </w:r>
          <w:r>
            <w:fldChar w:fldCharType="separate"/>
          </w:r>
          <w:r>
            <w:t>20</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_Toc24779 </w:instrText>
          </w:r>
          <w:r>
            <w:rPr>
              <w:rFonts w:ascii="微软雅黑" w:hAnsi="微软雅黑" w:eastAsia="微软雅黑"/>
              <w:bCs/>
              <w:lang w:val="zh-CN"/>
            </w:rPr>
            <w:fldChar w:fldCharType="separate"/>
          </w:r>
          <w:r>
            <w:rPr>
              <w:rFonts w:hint="default"/>
              <w:lang w:val="en-US" w:eastAsia="zh-CN"/>
            </w:rPr>
            <w:t xml:space="preserve">2.14. </w:t>
          </w:r>
          <w:r>
            <w:rPr>
              <w:rFonts w:hint="eastAsia"/>
              <w:lang w:val="en-US" w:eastAsia="zh-CN"/>
            </w:rPr>
            <w:t>关于</w:t>
          </w:r>
          <w:r>
            <w:tab/>
          </w:r>
          <w:r>
            <w:fldChar w:fldCharType="begin"/>
          </w:r>
          <w:r>
            <w:instrText xml:space="preserve"> PAGEREF _Toc24779 \h </w:instrText>
          </w:r>
          <w:r>
            <w:fldChar w:fldCharType="separate"/>
          </w:r>
          <w:r>
            <w:t>21</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_Toc22976 </w:instrText>
          </w:r>
          <w:r>
            <w:rPr>
              <w:rFonts w:ascii="微软雅黑" w:hAnsi="微软雅黑" w:eastAsia="微软雅黑"/>
              <w:bCs/>
              <w:lang w:val="zh-CN"/>
            </w:rPr>
            <w:fldChar w:fldCharType="separate"/>
          </w:r>
          <w:r>
            <w:rPr>
              <w:rFonts w:hint="default"/>
              <w:lang w:val="en-US" w:eastAsia="zh-CN"/>
            </w:rPr>
            <w:t xml:space="preserve">2.15. </w:t>
          </w:r>
          <w:r>
            <w:rPr>
              <w:rFonts w:hint="eastAsia"/>
              <w:lang w:val="en-US" w:eastAsia="zh-CN"/>
            </w:rPr>
            <w:t>更新版本</w:t>
          </w:r>
          <w:r>
            <w:tab/>
          </w:r>
          <w:r>
            <w:fldChar w:fldCharType="begin"/>
          </w:r>
          <w:r>
            <w:instrText xml:space="preserve"> PAGEREF _Toc22976 \h </w:instrText>
          </w:r>
          <w:r>
            <w:fldChar w:fldCharType="separate"/>
          </w:r>
          <w:r>
            <w:t>23</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_Toc9433 </w:instrText>
          </w:r>
          <w:r>
            <w:rPr>
              <w:rFonts w:ascii="微软雅黑" w:hAnsi="微软雅黑" w:eastAsia="微软雅黑"/>
              <w:bCs/>
              <w:lang w:val="zh-CN"/>
            </w:rPr>
            <w:fldChar w:fldCharType="separate"/>
          </w:r>
          <w:r>
            <w:rPr>
              <w:rFonts w:hint="default"/>
              <w:lang w:val="en-US" w:eastAsia="zh-CN"/>
            </w:rPr>
            <w:t xml:space="preserve">2.16. </w:t>
          </w:r>
          <w:r>
            <w:rPr>
              <w:rFonts w:hint="eastAsia"/>
              <w:lang w:val="en-US" w:eastAsia="zh-CN"/>
            </w:rPr>
            <w:t>解绑手表</w:t>
          </w:r>
          <w:r>
            <w:tab/>
          </w:r>
          <w:r>
            <w:fldChar w:fldCharType="begin"/>
          </w:r>
          <w:r>
            <w:instrText xml:space="preserve"> PAGEREF _Toc9433 \h </w:instrText>
          </w:r>
          <w:r>
            <w:fldChar w:fldCharType="separate"/>
          </w:r>
          <w:r>
            <w:t>24</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_Toc11796 </w:instrText>
          </w:r>
          <w:r>
            <w:rPr>
              <w:rFonts w:ascii="微软雅黑" w:hAnsi="微软雅黑" w:eastAsia="微软雅黑"/>
              <w:bCs/>
              <w:lang w:val="zh-CN"/>
            </w:rPr>
            <w:fldChar w:fldCharType="separate"/>
          </w:r>
          <w:r>
            <w:rPr>
              <w:rFonts w:hint="default"/>
              <w:lang w:val="en-US" w:eastAsia="zh-CN"/>
            </w:rPr>
            <w:t xml:space="preserve">2.17. </w:t>
          </w:r>
          <w:r>
            <w:rPr>
              <w:rFonts w:hint="eastAsia"/>
              <w:lang w:val="en-US" w:eastAsia="zh-CN"/>
            </w:rPr>
            <w:t>心率</w:t>
          </w:r>
          <w:r>
            <w:tab/>
          </w:r>
          <w:r>
            <w:fldChar w:fldCharType="begin"/>
          </w:r>
          <w:r>
            <w:instrText xml:space="preserve"> PAGEREF _Toc11796 \h </w:instrText>
          </w:r>
          <w:r>
            <w:fldChar w:fldCharType="separate"/>
          </w:r>
          <w:r>
            <w:t>25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_Toc28030 </w:instrText>
          </w:r>
          <w:r>
            <w:rPr>
              <w:rFonts w:ascii="微软雅黑" w:hAnsi="微软雅黑" w:eastAsia="微软雅黑"/>
              <w:bCs/>
              <w:lang w:val="zh-CN"/>
            </w:rPr>
            <w:fldChar w:fldCharType="separate"/>
          </w:r>
          <w:r>
            <w:rPr>
              <w:rFonts w:hint="default"/>
              <w:lang w:val="en-US" w:eastAsia="zh-CN"/>
            </w:rPr>
            <w:t xml:space="preserve">2.18. </w:t>
          </w:r>
          <w:r>
            <w:rPr>
              <w:rFonts w:hint="eastAsia"/>
              <w:lang w:val="en-US" w:eastAsia="zh-CN"/>
            </w:rPr>
            <w:t>户外时长</w:t>
          </w:r>
          <w:r>
            <w:tab/>
          </w:r>
          <w:r>
            <w:fldChar w:fldCharType="begin"/>
          </w:r>
          <w:r>
            <w:instrText xml:space="preserve"> PAGEREF _Toc28030 \h </w:instrText>
          </w:r>
          <w:r>
            <w:fldChar w:fldCharType="separate"/>
          </w:r>
          <w:r>
            <w:t>27</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_Toc3551 </w:instrText>
          </w:r>
          <w:r>
            <w:rPr>
              <w:rFonts w:ascii="微软雅黑" w:hAnsi="微软雅黑" w:eastAsia="微软雅黑"/>
              <w:bCs/>
              <w:lang w:val="zh-CN"/>
            </w:rPr>
            <w:fldChar w:fldCharType="separate"/>
          </w:r>
          <w:r>
            <w:rPr>
              <w:rFonts w:hint="default"/>
              <w:lang w:val="en-US" w:eastAsia="zh-CN"/>
            </w:rPr>
            <w:t xml:space="preserve">2.19. </w:t>
          </w:r>
          <w:r>
            <w:rPr>
              <w:rFonts w:hint="eastAsia"/>
              <w:lang w:val="en-US" w:eastAsia="zh-CN"/>
            </w:rPr>
            <w:t>运动时长</w:t>
          </w:r>
          <w:r>
            <w:tab/>
          </w:r>
          <w:r>
            <w:fldChar w:fldCharType="begin"/>
          </w:r>
          <w:r>
            <w:instrText xml:space="preserve"> PAGEREF _Toc3551 \h </w:instrText>
          </w:r>
          <w:r>
            <w:fldChar w:fldCharType="separate"/>
          </w:r>
          <w:r>
            <w:t>27</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_Toc272 </w:instrText>
          </w:r>
          <w:r>
            <w:rPr>
              <w:rFonts w:ascii="微软雅黑" w:hAnsi="微软雅黑" w:eastAsia="微软雅黑"/>
              <w:bCs/>
              <w:lang w:val="zh-CN"/>
            </w:rPr>
            <w:fldChar w:fldCharType="separate"/>
          </w:r>
          <w:r>
            <w:rPr>
              <w:rFonts w:hint="default"/>
              <w:lang w:val="en-US" w:eastAsia="zh-CN"/>
            </w:rPr>
            <w:t xml:space="preserve">2.20. </w:t>
          </w:r>
          <w:r>
            <w:rPr>
              <w:rFonts w:hint="eastAsia"/>
              <w:lang w:val="en-US" w:eastAsia="zh-CN"/>
            </w:rPr>
            <w:t>步数</w:t>
          </w:r>
          <w:r>
            <w:tab/>
          </w:r>
          <w:r>
            <w:fldChar w:fldCharType="begin"/>
          </w:r>
          <w:r>
            <w:instrText xml:space="preserve"> PAGEREF _Toc272 \h </w:instrText>
          </w:r>
          <w:r>
            <w:fldChar w:fldCharType="separate"/>
          </w:r>
          <w:r>
            <w:t>28</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_Toc6639 </w:instrText>
          </w:r>
          <w:r>
            <w:rPr>
              <w:rFonts w:ascii="微软雅黑" w:hAnsi="微软雅黑" w:eastAsia="微软雅黑"/>
              <w:bCs/>
              <w:lang w:val="zh-CN"/>
            </w:rPr>
            <w:fldChar w:fldCharType="separate"/>
          </w:r>
          <w:r>
            <w:rPr>
              <w:rFonts w:hint="default"/>
              <w:lang w:val="en-US" w:eastAsia="zh-CN"/>
            </w:rPr>
            <w:t xml:space="preserve">2.21. </w:t>
          </w:r>
          <w:r>
            <w:rPr>
              <w:rFonts w:hint="eastAsia"/>
              <w:lang w:val="en-US" w:eastAsia="zh-CN"/>
            </w:rPr>
            <w:t>运动消耗</w:t>
          </w:r>
          <w:r>
            <w:tab/>
          </w:r>
          <w:r>
            <w:fldChar w:fldCharType="begin"/>
          </w:r>
          <w:r>
            <w:instrText xml:space="preserve"> PAGEREF _Toc6639 \h </w:instrText>
          </w:r>
          <w:r>
            <w:fldChar w:fldCharType="separate"/>
          </w:r>
          <w:r>
            <w:t>29</w:t>
          </w:r>
          <w:r>
            <w:fldChar w:fldCharType="end"/>
          </w:r>
          <w:r>
            <w:rPr>
              <w:rFonts w:ascii="微软雅黑" w:hAnsi="微软雅黑" w:eastAsia="微软雅黑"/>
              <w:bCs/>
              <w:lang w:val="zh-CN"/>
            </w:rPr>
            <w:fldChar w:fldCharType="end"/>
          </w:r>
        </w:p>
        <w:p>
          <w:pPr>
            <w:rPr>
              <w:rFonts w:ascii="微软雅黑" w:hAnsi="微软雅黑" w:eastAsia="微软雅黑"/>
            </w:rPr>
          </w:pPr>
          <w:r>
            <w:rPr>
              <w:rFonts w:ascii="微软雅黑" w:hAnsi="微软雅黑" w:eastAsia="微软雅黑"/>
              <w:bCs/>
              <w:lang w:val="zh-CN"/>
            </w:rPr>
            <w:fldChar w:fldCharType="end"/>
          </w:r>
        </w:p>
      </w:sdtContent>
    </w:sdt>
    <w:p>
      <w:pPr>
        <w:rPr>
          <w:rFonts w:ascii="微软雅黑" w:hAnsi="微软雅黑" w:eastAsia="微软雅黑"/>
        </w:rPr>
      </w:pPr>
    </w:p>
    <w:p>
      <w:pPr>
        <w:widowControl/>
        <w:jc w:val="left"/>
        <w:rPr>
          <w:rFonts w:ascii="微软雅黑" w:hAnsi="微软雅黑" w:eastAsia="微软雅黑"/>
        </w:rPr>
      </w:pPr>
      <w:r>
        <w:rPr>
          <w:rFonts w:ascii="微软雅黑" w:hAnsi="微软雅黑" w:eastAsia="微软雅黑"/>
        </w:rPr>
        <w:br w:type="page"/>
      </w:r>
    </w:p>
    <w:p>
      <w:pPr>
        <w:pStyle w:val="2"/>
        <w:bidi w:val="0"/>
      </w:pPr>
      <w:bookmarkStart w:id="0" w:name="_Toc6849"/>
      <w:bookmarkStart w:id="1" w:name="_Toc79737785"/>
      <w:r>
        <w:rPr>
          <w:rFonts w:hint="eastAsia"/>
        </w:rPr>
        <w:t>阅读对象</w:t>
      </w:r>
      <w:bookmarkEnd w:id="0"/>
    </w:p>
    <w:p>
      <w:pPr>
        <w:pStyle w:val="24"/>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研发&amp;测试相关人员</w:t>
      </w:r>
    </w:p>
    <w:p>
      <w:pPr>
        <w:pStyle w:val="24"/>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实施服务部相关人员</w:t>
      </w:r>
    </w:p>
    <w:p>
      <w:pPr>
        <w:pStyle w:val="2"/>
        <w:bidi w:val="0"/>
      </w:pPr>
      <w:bookmarkStart w:id="2" w:name="_Toc29131"/>
      <w:r>
        <w:rPr>
          <w:rFonts w:hint="eastAsia"/>
        </w:rPr>
        <w:t>使用准备</w:t>
      </w:r>
      <w:bookmarkEnd w:id="2"/>
    </w:p>
    <w:p>
      <w:pPr>
        <w:pStyle w:val="3"/>
        <w:bidi w:val="0"/>
      </w:pPr>
      <w:bookmarkStart w:id="3" w:name="_Toc20504"/>
      <w:r>
        <w:rPr>
          <w:rFonts w:hint="eastAsia"/>
        </w:rPr>
        <w:t>操作系统要求</w:t>
      </w:r>
      <w:bookmarkEnd w:id="3"/>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系统版本：OWW213_11_A.18</w:t>
      </w:r>
    </w:p>
    <w:p>
      <w:pPr>
        <w:pStyle w:val="3"/>
        <w:bidi w:val="0"/>
      </w:pPr>
      <w:bookmarkStart w:id="4" w:name="_Toc17058"/>
      <w:r>
        <w:rPr>
          <w:rFonts w:hint="eastAsia"/>
        </w:rPr>
        <w:t>浏览器要求</w:t>
      </w:r>
      <w:bookmarkEnd w:id="4"/>
    </w:p>
    <w:p>
      <w:pPr>
        <w:spacing w:line="480" w:lineRule="auto"/>
        <w:ind w:left="420"/>
        <w:rPr>
          <w:rFonts w:ascii="微软雅黑" w:hAnsi="微软雅黑" w:eastAsia="微软雅黑"/>
          <w:b/>
        </w:rPr>
      </w:pPr>
      <w:r>
        <w:rPr>
          <w:rFonts w:hint="eastAsia" w:ascii="微软雅黑" w:hAnsi="微软雅黑" w:eastAsia="微软雅黑"/>
          <w:b/>
        </w:rPr>
        <w:t>建议使用浏览器：Chrome</w:t>
      </w:r>
    </w:p>
    <w:p>
      <w:pPr>
        <w:spacing w:line="480" w:lineRule="auto"/>
        <w:ind w:left="420"/>
        <w:rPr>
          <w:rFonts w:hint="eastAsia" w:ascii="微软雅黑" w:hAnsi="微软雅黑" w:eastAsia="微软雅黑"/>
          <w:lang w:eastAsia="zh-CN"/>
        </w:rPr>
      </w:pPr>
      <w:r>
        <w:rPr>
          <w:rFonts w:hint="eastAsia" w:ascii="微软雅黑" w:hAnsi="微软雅黑" w:eastAsia="微软雅黑"/>
        </w:rPr>
        <w:t>兼容的浏览器：Microsoft Edge</w:t>
      </w:r>
      <w:r>
        <w:rPr>
          <w:rFonts w:hint="eastAsia" w:ascii="微软雅黑" w:hAnsi="微软雅黑" w:eastAsia="微软雅黑"/>
          <w:lang w:eastAsia="zh-CN"/>
        </w:rPr>
        <w:t>、</w:t>
      </w:r>
      <w:r>
        <w:rPr>
          <w:rFonts w:hint="eastAsia" w:ascii="微软雅黑" w:hAnsi="微软雅黑" w:eastAsia="微软雅黑"/>
          <w:lang w:val="en-US" w:eastAsia="zh-CN"/>
        </w:rPr>
        <w:t>Safari</w:t>
      </w:r>
      <w:r>
        <w:rPr>
          <w:rFonts w:hint="eastAsia" w:ascii="微软雅黑" w:hAnsi="微软雅黑" w:eastAsia="微软雅黑"/>
          <w:lang w:eastAsia="zh-CN"/>
        </w:rPr>
        <w:t>、360极速浏览器（</w:t>
      </w:r>
      <w:r>
        <w:rPr>
          <w:rFonts w:hint="eastAsia" w:ascii="微软雅黑" w:hAnsi="微软雅黑" w:eastAsia="微软雅黑"/>
          <w:lang w:val="en-US" w:eastAsia="zh-CN"/>
        </w:rPr>
        <w:t>等国内浏览器的极速模式</w:t>
      </w:r>
      <w:r>
        <w:rPr>
          <w:rFonts w:hint="eastAsia" w:ascii="微软雅黑" w:hAnsi="微软雅黑" w:eastAsia="微软雅黑"/>
          <w:lang w:eastAsia="zh-CN"/>
        </w:rPr>
        <w:t>）</w:t>
      </w:r>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版本要求：建议使用浏览器的最新版</w:t>
      </w:r>
    </w:p>
    <w:p>
      <w:pPr>
        <w:pStyle w:val="3"/>
        <w:bidi w:val="0"/>
      </w:pPr>
      <w:bookmarkStart w:id="5" w:name="_Toc23457"/>
      <w:r>
        <w:rPr>
          <w:rFonts w:hint="eastAsia"/>
        </w:rPr>
        <w:t>系统访问信息</w:t>
      </w:r>
      <w:bookmarkEnd w:id="5"/>
    </w:p>
    <w:p>
      <w:pPr>
        <w:spacing w:line="480" w:lineRule="auto"/>
        <w:ind w:left="420"/>
        <w:rPr>
          <w:rFonts w:hint="eastAsia" w:ascii="微软雅黑" w:hAnsi="微软雅黑" w:eastAsia="微软雅黑"/>
        </w:rPr>
      </w:pPr>
      <w:r>
        <w:rPr>
          <w:rFonts w:hint="eastAsia" w:ascii="微软雅黑" w:hAnsi="微软雅黑" w:eastAsia="微软雅黑"/>
        </w:rPr>
        <w:fldChar w:fldCharType="begin"/>
      </w:r>
      <w:r>
        <w:rPr>
          <w:rFonts w:hint="eastAsia" w:ascii="微软雅黑" w:hAnsi="微软雅黑" w:eastAsia="微软雅黑"/>
        </w:rPr>
        <w:instrText xml:space="preserve"> HYPERLINK "http://192.168.0.173:89/cjvision4/#/qyyeydjk/sjfx" </w:instrText>
      </w:r>
      <w:r>
        <w:rPr>
          <w:rFonts w:hint="eastAsia" w:ascii="微软雅黑" w:hAnsi="微软雅黑" w:eastAsia="微软雅黑"/>
        </w:rPr>
        <w:fldChar w:fldCharType="separate"/>
      </w:r>
      <w:r>
        <w:rPr>
          <w:rStyle w:val="19"/>
          <w:rFonts w:hint="eastAsia" w:ascii="微软雅黑" w:hAnsi="微软雅黑" w:eastAsia="微软雅黑"/>
        </w:rPr>
        <w:t>http://192.168.0.173:89/cjvision4/#/qyyeydjk/sjfx</w:t>
      </w:r>
      <w:r>
        <w:rPr>
          <w:rFonts w:hint="eastAsia" w:ascii="微软雅黑" w:hAnsi="微软雅黑" w:eastAsia="微软雅黑"/>
        </w:rPr>
        <w:fldChar w:fldCharType="end"/>
      </w:r>
    </w:p>
    <w:p>
      <w:pPr>
        <w:spacing w:line="480" w:lineRule="auto"/>
        <w:ind w:left="420"/>
        <w:rPr>
          <w:rFonts w:hint="default" w:ascii="微软雅黑" w:hAnsi="微软雅黑" w:eastAsia="微软雅黑"/>
          <w:lang w:val="en-US" w:eastAsia="zh-CN"/>
        </w:rPr>
      </w:pPr>
      <w:r>
        <w:rPr>
          <w:rFonts w:hint="eastAsia" w:ascii="微软雅黑" w:hAnsi="微软雅黑"/>
          <w:lang w:eastAsia="zh-CN"/>
        </w:rPr>
        <w:t>及</w:t>
      </w:r>
      <w:r>
        <w:rPr>
          <w:rFonts w:hint="eastAsia" w:ascii="微软雅黑" w:hAnsi="微软雅黑"/>
          <w:lang w:val="en-US" w:eastAsia="zh-CN"/>
        </w:rPr>
        <w:t>oppo手表</w:t>
      </w: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pStyle w:val="3"/>
        <w:bidi w:val="0"/>
      </w:pPr>
      <w:bookmarkStart w:id="6" w:name="_Toc13313"/>
      <w:r>
        <w:rPr>
          <w:rFonts w:hint="eastAsia"/>
        </w:rPr>
        <w:t>业务流程图</w:t>
      </w:r>
      <w:bookmarkEnd w:id="6"/>
    </w:p>
    <w:p>
      <w:r>
        <w:drawing>
          <wp:inline distT="0" distB="0" distL="114300" distR="114300">
            <wp:extent cx="5269865" cy="8510270"/>
            <wp:effectExtent l="0" t="0" r="6985" b="508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7"/>
                    <a:stretch>
                      <a:fillRect/>
                    </a:stretch>
                  </pic:blipFill>
                  <pic:spPr>
                    <a:xfrm>
                      <a:off x="0" y="0"/>
                      <a:ext cx="5269865" cy="8510270"/>
                    </a:xfrm>
                    <a:prstGeom prst="rect">
                      <a:avLst/>
                    </a:prstGeom>
                    <a:noFill/>
                    <a:ln>
                      <a:noFill/>
                    </a:ln>
                  </pic:spPr>
                </pic:pic>
              </a:graphicData>
            </a:graphic>
          </wp:inline>
        </w:drawing>
      </w:r>
    </w:p>
    <w:p/>
    <w:p>
      <w:pPr>
        <w:pStyle w:val="3"/>
        <w:bidi w:val="0"/>
      </w:pPr>
      <w:bookmarkStart w:id="7" w:name="_Toc8505"/>
      <w:r>
        <w:rPr>
          <w:rFonts w:hint="eastAsia"/>
          <w:lang w:val="en-US" w:eastAsia="zh-CN"/>
        </w:rPr>
        <w:t>角色权限</w:t>
      </w:r>
      <w:bookmarkEnd w:id="7"/>
    </w:p>
    <w:p>
      <w:pPr>
        <w:rPr>
          <w:color w:val="FF0000"/>
        </w:rPr>
      </w:pPr>
    </w:p>
    <w:tbl>
      <w:tblPr>
        <w:tblStyle w:val="17"/>
        <w:tblW w:w="8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26"/>
        <w:gridCol w:w="2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角色</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菜单或应用</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lang w:val="en-US" w:eastAsia="zh-CN"/>
              </w:rPr>
              <w:t>操作</w:t>
            </w:r>
            <w:r>
              <w:rPr>
                <w:rFonts w:hint="eastAsia"/>
                <w:b/>
                <w:bCs/>
                <w:color w:val="FFFFFF"/>
              </w:rPr>
              <w:t>权限说明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9" w:hRule="atLeast"/>
        </w:trPr>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0" w:firstLineChars="0"/>
              <w:jc w:val="center"/>
              <w:rPr>
                <w:rFonts w:hint="eastAsia" w:eastAsia="微软雅黑"/>
                <w:b/>
                <w:bCs/>
                <w:color w:val="000000"/>
                <w:lang w:eastAsia="zh-CN"/>
              </w:rPr>
            </w:pPr>
            <w:r>
              <w:rPr>
                <w:rFonts w:hint="eastAsia"/>
                <w:b/>
                <w:bCs/>
                <w:color w:val="000000"/>
                <w:lang w:eastAsia="zh-CN"/>
              </w:rPr>
              <w:t>运动健康总管理员</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eastAsia="微软雅黑"/>
                <w:b/>
                <w:bCs/>
                <w:color w:val="000000"/>
                <w:lang w:eastAsia="zh-CN"/>
              </w:rPr>
            </w:pPr>
            <w:r>
              <w:rPr>
                <w:rFonts w:hint="eastAsia"/>
                <w:b/>
                <w:bCs/>
                <w:color w:val="000000"/>
                <w:lang w:eastAsia="zh-CN"/>
              </w:rPr>
              <w:t>手表所有功能</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eastAsia="微软雅黑"/>
                <w:b/>
                <w:bCs/>
                <w:color w:val="000000"/>
                <w:lang w:eastAsia="zh-CN"/>
              </w:rPr>
            </w:pPr>
            <w:r>
              <w:rPr>
                <w:rFonts w:hint="eastAsia"/>
                <w:b/>
                <w:bCs/>
                <w:color w:val="000000"/>
                <w:lang w:eastAsia="zh-CN"/>
              </w:rPr>
              <w:t>所有权限除预警中的全部已处理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0" w:firstLineChars="0"/>
              <w:jc w:val="center"/>
              <w:rPr>
                <w:rFonts w:hint="eastAsia"/>
                <w:b/>
                <w:bCs/>
                <w:color w:val="000000"/>
                <w:lang w:eastAsia="zh-CN"/>
              </w:rPr>
            </w:pPr>
            <w:r>
              <w:rPr>
                <w:rFonts w:hint="eastAsia"/>
                <w:b/>
                <w:bCs/>
                <w:color w:val="000000"/>
                <w:lang w:eastAsia="zh-CN"/>
              </w:rPr>
              <w:t>运动健康分管理员</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手表所有功能</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所有权限除只能选择自己所属校区下的班级和预警中的全部已处理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0" w:firstLineChars="0"/>
              <w:jc w:val="center"/>
              <w:rPr>
                <w:rFonts w:hint="eastAsia"/>
                <w:b/>
                <w:bCs/>
                <w:color w:val="000000"/>
                <w:lang w:eastAsia="zh-CN"/>
              </w:rPr>
            </w:pPr>
            <w:r>
              <w:rPr>
                <w:rFonts w:hint="eastAsia"/>
                <w:b/>
                <w:bCs/>
                <w:color w:val="000000"/>
                <w:lang w:eastAsia="zh-CN"/>
              </w:rPr>
              <w:t>总园长</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手表所有功能</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所有权限除预警中的全部已处理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0" w:firstLineChars="0"/>
              <w:jc w:val="center"/>
              <w:rPr>
                <w:rFonts w:hint="eastAsia"/>
                <w:b/>
                <w:bCs/>
                <w:color w:val="000000"/>
                <w:lang w:eastAsia="zh-CN"/>
              </w:rPr>
            </w:pPr>
            <w:r>
              <w:rPr>
                <w:rFonts w:hint="eastAsia"/>
                <w:b/>
                <w:bCs/>
                <w:color w:val="000000"/>
                <w:lang w:eastAsia="zh-CN"/>
              </w:rPr>
              <w:t>分园长</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手表所有功能</w:t>
            </w:r>
          </w:p>
        </w:tc>
        <w:tc>
          <w:tcPr>
            <w:tcW w:w="2826" w:type="dxa"/>
            <w:tcBorders>
              <w:top w:val="single" w:color="FFFFFF" w:sz="18" w:space="0"/>
              <w:left w:val="single" w:color="4F81BD" w:sz="8" w:space="0"/>
              <w:bottom w:val="single" w:color="FFFFFF" w:sz="1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所有权限除只能选择自己所属校区下的班级和预警中的全部已处理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0" w:firstLineChars="0"/>
              <w:jc w:val="center"/>
              <w:rPr>
                <w:rFonts w:hint="eastAsia"/>
                <w:b/>
                <w:bCs/>
                <w:color w:val="000000"/>
                <w:lang w:eastAsia="zh-CN"/>
              </w:rPr>
            </w:pPr>
            <w:r>
              <w:rPr>
                <w:rFonts w:hint="eastAsia"/>
                <w:b/>
                <w:bCs/>
                <w:color w:val="000000"/>
                <w:lang w:eastAsia="zh-CN"/>
              </w:rPr>
              <w:t>班主任</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手表所有功能</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480"/>
              <w:jc w:val="center"/>
              <w:rPr>
                <w:rFonts w:hint="eastAsia"/>
                <w:b/>
                <w:bCs/>
                <w:color w:val="000000"/>
                <w:lang w:eastAsia="zh-CN"/>
              </w:rPr>
            </w:pPr>
            <w:r>
              <w:rPr>
                <w:rFonts w:hint="eastAsia"/>
                <w:b/>
                <w:bCs/>
                <w:color w:val="000000"/>
                <w:lang w:eastAsia="zh-CN"/>
              </w:rPr>
              <w:t>所有权限除只能选择自己所属班级</w:t>
            </w:r>
          </w:p>
        </w:tc>
      </w:tr>
      <w:bookmarkEnd w:id="1"/>
    </w:tbl>
    <w:p>
      <w:pPr>
        <w:pStyle w:val="3"/>
        <w:bidi w:val="0"/>
        <w:rPr>
          <w:rFonts w:hint="eastAsia"/>
        </w:rPr>
      </w:pPr>
      <w:bookmarkStart w:id="8" w:name="_Toc5433"/>
      <w:r>
        <w:rPr>
          <w:rFonts w:hint="eastAsia"/>
          <w:lang w:eastAsia="zh-CN"/>
        </w:rPr>
        <w:t>手表功能</w:t>
      </w:r>
      <w:bookmarkEnd w:id="8"/>
    </w:p>
    <w:p>
      <w:pPr>
        <w:pStyle w:val="4"/>
        <w:bidi w:val="0"/>
        <w:rPr>
          <w:rFonts w:hint="default"/>
          <w:lang w:val="en-US"/>
        </w:rPr>
      </w:pPr>
      <w:bookmarkStart w:id="9" w:name="_Toc27183"/>
      <w:r>
        <w:rPr>
          <w:rFonts w:hint="eastAsia"/>
          <w:lang w:val="en-US" w:eastAsia="zh-CN"/>
        </w:rPr>
        <w:t>手表首页</w:t>
      </w:r>
      <w:bookmarkEnd w:id="9"/>
    </w:p>
    <w:p>
      <w:pPr>
        <w:rPr>
          <w:rFonts w:hint="default" w:eastAsia="微软雅黑"/>
          <w:lang w:val="en-US" w:eastAsia="zh-CN"/>
        </w:rPr>
      </w:pPr>
      <w:r>
        <w:rPr>
          <w:rFonts w:hint="eastAsia"/>
          <w:lang w:val="en-US" w:eastAsia="zh-CN"/>
        </w:rPr>
        <w:t>表盘正上方的蓝色图标是代表ucare的功能运行中，并且此时没有未处理的预警数据，如果有未处理的预警数据，表盘正中间的上方显示红色感叹号图标，如下图。</w:t>
      </w:r>
    </w:p>
    <w:p>
      <w:pPr>
        <w:rPr>
          <w:rFonts w:hint="default"/>
          <w:lang w:val="en-US"/>
        </w:rPr>
      </w:pPr>
      <w:r>
        <w:rPr>
          <w:rFonts w:hint="default"/>
          <w:lang w:val="en-US"/>
        </w:rPr>
        <w:drawing>
          <wp:inline distT="0" distB="0" distL="114300" distR="114300">
            <wp:extent cx="3543300" cy="4095750"/>
            <wp:effectExtent l="0" t="0" r="0" b="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8"/>
                    <a:stretch>
                      <a:fillRect/>
                    </a:stretch>
                  </pic:blipFill>
                  <pic:spPr>
                    <a:xfrm>
                      <a:off x="0" y="0"/>
                      <a:ext cx="3543300" cy="4095750"/>
                    </a:xfrm>
                    <a:prstGeom prst="rect">
                      <a:avLst/>
                    </a:prstGeom>
                  </pic:spPr>
                </pic:pic>
              </a:graphicData>
            </a:graphic>
          </wp:inline>
        </w:drawing>
      </w:r>
    </w:p>
    <w:p>
      <w:pPr>
        <w:rPr>
          <w:rFonts w:hint="eastAsia" w:eastAsia="微软雅黑"/>
          <w:lang w:val="en-US" w:eastAsia="zh-CN"/>
        </w:rPr>
      </w:pPr>
      <w:r>
        <w:rPr>
          <w:rFonts w:hint="eastAsia" w:eastAsia="微软雅黑"/>
          <w:lang w:val="en-US" w:eastAsia="zh-CN"/>
        </w:rPr>
        <w:drawing>
          <wp:inline distT="0" distB="0" distL="114300" distR="114300">
            <wp:extent cx="3543300" cy="4095750"/>
            <wp:effectExtent l="0" t="0" r="0" b="0"/>
            <wp:docPr id="4" name="图片 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
                    <pic:cNvPicPr>
                      <a:picLocks noChangeAspect="1"/>
                    </pic:cNvPicPr>
                  </pic:nvPicPr>
                  <pic:blipFill>
                    <a:blip r:embed="rId9"/>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0" w:name="_Toc27799"/>
      <w:r>
        <w:rPr>
          <w:rFonts w:hint="eastAsia"/>
          <w:lang w:val="en-US" w:eastAsia="zh-CN"/>
        </w:rPr>
        <w:t>后台运行页面</w:t>
      </w:r>
      <w:bookmarkEnd w:id="10"/>
    </w:p>
    <w:p>
      <w:pPr>
        <w:rPr>
          <w:rFonts w:hint="default"/>
          <w:lang w:val="en-US" w:eastAsia="zh-CN"/>
        </w:rPr>
      </w:pPr>
      <w:r>
        <w:rPr>
          <w:rFonts w:hint="eastAsia"/>
          <w:lang w:val="en-US" w:eastAsia="zh-CN"/>
        </w:rPr>
        <w:t>点击表盘上的logo或者红色感叹号进入下图页面。</w:t>
      </w:r>
    </w:p>
    <w:p>
      <w:pPr>
        <w:rPr>
          <w:rFonts w:hint="eastAsia" w:eastAsia="微软雅黑"/>
          <w:lang w:val="en-US" w:eastAsia="zh-CN"/>
        </w:rPr>
      </w:pPr>
      <w:r>
        <w:rPr>
          <w:rFonts w:hint="eastAsia" w:eastAsia="微软雅黑"/>
          <w:lang w:val="en-US" w:eastAsia="zh-CN"/>
        </w:rPr>
        <w:drawing>
          <wp:inline distT="0" distB="0" distL="114300" distR="114300">
            <wp:extent cx="3543300" cy="4095750"/>
            <wp:effectExtent l="0" t="0" r="0" b="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10"/>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1" w:name="_Toc25842"/>
      <w:r>
        <w:rPr>
          <w:rFonts w:hint="eastAsia"/>
          <w:lang w:val="en-US" w:eastAsia="zh-CN"/>
        </w:rPr>
        <w:t>绑定页</w:t>
      </w:r>
      <w:bookmarkEnd w:id="11"/>
    </w:p>
    <w:p>
      <w:pPr>
        <w:rPr>
          <w:rFonts w:hint="eastAsia"/>
          <w:lang w:val="en-US" w:eastAsia="zh-CN"/>
        </w:rPr>
      </w:pPr>
      <w:r>
        <w:rPr>
          <w:rFonts w:hint="eastAsia"/>
          <w:lang w:val="en-US" w:eastAsia="zh-CN"/>
        </w:rPr>
        <w:t>绑定方法：可扫码绑定（通过ucare小程序/企业微信/钉钉里的绑定设备功能扫码）</w:t>
      </w:r>
    </w:p>
    <w:p>
      <w:pPr>
        <w:rPr>
          <w:rFonts w:hint="default"/>
          <w:lang w:val="en-US" w:eastAsia="zh-CN"/>
        </w:rPr>
      </w:pPr>
      <w:r>
        <w:rPr>
          <w:rFonts w:hint="eastAsia"/>
          <w:lang w:val="en-US" w:eastAsia="zh-CN"/>
        </w:rPr>
        <w:t xml:space="preserve">          可通过平台管理员在PC端教师手表功能绑定</w:t>
      </w:r>
    </w:p>
    <w:p>
      <w:pPr>
        <w:rPr>
          <w:rFonts w:hint="eastAsia"/>
          <w:lang w:val="en-US" w:eastAsia="zh-CN"/>
        </w:rPr>
      </w:pPr>
      <w:r>
        <w:rPr>
          <w:rFonts w:hint="eastAsia"/>
          <w:lang w:val="en-US" w:eastAsia="zh-CN"/>
        </w:rPr>
        <w:drawing>
          <wp:inline distT="0" distB="0" distL="114300" distR="114300">
            <wp:extent cx="3543300" cy="4095750"/>
            <wp:effectExtent l="0" t="0" r="0" b="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1"/>
                    <a:stretch>
                      <a:fillRect/>
                    </a:stretch>
                  </pic:blipFill>
                  <pic:spPr>
                    <a:xfrm>
                      <a:off x="0" y="0"/>
                      <a:ext cx="3543300" cy="4095750"/>
                    </a:xfrm>
                    <a:prstGeom prst="rect">
                      <a:avLst/>
                    </a:prstGeom>
                  </pic:spPr>
                </pic:pic>
              </a:graphicData>
            </a:graphic>
          </wp:inline>
        </w:drawing>
      </w:r>
    </w:p>
    <w:p>
      <w:pPr>
        <w:rPr>
          <w:rFonts w:hint="eastAsia"/>
          <w:lang w:val="en-US" w:eastAsia="zh-CN"/>
        </w:rPr>
      </w:pPr>
      <w:r>
        <w:drawing>
          <wp:inline distT="0" distB="0" distL="114300" distR="114300">
            <wp:extent cx="5267325" cy="2760345"/>
            <wp:effectExtent l="0" t="0" r="9525" b="190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12"/>
                    <a:stretch>
                      <a:fillRect/>
                    </a:stretch>
                  </pic:blipFill>
                  <pic:spPr>
                    <a:xfrm>
                      <a:off x="0" y="0"/>
                      <a:ext cx="5267325" cy="2760345"/>
                    </a:xfrm>
                    <a:prstGeom prst="rect">
                      <a:avLst/>
                    </a:prstGeom>
                    <a:noFill/>
                    <a:ln>
                      <a:noFill/>
                    </a:ln>
                  </pic:spPr>
                </pic:pic>
              </a:graphicData>
            </a:graphic>
          </wp:inline>
        </w:drawing>
      </w:r>
    </w:p>
    <w:p>
      <w:pPr>
        <w:pStyle w:val="3"/>
        <w:bidi w:val="0"/>
        <w:rPr>
          <w:rFonts w:hint="eastAsia"/>
          <w:lang w:val="en-US" w:eastAsia="zh-CN"/>
        </w:rPr>
      </w:pPr>
      <w:bookmarkStart w:id="12" w:name="_Toc13020"/>
      <w:r>
        <w:rPr>
          <w:rFonts w:hint="eastAsia"/>
          <w:lang w:val="en-US" w:eastAsia="zh-CN"/>
        </w:rPr>
        <w:t>运动健康</w:t>
      </w:r>
      <w:bookmarkEnd w:id="12"/>
    </w:p>
    <w:p>
      <w:pPr>
        <w:pStyle w:val="4"/>
        <w:bidi w:val="0"/>
        <w:rPr>
          <w:rFonts w:hint="eastAsia"/>
          <w:lang w:val="en-US" w:eastAsia="zh-CN"/>
        </w:rPr>
      </w:pPr>
      <w:bookmarkStart w:id="13" w:name="_Toc17182"/>
      <w:r>
        <w:rPr>
          <w:rFonts w:hint="eastAsia"/>
          <w:lang w:val="en-US" w:eastAsia="zh-CN"/>
        </w:rPr>
        <w:t>切换班级</w:t>
      </w:r>
      <w:bookmarkEnd w:id="13"/>
    </w:p>
    <w:p>
      <w:pPr>
        <w:rPr>
          <w:rFonts w:hint="default"/>
          <w:lang w:val="en-US" w:eastAsia="zh-CN"/>
        </w:rPr>
      </w:pPr>
      <w:r>
        <w:rPr>
          <w:rFonts w:hint="eastAsia"/>
          <w:lang w:val="en-US" w:eastAsia="zh-CN"/>
        </w:rPr>
        <w:t>点击切换班级，默认会选中第一个校区和第一个班级，运动健康总管理员、总园长可以选择所有校区和所有班级，运动健康分管理员、分园长可以选择自己所属校区下的班级，班主任可选择自己所属班级。</w:t>
      </w:r>
    </w:p>
    <w:p>
      <w:pPr>
        <w:rPr>
          <w:rFonts w:hint="eastAsia"/>
          <w:lang w:val="en-US" w:eastAsia="zh-CN"/>
        </w:rPr>
      </w:pPr>
      <w:r>
        <w:rPr>
          <w:rFonts w:hint="eastAsia"/>
          <w:lang w:val="en-US" w:eastAsia="zh-CN"/>
        </w:rPr>
        <w:drawing>
          <wp:inline distT="0" distB="0" distL="114300" distR="114300">
            <wp:extent cx="3543300" cy="4095750"/>
            <wp:effectExtent l="0" t="0" r="0" b="0"/>
            <wp:docPr id="8"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
                    <pic:cNvPicPr>
                      <a:picLocks noChangeAspect="1"/>
                    </pic:cNvPicPr>
                  </pic:nvPicPr>
                  <pic:blipFill>
                    <a:blip r:embed="rId13"/>
                    <a:stretch>
                      <a:fillRect/>
                    </a:stretch>
                  </pic:blipFill>
                  <pic:spPr>
                    <a:xfrm>
                      <a:off x="0" y="0"/>
                      <a:ext cx="3543300" cy="4095750"/>
                    </a:xfrm>
                    <a:prstGeom prst="rect">
                      <a:avLst/>
                    </a:prstGeom>
                  </pic:spPr>
                </pic:pic>
              </a:graphicData>
            </a:graphic>
          </wp:inline>
        </w:drawing>
      </w:r>
    </w:p>
    <w:p>
      <w:pPr>
        <w:pStyle w:val="4"/>
        <w:bidi w:val="0"/>
        <w:rPr>
          <w:rFonts w:hint="eastAsia"/>
          <w:lang w:val="en-US" w:eastAsia="zh-CN"/>
        </w:rPr>
      </w:pPr>
      <w:bookmarkStart w:id="14" w:name="_Toc1929"/>
      <w:r>
        <w:rPr>
          <w:rFonts w:hint="eastAsia"/>
          <w:lang w:val="en-US" w:eastAsia="zh-CN"/>
        </w:rPr>
        <w:t>预警</w:t>
      </w:r>
      <w:bookmarkEnd w:id="14"/>
    </w:p>
    <w:p>
      <w:pPr>
        <w:rPr>
          <w:rFonts w:hint="default"/>
          <w:lang w:val="en-US" w:eastAsia="zh-CN"/>
        </w:rPr>
      </w:pPr>
      <w:r>
        <w:rPr>
          <w:rFonts w:hint="eastAsia"/>
          <w:lang w:val="en-US" w:eastAsia="zh-CN"/>
        </w:rPr>
        <w:t>点击首页的预警数据进入预警列表页面，页面数据按时间倒叙排列，并且同一个人同一个预警类型只显示最新的一条数据。页面有一键到底按钮，点击一下直接滑动到最后一条数据。运动健康总管理员、总园长、运动健康分管理员、分园长没有全部已处理功能，班主任有全部已处理功能。点击全部已处理弹出是否确认处理对话框。</w:t>
      </w: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3543300" cy="4095750"/>
            <wp:effectExtent l="0" t="0" r="0" b="0"/>
            <wp:docPr id="9" name="图片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
                    <pic:cNvPicPr>
                      <a:picLocks noChangeAspect="1"/>
                    </pic:cNvPicPr>
                  </pic:nvPicPr>
                  <pic:blipFill>
                    <a:blip r:embed="rId14"/>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10" name="图片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
                    <pic:cNvPicPr>
                      <a:picLocks noChangeAspect="1"/>
                    </pic:cNvPicPr>
                  </pic:nvPicPr>
                  <pic:blipFill>
                    <a:blip r:embed="rId15"/>
                    <a:stretch>
                      <a:fillRect/>
                    </a:stretch>
                  </pic:blipFill>
                  <pic:spPr>
                    <a:xfrm>
                      <a:off x="0" y="0"/>
                      <a:ext cx="3543300" cy="4095750"/>
                    </a:xfrm>
                    <a:prstGeom prst="rect">
                      <a:avLst/>
                    </a:prstGeom>
                  </pic:spPr>
                </pic:pic>
              </a:graphicData>
            </a:graphic>
          </wp:inline>
        </w:drawing>
      </w:r>
    </w:p>
    <w:p>
      <w:pPr>
        <w:pStyle w:val="4"/>
        <w:bidi w:val="0"/>
        <w:rPr>
          <w:rFonts w:hint="eastAsia"/>
          <w:lang w:val="en-US" w:eastAsia="zh-CN"/>
        </w:rPr>
      </w:pPr>
      <w:bookmarkStart w:id="15" w:name="_Toc28959"/>
      <w:r>
        <w:rPr>
          <w:rFonts w:hint="eastAsia"/>
          <w:lang w:val="en-US" w:eastAsia="zh-CN"/>
        </w:rPr>
        <w:t>手环佩戴率</w:t>
      </w:r>
      <w:bookmarkEnd w:id="15"/>
    </w:p>
    <w:p>
      <w:pPr>
        <w:rPr>
          <w:rFonts w:hint="eastAsia"/>
          <w:lang w:val="en-US" w:eastAsia="zh-CN"/>
        </w:rPr>
      </w:pPr>
      <w:r>
        <w:rPr>
          <w:rFonts w:hint="eastAsia"/>
          <w:lang w:val="en-US" w:eastAsia="zh-CN"/>
        </w:rPr>
        <w:t>点击首页的人数进入手环佩戴页，比如2/6，其中2代表</w:t>
      </w:r>
      <w:r>
        <w:rPr>
          <w:rFonts w:hint="eastAsia" w:ascii="微软雅黑" w:hAnsi="微软雅黑" w:eastAsia="微软雅黑" w:cs="微软雅黑"/>
          <w:i w:val="0"/>
          <w:iCs w:val="0"/>
          <w:caps w:val="0"/>
          <w:color w:val="auto"/>
          <w:spacing w:val="0"/>
          <w:sz w:val="21"/>
          <w:szCs w:val="21"/>
          <w:u w:val="none"/>
          <w:shd w:val="clear" w:color="auto" w:fill="auto"/>
        </w:rPr>
        <w:t>（当天有手环数据的幼儿人数-当前脱队的幼儿人数</w:t>
      </w:r>
      <w:r>
        <w:rPr>
          <w:rFonts w:hint="eastAsia" w:ascii="微软雅黑" w:hAnsi="微软雅黑" w:cs="微软雅黑"/>
          <w:i w:val="0"/>
          <w:iCs w:val="0"/>
          <w:caps w:val="0"/>
          <w:color w:val="auto"/>
          <w:spacing w:val="0"/>
          <w:sz w:val="21"/>
          <w:szCs w:val="21"/>
          <w:u w:val="none"/>
          <w:shd w:val="clear" w:color="auto" w:fill="auto"/>
          <w:lang w:eastAsia="zh-CN"/>
        </w:rPr>
        <w:t>），</w:t>
      </w:r>
      <w:r>
        <w:rPr>
          <w:rFonts w:hint="eastAsia" w:ascii="微软雅黑" w:hAnsi="微软雅黑" w:cs="微软雅黑"/>
          <w:i w:val="0"/>
          <w:iCs w:val="0"/>
          <w:caps w:val="0"/>
          <w:color w:val="auto"/>
          <w:spacing w:val="0"/>
          <w:sz w:val="21"/>
          <w:szCs w:val="21"/>
          <w:u w:val="none"/>
          <w:shd w:val="clear" w:color="auto" w:fill="auto"/>
          <w:lang w:val="en-US" w:eastAsia="zh-CN"/>
        </w:rPr>
        <w:t>6代表</w:t>
      </w:r>
      <w:r>
        <w:rPr>
          <w:rFonts w:hint="eastAsia" w:ascii="微软雅黑" w:hAnsi="微软雅黑" w:eastAsia="微软雅黑" w:cs="微软雅黑"/>
          <w:i w:val="0"/>
          <w:iCs w:val="0"/>
          <w:caps w:val="0"/>
          <w:color w:val="auto"/>
          <w:spacing w:val="0"/>
          <w:sz w:val="21"/>
          <w:szCs w:val="21"/>
          <w:shd w:val="clear" w:color="auto" w:fill="auto"/>
        </w:rPr>
        <w:t>当天有手环数据的幼儿人数</w:t>
      </w:r>
      <w:r>
        <w:rPr>
          <w:rFonts w:hint="eastAsia" w:ascii="微软雅黑" w:hAnsi="微软雅黑" w:cs="微软雅黑"/>
          <w:i w:val="0"/>
          <w:iCs w:val="0"/>
          <w:caps w:val="0"/>
          <w:color w:val="auto"/>
          <w:spacing w:val="0"/>
          <w:sz w:val="21"/>
          <w:szCs w:val="21"/>
          <w:shd w:val="clear" w:color="auto" w:fill="auto"/>
          <w:lang w:eastAsia="zh-CN"/>
        </w:rPr>
        <w:t>。点击后进入手环佩戴页面，页面显示当前脱队、今日佩戴、今日未佩戴、未绑定手环数据（前提是有这些数据就会对应的显示）</w:t>
      </w:r>
    </w:p>
    <w:p>
      <w:pPr>
        <w:rPr>
          <w:rFonts w:hint="eastAsia" w:eastAsia="微软雅黑"/>
          <w:lang w:val="en-US" w:eastAsia="zh-CN"/>
        </w:rPr>
      </w:pPr>
      <w:r>
        <w:rPr>
          <w:rFonts w:hint="eastAsia" w:eastAsia="微软雅黑"/>
          <w:lang w:val="en-US" w:eastAsia="zh-CN"/>
        </w:rPr>
        <w:drawing>
          <wp:inline distT="0" distB="0" distL="114300" distR="114300">
            <wp:extent cx="3543300" cy="4095750"/>
            <wp:effectExtent l="0" t="0" r="0" b="0"/>
            <wp:docPr id="11" name="图片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
                    <pic:cNvPicPr>
                      <a:picLocks noChangeAspect="1"/>
                    </pic:cNvPicPr>
                  </pic:nvPicPr>
                  <pic:blipFill>
                    <a:blip r:embed="rId16"/>
                    <a:stretch>
                      <a:fillRect/>
                    </a:stretch>
                  </pic:blipFill>
                  <pic:spPr>
                    <a:xfrm>
                      <a:off x="0" y="0"/>
                      <a:ext cx="3543300" cy="4095750"/>
                    </a:xfrm>
                    <a:prstGeom prst="rect">
                      <a:avLst/>
                    </a:prstGeom>
                  </pic:spPr>
                </pic:pic>
              </a:graphicData>
            </a:graphic>
          </wp:inline>
        </w:drawing>
      </w:r>
    </w:p>
    <w:p>
      <w:pPr>
        <w:rPr>
          <w:rFonts w:hint="eastAsia" w:eastAsia="微软雅黑"/>
          <w:lang w:val="en-US" w:eastAsia="zh-CN"/>
        </w:rPr>
      </w:pPr>
      <w:r>
        <w:rPr>
          <w:rFonts w:hint="eastAsia" w:eastAsia="微软雅黑"/>
          <w:lang w:val="en-US" w:eastAsia="zh-CN"/>
        </w:rPr>
        <w:drawing>
          <wp:inline distT="0" distB="0" distL="114300" distR="114300">
            <wp:extent cx="3543300" cy="4095750"/>
            <wp:effectExtent l="0" t="0" r="0" b="0"/>
            <wp:docPr id="12" name="图片 1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
                    <pic:cNvPicPr>
                      <a:picLocks noChangeAspect="1"/>
                    </pic:cNvPicPr>
                  </pic:nvPicPr>
                  <pic:blipFill>
                    <a:blip r:embed="rId17"/>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6" w:name="_Toc3207"/>
      <w:r>
        <w:rPr>
          <w:rFonts w:hint="eastAsia"/>
          <w:lang w:val="en-US" w:eastAsia="zh-CN"/>
        </w:rPr>
        <w:t>心率排名</w:t>
      </w:r>
      <w:bookmarkEnd w:id="16"/>
    </w:p>
    <w:p>
      <w:pPr>
        <w:rPr>
          <w:rFonts w:hint="eastAsia"/>
          <w:lang w:val="en-US" w:eastAsia="zh-CN"/>
        </w:rPr>
      </w:pPr>
      <w:r>
        <w:rPr>
          <w:rFonts w:hint="eastAsia"/>
          <w:lang w:val="en-US" w:eastAsia="zh-CN"/>
        </w:rPr>
        <w:t>点击首页的心率趋势柱状图进入心率排行页面，排名顺序可以按心率升序、降序或者按班内序号排名，默认按心率降序排名。</w:t>
      </w:r>
    </w:p>
    <w:p>
      <w:pPr>
        <w:rPr>
          <w:rFonts w:hint="eastAsia"/>
          <w:lang w:val="en-US" w:eastAsia="zh-CN"/>
        </w:rPr>
      </w:pPr>
      <w:r>
        <w:rPr>
          <w:rFonts w:hint="eastAsia"/>
          <w:lang w:val="en-US" w:eastAsia="zh-CN"/>
        </w:rPr>
        <w:drawing>
          <wp:inline distT="0" distB="0" distL="114300" distR="114300">
            <wp:extent cx="3543300" cy="4095750"/>
            <wp:effectExtent l="0" t="0" r="0" b="0"/>
            <wp:docPr id="13" name="图片 1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
                    <pic:cNvPicPr>
                      <a:picLocks noChangeAspect="1"/>
                    </pic:cNvPicPr>
                  </pic:nvPicPr>
                  <pic:blipFill>
                    <a:blip r:embed="rId16"/>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14" name="图片 1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
                    <pic:cNvPicPr>
                      <a:picLocks noChangeAspect="1"/>
                    </pic:cNvPicPr>
                  </pic:nvPicPr>
                  <pic:blipFill>
                    <a:blip r:embed="rId18"/>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7" w:name="_Toc31684"/>
      <w:r>
        <w:rPr>
          <w:rFonts w:hint="eastAsia"/>
          <w:lang w:val="en-US" w:eastAsia="zh-CN"/>
        </w:rPr>
        <w:t>户外时长排名</w:t>
      </w:r>
      <w:bookmarkEnd w:id="17"/>
    </w:p>
    <w:p>
      <w:pPr>
        <w:rPr>
          <w:rFonts w:hint="eastAsia"/>
          <w:lang w:val="en-US" w:eastAsia="zh-CN"/>
        </w:rPr>
      </w:pPr>
      <w:r>
        <w:rPr>
          <w:rFonts w:hint="eastAsia"/>
          <w:lang w:val="en-US" w:eastAsia="zh-CN"/>
        </w:rPr>
        <w:t>点击下图的户外时长百分比图标或者户外时长人数行可以进入户外时长排名页，页面默认按户外时长倒叙排列，也可以手动修改排序规格，还可按户外时长升序或者班内序号排名。</w:t>
      </w:r>
    </w:p>
    <w:p>
      <w:pPr>
        <w:rPr>
          <w:rFonts w:hint="eastAsia"/>
          <w:lang w:val="en-US" w:eastAsia="zh-CN"/>
        </w:rPr>
      </w:pPr>
      <w:r>
        <w:rPr>
          <w:rFonts w:hint="eastAsia"/>
          <w:lang w:val="en-US" w:eastAsia="zh-CN"/>
        </w:rPr>
        <w:drawing>
          <wp:inline distT="0" distB="0" distL="114300" distR="114300">
            <wp:extent cx="3543300" cy="4095750"/>
            <wp:effectExtent l="0" t="0" r="0" b="0"/>
            <wp:docPr id="15" name="图片 1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1"/>
                    <pic:cNvPicPr>
                      <a:picLocks noChangeAspect="1"/>
                    </pic:cNvPicPr>
                  </pic:nvPicPr>
                  <pic:blipFill>
                    <a:blip r:embed="rId19"/>
                    <a:stretch>
                      <a:fillRect/>
                    </a:stretch>
                  </pic:blipFill>
                  <pic:spPr>
                    <a:xfrm>
                      <a:off x="0" y="0"/>
                      <a:ext cx="3543300" cy="4095750"/>
                    </a:xfrm>
                    <a:prstGeom prst="rect">
                      <a:avLst/>
                    </a:prstGeom>
                  </pic:spPr>
                </pic:pic>
              </a:graphicData>
            </a:graphic>
          </wp:inline>
        </w:drawing>
      </w:r>
      <w:r>
        <w:rPr>
          <w:rFonts w:hint="eastAsia"/>
          <w:lang w:val="en-US" w:eastAsia="zh-CN"/>
        </w:rPr>
        <w:drawing>
          <wp:inline distT="0" distB="0" distL="114300" distR="114300">
            <wp:extent cx="3543300" cy="4095750"/>
            <wp:effectExtent l="0" t="0" r="0" b="0"/>
            <wp:docPr id="28" name="图片 28"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8"/>
                    <pic:cNvPicPr>
                      <a:picLocks noChangeAspect="1"/>
                    </pic:cNvPicPr>
                  </pic:nvPicPr>
                  <pic:blipFill>
                    <a:blip r:embed="rId20"/>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8" w:name="_Toc19428"/>
      <w:r>
        <w:rPr>
          <w:rFonts w:hint="eastAsia"/>
          <w:lang w:val="en-US" w:eastAsia="zh-CN"/>
        </w:rPr>
        <w:t>运动时长排名</w:t>
      </w:r>
      <w:bookmarkEnd w:id="18"/>
    </w:p>
    <w:p>
      <w:pPr>
        <w:rPr>
          <w:rFonts w:hint="eastAsia"/>
          <w:lang w:val="en-US" w:eastAsia="zh-CN"/>
        </w:rPr>
      </w:pPr>
      <w:r>
        <w:rPr>
          <w:rFonts w:hint="eastAsia"/>
          <w:lang w:val="en-US" w:eastAsia="zh-CN"/>
        </w:rPr>
        <w:t>点击下图的运动时长百分比图标或者运动时长人数行可以进入运动时长排名页，页面默认按运动时长倒叙排列，也可以手动修改排序规格，还可按运动时长升序或者班内序号排名。</w:t>
      </w:r>
    </w:p>
    <w:p>
      <w:pPr>
        <w:rPr>
          <w:rFonts w:hint="eastAsia"/>
          <w:lang w:val="en-US" w:eastAsia="zh-CN"/>
        </w:rPr>
      </w:pPr>
      <w:r>
        <w:rPr>
          <w:rFonts w:hint="eastAsia"/>
          <w:lang w:val="en-US" w:eastAsia="zh-CN"/>
        </w:rPr>
        <w:drawing>
          <wp:inline distT="0" distB="0" distL="114300" distR="114300">
            <wp:extent cx="3543300" cy="4095750"/>
            <wp:effectExtent l="0" t="0" r="0" b="0"/>
            <wp:docPr id="31" name="图片 3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1"/>
                    <pic:cNvPicPr>
                      <a:picLocks noChangeAspect="1"/>
                    </pic:cNvPicPr>
                  </pic:nvPicPr>
                  <pic:blipFill>
                    <a:blip r:embed="rId19"/>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30" name="图片 30"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7"/>
                    <pic:cNvPicPr>
                      <a:picLocks noChangeAspect="1"/>
                    </pic:cNvPicPr>
                  </pic:nvPicPr>
                  <pic:blipFill>
                    <a:blip r:embed="rId21"/>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19" w:name="_Toc7020"/>
      <w:r>
        <w:rPr>
          <w:rFonts w:hint="eastAsia"/>
          <w:lang w:val="en-US" w:eastAsia="zh-CN"/>
        </w:rPr>
        <w:t>步数排名</w:t>
      </w:r>
      <w:bookmarkEnd w:id="19"/>
    </w:p>
    <w:p>
      <w:pPr>
        <w:rPr>
          <w:rFonts w:hint="eastAsia"/>
          <w:lang w:val="en-US" w:eastAsia="zh-CN"/>
        </w:rPr>
      </w:pPr>
      <w:r>
        <w:rPr>
          <w:rFonts w:hint="eastAsia"/>
          <w:lang w:val="en-US" w:eastAsia="zh-CN"/>
        </w:rPr>
        <w:t>点击下图的步数百分比图标或者步数人数行可以进入步数排名页，页面默认按步数倒叙排列，也可以手动修改排序规格，还可按步数升序或者班内序号排名。</w:t>
      </w:r>
    </w:p>
    <w:p>
      <w:pPr>
        <w:rPr>
          <w:rFonts w:hint="eastAsia"/>
          <w:lang w:val="en-US" w:eastAsia="zh-CN"/>
        </w:rPr>
      </w:pPr>
      <w:r>
        <w:rPr>
          <w:rFonts w:hint="eastAsia"/>
          <w:lang w:val="en-US" w:eastAsia="zh-CN"/>
        </w:rPr>
        <w:drawing>
          <wp:inline distT="0" distB="0" distL="114300" distR="114300">
            <wp:extent cx="3543300" cy="4095750"/>
            <wp:effectExtent l="0" t="0" r="0" b="0"/>
            <wp:docPr id="32" name="图片 3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1"/>
                    <pic:cNvPicPr>
                      <a:picLocks noChangeAspect="1"/>
                    </pic:cNvPicPr>
                  </pic:nvPicPr>
                  <pic:blipFill>
                    <a:blip r:embed="rId19"/>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29" name="图片 29"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6"/>
                    <pic:cNvPicPr>
                      <a:picLocks noChangeAspect="1"/>
                    </pic:cNvPicPr>
                  </pic:nvPicPr>
                  <pic:blipFill>
                    <a:blip r:embed="rId22"/>
                    <a:stretch>
                      <a:fillRect/>
                    </a:stretch>
                  </pic:blipFill>
                  <pic:spPr>
                    <a:xfrm>
                      <a:off x="0" y="0"/>
                      <a:ext cx="3543300" cy="4095750"/>
                    </a:xfrm>
                    <a:prstGeom prst="rect">
                      <a:avLst/>
                    </a:prstGeom>
                  </pic:spPr>
                </pic:pic>
              </a:graphicData>
            </a:graphic>
          </wp:inline>
        </w:drawing>
      </w:r>
    </w:p>
    <w:p>
      <w:pPr>
        <w:rPr>
          <w:rFonts w:hint="eastAsia"/>
          <w:lang w:val="en-US" w:eastAsia="zh-CN"/>
        </w:rPr>
      </w:pPr>
    </w:p>
    <w:p>
      <w:pPr>
        <w:pStyle w:val="3"/>
        <w:bidi w:val="0"/>
        <w:rPr>
          <w:rFonts w:hint="eastAsia"/>
          <w:lang w:val="en-US" w:eastAsia="zh-CN"/>
        </w:rPr>
      </w:pPr>
      <w:bookmarkStart w:id="20" w:name="_Toc24779"/>
      <w:r>
        <w:rPr>
          <w:rFonts w:hint="eastAsia"/>
          <w:lang w:val="en-US" w:eastAsia="zh-CN"/>
        </w:rPr>
        <w:t>关于</w:t>
      </w:r>
      <w:bookmarkEnd w:id="20"/>
    </w:p>
    <w:p>
      <w:pPr>
        <w:rPr>
          <w:rFonts w:hint="eastAsia"/>
          <w:lang w:val="en-US" w:eastAsia="zh-CN"/>
        </w:rPr>
      </w:pPr>
      <w:r>
        <w:rPr>
          <w:rFonts w:hint="eastAsia"/>
          <w:lang w:val="en-US" w:eastAsia="zh-CN"/>
        </w:rPr>
        <w:t>滑动手表第一页到底部，然后点击关于，关于页面介绍了一部分数据后，最下面显示更新版本和解绑手表按钮。</w:t>
      </w:r>
    </w:p>
    <w:p>
      <w:pPr>
        <w:rPr>
          <w:rFonts w:hint="eastAsia"/>
          <w:lang w:val="en-US" w:eastAsia="zh-CN"/>
        </w:rPr>
      </w:pPr>
      <w:r>
        <w:rPr>
          <w:rFonts w:hint="eastAsia"/>
          <w:lang w:val="en-US" w:eastAsia="zh-CN"/>
        </w:rPr>
        <w:drawing>
          <wp:inline distT="0" distB="0" distL="114300" distR="114300">
            <wp:extent cx="3543300" cy="4095750"/>
            <wp:effectExtent l="0" t="0" r="0" b="0"/>
            <wp:docPr id="16" name="图片 1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4"/>
                    <pic:cNvPicPr>
                      <a:picLocks noChangeAspect="1"/>
                    </pic:cNvPicPr>
                  </pic:nvPicPr>
                  <pic:blipFill>
                    <a:blip r:embed="rId23"/>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17" name="图片 1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5"/>
                    <pic:cNvPicPr>
                      <a:picLocks noChangeAspect="1"/>
                    </pic:cNvPicPr>
                  </pic:nvPicPr>
                  <pic:blipFill>
                    <a:blip r:embed="rId24"/>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18" name="图片 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
                    <pic:cNvPicPr>
                      <a:picLocks noChangeAspect="1"/>
                    </pic:cNvPicPr>
                  </pic:nvPicPr>
                  <pic:blipFill>
                    <a:blip r:embed="rId25"/>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1" w:name="_Toc22976"/>
      <w:r>
        <w:rPr>
          <w:rFonts w:hint="eastAsia"/>
          <w:lang w:val="en-US" w:eastAsia="zh-CN"/>
        </w:rPr>
        <w:t>更新版本</w:t>
      </w:r>
      <w:bookmarkEnd w:id="21"/>
    </w:p>
    <w:p>
      <w:pPr>
        <w:rPr>
          <w:rFonts w:hint="eastAsia"/>
          <w:lang w:val="en-US" w:eastAsia="zh-CN"/>
        </w:rPr>
      </w:pPr>
      <w:r>
        <w:rPr>
          <w:rFonts w:hint="eastAsia"/>
          <w:lang w:val="en-US" w:eastAsia="zh-CN"/>
        </w:rPr>
        <w:t>更新版本会在每天第一次打开手表自动检查更新一次，如果有更新会提示有新的版本,请及时更新，也可在【关于】页中手动更新，然后选择立即更新或者暂不更新。如果是最新的版本点击更新版本提示当前已经是最新的版本。</w:t>
      </w:r>
    </w:p>
    <w:p>
      <w:pPr>
        <w:rPr>
          <w:rFonts w:hint="eastAsia"/>
          <w:lang w:val="en-US" w:eastAsia="zh-CN"/>
        </w:rPr>
      </w:pPr>
      <w:r>
        <w:drawing>
          <wp:inline distT="0" distB="0" distL="114300" distR="114300">
            <wp:extent cx="3152775" cy="3324225"/>
            <wp:effectExtent l="0" t="0" r="9525"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6"/>
                    <a:stretch>
                      <a:fillRect/>
                    </a:stretch>
                  </pic:blipFill>
                  <pic:spPr>
                    <a:xfrm>
                      <a:off x="0" y="0"/>
                      <a:ext cx="3152775" cy="3324225"/>
                    </a:xfrm>
                    <a:prstGeom prst="rect">
                      <a:avLst/>
                    </a:prstGeom>
                    <a:noFill/>
                    <a:ln>
                      <a:noFill/>
                    </a:ln>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20" name="图片 2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8"/>
                    <pic:cNvPicPr>
                      <a:picLocks noChangeAspect="1"/>
                    </pic:cNvPicPr>
                  </pic:nvPicPr>
                  <pic:blipFill>
                    <a:blip r:embed="rId27"/>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2" w:name="_Toc9433"/>
      <w:r>
        <w:rPr>
          <w:rFonts w:hint="eastAsia"/>
          <w:lang w:val="en-US" w:eastAsia="zh-CN"/>
        </w:rPr>
        <w:t>解绑手表</w:t>
      </w:r>
      <w:bookmarkEnd w:id="22"/>
    </w:p>
    <w:p>
      <w:pPr>
        <w:rPr>
          <w:rFonts w:hint="eastAsia"/>
          <w:lang w:val="en-US" w:eastAsia="zh-CN"/>
        </w:rPr>
      </w:pPr>
      <w:r>
        <w:rPr>
          <w:rFonts w:hint="eastAsia"/>
          <w:lang w:val="en-US" w:eastAsia="zh-CN"/>
        </w:rPr>
        <w:t>解绑手表点击后会弹出是否确定解绑手表对话框，不解绑就取消解绑，确定就确认解绑。</w:t>
      </w: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3543300" cy="4095750"/>
            <wp:effectExtent l="0" t="0" r="0" b="0"/>
            <wp:docPr id="19" name="图片 1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
                    <pic:cNvPicPr>
                      <a:picLocks noChangeAspect="1"/>
                    </pic:cNvPicPr>
                  </pic:nvPicPr>
                  <pic:blipFill>
                    <a:blip r:embed="rId28"/>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3" w:name="_Toc11796"/>
      <w:r>
        <w:rPr>
          <w:rFonts w:hint="eastAsia"/>
          <w:lang w:val="en-US" w:eastAsia="zh-CN"/>
        </w:rPr>
        <w:t>心率</w:t>
      </w:r>
      <w:bookmarkEnd w:id="23"/>
    </w:p>
    <w:p>
      <w:pPr>
        <w:rPr>
          <w:rFonts w:hint="default"/>
          <w:lang w:val="en-US" w:eastAsia="zh-CN"/>
        </w:rPr>
      </w:pPr>
      <w:r>
        <w:rPr>
          <w:rFonts w:hint="eastAsia"/>
          <w:lang w:val="en-US" w:eastAsia="zh-CN"/>
        </w:rPr>
        <w:t>向左滑动进入第二页，第二页面如下图，点击心率进入心率页面，页面包括心率每15分钟的趋势图，图上标注平均值，并且超过最大或最小心率有预警线显示。趋势图下显示平均心率及当天心率的最小最大范围，平均运动心率及当天平均心率的最小最大范围，页面最底部显示心率排名按钮，点击进入心率排行页面。</w:t>
      </w:r>
    </w:p>
    <w:p>
      <w:pPr>
        <w:rPr>
          <w:rFonts w:hint="eastAsia"/>
          <w:lang w:val="en-US" w:eastAsia="zh-CN"/>
        </w:rPr>
      </w:pPr>
      <w:r>
        <w:rPr>
          <w:rFonts w:hint="eastAsia"/>
          <w:lang w:val="en-US" w:eastAsia="zh-CN"/>
        </w:rPr>
        <w:drawing>
          <wp:inline distT="0" distB="0" distL="114300" distR="114300">
            <wp:extent cx="3543300" cy="4095750"/>
            <wp:effectExtent l="0" t="0" r="0" b="0"/>
            <wp:docPr id="22" name="图片 2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9"/>
                    <pic:cNvPicPr>
                      <a:picLocks noChangeAspect="1"/>
                    </pic:cNvPicPr>
                  </pic:nvPicPr>
                  <pic:blipFill>
                    <a:blip r:embed="rId29"/>
                    <a:stretch>
                      <a:fillRect/>
                    </a:stretch>
                  </pic:blipFill>
                  <pic:spPr>
                    <a:xfrm>
                      <a:off x="0" y="0"/>
                      <a:ext cx="3543300" cy="409575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543300" cy="4095750"/>
            <wp:effectExtent l="0" t="0" r="0" b="0"/>
            <wp:docPr id="23" name="图片 23"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
                    <pic:cNvPicPr>
                      <a:picLocks noChangeAspect="1"/>
                    </pic:cNvPicPr>
                  </pic:nvPicPr>
                  <pic:blipFill>
                    <a:blip r:embed="rId30"/>
                    <a:stretch>
                      <a:fillRect/>
                    </a:stretch>
                  </pic:blipFill>
                  <pic:spPr>
                    <a:xfrm>
                      <a:off x="0" y="0"/>
                      <a:ext cx="3543300" cy="4095750"/>
                    </a:xfrm>
                    <a:prstGeom prst="rect">
                      <a:avLst/>
                    </a:prstGeom>
                  </pic:spPr>
                </pic:pic>
              </a:graphicData>
            </a:graphic>
          </wp:inline>
        </w:drawing>
      </w:r>
    </w:p>
    <w:p>
      <w:pPr>
        <w:rPr>
          <w:rFonts w:hint="eastAsia"/>
          <w:lang w:val="en-US" w:eastAsia="zh-CN"/>
        </w:rPr>
      </w:pPr>
    </w:p>
    <w:p>
      <w:pPr>
        <w:pStyle w:val="3"/>
        <w:bidi w:val="0"/>
        <w:rPr>
          <w:rFonts w:hint="eastAsia"/>
          <w:lang w:val="en-US" w:eastAsia="zh-CN"/>
        </w:rPr>
      </w:pPr>
      <w:bookmarkStart w:id="24" w:name="_Toc28030"/>
      <w:r>
        <w:rPr>
          <w:rFonts w:hint="eastAsia"/>
          <w:lang w:val="en-US" w:eastAsia="zh-CN"/>
        </w:rPr>
        <w:t>户外时长</w:t>
      </w:r>
      <w:bookmarkEnd w:id="24"/>
    </w:p>
    <w:p>
      <w:pPr>
        <w:rPr>
          <w:rFonts w:hint="eastAsia"/>
          <w:lang w:val="en-US" w:eastAsia="zh-CN"/>
        </w:rPr>
      </w:pPr>
      <w:r>
        <w:rPr>
          <w:rFonts w:hint="eastAsia"/>
          <w:lang w:val="en-US" w:eastAsia="zh-CN"/>
        </w:rPr>
        <w:t>点击户外进入户外时长页面，页面包括户外时长每15分钟的趋势图，趋势图下显示人均户外时长及当天户外时长的最小最大范围，更多下显示户外时长排名，点击进入户外时长排名页。</w:t>
      </w:r>
    </w:p>
    <w:p>
      <w:pPr>
        <w:rPr>
          <w:rFonts w:hint="eastAsia"/>
          <w:lang w:val="en-US" w:eastAsia="zh-CN"/>
        </w:rPr>
      </w:pPr>
      <w:r>
        <w:rPr>
          <w:rFonts w:hint="eastAsia"/>
          <w:lang w:val="en-US" w:eastAsia="zh-CN"/>
        </w:rPr>
        <w:drawing>
          <wp:inline distT="0" distB="0" distL="114300" distR="114300">
            <wp:extent cx="3543300" cy="4095750"/>
            <wp:effectExtent l="0" t="0" r="0" b="0"/>
            <wp:docPr id="24" name="图片 2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2"/>
                    <pic:cNvPicPr>
                      <a:picLocks noChangeAspect="1"/>
                    </pic:cNvPicPr>
                  </pic:nvPicPr>
                  <pic:blipFill>
                    <a:blip r:embed="rId31"/>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5" w:name="_Toc3551"/>
      <w:r>
        <w:rPr>
          <w:rFonts w:hint="eastAsia"/>
          <w:lang w:val="en-US" w:eastAsia="zh-CN"/>
        </w:rPr>
        <w:t>运动时长</w:t>
      </w:r>
      <w:bookmarkEnd w:id="25"/>
    </w:p>
    <w:p>
      <w:pPr>
        <w:rPr>
          <w:rFonts w:hint="eastAsia"/>
          <w:lang w:val="en-US" w:eastAsia="zh-CN"/>
        </w:rPr>
      </w:pPr>
      <w:r>
        <w:rPr>
          <w:rFonts w:hint="eastAsia"/>
          <w:lang w:val="en-US" w:eastAsia="zh-CN"/>
        </w:rPr>
        <w:t>点击运动进入运动时长页面，页面包括运动时长每15分钟的趋势图，趋势图下显示人均运动时长及当天运动时长的最小最大范围，更多下显示运动时长排名，点击进入运动时长排名页。</w:t>
      </w:r>
    </w:p>
    <w:p>
      <w:pPr>
        <w:rPr>
          <w:rFonts w:hint="eastAsia"/>
          <w:lang w:val="en-US" w:eastAsia="zh-CN"/>
        </w:rPr>
      </w:pPr>
      <w:r>
        <w:rPr>
          <w:rFonts w:hint="eastAsia"/>
          <w:lang w:val="en-US" w:eastAsia="zh-CN"/>
        </w:rPr>
        <w:drawing>
          <wp:inline distT="0" distB="0" distL="114300" distR="114300">
            <wp:extent cx="3543300" cy="4095750"/>
            <wp:effectExtent l="0" t="0" r="0" b="0"/>
            <wp:docPr id="25" name="图片 2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4"/>
                    <pic:cNvPicPr>
                      <a:picLocks noChangeAspect="1"/>
                    </pic:cNvPicPr>
                  </pic:nvPicPr>
                  <pic:blipFill>
                    <a:blip r:embed="rId32"/>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6" w:name="_Toc272"/>
      <w:r>
        <w:rPr>
          <w:rFonts w:hint="eastAsia"/>
          <w:lang w:val="en-US" w:eastAsia="zh-CN"/>
        </w:rPr>
        <w:t>步数</w:t>
      </w:r>
      <w:bookmarkEnd w:id="26"/>
    </w:p>
    <w:p>
      <w:pPr>
        <w:rPr>
          <w:rFonts w:hint="eastAsia"/>
          <w:lang w:val="en-US" w:eastAsia="zh-CN"/>
        </w:rPr>
      </w:pPr>
      <w:r>
        <w:rPr>
          <w:rFonts w:hint="eastAsia"/>
          <w:lang w:val="en-US" w:eastAsia="zh-CN"/>
        </w:rPr>
        <w:t>点击步数进入步数页面，页面包括步数每15分钟的趋势图，趋势图下显示人均步数及当天步数的最小最大范围，更多下显示步数排名，点击进入步数排名页。</w:t>
      </w:r>
    </w:p>
    <w:p>
      <w:pPr>
        <w:rPr>
          <w:rFonts w:hint="eastAsia"/>
          <w:lang w:val="en-US" w:eastAsia="zh-CN"/>
        </w:rPr>
      </w:pPr>
      <w:r>
        <w:rPr>
          <w:rFonts w:hint="eastAsia"/>
          <w:lang w:val="en-US" w:eastAsia="zh-CN"/>
        </w:rPr>
        <w:drawing>
          <wp:inline distT="0" distB="0" distL="114300" distR="114300">
            <wp:extent cx="3543300" cy="4095750"/>
            <wp:effectExtent l="0" t="0" r="0" b="0"/>
            <wp:docPr id="26" name="图片 26"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5"/>
                    <pic:cNvPicPr>
                      <a:picLocks noChangeAspect="1"/>
                    </pic:cNvPicPr>
                  </pic:nvPicPr>
                  <pic:blipFill>
                    <a:blip r:embed="rId33"/>
                    <a:stretch>
                      <a:fillRect/>
                    </a:stretch>
                  </pic:blipFill>
                  <pic:spPr>
                    <a:xfrm>
                      <a:off x="0" y="0"/>
                      <a:ext cx="3543300" cy="4095750"/>
                    </a:xfrm>
                    <a:prstGeom prst="rect">
                      <a:avLst/>
                    </a:prstGeom>
                  </pic:spPr>
                </pic:pic>
              </a:graphicData>
            </a:graphic>
          </wp:inline>
        </w:drawing>
      </w:r>
    </w:p>
    <w:p>
      <w:pPr>
        <w:pStyle w:val="3"/>
        <w:bidi w:val="0"/>
        <w:rPr>
          <w:rFonts w:hint="eastAsia"/>
          <w:lang w:val="en-US" w:eastAsia="zh-CN"/>
        </w:rPr>
      </w:pPr>
      <w:bookmarkStart w:id="27" w:name="_Toc6639"/>
      <w:r>
        <w:rPr>
          <w:rFonts w:hint="eastAsia"/>
          <w:lang w:val="en-US" w:eastAsia="zh-CN"/>
        </w:rPr>
        <w:t>运动消耗</w:t>
      </w:r>
      <w:bookmarkEnd w:id="27"/>
    </w:p>
    <w:p>
      <w:pPr>
        <w:rPr>
          <w:rFonts w:hint="eastAsia"/>
          <w:lang w:val="en-US" w:eastAsia="zh-CN"/>
        </w:rPr>
      </w:pPr>
      <w:r>
        <w:rPr>
          <w:rFonts w:hint="eastAsia"/>
          <w:lang w:val="en-US" w:eastAsia="zh-CN"/>
        </w:rPr>
        <w:t>点击运动消耗进入运动消耗页面，页面包括运动消耗每15分钟的趋势图，趋势图下显示人均运动消耗及当天运动消耗的最小最大范围，更多下显示运动消耗排名，点击进入运动消耗排名页。</w:t>
      </w:r>
    </w:p>
    <w:p>
      <w:pPr>
        <w:rPr>
          <w:rFonts w:hint="eastAsia"/>
          <w:lang w:val="en-US" w:eastAsia="zh-CN"/>
        </w:rPr>
      </w:pPr>
      <w:r>
        <w:rPr>
          <w:rFonts w:hint="eastAsia"/>
          <w:lang w:val="en-US" w:eastAsia="zh-CN"/>
        </w:rPr>
        <w:drawing>
          <wp:inline distT="0" distB="0" distL="114300" distR="114300">
            <wp:extent cx="3543300" cy="4095750"/>
            <wp:effectExtent l="0" t="0" r="0" b="0"/>
            <wp:docPr id="27" name="图片 27"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9"/>
                    <pic:cNvPicPr>
                      <a:picLocks noChangeAspect="1"/>
                    </pic:cNvPicPr>
                  </pic:nvPicPr>
                  <pic:blipFill>
                    <a:blip r:embed="rId34"/>
                    <a:stretch>
                      <a:fillRect/>
                    </a:stretch>
                  </pic:blipFill>
                  <pic:spPr>
                    <a:xfrm>
                      <a:off x="0" y="0"/>
                      <a:ext cx="3543300" cy="4095750"/>
                    </a:xfrm>
                    <a:prstGeom prst="rect">
                      <a:avLst/>
                    </a:prstGeom>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sectPr>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7507253"/>
      <w:docPartObj>
        <w:docPartGallery w:val="autotext"/>
      </w:docPartObj>
    </w:sdtPr>
    <w:sdtContent>
      <w:sdt>
        <w:sdtPr>
          <w:id w:val="1728636285"/>
          <w:docPartObj>
            <w:docPartGallery w:val="autotext"/>
          </w:docPartObj>
        </w:sdtPr>
        <w:sdtContent>
          <w:p>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微软雅黑" w:hAnsi="微软雅黑" w:eastAsia="微软雅黑"/>
      </w:rPr>
    </w:pPr>
    <w:r>
      <w:rPr>
        <w:rFonts w:ascii="微软雅黑" w:hAnsi="微软雅黑" w:eastAsia="微软雅黑"/>
      </w:rPr>
      <w:drawing>
        <wp:inline distT="0" distB="0" distL="0" distR="0">
          <wp:extent cx="1371600" cy="298450"/>
          <wp:effectExtent l="0" t="0" r="0" b="6350"/>
          <wp:docPr id="2" name="图片 2" descr="E:\项目管理\长江唯诚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项目管理\长江唯诚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7580" cy="335207"/>
                  </a:xfrm>
                  <a:prstGeom prst="rect">
                    <a:avLst/>
                  </a:prstGeom>
                  <a:noFill/>
                  <a:ln>
                    <a:noFill/>
                  </a:ln>
                </pic:spPr>
              </pic:pic>
            </a:graphicData>
          </a:graphic>
        </wp:inline>
      </w:drawing>
    </w:r>
    <w:r>
      <w:rPr>
        <w:rFonts w:ascii="微软雅黑" w:hAnsi="微软雅黑" w:eastAsia="微软雅黑"/>
      </w:rPr>
      <w:ptab w:relativeTo="margin" w:alignment="center" w:leader="none"/>
    </w:r>
    <w:r>
      <w:rPr>
        <w:rFonts w:ascii="微软雅黑" w:hAnsi="微软雅黑" w:eastAsia="微软雅黑"/>
      </w:rPr>
      <w:ptab w:relativeTo="margin" w:alignment="right" w:leader="none"/>
    </w:r>
    <w:r>
      <w:rPr>
        <w:rFonts w:hint="eastAsia" w:ascii="微软雅黑" w:hAnsi="微软雅黑" w:eastAsia="微软雅黑"/>
      </w:rPr>
      <w:t>使用手册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8588D"/>
    <w:multiLevelType w:val="multilevel"/>
    <w:tmpl w:val="06C8588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39497D21"/>
    <w:multiLevelType w:val="multilevel"/>
    <w:tmpl w:val="39497D2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7EB54061"/>
    <w:multiLevelType w:val="multilevel"/>
    <w:tmpl w:val="7EB540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5Njg0YTQ2NTY4NTJkMzUyODA4ZWM5ODMyMDVhYjQifQ=="/>
  </w:docVars>
  <w:rsids>
    <w:rsidRoot w:val="00E41311"/>
    <w:rsid w:val="000254E6"/>
    <w:rsid w:val="000550E4"/>
    <w:rsid w:val="000A3FC3"/>
    <w:rsid w:val="000C542E"/>
    <w:rsid w:val="000D1D4B"/>
    <w:rsid w:val="000D36A7"/>
    <w:rsid w:val="0012701F"/>
    <w:rsid w:val="00135135"/>
    <w:rsid w:val="001A09EA"/>
    <w:rsid w:val="001A780D"/>
    <w:rsid w:val="001C01B0"/>
    <w:rsid w:val="001E61C2"/>
    <w:rsid w:val="00201657"/>
    <w:rsid w:val="00236253"/>
    <w:rsid w:val="00277176"/>
    <w:rsid w:val="00280A12"/>
    <w:rsid w:val="002A5059"/>
    <w:rsid w:val="002B7D2A"/>
    <w:rsid w:val="002D697A"/>
    <w:rsid w:val="002E719F"/>
    <w:rsid w:val="003026A3"/>
    <w:rsid w:val="00341776"/>
    <w:rsid w:val="003D7909"/>
    <w:rsid w:val="003E74F3"/>
    <w:rsid w:val="00447C94"/>
    <w:rsid w:val="004A4A11"/>
    <w:rsid w:val="004A6732"/>
    <w:rsid w:val="004E5486"/>
    <w:rsid w:val="00511D8B"/>
    <w:rsid w:val="00526EF8"/>
    <w:rsid w:val="0057207A"/>
    <w:rsid w:val="00582398"/>
    <w:rsid w:val="005D2517"/>
    <w:rsid w:val="006639D2"/>
    <w:rsid w:val="00693049"/>
    <w:rsid w:val="006B5F01"/>
    <w:rsid w:val="006E7978"/>
    <w:rsid w:val="00732F1C"/>
    <w:rsid w:val="00737813"/>
    <w:rsid w:val="00761BD7"/>
    <w:rsid w:val="00783182"/>
    <w:rsid w:val="00790415"/>
    <w:rsid w:val="007B5834"/>
    <w:rsid w:val="007C3ABE"/>
    <w:rsid w:val="007E19BB"/>
    <w:rsid w:val="00842FD6"/>
    <w:rsid w:val="008B1209"/>
    <w:rsid w:val="008C12A3"/>
    <w:rsid w:val="008D5B13"/>
    <w:rsid w:val="008F3920"/>
    <w:rsid w:val="008F572B"/>
    <w:rsid w:val="00900293"/>
    <w:rsid w:val="009025B1"/>
    <w:rsid w:val="00942A23"/>
    <w:rsid w:val="009672BC"/>
    <w:rsid w:val="0098715F"/>
    <w:rsid w:val="009A4EA4"/>
    <w:rsid w:val="009E45E1"/>
    <w:rsid w:val="00A12AC0"/>
    <w:rsid w:val="00A942C8"/>
    <w:rsid w:val="00AC15DF"/>
    <w:rsid w:val="00AC66EC"/>
    <w:rsid w:val="00B13DE5"/>
    <w:rsid w:val="00B36608"/>
    <w:rsid w:val="00B5322B"/>
    <w:rsid w:val="00B63D0A"/>
    <w:rsid w:val="00B812F0"/>
    <w:rsid w:val="00BA2511"/>
    <w:rsid w:val="00BC5034"/>
    <w:rsid w:val="00C15DB1"/>
    <w:rsid w:val="00C36B5B"/>
    <w:rsid w:val="00C6711A"/>
    <w:rsid w:val="00C71C42"/>
    <w:rsid w:val="00C80334"/>
    <w:rsid w:val="00CB7477"/>
    <w:rsid w:val="00CC3F00"/>
    <w:rsid w:val="00CD35D0"/>
    <w:rsid w:val="00CF004D"/>
    <w:rsid w:val="00D21F1B"/>
    <w:rsid w:val="00D26764"/>
    <w:rsid w:val="00D621DB"/>
    <w:rsid w:val="00D639F1"/>
    <w:rsid w:val="00D94DE1"/>
    <w:rsid w:val="00DD5781"/>
    <w:rsid w:val="00E01CC5"/>
    <w:rsid w:val="00E26E90"/>
    <w:rsid w:val="00E41311"/>
    <w:rsid w:val="00E45F80"/>
    <w:rsid w:val="00E57E43"/>
    <w:rsid w:val="00E77FB3"/>
    <w:rsid w:val="00E94D1F"/>
    <w:rsid w:val="00EB4220"/>
    <w:rsid w:val="00EF2DD1"/>
    <w:rsid w:val="00EF5DCE"/>
    <w:rsid w:val="00F534A4"/>
    <w:rsid w:val="00F61DCA"/>
    <w:rsid w:val="00F63839"/>
    <w:rsid w:val="00F83647"/>
    <w:rsid w:val="00F9782E"/>
    <w:rsid w:val="00FC2606"/>
    <w:rsid w:val="016C71F3"/>
    <w:rsid w:val="01EE5E5A"/>
    <w:rsid w:val="01F3521E"/>
    <w:rsid w:val="028916DF"/>
    <w:rsid w:val="03457CFC"/>
    <w:rsid w:val="03561F09"/>
    <w:rsid w:val="03920A67"/>
    <w:rsid w:val="0458580D"/>
    <w:rsid w:val="045F408F"/>
    <w:rsid w:val="04934A97"/>
    <w:rsid w:val="04D37589"/>
    <w:rsid w:val="04E63BBD"/>
    <w:rsid w:val="05246BB2"/>
    <w:rsid w:val="05790131"/>
    <w:rsid w:val="05793C8D"/>
    <w:rsid w:val="05A56D21"/>
    <w:rsid w:val="05B13426"/>
    <w:rsid w:val="06617C50"/>
    <w:rsid w:val="066F5090"/>
    <w:rsid w:val="06D53145"/>
    <w:rsid w:val="07293490"/>
    <w:rsid w:val="07D37038"/>
    <w:rsid w:val="07D548EA"/>
    <w:rsid w:val="08C6368D"/>
    <w:rsid w:val="08E14EDF"/>
    <w:rsid w:val="09131B1B"/>
    <w:rsid w:val="0969226A"/>
    <w:rsid w:val="09714631"/>
    <w:rsid w:val="0A2763AD"/>
    <w:rsid w:val="0A805ABD"/>
    <w:rsid w:val="0AFF4C34"/>
    <w:rsid w:val="0B582596"/>
    <w:rsid w:val="0B7C0033"/>
    <w:rsid w:val="0B9F1F73"/>
    <w:rsid w:val="0C0F4B2A"/>
    <w:rsid w:val="0C120997"/>
    <w:rsid w:val="0C14470F"/>
    <w:rsid w:val="0C965124"/>
    <w:rsid w:val="0CE658B2"/>
    <w:rsid w:val="0CF4009D"/>
    <w:rsid w:val="0D1220E9"/>
    <w:rsid w:val="0D73620A"/>
    <w:rsid w:val="0E7D2A40"/>
    <w:rsid w:val="0E925DBF"/>
    <w:rsid w:val="0E991CA1"/>
    <w:rsid w:val="0EFE3455"/>
    <w:rsid w:val="0F386966"/>
    <w:rsid w:val="0F6634D4"/>
    <w:rsid w:val="0FF24D67"/>
    <w:rsid w:val="100131FC"/>
    <w:rsid w:val="10243A68"/>
    <w:rsid w:val="105E2492"/>
    <w:rsid w:val="10A30AC3"/>
    <w:rsid w:val="10C77FA2"/>
    <w:rsid w:val="112F78F5"/>
    <w:rsid w:val="11457119"/>
    <w:rsid w:val="114710E3"/>
    <w:rsid w:val="117A5014"/>
    <w:rsid w:val="126161D4"/>
    <w:rsid w:val="13767A5D"/>
    <w:rsid w:val="13B81E24"/>
    <w:rsid w:val="141C6857"/>
    <w:rsid w:val="14237BE5"/>
    <w:rsid w:val="14587163"/>
    <w:rsid w:val="14904B4F"/>
    <w:rsid w:val="14EE34C4"/>
    <w:rsid w:val="16273291"/>
    <w:rsid w:val="16893F4C"/>
    <w:rsid w:val="17367C2F"/>
    <w:rsid w:val="174F484D"/>
    <w:rsid w:val="177E5132"/>
    <w:rsid w:val="178E7A6B"/>
    <w:rsid w:val="17D66D1D"/>
    <w:rsid w:val="1820443C"/>
    <w:rsid w:val="186F6C45"/>
    <w:rsid w:val="1876405C"/>
    <w:rsid w:val="18786026"/>
    <w:rsid w:val="18A40BC9"/>
    <w:rsid w:val="18DA0A8E"/>
    <w:rsid w:val="18FC27B3"/>
    <w:rsid w:val="193A152D"/>
    <w:rsid w:val="19445F08"/>
    <w:rsid w:val="19AF3CC9"/>
    <w:rsid w:val="19BE3F0C"/>
    <w:rsid w:val="19CC117C"/>
    <w:rsid w:val="1A491A28"/>
    <w:rsid w:val="1A772A39"/>
    <w:rsid w:val="1A811F67"/>
    <w:rsid w:val="1AE654C9"/>
    <w:rsid w:val="1B0E67CD"/>
    <w:rsid w:val="1B4346C9"/>
    <w:rsid w:val="1BFD0D1C"/>
    <w:rsid w:val="1C4E1F52"/>
    <w:rsid w:val="1C60574F"/>
    <w:rsid w:val="1CA4388D"/>
    <w:rsid w:val="1D3369BF"/>
    <w:rsid w:val="1DF512A5"/>
    <w:rsid w:val="1F5C044F"/>
    <w:rsid w:val="1F811C64"/>
    <w:rsid w:val="200955F2"/>
    <w:rsid w:val="205D59B9"/>
    <w:rsid w:val="20827A42"/>
    <w:rsid w:val="20B5296A"/>
    <w:rsid w:val="21313216"/>
    <w:rsid w:val="217F0425"/>
    <w:rsid w:val="2190727D"/>
    <w:rsid w:val="219C4B33"/>
    <w:rsid w:val="2297354C"/>
    <w:rsid w:val="22CC769A"/>
    <w:rsid w:val="231E77CA"/>
    <w:rsid w:val="233D5EA2"/>
    <w:rsid w:val="23463901"/>
    <w:rsid w:val="24297F60"/>
    <w:rsid w:val="2452597D"/>
    <w:rsid w:val="24877D1C"/>
    <w:rsid w:val="24FE5B05"/>
    <w:rsid w:val="25950A97"/>
    <w:rsid w:val="2624159B"/>
    <w:rsid w:val="2632206E"/>
    <w:rsid w:val="267C4F33"/>
    <w:rsid w:val="271D6716"/>
    <w:rsid w:val="274614B1"/>
    <w:rsid w:val="278247CB"/>
    <w:rsid w:val="27B0758A"/>
    <w:rsid w:val="280D0539"/>
    <w:rsid w:val="2852419D"/>
    <w:rsid w:val="28CB68CB"/>
    <w:rsid w:val="2940049A"/>
    <w:rsid w:val="29EE7EF6"/>
    <w:rsid w:val="2A44220C"/>
    <w:rsid w:val="2A77438F"/>
    <w:rsid w:val="2A7D74CC"/>
    <w:rsid w:val="2B49262D"/>
    <w:rsid w:val="2BA271EA"/>
    <w:rsid w:val="2BE27F2E"/>
    <w:rsid w:val="2C155C0E"/>
    <w:rsid w:val="2C157F89"/>
    <w:rsid w:val="2C246BF6"/>
    <w:rsid w:val="2C5D5807"/>
    <w:rsid w:val="2D0D0FDB"/>
    <w:rsid w:val="2D8D7A26"/>
    <w:rsid w:val="2E165C6D"/>
    <w:rsid w:val="2EA9088F"/>
    <w:rsid w:val="2F012479"/>
    <w:rsid w:val="2FA31782"/>
    <w:rsid w:val="2FDA5A18"/>
    <w:rsid w:val="2FE853E7"/>
    <w:rsid w:val="2FF124EE"/>
    <w:rsid w:val="303B2760"/>
    <w:rsid w:val="30444D13"/>
    <w:rsid w:val="31141606"/>
    <w:rsid w:val="31D9592F"/>
    <w:rsid w:val="31DC64F7"/>
    <w:rsid w:val="31F6203D"/>
    <w:rsid w:val="32F83B93"/>
    <w:rsid w:val="332F4746"/>
    <w:rsid w:val="33641229"/>
    <w:rsid w:val="33955886"/>
    <w:rsid w:val="339F6A18"/>
    <w:rsid w:val="33A61841"/>
    <w:rsid w:val="340547BA"/>
    <w:rsid w:val="345968B4"/>
    <w:rsid w:val="346A286F"/>
    <w:rsid w:val="34813996"/>
    <w:rsid w:val="34C401D1"/>
    <w:rsid w:val="34CE54F3"/>
    <w:rsid w:val="3583008C"/>
    <w:rsid w:val="35EB3E83"/>
    <w:rsid w:val="35FC1BEC"/>
    <w:rsid w:val="360414F3"/>
    <w:rsid w:val="360954F1"/>
    <w:rsid w:val="36B349A1"/>
    <w:rsid w:val="37BF7375"/>
    <w:rsid w:val="37E34E12"/>
    <w:rsid w:val="37E666B0"/>
    <w:rsid w:val="382B67B9"/>
    <w:rsid w:val="38F90665"/>
    <w:rsid w:val="39137979"/>
    <w:rsid w:val="39B34CB8"/>
    <w:rsid w:val="39D30EB6"/>
    <w:rsid w:val="3A03179B"/>
    <w:rsid w:val="3A092B2A"/>
    <w:rsid w:val="3AD153F6"/>
    <w:rsid w:val="3AE25855"/>
    <w:rsid w:val="3B64270E"/>
    <w:rsid w:val="3B7B35B3"/>
    <w:rsid w:val="3C4B742A"/>
    <w:rsid w:val="3C685E59"/>
    <w:rsid w:val="3C8F7316"/>
    <w:rsid w:val="3CCE7035"/>
    <w:rsid w:val="3CD218F9"/>
    <w:rsid w:val="3D1B32A0"/>
    <w:rsid w:val="3D5855B3"/>
    <w:rsid w:val="3DC72AE0"/>
    <w:rsid w:val="3E907376"/>
    <w:rsid w:val="3EC51715"/>
    <w:rsid w:val="3EE20976"/>
    <w:rsid w:val="3F2D72BA"/>
    <w:rsid w:val="3FDA4D4C"/>
    <w:rsid w:val="40026051"/>
    <w:rsid w:val="4039052C"/>
    <w:rsid w:val="40B82BB4"/>
    <w:rsid w:val="40BA4B7E"/>
    <w:rsid w:val="40C61775"/>
    <w:rsid w:val="40D10995"/>
    <w:rsid w:val="410302D3"/>
    <w:rsid w:val="411E335F"/>
    <w:rsid w:val="42010CB6"/>
    <w:rsid w:val="42446DF5"/>
    <w:rsid w:val="42507548"/>
    <w:rsid w:val="428471F1"/>
    <w:rsid w:val="428B1063"/>
    <w:rsid w:val="429A4C67"/>
    <w:rsid w:val="42E17197"/>
    <w:rsid w:val="42E45EE2"/>
    <w:rsid w:val="43170066"/>
    <w:rsid w:val="43BD6E5F"/>
    <w:rsid w:val="43CB6E4C"/>
    <w:rsid w:val="4416031D"/>
    <w:rsid w:val="444A7FC7"/>
    <w:rsid w:val="451B08D1"/>
    <w:rsid w:val="451E392D"/>
    <w:rsid w:val="4605689B"/>
    <w:rsid w:val="464E1FF0"/>
    <w:rsid w:val="46FA3F26"/>
    <w:rsid w:val="47811F51"/>
    <w:rsid w:val="49465201"/>
    <w:rsid w:val="495518E8"/>
    <w:rsid w:val="496438D9"/>
    <w:rsid w:val="498A40E4"/>
    <w:rsid w:val="4A5E2A1E"/>
    <w:rsid w:val="4AFD5D93"/>
    <w:rsid w:val="4B0931B3"/>
    <w:rsid w:val="4B115F89"/>
    <w:rsid w:val="4B524980"/>
    <w:rsid w:val="4B6E6C91"/>
    <w:rsid w:val="4BB9615E"/>
    <w:rsid w:val="4C435AFD"/>
    <w:rsid w:val="4C6E1A9B"/>
    <w:rsid w:val="4C9D5A7F"/>
    <w:rsid w:val="4C9E35A6"/>
    <w:rsid w:val="4CB701C3"/>
    <w:rsid w:val="4CD11285"/>
    <w:rsid w:val="4D3D691B"/>
    <w:rsid w:val="4D5A3970"/>
    <w:rsid w:val="4DA846DC"/>
    <w:rsid w:val="4DB4130B"/>
    <w:rsid w:val="4E393586"/>
    <w:rsid w:val="4E4837C9"/>
    <w:rsid w:val="4E797E26"/>
    <w:rsid w:val="4F1D497A"/>
    <w:rsid w:val="4F2757F9"/>
    <w:rsid w:val="4F782C31"/>
    <w:rsid w:val="4FB629B4"/>
    <w:rsid w:val="50B84275"/>
    <w:rsid w:val="51481DCD"/>
    <w:rsid w:val="517C4963"/>
    <w:rsid w:val="51C573A5"/>
    <w:rsid w:val="52074220"/>
    <w:rsid w:val="52CA29FF"/>
    <w:rsid w:val="53241106"/>
    <w:rsid w:val="53BD07B5"/>
    <w:rsid w:val="53D37FD9"/>
    <w:rsid w:val="542F4739"/>
    <w:rsid w:val="546450D5"/>
    <w:rsid w:val="548C0D99"/>
    <w:rsid w:val="54B8169C"/>
    <w:rsid w:val="54CA44D0"/>
    <w:rsid w:val="54CF69F2"/>
    <w:rsid w:val="551B0C1B"/>
    <w:rsid w:val="552D54C7"/>
    <w:rsid w:val="55EC35D4"/>
    <w:rsid w:val="56A12D4D"/>
    <w:rsid w:val="56D007FF"/>
    <w:rsid w:val="56F444EE"/>
    <w:rsid w:val="57650F48"/>
    <w:rsid w:val="578137B9"/>
    <w:rsid w:val="579D4B86"/>
    <w:rsid w:val="57A35F14"/>
    <w:rsid w:val="582F2864"/>
    <w:rsid w:val="58313C22"/>
    <w:rsid w:val="585C30F0"/>
    <w:rsid w:val="588B0E82"/>
    <w:rsid w:val="59464DA9"/>
    <w:rsid w:val="59835FFD"/>
    <w:rsid w:val="598D29D8"/>
    <w:rsid w:val="598F49A2"/>
    <w:rsid w:val="59CB2E85"/>
    <w:rsid w:val="5A025174"/>
    <w:rsid w:val="5A6E0A5B"/>
    <w:rsid w:val="5AF01470"/>
    <w:rsid w:val="5B022F52"/>
    <w:rsid w:val="5B21162A"/>
    <w:rsid w:val="5B547C51"/>
    <w:rsid w:val="5BBB1A7E"/>
    <w:rsid w:val="5BC56459"/>
    <w:rsid w:val="5BD5525B"/>
    <w:rsid w:val="5C1E3DBB"/>
    <w:rsid w:val="5C9168AB"/>
    <w:rsid w:val="5CBD699C"/>
    <w:rsid w:val="5E9F7435"/>
    <w:rsid w:val="5EA031AD"/>
    <w:rsid w:val="5F4677B3"/>
    <w:rsid w:val="5F512000"/>
    <w:rsid w:val="5FD96977"/>
    <w:rsid w:val="5FFC08B7"/>
    <w:rsid w:val="600A4D82"/>
    <w:rsid w:val="605040C4"/>
    <w:rsid w:val="60C767CF"/>
    <w:rsid w:val="60E86DB4"/>
    <w:rsid w:val="61004BF7"/>
    <w:rsid w:val="61036D7F"/>
    <w:rsid w:val="61446072"/>
    <w:rsid w:val="6198016C"/>
    <w:rsid w:val="61DC62AA"/>
    <w:rsid w:val="6220263B"/>
    <w:rsid w:val="62CA07F9"/>
    <w:rsid w:val="62EC4555"/>
    <w:rsid w:val="63512CC8"/>
    <w:rsid w:val="63DA0F0F"/>
    <w:rsid w:val="647924D6"/>
    <w:rsid w:val="648669A1"/>
    <w:rsid w:val="64AA7BD5"/>
    <w:rsid w:val="64C80D68"/>
    <w:rsid w:val="64CA2D32"/>
    <w:rsid w:val="64FD4EB5"/>
    <w:rsid w:val="65646CE3"/>
    <w:rsid w:val="656C3DE9"/>
    <w:rsid w:val="6583773F"/>
    <w:rsid w:val="659766D9"/>
    <w:rsid w:val="65B03CD6"/>
    <w:rsid w:val="65C32A4A"/>
    <w:rsid w:val="660109D5"/>
    <w:rsid w:val="66012783"/>
    <w:rsid w:val="663012BB"/>
    <w:rsid w:val="66C523D9"/>
    <w:rsid w:val="67472418"/>
    <w:rsid w:val="676236F6"/>
    <w:rsid w:val="678F0E06"/>
    <w:rsid w:val="683D36AD"/>
    <w:rsid w:val="69164798"/>
    <w:rsid w:val="69884D00"/>
    <w:rsid w:val="698C4A5A"/>
    <w:rsid w:val="69E421A0"/>
    <w:rsid w:val="6A220F1A"/>
    <w:rsid w:val="6A845731"/>
    <w:rsid w:val="6AB26742"/>
    <w:rsid w:val="6B2F38EF"/>
    <w:rsid w:val="6B3629A6"/>
    <w:rsid w:val="6B710881"/>
    <w:rsid w:val="6C027255"/>
    <w:rsid w:val="6C094140"/>
    <w:rsid w:val="6C823EF2"/>
    <w:rsid w:val="6C866535"/>
    <w:rsid w:val="6CA4030D"/>
    <w:rsid w:val="6CA83959"/>
    <w:rsid w:val="6D1C7EA3"/>
    <w:rsid w:val="6D9B34BE"/>
    <w:rsid w:val="6DF1132F"/>
    <w:rsid w:val="6E245261"/>
    <w:rsid w:val="6E6C224E"/>
    <w:rsid w:val="6E775CD9"/>
    <w:rsid w:val="6F285225"/>
    <w:rsid w:val="6FB10D76"/>
    <w:rsid w:val="6FBE0115"/>
    <w:rsid w:val="6FE74798"/>
    <w:rsid w:val="70285372"/>
    <w:rsid w:val="702B762D"/>
    <w:rsid w:val="704D0E86"/>
    <w:rsid w:val="706A53C9"/>
    <w:rsid w:val="71771B4C"/>
    <w:rsid w:val="718129CA"/>
    <w:rsid w:val="720E0702"/>
    <w:rsid w:val="729D6DC9"/>
    <w:rsid w:val="72C40DC1"/>
    <w:rsid w:val="72D635FF"/>
    <w:rsid w:val="734E2D80"/>
    <w:rsid w:val="736B56E0"/>
    <w:rsid w:val="74171277"/>
    <w:rsid w:val="74A76BEC"/>
    <w:rsid w:val="750E6C6B"/>
    <w:rsid w:val="752477A4"/>
    <w:rsid w:val="75B07D22"/>
    <w:rsid w:val="75C917ED"/>
    <w:rsid w:val="76024007"/>
    <w:rsid w:val="7625426C"/>
    <w:rsid w:val="764B5451"/>
    <w:rsid w:val="76F51E90"/>
    <w:rsid w:val="775766A7"/>
    <w:rsid w:val="77D9530E"/>
    <w:rsid w:val="781C51FB"/>
    <w:rsid w:val="78414C61"/>
    <w:rsid w:val="78827754"/>
    <w:rsid w:val="793413DD"/>
    <w:rsid w:val="796C5D0E"/>
    <w:rsid w:val="79B54BF4"/>
    <w:rsid w:val="79D42231"/>
    <w:rsid w:val="79FC7D20"/>
    <w:rsid w:val="7AD718AD"/>
    <w:rsid w:val="7AD90381"/>
    <w:rsid w:val="7AEA15E0"/>
    <w:rsid w:val="7AEF6BF7"/>
    <w:rsid w:val="7B120C5A"/>
    <w:rsid w:val="7B8A4E86"/>
    <w:rsid w:val="7B9C6D7F"/>
    <w:rsid w:val="7BF72CDC"/>
    <w:rsid w:val="7C1A7CA3"/>
    <w:rsid w:val="7C2A25DC"/>
    <w:rsid w:val="7C4D0079"/>
    <w:rsid w:val="7C614C0E"/>
    <w:rsid w:val="7D8950E1"/>
    <w:rsid w:val="7DAE4B47"/>
    <w:rsid w:val="7DC4436B"/>
    <w:rsid w:val="7E9423CC"/>
    <w:rsid w:val="7F402117"/>
    <w:rsid w:val="7F671451"/>
    <w:rsid w:val="7FE44850"/>
    <w:rsid w:val="7FF0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2"/>
      <w:lang w:val="en-US" w:eastAsia="zh-CN" w:bidi="ar-SA"/>
    </w:rPr>
  </w:style>
  <w:style w:type="paragraph" w:styleId="2">
    <w:name w:val="heading 1"/>
    <w:basedOn w:val="1"/>
    <w:next w:val="1"/>
    <w:link w:val="22"/>
    <w:qFormat/>
    <w:uiPriority w:val="9"/>
    <w:pPr>
      <w:keepNext/>
      <w:keepLines/>
      <w:numPr>
        <w:ilvl w:val="0"/>
        <w:numId w:val="1"/>
      </w:numPr>
      <w:spacing w:before="340" w:after="330" w:line="578" w:lineRule="auto"/>
      <w:outlineLvl w:val="0"/>
    </w:pPr>
    <w:rPr>
      <w:b/>
      <w:bCs/>
      <w:kern w:val="44"/>
      <w:sz w:val="30"/>
      <w:szCs w:val="44"/>
    </w:rPr>
  </w:style>
  <w:style w:type="paragraph" w:styleId="3">
    <w:name w:val="heading 2"/>
    <w:basedOn w:val="1"/>
    <w:next w:val="1"/>
    <w:link w:val="27"/>
    <w:unhideWhenUsed/>
    <w:qFormat/>
    <w:uiPriority w:val="9"/>
    <w:pPr>
      <w:keepNext/>
      <w:keepLines/>
      <w:numPr>
        <w:ilvl w:val="1"/>
        <w:numId w:val="1"/>
      </w:numPr>
      <w:spacing w:before="260" w:after="260" w:line="416" w:lineRule="auto"/>
      <w:ind w:left="575" w:hanging="575"/>
      <w:outlineLvl w:val="1"/>
    </w:pPr>
    <w:rPr>
      <w:rFonts w:cstheme="majorBidi"/>
      <w:b/>
      <w:bCs/>
      <w:sz w:val="28"/>
      <w:szCs w:val="32"/>
    </w:rPr>
  </w:style>
  <w:style w:type="paragraph" w:styleId="4">
    <w:name w:val="heading 3"/>
    <w:basedOn w:val="1"/>
    <w:next w:val="1"/>
    <w:link w:val="28"/>
    <w:unhideWhenUsed/>
    <w:qFormat/>
    <w:uiPriority w:val="9"/>
    <w:pPr>
      <w:keepNext/>
      <w:keepLines/>
      <w:numPr>
        <w:ilvl w:val="2"/>
        <w:numId w:val="1"/>
      </w:numPr>
      <w:spacing w:before="260" w:after="260" w:line="416" w:lineRule="auto"/>
      <w:ind w:left="720" w:hanging="720"/>
      <w:outlineLvl w:val="2"/>
    </w:pPr>
    <w:rPr>
      <w:b/>
      <w:bCs/>
      <w:sz w:val="24"/>
      <w:szCs w:val="32"/>
    </w:rPr>
  </w:style>
  <w:style w:type="paragraph" w:styleId="5">
    <w:name w:val="heading 4"/>
    <w:basedOn w:val="1"/>
    <w:next w:val="1"/>
    <w:link w:val="29"/>
    <w:unhideWhenUsed/>
    <w:qFormat/>
    <w:uiPriority w:val="9"/>
    <w:pPr>
      <w:keepNext/>
      <w:keepLines/>
      <w:numPr>
        <w:ilvl w:val="3"/>
        <w:numId w:val="1"/>
      </w:numPr>
      <w:spacing w:before="280" w:after="290" w:line="376" w:lineRule="auto"/>
      <w:ind w:left="864" w:hanging="864"/>
      <w:outlineLvl w:val="3"/>
    </w:pPr>
    <w:rPr>
      <w:rFonts w:eastAsia="微软雅黑" w:asciiTheme="majorAscii" w:hAnsiTheme="majorAscii" w:cstheme="majorBidi"/>
      <w:b/>
      <w:bCs/>
      <w:sz w:val="21"/>
      <w:szCs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1"/>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uiPriority w:val="39"/>
    <w:pPr>
      <w:ind w:left="840" w:leftChars="400"/>
    </w:pPr>
  </w:style>
  <w:style w:type="paragraph" w:styleId="12">
    <w:name w:val="footer"/>
    <w:basedOn w:val="1"/>
    <w:link w:val="26"/>
    <w:unhideWhenUsed/>
    <w:qFormat/>
    <w:uiPriority w:val="99"/>
    <w:pPr>
      <w:tabs>
        <w:tab w:val="center" w:pos="4153"/>
        <w:tab w:val="right" w:pos="8306"/>
      </w:tabs>
      <w:snapToGrid w:val="0"/>
      <w:jc w:val="left"/>
    </w:pPr>
    <w:rPr>
      <w:sz w:val="18"/>
      <w:szCs w:val="18"/>
    </w:rPr>
  </w:style>
  <w:style w:type="paragraph" w:styleId="13">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unhideWhenUsed/>
    <w:qFormat/>
    <w:uiPriority w:val="39"/>
  </w:style>
  <w:style w:type="paragraph" w:styleId="15">
    <w:name w:val="toc 2"/>
    <w:basedOn w:val="1"/>
    <w:next w:val="1"/>
    <w:unhideWhenUsed/>
    <w:qFormat/>
    <w:uiPriority w:val="39"/>
    <w:pPr>
      <w:ind w:left="420" w:leftChars="200"/>
    </w:p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paragraph" w:styleId="20">
    <w:name w:val="No Spacing"/>
    <w:link w:val="21"/>
    <w:qFormat/>
    <w:uiPriority w:val="1"/>
    <w:rPr>
      <w:rFonts w:asciiTheme="minorHAnsi" w:hAnsiTheme="minorHAnsi" w:eastAsiaTheme="minorEastAsia" w:cstheme="minorBidi"/>
      <w:kern w:val="0"/>
      <w:sz w:val="22"/>
      <w:szCs w:val="22"/>
      <w:lang w:val="en-US" w:eastAsia="zh-CN" w:bidi="ar-SA"/>
    </w:rPr>
  </w:style>
  <w:style w:type="character" w:customStyle="1" w:styleId="21">
    <w:name w:val="无间隔 字符"/>
    <w:basedOn w:val="18"/>
    <w:link w:val="20"/>
    <w:qFormat/>
    <w:uiPriority w:val="1"/>
    <w:rPr>
      <w:kern w:val="0"/>
      <w:sz w:val="22"/>
    </w:rPr>
  </w:style>
  <w:style w:type="character" w:customStyle="1" w:styleId="22">
    <w:name w:val="标题 1 字符"/>
    <w:basedOn w:val="18"/>
    <w:link w:val="2"/>
    <w:qFormat/>
    <w:uiPriority w:val="9"/>
    <w:rPr>
      <w:rFonts w:eastAsia="微软雅黑"/>
      <w:b/>
      <w:bCs/>
      <w:kern w:val="44"/>
      <w:sz w:val="30"/>
      <w:szCs w:val="44"/>
    </w:rPr>
  </w:style>
  <w:style w:type="paragraph" w:customStyle="1" w:styleId="2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24">
    <w:name w:val="List Paragraph"/>
    <w:basedOn w:val="1"/>
    <w:qFormat/>
    <w:uiPriority w:val="34"/>
    <w:pPr>
      <w:ind w:firstLine="420" w:firstLineChars="200"/>
    </w:pPr>
  </w:style>
  <w:style w:type="character" w:customStyle="1" w:styleId="25">
    <w:name w:val="页眉 字符"/>
    <w:basedOn w:val="18"/>
    <w:link w:val="13"/>
    <w:qFormat/>
    <w:uiPriority w:val="99"/>
    <w:rPr>
      <w:sz w:val="18"/>
      <w:szCs w:val="18"/>
    </w:rPr>
  </w:style>
  <w:style w:type="character" w:customStyle="1" w:styleId="26">
    <w:name w:val="页脚 字符"/>
    <w:basedOn w:val="18"/>
    <w:link w:val="12"/>
    <w:qFormat/>
    <w:uiPriority w:val="99"/>
    <w:rPr>
      <w:sz w:val="18"/>
      <w:szCs w:val="18"/>
    </w:rPr>
  </w:style>
  <w:style w:type="character" w:customStyle="1" w:styleId="27">
    <w:name w:val="标题 2 字符"/>
    <w:basedOn w:val="18"/>
    <w:link w:val="3"/>
    <w:qFormat/>
    <w:uiPriority w:val="9"/>
    <w:rPr>
      <w:rFonts w:eastAsia="微软雅黑" w:asciiTheme="minorAscii" w:hAnsiTheme="minorAscii" w:cstheme="majorBidi"/>
      <w:b/>
      <w:bCs/>
      <w:sz w:val="28"/>
      <w:szCs w:val="32"/>
    </w:rPr>
  </w:style>
  <w:style w:type="character" w:customStyle="1" w:styleId="28">
    <w:name w:val="标题 3 字符"/>
    <w:basedOn w:val="18"/>
    <w:link w:val="4"/>
    <w:qFormat/>
    <w:uiPriority w:val="9"/>
    <w:rPr>
      <w:rFonts w:eastAsia="微软雅黑"/>
      <w:b/>
      <w:bCs/>
      <w:sz w:val="24"/>
      <w:szCs w:val="32"/>
    </w:rPr>
  </w:style>
  <w:style w:type="character" w:customStyle="1" w:styleId="29">
    <w:name w:val="标题 4 字符"/>
    <w:basedOn w:val="18"/>
    <w:link w:val="5"/>
    <w:qFormat/>
    <w:uiPriority w:val="9"/>
    <w:rPr>
      <w:rFonts w:eastAsia="微软雅黑" w:asciiTheme="majorAscii" w:hAnsiTheme="majorAscii" w:cstheme="majorBidi"/>
      <w:b/>
      <w:bCs/>
      <w:sz w:val="21"/>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0EECD-C560-47A5-A50F-0205191A8DCF}">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2303</Words>
  <Characters>2543</Characters>
  <Lines>13</Lines>
  <Paragraphs>3</Paragraphs>
  <TotalTime>1</TotalTime>
  <ScaleCrop>false</ScaleCrop>
  <LinksUpToDate>false</LinksUpToDate>
  <CharactersWithSpaces>2665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2022-07-01T01:16:00Z</dcterms:created>
  <dc:creator>Silent Rain</dc:creator>
  <cp:lastModifiedBy>史炯助</cp:lastModifiedBy>
  <dcterms:modified xsi:type="dcterms:W3CDTF">2023-05-06T02:07:29Z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57433ADD6C1E4C9095C92A943E17276F</vt:lpwstr>
  </property>
</Properties>
</file>