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-1162050</wp:posOffset>
            </wp:positionH>
            <wp:positionV relativeFrom="paragraph">
              <wp:posOffset>-1000125</wp:posOffset>
            </wp:positionV>
            <wp:extent cx="7689850" cy="10959465"/>
            <wp:effectExtent l="0" t="0" r="635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89850" cy="1095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773430</wp:posOffset>
                </wp:positionH>
                <wp:positionV relativeFrom="page">
                  <wp:posOffset>1704975</wp:posOffset>
                </wp:positionV>
                <wp:extent cx="6341745" cy="2857500"/>
                <wp:effectExtent l="0" t="0" r="0" b="0"/>
                <wp:wrapSquare wrapText="bothSides"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1745" cy="285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30"/>
                              <w:spacing w:after="120"/>
                              <w:ind w:firstLine="2050" w:firstLineChars="466"/>
                              <w:jc w:val="right"/>
                              <w:rPr>
                                <w:rFonts w:ascii="微软雅黑" w:hAnsi="微软雅黑" w:eastAsia="微软雅黑"/>
                                <w:color w:val="0070C0"/>
                                <w:sz w:val="52"/>
                                <w:szCs w:val="5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44"/>
                                <w:lang w:eastAsia="zh-CN"/>
                              </w:rPr>
                              <w:t>租户/系统管理操作手册</w:t>
                            </w:r>
                          </w:p>
                          <w:p>
                            <w:pPr>
                              <w:ind w:firstLine="600"/>
                              <w:jc w:val="right"/>
                              <w:rPr>
                                <w:rFonts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</w:pPr>
                          </w:p>
                          <w:p>
                            <w:pPr>
                              <w:ind w:firstLine="600"/>
                              <w:jc w:val="right"/>
                              <w:rPr>
                                <w:rFonts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</w:pPr>
                          </w:p>
                          <w:p>
                            <w:pPr>
                              <w:wordWrap w:val="0"/>
                              <w:ind w:firstLine="600"/>
                              <w:jc w:val="right"/>
                              <w:rPr>
                                <w:rFonts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  <w:t>2022年02月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.9pt;margin-top:134.25pt;height:225pt;width:499.35pt;mso-position-horizontal-relative:page;mso-position-vertical-relative:page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TD7BD2wAAAAwBAAAPAAAAAAAAAAEA&#10;IAAAACIAAABkcnMvZG93bnJldi54bWxQSwECFAAUAAAACACHTuJA3E0xm0UCAAB3BAAADgAAAAAA&#10;AAABACAAAAAq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30"/>
                        <w:spacing w:after="120"/>
                        <w:ind w:firstLine="2050" w:firstLineChars="466"/>
                        <w:jc w:val="right"/>
                        <w:rPr>
                          <w:rFonts w:ascii="微软雅黑" w:hAnsi="微软雅黑" w:eastAsia="微软雅黑"/>
                          <w:color w:val="0070C0"/>
                          <w:sz w:val="52"/>
                          <w:szCs w:val="5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44"/>
                          <w:lang w:eastAsia="zh-CN"/>
                        </w:rPr>
                        <w:t>租户/系统管理操作手册</w:t>
                      </w:r>
                    </w:p>
                    <w:p>
                      <w:pPr>
                        <w:ind w:firstLine="600"/>
                        <w:jc w:val="right"/>
                        <w:rPr>
                          <w:rFonts w:ascii="微软雅黑" w:hAnsi="微软雅黑" w:eastAsia="微软雅黑"/>
                          <w:color w:val="595959"/>
                          <w:sz w:val="30"/>
                          <w:szCs w:val="30"/>
                        </w:rPr>
                      </w:pPr>
                    </w:p>
                    <w:p>
                      <w:pPr>
                        <w:ind w:firstLine="600"/>
                        <w:jc w:val="right"/>
                        <w:rPr>
                          <w:rFonts w:ascii="微软雅黑" w:hAnsi="微软雅黑" w:eastAsia="微软雅黑"/>
                          <w:color w:val="595959"/>
                          <w:sz w:val="30"/>
                          <w:szCs w:val="30"/>
                        </w:rPr>
                      </w:pPr>
                    </w:p>
                    <w:p>
                      <w:pPr>
                        <w:wordWrap w:val="0"/>
                        <w:ind w:firstLine="600"/>
                        <w:jc w:val="right"/>
                        <w:rPr>
                          <w:rFonts w:ascii="微软雅黑" w:hAnsi="微软雅黑" w:eastAsia="微软雅黑"/>
                          <w:color w:val="595959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30"/>
                          <w:szCs w:val="30"/>
                        </w:rPr>
                        <w:t>2022年02月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0" w:firstLineChars="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spacing w:before="156" w:after="156" w:line="276" w:lineRule="auto"/>
        <w:ind w:firstLine="0" w:firstLineChars="0"/>
        <w:jc w:val="center"/>
        <w:rPr>
          <w:rFonts w:ascii="微软雅黑" w:hAnsi="微软雅黑" w:eastAsia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/>
          <w:b/>
          <w:bCs/>
          <w:sz w:val="30"/>
          <w:szCs w:val="30"/>
        </w:rPr>
        <w:t>文件修改记录表</w:t>
      </w:r>
    </w:p>
    <w:tbl>
      <w:tblPr>
        <w:tblStyle w:val="17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90"/>
        <w:gridCol w:w="3175"/>
        <w:gridCol w:w="1559"/>
        <w:gridCol w:w="20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序</w:t>
            </w:r>
          </w:p>
        </w:tc>
        <w:tc>
          <w:tcPr>
            <w:tcW w:w="1390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修改人</w:t>
            </w:r>
          </w:p>
        </w:tc>
        <w:tc>
          <w:tcPr>
            <w:tcW w:w="3175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修改内容</w:t>
            </w:r>
          </w:p>
        </w:tc>
        <w:tc>
          <w:tcPr>
            <w:tcW w:w="1559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日期</w:t>
            </w:r>
          </w:p>
        </w:tc>
        <w:tc>
          <w:tcPr>
            <w:tcW w:w="2098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侯丽萍</w:t>
            </w:r>
          </w:p>
        </w:tc>
        <w:tc>
          <w:tcPr>
            <w:tcW w:w="3175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编写</w:t>
            </w:r>
          </w:p>
        </w:tc>
        <w:tc>
          <w:tcPr>
            <w:tcW w:w="1559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2022/02</w:t>
            </w:r>
          </w:p>
        </w:tc>
        <w:tc>
          <w:tcPr>
            <w:tcW w:w="2098" w:type="dxa"/>
            <w:vAlign w:val="center"/>
          </w:tcPr>
          <w:p>
            <w:pPr>
              <w:spacing w:before="156" w:after="156" w:line="276" w:lineRule="auto"/>
              <w:ind w:left="0" w:leftChars="0"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刘小华</w:t>
            </w:r>
          </w:p>
        </w:tc>
        <w:tc>
          <w:tcPr>
            <w:tcW w:w="3175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租户授权、工作台应用管理</w:t>
            </w:r>
          </w:p>
        </w:tc>
        <w:tc>
          <w:tcPr>
            <w:tcW w:w="1559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2022/03</w:t>
            </w:r>
          </w:p>
        </w:tc>
        <w:tc>
          <w:tcPr>
            <w:tcW w:w="2098" w:type="dxa"/>
            <w:vAlign w:val="center"/>
          </w:tcPr>
          <w:p>
            <w:pPr>
              <w:spacing w:before="156" w:after="156" w:line="276" w:lineRule="auto"/>
              <w:ind w:left="0" w:leftChars="0"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V1.</w:t>
            </w:r>
            <w:r>
              <w:rPr>
                <w:rFonts w:ascii="微软雅黑" w:hAnsi="微软雅黑" w:eastAsia="微软雅黑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3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刘小华</w:t>
            </w:r>
          </w:p>
        </w:tc>
        <w:tc>
          <w:tcPr>
            <w:tcW w:w="3175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同步通讯录</w:t>
            </w:r>
          </w:p>
        </w:tc>
        <w:tc>
          <w:tcPr>
            <w:tcW w:w="1559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2022/03</w:t>
            </w:r>
          </w:p>
        </w:tc>
        <w:tc>
          <w:tcPr>
            <w:tcW w:w="2098" w:type="dxa"/>
            <w:vAlign w:val="center"/>
          </w:tcPr>
          <w:p>
            <w:pPr>
              <w:spacing w:before="156" w:after="156" w:line="276" w:lineRule="auto"/>
              <w:ind w:left="0" w:leftChars="0"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V1.</w:t>
            </w:r>
            <w:r>
              <w:rPr>
                <w:rFonts w:ascii="微软雅黑" w:hAnsi="微软雅黑" w:eastAsia="微软雅黑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4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史炯助</w:t>
            </w:r>
          </w:p>
        </w:tc>
        <w:tc>
          <w:tcPr>
            <w:tcW w:w="3175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菜单管理增加：外部链接</w:t>
            </w:r>
          </w:p>
        </w:tc>
        <w:tc>
          <w:tcPr>
            <w:tcW w:w="1559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2022/10/10</w:t>
            </w:r>
          </w:p>
        </w:tc>
        <w:tc>
          <w:tcPr>
            <w:tcW w:w="209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V1.2.1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5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3175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559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9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6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3175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559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9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</w:p>
        </w:tc>
      </w:tr>
    </w:tbl>
    <w:p>
      <w:pPr>
        <w:spacing w:line="276" w:lineRule="auto"/>
        <w:ind w:firstLine="600"/>
        <w:jc w:val="center"/>
        <w:rPr>
          <w:rFonts w:ascii="微软雅黑" w:hAnsi="微软雅黑" w:eastAsia="微软雅黑"/>
          <w:b/>
          <w:bCs/>
          <w:sz w:val="30"/>
          <w:szCs w:val="30"/>
        </w:rPr>
      </w:pPr>
    </w:p>
    <w:p>
      <w:pPr>
        <w:spacing w:line="276" w:lineRule="auto"/>
        <w:ind w:firstLine="600"/>
        <w:jc w:val="center"/>
        <w:rPr>
          <w:rFonts w:ascii="微软雅黑" w:hAnsi="微软雅黑" w:eastAsia="微软雅黑"/>
          <w:b/>
          <w:bCs/>
          <w:sz w:val="30"/>
          <w:szCs w:val="30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0" w:firstLineChars="0"/>
        <w:rPr>
          <w:rFonts w:hint="eastAsia" w:ascii="微软雅黑" w:hAnsi="微软雅黑" w:eastAsia="微软雅黑"/>
        </w:rPr>
      </w:pPr>
    </w:p>
    <w:sdt>
      <w:sdtPr>
        <w:rPr>
          <w:rFonts w:ascii="微软雅黑" w:hAnsi="微软雅黑" w:eastAsia="微软雅黑" w:cstheme="minorBidi"/>
          <w:color w:val="auto"/>
          <w:kern w:val="2"/>
          <w:sz w:val="24"/>
          <w:szCs w:val="22"/>
          <w:lang w:val="zh-CN"/>
        </w:rPr>
        <w:id w:val="-1016081311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/>
          <w:bCs/>
          <w:color w:val="auto"/>
          <w:kern w:val="2"/>
          <w:sz w:val="24"/>
          <w:szCs w:val="22"/>
          <w:lang w:val="zh-CN"/>
        </w:rPr>
      </w:sdtEndPr>
      <w:sdtContent>
        <w:p>
          <w:pPr>
            <w:pStyle w:val="31"/>
            <w:ind w:firstLine="480"/>
            <w:jc w:val="center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lang w:val="zh-CN"/>
            </w:rPr>
            <w:t>目</w:t>
          </w:r>
          <w:r>
            <w:rPr>
              <w:rFonts w:hint="eastAsia" w:ascii="微软雅黑" w:hAnsi="微软雅黑" w:eastAsia="微软雅黑"/>
              <w:lang w:val="zh-CN"/>
            </w:rPr>
            <w:t xml:space="preserve">  </w:t>
          </w:r>
          <w:r>
            <w:rPr>
              <w:rFonts w:ascii="微软雅黑" w:hAnsi="微软雅黑" w:eastAsia="微软雅黑"/>
              <w:lang w:val="zh-CN"/>
            </w:rPr>
            <w:t>录</w:t>
          </w:r>
        </w:p>
        <w:p>
          <w:pPr>
            <w:pStyle w:val="15"/>
            <w:tabs>
              <w:tab w:val="right" w:leader="dot" w:pos="8296"/>
            </w:tabs>
            <w:ind w:firstLine="480"/>
            <w:rPr>
              <w:sz w:val="21"/>
            </w:rPr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TOC \o "1-3" \h \z \u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fldChar w:fldCharType="begin"/>
          </w:r>
          <w:r>
            <w:instrText xml:space="preserve"> HYPERLINK \l "_Toc97804906"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业务流程图</w:t>
          </w:r>
          <w:r>
            <w:tab/>
          </w:r>
          <w:r>
            <w:fldChar w:fldCharType="begin"/>
          </w:r>
          <w:r>
            <w:instrText xml:space="preserve"> PAGEREF _Toc97804906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left" w:pos="1050"/>
              <w:tab w:val="right" w:leader="dot" w:pos="8296"/>
            </w:tabs>
            <w:ind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"_Toc97804907"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系统管理</w:t>
          </w:r>
          <w:r>
            <w:tab/>
          </w:r>
          <w:r>
            <w:fldChar w:fldCharType="begin"/>
          </w:r>
          <w:r>
            <w:instrText xml:space="preserve"> PAGEREF _Toc97804907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left" w:pos="1680"/>
              <w:tab w:val="right" w:leader="dot" w:pos="8296"/>
            </w:tabs>
            <w:ind w:left="48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"_Toc97804908"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1.1.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菜单管理</w:t>
          </w:r>
          <w:r>
            <w:tab/>
          </w:r>
          <w:r>
            <w:fldChar w:fldCharType="begin"/>
          </w:r>
          <w:r>
            <w:instrText xml:space="preserve"> PAGEREF _Toc97804908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"_Toc97804909"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1.1.1.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菜单列表</w:t>
          </w:r>
          <w:r>
            <w:tab/>
          </w:r>
          <w:r>
            <w:fldChar w:fldCharType="begin"/>
          </w:r>
          <w:r>
            <w:instrText xml:space="preserve"> PAGEREF _Toc97804909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"_Toc97804910"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1.1.2.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全部折叠按钮</w:t>
          </w:r>
          <w:r>
            <w:tab/>
          </w:r>
          <w:r>
            <w:fldChar w:fldCharType="begin"/>
          </w:r>
          <w:r>
            <w:instrText xml:space="preserve"> PAGEREF _Toc97804910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"_Toc97804911"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1.1.3.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全部展开按钮</w:t>
          </w:r>
          <w:r>
            <w:tab/>
          </w:r>
          <w:r>
            <w:fldChar w:fldCharType="begin"/>
          </w:r>
          <w:r>
            <w:instrText xml:space="preserve"> PAGEREF _Toc97804911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"_Toc97804912"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1.1.4.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新增</w:t>
          </w:r>
          <w:r>
            <w:tab/>
          </w:r>
          <w:r>
            <w:fldChar w:fldCharType="begin"/>
          </w:r>
          <w:r>
            <w:instrText xml:space="preserve"> PAGEREF _Toc97804912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"_Toc97804913"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1.1.5.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菜单明细-新建下级</w:t>
          </w:r>
          <w:r>
            <w:tab/>
          </w:r>
          <w:r>
            <w:fldChar w:fldCharType="begin"/>
          </w:r>
          <w:r>
            <w:instrText xml:space="preserve"> PAGEREF _Toc97804913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"_Toc97804914"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1.1.6.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菜单明细-删除</w:t>
          </w:r>
          <w:r>
            <w:tab/>
          </w:r>
          <w:r>
            <w:fldChar w:fldCharType="begin"/>
          </w:r>
          <w:r>
            <w:instrText xml:space="preserve"> PAGEREF _Toc97804914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"_Toc97804915"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1.1.7.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菜单明细-保存</w:t>
          </w:r>
          <w:r>
            <w:tab/>
          </w:r>
          <w:r>
            <w:fldChar w:fldCharType="begin"/>
          </w:r>
          <w:r>
            <w:instrText xml:space="preserve"> PAGEREF _Toc97804915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"_Toc97804916"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1.1.8.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资源明细-新建资源</w:t>
          </w:r>
          <w:r>
            <w:tab/>
          </w:r>
          <w:r>
            <w:fldChar w:fldCharType="begin"/>
          </w:r>
          <w:r>
            <w:instrText xml:space="preserve"> PAGEREF _Toc97804916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"_Toc97804917"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1.1.9.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资源明细-删除</w:t>
          </w:r>
          <w:r>
            <w:tab/>
          </w:r>
          <w:r>
            <w:fldChar w:fldCharType="begin"/>
          </w:r>
          <w:r>
            <w:instrText xml:space="preserve"> PAGEREF _Toc97804917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left" w:pos="1680"/>
              <w:tab w:val="right" w:leader="dot" w:pos="8296"/>
            </w:tabs>
            <w:ind w:left="48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"_Toc97804918"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1.2.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存储设置</w:t>
          </w:r>
          <w:r>
            <w:tab/>
          </w:r>
          <w:r>
            <w:fldChar w:fldCharType="begin"/>
          </w:r>
          <w:r>
            <w:instrText xml:space="preserve"> PAGEREF _Toc97804918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left" w:pos="1680"/>
              <w:tab w:val="right" w:leader="dot" w:pos="8296"/>
            </w:tabs>
            <w:ind w:left="48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"_Toc97804919"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1.3.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账号管理</w:t>
          </w:r>
          <w:r>
            <w:tab/>
          </w:r>
          <w:r>
            <w:fldChar w:fldCharType="begin"/>
          </w:r>
          <w:r>
            <w:instrText xml:space="preserve"> PAGEREF _Toc97804919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"_Toc97804920"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1.3.1.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查询</w:t>
          </w:r>
          <w:r>
            <w:tab/>
          </w:r>
          <w:r>
            <w:fldChar w:fldCharType="begin"/>
          </w:r>
          <w:r>
            <w:instrText xml:space="preserve"> PAGEREF _Toc97804920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"_Toc97804921"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1.3.2.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批量设置</w:t>
          </w:r>
          <w:r>
            <w:tab/>
          </w:r>
          <w:r>
            <w:fldChar w:fldCharType="begin"/>
          </w:r>
          <w:r>
            <w:instrText xml:space="preserve"> PAGEREF _Toc97804921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"_Toc97804922"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1.3.3.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批量重置按钮</w:t>
          </w:r>
          <w:r>
            <w:tab/>
          </w:r>
          <w:r>
            <w:fldChar w:fldCharType="begin"/>
          </w:r>
          <w:r>
            <w:instrText xml:space="preserve"> PAGEREF _Toc97804922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"_Toc97804923"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1.3.4.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新增管理员账号</w:t>
          </w:r>
          <w:r>
            <w:tab/>
          </w:r>
          <w:r>
            <w:fldChar w:fldCharType="begin"/>
          </w:r>
          <w:r>
            <w:instrText xml:space="preserve"> PAGEREF _Toc97804923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"_Toc97804924"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1.3.5编辑</w:t>
          </w:r>
          <w:r>
            <w:tab/>
          </w:r>
          <w:r>
            <w:fldChar w:fldCharType="begin"/>
          </w:r>
          <w:r>
            <w:instrText xml:space="preserve"> PAGEREF _Toc97804924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"_Toc97804925"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1.3.6重置密码</w:t>
          </w:r>
          <w:r>
            <w:tab/>
          </w:r>
          <w:r>
            <w:fldChar w:fldCharType="begin"/>
          </w:r>
          <w:r>
            <w:instrText xml:space="preserve"> PAGEREF _Toc97804925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"_Toc97804926"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1.3.7删除</w:t>
          </w:r>
          <w:r>
            <w:tab/>
          </w:r>
          <w:r>
            <w:fldChar w:fldCharType="begin"/>
          </w:r>
          <w:r>
            <w:instrText xml:space="preserve"> PAGEREF _Toc97804926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left" w:pos="1680"/>
              <w:tab w:val="right" w:leader="dot" w:pos="8296"/>
            </w:tabs>
            <w:ind w:left="48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"_Toc97804927"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1.4.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安全设置</w:t>
          </w:r>
          <w:r>
            <w:tab/>
          </w:r>
          <w:r>
            <w:fldChar w:fldCharType="begin"/>
          </w:r>
          <w:r>
            <w:instrText xml:space="preserve"> PAGEREF _Toc97804927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left" w:pos="1680"/>
              <w:tab w:val="right" w:leader="dot" w:pos="8296"/>
            </w:tabs>
            <w:ind w:left="48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"_Toc97804928"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1.5.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企业微信管理</w:t>
          </w:r>
          <w:r>
            <w:tab/>
          </w:r>
          <w:r>
            <w:fldChar w:fldCharType="begin"/>
          </w:r>
          <w:r>
            <w:instrText xml:space="preserve"> PAGEREF _Toc97804928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"_Toc97804929"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1.5.1.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同步通讯录</w:t>
          </w:r>
          <w:r>
            <w:tab/>
          </w:r>
          <w:r>
            <w:fldChar w:fldCharType="begin"/>
          </w:r>
          <w:r>
            <w:instrText xml:space="preserve"> PAGEREF _Toc97804929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left" w:pos="1680"/>
              <w:tab w:val="right" w:leader="dot" w:pos="8296"/>
            </w:tabs>
            <w:ind w:left="48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"_Toc97804930"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1.6.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顶部菜单</w:t>
          </w:r>
          <w:r>
            <w:tab/>
          </w:r>
          <w:r>
            <w:fldChar w:fldCharType="begin"/>
          </w:r>
          <w:r>
            <w:instrText xml:space="preserve"> PAGEREF _Toc97804930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"_Toc97804931"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1.6.1.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查询</w:t>
          </w:r>
          <w:r>
            <w:tab/>
          </w:r>
          <w:r>
            <w:fldChar w:fldCharType="begin"/>
          </w:r>
          <w:r>
            <w:instrText xml:space="preserve"> PAGEREF _Toc97804931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"_Toc97804932"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1.6.2.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新建下级</w:t>
          </w:r>
          <w:r>
            <w:tab/>
          </w:r>
          <w:r>
            <w:fldChar w:fldCharType="begin"/>
          </w:r>
          <w:r>
            <w:instrText xml:space="preserve"> PAGEREF _Toc97804932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"_Toc97804933"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1.6.3.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删除</w:t>
          </w:r>
          <w:r>
            <w:tab/>
          </w:r>
          <w:r>
            <w:fldChar w:fldCharType="begin"/>
          </w:r>
          <w:r>
            <w:instrText xml:space="preserve"> PAGEREF _Toc97804933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"_Toc97804934"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1.6.4.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保存</w:t>
          </w:r>
          <w:r>
            <w:tab/>
          </w:r>
          <w:r>
            <w:fldChar w:fldCharType="begin"/>
          </w:r>
          <w:r>
            <w:instrText xml:space="preserve"> PAGEREF _Toc97804934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"_Toc97804935"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1.6.5.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配置菜单</w:t>
          </w:r>
          <w:r>
            <w:tab/>
          </w:r>
          <w:r>
            <w:fldChar w:fldCharType="begin"/>
          </w:r>
          <w:r>
            <w:instrText xml:space="preserve"> PAGEREF _Toc97804935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left" w:pos="1680"/>
              <w:tab w:val="right" w:leader="dot" w:pos="8296"/>
            </w:tabs>
            <w:ind w:left="48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"_Toc97804936"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1.7.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角色管理</w:t>
          </w:r>
          <w:r>
            <w:tab/>
          </w:r>
          <w:r>
            <w:fldChar w:fldCharType="begin"/>
          </w:r>
          <w:r>
            <w:instrText xml:space="preserve"> PAGEREF _Toc97804936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"_Toc97804937"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1.7.1.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查询</w:t>
          </w:r>
          <w:r>
            <w:tab/>
          </w:r>
          <w:r>
            <w:fldChar w:fldCharType="begin"/>
          </w:r>
          <w:r>
            <w:instrText xml:space="preserve"> PAGEREF _Toc97804937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"_Toc97804938"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1.7.2.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新增</w:t>
          </w:r>
          <w:r>
            <w:tab/>
          </w:r>
          <w:r>
            <w:fldChar w:fldCharType="begin"/>
          </w:r>
          <w:r>
            <w:instrText xml:space="preserve"> PAGEREF _Toc97804938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"_Toc97804939"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1.7.3.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编辑</w:t>
          </w:r>
          <w:r>
            <w:tab/>
          </w:r>
          <w:r>
            <w:fldChar w:fldCharType="begin"/>
          </w:r>
          <w:r>
            <w:instrText xml:space="preserve"> PAGEREF _Toc97804939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"_Toc97804940"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1.7.4.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删除</w:t>
          </w:r>
          <w:r>
            <w:tab/>
          </w:r>
          <w:r>
            <w:fldChar w:fldCharType="begin"/>
          </w:r>
          <w:r>
            <w:instrText xml:space="preserve"> PAGEREF _Toc97804940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"_Toc97804941"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1.7.5.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授权菜单和用户</w:t>
          </w:r>
          <w:r>
            <w:tab/>
          </w:r>
          <w:r>
            <w:fldChar w:fldCharType="begin"/>
          </w:r>
          <w:r>
            <w:instrText xml:space="preserve"> PAGEREF _Toc97804941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"_Toc97804942"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1.7.6.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启用禁用</w:t>
          </w:r>
          <w:r>
            <w:tab/>
          </w:r>
          <w:r>
            <w:fldChar w:fldCharType="begin"/>
          </w:r>
          <w:r>
            <w:instrText xml:space="preserve"> PAGEREF _Toc97804942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left" w:pos="1680"/>
              <w:tab w:val="right" w:leader="dot" w:pos="8296"/>
            </w:tabs>
            <w:ind w:left="48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"_Toc97804943"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1.8.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角色分组</w:t>
          </w:r>
          <w:r>
            <w:tab/>
          </w:r>
          <w:r>
            <w:fldChar w:fldCharType="begin"/>
          </w:r>
          <w:r>
            <w:instrText xml:space="preserve"> PAGEREF _Toc97804943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"_Toc97804944"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1.8.1.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查询</w:t>
          </w:r>
          <w:r>
            <w:tab/>
          </w:r>
          <w:r>
            <w:fldChar w:fldCharType="begin"/>
          </w:r>
          <w:r>
            <w:instrText xml:space="preserve"> PAGEREF _Toc97804944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"_Toc97804945"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1.8.2.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新增</w:t>
          </w:r>
          <w:r>
            <w:tab/>
          </w:r>
          <w:r>
            <w:fldChar w:fldCharType="begin"/>
          </w:r>
          <w:r>
            <w:instrText xml:space="preserve"> PAGEREF _Toc97804945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"_Toc97804946"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1.8.3.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编辑</w:t>
          </w:r>
          <w:r>
            <w:tab/>
          </w:r>
          <w:r>
            <w:fldChar w:fldCharType="begin"/>
          </w:r>
          <w:r>
            <w:instrText xml:space="preserve"> PAGEREF _Toc97804946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"_Toc97804947"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1.8.4.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删除</w:t>
          </w:r>
          <w:r>
            <w:tab/>
          </w:r>
          <w:r>
            <w:fldChar w:fldCharType="begin"/>
          </w:r>
          <w:r>
            <w:instrText xml:space="preserve"> PAGEREF _Toc97804947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left" w:pos="1680"/>
              <w:tab w:val="right" w:leader="dot" w:pos="8296"/>
            </w:tabs>
            <w:ind w:left="48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"_Toc97804948"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1.9.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工作台应用管理</w:t>
          </w:r>
          <w:r>
            <w:tab/>
          </w:r>
          <w:r>
            <w:fldChar w:fldCharType="begin"/>
          </w:r>
          <w:r>
            <w:instrText xml:space="preserve"> PAGEREF _Toc97804948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"_Toc97804949"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1.9.1.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分类-新增</w:t>
          </w:r>
          <w:r>
            <w:tab/>
          </w:r>
          <w:r>
            <w:fldChar w:fldCharType="begin"/>
          </w:r>
          <w:r>
            <w:instrText xml:space="preserve"> PAGEREF _Toc97804949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"_Toc97804950"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1.9.2.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分类-编辑</w:t>
          </w:r>
          <w:r>
            <w:tab/>
          </w:r>
          <w:r>
            <w:fldChar w:fldCharType="begin"/>
          </w:r>
          <w:r>
            <w:instrText xml:space="preserve"> PAGEREF _Toc97804950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"_Toc97804951"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1.9.3.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分类-删除</w:t>
          </w:r>
          <w:r>
            <w:tab/>
          </w:r>
          <w:r>
            <w:fldChar w:fldCharType="begin"/>
          </w:r>
          <w:r>
            <w:instrText xml:space="preserve"> PAGEREF _Toc97804951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"_Toc97804952"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1.9.4.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应用-新增</w:t>
          </w:r>
          <w:r>
            <w:tab/>
          </w:r>
          <w:r>
            <w:fldChar w:fldCharType="begin"/>
          </w:r>
          <w:r>
            <w:instrText xml:space="preserve"> PAGEREF _Toc97804952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"_Toc97804953"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1.9.5.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应用-编辑</w:t>
          </w:r>
          <w:r>
            <w:tab/>
          </w:r>
          <w:r>
            <w:fldChar w:fldCharType="begin"/>
          </w:r>
          <w:r>
            <w:instrText xml:space="preserve"> PAGEREF _Toc97804953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"_Toc97804954"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1.9.6.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应用-删除</w:t>
          </w:r>
          <w:r>
            <w:tab/>
          </w:r>
          <w:r>
            <w:fldChar w:fldCharType="begin"/>
          </w:r>
          <w:r>
            <w:instrText xml:space="preserve"> PAGEREF _Toc97804954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left" w:pos="1050"/>
              <w:tab w:val="right" w:leader="dot" w:pos="8296"/>
            </w:tabs>
            <w:ind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"_Toc97804955"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2.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多租户管理</w:t>
          </w:r>
          <w:r>
            <w:tab/>
          </w:r>
          <w:r>
            <w:fldChar w:fldCharType="begin"/>
          </w:r>
          <w:r>
            <w:instrText xml:space="preserve"> PAGEREF _Toc97804955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left" w:pos="1680"/>
              <w:tab w:val="right" w:leader="dot" w:pos="8296"/>
            </w:tabs>
            <w:ind w:left="48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"_Toc97804956"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2.1.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租户管理</w:t>
          </w:r>
          <w:r>
            <w:tab/>
          </w:r>
          <w:r>
            <w:fldChar w:fldCharType="begin"/>
          </w:r>
          <w:r>
            <w:instrText xml:space="preserve"> PAGEREF _Toc97804956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"_Toc97804957"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2.1.1.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查询</w:t>
          </w:r>
          <w:r>
            <w:tab/>
          </w:r>
          <w:r>
            <w:fldChar w:fldCharType="begin"/>
          </w:r>
          <w:r>
            <w:instrText xml:space="preserve"> PAGEREF _Toc97804957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"_Toc97804958"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2.1.2.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新增</w:t>
          </w:r>
          <w:r>
            <w:tab/>
          </w:r>
          <w:r>
            <w:fldChar w:fldCharType="begin"/>
          </w:r>
          <w:r>
            <w:instrText xml:space="preserve"> PAGEREF _Toc97804958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"_Toc97804959"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2.1.3.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编辑</w:t>
          </w:r>
          <w:r>
            <w:tab/>
          </w:r>
          <w:r>
            <w:fldChar w:fldCharType="begin"/>
          </w:r>
          <w:r>
            <w:instrText xml:space="preserve"> PAGEREF _Toc97804959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"_Toc97804960"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2.1.4.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删除</w:t>
          </w:r>
          <w:r>
            <w:tab/>
          </w:r>
          <w:r>
            <w:fldChar w:fldCharType="begin"/>
          </w:r>
          <w:r>
            <w:instrText xml:space="preserve"> PAGEREF _Toc97804960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left" w:pos="1680"/>
              <w:tab w:val="right" w:leader="dot" w:pos="8296"/>
            </w:tabs>
            <w:ind w:left="48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"_Toc97804961"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2.2.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租户授权</w:t>
          </w:r>
          <w:r>
            <w:tab/>
          </w:r>
          <w:r>
            <w:fldChar w:fldCharType="begin"/>
          </w:r>
          <w:r>
            <w:instrText xml:space="preserve"> PAGEREF _Toc97804961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"_Toc97804962"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2.2.1.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功能打包</w:t>
          </w:r>
          <w:r>
            <w:tab/>
          </w:r>
          <w:r>
            <w:fldChar w:fldCharType="begin"/>
          </w:r>
          <w:r>
            <w:instrText xml:space="preserve"> PAGEREF _Toc97804962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"_Toc97804963"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2.2.2.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授权租户--方式1</w:t>
          </w:r>
          <w:r>
            <w:tab/>
          </w:r>
          <w:r>
            <w:fldChar w:fldCharType="begin"/>
          </w:r>
          <w:r>
            <w:instrText xml:space="preserve"> PAGEREF _Toc97804963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"_Toc97804964"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2.2.3.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授权租户--方式2</w:t>
          </w:r>
          <w:r>
            <w:tab/>
          </w:r>
          <w:r>
            <w:fldChar w:fldCharType="begin"/>
          </w:r>
          <w:r>
            <w:instrText xml:space="preserve"> PAGEREF _Toc97804964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left" w:pos="1680"/>
              <w:tab w:val="right" w:leader="dot" w:pos="8296"/>
            </w:tabs>
            <w:ind w:left="48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"_Toc97804965"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2.3.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租户分组</w:t>
          </w:r>
          <w:r>
            <w:tab/>
          </w:r>
          <w:r>
            <w:fldChar w:fldCharType="begin"/>
          </w:r>
          <w:r>
            <w:instrText xml:space="preserve"> PAGEREF _Toc97804965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"_Toc97804966"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2.3.1.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分组-查询</w:t>
          </w:r>
          <w:r>
            <w:tab/>
          </w:r>
          <w:r>
            <w:fldChar w:fldCharType="begin"/>
          </w:r>
          <w:r>
            <w:instrText xml:space="preserve"> PAGEREF _Toc97804966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"_Toc97804967"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2.3.2.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分组-新增</w:t>
          </w:r>
          <w:r>
            <w:tab/>
          </w:r>
          <w:r>
            <w:fldChar w:fldCharType="begin"/>
          </w:r>
          <w:r>
            <w:instrText xml:space="preserve"> PAGEREF _Toc97804967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"_Toc97804968"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2.3.3.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分组-删除</w:t>
          </w:r>
          <w:r>
            <w:tab/>
          </w:r>
          <w:r>
            <w:fldChar w:fldCharType="begin"/>
          </w:r>
          <w:r>
            <w:instrText xml:space="preserve"> PAGEREF _Toc97804968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"_Toc97804969"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2.3.4.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分组-编辑</w:t>
          </w:r>
          <w:r>
            <w:tab/>
          </w:r>
          <w:r>
            <w:fldChar w:fldCharType="begin"/>
          </w:r>
          <w:r>
            <w:instrText xml:space="preserve"> PAGEREF _Toc97804969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"_Toc97804970"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2.3.5.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分组-普通成员设置</w:t>
          </w:r>
          <w:r>
            <w:tab/>
          </w:r>
          <w:r>
            <w:fldChar w:fldCharType="begin"/>
          </w:r>
          <w:r>
            <w:instrText xml:space="preserve"> PAGEREF _Toc97804970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"_Toc97804971"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2.3.6.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租户-查询</w:t>
          </w:r>
          <w:r>
            <w:tab/>
          </w:r>
          <w:r>
            <w:fldChar w:fldCharType="begin"/>
          </w:r>
          <w:r>
            <w:instrText xml:space="preserve"> PAGEREF _Toc97804971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"_Toc97804972"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2.3.7.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租户-担任普通成员的分组数</w:t>
          </w:r>
          <w:r>
            <w:tab/>
          </w:r>
          <w:r>
            <w:fldChar w:fldCharType="begin"/>
          </w:r>
          <w:r>
            <w:instrText xml:space="preserve"> PAGEREF _Toc97804972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>
          <w:pPr>
            <w:ind w:firstLine="480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</w:sdtContent>
    </w:sdt>
    <w:p>
      <w:pPr>
        <w:widowControl/>
        <w:spacing w:line="240" w:lineRule="auto"/>
        <w:ind w:firstLine="0" w:firstLineChars="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p>
      <w:pPr>
        <w:pStyle w:val="2"/>
        <w:numPr>
          <w:ilvl w:val="0"/>
          <w:numId w:val="0"/>
        </w:numPr>
        <w:spacing w:before="93" w:after="93"/>
        <w:rPr>
          <w:rFonts w:ascii="微软雅黑" w:hAnsi="微软雅黑" w:eastAsia="微软雅黑"/>
        </w:rPr>
      </w:pPr>
      <w:bookmarkStart w:id="0" w:name="_Toc97804906"/>
      <w:r>
        <w:rPr>
          <w:rFonts w:hint="eastAsia" w:ascii="微软雅黑" w:hAnsi="微软雅黑" w:eastAsia="微软雅黑"/>
        </w:rPr>
        <w:t>业务流程图</w:t>
      </w:r>
      <w:bookmarkEnd w:id="0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1135" cy="5078730"/>
            <wp:effectExtent l="0" t="0" r="5715" b="7620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7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4572000" cy="6371590"/>
            <wp:effectExtent l="0" t="0" r="0" b="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5496" cy="6377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99" w:firstLineChars="83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4438650" cy="1979930"/>
            <wp:effectExtent l="0" t="0" r="0" b="1270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5777" cy="1983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5036820"/>
            <wp:effectExtent l="0" t="0" r="3810" b="11430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8595" cy="785495"/>
            <wp:effectExtent l="0" t="0" r="8255" b="14605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8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  <w:rPr>
          <w:rFonts w:ascii="微软雅黑" w:hAnsi="微软雅黑" w:eastAsia="微软雅黑"/>
        </w:rPr>
      </w:pPr>
    </w:p>
    <w:p>
      <w:pPr>
        <w:pStyle w:val="2"/>
        <w:spacing w:before="93" w:after="93"/>
        <w:rPr>
          <w:rFonts w:ascii="微软雅黑" w:hAnsi="微软雅黑" w:eastAsia="微软雅黑"/>
        </w:rPr>
      </w:pPr>
      <w:bookmarkStart w:id="1" w:name="_Toc97804907"/>
      <w:r>
        <w:rPr>
          <w:rFonts w:hint="eastAsia" w:ascii="微软雅黑" w:hAnsi="微软雅黑" w:eastAsia="微软雅黑"/>
        </w:rPr>
        <w:t>系统管理</w:t>
      </w:r>
      <w:bookmarkEnd w:id="1"/>
    </w:p>
    <w:p>
      <w:pPr>
        <w:pStyle w:val="3"/>
        <w:rPr>
          <w:rFonts w:ascii="微软雅黑" w:hAnsi="微软雅黑" w:eastAsia="微软雅黑"/>
        </w:rPr>
      </w:pPr>
      <w:bookmarkStart w:id="2" w:name="_Toc97804908"/>
      <w:r>
        <w:rPr>
          <w:rFonts w:hint="eastAsia" w:ascii="微软雅黑" w:hAnsi="微软雅黑" w:eastAsia="微软雅黑"/>
        </w:rPr>
        <w:t>菜单管理</w:t>
      </w:r>
      <w:bookmarkEnd w:id="2"/>
    </w:p>
    <w:p>
      <w:pPr>
        <w:pStyle w:val="4"/>
        <w:rPr>
          <w:rFonts w:ascii="微软雅黑" w:hAnsi="微软雅黑" w:eastAsia="微软雅黑"/>
        </w:rPr>
      </w:pPr>
      <w:bookmarkStart w:id="3" w:name="_Toc97804909"/>
      <w:r>
        <w:rPr>
          <w:rFonts w:hint="eastAsia" w:ascii="微软雅黑" w:hAnsi="微软雅黑" w:eastAsia="微软雅黑"/>
        </w:rPr>
        <w:t>菜单列表</w:t>
      </w:r>
      <w:bookmarkEnd w:id="3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7325" cy="2332990"/>
            <wp:effectExtent l="0" t="0" r="9525" b="10160"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  <w:kern w:val="0"/>
        </w:rPr>
      </w:pPr>
      <w:r>
        <w:rPr>
          <w:rFonts w:hint="eastAsia" w:ascii="微软雅黑" w:hAnsi="微软雅黑" w:eastAsia="微软雅黑"/>
          <w:kern w:val="0"/>
        </w:rPr>
        <w:t>列表头显示：全部折叠、全部展开、新增、刷新四个功能按钮</w:t>
      </w:r>
      <w:r>
        <w:rPr>
          <w:rFonts w:ascii="微软雅黑" w:hAnsi="微软雅黑" w:eastAsia="微软雅黑"/>
          <w:kern w:val="0"/>
        </w:rPr>
        <w:t>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  <w:kern w:val="0"/>
        </w:rPr>
      </w:pPr>
      <w:r>
        <w:rPr>
          <w:rFonts w:ascii="微软雅黑" w:hAnsi="微软雅黑" w:eastAsia="微软雅黑"/>
          <w:kern w:val="0"/>
        </w:rPr>
        <w:t>可根据</w:t>
      </w:r>
      <w:r>
        <w:rPr>
          <w:rFonts w:hint="eastAsia" w:ascii="微软雅黑" w:hAnsi="微软雅黑" w:eastAsia="微软雅黑"/>
          <w:kern w:val="0"/>
        </w:rPr>
        <w:t>菜单</w:t>
      </w:r>
      <w:r>
        <w:rPr>
          <w:rFonts w:ascii="微软雅黑" w:hAnsi="微软雅黑" w:eastAsia="微软雅黑"/>
          <w:kern w:val="0"/>
        </w:rPr>
        <w:t>名称进行搜索，</w:t>
      </w:r>
      <w:r>
        <w:rPr>
          <w:rFonts w:hint="eastAsia" w:ascii="微软雅黑" w:hAnsi="微软雅黑" w:eastAsia="微软雅黑"/>
          <w:kern w:val="0"/>
        </w:rPr>
        <w:t>菜单</w:t>
      </w:r>
      <w:r>
        <w:rPr>
          <w:rFonts w:ascii="微软雅黑" w:hAnsi="微软雅黑" w:eastAsia="微软雅黑"/>
          <w:kern w:val="0"/>
        </w:rPr>
        <w:t>默认</w:t>
      </w:r>
      <w:r>
        <w:rPr>
          <w:rFonts w:hint="eastAsia" w:ascii="微软雅黑" w:hAnsi="微软雅黑" w:eastAsia="微软雅黑"/>
          <w:kern w:val="0"/>
        </w:rPr>
        <w:t>展开</w:t>
      </w:r>
      <w:r>
        <w:rPr>
          <w:rFonts w:ascii="微软雅黑" w:hAnsi="微软雅黑" w:eastAsia="微软雅黑"/>
          <w:kern w:val="0"/>
        </w:rPr>
        <w:t>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kern w:val="0"/>
        </w:rPr>
        <w:t>点击</w:t>
      </w:r>
      <w:r>
        <w:rPr>
          <w:rFonts w:hint="eastAsia" w:ascii="微软雅黑" w:hAnsi="微软雅黑" w:eastAsia="微软雅黑"/>
          <w:kern w:val="0"/>
        </w:rPr>
        <w:t>左侧菜单，右边页面显示菜单明细、资源明细</w:t>
      </w:r>
      <w:r>
        <w:rPr>
          <w:rFonts w:ascii="微软雅黑" w:hAnsi="微软雅黑" w:eastAsia="微软雅黑"/>
          <w:kern w:val="0"/>
        </w:rPr>
        <w:t>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kern w:val="0"/>
        </w:rPr>
        <w:t>菜单明细下展示：新建下级、删除、保存功能按钮</w:t>
      </w:r>
      <w:r>
        <w:rPr>
          <w:rFonts w:ascii="微软雅黑" w:hAnsi="微软雅黑" w:eastAsia="微软雅黑"/>
          <w:kern w:val="0"/>
        </w:rPr>
        <w:t>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kern w:val="0"/>
        </w:rPr>
        <w:t>资源明细下展示：新建资源明细、删除功能按钮</w:t>
      </w:r>
      <w:r>
        <w:rPr>
          <w:rFonts w:ascii="微软雅黑" w:hAnsi="微软雅黑" w:eastAsia="微软雅黑"/>
          <w:kern w:val="0"/>
        </w:rPr>
        <w:t>；</w:t>
      </w:r>
    </w:p>
    <w:p>
      <w:pPr>
        <w:pStyle w:val="4"/>
        <w:rPr>
          <w:rFonts w:ascii="微软雅黑" w:hAnsi="微软雅黑" w:eastAsia="微软雅黑"/>
        </w:rPr>
      </w:pPr>
      <w:bookmarkStart w:id="4" w:name="_Toc97804910"/>
      <w:r>
        <w:rPr>
          <w:rFonts w:hint="eastAsia" w:ascii="微软雅黑" w:hAnsi="微软雅黑" w:eastAsia="微软雅黑"/>
        </w:rPr>
        <w:t>全部折叠按钮</w:t>
      </w:r>
      <w:bookmarkEnd w:id="4"/>
    </w:p>
    <w:p>
      <w:pPr>
        <w:ind w:firstLine="0" w:firstLineChars="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0500" cy="1785620"/>
            <wp:effectExtent l="0" t="0" r="6350" b="5080"/>
            <wp:docPr id="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  <w:kern w:val="0"/>
        </w:rPr>
      </w:pPr>
      <w:r>
        <w:rPr>
          <w:rFonts w:hint="eastAsia" w:ascii="微软雅黑" w:hAnsi="微软雅黑" w:eastAsia="微软雅黑"/>
          <w:kern w:val="0"/>
        </w:rPr>
        <w:t>点击全部折叠按钮，左侧菜单自动折叠收起</w:t>
      </w:r>
      <w:r>
        <w:rPr>
          <w:rFonts w:ascii="微软雅黑" w:hAnsi="微软雅黑" w:eastAsia="微软雅黑"/>
          <w:kern w:val="0"/>
        </w:rPr>
        <w:t>；</w:t>
      </w:r>
    </w:p>
    <w:p>
      <w:pPr>
        <w:pStyle w:val="4"/>
        <w:rPr>
          <w:rFonts w:ascii="微软雅黑" w:hAnsi="微软雅黑" w:eastAsia="微软雅黑"/>
        </w:rPr>
      </w:pPr>
      <w:bookmarkStart w:id="5" w:name="_Toc97804911"/>
      <w:r>
        <w:rPr>
          <w:rFonts w:hint="eastAsia" w:ascii="微软雅黑" w:hAnsi="微软雅黑" w:eastAsia="微软雅黑"/>
        </w:rPr>
        <w:t>全部展开按钮</w:t>
      </w:r>
      <w:bookmarkEnd w:id="5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675" cy="3391535"/>
            <wp:effectExtent l="0" t="0" r="3175" b="18415"/>
            <wp:docPr id="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kern w:val="0"/>
        </w:rPr>
        <w:t>点击全部展开按钮，左侧菜单全部展开状态</w:t>
      </w:r>
      <w:r>
        <w:rPr>
          <w:rFonts w:ascii="微软雅黑" w:hAnsi="微软雅黑" w:eastAsia="微软雅黑"/>
          <w:kern w:val="0"/>
        </w:rPr>
        <w:t>；</w:t>
      </w:r>
    </w:p>
    <w:p>
      <w:pPr>
        <w:pStyle w:val="4"/>
        <w:rPr>
          <w:rFonts w:ascii="微软雅黑" w:hAnsi="微软雅黑" w:eastAsia="微软雅黑"/>
        </w:rPr>
      </w:pPr>
      <w:bookmarkStart w:id="6" w:name="_Toc97804912"/>
      <w:r>
        <w:rPr>
          <w:rFonts w:hint="eastAsia" w:ascii="微软雅黑" w:hAnsi="微软雅黑" w:eastAsia="微软雅黑"/>
        </w:rPr>
        <w:t>新增</w:t>
      </w:r>
      <w:bookmarkEnd w:id="6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6690" cy="2463800"/>
            <wp:effectExtent l="0" t="0" r="10160" b="12700"/>
            <wp:docPr id="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  <w:kern w:val="0"/>
        </w:rPr>
      </w:pPr>
      <w:r>
        <w:rPr>
          <w:rFonts w:hint="eastAsia" w:ascii="微软雅黑" w:hAnsi="微软雅黑" w:eastAsia="微软雅黑"/>
          <w:kern w:val="0"/>
        </w:rPr>
        <w:t>点击新增按钮，菜单明细页面显示新增页面，必填项校验；点击保存按钮，左侧菜单显示刚新增的数据</w:t>
      </w:r>
      <w:r>
        <w:rPr>
          <w:rFonts w:ascii="微软雅黑" w:hAnsi="微软雅黑" w:eastAsia="微软雅黑"/>
          <w:kern w:val="0"/>
        </w:rPr>
        <w:t>；</w:t>
      </w:r>
    </w:p>
    <w:p>
      <w:pPr>
        <w:pStyle w:val="4"/>
        <w:rPr>
          <w:rFonts w:ascii="微软雅黑" w:hAnsi="微软雅黑" w:eastAsia="微软雅黑"/>
        </w:rPr>
      </w:pPr>
      <w:bookmarkStart w:id="7" w:name="_Toc97804913"/>
      <w:r>
        <w:rPr>
          <w:rFonts w:hint="eastAsia" w:ascii="微软雅黑" w:hAnsi="微软雅黑" w:eastAsia="微软雅黑"/>
        </w:rPr>
        <w:t>菜单明细-新建下级</w:t>
      </w:r>
      <w:bookmarkEnd w:id="7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1770" cy="3782060"/>
            <wp:effectExtent l="0" t="0" r="5080" b="8890"/>
            <wp:docPr id="2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675" cy="3749675"/>
            <wp:effectExtent l="0" t="0" r="3175" b="3175"/>
            <wp:docPr id="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kern w:val="0"/>
        </w:rPr>
        <w:t>点击新建下级按钮，显示新增页面，必填字段校验。点击保存按钮，左侧菜单下显示刚新增的下级菜单</w:t>
      </w:r>
      <w:r>
        <w:rPr>
          <w:rFonts w:ascii="微软雅黑" w:hAnsi="微软雅黑" w:eastAsia="微软雅黑"/>
          <w:kern w:val="0"/>
        </w:rPr>
        <w:t>；</w:t>
      </w:r>
      <w:r>
        <w:rPr>
          <w:rFonts w:hint="eastAsia" w:ascii="微软雅黑" w:hAnsi="微软雅黑" w:eastAsia="微软雅黑"/>
          <w:kern w:val="0"/>
        </w:rPr>
        <w:t>（一个菜单下最多可新增二个下级菜单）</w:t>
      </w:r>
    </w:p>
    <w:p>
      <w:pPr>
        <w:pStyle w:val="4"/>
        <w:rPr>
          <w:rFonts w:ascii="微软雅黑" w:hAnsi="微软雅黑" w:eastAsia="微软雅黑"/>
        </w:rPr>
      </w:pPr>
      <w:bookmarkStart w:id="8" w:name="_Toc97804914"/>
      <w:r>
        <w:rPr>
          <w:rFonts w:hint="eastAsia" w:ascii="微软雅黑" w:hAnsi="微软雅黑" w:eastAsia="微软雅黑"/>
        </w:rPr>
        <w:t>菜单明细-删除</w:t>
      </w:r>
      <w:bookmarkEnd w:id="8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1135" cy="1515745"/>
            <wp:effectExtent l="0" t="0" r="5715" b="8255"/>
            <wp:docPr id="2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kern w:val="0"/>
        </w:rPr>
        <w:t>选中要删除的菜单，点击删除按钮，菜单删除</w:t>
      </w:r>
      <w:r>
        <w:rPr>
          <w:rFonts w:ascii="微软雅黑" w:hAnsi="微软雅黑" w:eastAsia="微软雅黑"/>
          <w:kern w:val="0"/>
        </w:rPr>
        <w:t>；</w:t>
      </w:r>
    </w:p>
    <w:p>
      <w:pPr>
        <w:pStyle w:val="4"/>
        <w:rPr>
          <w:rFonts w:ascii="微软雅黑" w:hAnsi="微软雅黑" w:eastAsia="微软雅黑"/>
        </w:rPr>
      </w:pPr>
      <w:bookmarkStart w:id="9" w:name="_Toc97804915"/>
      <w:r>
        <w:rPr>
          <w:rFonts w:hint="eastAsia" w:ascii="微软雅黑" w:hAnsi="微软雅黑" w:eastAsia="微软雅黑"/>
        </w:rPr>
        <w:t>菜单明细-保存</w:t>
      </w:r>
      <w:bookmarkEnd w:id="9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2405" cy="3629025"/>
            <wp:effectExtent l="0" t="0" r="4445" b="9525"/>
            <wp:docPr id="2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kern w:val="0"/>
        </w:rPr>
        <w:t>新增、编辑菜单明细时，点击保存按钮，数据保存</w:t>
      </w:r>
      <w:r>
        <w:rPr>
          <w:rFonts w:ascii="微软雅黑" w:hAnsi="微软雅黑" w:eastAsia="微软雅黑"/>
          <w:kern w:val="0"/>
        </w:rPr>
        <w:t>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kern w:val="0"/>
          <w:lang w:val="en-US" w:eastAsia="zh-CN"/>
        </w:rPr>
        <w:t>外部链接类型的菜单：</w:t>
      </w:r>
      <w:r>
        <w:rPr>
          <w:rFonts w:hint="eastAsia" w:ascii="微软雅黑" w:hAnsi="微软雅黑" w:eastAsia="微软雅黑"/>
          <w:kern w:val="0"/>
          <w:sz w:val="21"/>
          <w:szCs w:val="21"/>
          <w:lang w:val="en-US" w:eastAsia="zh-CN"/>
        </w:rPr>
        <w:t>外部链接默认会通过系统认证打开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</w:pPr>
      <w:r>
        <w:drawing>
          <wp:inline distT="0" distB="0" distL="114300" distR="114300">
            <wp:extent cx="5268595" cy="1276985"/>
            <wp:effectExtent l="0" t="0" r="8255" b="18415"/>
            <wp:docPr id="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微软雅黑" w:hAnsi="微软雅黑" w:eastAsia="微软雅黑"/>
        </w:rPr>
      </w:pPr>
      <w:bookmarkStart w:id="10" w:name="_Toc97804916"/>
      <w:r>
        <w:rPr>
          <w:rFonts w:hint="eastAsia" w:ascii="微软雅黑" w:hAnsi="微软雅黑" w:eastAsia="微软雅黑"/>
        </w:rPr>
        <w:t>资源明细-新建资源</w:t>
      </w:r>
      <w:bookmarkEnd w:id="10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1770" cy="1316990"/>
            <wp:effectExtent l="0" t="0" r="5080" b="16510"/>
            <wp:docPr id="2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9230" cy="4088130"/>
            <wp:effectExtent l="0" t="0" r="7620" b="7620"/>
            <wp:docPr id="3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8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kern w:val="0"/>
        </w:rPr>
        <w:t>点击新建资源按钮，弹出新增页面</w:t>
      </w:r>
      <w:r>
        <w:rPr>
          <w:rFonts w:ascii="微软雅黑" w:hAnsi="微软雅黑" w:eastAsia="微软雅黑"/>
          <w:kern w:val="0"/>
        </w:rPr>
        <w:t>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kern w:val="0"/>
        </w:rPr>
        <w:t>输入必填字段，必填项校验。点击保存按钮，返回菜单列表页面，点击取消，取消当前操作，返回列表</w:t>
      </w:r>
      <w:r>
        <w:rPr>
          <w:rFonts w:ascii="微软雅黑" w:hAnsi="微软雅黑" w:eastAsia="微软雅黑"/>
          <w:kern w:val="0"/>
        </w:rPr>
        <w:t>；</w:t>
      </w:r>
    </w:p>
    <w:p>
      <w:pPr>
        <w:pStyle w:val="4"/>
        <w:rPr>
          <w:rFonts w:ascii="微软雅黑" w:hAnsi="微软雅黑" w:eastAsia="微软雅黑"/>
        </w:rPr>
      </w:pPr>
      <w:bookmarkStart w:id="11" w:name="_Toc97804917"/>
      <w:r>
        <w:rPr>
          <w:rFonts w:hint="eastAsia" w:ascii="微软雅黑" w:hAnsi="微软雅黑" w:eastAsia="微软雅黑"/>
        </w:rPr>
        <w:t>资源明细-删除</w:t>
      </w:r>
      <w:bookmarkEnd w:id="11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9230" cy="2272030"/>
            <wp:effectExtent l="0" t="0" r="7620" b="13970"/>
            <wp:docPr id="3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kern w:val="0"/>
        </w:rPr>
        <w:t>选中要删除的资源明细，点击删除按钮，数据删除</w:t>
      </w:r>
      <w:r>
        <w:rPr>
          <w:rFonts w:ascii="微软雅黑" w:hAnsi="微软雅黑" w:eastAsia="微软雅黑"/>
          <w:kern w:val="0"/>
        </w:rPr>
        <w:t>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点击编辑按钮，弹出编辑页面，如下图</w:t>
      </w:r>
      <w:r>
        <w:rPr>
          <w:rFonts w:ascii="微软雅黑" w:hAnsi="微软雅黑" w:eastAsia="微软雅黑"/>
          <w:kern w:val="0"/>
        </w:rPr>
        <w:t>；</w:t>
      </w:r>
    </w:p>
    <w:p>
      <w:pPr>
        <w:widowControl/>
        <w:spacing w:before="100" w:beforeAutospacing="1" w:after="100" w:afterAutospacing="1" w:line="240" w:lineRule="auto"/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006340" cy="4220210"/>
            <wp:effectExtent l="0" t="0" r="3810" b="8890"/>
            <wp:docPr id="3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42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kern w:val="0"/>
        </w:rPr>
        <w:t>编辑按钮：点击弹出编辑页面，必填项校验，操作和新增一样；</w:t>
      </w:r>
    </w:p>
    <w:p>
      <w:pPr>
        <w:pStyle w:val="3"/>
        <w:rPr>
          <w:rFonts w:ascii="微软雅黑" w:hAnsi="微软雅黑" w:eastAsia="微软雅黑"/>
        </w:rPr>
      </w:pPr>
      <w:bookmarkStart w:id="12" w:name="_Toc97804918"/>
      <w:r>
        <w:rPr>
          <w:rFonts w:hint="eastAsia" w:ascii="微软雅黑" w:hAnsi="微软雅黑" w:eastAsia="微软雅黑"/>
        </w:rPr>
        <w:t>存储设置</w:t>
      </w:r>
      <w:bookmarkEnd w:id="12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9865" cy="2644140"/>
            <wp:effectExtent l="0" t="0" r="6985" b="381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1770" cy="2435225"/>
            <wp:effectExtent l="0" t="0" r="5080" b="317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hint="eastAsia" w:ascii="微软雅黑" w:hAnsi="微软雅黑" w:eastAsia="微软雅黑"/>
          <w:kern w:val="0"/>
        </w:rPr>
      </w:pPr>
      <w:r>
        <w:rPr>
          <w:rFonts w:hint="eastAsia" w:ascii="微软雅黑" w:hAnsi="微软雅黑" w:eastAsia="微软雅黑"/>
          <w:kern w:val="0"/>
        </w:rPr>
        <w:t>minio安装文档</w:t>
      </w:r>
      <w:r>
        <w:rPr>
          <w:rFonts w:hint="eastAsia" w:ascii="微软雅黑" w:hAnsi="微软雅黑" w:eastAsia="微软雅黑"/>
          <w:kern w:val="0"/>
          <w:lang w:eastAsia="zh-CN"/>
        </w:rPr>
        <w:t>：</w:t>
      </w:r>
      <w:r>
        <w:rPr>
          <w:rFonts w:hint="eastAsia" w:ascii="微软雅黑" w:hAnsi="微软雅黑" w:eastAsia="微软雅黑"/>
          <w:kern w:val="0"/>
        </w:rPr>
        <w:t>https://47.108.66.35/svn/public/doc/minio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kern w:val="0"/>
        </w:rPr>
        <w:t>该页面展示：第一步、第二步两个标签页；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kern w:val="0"/>
        </w:rPr>
        <w:t>第一步：输入必填项：minio用户名、minio密码、minio服务器地址，点击下一步按钮到第二步</w:t>
      </w:r>
      <w:r>
        <w:rPr>
          <w:rFonts w:ascii="微软雅黑" w:hAnsi="微软雅黑" w:eastAsia="微软雅黑"/>
          <w:kern w:val="0"/>
        </w:rPr>
        <w:t>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kern w:val="0"/>
        </w:rPr>
        <w:t>输入存储桶点击保存，保存当前操作，返回上一步页面。点击上一步，返回到上一步操作</w:t>
      </w:r>
      <w:r>
        <w:rPr>
          <w:rFonts w:ascii="微软雅黑" w:hAnsi="微软雅黑" w:eastAsia="微软雅黑"/>
          <w:kern w:val="0"/>
        </w:rPr>
        <w:t>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测试连接：点击测试连接，提示：测试连接成功。</w:t>
      </w:r>
    </w:p>
    <w:p>
      <w:pPr>
        <w:pStyle w:val="3"/>
        <w:rPr>
          <w:rFonts w:ascii="微软雅黑" w:hAnsi="微软雅黑" w:eastAsia="微软雅黑"/>
        </w:rPr>
      </w:pPr>
      <w:bookmarkStart w:id="13" w:name="_Toc97804919"/>
      <w:r>
        <w:rPr>
          <w:rFonts w:hint="eastAsia" w:ascii="微软雅黑" w:hAnsi="微软雅黑" w:eastAsia="微软雅黑"/>
        </w:rPr>
        <w:t>账号管理</w:t>
      </w:r>
      <w:bookmarkEnd w:id="13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7960" cy="2938145"/>
            <wp:effectExtent l="0" t="0" r="8890" b="1460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  <w:rPr>
          <w:rFonts w:hint="default" w:ascii="微软雅黑" w:hAnsi="微软雅黑" w:eastAsia="微软雅黑"/>
          <w:color w:val="FF0000"/>
          <w:lang w:val="en-US" w:eastAsia="zh-CN"/>
        </w:rPr>
      </w:pPr>
      <w:r>
        <w:rPr>
          <w:rFonts w:hint="eastAsia" w:ascii="微软雅黑" w:hAnsi="微软雅黑" w:eastAsia="微软雅黑"/>
          <w:color w:val="FF0000"/>
          <w:lang w:val="en-US" w:eastAsia="zh-CN"/>
        </w:rPr>
        <w:t>新账号的默认密码为：账号@pwd，例如：20201101@pwd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kern w:val="0"/>
        </w:rPr>
        <w:t>查询：根据查询条件，列表显示查询后相应的数据，重置：重</w:t>
      </w:r>
      <w:bookmarkStart w:id="67" w:name="_GoBack"/>
      <w:bookmarkEnd w:id="67"/>
      <w:r>
        <w:rPr>
          <w:rFonts w:hint="eastAsia" w:ascii="微软雅黑" w:hAnsi="微软雅黑" w:eastAsia="微软雅黑"/>
          <w:kern w:val="0"/>
        </w:rPr>
        <w:t>置当前的查询操作</w:t>
      </w:r>
      <w:r>
        <w:rPr>
          <w:rFonts w:ascii="微软雅黑" w:hAnsi="微软雅黑" w:eastAsia="微软雅黑"/>
          <w:kern w:val="0"/>
        </w:rPr>
        <w:t>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批量设置：选中批量设置的数据点击该按钮，弹出：批量设置下次登陆修改的密码，否/是，保存可操作</w:t>
      </w:r>
      <w:r>
        <w:rPr>
          <w:rFonts w:ascii="微软雅黑" w:hAnsi="微软雅黑" w:eastAsia="微软雅黑"/>
          <w:kern w:val="0"/>
        </w:rPr>
        <w:t>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kern w:val="0"/>
        </w:rPr>
        <w:t>批量重置密码：选中批量数据点击该按钮，弹出重置密码对话框；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kern w:val="0"/>
        </w:rPr>
        <w:t>新增管理员账号：点击该按钮弹出：新增管理员页面，有必填项的校验；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kern w:val="0"/>
        </w:rPr>
        <w:t>编辑按钮：点击弹出编辑页面，除账号不可编辑，其它和新增一样；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kern w:val="0"/>
        </w:rPr>
        <w:t>重置密码：点击弹出重置密码弹框；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kern w:val="0"/>
        </w:rPr>
        <w:t>删除：点击删除选中的数据；</w:t>
      </w:r>
    </w:p>
    <w:p>
      <w:pPr>
        <w:ind w:firstLine="480"/>
        <w:rPr>
          <w:rFonts w:ascii="微软雅黑" w:hAnsi="微软雅黑" w:eastAsia="微软雅黑"/>
        </w:rPr>
      </w:pPr>
    </w:p>
    <w:p>
      <w:pPr>
        <w:pStyle w:val="4"/>
        <w:rPr>
          <w:rFonts w:ascii="微软雅黑" w:hAnsi="微软雅黑" w:eastAsia="微软雅黑"/>
        </w:rPr>
      </w:pPr>
      <w:bookmarkStart w:id="14" w:name="_Toc97804920"/>
      <w:r>
        <w:rPr>
          <w:rFonts w:hint="eastAsia" w:ascii="微软雅黑" w:hAnsi="微软雅黑" w:eastAsia="微软雅黑"/>
        </w:rPr>
        <w:t>查询</w:t>
      </w:r>
      <w:bookmarkEnd w:id="14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5420" cy="1169670"/>
            <wp:effectExtent l="0" t="0" r="11430" b="1143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kern w:val="0"/>
        </w:rPr>
        <w:t>查询：根据查询条件，列表显示查询后相应的数据，重置：重置当前的查询操作</w:t>
      </w:r>
      <w:r>
        <w:rPr>
          <w:rFonts w:ascii="微软雅黑" w:hAnsi="微软雅黑" w:eastAsia="微软雅黑"/>
          <w:kern w:val="0"/>
        </w:rPr>
        <w:t>；</w:t>
      </w:r>
    </w:p>
    <w:p>
      <w:pPr>
        <w:pStyle w:val="4"/>
        <w:rPr>
          <w:rFonts w:ascii="微软雅黑" w:hAnsi="微软雅黑" w:eastAsia="微软雅黑"/>
        </w:rPr>
      </w:pPr>
      <w:bookmarkStart w:id="15" w:name="_Toc97804921"/>
      <w:r>
        <w:rPr>
          <w:rFonts w:hint="eastAsia" w:ascii="微软雅黑" w:hAnsi="微软雅黑" w:eastAsia="微软雅黑"/>
        </w:rPr>
        <w:t>批量设置</w:t>
      </w:r>
      <w:bookmarkEnd w:id="15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4150" cy="2597150"/>
            <wp:effectExtent l="0" t="0" r="12700" b="12700"/>
            <wp:docPr id="3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批量设置：选中批量设置的数据点击该按钮，弹出：批量设置下次登陆修改的密码的弹框。可选择：否/是，保存操作</w:t>
      </w:r>
      <w:r>
        <w:rPr>
          <w:rFonts w:ascii="微软雅黑" w:hAnsi="微软雅黑" w:eastAsia="微软雅黑"/>
          <w:kern w:val="0"/>
        </w:rPr>
        <w:t>；</w:t>
      </w:r>
    </w:p>
    <w:p>
      <w:pPr>
        <w:widowControl/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  <w:kern w:val="0"/>
        </w:rPr>
      </w:pPr>
    </w:p>
    <w:p>
      <w:pPr>
        <w:pStyle w:val="4"/>
        <w:rPr>
          <w:rFonts w:ascii="微软雅黑" w:hAnsi="微软雅黑" w:eastAsia="微软雅黑"/>
        </w:rPr>
      </w:pPr>
      <w:bookmarkStart w:id="16" w:name="_Toc97804922"/>
      <w:r>
        <w:rPr>
          <w:rFonts w:hint="eastAsia" w:ascii="微软雅黑" w:hAnsi="微软雅黑" w:eastAsia="微软雅黑"/>
        </w:rPr>
        <w:t>批量重置按钮</w:t>
      </w:r>
      <w:bookmarkEnd w:id="16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9865" cy="2630170"/>
            <wp:effectExtent l="0" t="0" r="6985" b="17780"/>
            <wp:docPr id="3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kern w:val="0"/>
        </w:rPr>
        <w:t>批量重置密码：选中批量数据点击该按钮，弹出重置密码对话框。可做：取消、确定按钮操作；</w:t>
      </w:r>
    </w:p>
    <w:p>
      <w:pPr>
        <w:pStyle w:val="4"/>
        <w:ind w:left="0" w:firstLine="0"/>
        <w:rPr>
          <w:rFonts w:ascii="微软雅黑" w:hAnsi="微软雅黑" w:eastAsia="微软雅黑"/>
        </w:rPr>
      </w:pPr>
      <w:bookmarkStart w:id="17" w:name="_Toc97804923"/>
      <w:r>
        <w:rPr>
          <w:rFonts w:hint="eastAsia" w:ascii="微软雅黑" w:hAnsi="微软雅黑" w:eastAsia="微软雅黑"/>
        </w:rPr>
        <w:t>新增管理员账号</w:t>
      </w:r>
      <w:bookmarkEnd w:id="17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9230" cy="4098925"/>
            <wp:effectExtent l="0" t="0" r="7620" b="15875"/>
            <wp:docPr id="3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9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kern w:val="0"/>
        </w:rPr>
        <w:t>新增管理员账号：点击该按钮弹出：新增管理员页面，必填项的校验。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kern w:val="0"/>
        </w:rPr>
        <w:t>点击保存，保存当前操作返回账号列表页面，点击取消，取消当前操作，返回账号列表页面；</w:t>
      </w:r>
    </w:p>
    <w:p>
      <w:pPr>
        <w:widowControl/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</w:rPr>
      </w:pPr>
    </w:p>
    <w:p>
      <w:pPr>
        <w:pStyle w:val="4"/>
        <w:widowControl/>
        <w:numPr>
          <w:ilvl w:val="2"/>
          <w:numId w:val="0"/>
        </w:numPr>
        <w:spacing w:before="100" w:beforeAutospacing="1" w:after="100" w:afterAutospacing="1" w:line="240" w:lineRule="auto"/>
        <w:rPr>
          <w:rFonts w:ascii="微软雅黑" w:hAnsi="微软雅黑" w:eastAsia="微软雅黑"/>
        </w:rPr>
      </w:pPr>
      <w:bookmarkStart w:id="18" w:name="_Toc97804924"/>
      <w:r>
        <w:rPr>
          <w:rFonts w:hint="eastAsia" w:ascii="微软雅黑" w:hAnsi="微软雅黑" w:eastAsia="微软雅黑"/>
        </w:rPr>
        <w:t>1.3.5编辑</w:t>
      </w:r>
      <w:bookmarkEnd w:id="18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2405" cy="4092575"/>
            <wp:effectExtent l="0" t="0" r="4445" b="3175"/>
            <wp:docPr id="3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编辑：点击列表编辑图标，弹出编辑管理员页面；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账号：默认带出，不可编辑；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姓名：可编辑，限制20文字；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邮箱：非必填；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联系电话：非必填；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状态：启用/禁用切换；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描述：非必填，限制300文字；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点击保存按钮，保存当前操作返回列表页面；点击取消，取消当前操作返回列表页面；</w:t>
      </w:r>
    </w:p>
    <w:p>
      <w:pPr>
        <w:pStyle w:val="4"/>
        <w:widowControl/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ascii="微软雅黑" w:hAnsi="微软雅黑" w:eastAsia="微软雅黑"/>
        </w:rPr>
      </w:pPr>
      <w:bookmarkStart w:id="19" w:name="_Toc97804925"/>
      <w:r>
        <w:rPr>
          <w:rFonts w:hint="eastAsia" w:ascii="微软雅黑" w:hAnsi="微软雅黑" w:eastAsia="微软雅黑"/>
        </w:rPr>
        <w:t>1.3.6重置密码</w:t>
      </w:r>
      <w:bookmarkEnd w:id="19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675" cy="2764155"/>
            <wp:effectExtent l="0" t="0" r="3175" b="17145"/>
            <wp:docPr id="3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kern w:val="0"/>
        </w:rPr>
        <w:t>重置密码：点击弹出重置密码弹框页面，输入密码点击确定后，密码保存返回列表页面，点击取消，取消当前操作；</w:t>
      </w:r>
    </w:p>
    <w:p>
      <w:pPr>
        <w:pStyle w:val="4"/>
        <w:widowControl/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ascii="微软雅黑" w:hAnsi="微软雅黑" w:eastAsia="微软雅黑"/>
        </w:rPr>
      </w:pPr>
      <w:bookmarkStart w:id="20" w:name="_Toc97804926"/>
      <w:r>
        <w:rPr>
          <w:rFonts w:hint="eastAsia" w:ascii="微软雅黑" w:hAnsi="微软雅黑" w:eastAsia="微软雅黑"/>
        </w:rPr>
        <w:t>1.3.7删除</w:t>
      </w:r>
      <w:bookmarkEnd w:id="20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209800"/>
            <wp:effectExtent l="0" t="0" r="3810" b="0"/>
            <wp:docPr id="3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kern w:val="0"/>
        </w:rPr>
        <w:t>删除：点击删除选中的数据；</w:t>
      </w:r>
    </w:p>
    <w:p>
      <w:pPr>
        <w:pStyle w:val="3"/>
        <w:rPr>
          <w:rFonts w:ascii="微软雅黑" w:hAnsi="微软雅黑" w:eastAsia="微软雅黑"/>
        </w:rPr>
      </w:pPr>
      <w:bookmarkStart w:id="21" w:name="_Toc97804927"/>
      <w:r>
        <w:rPr>
          <w:rFonts w:hint="eastAsia" w:ascii="微软雅黑" w:hAnsi="微软雅黑" w:eastAsia="微软雅黑"/>
        </w:rPr>
        <w:t>安全设置</w:t>
      </w:r>
      <w:bookmarkEnd w:id="21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7325" cy="3636645"/>
            <wp:effectExtent l="0" t="0" r="9525" b="1905"/>
            <wp:docPr id="4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kern w:val="0"/>
        </w:rPr>
        <w:t>密码定时过期：默认置灰，点击开启该功能开启，变绿</w:t>
      </w:r>
      <w:r>
        <w:rPr>
          <w:rFonts w:ascii="微软雅黑" w:hAnsi="微软雅黑" w:eastAsia="微软雅黑"/>
          <w:kern w:val="0"/>
        </w:rPr>
        <w:t>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kern w:val="0"/>
        </w:rPr>
        <w:t>密码有效期：默认为天，输入框可输入过期天数，下方有灰色的提示信息</w:t>
      </w:r>
      <w:r>
        <w:rPr>
          <w:rFonts w:ascii="微软雅黑" w:hAnsi="微软雅黑" w:eastAsia="微软雅黑"/>
          <w:kern w:val="0"/>
        </w:rPr>
        <w:t>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启用密码强度限制：默认灰，开启有密码包含大小写字母和密码组合，可使用特殊字符，长度在8-16之间；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启用密码防暴力破解：默认灰，开启后系统会限制登陆失败的尝试次数，防止暴力破解；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启用账号自动解锁：默认灰，开启后启用账号自动解锁功能；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自动解锁时长：默认为小时，可选择天、周；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尝试失败次数：默认灰，默认数字5可编辑；</w:t>
      </w:r>
    </w:p>
    <w:p>
      <w:pPr>
        <w:pStyle w:val="3"/>
        <w:rPr>
          <w:rFonts w:ascii="微软雅黑" w:hAnsi="微软雅黑" w:eastAsia="微软雅黑"/>
        </w:rPr>
      </w:pPr>
      <w:bookmarkStart w:id="22" w:name="_Toc97804928"/>
      <w:r>
        <w:rPr>
          <w:rFonts w:hint="eastAsia" w:ascii="微软雅黑" w:hAnsi="微软雅黑" w:eastAsia="微软雅黑"/>
        </w:rPr>
        <w:t>企业微信管理</w:t>
      </w:r>
      <w:bookmarkEnd w:id="22"/>
    </w:p>
    <w:p>
      <w:pPr>
        <w:pStyle w:val="4"/>
        <w:rPr>
          <w:rFonts w:hint="eastAsia" w:ascii="微软雅黑" w:hAnsi="微软雅黑" w:eastAsia="微软雅黑"/>
        </w:rPr>
      </w:pPr>
      <w:bookmarkStart w:id="23" w:name="_Toc97804929"/>
      <w:r>
        <w:rPr>
          <w:rFonts w:hint="eastAsia" w:ascii="微软雅黑" w:hAnsi="微软雅黑" w:eastAsia="微软雅黑"/>
        </w:rPr>
        <w:t>同步通讯录</w:t>
      </w:r>
      <w:bookmarkEnd w:id="23"/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同步文件夹</w:t>
      </w:r>
    </w:p>
    <w:p>
      <w:pPr>
        <w:numPr>
          <w:ilvl w:val="0"/>
          <w:numId w:val="3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勾选左侧文件夹树结构，点击左侧同步按钮，同步左侧文件夹。</w:t>
      </w:r>
    </w:p>
    <w:p>
      <w:pPr>
        <w:numPr>
          <w:ilvl w:val="0"/>
          <w:numId w:val="3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平台管理员显示所有租户的行政区划、校区、教职工和年度，租户只显示自己的行政区划、校区、教职工和年度。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13660"/>
            <wp:effectExtent l="0" t="0" r="3810" b="15240"/>
            <wp:docPr id="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tabs>
          <w:tab w:val="left" w:pos="720"/>
        </w:tabs>
        <w:spacing w:before="100" w:beforeAutospacing="1" w:after="100" w:afterAutospacing="1" w:line="240" w:lineRule="auto"/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2405" cy="3578225"/>
            <wp:effectExtent l="0" t="0" r="4445" b="3175"/>
            <wp:docPr id="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同步人员</w:t>
      </w:r>
    </w:p>
    <w:p>
      <w:pPr>
        <w:numPr>
          <w:ilvl w:val="0"/>
          <w:numId w:val="4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选择左侧的教职工或年度，点击勾选右侧的人员，点击批量同步按钮，将人员同步到企业微信通讯录。</w:t>
      </w:r>
    </w:p>
    <w:p>
      <w:pPr>
        <w:numPr>
          <w:ilvl w:val="0"/>
          <w:numId w:val="4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注：只有填写了正确手机号的人员才能同步成功。</w:t>
      </w:r>
    </w:p>
    <w:p>
      <w:pPr>
        <w:widowControl/>
        <w:tabs>
          <w:tab w:val="left" w:pos="720"/>
        </w:tabs>
        <w:spacing w:before="100" w:beforeAutospacing="1" w:after="100" w:afterAutospacing="1" w:line="240" w:lineRule="auto"/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586990"/>
            <wp:effectExtent l="0" t="0" r="3810" b="3810"/>
            <wp:docPr id="9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tabs>
          <w:tab w:val="left" w:pos="720"/>
        </w:tabs>
        <w:spacing w:before="100" w:beforeAutospacing="1" w:after="100" w:afterAutospacing="1" w:line="240" w:lineRule="auto"/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1770" cy="2804160"/>
            <wp:effectExtent l="0" t="0" r="5080" b="15240"/>
            <wp:docPr id="10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删除人员</w:t>
      </w:r>
    </w:p>
    <w:p>
      <w:pPr>
        <w:numPr>
          <w:ilvl w:val="0"/>
          <w:numId w:val="5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勾选人员点击批量删除，将人员从企业微信通讯录删除。</w:t>
      </w:r>
    </w:p>
    <w:p>
      <w:pPr>
        <w:numPr>
          <w:ilvl w:val="0"/>
          <w:numId w:val="5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注：如果修改了人员信息，需要先将人员从企业微信通讯录删除后才能再次同步人员，否者企业微信会出现重复的人员信息。</w:t>
      </w:r>
    </w:p>
    <w:p>
      <w:pPr>
        <w:widowControl/>
        <w:tabs>
          <w:tab w:val="left" w:pos="720"/>
        </w:tabs>
        <w:spacing w:before="100" w:beforeAutospacing="1" w:after="100" w:afterAutospacing="1" w:line="240" w:lineRule="auto"/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597150"/>
            <wp:effectExtent l="0" t="0" r="3810" b="12700"/>
            <wp:docPr id="9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微软雅黑" w:hAnsi="微软雅黑" w:eastAsia="微软雅黑"/>
        </w:rPr>
      </w:pPr>
      <w:bookmarkStart w:id="24" w:name="_Toc97804930"/>
      <w:r>
        <w:rPr>
          <w:rFonts w:hint="eastAsia" w:ascii="微软雅黑" w:hAnsi="微软雅黑" w:eastAsia="微软雅黑"/>
        </w:rPr>
        <w:t>顶部菜单</w:t>
      </w:r>
      <w:bookmarkEnd w:id="24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675" cy="2127250"/>
            <wp:effectExtent l="0" t="0" r="3175" b="6350"/>
            <wp:docPr id="4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页面展示所有顶部菜单，有查询菜单、在菜单下新增下级、删除、保存、配置菜单功能操作；</w:t>
      </w:r>
    </w:p>
    <w:p>
      <w:pPr>
        <w:pStyle w:val="4"/>
        <w:rPr>
          <w:rFonts w:ascii="微软雅黑" w:hAnsi="微软雅黑" w:eastAsia="微软雅黑"/>
        </w:rPr>
      </w:pPr>
      <w:bookmarkStart w:id="25" w:name="_Toc97804931"/>
      <w:r>
        <w:rPr>
          <w:rFonts w:hint="eastAsia" w:ascii="微软雅黑" w:hAnsi="微软雅黑" w:eastAsia="微软雅黑"/>
        </w:rPr>
        <w:t>查询</w:t>
      </w:r>
      <w:bookmarkEnd w:id="25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1135" cy="2128520"/>
            <wp:effectExtent l="0" t="0" r="5715" b="5080"/>
            <wp:docPr id="4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输入查询的菜单名称，支持模糊查询；</w:t>
      </w:r>
    </w:p>
    <w:p>
      <w:pPr>
        <w:pStyle w:val="4"/>
        <w:rPr>
          <w:rFonts w:ascii="微软雅黑" w:hAnsi="微软雅黑" w:eastAsia="微软雅黑"/>
        </w:rPr>
      </w:pPr>
      <w:bookmarkStart w:id="26" w:name="_Toc97804932"/>
      <w:r>
        <w:rPr>
          <w:rFonts w:hint="eastAsia" w:ascii="微软雅黑" w:hAnsi="微软雅黑" w:eastAsia="微软雅黑"/>
        </w:rPr>
        <w:t>新建下级</w:t>
      </w:r>
      <w:bookmarkEnd w:id="26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7960" cy="2049145"/>
            <wp:effectExtent l="0" t="0" r="8890" b="8255"/>
            <wp:docPr id="4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4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点击该按钮展示新建下级页面，上级菜单可选择，输入必填项，点击保存按钮，左侧展示刚新增的下级菜单；</w:t>
      </w:r>
    </w:p>
    <w:p>
      <w:pPr>
        <w:pStyle w:val="4"/>
        <w:rPr>
          <w:rFonts w:ascii="微软雅黑" w:hAnsi="微软雅黑" w:eastAsia="微软雅黑"/>
        </w:rPr>
      </w:pPr>
      <w:bookmarkStart w:id="27" w:name="_Toc97804933"/>
      <w:r>
        <w:rPr>
          <w:rFonts w:hint="eastAsia" w:ascii="微软雅黑" w:hAnsi="微软雅黑" w:eastAsia="微软雅黑"/>
        </w:rPr>
        <w:t>删除</w:t>
      </w:r>
      <w:bookmarkEnd w:id="27"/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896610" cy="2134870"/>
            <wp:effectExtent l="0" t="0" r="8890" b="17780"/>
            <wp:docPr id="4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213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选中删除的菜单 ，点击删除按钮，该菜单删除。</w:t>
      </w:r>
    </w:p>
    <w:p>
      <w:pPr>
        <w:widowControl/>
        <w:spacing w:line="240" w:lineRule="auto"/>
        <w:ind w:firstLine="0" w:firstLineChars="0"/>
        <w:rPr>
          <w:rFonts w:hint="eastAsia" w:ascii="微软雅黑" w:hAnsi="微软雅黑" w:eastAsia="微软雅黑"/>
        </w:rPr>
      </w:pPr>
    </w:p>
    <w:p>
      <w:pPr>
        <w:pStyle w:val="4"/>
        <w:rPr>
          <w:rFonts w:ascii="微软雅黑" w:hAnsi="微软雅黑" w:eastAsia="微软雅黑"/>
        </w:rPr>
      </w:pPr>
      <w:bookmarkStart w:id="28" w:name="_Toc97804934"/>
      <w:r>
        <w:rPr>
          <w:rFonts w:hint="eastAsia" w:ascii="微软雅黑" w:hAnsi="微软雅黑" w:eastAsia="微软雅黑"/>
        </w:rPr>
        <w:t>保存</w:t>
      </w:r>
      <w:bookmarkEnd w:id="28"/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1876425"/>
            <wp:effectExtent l="0" t="0" r="3810" b="9525"/>
            <wp:docPr id="4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保存：新增编辑时点击保存，数据成功保存；</w:t>
      </w:r>
    </w:p>
    <w:p>
      <w:pPr>
        <w:pStyle w:val="4"/>
        <w:rPr>
          <w:rFonts w:ascii="微软雅黑" w:hAnsi="微软雅黑" w:eastAsia="微软雅黑"/>
        </w:rPr>
      </w:pPr>
      <w:bookmarkStart w:id="29" w:name="_Toc97804935"/>
      <w:r>
        <w:rPr>
          <w:rFonts w:hint="eastAsia" w:ascii="微软雅黑" w:hAnsi="微软雅黑" w:eastAsia="微软雅黑"/>
        </w:rPr>
        <w:t>配置菜单</w:t>
      </w:r>
      <w:bookmarkEnd w:id="29"/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9865" cy="3985260"/>
            <wp:effectExtent l="0" t="0" r="6985" b="15240"/>
            <wp:docPr id="4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配置菜单：点击该按钮，弹出菜单配置页面，勾选菜单点击保存，保存当前操作，点击取消取消当前操作；</w:t>
      </w:r>
    </w:p>
    <w:p>
      <w:pPr>
        <w:pStyle w:val="3"/>
        <w:rPr>
          <w:rFonts w:ascii="微软雅黑" w:hAnsi="微软雅黑" w:eastAsia="微软雅黑"/>
        </w:rPr>
      </w:pPr>
      <w:bookmarkStart w:id="30" w:name="_Toc97804936"/>
      <w:r>
        <w:rPr>
          <w:rFonts w:hint="eastAsia" w:ascii="微软雅黑" w:hAnsi="微软雅黑" w:eastAsia="微软雅黑"/>
        </w:rPr>
        <w:t>角色管理</w:t>
      </w:r>
      <w:bookmarkEnd w:id="30"/>
    </w:p>
    <w:p>
      <w:r>
        <w:rPr>
          <w:rFonts w:hint="eastAsia"/>
          <w:color w:val="FF0000"/>
          <w:lang w:val="en-US" w:eastAsia="zh-CN"/>
        </w:rPr>
        <w:t>注意:通用角色和分组需要由平台管理员创建并关联菜单，租户授权时会将菜单关联的角色及分组自动分配给所有租户；发包时需要将平台管理员创建的角色及分组导出为sql发给现场。</w:t>
      </w:r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6071235" cy="2435860"/>
            <wp:effectExtent l="0" t="0" r="5715" b="2540"/>
            <wp:docPr id="4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71235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页面展示：查询、新增、删除、编辑、配置功能操作；</w:t>
      </w:r>
    </w:p>
    <w:p>
      <w:pPr>
        <w:widowControl/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</w:rPr>
      </w:pPr>
    </w:p>
    <w:p>
      <w:pPr>
        <w:pStyle w:val="4"/>
        <w:rPr>
          <w:rFonts w:ascii="微软雅黑" w:hAnsi="微软雅黑" w:eastAsia="微软雅黑"/>
        </w:rPr>
      </w:pPr>
      <w:bookmarkStart w:id="31" w:name="_Toc97804937"/>
      <w:r>
        <w:rPr>
          <w:rFonts w:hint="eastAsia" w:ascii="微软雅黑" w:hAnsi="微软雅黑" w:eastAsia="微软雅黑"/>
        </w:rPr>
        <w:t>查询</w:t>
      </w:r>
      <w:bookmarkEnd w:id="31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861050" cy="1320165"/>
            <wp:effectExtent l="0" t="0" r="6350" b="13335"/>
            <wp:docPr id="5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输入查询条件，列表查询出相应数据，支持模糊查询；</w:t>
      </w:r>
    </w:p>
    <w:p>
      <w:pPr>
        <w:pStyle w:val="4"/>
        <w:rPr>
          <w:rFonts w:ascii="微软雅黑" w:hAnsi="微软雅黑" w:eastAsia="微软雅黑"/>
        </w:rPr>
      </w:pPr>
      <w:bookmarkStart w:id="32" w:name="_Toc97804938"/>
      <w:r>
        <w:rPr>
          <w:rFonts w:hint="eastAsia" w:ascii="微软雅黑" w:hAnsi="微软雅黑" w:eastAsia="微软雅黑"/>
        </w:rPr>
        <w:t>新增</w:t>
      </w:r>
      <w:bookmarkEnd w:id="32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586730" cy="4176395"/>
            <wp:effectExtent l="0" t="0" r="13970" b="14605"/>
            <wp:docPr id="5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86730" cy="417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点击新增：弹出新增角色页面，必填项校验。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点击保存，保存当前数据，返回列表页面，点击取消，取消当前操作返回列表页面；</w:t>
      </w:r>
    </w:p>
    <w:p>
      <w:pPr>
        <w:widowControl/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</w:rPr>
      </w:pPr>
    </w:p>
    <w:p>
      <w:pPr>
        <w:pStyle w:val="4"/>
        <w:rPr>
          <w:rFonts w:ascii="微软雅黑" w:hAnsi="微软雅黑" w:eastAsia="微软雅黑"/>
        </w:rPr>
      </w:pPr>
      <w:bookmarkStart w:id="33" w:name="_Toc97804939"/>
      <w:r>
        <w:rPr>
          <w:rFonts w:hint="eastAsia" w:ascii="微软雅黑" w:hAnsi="微软雅黑" w:eastAsia="微软雅黑"/>
        </w:rPr>
        <w:t>编辑</w:t>
      </w:r>
      <w:bookmarkEnd w:id="33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9865" cy="4570095"/>
            <wp:effectExtent l="0" t="0" r="6985" b="1905"/>
            <wp:docPr id="5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7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编辑：点击列表编辑图标，弹出编辑角色页面；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角色名称：可编辑，限制20文字；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状态：禁用/启用切换；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排序：输入数字，在列表显示排序先后；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类型：普通角色/动态sql切换；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描述：非必填，限制200文字；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点击保存按钮，保存当前操作返回列表页面；点击取消，取消当前操作返回列表页面；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租户不能修改平台管理员新增分类的编码。</w:t>
      </w:r>
    </w:p>
    <w:p>
      <w:pPr>
        <w:pStyle w:val="4"/>
        <w:rPr>
          <w:rFonts w:ascii="微软雅黑" w:hAnsi="微软雅黑" w:eastAsia="微软雅黑"/>
        </w:rPr>
      </w:pPr>
      <w:bookmarkStart w:id="34" w:name="_Toc97804940"/>
      <w:r>
        <w:rPr>
          <w:rFonts w:hint="eastAsia" w:ascii="微软雅黑" w:hAnsi="微软雅黑" w:eastAsia="微软雅黑"/>
        </w:rPr>
        <w:t>删除</w:t>
      </w:r>
      <w:bookmarkEnd w:id="34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6690" cy="2232025"/>
            <wp:effectExtent l="0" t="0" r="10160" b="15875"/>
            <wp:docPr id="5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选中删除的角色 ，点击删除按钮，删除该条数据。（前提是该角色没有配置授权用户可删除），无配置可成功删除；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租户不能修改、删除平台管理员新增的分类，会提示内置角色不能删除。</w:t>
      </w:r>
    </w:p>
    <w:p>
      <w:pPr>
        <w:pStyle w:val="4"/>
        <w:rPr>
          <w:rFonts w:ascii="微软雅黑" w:hAnsi="微软雅黑" w:eastAsia="微软雅黑"/>
        </w:rPr>
      </w:pPr>
      <w:bookmarkStart w:id="35" w:name="_Toc97804941"/>
      <w:r>
        <w:rPr>
          <w:rFonts w:hint="eastAsia" w:ascii="微软雅黑" w:hAnsi="微软雅黑" w:eastAsia="微软雅黑"/>
        </w:rPr>
        <w:t>授权菜单和用户</w:t>
      </w:r>
      <w:bookmarkEnd w:id="35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5876925"/>
            <wp:effectExtent l="0" t="0" r="3810" b="9525"/>
            <wp:docPr id="5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授权：点击该按钮，弹出权限分配页面，勾选菜单点击保存，保存当前操作，点击取消取消当前操作；</w:t>
      </w:r>
    </w:p>
    <w:p>
      <w:pPr>
        <w:widowControl/>
        <w:spacing w:before="100" w:beforeAutospacing="1" w:after="100" w:afterAutospacing="1" w:line="240" w:lineRule="auto"/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6055" cy="4105275"/>
            <wp:effectExtent l="0" t="0" r="10795" b="9525"/>
            <wp:docPr id="5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授权用户页面：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关联筛选：已关联/未关联，点击切换列表显示出对应的数据；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用户类型：展示所有的用户类型；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账号/姓名：支持模糊查询；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账号列表:选中账号，提示授权成功。再次点击取消授权操作；</w:t>
      </w:r>
    </w:p>
    <w:p>
      <w:pPr>
        <w:pStyle w:val="4"/>
        <w:rPr>
          <w:rFonts w:ascii="微软雅黑" w:hAnsi="微软雅黑" w:eastAsia="微软雅黑"/>
        </w:rPr>
      </w:pPr>
      <w:bookmarkStart w:id="36" w:name="_Toc97804942"/>
      <w:r>
        <w:rPr>
          <w:rFonts w:hint="eastAsia" w:ascii="微软雅黑" w:hAnsi="微软雅黑" w:eastAsia="微软雅黑"/>
        </w:rPr>
        <w:t>启用禁用</w:t>
      </w:r>
      <w:bookmarkEnd w:id="36"/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平台管理员禁用/启用角色后需要重新发布版本才会生效。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租户只能禁用/启用当前版本下平台管理员添加的角色，当平台管理员发布了新版本时会从新获取平台管理员设置的角色。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租户可以禁用/启用自己添加的角色，且不受版本影响。</w:t>
      </w:r>
    </w:p>
    <w:p>
      <w:pPr>
        <w:widowControl/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00325"/>
            <wp:effectExtent l="0" t="0" r="3810" b="9525"/>
            <wp:docPr id="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微软雅黑" w:hAnsi="微软雅黑" w:eastAsia="微软雅黑"/>
        </w:rPr>
      </w:pPr>
      <w:bookmarkStart w:id="37" w:name="_Toc97804943"/>
      <w:r>
        <w:rPr>
          <w:rFonts w:hint="eastAsia" w:ascii="微软雅黑" w:hAnsi="微软雅黑" w:eastAsia="微软雅黑"/>
        </w:rPr>
        <w:t>角色分组</w:t>
      </w:r>
      <w:bookmarkEnd w:id="37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7325" cy="1814830"/>
            <wp:effectExtent l="0" t="0" r="9525" b="13970"/>
            <wp:docPr id="5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页面展示：查询、新增、删除、编辑功能操作；</w:t>
      </w:r>
    </w:p>
    <w:p>
      <w:pPr>
        <w:pStyle w:val="4"/>
        <w:rPr>
          <w:rFonts w:ascii="微软雅黑" w:hAnsi="微软雅黑" w:eastAsia="微软雅黑"/>
        </w:rPr>
      </w:pPr>
      <w:bookmarkStart w:id="38" w:name="_Toc97804944"/>
      <w:r>
        <w:rPr>
          <w:rFonts w:hint="eastAsia" w:ascii="微软雅黑" w:hAnsi="微软雅黑" w:eastAsia="微软雅黑"/>
        </w:rPr>
        <w:t>查询</w:t>
      </w:r>
      <w:bookmarkEnd w:id="38"/>
    </w:p>
    <w:p>
      <w:pPr>
        <w:ind w:firstLine="199" w:firstLineChars="83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0500" cy="1829435"/>
            <wp:effectExtent l="0" t="0" r="6350" b="18415"/>
            <wp:docPr id="5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3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输入查询的分组名称，支持模糊查询；</w:t>
      </w:r>
    </w:p>
    <w:p>
      <w:pPr>
        <w:pStyle w:val="4"/>
        <w:rPr>
          <w:rFonts w:ascii="微软雅黑" w:hAnsi="微软雅黑" w:eastAsia="微软雅黑"/>
        </w:rPr>
      </w:pPr>
      <w:bookmarkStart w:id="39" w:name="_Toc97804945"/>
      <w:r>
        <w:rPr>
          <w:rFonts w:hint="eastAsia" w:ascii="微软雅黑" w:hAnsi="微软雅黑" w:eastAsia="微软雅黑"/>
        </w:rPr>
        <w:t>新增</w:t>
      </w:r>
      <w:bookmarkEnd w:id="39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0500" cy="4102100"/>
            <wp:effectExtent l="0" t="0" r="6350" b="12700"/>
            <wp:docPr id="5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0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点击新增：弹出新增角色分组页面，必填项校验。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点击保存，保存当前数据，返回列表页面，点击取消，取消当前操作返回列表页面；</w:t>
      </w:r>
    </w:p>
    <w:p>
      <w:pPr>
        <w:pStyle w:val="4"/>
        <w:rPr>
          <w:rFonts w:ascii="微软雅黑" w:hAnsi="微软雅黑" w:eastAsia="微软雅黑"/>
        </w:rPr>
      </w:pPr>
      <w:bookmarkStart w:id="40" w:name="_Toc97804946"/>
      <w:r>
        <w:rPr>
          <w:rFonts w:hint="eastAsia" w:ascii="微软雅黑" w:hAnsi="微软雅黑" w:eastAsia="微软雅黑"/>
        </w:rPr>
        <w:t>编辑</w:t>
      </w:r>
      <w:bookmarkEnd w:id="40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7960" cy="4129405"/>
            <wp:effectExtent l="0" t="0" r="8890" b="4445"/>
            <wp:docPr id="5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2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编辑：点击列表编辑图标，弹出编辑角色分组页面；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分组名称：可编辑，限制10文字；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状态：禁用/启用切换；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描述：非必填，限制200文字；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点击保存按钮，保存当前操作返回列表页面；点击取消，取消当前操作返回列表页面；</w:t>
      </w:r>
    </w:p>
    <w:p>
      <w:pPr>
        <w:pStyle w:val="4"/>
        <w:rPr>
          <w:rFonts w:ascii="微软雅黑" w:hAnsi="微软雅黑" w:eastAsia="微软雅黑"/>
        </w:rPr>
      </w:pPr>
      <w:bookmarkStart w:id="41" w:name="_Toc97804947"/>
      <w:r>
        <w:rPr>
          <w:rFonts w:hint="eastAsia" w:ascii="微软雅黑" w:hAnsi="微软雅黑" w:eastAsia="微软雅黑"/>
        </w:rPr>
        <w:t>删除</w:t>
      </w:r>
      <w:bookmarkEnd w:id="41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1703070"/>
            <wp:effectExtent l="0" t="0" r="3810" b="11430"/>
            <wp:docPr id="60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3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选中删除的角色分组 ，点击删除按钮，删除当前数据。</w:t>
      </w:r>
    </w:p>
    <w:p>
      <w:pPr>
        <w:pStyle w:val="3"/>
        <w:rPr>
          <w:rFonts w:ascii="微软雅黑" w:hAnsi="微软雅黑" w:eastAsia="微软雅黑"/>
        </w:rPr>
      </w:pPr>
      <w:bookmarkStart w:id="42" w:name="_Toc97804948"/>
      <w:r>
        <w:rPr>
          <w:rFonts w:hint="eastAsia" w:ascii="微软雅黑" w:hAnsi="微软雅黑" w:eastAsia="微软雅黑"/>
        </w:rPr>
        <w:t>工作台应用管理</w:t>
      </w:r>
      <w:bookmarkEnd w:id="42"/>
    </w:p>
    <w:p>
      <w:r>
        <w:rPr>
          <w:rFonts w:hint="eastAsia"/>
          <w:color w:val="FF0000"/>
          <w:lang w:val="en-US" w:eastAsia="zh-CN"/>
        </w:rPr>
        <w:t>注意:通用应用需要由平台管理员创建并关联角色，租户授权时会将应用关联的角色及分组自动分配给所有租户；发包时需要将平台管理员创建的应用及分组导出为sql发给现场。</w:t>
      </w:r>
    </w:p>
    <w:p>
      <w:pPr>
        <w:pStyle w:val="4"/>
        <w:rPr>
          <w:rFonts w:ascii="微软雅黑" w:hAnsi="微软雅黑" w:eastAsia="微软雅黑"/>
        </w:rPr>
      </w:pPr>
      <w:bookmarkStart w:id="43" w:name="_Toc97804949"/>
      <w:r>
        <w:rPr>
          <w:rFonts w:hint="eastAsia" w:ascii="微软雅黑" w:hAnsi="微软雅黑" w:eastAsia="微软雅黑"/>
        </w:rPr>
        <w:t>分类-新增</w:t>
      </w:r>
      <w:bookmarkEnd w:id="43"/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在分类页面，点击新增按钮，填写分类名称点击保存，保存分类。</w:t>
      </w:r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16835"/>
            <wp:effectExtent l="0" t="0" r="3810" b="12065"/>
            <wp:docPr id="112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4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微软雅黑" w:hAnsi="微软雅黑" w:eastAsia="微软雅黑"/>
        </w:rPr>
      </w:pPr>
      <w:bookmarkStart w:id="44" w:name="_Toc97804950"/>
      <w:r>
        <w:rPr>
          <w:rFonts w:hint="eastAsia" w:ascii="微软雅黑" w:hAnsi="微软雅黑" w:eastAsia="微软雅黑"/>
        </w:rPr>
        <w:t>分类-编辑</w:t>
      </w:r>
      <w:bookmarkEnd w:id="44"/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在分类页面，在输入框编辑修改分类名称点击保存，保存分类。</w:t>
      </w:r>
    </w:p>
    <w:p>
      <w:pPr>
        <w:widowControl/>
        <w:spacing w:before="100" w:beforeAutospacing="1" w:after="100" w:afterAutospacing="1" w:line="240" w:lineRule="auto"/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583815"/>
            <wp:effectExtent l="0" t="0" r="3810" b="6985"/>
            <wp:docPr id="113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4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微软雅黑" w:hAnsi="微软雅黑" w:eastAsia="微软雅黑"/>
        </w:rPr>
      </w:pPr>
      <w:bookmarkStart w:id="45" w:name="_Toc97804951"/>
      <w:r>
        <w:rPr>
          <w:rFonts w:hint="eastAsia" w:ascii="微软雅黑" w:hAnsi="微软雅黑" w:eastAsia="微软雅黑"/>
        </w:rPr>
        <w:t>分类-删除</w:t>
      </w:r>
      <w:bookmarkEnd w:id="45"/>
    </w:p>
    <w:p>
      <w:pPr>
        <w:widowControl/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1、点击删除删除分类。</w:t>
      </w:r>
    </w:p>
    <w:p>
      <w:pPr>
        <w:widowControl/>
        <w:spacing w:before="100" w:beforeAutospacing="1" w:after="100" w:afterAutospacing="1" w:line="240" w:lineRule="auto"/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593975"/>
            <wp:effectExtent l="0" t="0" r="3810" b="15875"/>
            <wp:docPr id="114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4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微软雅黑" w:hAnsi="微软雅黑" w:eastAsia="微软雅黑"/>
        </w:rPr>
      </w:pPr>
      <w:bookmarkStart w:id="46" w:name="_Toc97804952"/>
      <w:r>
        <w:rPr>
          <w:rFonts w:hint="eastAsia" w:ascii="微软雅黑" w:hAnsi="微软雅黑" w:eastAsia="微软雅黑"/>
        </w:rPr>
        <w:t>应用-新增</w:t>
      </w:r>
      <w:bookmarkEnd w:id="46"/>
    </w:p>
    <w:p>
      <w:pPr>
        <w:widowControl/>
        <w:numPr>
          <w:ilvl w:val="0"/>
          <w:numId w:val="6"/>
        </w:numPr>
        <w:spacing w:before="100" w:beforeAutospacing="1" w:after="100" w:afterAutospacing="1" w:line="240" w:lineRule="auto"/>
        <w:ind w:left="480" w:leftChars="200"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请使用</w:t>
      </w:r>
      <w:r>
        <w:rPr>
          <w:rFonts w:hint="eastAsia" w:ascii="微软雅黑" w:hAnsi="微软雅黑" w:eastAsia="微软雅黑"/>
          <w:color w:val="C00000"/>
          <w:lang w:val="en-US" w:eastAsia="zh-CN"/>
        </w:rPr>
        <w:t>平台管理员</w:t>
      </w:r>
      <w:r>
        <w:rPr>
          <w:rFonts w:hint="eastAsia" w:ascii="微软雅黑" w:hAnsi="微软雅黑" w:eastAsia="微软雅黑"/>
          <w:lang w:val="en-US" w:eastAsia="zh-CN"/>
        </w:rPr>
        <w:t>添加应用，并通过租户授权的方式授权给相关租户。</w:t>
      </w:r>
    </w:p>
    <w:p>
      <w:pPr>
        <w:widowControl/>
        <w:numPr>
          <w:ilvl w:val="0"/>
          <w:numId w:val="6"/>
        </w:numPr>
        <w:spacing w:before="100" w:beforeAutospacing="1" w:after="100" w:afterAutospacing="1" w:line="240" w:lineRule="auto"/>
        <w:ind w:left="480" w:leftChars="200"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在应用页面，点击新增，填写必填项后点击保存，保存应用。</w:t>
      </w:r>
    </w:p>
    <w:p>
      <w:pPr>
        <w:widowControl/>
        <w:numPr>
          <w:ilvl w:val="0"/>
          <w:numId w:val="6"/>
        </w:numPr>
        <w:spacing w:before="100" w:beforeAutospacing="1" w:after="100" w:afterAutospacing="1" w:line="240" w:lineRule="auto"/>
        <w:ind w:left="480" w:leftChars="200"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相关字段说明：</w:t>
      </w:r>
    </w:p>
    <w:p>
      <w:pPr>
        <w:widowControl/>
        <w:numPr>
          <w:ilvl w:val="1"/>
          <w:numId w:val="6"/>
        </w:numPr>
        <w:spacing w:before="100" w:beforeAutospacing="1" w:after="100" w:afterAutospacing="1" w:line="240" w:lineRule="auto"/>
        <w:ind w:left="900" w:leftChars="0"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编码：由研发提供，</w:t>
      </w:r>
      <w:r>
        <w:rPr>
          <w:rFonts w:hint="eastAsia" w:ascii="微软雅黑" w:hAnsi="微软雅黑" w:eastAsia="微软雅黑"/>
          <w:color w:val="C00000"/>
          <w:lang w:val="en-US" w:eastAsia="zh-CN"/>
        </w:rPr>
        <w:t>不可修改</w:t>
      </w:r>
      <w:r>
        <w:rPr>
          <w:rFonts w:hint="eastAsia" w:ascii="微软雅黑" w:hAnsi="微软雅黑" w:eastAsia="微软雅黑"/>
          <w:lang w:val="en-US" w:eastAsia="zh-CN"/>
        </w:rPr>
        <w:t>！</w:t>
      </w:r>
    </w:p>
    <w:p>
      <w:pPr>
        <w:widowControl/>
        <w:numPr>
          <w:ilvl w:val="1"/>
          <w:numId w:val="6"/>
        </w:numPr>
        <w:spacing w:before="100" w:beforeAutospacing="1" w:after="100" w:afterAutospacing="1" w:line="240" w:lineRule="auto"/>
        <w:ind w:left="900" w:leftChars="0"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地址（移动端）：由移动端访问地址+应用路由组成，如：https://cd.oakedu.net.cn/cjvision4/qywx/#/jzpj；应用路由由研发提供，访问地址根据实际情况修改。地址（web端）同理</w:t>
      </w:r>
    </w:p>
    <w:p>
      <w:pPr>
        <w:widowControl/>
        <w:spacing w:before="100" w:beforeAutospacing="1" w:after="100" w:afterAutospacing="1" w:line="240" w:lineRule="auto"/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03500"/>
            <wp:effectExtent l="0" t="0" r="3810" b="6350"/>
            <wp:docPr id="115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49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before="100" w:beforeAutospacing="1" w:after="100" w:afterAutospacing="1" w:line="240" w:lineRule="auto"/>
        <w:ind w:firstLine="0" w:firstLineChars="0"/>
        <w:rPr>
          <w:rFonts w:ascii="微软雅黑" w:hAnsi="微软雅黑" w:eastAsia="微软雅黑"/>
        </w:rPr>
      </w:pPr>
      <w:r>
        <w:drawing>
          <wp:inline distT="0" distB="0" distL="114300" distR="114300">
            <wp:extent cx="5269865" cy="3905250"/>
            <wp:effectExtent l="0" t="0" r="6985" b="0"/>
            <wp:docPr id="1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2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before="100" w:beforeAutospacing="1" w:after="100" w:afterAutospacing="1" w:line="240" w:lineRule="auto"/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00325"/>
            <wp:effectExtent l="0" t="0" r="3810" b="9525"/>
            <wp:docPr id="120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54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微软雅黑" w:hAnsi="微软雅黑" w:eastAsia="微软雅黑"/>
        </w:rPr>
      </w:pPr>
      <w:bookmarkStart w:id="47" w:name="_Toc97804953"/>
      <w:r>
        <w:rPr>
          <w:rFonts w:hint="eastAsia" w:ascii="微软雅黑" w:hAnsi="微软雅黑" w:eastAsia="微软雅黑"/>
        </w:rPr>
        <w:t>应用-编辑</w:t>
      </w:r>
      <w:bookmarkEnd w:id="47"/>
    </w:p>
    <w:p>
      <w:pPr>
        <w:widowControl/>
        <w:numPr>
          <w:ilvl w:val="0"/>
          <w:numId w:val="7"/>
        </w:numPr>
        <w:spacing w:before="100" w:beforeAutospacing="1" w:after="100" w:afterAutospacing="1" w:line="240" w:lineRule="auto"/>
        <w:ind w:left="960" w:leftChars="400" w:firstLine="0"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点击编辑按钮，修改内容点击保存。</w:t>
      </w:r>
    </w:p>
    <w:p>
      <w:pPr>
        <w:widowControl/>
        <w:numPr>
          <w:ilvl w:val="0"/>
          <w:numId w:val="7"/>
        </w:numPr>
        <w:spacing w:before="100" w:beforeAutospacing="1" w:after="100" w:afterAutospacing="1" w:line="240" w:lineRule="auto"/>
        <w:ind w:left="960" w:leftChars="400" w:firstLine="0"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租户管理员不能修改平台管理员添加的应用的</w:t>
      </w:r>
      <w:r>
        <w:rPr>
          <w:rFonts w:hint="eastAsia" w:ascii="微软雅黑" w:hAnsi="微软雅黑" w:eastAsia="微软雅黑"/>
          <w:lang w:eastAsia="zh-CN"/>
        </w:rPr>
        <w:t>：</w:t>
      </w:r>
      <w:r>
        <w:rPr>
          <w:rFonts w:hint="eastAsia" w:ascii="微软雅黑" w:hAnsi="微软雅黑" w:eastAsia="微软雅黑"/>
          <w:lang w:val="en-US" w:eastAsia="zh-CN"/>
        </w:rPr>
        <w:t>编码、地址（移动端）、地址（web端）、徽章地址</w:t>
      </w:r>
      <w:r>
        <w:rPr>
          <w:rFonts w:hint="eastAsia" w:ascii="微软雅黑" w:hAnsi="微软雅黑" w:eastAsia="微软雅黑"/>
        </w:rPr>
        <w:t>。</w:t>
      </w:r>
    </w:p>
    <w:p>
      <w:pPr>
        <w:widowControl/>
        <w:spacing w:before="100" w:beforeAutospacing="1" w:after="100" w:afterAutospacing="1" w:line="240" w:lineRule="auto"/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26360"/>
            <wp:effectExtent l="0" t="0" r="3810" b="2540"/>
            <wp:docPr id="117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5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before="100" w:beforeAutospacing="1" w:after="100" w:afterAutospacing="1" w:line="240" w:lineRule="auto"/>
        <w:ind w:firstLine="0" w:firstLineChars="0"/>
      </w:pPr>
      <w:r>
        <w:drawing>
          <wp:inline distT="0" distB="0" distL="114300" distR="114300">
            <wp:extent cx="5273040" cy="3665855"/>
            <wp:effectExtent l="0" t="0" r="3810" b="10795"/>
            <wp:docPr id="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微软雅黑" w:hAnsi="微软雅黑" w:eastAsia="微软雅黑"/>
        </w:rPr>
      </w:pPr>
      <w:bookmarkStart w:id="48" w:name="_Toc97804954"/>
      <w:r>
        <w:rPr>
          <w:rFonts w:hint="eastAsia" w:ascii="微软雅黑" w:hAnsi="微软雅黑" w:eastAsia="微软雅黑"/>
        </w:rPr>
        <w:t>应用-删除</w:t>
      </w:r>
      <w:bookmarkEnd w:id="48"/>
    </w:p>
    <w:p>
      <w:pPr>
        <w:widowControl/>
        <w:numPr>
          <w:ilvl w:val="0"/>
          <w:numId w:val="8"/>
        </w:numPr>
        <w:spacing w:before="100" w:beforeAutospacing="1" w:after="100" w:afterAutospacing="1" w:line="240" w:lineRule="auto"/>
        <w:ind w:left="480" w:leftChars="20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勾选应用点击删除按钮或直接点击操作栏的删除按钮，删除应用。</w:t>
      </w:r>
    </w:p>
    <w:p>
      <w:pPr>
        <w:widowControl/>
        <w:spacing w:before="100" w:beforeAutospacing="1" w:after="100" w:afterAutospacing="1" w:line="240" w:lineRule="auto"/>
        <w:ind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16835"/>
            <wp:effectExtent l="0" t="0" r="3810" b="12065"/>
            <wp:docPr id="119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5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before="93" w:after="93"/>
        <w:rPr>
          <w:rFonts w:ascii="微软雅黑" w:hAnsi="微软雅黑" w:eastAsia="微软雅黑"/>
        </w:rPr>
      </w:pPr>
      <w:bookmarkStart w:id="49" w:name="_Toc97804955"/>
      <w:r>
        <w:rPr>
          <w:rFonts w:hint="eastAsia" w:ascii="微软雅黑" w:hAnsi="微软雅黑" w:eastAsia="微软雅黑"/>
        </w:rPr>
        <w:t>多租户管理</w:t>
      </w:r>
      <w:bookmarkEnd w:id="49"/>
    </w:p>
    <w:p>
      <w:pPr>
        <w:pStyle w:val="3"/>
        <w:rPr>
          <w:rFonts w:ascii="微软雅黑" w:hAnsi="微软雅黑" w:eastAsia="微软雅黑"/>
        </w:rPr>
      </w:pPr>
      <w:bookmarkStart w:id="50" w:name="_Toc97804956"/>
      <w:r>
        <w:rPr>
          <w:rFonts w:hint="eastAsia" w:ascii="微软雅黑" w:hAnsi="微软雅黑" w:eastAsia="微软雅黑"/>
        </w:rPr>
        <w:t>租户管理</w:t>
      </w:r>
      <w:bookmarkEnd w:id="50"/>
    </w:p>
    <w:p>
      <w:pPr>
        <w:ind w:firstLine="199" w:firstLineChars="83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2880" cy="2177415"/>
            <wp:effectExtent l="0" t="0" r="13970" b="133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页面展示：查询、新增、删除、编辑功能操作；</w:t>
      </w:r>
    </w:p>
    <w:p>
      <w:pPr>
        <w:pStyle w:val="4"/>
        <w:rPr>
          <w:rFonts w:ascii="微软雅黑" w:hAnsi="微软雅黑" w:eastAsia="微软雅黑"/>
        </w:rPr>
      </w:pPr>
      <w:bookmarkStart w:id="51" w:name="_Toc97804957"/>
      <w:r>
        <w:rPr>
          <w:rFonts w:hint="eastAsia" w:ascii="微软雅黑" w:hAnsi="微软雅黑" w:eastAsia="微软雅黑"/>
        </w:rPr>
        <w:t>查询</w:t>
      </w:r>
      <w:bookmarkEnd w:id="51"/>
    </w:p>
    <w:p>
      <w:pPr>
        <w:ind w:firstLine="199" w:firstLineChars="83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7325" cy="1367790"/>
            <wp:effectExtent l="0" t="0" r="9525" b="381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租户名：输入框默认显示：请输入，支持模糊查询。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租户域：输入框默认显示：请输入，支持模糊查询。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是否启用：是/否可来回切换；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点击查询，列表显示查询的数据，点击重置，重置当前查询的数据；</w:t>
      </w:r>
    </w:p>
    <w:p>
      <w:pPr>
        <w:pStyle w:val="4"/>
        <w:rPr>
          <w:rFonts w:ascii="微软雅黑" w:hAnsi="微软雅黑" w:eastAsia="微软雅黑"/>
        </w:rPr>
      </w:pPr>
      <w:bookmarkStart w:id="52" w:name="_Toc97804958"/>
      <w:r>
        <w:rPr>
          <w:rFonts w:hint="eastAsia" w:ascii="微软雅黑" w:hAnsi="微软雅黑" w:eastAsia="微软雅黑"/>
        </w:rPr>
        <w:t>新增</w:t>
      </w:r>
      <w:bookmarkEnd w:id="52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2405" cy="4185920"/>
            <wp:effectExtent l="0" t="0" r="4445" b="508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8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点击新增：弹出新增租户页面，必填项校验。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点击超级管理员下拉框显示所有启用的超级管理员账号，选择后，超级管理员密码自动带出。也可手动输入超级管理员账号；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点击保存，保存当前数据，返回列表页面，点击取消，取消当前操作返回列表页面；</w:t>
      </w:r>
    </w:p>
    <w:p>
      <w:pPr>
        <w:pStyle w:val="4"/>
        <w:rPr>
          <w:rFonts w:ascii="微软雅黑" w:hAnsi="微软雅黑" w:eastAsia="微软雅黑"/>
        </w:rPr>
      </w:pPr>
      <w:bookmarkStart w:id="53" w:name="_Toc97804959"/>
      <w:r>
        <w:rPr>
          <w:rFonts w:hint="eastAsia" w:ascii="微软雅黑" w:hAnsi="微软雅黑" w:eastAsia="微软雅黑"/>
        </w:rPr>
        <w:t>编辑</w:t>
      </w:r>
      <w:bookmarkEnd w:id="53"/>
    </w:p>
    <w:p>
      <w:pPr>
        <w:ind w:firstLine="199" w:firstLineChars="83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5420" cy="4186555"/>
            <wp:effectExtent l="0" t="0" r="11430" b="444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18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编辑：点击列表编辑图标，弹出编辑租户页面；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租户名称、租户域可编辑；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点击保存按钮，保存当前操作返回列表页面；点击取消，取消当前操作返回列表页面；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超级管理员：默认新增时的，不可编辑，超级管理员密码：不回显，不做必填项校验；</w:t>
      </w:r>
    </w:p>
    <w:p>
      <w:pPr>
        <w:pStyle w:val="4"/>
        <w:rPr>
          <w:rFonts w:ascii="微软雅黑" w:hAnsi="微软雅黑" w:eastAsia="微软雅黑"/>
        </w:rPr>
      </w:pPr>
      <w:bookmarkStart w:id="54" w:name="_Toc97804960"/>
      <w:r>
        <w:rPr>
          <w:rFonts w:hint="eastAsia" w:ascii="微软雅黑" w:hAnsi="微软雅黑" w:eastAsia="微软雅黑"/>
        </w:rPr>
        <w:t>删除</w:t>
      </w:r>
      <w:bookmarkEnd w:id="54"/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3515" cy="1278890"/>
            <wp:effectExtent l="0" t="0" r="13335" b="1651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选中删除的租户 ，点击删除按钮，删除该数据。</w:t>
      </w:r>
    </w:p>
    <w:p>
      <w:pPr>
        <w:widowControl/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2245" cy="1913890"/>
            <wp:effectExtent l="0" t="0" r="14605" b="1016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删除时：如果该租户被租户分组使用时，点击删除按钮会提示：该数据已被租户分组使用，无法删除。如下图：</w:t>
      </w:r>
    </w:p>
    <w:p>
      <w:pPr>
        <w:widowControl/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0500" cy="2117090"/>
            <wp:effectExtent l="0" t="0" r="6350" b="1651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微软雅黑" w:hAnsi="微软雅黑" w:eastAsia="微软雅黑"/>
        </w:rPr>
      </w:pPr>
      <w:bookmarkStart w:id="55" w:name="_Toc97804961"/>
      <w:r>
        <w:rPr>
          <w:rFonts w:hint="eastAsia" w:ascii="微软雅黑" w:hAnsi="微软雅黑" w:eastAsia="微软雅黑"/>
        </w:rPr>
        <w:t>租户授权</w:t>
      </w:r>
      <w:bookmarkEnd w:id="55"/>
    </w:p>
    <w:p>
      <w:pPr>
        <w:pStyle w:val="4"/>
        <w:rPr>
          <w:rFonts w:ascii="微软雅黑" w:hAnsi="微软雅黑" w:eastAsia="微软雅黑"/>
        </w:rPr>
      </w:pPr>
      <w:bookmarkStart w:id="56" w:name="_Toc97804962"/>
      <w:r>
        <w:rPr>
          <w:rFonts w:hint="eastAsia" w:ascii="微软雅黑" w:hAnsi="微软雅黑" w:eastAsia="微软雅黑"/>
        </w:rPr>
        <w:t>功能打包</w:t>
      </w:r>
      <w:bookmarkEnd w:id="56"/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590165"/>
            <wp:effectExtent l="0" t="0" r="3810" b="635"/>
            <wp:docPr id="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2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新增</w:t>
      </w:r>
    </w:p>
    <w:p>
      <w:pPr>
        <w:numPr>
          <w:ilvl w:val="0"/>
          <w:numId w:val="9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点击新增按钮，填写功能包名称，点击保存，保存功能包。</w:t>
      </w:r>
    </w:p>
    <w:p>
      <w:pPr>
        <w:numPr>
          <w:ilvl w:val="0"/>
          <w:numId w:val="9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功能包名称不能重复。</w:t>
      </w:r>
    </w:p>
    <w:p>
      <w:pPr>
        <w:numPr>
          <w:ilvl w:val="0"/>
          <w:numId w:val="9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列表上方可按名称搜索功能包。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583815"/>
            <wp:effectExtent l="0" t="0" r="3810" b="6985"/>
            <wp:docPr id="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3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9865" cy="2590165"/>
            <wp:effectExtent l="0" t="0" r="6985" b="635"/>
            <wp:docPr id="6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4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03500"/>
            <wp:effectExtent l="0" t="0" r="3810" b="6350"/>
            <wp:docPr id="7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8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编辑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1、点击编辑图标，编辑修改功能包信息。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03500"/>
            <wp:effectExtent l="0" t="0" r="3810" b="6350"/>
            <wp:docPr id="7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6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30170"/>
            <wp:effectExtent l="0" t="0" r="3810" b="17780"/>
            <wp:docPr id="7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删除</w:t>
      </w:r>
    </w:p>
    <w:p>
      <w:pPr>
        <w:numPr>
          <w:ilvl w:val="0"/>
          <w:numId w:val="10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点击删除按钮，删除功能包。</w:t>
      </w:r>
    </w:p>
    <w:p>
      <w:pPr>
        <w:numPr>
          <w:ilvl w:val="0"/>
          <w:numId w:val="10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只能删除未添加版本的功能包。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1610" cy="2621280"/>
            <wp:effectExtent l="0" t="0" r="15240" b="7620"/>
            <wp:docPr id="7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5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版本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点击版本图标进入版本设置页面。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16835"/>
            <wp:effectExtent l="0" t="0" r="3810" b="12065"/>
            <wp:docPr id="7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9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590165"/>
            <wp:effectExtent l="0" t="0" r="3810" b="635"/>
            <wp:docPr id="7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0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新增版本</w:t>
      </w:r>
    </w:p>
    <w:p>
      <w:pPr>
        <w:numPr>
          <w:ilvl w:val="0"/>
          <w:numId w:val="11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点击新增按钮，输入版本信息，点击保存，保存版本。</w:t>
      </w:r>
    </w:p>
    <w:p>
      <w:pPr>
        <w:numPr>
          <w:ilvl w:val="0"/>
          <w:numId w:val="11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版本名称不能重复。</w:t>
      </w:r>
    </w:p>
    <w:p>
      <w:pPr>
        <w:ind w:firstLine="0" w:firstLineChars="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324475" cy="2628900"/>
            <wp:effectExtent l="0" t="0" r="9525" b="0"/>
            <wp:docPr id="7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11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335308" cy="263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before="100" w:beforeAutospacing="1" w:after="100" w:afterAutospacing="1" w:line="240" w:lineRule="auto"/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59705" cy="2620010"/>
            <wp:effectExtent l="0" t="0" r="17145" b="8890"/>
            <wp:docPr id="7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2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编辑版本</w:t>
      </w:r>
    </w:p>
    <w:p>
      <w:pPr>
        <w:numPr>
          <w:ilvl w:val="0"/>
          <w:numId w:val="12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点击编辑按钮编辑修改版本信息。</w:t>
      </w:r>
    </w:p>
    <w:p>
      <w:pPr>
        <w:numPr>
          <w:ilvl w:val="0"/>
          <w:numId w:val="12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只有草稿状态的版本才能编辑，已停用或已发布的版本不能编辑。</w:t>
      </w:r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03500"/>
            <wp:effectExtent l="0" t="0" r="3810" b="6350"/>
            <wp:docPr id="7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14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00325"/>
            <wp:effectExtent l="0" t="0" r="3810" b="9525"/>
            <wp:docPr id="7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13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删除版本</w:t>
      </w:r>
    </w:p>
    <w:p>
      <w:pPr>
        <w:numPr>
          <w:ilvl w:val="0"/>
          <w:numId w:val="13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点击删除按钮，删除版本。</w:t>
      </w:r>
    </w:p>
    <w:p>
      <w:pPr>
        <w:numPr>
          <w:ilvl w:val="0"/>
          <w:numId w:val="13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只有草稿状态的版本才能删除，已停用或已发布的版本不能删除。</w:t>
      </w:r>
    </w:p>
    <w:p>
      <w:pPr>
        <w:widowControl/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580640"/>
            <wp:effectExtent l="0" t="0" r="3810" b="10160"/>
            <wp:docPr id="8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15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关联菜单</w:t>
      </w:r>
    </w:p>
    <w:p>
      <w:pPr>
        <w:numPr>
          <w:ilvl w:val="0"/>
          <w:numId w:val="14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点击菜单图标，勾选菜单，点击保存，保存版本关联的菜单。</w:t>
      </w:r>
    </w:p>
    <w:p>
      <w:pPr>
        <w:numPr>
          <w:ilvl w:val="0"/>
          <w:numId w:val="14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关联菜单后，授权的租户能获取到版本关联的菜单和与菜单关联的角色。</w:t>
      </w:r>
    </w:p>
    <w:p>
      <w:pPr>
        <w:widowControl/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597150"/>
            <wp:effectExtent l="0" t="0" r="3810" b="12700"/>
            <wp:docPr id="8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16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9865" cy="2583815"/>
            <wp:effectExtent l="0" t="0" r="6985" b="6985"/>
            <wp:docPr id="8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17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关联应用</w:t>
      </w:r>
    </w:p>
    <w:p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ind w:left="480" w:leftChars="20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点击应用图标，勾选保存应用。</w:t>
      </w:r>
    </w:p>
    <w:p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ind w:left="480" w:leftChars="20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勾选应用后，授权的租户能获取到版本关联的应用。</w:t>
      </w:r>
    </w:p>
    <w:p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ind w:left="480" w:leftChars="20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关联应用后，授权的租户能获取到版本关联的应用和与应用关联的角色。</w:t>
      </w:r>
    </w:p>
    <w:p>
      <w:pPr>
        <w:widowControl/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00325"/>
            <wp:effectExtent l="0" t="0" r="3810" b="9525"/>
            <wp:docPr id="8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18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23185"/>
            <wp:effectExtent l="0" t="0" r="3810" b="5715"/>
            <wp:docPr id="8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19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复制版本</w:t>
      </w:r>
    </w:p>
    <w:p>
      <w:pPr>
        <w:numPr>
          <w:ilvl w:val="0"/>
          <w:numId w:val="16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选择一个版本，点击复制，可将选择的版本复制为：版本-副本。</w:t>
      </w:r>
    </w:p>
    <w:p>
      <w:pPr>
        <w:numPr>
          <w:ilvl w:val="0"/>
          <w:numId w:val="16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复制的版本默认草稿状态。</w:t>
      </w:r>
    </w:p>
    <w:p>
      <w:pPr>
        <w:numPr>
          <w:ilvl w:val="0"/>
          <w:numId w:val="16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复制只能复制版本关联的菜单和应用，不能复制关联的租户。</w:t>
      </w:r>
    </w:p>
    <w:p>
      <w:pPr>
        <w:widowControl/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590165"/>
            <wp:effectExtent l="0" t="0" r="3810" b="635"/>
            <wp:docPr id="8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1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发布版本</w:t>
      </w:r>
    </w:p>
    <w:p>
      <w:pPr>
        <w:numPr>
          <w:ilvl w:val="0"/>
          <w:numId w:val="17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点击发布按钮发布版本，状态变为已发布。</w:t>
      </w:r>
    </w:p>
    <w:p>
      <w:pPr>
        <w:numPr>
          <w:ilvl w:val="0"/>
          <w:numId w:val="17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发布后才能授权租户，发布后不能编辑删除版本。</w:t>
      </w:r>
    </w:p>
    <w:p>
      <w:pPr>
        <w:widowControl/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597150"/>
            <wp:effectExtent l="0" t="0" r="3810" b="12700"/>
            <wp:docPr id="8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22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停用版本</w:t>
      </w:r>
    </w:p>
    <w:p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点击停用按钮停用版本，状态变为已停用。</w:t>
      </w:r>
    </w:p>
    <w:p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已停用的版本不能再次启用，授权租户不能在使用。</w:t>
      </w:r>
    </w:p>
    <w:p>
      <w:pPr>
        <w:widowControl/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03500"/>
            <wp:effectExtent l="0" t="0" r="3810" b="6350"/>
            <wp:docPr id="8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23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593975"/>
            <wp:effectExtent l="0" t="0" r="3810" b="15875"/>
            <wp:docPr id="8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24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微软雅黑" w:hAnsi="微软雅黑" w:eastAsia="微软雅黑"/>
        </w:rPr>
      </w:pPr>
      <w:bookmarkStart w:id="57" w:name="_Toc97804963"/>
      <w:r>
        <w:rPr>
          <w:rFonts w:hint="eastAsia" w:ascii="微软雅黑" w:hAnsi="微软雅黑" w:eastAsia="微软雅黑"/>
        </w:rPr>
        <w:t>授权租户--方式1</w:t>
      </w:r>
      <w:bookmarkEnd w:id="57"/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查看已授权租户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在功能包版本页面，点击已发布版本的授权租户数，进入当前已授权页，查看已授权租户。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597150"/>
            <wp:effectExtent l="0" t="0" r="3810" b="12700"/>
            <wp:docPr id="9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29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09850"/>
            <wp:effectExtent l="0" t="0" r="3810" b="0"/>
            <wp:docPr id="9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30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查看历史授权租户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点击历史菜单，查看历史授权和取消授权的记录。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583815"/>
            <wp:effectExtent l="0" t="0" r="3810" b="6985"/>
            <wp:docPr id="9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31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新增授权租户</w:t>
      </w:r>
    </w:p>
    <w:p>
      <w:pPr>
        <w:numPr>
          <w:ilvl w:val="0"/>
          <w:numId w:val="19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点击授权租户按钮，选择授权日期、勾选租户点击提交。</w:t>
      </w:r>
    </w:p>
    <w:p>
      <w:pPr>
        <w:numPr>
          <w:ilvl w:val="0"/>
          <w:numId w:val="19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授权的租户及其用户只能在授权日期时间内使用当前版本，过期后不能使用当前版本菜单和应用。</w:t>
      </w:r>
    </w:p>
    <w:p>
      <w:pPr>
        <w:numPr>
          <w:ilvl w:val="0"/>
          <w:numId w:val="19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一个功能包中，一个租户只能授权一个版本；租户授权新版本时，之前已授权的旧版本会自动取消授权。</w:t>
      </w:r>
    </w:p>
    <w:p>
      <w:pPr>
        <w:numPr>
          <w:ilvl w:val="0"/>
          <w:numId w:val="19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只有已发布版本才显示授权租户按钮。</w:t>
      </w:r>
    </w:p>
    <w:p>
      <w:pPr>
        <w:widowControl/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586990"/>
            <wp:effectExtent l="0" t="0" r="3810" b="3810"/>
            <wp:docPr id="9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27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03500"/>
            <wp:effectExtent l="0" t="0" r="3810" b="6350"/>
            <wp:docPr id="9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28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更新版本</w:t>
      </w:r>
    </w:p>
    <w:p>
      <w:pPr>
        <w:numPr>
          <w:ilvl w:val="0"/>
          <w:numId w:val="20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勾选租户后点击更新版本，选择需要更新的版本及日期，点击提交。</w:t>
      </w:r>
    </w:p>
    <w:p>
      <w:pPr>
        <w:numPr>
          <w:ilvl w:val="0"/>
          <w:numId w:val="20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只有已发布版本才显示更新版本按钮。</w:t>
      </w:r>
    </w:p>
    <w:p>
      <w:pPr>
        <w:widowControl/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580640"/>
            <wp:effectExtent l="0" t="0" r="3810" b="10160"/>
            <wp:docPr id="9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32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586990"/>
            <wp:effectExtent l="0" t="0" r="3810" b="3810"/>
            <wp:docPr id="9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33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取消授权</w:t>
      </w:r>
    </w:p>
    <w:p>
      <w:pPr>
        <w:numPr>
          <w:ilvl w:val="0"/>
          <w:numId w:val="21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勾选租户后点击取消授权，取消授权租户。</w:t>
      </w:r>
    </w:p>
    <w:p>
      <w:pPr>
        <w:numPr>
          <w:ilvl w:val="0"/>
          <w:numId w:val="21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只有已发布版本才显示取消授权按钮。</w:t>
      </w:r>
    </w:p>
    <w:p>
      <w:pPr>
        <w:numPr>
          <w:ilvl w:val="0"/>
          <w:numId w:val="21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取消授权后租户及用户不能使用当前版本的菜单和应用。</w:t>
      </w:r>
    </w:p>
    <w:p>
      <w:pPr>
        <w:widowControl/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00325"/>
            <wp:effectExtent l="0" t="0" r="3810" b="9525"/>
            <wp:docPr id="9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34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微软雅黑" w:hAnsi="微软雅黑" w:eastAsia="微软雅黑"/>
        </w:rPr>
      </w:pPr>
      <w:bookmarkStart w:id="58" w:name="_Toc97804964"/>
      <w:r>
        <w:rPr>
          <w:rFonts w:hint="eastAsia" w:ascii="微软雅黑" w:hAnsi="微软雅黑" w:eastAsia="微软雅黑"/>
        </w:rPr>
        <w:t>授权租户--方式2</w:t>
      </w:r>
      <w:bookmarkEnd w:id="58"/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点击租户授权菜单，进入租户授权页面。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06675"/>
            <wp:effectExtent l="0" t="0" r="3810" b="3175"/>
            <wp:docPr id="10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35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查看已授权版本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选择一个租户，点击当前查看租户已授权的功能包版本。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06675"/>
            <wp:effectExtent l="0" t="0" r="3810" b="3175"/>
            <wp:docPr id="102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36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查历史授权版本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选择一个租户，点击历史查看租户历史授权/取消的功能包版本。</w:t>
      </w:r>
    </w:p>
    <w:p>
      <w:pPr>
        <w:widowControl/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9865" cy="2570480"/>
            <wp:effectExtent l="0" t="0" r="6985" b="1270"/>
            <wp:docPr id="10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37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新增授权</w:t>
      </w:r>
    </w:p>
    <w:p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ind w:left="480" w:leftChars="20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选择一个租户，点击新增授权按钮，选择功能包、版本、授权日期后点击提交。</w:t>
      </w:r>
    </w:p>
    <w:p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ind w:left="480" w:leftChars="20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可以同时授权多个功能包的版本，一个功能包中一个租户只能授权一个版本。</w:t>
      </w:r>
    </w:p>
    <w:p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ind w:left="480" w:leftChars="200"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授权的租户及其用户只能在授权日期时间内使用当前版本，过期后不能使用当前版本菜单和应用。</w:t>
      </w:r>
    </w:p>
    <w:p>
      <w:pPr>
        <w:widowControl/>
        <w:spacing w:before="100" w:beforeAutospacing="1" w:after="100" w:afterAutospacing="1" w:line="240" w:lineRule="auto"/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00325"/>
            <wp:effectExtent l="0" t="0" r="3810" b="9525"/>
            <wp:docPr id="10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38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before="100" w:beforeAutospacing="1" w:after="100" w:afterAutospacing="1" w:line="240" w:lineRule="auto"/>
        <w:ind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16835"/>
            <wp:effectExtent l="0" t="0" r="3810" b="12065"/>
            <wp:docPr id="105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39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更新版本</w:t>
      </w:r>
    </w:p>
    <w:p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选择一个已授权租户，点击更新版本图标，修改选择的版本，点击提交。</w:t>
      </w:r>
    </w:p>
    <w:p>
      <w:pPr>
        <w:widowControl/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13660"/>
            <wp:effectExtent l="0" t="0" r="3810" b="15240"/>
            <wp:docPr id="10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42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586990"/>
            <wp:effectExtent l="0" t="0" r="3810" b="3810"/>
            <wp:docPr id="10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41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取消授权</w:t>
      </w:r>
    </w:p>
    <w:p>
      <w:pPr>
        <w:numPr>
          <w:ilvl w:val="0"/>
          <w:numId w:val="24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选择一个已授权租户，勾选租户后点击取消授权或直接点击删除按钮，取消授权租户。</w:t>
      </w:r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09850"/>
            <wp:effectExtent l="0" t="0" r="3810" b="0"/>
            <wp:docPr id="10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43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复制授权</w:t>
      </w:r>
    </w:p>
    <w:p>
      <w:pPr>
        <w:numPr>
          <w:ilvl w:val="0"/>
          <w:numId w:val="25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点击复制授权按钮，在左侧选择一个租户点击复制按钮，在右侧勾选租户，点击提交，将左侧的租户已授权的功能包版本复制给右侧的租户。</w:t>
      </w:r>
    </w:p>
    <w:p>
      <w:pPr>
        <w:widowControl/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597150"/>
            <wp:effectExtent l="0" t="0" r="3810" b="12700"/>
            <wp:docPr id="110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44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03500"/>
            <wp:effectExtent l="0" t="0" r="3810" b="6350"/>
            <wp:docPr id="111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45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</w:rPr>
      </w:pPr>
    </w:p>
    <w:p>
      <w:pPr>
        <w:pStyle w:val="3"/>
        <w:rPr>
          <w:rFonts w:ascii="微软雅黑" w:hAnsi="微软雅黑" w:eastAsia="微软雅黑"/>
        </w:rPr>
      </w:pPr>
      <w:bookmarkStart w:id="59" w:name="_Toc97804965"/>
      <w:r>
        <w:rPr>
          <w:rFonts w:hint="eastAsia" w:ascii="微软雅黑" w:hAnsi="微软雅黑" w:eastAsia="微软雅黑"/>
        </w:rPr>
        <w:t>租户分组</w:t>
      </w:r>
      <w:bookmarkEnd w:id="59"/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2405" cy="2355215"/>
            <wp:effectExtent l="0" t="0" r="4445" b="698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该页面分：分组、租户两个标签页面。分组是通过分组角度维护分组的组长和成员；租户是从租户角度设置租户担任成员或组长的分组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分组页面展示：查询、新增、删除、批量删除、普通成员/组长设置、编辑功能操作；</w:t>
      </w:r>
    </w:p>
    <w:p>
      <w:pPr>
        <w:pStyle w:val="4"/>
        <w:rPr>
          <w:rFonts w:ascii="微软雅黑" w:hAnsi="微软雅黑" w:eastAsia="微软雅黑"/>
        </w:rPr>
      </w:pPr>
      <w:bookmarkStart w:id="60" w:name="_Toc97804966"/>
      <w:r>
        <w:rPr>
          <w:rFonts w:hint="eastAsia" w:ascii="微软雅黑" w:hAnsi="微软雅黑" w:eastAsia="微软雅黑"/>
        </w:rPr>
        <w:t>分组-查询</w:t>
      </w:r>
      <w:bookmarkEnd w:id="60"/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675" cy="1826895"/>
            <wp:effectExtent l="0" t="0" r="3175" b="190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分组名称：输入框默认显示：请输入，支持模糊查询。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是否启用：下拉框显示：启用/停用；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点击查询，列表显示查询的数据，点击重置，重置当前查询的数据；</w:t>
      </w:r>
    </w:p>
    <w:p>
      <w:pPr>
        <w:pStyle w:val="4"/>
        <w:rPr>
          <w:rFonts w:ascii="微软雅黑" w:hAnsi="微软雅黑" w:eastAsia="微软雅黑"/>
        </w:rPr>
      </w:pPr>
      <w:bookmarkStart w:id="61" w:name="_Toc97804967"/>
      <w:r>
        <w:rPr>
          <w:rFonts w:hint="eastAsia" w:ascii="微软雅黑" w:hAnsi="微软雅黑" w:eastAsia="微软雅黑"/>
        </w:rPr>
        <w:t>分组-新增</w:t>
      </w:r>
      <w:bookmarkEnd w:id="61"/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0500" cy="3274695"/>
            <wp:effectExtent l="0" t="0" r="6350" b="1905"/>
            <wp:docPr id="4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7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点击新增：弹出新增分组信息页面，必填项校验。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点击保存，保存当前数据，返回列表页面，点击取消，取消当前操作返回列表页面；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启用/停用：列表普通成员数、级长数，都设置的情况下，是否启用才可操作：否/是；</w:t>
      </w:r>
    </w:p>
    <w:p>
      <w:pPr>
        <w:widowControl/>
        <w:spacing w:before="100" w:beforeAutospacing="1" w:after="100" w:afterAutospacing="1" w:line="240" w:lineRule="auto"/>
        <w:ind w:left="480" w:leftChars="200" w:firstLine="0" w:firstLineChars="0"/>
        <w:rPr>
          <w:rFonts w:ascii="微软雅黑" w:hAnsi="微软雅黑" w:eastAsia="微软雅黑"/>
        </w:rPr>
      </w:pPr>
    </w:p>
    <w:p>
      <w:pPr>
        <w:pStyle w:val="4"/>
        <w:rPr>
          <w:rFonts w:ascii="微软雅黑" w:hAnsi="微软雅黑" w:eastAsia="微软雅黑"/>
        </w:rPr>
      </w:pPr>
      <w:bookmarkStart w:id="62" w:name="_Toc97804968"/>
      <w:r>
        <w:rPr>
          <w:rFonts w:hint="eastAsia" w:ascii="微软雅黑" w:hAnsi="微软雅黑" w:eastAsia="微软雅黑"/>
        </w:rPr>
        <w:t>分组-删除</w:t>
      </w:r>
      <w:bookmarkEnd w:id="62"/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4866640" cy="1914525"/>
            <wp:effectExtent l="0" t="0" r="0" b="0"/>
            <wp:docPr id="4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8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870093" cy="1915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批量删除：选中删除的租户 ，点击批量删除按钮，删除选中的数据；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删除：点击列表中的删除，删除当前选中的数据；</w:t>
      </w:r>
    </w:p>
    <w:p>
      <w:pPr>
        <w:pStyle w:val="4"/>
        <w:rPr>
          <w:rFonts w:ascii="微软雅黑" w:hAnsi="微软雅黑" w:eastAsia="微软雅黑"/>
        </w:rPr>
      </w:pPr>
      <w:bookmarkStart w:id="63" w:name="_Toc97804969"/>
      <w:r>
        <w:rPr>
          <w:rFonts w:hint="eastAsia" w:ascii="微软雅黑" w:hAnsi="微软雅黑" w:eastAsia="微软雅黑"/>
        </w:rPr>
        <w:t>分组-编辑</w:t>
      </w:r>
      <w:bookmarkEnd w:id="63"/>
    </w:p>
    <w:p>
      <w:pPr>
        <w:ind w:firstLine="480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3371850" cy="4390390"/>
            <wp:effectExtent l="0" t="0" r="0" b="0"/>
            <wp:docPr id="6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9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377940" cy="4398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编辑：点击列表编辑图标，弹出编辑分组信息页面，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分组名称：可编辑；备注：非必填，限制500文字；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点击保存按钮，保存当前操作返回列表页面；点击取消，取消当前操作返回列表页面；</w:t>
      </w:r>
    </w:p>
    <w:p>
      <w:pPr>
        <w:pStyle w:val="4"/>
        <w:rPr>
          <w:rFonts w:ascii="微软雅黑" w:hAnsi="微软雅黑" w:eastAsia="微软雅黑"/>
        </w:rPr>
      </w:pPr>
      <w:bookmarkStart w:id="64" w:name="_Toc97804970"/>
      <w:r>
        <w:rPr>
          <w:rFonts w:hint="eastAsia" w:ascii="微软雅黑" w:hAnsi="微软雅黑" w:eastAsia="微软雅黑"/>
        </w:rPr>
        <w:t>分组-普通成员设置</w:t>
      </w:r>
      <w:bookmarkEnd w:id="64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6690" cy="3987800"/>
            <wp:effectExtent l="0" t="0" r="10160" b="12700"/>
            <wp:docPr id="6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1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9230" cy="3188335"/>
            <wp:effectExtent l="0" t="0" r="7620" b="12065"/>
            <wp:docPr id="6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2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点击列表普通成员数-未设置按钮弹出：普通成员设置页面；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左侧显示可以关联的租户；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关联：</w:t>
      </w:r>
      <w:r>
        <w:rPr>
          <w:rFonts w:ascii="微软雅黑" w:hAnsi="微软雅黑" w:eastAsia="微软雅黑"/>
        </w:rPr>
        <w:t>勾选租户后点击“关联”，租户被关联至该分组普通成员，不再显示在可关联下，显示在已关联下；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查询：租户支持模糊查询；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取消关联：勾选租户点击取消关联按钮，列表数据取消关联，该租户又显示在未关联列表；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组长数设置的功能同以上普通成员设置功能一样；</w:t>
      </w:r>
    </w:p>
    <w:p>
      <w:pPr>
        <w:pStyle w:val="4"/>
        <w:rPr>
          <w:rFonts w:ascii="微软雅黑" w:hAnsi="微软雅黑" w:eastAsia="微软雅黑"/>
        </w:rPr>
      </w:pPr>
      <w:bookmarkStart w:id="65" w:name="_Toc97804971"/>
      <w:r>
        <w:rPr>
          <w:rFonts w:hint="eastAsia" w:ascii="微软雅黑" w:hAnsi="微软雅黑" w:eastAsia="微软雅黑"/>
        </w:rPr>
        <w:t>租户-查询</w:t>
      </w:r>
      <w:bookmarkEnd w:id="65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734685" cy="2364740"/>
            <wp:effectExtent l="0" t="0" r="18415" b="16510"/>
            <wp:docPr id="6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3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租户名称：输入框默认显示：请输入，支持模糊查询。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点击查询，列表显示查询的数据，点击重置，重置当前查询的数据；</w:t>
      </w:r>
    </w:p>
    <w:p>
      <w:pPr>
        <w:pStyle w:val="4"/>
        <w:rPr>
          <w:rFonts w:ascii="微软雅黑" w:hAnsi="微软雅黑" w:eastAsia="微软雅黑"/>
        </w:rPr>
      </w:pPr>
      <w:bookmarkStart w:id="66" w:name="_Toc97804972"/>
      <w:r>
        <w:rPr>
          <w:rFonts w:hint="eastAsia" w:ascii="微软雅黑" w:hAnsi="微软雅黑" w:eastAsia="微软雅黑"/>
        </w:rPr>
        <w:t>租户-担任普通成员的分组数</w:t>
      </w:r>
      <w:bookmarkEnd w:id="66"/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4985385" cy="4504055"/>
            <wp:effectExtent l="0" t="0" r="5715" b="10795"/>
            <wp:docPr id="6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5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450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点击列表：担任普通成员的分组数-未设置，弹出：担任普通成员的分组数页面；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分组：点击分组展示：所有启用的分组的数据，点击分组，提示：关联成功；再次点击，提示：取消关联成功；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18695504"/>
    </w:sdtPr>
    <w:sdtContent>
      <w:sdt>
        <w:sdtPr>
          <w:id w:val="-1705238520"/>
        </w:sdtPr>
        <w:sdtContent>
          <w:p>
            <w:pPr>
              <w:pStyle w:val="13"/>
              <w:ind w:firstLine="36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Chars="111"/>
      <w:jc w:val="both"/>
    </w:pPr>
    <w:r>
      <w:drawing>
        <wp:inline distT="0" distB="0" distL="0" distR="0">
          <wp:extent cx="1095375" cy="238760"/>
          <wp:effectExtent l="0" t="0" r="0" b="889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3298" cy="240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</w:t>
    </w:r>
    <w:r>
      <w:t xml:space="preserve">           </w:t>
    </w:r>
    <w:r>
      <w:rPr>
        <w:rFonts w:hint="eastAsia"/>
      </w:rPr>
      <w:t>操作手册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F5C15E"/>
    <w:multiLevelType w:val="multilevel"/>
    <w:tmpl w:val="9DF5C15E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A5376534"/>
    <w:multiLevelType w:val="singleLevel"/>
    <w:tmpl w:val="A5376534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A8EFE62C"/>
    <w:multiLevelType w:val="singleLevel"/>
    <w:tmpl w:val="A8EFE62C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B126C71F"/>
    <w:multiLevelType w:val="singleLevel"/>
    <w:tmpl w:val="B126C71F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BA02027E"/>
    <w:multiLevelType w:val="singleLevel"/>
    <w:tmpl w:val="BA02027E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BC2C4303"/>
    <w:multiLevelType w:val="singleLevel"/>
    <w:tmpl w:val="BC2C4303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C40E7C7C"/>
    <w:multiLevelType w:val="singleLevel"/>
    <w:tmpl w:val="C40E7C7C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D1571F33"/>
    <w:multiLevelType w:val="singleLevel"/>
    <w:tmpl w:val="D1571F33"/>
    <w:lvl w:ilvl="0" w:tentative="0">
      <w:start w:val="1"/>
      <w:numFmt w:val="decimal"/>
      <w:suff w:val="nothing"/>
      <w:lvlText w:val="%1、"/>
      <w:lvlJc w:val="left"/>
      <w:pPr>
        <w:ind w:left="280"/>
      </w:pPr>
    </w:lvl>
  </w:abstractNum>
  <w:abstractNum w:abstractNumId="8">
    <w:nsid w:val="D88061B5"/>
    <w:multiLevelType w:val="singleLevel"/>
    <w:tmpl w:val="D88061B5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DB7CF85B"/>
    <w:multiLevelType w:val="singleLevel"/>
    <w:tmpl w:val="DB7CF85B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E583055C"/>
    <w:multiLevelType w:val="singleLevel"/>
    <w:tmpl w:val="E583055C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F25F068A"/>
    <w:multiLevelType w:val="singleLevel"/>
    <w:tmpl w:val="F25F068A"/>
    <w:lvl w:ilvl="0" w:tentative="0">
      <w:start w:val="1"/>
      <w:numFmt w:val="decimal"/>
      <w:suff w:val="nothing"/>
      <w:lvlText w:val="%1、"/>
      <w:lvlJc w:val="left"/>
      <w:pPr>
        <w:ind w:left="40"/>
      </w:pPr>
    </w:lvl>
  </w:abstractNum>
  <w:abstractNum w:abstractNumId="12">
    <w:nsid w:val="242C0ED5"/>
    <w:multiLevelType w:val="singleLevel"/>
    <w:tmpl w:val="242C0ED5"/>
    <w:lvl w:ilvl="0" w:tentative="0">
      <w:start w:val="1"/>
      <w:numFmt w:val="decimal"/>
      <w:suff w:val="nothing"/>
      <w:lvlText w:val="%1、"/>
      <w:lvlJc w:val="left"/>
      <w:pPr>
        <w:ind w:left="760"/>
      </w:pPr>
    </w:lvl>
  </w:abstractNum>
  <w:abstractNum w:abstractNumId="13">
    <w:nsid w:val="27CCFBFC"/>
    <w:multiLevelType w:val="singleLevel"/>
    <w:tmpl w:val="27CCFBFC"/>
    <w:lvl w:ilvl="0" w:tentative="0">
      <w:start w:val="1"/>
      <w:numFmt w:val="decimal"/>
      <w:suff w:val="nothing"/>
      <w:lvlText w:val="%1、"/>
      <w:lvlJc w:val="left"/>
    </w:lvl>
  </w:abstractNum>
  <w:abstractNum w:abstractNumId="14">
    <w:nsid w:val="2A5F2B4A"/>
    <w:multiLevelType w:val="singleLevel"/>
    <w:tmpl w:val="2A5F2B4A"/>
    <w:lvl w:ilvl="0" w:tentative="0">
      <w:start w:val="1"/>
      <w:numFmt w:val="decimal"/>
      <w:suff w:val="nothing"/>
      <w:lvlText w:val="%1、"/>
      <w:lvlJc w:val="left"/>
    </w:lvl>
  </w:abstractNum>
  <w:abstractNum w:abstractNumId="15">
    <w:nsid w:val="309F0146"/>
    <w:multiLevelType w:val="multilevel"/>
    <w:tmpl w:val="309F01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14418B2"/>
    <w:multiLevelType w:val="singleLevel"/>
    <w:tmpl w:val="314418B2"/>
    <w:lvl w:ilvl="0" w:tentative="0">
      <w:start w:val="1"/>
      <w:numFmt w:val="decimal"/>
      <w:suff w:val="nothing"/>
      <w:lvlText w:val="%1、"/>
      <w:lvlJc w:val="left"/>
    </w:lvl>
  </w:abstractNum>
  <w:abstractNum w:abstractNumId="17">
    <w:nsid w:val="3B4CC48E"/>
    <w:multiLevelType w:val="singleLevel"/>
    <w:tmpl w:val="3B4CC48E"/>
    <w:lvl w:ilvl="0" w:tentative="0">
      <w:start w:val="1"/>
      <w:numFmt w:val="decimal"/>
      <w:suff w:val="nothing"/>
      <w:lvlText w:val="%1、"/>
      <w:lvlJc w:val="left"/>
    </w:lvl>
  </w:abstractNum>
  <w:abstractNum w:abstractNumId="18">
    <w:nsid w:val="41BED771"/>
    <w:multiLevelType w:val="singleLevel"/>
    <w:tmpl w:val="41BED771"/>
    <w:lvl w:ilvl="0" w:tentative="0">
      <w:start w:val="1"/>
      <w:numFmt w:val="decimal"/>
      <w:suff w:val="nothing"/>
      <w:lvlText w:val="%1、"/>
      <w:lvlJc w:val="left"/>
    </w:lvl>
  </w:abstractNum>
  <w:abstractNum w:abstractNumId="19">
    <w:nsid w:val="435ECBAA"/>
    <w:multiLevelType w:val="singleLevel"/>
    <w:tmpl w:val="435ECBAA"/>
    <w:lvl w:ilvl="0" w:tentative="0">
      <w:start w:val="1"/>
      <w:numFmt w:val="decimal"/>
      <w:suff w:val="nothing"/>
      <w:lvlText w:val="%1、"/>
      <w:lvlJc w:val="left"/>
    </w:lvl>
  </w:abstractNum>
  <w:abstractNum w:abstractNumId="20">
    <w:nsid w:val="62306F60"/>
    <w:multiLevelType w:val="singleLevel"/>
    <w:tmpl w:val="62306F60"/>
    <w:lvl w:ilvl="0" w:tentative="0">
      <w:start w:val="1"/>
      <w:numFmt w:val="decimal"/>
      <w:suff w:val="nothing"/>
      <w:lvlText w:val="%1、"/>
      <w:lvlJc w:val="left"/>
    </w:lvl>
  </w:abstractNum>
  <w:abstractNum w:abstractNumId="21">
    <w:nsid w:val="680C48BC"/>
    <w:multiLevelType w:val="multilevel"/>
    <w:tmpl w:val="680C48BC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2">
    <w:nsid w:val="710E051B"/>
    <w:multiLevelType w:val="singleLevel"/>
    <w:tmpl w:val="710E051B"/>
    <w:lvl w:ilvl="0" w:tentative="0">
      <w:start w:val="1"/>
      <w:numFmt w:val="decimal"/>
      <w:suff w:val="nothing"/>
      <w:lvlText w:val="%1、"/>
      <w:lvlJc w:val="left"/>
    </w:lvl>
  </w:abstractNum>
  <w:abstractNum w:abstractNumId="23">
    <w:nsid w:val="75469325"/>
    <w:multiLevelType w:val="singleLevel"/>
    <w:tmpl w:val="75469325"/>
    <w:lvl w:ilvl="0" w:tentative="0">
      <w:start w:val="1"/>
      <w:numFmt w:val="decimal"/>
      <w:suff w:val="nothing"/>
      <w:lvlText w:val="%1、"/>
      <w:lvlJc w:val="left"/>
    </w:lvl>
  </w:abstractNum>
  <w:abstractNum w:abstractNumId="24">
    <w:nsid w:val="76ECEBF1"/>
    <w:multiLevelType w:val="singleLevel"/>
    <w:tmpl w:val="76ECEBF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1"/>
  </w:num>
  <w:num w:numId="2">
    <w:abstractNumId w:val="15"/>
  </w:num>
  <w:num w:numId="3">
    <w:abstractNumId w:val="18"/>
  </w:num>
  <w:num w:numId="4">
    <w:abstractNumId w:val="14"/>
  </w:num>
  <w:num w:numId="5">
    <w:abstractNumId w:val="10"/>
  </w:num>
  <w:num w:numId="6">
    <w:abstractNumId w:val="0"/>
  </w:num>
  <w:num w:numId="7">
    <w:abstractNumId w:val="9"/>
  </w:num>
  <w:num w:numId="8">
    <w:abstractNumId w:val="3"/>
  </w:num>
  <w:num w:numId="9">
    <w:abstractNumId w:val="6"/>
  </w:num>
  <w:num w:numId="10">
    <w:abstractNumId w:val="24"/>
  </w:num>
  <w:num w:numId="11">
    <w:abstractNumId w:val="2"/>
  </w:num>
  <w:num w:numId="12">
    <w:abstractNumId w:val="5"/>
  </w:num>
  <w:num w:numId="13">
    <w:abstractNumId w:val="8"/>
  </w:num>
  <w:num w:numId="14">
    <w:abstractNumId w:val="19"/>
  </w:num>
  <w:num w:numId="15">
    <w:abstractNumId w:val="22"/>
  </w:num>
  <w:num w:numId="16">
    <w:abstractNumId w:val="1"/>
  </w:num>
  <w:num w:numId="17">
    <w:abstractNumId w:val="17"/>
  </w:num>
  <w:num w:numId="18">
    <w:abstractNumId w:val="12"/>
  </w:num>
  <w:num w:numId="19">
    <w:abstractNumId w:val="7"/>
  </w:num>
  <w:num w:numId="20">
    <w:abstractNumId w:val="11"/>
  </w:num>
  <w:num w:numId="21">
    <w:abstractNumId w:val="20"/>
  </w:num>
  <w:num w:numId="22">
    <w:abstractNumId w:val="4"/>
  </w:num>
  <w:num w:numId="23">
    <w:abstractNumId w:val="13"/>
  </w:num>
  <w:num w:numId="24">
    <w:abstractNumId w:val="23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A5Njg0YTQ2NTY4NTJkMzUyODA4ZWM5ODMyMDVhYjQifQ=="/>
  </w:docVars>
  <w:rsids>
    <w:rsidRoot w:val="00120B6A"/>
    <w:rsid w:val="000423CE"/>
    <w:rsid w:val="0007197E"/>
    <w:rsid w:val="0008445E"/>
    <w:rsid w:val="000A0C7D"/>
    <w:rsid w:val="000E03BA"/>
    <w:rsid w:val="000E4059"/>
    <w:rsid w:val="00102619"/>
    <w:rsid w:val="00106691"/>
    <w:rsid w:val="00120B6A"/>
    <w:rsid w:val="0012226B"/>
    <w:rsid w:val="00132B7B"/>
    <w:rsid w:val="00135054"/>
    <w:rsid w:val="001353DE"/>
    <w:rsid w:val="00136BE0"/>
    <w:rsid w:val="0018059D"/>
    <w:rsid w:val="00194F0A"/>
    <w:rsid w:val="001B1244"/>
    <w:rsid w:val="001B2C8C"/>
    <w:rsid w:val="001B77BF"/>
    <w:rsid w:val="001C58A2"/>
    <w:rsid w:val="001E33D4"/>
    <w:rsid w:val="001F2F9B"/>
    <w:rsid w:val="001F3FFB"/>
    <w:rsid w:val="001F674A"/>
    <w:rsid w:val="001F6F3B"/>
    <w:rsid w:val="002018C6"/>
    <w:rsid w:val="00202ADA"/>
    <w:rsid w:val="002076DC"/>
    <w:rsid w:val="0023550D"/>
    <w:rsid w:val="0024278E"/>
    <w:rsid w:val="002444FD"/>
    <w:rsid w:val="00272424"/>
    <w:rsid w:val="002A3DFD"/>
    <w:rsid w:val="002B6B68"/>
    <w:rsid w:val="002C14D1"/>
    <w:rsid w:val="002E7B4B"/>
    <w:rsid w:val="00312B8B"/>
    <w:rsid w:val="00332260"/>
    <w:rsid w:val="00332AA8"/>
    <w:rsid w:val="0034019A"/>
    <w:rsid w:val="00340DE2"/>
    <w:rsid w:val="00350F68"/>
    <w:rsid w:val="003563A5"/>
    <w:rsid w:val="003B7D1D"/>
    <w:rsid w:val="003C39AE"/>
    <w:rsid w:val="003F1F20"/>
    <w:rsid w:val="00415B2E"/>
    <w:rsid w:val="0042368D"/>
    <w:rsid w:val="0043620B"/>
    <w:rsid w:val="00447ECF"/>
    <w:rsid w:val="00461B48"/>
    <w:rsid w:val="004C4B39"/>
    <w:rsid w:val="004D3CFA"/>
    <w:rsid w:val="004D5AF2"/>
    <w:rsid w:val="004E0800"/>
    <w:rsid w:val="004E475A"/>
    <w:rsid w:val="004F0D28"/>
    <w:rsid w:val="00515384"/>
    <w:rsid w:val="005276CC"/>
    <w:rsid w:val="005651E9"/>
    <w:rsid w:val="005703CC"/>
    <w:rsid w:val="00574214"/>
    <w:rsid w:val="005C047E"/>
    <w:rsid w:val="005D2341"/>
    <w:rsid w:val="005D7686"/>
    <w:rsid w:val="005E02A6"/>
    <w:rsid w:val="005E2F97"/>
    <w:rsid w:val="005E4E7A"/>
    <w:rsid w:val="005E6BE6"/>
    <w:rsid w:val="0062285E"/>
    <w:rsid w:val="006C089D"/>
    <w:rsid w:val="006C7B06"/>
    <w:rsid w:val="006D55E6"/>
    <w:rsid w:val="006E0286"/>
    <w:rsid w:val="006E434C"/>
    <w:rsid w:val="006F64A7"/>
    <w:rsid w:val="00704656"/>
    <w:rsid w:val="00716C6E"/>
    <w:rsid w:val="00723EA8"/>
    <w:rsid w:val="00724271"/>
    <w:rsid w:val="007262E8"/>
    <w:rsid w:val="00753E6B"/>
    <w:rsid w:val="00755739"/>
    <w:rsid w:val="00785968"/>
    <w:rsid w:val="00785969"/>
    <w:rsid w:val="007B24A8"/>
    <w:rsid w:val="007C4CBF"/>
    <w:rsid w:val="007E16E0"/>
    <w:rsid w:val="007E7E0C"/>
    <w:rsid w:val="007F2023"/>
    <w:rsid w:val="0083449D"/>
    <w:rsid w:val="0084323D"/>
    <w:rsid w:val="00851582"/>
    <w:rsid w:val="0086731A"/>
    <w:rsid w:val="00884CF4"/>
    <w:rsid w:val="008A4F55"/>
    <w:rsid w:val="008B2198"/>
    <w:rsid w:val="008B5673"/>
    <w:rsid w:val="008D407C"/>
    <w:rsid w:val="00901F4A"/>
    <w:rsid w:val="0090489E"/>
    <w:rsid w:val="00912CF4"/>
    <w:rsid w:val="00916C90"/>
    <w:rsid w:val="0097698A"/>
    <w:rsid w:val="00992836"/>
    <w:rsid w:val="009A3EFC"/>
    <w:rsid w:val="009A5A05"/>
    <w:rsid w:val="009B09E3"/>
    <w:rsid w:val="009C5728"/>
    <w:rsid w:val="009E3B10"/>
    <w:rsid w:val="009F4201"/>
    <w:rsid w:val="00A1116D"/>
    <w:rsid w:val="00A2332C"/>
    <w:rsid w:val="00A327BC"/>
    <w:rsid w:val="00A373FA"/>
    <w:rsid w:val="00A521CC"/>
    <w:rsid w:val="00A63E29"/>
    <w:rsid w:val="00A670AF"/>
    <w:rsid w:val="00A94898"/>
    <w:rsid w:val="00AC392C"/>
    <w:rsid w:val="00AD4EEC"/>
    <w:rsid w:val="00B10EAC"/>
    <w:rsid w:val="00B32D04"/>
    <w:rsid w:val="00B35C29"/>
    <w:rsid w:val="00B422C5"/>
    <w:rsid w:val="00B728BC"/>
    <w:rsid w:val="00BD1E5A"/>
    <w:rsid w:val="00BE1545"/>
    <w:rsid w:val="00C26350"/>
    <w:rsid w:val="00C37918"/>
    <w:rsid w:val="00C41899"/>
    <w:rsid w:val="00C46829"/>
    <w:rsid w:val="00C51567"/>
    <w:rsid w:val="00C667A1"/>
    <w:rsid w:val="00C6748D"/>
    <w:rsid w:val="00CB1B9C"/>
    <w:rsid w:val="00CC1BFA"/>
    <w:rsid w:val="00CD008B"/>
    <w:rsid w:val="00CD0DAE"/>
    <w:rsid w:val="00CF330D"/>
    <w:rsid w:val="00D002B9"/>
    <w:rsid w:val="00D03D80"/>
    <w:rsid w:val="00D20AF7"/>
    <w:rsid w:val="00D32D97"/>
    <w:rsid w:val="00D34D0E"/>
    <w:rsid w:val="00D44719"/>
    <w:rsid w:val="00D45C8B"/>
    <w:rsid w:val="00D765AE"/>
    <w:rsid w:val="00D85712"/>
    <w:rsid w:val="00D875FD"/>
    <w:rsid w:val="00D96021"/>
    <w:rsid w:val="00D9715C"/>
    <w:rsid w:val="00D977F2"/>
    <w:rsid w:val="00DA0452"/>
    <w:rsid w:val="00DA2290"/>
    <w:rsid w:val="00DB45A6"/>
    <w:rsid w:val="00DB709F"/>
    <w:rsid w:val="00DC616F"/>
    <w:rsid w:val="00DD5C5F"/>
    <w:rsid w:val="00DF0825"/>
    <w:rsid w:val="00DF3142"/>
    <w:rsid w:val="00DF49D5"/>
    <w:rsid w:val="00E0347D"/>
    <w:rsid w:val="00E12001"/>
    <w:rsid w:val="00E2633C"/>
    <w:rsid w:val="00E350FB"/>
    <w:rsid w:val="00E41018"/>
    <w:rsid w:val="00E62900"/>
    <w:rsid w:val="00E93F4A"/>
    <w:rsid w:val="00EA2073"/>
    <w:rsid w:val="00EB0359"/>
    <w:rsid w:val="00EB262C"/>
    <w:rsid w:val="00EB66BA"/>
    <w:rsid w:val="00EB77B3"/>
    <w:rsid w:val="00EC58C2"/>
    <w:rsid w:val="00ED763F"/>
    <w:rsid w:val="00EF4A96"/>
    <w:rsid w:val="00F20660"/>
    <w:rsid w:val="00F80B2A"/>
    <w:rsid w:val="00FC1C78"/>
    <w:rsid w:val="00FC2966"/>
    <w:rsid w:val="00FF0402"/>
    <w:rsid w:val="013346B5"/>
    <w:rsid w:val="01E91834"/>
    <w:rsid w:val="02497534"/>
    <w:rsid w:val="026542D4"/>
    <w:rsid w:val="02E23467"/>
    <w:rsid w:val="033E77E8"/>
    <w:rsid w:val="04186E23"/>
    <w:rsid w:val="04FF6ECD"/>
    <w:rsid w:val="05975738"/>
    <w:rsid w:val="05C31CA3"/>
    <w:rsid w:val="06296D81"/>
    <w:rsid w:val="06314634"/>
    <w:rsid w:val="06845197"/>
    <w:rsid w:val="06B64A6C"/>
    <w:rsid w:val="07311FA0"/>
    <w:rsid w:val="07BC60B3"/>
    <w:rsid w:val="0892204F"/>
    <w:rsid w:val="0A814C6F"/>
    <w:rsid w:val="0A997AD8"/>
    <w:rsid w:val="0AF5441C"/>
    <w:rsid w:val="0B6724C1"/>
    <w:rsid w:val="0C4F6CEE"/>
    <w:rsid w:val="0C741652"/>
    <w:rsid w:val="0D2A390A"/>
    <w:rsid w:val="0E2672D5"/>
    <w:rsid w:val="0E3302DF"/>
    <w:rsid w:val="0F2E6DBC"/>
    <w:rsid w:val="0FBE2503"/>
    <w:rsid w:val="0FC160E6"/>
    <w:rsid w:val="10C7701C"/>
    <w:rsid w:val="1120215B"/>
    <w:rsid w:val="113705C4"/>
    <w:rsid w:val="126806C3"/>
    <w:rsid w:val="13150595"/>
    <w:rsid w:val="134A310C"/>
    <w:rsid w:val="142E5DD2"/>
    <w:rsid w:val="14887A48"/>
    <w:rsid w:val="16AA068B"/>
    <w:rsid w:val="183B0A93"/>
    <w:rsid w:val="18CC3112"/>
    <w:rsid w:val="193D2D37"/>
    <w:rsid w:val="1A001341"/>
    <w:rsid w:val="1AC85518"/>
    <w:rsid w:val="1B1723C1"/>
    <w:rsid w:val="1B907BF8"/>
    <w:rsid w:val="1CA43B3B"/>
    <w:rsid w:val="1CEE23D1"/>
    <w:rsid w:val="1D19521D"/>
    <w:rsid w:val="1DBC0763"/>
    <w:rsid w:val="1DC70C6E"/>
    <w:rsid w:val="1E1700EF"/>
    <w:rsid w:val="1E240CFA"/>
    <w:rsid w:val="1EAE7D72"/>
    <w:rsid w:val="209C722C"/>
    <w:rsid w:val="20A202C7"/>
    <w:rsid w:val="20AE1F8E"/>
    <w:rsid w:val="212814DC"/>
    <w:rsid w:val="21C35F1E"/>
    <w:rsid w:val="21E7766F"/>
    <w:rsid w:val="241404D1"/>
    <w:rsid w:val="248A5117"/>
    <w:rsid w:val="24C53FB4"/>
    <w:rsid w:val="24FE3963"/>
    <w:rsid w:val="25935F5F"/>
    <w:rsid w:val="259C095B"/>
    <w:rsid w:val="26326395"/>
    <w:rsid w:val="264A1434"/>
    <w:rsid w:val="26955079"/>
    <w:rsid w:val="27586717"/>
    <w:rsid w:val="277431B8"/>
    <w:rsid w:val="27954DE1"/>
    <w:rsid w:val="279F4B11"/>
    <w:rsid w:val="27F14AFF"/>
    <w:rsid w:val="29D04DC9"/>
    <w:rsid w:val="2A922A4B"/>
    <w:rsid w:val="2CF237F7"/>
    <w:rsid w:val="2DD61AC6"/>
    <w:rsid w:val="2E0029AB"/>
    <w:rsid w:val="2E00644A"/>
    <w:rsid w:val="2F0C25D1"/>
    <w:rsid w:val="304F5BE9"/>
    <w:rsid w:val="3174475C"/>
    <w:rsid w:val="31774C75"/>
    <w:rsid w:val="31A862DB"/>
    <w:rsid w:val="32531655"/>
    <w:rsid w:val="326C64E9"/>
    <w:rsid w:val="32BE22D3"/>
    <w:rsid w:val="35622771"/>
    <w:rsid w:val="36E87E1D"/>
    <w:rsid w:val="3766401B"/>
    <w:rsid w:val="37DD4997"/>
    <w:rsid w:val="38AD2A24"/>
    <w:rsid w:val="3A4818A4"/>
    <w:rsid w:val="3AC61D4F"/>
    <w:rsid w:val="3B203B2A"/>
    <w:rsid w:val="3B595A29"/>
    <w:rsid w:val="3C3F3088"/>
    <w:rsid w:val="3D1155FA"/>
    <w:rsid w:val="3E500507"/>
    <w:rsid w:val="3FB4058C"/>
    <w:rsid w:val="3FE54622"/>
    <w:rsid w:val="40091C2D"/>
    <w:rsid w:val="41A666D2"/>
    <w:rsid w:val="42486B5B"/>
    <w:rsid w:val="426E4DBB"/>
    <w:rsid w:val="434749ED"/>
    <w:rsid w:val="436D5ED7"/>
    <w:rsid w:val="452B4A5F"/>
    <w:rsid w:val="454A6467"/>
    <w:rsid w:val="45CB18BA"/>
    <w:rsid w:val="4622316A"/>
    <w:rsid w:val="472B04EB"/>
    <w:rsid w:val="472B580F"/>
    <w:rsid w:val="47C754B7"/>
    <w:rsid w:val="48D3031F"/>
    <w:rsid w:val="49105C83"/>
    <w:rsid w:val="4A520DC7"/>
    <w:rsid w:val="4A9D6B40"/>
    <w:rsid w:val="4AE0027D"/>
    <w:rsid w:val="4B4340FF"/>
    <w:rsid w:val="4B531E57"/>
    <w:rsid w:val="4D1923FC"/>
    <w:rsid w:val="4D8358E9"/>
    <w:rsid w:val="4F465A01"/>
    <w:rsid w:val="4F8F319A"/>
    <w:rsid w:val="50614ABD"/>
    <w:rsid w:val="50644DD8"/>
    <w:rsid w:val="50DE25B4"/>
    <w:rsid w:val="51BF0239"/>
    <w:rsid w:val="51D07D5D"/>
    <w:rsid w:val="52365944"/>
    <w:rsid w:val="53742DCB"/>
    <w:rsid w:val="53EA1965"/>
    <w:rsid w:val="548A1C80"/>
    <w:rsid w:val="55A321C9"/>
    <w:rsid w:val="569272B9"/>
    <w:rsid w:val="56D71B8E"/>
    <w:rsid w:val="578715AE"/>
    <w:rsid w:val="59067264"/>
    <w:rsid w:val="591F40A6"/>
    <w:rsid w:val="593212FE"/>
    <w:rsid w:val="598D24AD"/>
    <w:rsid w:val="5B5514A9"/>
    <w:rsid w:val="5C2762A3"/>
    <w:rsid w:val="5C4C15E6"/>
    <w:rsid w:val="5C891776"/>
    <w:rsid w:val="5E43763B"/>
    <w:rsid w:val="5E482484"/>
    <w:rsid w:val="5E58595D"/>
    <w:rsid w:val="5F595087"/>
    <w:rsid w:val="5FE65722"/>
    <w:rsid w:val="60AA7D59"/>
    <w:rsid w:val="613D1700"/>
    <w:rsid w:val="63D54A9A"/>
    <w:rsid w:val="64EC05AE"/>
    <w:rsid w:val="66335C18"/>
    <w:rsid w:val="66394EA4"/>
    <w:rsid w:val="66555C67"/>
    <w:rsid w:val="66F768E9"/>
    <w:rsid w:val="671E6C97"/>
    <w:rsid w:val="675039C2"/>
    <w:rsid w:val="677735B2"/>
    <w:rsid w:val="69164E4F"/>
    <w:rsid w:val="692B3734"/>
    <w:rsid w:val="69C9575D"/>
    <w:rsid w:val="6A063A4D"/>
    <w:rsid w:val="6A5F39CF"/>
    <w:rsid w:val="6B772141"/>
    <w:rsid w:val="6B934EE3"/>
    <w:rsid w:val="6C316425"/>
    <w:rsid w:val="6CB63869"/>
    <w:rsid w:val="6F793F6F"/>
    <w:rsid w:val="6F9171D8"/>
    <w:rsid w:val="70EE2D4A"/>
    <w:rsid w:val="72B47EBA"/>
    <w:rsid w:val="74306EC1"/>
    <w:rsid w:val="74987B41"/>
    <w:rsid w:val="74AC2541"/>
    <w:rsid w:val="74CB1610"/>
    <w:rsid w:val="753540F4"/>
    <w:rsid w:val="753D4D65"/>
    <w:rsid w:val="76DA4B12"/>
    <w:rsid w:val="77795497"/>
    <w:rsid w:val="77FD6985"/>
    <w:rsid w:val="79675E1D"/>
    <w:rsid w:val="7A707DA6"/>
    <w:rsid w:val="7AB240D7"/>
    <w:rsid w:val="7AF4105D"/>
    <w:rsid w:val="7B070007"/>
    <w:rsid w:val="7B6F295C"/>
    <w:rsid w:val="7BD25D22"/>
    <w:rsid w:val="7BFA426D"/>
    <w:rsid w:val="7C124DDC"/>
    <w:rsid w:val="7D1D1157"/>
    <w:rsid w:val="7D3224A8"/>
    <w:rsid w:val="7D792CF2"/>
    <w:rsid w:val="7E6B5A76"/>
    <w:rsid w:val="7EA1521C"/>
    <w:rsid w:val="7F740DB7"/>
    <w:rsid w:val="7FB76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numPr>
        <w:ilvl w:val="0"/>
        <w:numId w:val="1"/>
      </w:numPr>
      <w:spacing w:before="30" w:beforeLines="30" w:after="30" w:afterLines="30" w:line="240" w:lineRule="auto"/>
      <w:ind w:firstLineChars="0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ind w:firstLineChars="0"/>
      <w:outlineLvl w:val="1"/>
    </w:pPr>
    <w:rPr>
      <w:rFonts w:asciiTheme="majorHAnsi" w:hAnsiTheme="majorHAnsi" w:eastAsiaTheme="majorEastAsia" w:cstheme="majorBidi"/>
      <w:b/>
      <w:bCs/>
      <w:sz w:val="30"/>
      <w:szCs w:val="32"/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firstLineChars="0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7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firstLineChars="0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8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ind w:firstLineChars="0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ind w:firstLineChars="0"/>
      <w:outlineLvl w:val="5"/>
    </w:pPr>
    <w:rPr>
      <w:rFonts w:ascii="Arial" w:hAnsi="Arial" w:eastAsia="黑体"/>
      <w:b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ind w:firstLineChars="0"/>
      <w:outlineLvl w:val="6"/>
    </w:pPr>
    <w:rPr>
      <w:b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ind w:firstLineChars="0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ind w:firstLineChars="0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qFormat/>
    <w:uiPriority w:val="99"/>
    <w:pPr>
      <w:jc w:val="left"/>
    </w:pPr>
  </w:style>
  <w:style w:type="paragraph" w:styleId="12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3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table" w:styleId="18">
    <w:name w:val="Table Grid"/>
    <w:basedOn w:val="1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Hyperlink"/>
    <w:basedOn w:val="1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9"/>
    <w:semiHidden/>
    <w:unhideWhenUsed/>
    <w:qFormat/>
    <w:uiPriority w:val="99"/>
    <w:rPr>
      <w:sz w:val="21"/>
      <w:szCs w:val="21"/>
    </w:rPr>
  </w:style>
  <w:style w:type="character" w:customStyle="1" w:styleId="22">
    <w:name w:val="页眉 字符"/>
    <w:basedOn w:val="19"/>
    <w:link w:val="14"/>
    <w:qFormat/>
    <w:uiPriority w:val="99"/>
    <w:rPr>
      <w:sz w:val="18"/>
      <w:szCs w:val="18"/>
    </w:rPr>
  </w:style>
  <w:style w:type="character" w:customStyle="1" w:styleId="23">
    <w:name w:val="页脚 字符"/>
    <w:basedOn w:val="19"/>
    <w:link w:val="13"/>
    <w:qFormat/>
    <w:uiPriority w:val="99"/>
    <w:rPr>
      <w:sz w:val="18"/>
      <w:szCs w:val="18"/>
    </w:rPr>
  </w:style>
  <w:style w:type="character" w:customStyle="1" w:styleId="24">
    <w:name w:val="标题 1 字符"/>
    <w:basedOn w:val="19"/>
    <w:link w:val="2"/>
    <w:qFormat/>
    <w:uiPriority w:val="9"/>
    <w:rPr>
      <w:b/>
      <w:bCs/>
      <w:kern w:val="44"/>
      <w:sz w:val="32"/>
      <w:szCs w:val="44"/>
    </w:rPr>
  </w:style>
  <w:style w:type="character" w:customStyle="1" w:styleId="25">
    <w:name w:val="标题 2 字符"/>
    <w:basedOn w:val="19"/>
    <w:link w:val="3"/>
    <w:qFormat/>
    <w:uiPriority w:val="9"/>
    <w:rPr>
      <w:rFonts w:asciiTheme="majorHAnsi" w:hAnsiTheme="majorHAnsi" w:eastAsiaTheme="majorEastAsia" w:cstheme="majorBidi"/>
      <w:b/>
      <w:bCs/>
      <w:sz w:val="30"/>
      <w:szCs w:val="32"/>
    </w:rPr>
  </w:style>
  <w:style w:type="character" w:customStyle="1" w:styleId="26">
    <w:name w:val="标题 3 字符"/>
    <w:basedOn w:val="19"/>
    <w:link w:val="4"/>
    <w:qFormat/>
    <w:uiPriority w:val="9"/>
    <w:rPr>
      <w:b/>
      <w:bCs/>
      <w:sz w:val="32"/>
      <w:szCs w:val="32"/>
    </w:rPr>
  </w:style>
  <w:style w:type="character" w:customStyle="1" w:styleId="27">
    <w:name w:val="标题 4 字符"/>
    <w:basedOn w:val="19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标题 5 字符"/>
    <w:basedOn w:val="19"/>
    <w:link w:val="6"/>
    <w:qFormat/>
    <w:uiPriority w:val="9"/>
    <w:rPr>
      <w:b/>
      <w:bCs/>
      <w:sz w:val="28"/>
      <w:szCs w:val="28"/>
    </w:rPr>
  </w:style>
  <w:style w:type="paragraph" w:styleId="29">
    <w:name w:val="List Paragraph"/>
    <w:basedOn w:val="1"/>
    <w:qFormat/>
    <w:uiPriority w:val="34"/>
    <w:pPr>
      <w:spacing w:line="240" w:lineRule="auto"/>
      <w:ind w:firstLine="420"/>
    </w:pPr>
    <w:rPr>
      <w:rFonts w:ascii="Calibri" w:hAnsi="Calibri" w:eastAsia="宋体" w:cs="Times New Roman"/>
      <w:sz w:val="21"/>
    </w:rPr>
  </w:style>
  <w:style w:type="paragraph" w:customStyle="1" w:styleId="30">
    <w:name w:val="Normal0"/>
    <w:qFormat/>
    <w:uiPriority w:val="0"/>
    <w:rPr>
      <w:rFonts w:ascii="Times New Roman" w:hAnsi="Times New Roman" w:eastAsia="宋体" w:cs="Times New Roman"/>
      <w:lang w:val="en-US" w:eastAsia="en-US" w:bidi="ar-SA"/>
    </w:rPr>
  </w:style>
  <w:style w:type="paragraph" w:customStyle="1" w:styleId="31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240" w:beforeLines="0" w:after="0" w:afterLines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Cs w:val="32"/>
    </w:rPr>
  </w:style>
  <w:style w:type="character" w:customStyle="1" w:styleId="32">
    <w:name w:val="正文：首行缩进2字符-指导 Char"/>
    <w:link w:val="33"/>
    <w:qFormat/>
    <w:uiPriority w:val="0"/>
    <w:rPr>
      <w:color w:val="0000FF"/>
    </w:rPr>
  </w:style>
  <w:style w:type="paragraph" w:customStyle="1" w:styleId="33">
    <w:name w:val="正文：首行缩进2字符-指导"/>
    <w:basedOn w:val="34"/>
    <w:link w:val="32"/>
    <w:qFormat/>
    <w:uiPriority w:val="0"/>
    <w:rPr>
      <w:color w:val="0000FF"/>
    </w:rPr>
  </w:style>
  <w:style w:type="paragraph" w:customStyle="1" w:styleId="34">
    <w:name w:val="正文：首行缩进2字符"/>
    <w:basedOn w:val="1"/>
    <w:qFormat/>
    <w:uiPriority w:val="0"/>
    <w:pPr>
      <w:spacing w:line="360" w:lineRule="atLeast"/>
      <w:ind w:firstLine="420"/>
    </w:pPr>
    <w:rPr>
      <w:rFonts w:ascii="Arial" w:hAnsi="Arial" w:cs="宋体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9.png"/><Relationship Id="rId98" Type="http://schemas.openxmlformats.org/officeDocument/2006/relationships/image" Target="media/image88.png"/><Relationship Id="rId97" Type="http://schemas.openxmlformats.org/officeDocument/2006/relationships/image" Target="media/image87.png"/><Relationship Id="rId96" Type="http://schemas.openxmlformats.org/officeDocument/2006/relationships/image" Target="media/image86.png"/><Relationship Id="rId95" Type="http://schemas.openxmlformats.org/officeDocument/2006/relationships/image" Target="media/image85.png"/><Relationship Id="rId94" Type="http://schemas.openxmlformats.org/officeDocument/2006/relationships/image" Target="media/image84.png"/><Relationship Id="rId93" Type="http://schemas.openxmlformats.org/officeDocument/2006/relationships/image" Target="media/image83.png"/><Relationship Id="rId92" Type="http://schemas.openxmlformats.org/officeDocument/2006/relationships/image" Target="media/image82.png"/><Relationship Id="rId91" Type="http://schemas.openxmlformats.org/officeDocument/2006/relationships/image" Target="media/image81.png"/><Relationship Id="rId90" Type="http://schemas.openxmlformats.org/officeDocument/2006/relationships/image" Target="media/image80.png"/><Relationship Id="rId9" Type="http://schemas.openxmlformats.org/officeDocument/2006/relationships/footer" Target="footer2.xml"/><Relationship Id="rId89" Type="http://schemas.openxmlformats.org/officeDocument/2006/relationships/image" Target="media/image79.png"/><Relationship Id="rId88" Type="http://schemas.openxmlformats.org/officeDocument/2006/relationships/image" Target="media/image78.png"/><Relationship Id="rId87" Type="http://schemas.openxmlformats.org/officeDocument/2006/relationships/image" Target="media/image77.png"/><Relationship Id="rId86" Type="http://schemas.openxmlformats.org/officeDocument/2006/relationships/image" Target="media/image76.png"/><Relationship Id="rId85" Type="http://schemas.openxmlformats.org/officeDocument/2006/relationships/image" Target="media/image75.png"/><Relationship Id="rId84" Type="http://schemas.openxmlformats.org/officeDocument/2006/relationships/image" Target="media/image74.png"/><Relationship Id="rId83" Type="http://schemas.openxmlformats.org/officeDocument/2006/relationships/image" Target="media/image73.png"/><Relationship Id="rId82" Type="http://schemas.openxmlformats.org/officeDocument/2006/relationships/image" Target="media/image72.png"/><Relationship Id="rId81" Type="http://schemas.openxmlformats.org/officeDocument/2006/relationships/image" Target="media/image71.png"/><Relationship Id="rId80" Type="http://schemas.openxmlformats.org/officeDocument/2006/relationships/image" Target="media/image70.png"/><Relationship Id="rId8" Type="http://schemas.openxmlformats.org/officeDocument/2006/relationships/footer" Target="footer1.xml"/><Relationship Id="rId79" Type="http://schemas.openxmlformats.org/officeDocument/2006/relationships/image" Target="media/image69.png"/><Relationship Id="rId78" Type="http://schemas.openxmlformats.org/officeDocument/2006/relationships/image" Target="media/image68.png"/><Relationship Id="rId77" Type="http://schemas.openxmlformats.org/officeDocument/2006/relationships/image" Target="media/image67.png"/><Relationship Id="rId76" Type="http://schemas.openxmlformats.org/officeDocument/2006/relationships/image" Target="media/image66.png"/><Relationship Id="rId75" Type="http://schemas.openxmlformats.org/officeDocument/2006/relationships/image" Target="media/image65.png"/><Relationship Id="rId74" Type="http://schemas.openxmlformats.org/officeDocument/2006/relationships/image" Target="media/image64.png"/><Relationship Id="rId73" Type="http://schemas.openxmlformats.org/officeDocument/2006/relationships/image" Target="media/image63.png"/><Relationship Id="rId72" Type="http://schemas.openxmlformats.org/officeDocument/2006/relationships/image" Target="media/image62.png"/><Relationship Id="rId71" Type="http://schemas.openxmlformats.org/officeDocument/2006/relationships/image" Target="media/image61.png"/><Relationship Id="rId70" Type="http://schemas.openxmlformats.org/officeDocument/2006/relationships/image" Target="media/image60.png"/><Relationship Id="rId7" Type="http://schemas.openxmlformats.org/officeDocument/2006/relationships/header" Target="header3.xml"/><Relationship Id="rId69" Type="http://schemas.openxmlformats.org/officeDocument/2006/relationships/image" Target="media/image59.png"/><Relationship Id="rId68" Type="http://schemas.openxmlformats.org/officeDocument/2006/relationships/image" Target="media/image58.png"/><Relationship Id="rId67" Type="http://schemas.openxmlformats.org/officeDocument/2006/relationships/image" Target="media/image57.png"/><Relationship Id="rId66" Type="http://schemas.openxmlformats.org/officeDocument/2006/relationships/image" Target="media/image56.png"/><Relationship Id="rId65" Type="http://schemas.openxmlformats.org/officeDocument/2006/relationships/image" Target="media/image55.png"/><Relationship Id="rId64" Type="http://schemas.openxmlformats.org/officeDocument/2006/relationships/image" Target="media/image54.png"/><Relationship Id="rId63" Type="http://schemas.openxmlformats.org/officeDocument/2006/relationships/image" Target="media/image53.png"/><Relationship Id="rId62" Type="http://schemas.openxmlformats.org/officeDocument/2006/relationships/image" Target="media/image52.png"/><Relationship Id="rId61" Type="http://schemas.openxmlformats.org/officeDocument/2006/relationships/image" Target="media/image51.png"/><Relationship Id="rId60" Type="http://schemas.openxmlformats.org/officeDocument/2006/relationships/image" Target="media/image50.png"/><Relationship Id="rId6" Type="http://schemas.openxmlformats.org/officeDocument/2006/relationships/header" Target="header2.xml"/><Relationship Id="rId59" Type="http://schemas.openxmlformats.org/officeDocument/2006/relationships/image" Target="media/image49.png"/><Relationship Id="rId58" Type="http://schemas.openxmlformats.org/officeDocument/2006/relationships/image" Target="media/image48.png"/><Relationship Id="rId57" Type="http://schemas.openxmlformats.org/officeDocument/2006/relationships/image" Target="media/image47.png"/><Relationship Id="rId56" Type="http://schemas.openxmlformats.org/officeDocument/2006/relationships/image" Target="media/image46.png"/><Relationship Id="rId55" Type="http://schemas.openxmlformats.org/officeDocument/2006/relationships/image" Target="media/image45.png"/><Relationship Id="rId54" Type="http://schemas.openxmlformats.org/officeDocument/2006/relationships/image" Target="media/image44.png"/><Relationship Id="rId53" Type="http://schemas.openxmlformats.org/officeDocument/2006/relationships/image" Target="media/image43.png"/><Relationship Id="rId52" Type="http://schemas.openxmlformats.org/officeDocument/2006/relationships/image" Target="media/image42.png"/><Relationship Id="rId51" Type="http://schemas.openxmlformats.org/officeDocument/2006/relationships/image" Target="media/image41.png"/><Relationship Id="rId50" Type="http://schemas.openxmlformats.org/officeDocument/2006/relationships/image" Target="media/image40.png"/><Relationship Id="rId5" Type="http://schemas.openxmlformats.org/officeDocument/2006/relationships/header" Target="header1.xml"/><Relationship Id="rId49" Type="http://schemas.openxmlformats.org/officeDocument/2006/relationships/image" Target="media/image39.png"/><Relationship Id="rId48" Type="http://schemas.openxmlformats.org/officeDocument/2006/relationships/image" Target="media/image38.png"/><Relationship Id="rId47" Type="http://schemas.openxmlformats.org/officeDocument/2006/relationships/image" Target="media/image37.png"/><Relationship Id="rId46" Type="http://schemas.openxmlformats.org/officeDocument/2006/relationships/image" Target="media/image36.png"/><Relationship Id="rId45" Type="http://schemas.openxmlformats.org/officeDocument/2006/relationships/image" Target="media/image35.png"/><Relationship Id="rId44" Type="http://schemas.openxmlformats.org/officeDocument/2006/relationships/image" Target="media/image34.png"/><Relationship Id="rId43" Type="http://schemas.openxmlformats.org/officeDocument/2006/relationships/image" Target="media/image33.png"/><Relationship Id="rId42" Type="http://schemas.openxmlformats.org/officeDocument/2006/relationships/image" Target="media/image32.png"/><Relationship Id="rId41" Type="http://schemas.openxmlformats.org/officeDocument/2006/relationships/image" Target="media/image31.png"/><Relationship Id="rId40" Type="http://schemas.openxmlformats.org/officeDocument/2006/relationships/image" Target="media/image30.png"/><Relationship Id="rId4" Type="http://schemas.openxmlformats.org/officeDocument/2006/relationships/endnotes" Target="endnotes.xml"/><Relationship Id="rId39" Type="http://schemas.openxmlformats.org/officeDocument/2006/relationships/image" Target="media/image29.png"/><Relationship Id="rId38" Type="http://schemas.openxmlformats.org/officeDocument/2006/relationships/image" Target="media/image28.png"/><Relationship Id="rId37" Type="http://schemas.openxmlformats.org/officeDocument/2006/relationships/image" Target="media/image27.png"/><Relationship Id="rId36" Type="http://schemas.openxmlformats.org/officeDocument/2006/relationships/image" Target="media/image26.png"/><Relationship Id="rId35" Type="http://schemas.openxmlformats.org/officeDocument/2006/relationships/image" Target="media/image25.png"/><Relationship Id="rId34" Type="http://schemas.openxmlformats.org/officeDocument/2006/relationships/image" Target="media/image24.png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footnotes" Target="footnotes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4" Type="http://schemas.openxmlformats.org/officeDocument/2006/relationships/fontTable" Target="fontTable.xml"/><Relationship Id="rId133" Type="http://schemas.openxmlformats.org/officeDocument/2006/relationships/customXml" Target="../customXml/item2.xml"/><Relationship Id="rId132" Type="http://schemas.openxmlformats.org/officeDocument/2006/relationships/numbering" Target="numbering.xml"/><Relationship Id="rId131" Type="http://schemas.openxmlformats.org/officeDocument/2006/relationships/customXml" Target="../customXml/item1.xml"/><Relationship Id="rId130" Type="http://schemas.openxmlformats.org/officeDocument/2006/relationships/image" Target="media/image120.png"/><Relationship Id="rId13" Type="http://schemas.openxmlformats.org/officeDocument/2006/relationships/image" Target="media/image3.png"/><Relationship Id="rId129" Type="http://schemas.openxmlformats.org/officeDocument/2006/relationships/image" Target="media/image119.png"/><Relationship Id="rId128" Type="http://schemas.openxmlformats.org/officeDocument/2006/relationships/image" Target="media/image118.png"/><Relationship Id="rId127" Type="http://schemas.openxmlformats.org/officeDocument/2006/relationships/image" Target="media/image117.png"/><Relationship Id="rId126" Type="http://schemas.openxmlformats.org/officeDocument/2006/relationships/image" Target="media/image116.png"/><Relationship Id="rId125" Type="http://schemas.openxmlformats.org/officeDocument/2006/relationships/image" Target="media/image115.png"/><Relationship Id="rId124" Type="http://schemas.openxmlformats.org/officeDocument/2006/relationships/image" Target="media/image114.png"/><Relationship Id="rId123" Type="http://schemas.openxmlformats.org/officeDocument/2006/relationships/image" Target="media/image113.png"/><Relationship Id="rId122" Type="http://schemas.openxmlformats.org/officeDocument/2006/relationships/image" Target="media/image112.png"/><Relationship Id="rId121" Type="http://schemas.openxmlformats.org/officeDocument/2006/relationships/image" Target="media/image111.png"/><Relationship Id="rId120" Type="http://schemas.openxmlformats.org/officeDocument/2006/relationships/image" Target="media/image110.png"/><Relationship Id="rId12" Type="http://schemas.openxmlformats.org/officeDocument/2006/relationships/image" Target="media/image2.jpeg"/><Relationship Id="rId119" Type="http://schemas.openxmlformats.org/officeDocument/2006/relationships/image" Target="media/image109.png"/><Relationship Id="rId118" Type="http://schemas.openxmlformats.org/officeDocument/2006/relationships/image" Target="media/image108.png"/><Relationship Id="rId117" Type="http://schemas.openxmlformats.org/officeDocument/2006/relationships/image" Target="media/image107.png"/><Relationship Id="rId116" Type="http://schemas.openxmlformats.org/officeDocument/2006/relationships/image" Target="media/image106.png"/><Relationship Id="rId115" Type="http://schemas.openxmlformats.org/officeDocument/2006/relationships/image" Target="media/image105.png"/><Relationship Id="rId114" Type="http://schemas.openxmlformats.org/officeDocument/2006/relationships/image" Target="media/image104.png"/><Relationship Id="rId113" Type="http://schemas.openxmlformats.org/officeDocument/2006/relationships/image" Target="media/image103.png"/><Relationship Id="rId112" Type="http://schemas.openxmlformats.org/officeDocument/2006/relationships/image" Target="media/image102.png"/><Relationship Id="rId111" Type="http://schemas.openxmlformats.org/officeDocument/2006/relationships/image" Target="media/image101.png"/><Relationship Id="rId110" Type="http://schemas.openxmlformats.org/officeDocument/2006/relationships/image" Target="media/image100.png"/><Relationship Id="rId11" Type="http://schemas.openxmlformats.org/officeDocument/2006/relationships/theme" Target="theme/theme1.xml"/><Relationship Id="rId109" Type="http://schemas.openxmlformats.org/officeDocument/2006/relationships/image" Target="media/image99.png"/><Relationship Id="rId108" Type="http://schemas.openxmlformats.org/officeDocument/2006/relationships/image" Target="media/image98.png"/><Relationship Id="rId107" Type="http://schemas.openxmlformats.org/officeDocument/2006/relationships/image" Target="media/image97.png"/><Relationship Id="rId106" Type="http://schemas.openxmlformats.org/officeDocument/2006/relationships/image" Target="media/image96.png"/><Relationship Id="rId105" Type="http://schemas.openxmlformats.org/officeDocument/2006/relationships/image" Target="media/image95.png"/><Relationship Id="rId104" Type="http://schemas.openxmlformats.org/officeDocument/2006/relationships/image" Target="media/image94.png"/><Relationship Id="rId103" Type="http://schemas.openxmlformats.org/officeDocument/2006/relationships/image" Target="media/image93.png"/><Relationship Id="rId102" Type="http://schemas.openxmlformats.org/officeDocument/2006/relationships/image" Target="media/image92.png"/><Relationship Id="rId101" Type="http://schemas.openxmlformats.org/officeDocument/2006/relationships/image" Target="media/image91.png"/><Relationship Id="rId100" Type="http://schemas.openxmlformats.org/officeDocument/2006/relationships/image" Target="media/image90.png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&#26060;&#20113;&#26041;&#26696;&#27169;&#26495;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CC65C2A-10D2-49E4-AB72-D58CAB0172D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旌云方案模板.dotm</Template>
  <Pages>75</Pages>
  <Words>6226</Words>
  <Characters>6769</Characters>
  <Lines>80</Lines>
  <Paragraphs>22</Paragraphs>
  <TotalTime>2</TotalTime>
  <ScaleCrop>false</ScaleCrop>
  <LinksUpToDate>false</LinksUpToDate>
  <CharactersWithSpaces>7166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2020-07-09T02:57:00Z</dcterms:created>
  <dc:creator>luanxitao</dc:creator>
  <cp:lastModifiedBy>史炯助</cp:lastModifiedBy>
  <dcterms:modified xsi:type="dcterms:W3CDTF">2023-05-22T05:43:01Z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F158FE9B24D6464EA1B9B427FF45B4D4</vt:lpwstr>
  </property>
</Properties>
</file>