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8E197">
      <w:pPr>
        <w:ind w:firstLine="480"/>
        <w:rPr>
          <w:rFonts w:ascii="微软雅黑" w:hAnsi="微软雅黑" w:eastAsia="微软雅黑"/>
        </w:rPr>
      </w:pPr>
      <w:r>
        <w:rPr>
          <w:rFonts w:ascii="微软雅黑" w:hAnsi="微软雅黑" w:eastAsia="微软雅黑"/>
        </w:rPr>
        <w:drawing>
          <wp:anchor distT="0" distB="0" distL="114300" distR="114300" simplePos="0" relativeHeight="251659264" behindDoc="1" locked="0" layoutInCell="1" allowOverlap="1">
            <wp:simplePos x="0" y="0"/>
            <wp:positionH relativeFrom="column">
              <wp:posOffset>-1152525</wp:posOffset>
            </wp:positionH>
            <wp:positionV relativeFrom="paragraph">
              <wp:posOffset>-1000125</wp:posOffset>
            </wp:positionV>
            <wp:extent cx="7689850" cy="10959465"/>
            <wp:effectExtent l="0" t="0" r="635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689850" cy="10959465"/>
                    </a:xfrm>
                    <a:prstGeom prst="rect">
                      <a:avLst/>
                    </a:prstGeom>
                    <a:noFill/>
                    <a:ln>
                      <a:noFill/>
                    </a:ln>
                  </pic:spPr>
                </pic:pic>
              </a:graphicData>
            </a:graphic>
          </wp:anchor>
        </w:drawing>
      </w:r>
    </w:p>
    <w:p w14:paraId="05CEDF08">
      <w:pPr>
        <w:ind w:firstLine="480"/>
        <w:rPr>
          <w:rFonts w:ascii="微软雅黑" w:hAnsi="微软雅黑" w:eastAsia="微软雅黑"/>
        </w:rPr>
      </w:pPr>
    </w:p>
    <w:p w14:paraId="2E9A68EC">
      <w:pPr>
        <w:ind w:firstLine="48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page">
                  <wp:posOffset>1704975</wp:posOffset>
                </wp:positionH>
                <wp:positionV relativeFrom="page">
                  <wp:posOffset>1704975</wp:posOffset>
                </wp:positionV>
                <wp:extent cx="5410200" cy="2857500"/>
                <wp:effectExtent l="0" t="0" r="0" b="0"/>
                <wp:wrapSquare wrapText="bothSides"/>
                <wp:docPr id="39" name="文本框 39"/>
                <wp:cNvGraphicFramePr/>
                <a:graphic xmlns:a="http://schemas.openxmlformats.org/drawingml/2006/main">
                  <a:graphicData uri="http://schemas.microsoft.com/office/word/2010/wordprocessingShape">
                    <wps:wsp>
                      <wps:cNvSpPr txBox="1"/>
                      <wps:spPr>
                        <a:xfrm>
                          <a:off x="0" y="0"/>
                          <a:ext cx="5410200" cy="2857500"/>
                        </a:xfrm>
                        <a:prstGeom prst="rect">
                          <a:avLst/>
                        </a:prstGeom>
                        <a:noFill/>
                        <a:ln w="6350">
                          <a:noFill/>
                        </a:ln>
                        <a:effectLst/>
                      </wps:spPr>
                      <wps:txbx>
                        <w:txbxContent>
                          <w:p w14:paraId="4CCE156F">
                            <w:pPr>
                              <w:pStyle w:val="31"/>
                              <w:spacing w:after="120"/>
                              <w:ind w:firstLine="880"/>
                              <w:jc w:val="right"/>
                              <w:rPr>
                                <w:rFonts w:ascii="微软雅黑" w:hAnsi="微软雅黑" w:eastAsia="微软雅黑"/>
                                <w:color w:val="0070C0"/>
                                <w:sz w:val="52"/>
                                <w:szCs w:val="52"/>
                                <w:lang w:eastAsia="zh-CN"/>
                              </w:rPr>
                            </w:pPr>
                            <w:r>
                              <w:rPr>
                                <w:rFonts w:hint="eastAsia" w:ascii="微软雅黑" w:hAnsi="微软雅黑" w:eastAsia="微软雅黑"/>
                                <w:color w:val="000000"/>
                                <w:sz w:val="44"/>
                                <w:lang w:eastAsia="zh-CN"/>
                              </w:rPr>
                              <w:t>饮食禁忌操作手册</w:t>
                            </w:r>
                          </w:p>
                          <w:p w14:paraId="241B795C">
                            <w:pPr>
                              <w:ind w:firstLine="600"/>
                              <w:jc w:val="right"/>
                              <w:rPr>
                                <w:rFonts w:ascii="微软雅黑" w:hAnsi="微软雅黑" w:eastAsia="微软雅黑"/>
                                <w:color w:val="595959"/>
                                <w:sz w:val="30"/>
                                <w:szCs w:val="30"/>
                              </w:rPr>
                            </w:pPr>
                          </w:p>
                          <w:p w14:paraId="3F8E6886">
                            <w:pPr>
                              <w:ind w:firstLine="600"/>
                              <w:jc w:val="right"/>
                              <w:rPr>
                                <w:rFonts w:ascii="微软雅黑" w:hAnsi="微软雅黑" w:eastAsia="微软雅黑"/>
                                <w:color w:val="595959"/>
                                <w:sz w:val="30"/>
                                <w:szCs w:val="30"/>
                              </w:rPr>
                            </w:pPr>
                          </w:p>
                          <w:p w14:paraId="434C9204">
                            <w:pPr>
                              <w:wordWrap w:val="0"/>
                              <w:ind w:firstLine="600"/>
                              <w:jc w:val="right"/>
                              <w:rPr>
                                <w:rFonts w:ascii="微软雅黑" w:hAnsi="微软雅黑" w:eastAsia="微软雅黑"/>
                                <w:color w:val="595959"/>
                                <w:sz w:val="30"/>
                                <w:szCs w:val="30"/>
                              </w:rPr>
                            </w:pPr>
                            <w:r>
                              <w:rPr>
                                <w:rFonts w:hint="eastAsia" w:ascii="微软雅黑" w:hAnsi="微软雅黑" w:eastAsia="微软雅黑"/>
                                <w:color w:val="595959"/>
                                <w:sz w:val="30"/>
                                <w:szCs w:val="30"/>
                              </w:rPr>
                              <w:t>2022年2月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25pt;margin-top:134.25pt;height:225pt;width:426pt;mso-position-horizontal-relative:page;mso-position-vertical-relative:page;mso-wrap-distance-bottom:0pt;mso-wrap-distance-left:9pt;mso-wrap-distance-right:9pt;mso-wrap-distance-top:0pt;z-index:251660288;mso-width-relative:page;mso-height-relative:page;" filled="f" stroked="f" coordsize="21600,21600" o:gfxdata="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lu6KXZAAAADAEAAA8AAAAAAAAAAQAgAAAA&#10;IgAAAGRycy9kb3ducmV2LnhtbFBLAQIUABQAAAAIAIdO4kAnlo5LQwIAAHcEAAAOAAAAAAAAAAEA&#10;IAAAACgBAABkcnMvZTJvRG9jLnhtbFBLBQYAAAAABgAGAFkBAADdBQAAAAA=&#10;">
                <v:fill on="f" focussize="0,0"/>
                <v:stroke on="f" weight="0.5pt"/>
                <v:imagedata o:title=""/>
                <o:lock v:ext="edit" aspectratio="f"/>
                <v:textbox>
                  <w:txbxContent>
                    <w:p w14:paraId="4CCE156F">
                      <w:pPr>
                        <w:pStyle w:val="31"/>
                        <w:spacing w:after="120"/>
                        <w:ind w:firstLine="880"/>
                        <w:jc w:val="right"/>
                        <w:rPr>
                          <w:rFonts w:ascii="微软雅黑" w:hAnsi="微软雅黑" w:eastAsia="微软雅黑"/>
                          <w:color w:val="0070C0"/>
                          <w:sz w:val="52"/>
                          <w:szCs w:val="52"/>
                          <w:lang w:eastAsia="zh-CN"/>
                        </w:rPr>
                      </w:pPr>
                      <w:r>
                        <w:rPr>
                          <w:rFonts w:hint="eastAsia" w:ascii="微软雅黑" w:hAnsi="微软雅黑" w:eastAsia="微软雅黑"/>
                          <w:color w:val="000000"/>
                          <w:sz w:val="44"/>
                          <w:lang w:eastAsia="zh-CN"/>
                        </w:rPr>
                        <w:t>饮食禁忌操作手册</w:t>
                      </w:r>
                    </w:p>
                    <w:p w14:paraId="241B795C">
                      <w:pPr>
                        <w:ind w:firstLine="600"/>
                        <w:jc w:val="right"/>
                        <w:rPr>
                          <w:rFonts w:ascii="微软雅黑" w:hAnsi="微软雅黑" w:eastAsia="微软雅黑"/>
                          <w:color w:val="595959"/>
                          <w:sz w:val="30"/>
                          <w:szCs w:val="30"/>
                        </w:rPr>
                      </w:pPr>
                    </w:p>
                    <w:p w14:paraId="3F8E6886">
                      <w:pPr>
                        <w:ind w:firstLine="600"/>
                        <w:jc w:val="right"/>
                        <w:rPr>
                          <w:rFonts w:ascii="微软雅黑" w:hAnsi="微软雅黑" w:eastAsia="微软雅黑"/>
                          <w:color w:val="595959"/>
                          <w:sz w:val="30"/>
                          <w:szCs w:val="30"/>
                        </w:rPr>
                      </w:pPr>
                    </w:p>
                    <w:p w14:paraId="434C9204">
                      <w:pPr>
                        <w:wordWrap w:val="0"/>
                        <w:ind w:firstLine="600"/>
                        <w:jc w:val="right"/>
                        <w:rPr>
                          <w:rFonts w:ascii="微软雅黑" w:hAnsi="微软雅黑" w:eastAsia="微软雅黑"/>
                          <w:color w:val="595959"/>
                          <w:sz w:val="30"/>
                          <w:szCs w:val="30"/>
                        </w:rPr>
                      </w:pPr>
                      <w:r>
                        <w:rPr>
                          <w:rFonts w:hint="eastAsia" w:ascii="微软雅黑" w:hAnsi="微软雅黑" w:eastAsia="微软雅黑"/>
                          <w:color w:val="595959"/>
                          <w:sz w:val="30"/>
                          <w:szCs w:val="30"/>
                        </w:rPr>
                        <w:t>2022年2月</w:t>
                      </w:r>
                    </w:p>
                  </w:txbxContent>
                </v:textbox>
                <w10:wrap type="square"/>
              </v:shape>
            </w:pict>
          </mc:Fallback>
        </mc:AlternateContent>
      </w:r>
    </w:p>
    <w:p w14:paraId="544452CC">
      <w:pPr>
        <w:ind w:firstLine="480"/>
        <w:rPr>
          <w:rFonts w:ascii="微软雅黑" w:hAnsi="微软雅黑" w:eastAsia="微软雅黑"/>
        </w:rPr>
      </w:pPr>
    </w:p>
    <w:p w14:paraId="7B091370">
      <w:pPr>
        <w:ind w:firstLine="480"/>
        <w:rPr>
          <w:rFonts w:ascii="微软雅黑" w:hAnsi="微软雅黑" w:eastAsia="微软雅黑"/>
        </w:rPr>
      </w:pPr>
    </w:p>
    <w:p w14:paraId="595DF320">
      <w:pPr>
        <w:ind w:firstLine="480"/>
        <w:rPr>
          <w:rFonts w:ascii="微软雅黑" w:hAnsi="微软雅黑" w:eastAsia="微软雅黑"/>
        </w:rPr>
      </w:pPr>
    </w:p>
    <w:p w14:paraId="668B7236">
      <w:pPr>
        <w:ind w:firstLine="480"/>
        <w:rPr>
          <w:rFonts w:ascii="微软雅黑" w:hAnsi="微软雅黑" w:eastAsia="微软雅黑"/>
        </w:rPr>
      </w:pPr>
    </w:p>
    <w:p w14:paraId="724FDE1D">
      <w:pPr>
        <w:ind w:firstLine="480"/>
        <w:rPr>
          <w:rFonts w:ascii="微软雅黑" w:hAnsi="微软雅黑" w:eastAsia="微软雅黑"/>
        </w:rPr>
      </w:pPr>
    </w:p>
    <w:p w14:paraId="7552B3B1">
      <w:pPr>
        <w:ind w:firstLine="480"/>
        <w:rPr>
          <w:rFonts w:ascii="微软雅黑" w:hAnsi="微软雅黑" w:eastAsia="微软雅黑"/>
        </w:rPr>
      </w:pPr>
    </w:p>
    <w:p w14:paraId="6BE7DD17">
      <w:pPr>
        <w:ind w:firstLine="480"/>
        <w:rPr>
          <w:rFonts w:ascii="微软雅黑" w:hAnsi="微软雅黑" w:eastAsia="微软雅黑"/>
        </w:rPr>
      </w:pPr>
    </w:p>
    <w:p w14:paraId="62100C03">
      <w:pPr>
        <w:ind w:firstLine="480"/>
        <w:rPr>
          <w:rFonts w:ascii="微软雅黑" w:hAnsi="微软雅黑" w:eastAsia="微软雅黑"/>
        </w:rPr>
      </w:pPr>
    </w:p>
    <w:p w14:paraId="6246B38F">
      <w:pPr>
        <w:ind w:firstLine="480"/>
        <w:rPr>
          <w:rFonts w:ascii="微软雅黑" w:hAnsi="微软雅黑" w:eastAsia="微软雅黑"/>
        </w:rPr>
      </w:pPr>
    </w:p>
    <w:p w14:paraId="3832D427">
      <w:pPr>
        <w:ind w:firstLine="480"/>
        <w:rPr>
          <w:rFonts w:ascii="微软雅黑" w:hAnsi="微软雅黑" w:eastAsia="微软雅黑"/>
        </w:rPr>
      </w:pPr>
    </w:p>
    <w:p w14:paraId="1AED637A">
      <w:pPr>
        <w:ind w:firstLine="480"/>
        <w:rPr>
          <w:rFonts w:ascii="微软雅黑" w:hAnsi="微软雅黑" w:eastAsia="微软雅黑"/>
        </w:rPr>
      </w:pPr>
    </w:p>
    <w:p w14:paraId="460B5485">
      <w:pPr>
        <w:ind w:firstLine="480"/>
        <w:rPr>
          <w:rFonts w:ascii="微软雅黑" w:hAnsi="微软雅黑" w:eastAsia="微软雅黑"/>
        </w:rPr>
      </w:pPr>
    </w:p>
    <w:p w14:paraId="53D7FB97">
      <w:pPr>
        <w:ind w:firstLine="480"/>
        <w:rPr>
          <w:rFonts w:ascii="微软雅黑" w:hAnsi="微软雅黑" w:eastAsia="微软雅黑"/>
        </w:rPr>
      </w:pPr>
    </w:p>
    <w:p w14:paraId="181E6A33">
      <w:pPr>
        <w:ind w:firstLine="480"/>
        <w:rPr>
          <w:rFonts w:ascii="微软雅黑" w:hAnsi="微软雅黑" w:eastAsia="微软雅黑"/>
        </w:rPr>
      </w:pPr>
    </w:p>
    <w:p w14:paraId="056423E9">
      <w:pPr>
        <w:ind w:firstLine="480"/>
        <w:rPr>
          <w:rFonts w:ascii="微软雅黑" w:hAnsi="微软雅黑" w:eastAsia="微软雅黑"/>
        </w:rPr>
      </w:pPr>
    </w:p>
    <w:p w14:paraId="71CE778D">
      <w:pPr>
        <w:ind w:firstLine="480"/>
        <w:rPr>
          <w:rFonts w:ascii="微软雅黑" w:hAnsi="微软雅黑" w:eastAsia="微软雅黑"/>
        </w:rPr>
      </w:pPr>
    </w:p>
    <w:p w14:paraId="3FA4D27B">
      <w:pPr>
        <w:ind w:firstLine="480"/>
        <w:rPr>
          <w:rFonts w:ascii="微软雅黑" w:hAnsi="微软雅黑" w:eastAsia="微软雅黑"/>
        </w:rPr>
      </w:pPr>
    </w:p>
    <w:p w14:paraId="37CE3A78">
      <w:pPr>
        <w:ind w:firstLine="480"/>
        <w:rPr>
          <w:rFonts w:ascii="微软雅黑" w:hAnsi="微软雅黑" w:eastAsia="微软雅黑"/>
        </w:rPr>
      </w:pPr>
    </w:p>
    <w:p w14:paraId="013FC1B3">
      <w:pPr>
        <w:ind w:firstLine="0" w:firstLineChars="0"/>
        <w:rPr>
          <w:rFonts w:hint="eastAsia" w:ascii="微软雅黑" w:hAnsi="微软雅黑" w:eastAsia="微软雅黑"/>
        </w:rPr>
      </w:pPr>
    </w:p>
    <w:p w14:paraId="77FF4423">
      <w:pPr>
        <w:spacing w:before="156" w:after="156" w:line="276" w:lineRule="auto"/>
        <w:ind w:firstLine="0" w:firstLineChars="0"/>
        <w:jc w:val="center"/>
        <w:outlineLvl w:val="0"/>
        <w:rPr>
          <w:rFonts w:ascii="微软雅黑" w:hAnsi="微软雅黑" w:eastAsia="微软雅黑"/>
          <w:b/>
          <w:bCs/>
          <w:sz w:val="30"/>
          <w:szCs w:val="30"/>
        </w:rPr>
      </w:pPr>
      <w:bookmarkStart w:id="0" w:name="_Toc23819"/>
      <w:r>
        <w:rPr>
          <w:rFonts w:hint="eastAsia" w:ascii="微软雅黑" w:hAnsi="微软雅黑" w:eastAsia="微软雅黑"/>
          <w:b/>
          <w:bCs/>
          <w:sz w:val="30"/>
          <w:szCs w:val="30"/>
        </w:rPr>
        <w:t>文件修改记录表</w:t>
      </w:r>
      <w:bookmarkEnd w:id="0"/>
    </w:p>
    <w:tbl>
      <w:tblPr>
        <w:tblStyle w:val="18"/>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390"/>
        <w:gridCol w:w="2721"/>
        <w:gridCol w:w="1843"/>
        <w:gridCol w:w="2268"/>
      </w:tblGrid>
      <w:tr w14:paraId="6F5F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shd w:val="clear" w:color="auto" w:fill="D9D9D9"/>
            <w:vAlign w:val="center"/>
          </w:tcPr>
          <w:p w14:paraId="7D9B731B">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序</w:t>
            </w:r>
          </w:p>
        </w:tc>
        <w:tc>
          <w:tcPr>
            <w:tcW w:w="1390" w:type="dxa"/>
            <w:shd w:val="clear" w:color="auto" w:fill="D9D9D9"/>
            <w:vAlign w:val="center"/>
          </w:tcPr>
          <w:p w14:paraId="16F322CE">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修改人</w:t>
            </w:r>
          </w:p>
        </w:tc>
        <w:tc>
          <w:tcPr>
            <w:tcW w:w="2721" w:type="dxa"/>
            <w:shd w:val="clear" w:color="auto" w:fill="D9D9D9"/>
            <w:vAlign w:val="center"/>
          </w:tcPr>
          <w:p w14:paraId="76FFED54">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修改内容</w:t>
            </w:r>
          </w:p>
        </w:tc>
        <w:tc>
          <w:tcPr>
            <w:tcW w:w="1843" w:type="dxa"/>
            <w:shd w:val="clear" w:color="auto" w:fill="D9D9D9"/>
            <w:vAlign w:val="center"/>
          </w:tcPr>
          <w:p w14:paraId="56529208">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日期</w:t>
            </w:r>
          </w:p>
        </w:tc>
        <w:tc>
          <w:tcPr>
            <w:tcW w:w="2268" w:type="dxa"/>
            <w:shd w:val="clear" w:color="auto" w:fill="D9D9D9"/>
            <w:vAlign w:val="center"/>
          </w:tcPr>
          <w:p w14:paraId="016FCC15">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版本号</w:t>
            </w:r>
          </w:p>
        </w:tc>
      </w:tr>
      <w:tr w14:paraId="5F69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365AADA">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1</w:t>
            </w:r>
          </w:p>
        </w:tc>
        <w:tc>
          <w:tcPr>
            <w:tcW w:w="1390" w:type="dxa"/>
            <w:vAlign w:val="center"/>
          </w:tcPr>
          <w:p w14:paraId="3A25EF6A">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rPr>
              <w:t>贾力铭</w:t>
            </w:r>
          </w:p>
        </w:tc>
        <w:tc>
          <w:tcPr>
            <w:tcW w:w="2721" w:type="dxa"/>
            <w:vAlign w:val="center"/>
          </w:tcPr>
          <w:p w14:paraId="23DC6A93">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rPr>
              <w:t>编写</w:t>
            </w:r>
          </w:p>
        </w:tc>
        <w:tc>
          <w:tcPr>
            <w:tcW w:w="1843" w:type="dxa"/>
            <w:vAlign w:val="center"/>
          </w:tcPr>
          <w:p w14:paraId="4141CEBA">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rPr>
              <w:t>2022/2/16</w:t>
            </w:r>
          </w:p>
        </w:tc>
        <w:tc>
          <w:tcPr>
            <w:tcW w:w="2268" w:type="dxa"/>
            <w:vAlign w:val="center"/>
          </w:tcPr>
          <w:p w14:paraId="1BE9B830">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V1.0</w:t>
            </w:r>
          </w:p>
        </w:tc>
      </w:tr>
      <w:tr w14:paraId="1029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86973E9">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lang w:val="en-US" w:eastAsia="zh-CN"/>
              </w:rPr>
              <w:t>2</w:t>
            </w:r>
          </w:p>
        </w:tc>
        <w:tc>
          <w:tcPr>
            <w:tcW w:w="1390" w:type="dxa"/>
            <w:vAlign w:val="center"/>
          </w:tcPr>
          <w:p w14:paraId="3F1FE734">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张孟强</w:t>
            </w:r>
          </w:p>
        </w:tc>
        <w:tc>
          <w:tcPr>
            <w:tcW w:w="2721" w:type="dxa"/>
            <w:vAlign w:val="center"/>
          </w:tcPr>
          <w:p w14:paraId="61C86D44">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新增区统计</w:t>
            </w:r>
          </w:p>
        </w:tc>
        <w:tc>
          <w:tcPr>
            <w:tcW w:w="1843" w:type="dxa"/>
            <w:vAlign w:val="center"/>
          </w:tcPr>
          <w:p w14:paraId="4210084B">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2022/11/3</w:t>
            </w:r>
          </w:p>
        </w:tc>
        <w:tc>
          <w:tcPr>
            <w:tcW w:w="2268" w:type="dxa"/>
            <w:vAlign w:val="center"/>
          </w:tcPr>
          <w:p w14:paraId="74C65B60">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V1.1</w:t>
            </w:r>
          </w:p>
        </w:tc>
      </w:tr>
      <w:tr w14:paraId="4942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3349C6F">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3</w:t>
            </w:r>
          </w:p>
        </w:tc>
        <w:tc>
          <w:tcPr>
            <w:tcW w:w="1390" w:type="dxa"/>
            <w:vAlign w:val="center"/>
          </w:tcPr>
          <w:p w14:paraId="21EE5A89">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贾力铭</w:t>
            </w:r>
          </w:p>
        </w:tc>
        <w:tc>
          <w:tcPr>
            <w:tcW w:w="2721" w:type="dxa"/>
            <w:vAlign w:val="center"/>
          </w:tcPr>
          <w:p w14:paraId="58463722">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饮食禁忌统计（区级）</w:t>
            </w:r>
          </w:p>
        </w:tc>
        <w:tc>
          <w:tcPr>
            <w:tcW w:w="1843" w:type="dxa"/>
            <w:vAlign w:val="center"/>
          </w:tcPr>
          <w:p w14:paraId="106BC692">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2022/12/20</w:t>
            </w:r>
          </w:p>
        </w:tc>
        <w:tc>
          <w:tcPr>
            <w:tcW w:w="2268" w:type="dxa"/>
            <w:vAlign w:val="center"/>
          </w:tcPr>
          <w:p w14:paraId="74527103">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V1.2</w:t>
            </w:r>
          </w:p>
        </w:tc>
      </w:tr>
      <w:tr w14:paraId="1B878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4D5576A0">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4</w:t>
            </w:r>
          </w:p>
        </w:tc>
        <w:tc>
          <w:tcPr>
            <w:tcW w:w="1390" w:type="dxa"/>
            <w:vAlign w:val="center"/>
          </w:tcPr>
          <w:p w14:paraId="73DAD3EA">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张孟强</w:t>
            </w:r>
          </w:p>
        </w:tc>
        <w:tc>
          <w:tcPr>
            <w:tcW w:w="2721" w:type="dxa"/>
            <w:vAlign w:val="center"/>
          </w:tcPr>
          <w:p w14:paraId="7822BB37">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新增需求5543</w:t>
            </w:r>
          </w:p>
        </w:tc>
        <w:tc>
          <w:tcPr>
            <w:tcW w:w="1843" w:type="dxa"/>
            <w:vAlign w:val="center"/>
          </w:tcPr>
          <w:p w14:paraId="2BE794F6">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2023/6/21</w:t>
            </w:r>
          </w:p>
        </w:tc>
        <w:tc>
          <w:tcPr>
            <w:tcW w:w="2268" w:type="dxa"/>
            <w:vAlign w:val="center"/>
          </w:tcPr>
          <w:p w14:paraId="481AE8A3">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V1.3</w:t>
            </w:r>
          </w:p>
        </w:tc>
      </w:tr>
      <w:tr w14:paraId="06AD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FD4C0D9">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5</w:t>
            </w:r>
          </w:p>
        </w:tc>
        <w:tc>
          <w:tcPr>
            <w:tcW w:w="1390" w:type="dxa"/>
            <w:vAlign w:val="center"/>
          </w:tcPr>
          <w:p w14:paraId="416AF1BB">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贾力铭</w:t>
            </w:r>
          </w:p>
        </w:tc>
        <w:tc>
          <w:tcPr>
            <w:tcW w:w="2721" w:type="dxa"/>
            <w:vAlign w:val="center"/>
          </w:tcPr>
          <w:p w14:paraId="59D32D00">
            <w:pPr>
              <w:spacing w:before="156" w:after="156" w:line="276" w:lineRule="auto"/>
              <w:ind w:firstLine="0" w:firstLineChars="0"/>
              <w:jc w:val="left"/>
              <w:rPr>
                <w:rFonts w:hint="eastAsia" w:ascii="微软雅黑" w:hAnsi="微软雅黑" w:eastAsia="微软雅黑"/>
                <w:lang w:val="en-US" w:eastAsia="zh-CN"/>
              </w:rPr>
            </w:pPr>
            <w:r>
              <w:rPr>
                <w:rFonts w:hint="eastAsia" w:ascii="Verdana" w:hAnsi="Verdana" w:eastAsia="宋体" w:cs="Verdana"/>
                <w:i w:val="0"/>
                <w:iCs w:val="0"/>
                <w:caps w:val="0"/>
                <w:color w:val="000000"/>
                <w:spacing w:val="0"/>
                <w:sz w:val="21"/>
                <w:szCs w:val="21"/>
                <w:shd w:val="clear" w:fill="FFFFFF"/>
                <w:lang w:val="en-US" w:eastAsia="zh-CN"/>
              </w:rPr>
              <w:t>新增需求</w:t>
            </w:r>
            <w:r>
              <w:rPr>
                <w:rFonts w:ascii="Verdana" w:hAnsi="Verdana" w:eastAsia="Verdana" w:cs="Verdana"/>
                <w:i w:val="0"/>
                <w:iCs w:val="0"/>
                <w:caps w:val="0"/>
                <w:color w:val="000000"/>
                <w:spacing w:val="0"/>
                <w:sz w:val="21"/>
                <w:szCs w:val="21"/>
                <w:shd w:val="clear" w:fill="FFFFFF"/>
              </w:rPr>
              <w:t>7395【健康管理】特殊膳食功能优化</w:t>
            </w:r>
          </w:p>
        </w:tc>
        <w:tc>
          <w:tcPr>
            <w:tcW w:w="1843" w:type="dxa"/>
            <w:vAlign w:val="center"/>
          </w:tcPr>
          <w:p w14:paraId="7CB2398A">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2025/1/6</w:t>
            </w:r>
          </w:p>
        </w:tc>
        <w:tc>
          <w:tcPr>
            <w:tcW w:w="2268" w:type="dxa"/>
            <w:vAlign w:val="center"/>
          </w:tcPr>
          <w:p w14:paraId="794D2610">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V1.4</w:t>
            </w:r>
          </w:p>
        </w:tc>
      </w:tr>
    </w:tbl>
    <w:p w14:paraId="42280CC6">
      <w:pPr>
        <w:spacing w:line="276" w:lineRule="auto"/>
        <w:ind w:firstLine="600"/>
        <w:jc w:val="center"/>
        <w:rPr>
          <w:rFonts w:ascii="微软雅黑" w:hAnsi="微软雅黑" w:eastAsia="微软雅黑"/>
          <w:b/>
          <w:bCs/>
          <w:sz w:val="30"/>
          <w:szCs w:val="30"/>
        </w:rPr>
      </w:pPr>
    </w:p>
    <w:p w14:paraId="3B44F3A1">
      <w:pPr>
        <w:spacing w:line="276" w:lineRule="auto"/>
        <w:ind w:firstLine="600"/>
        <w:jc w:val="center"/>
        <w:rPr>
          <w:rFonts w:ascii="微软雅黑" w:hAnsi="微软雅黑" w:eastAsia="微软雅黑"/>
          <w:b/>
          <w:bCs/>
          <w:sz w:val="30"/>
          <w:szCs w:val="30"/>
        </w:rPr>
      </w:pPr>
    </w:p>
    <w:p w14:paraId="6A98F514">
      <w:pPr>
        <w:ind w:firstLine="480"/>
        <w:rPr>
          <w:rFonts w:ascii="微软雅黑" w:hAnsi="微软雅黑" w:eastAsia="微软雅黑"/>
        </w:rPr>
      </w:pPr>
    </w:p>
    <w:p w14:paraId="72C64751">
      <w:pPr>
        <w:ind w:firstLine="480"/>
        <w:rPr>
          <w:rFonts w:ascii="微软雅黑" w:hAnsi="微软雅黑" w:eastAsia="微软雅黑"/>
        </w:rPr>
      </w:pPr>
    </w:p>
    <w:p w14:paraId="39D27CEA">
      <w:pPr>
        <w:ind w:firstLine="480"/>
        <w:rPr>
          <w:rFonts w:ascii="微软雅黑" w:hAnsi="微软雅黑" w:eastAsia="微软雅黑"/>
        </w:rPr>
      </w:pPr>
    </w:p>
    <w:p w14:paraId="2E1BBC1F">
      <w:pPr>
        <w:ind w:firstLine="480"/>
        <w:rPr>
          <w:rFonts w:ascii="微软雅黑" w:hAnsi="微软雅黑" w:eastAsia="微软雅黑"/>
        </w:rPr>
      </w:pPr>
    </w:p>
    <w:p w14:paraId="4E9882B7">
      <w:pPr>
        <w:ind w:firstLine="480"/>
        <w:rPr>
          <w:rFonts w:ascii="微软雅黑" w:hAnsi="微软雅黑" w:eastAsia="微软雅黑"/>
        </w:rPr>
      </w:pPr>
    </w:p>
    <w:p w14:paraId="2519CE05">
      <w:pPr>
        <w:ind w:firstLine="480"/>
        <w:rPr>
          <w:rFonts w:ascii="微软雅黑" w:hAnsi="微软雅黑" w:eastAsia="微软雅黑"/>
        </w:rPr>
      </w:pPr>
    </w:p>
    <w:p w14:paraId="4920391D">
      <w:pPr>
        <w:ind w:firstLine="480"/>
        <w:rPr>
          <w:rFonts w:ascii="微软雅黑" w:hAnsi="微软雅黑" w:eastAsia="微软雅黑"/>
        </w:rPr>
      </w:pPr>
    </w:p>
    <w:p w14:paraId="20BBF0D9">
      <w:pPr>
        <w:ind w:firstLine="480"/>
        <w:rPr>
          <w:rFonts w:ascii="微软雅黑" w:hAnsi="微软雅黑" w:eastAsia="微软雅黑"/>
        </w:rPr>
      </w:pPr>
    </w:p>
    <w:p w14:paraId="62BFECC8">
      <w:pPr>
        <w:ind w:firstLine="480"/>
        <w:rPr>
          <w:rFonts w:ascii="微软雅黑" w:hAnsi="微软雅黑" w:eastAsia="微软雅黑"/>
        </w:rPr>
      </w:pPr>
    </w:p>
    <w:p w14:paraId="30B48BD2">
      <w:pPr>
        <w:ind w:firstLine="480"/>
        <w:rPr>
          <w:rFonts w:ascii="微软雅黑" w:hAnsi="微软雅黑" w:eastAsia="微软雅黑"/>
        </w:rPr>
      </w:pPr>
    </w:p>
    <w:p w14:paraId="76FC21AA">
      <w:pPr>
        <w:ind w:firstLine="480"/>
        <w:rPr>
          <w:rFonts w:ascii="微软雅黑" w:hAnsi="微软雅黑" w:eastAsia="微软雅黑"/>
        </w:rPr>
      </w:pPr>
    </w:p>
    <w:p w14:paraId="61F108DA">
      <w:pPr>
        <w:ind w:firstLine="480"/>
        <w:rPr>
          <w:rFonts w:ascii="微软雅黑" w:hAnsi="微软雅黑" w:eastAsia="微软雅黑"/>
        </w:rPr>
      </w:pPr>
    </w:p>
    <w:p w14:paraId="6E3F073E">
      <w:pPr>
        <w:ind w:firstLine="480"/>
        <w:rPr>
          <w:rFonts w:ascii="微软雅黑" w:hAnsi="微软雅黑" w:eastAsia="微软雅黑"/>
        </w:rPr>
      </w:pPr>
    </w:p>
    <w:p w14:paraId="0DAD9017">
      <w:pPr>
        <w:ind w:firstLine="480"/>
        <w:rPr>
          <w:rFonts w:ascii="微软雅黑" w:hAnsi="微软雅黑" w:eastAsia="微软雅黑"/>
        </w:rPr>
      </w:pPr>
    </w:p>
    <w:p w14:paraId="3FC1CB55">
      <w:pPr>
        <w:ind w:firstLine="480"/>
        <w:rPr>
          <w:rFonts w:ascii="微软雅黑" w:hAnsi="微软雅黑" w:eastAsia="微软雅黑"/>
        </w:rPr>
      </w:pPr>
    </w:p>
    <w:p w14:paraId="0B946C3C">
      <w:pPr>
        <w:ind w:firstLine="0" w:firstLineChars="0"/>
        <w:rPr>
          <w:rFonts w:hint="eastAsia" w:ascii="微软雅黑" w:hAnsi="微软雅黑" w:eastAsia="微软雅黑"/>
        </w:rPr>
      </w:pPr>
    </w:p>
    <w:sdt>
      <w:sdtPr>
        <w:rPr>
          <w:rFonts w:ascii="宋体" w:hAnsi="宋体" w:eastAsia="宋体" w:cstheme="minorBidi"/>
          <w:kern w:val="2"/>
          <w:sz w:val="21"/>
          <w:szCs w:val="22"/>
          <w:lang w:val="en-US" w:eastAsia="zh-CN" w:bidi="ar-SA"/>
        </w:rPr>
        <w:id w:val="147455209"/>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2E229F9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3B55977">
          <w:pPr>
            <w:pStyle w:val="15"/>
            <w:tabs>
              <w:tab w:val="right" w:leader="dot" w:pos="8306"/>
            </w:tabs>
          </w:pPr>
          <w:r>
            <w:fldChar w:fldCharType="begin"/>
          </w:r>
          <w:r>
            <w:instrText xml:space="preserve">TOC \o "1-3" \h \u </w:instrText>
          </w:r>
          <w:r>
            <w:fldChar w:fldCharType="separate"/>
          </w:r>
          <w:r>
            <w:fldChar w:fldCharType="begin"/>
          </w:r>
          <w:r>
            <w:instrText xml:space="preserve"> HYPERLINK \l _Toc23819 </w:instrText>
          </w:r>
          <w:r>
            <w:fldChar w:fldCharType="separate"/>
          </w:r>
          <w:r>
            <w:rPr>
              <w:rFonts w:hint="eastAsia" w:ascii="微软雅黑" w:hAnsi="微软雅黑" w:eastAsia="微软雅黑"/>
              <w:bCs/>
              <w:szCs w:val="30"/>
            </w:rPr>
            <w:t>文件修改记录表</w:t>
          </w:r>
          <w:r>
            <w:tab/>
          </w:r>
          <w:r>
            <w:fldChar w:fldCharType="begin"/>
          </w:r>
          <w:r>
            <w:instrText xml:space="preserve"> PAGEREF _Toc23819 \h </w:instrText>
          </w:r>
          <w:r>
            <w:fldChar w:fldCharType="separate"/>
          </w:r>
          <w:r>
            <w:t>2</w:t>
          </w:r>
          <w:r>
            <w:fldChar w:fldCharType="end"/>
          </w:r>
          <w:r>
            <w:fldChar w:fldCharType="end"/>
          </w:r>
        </w:p>
        <w:p w14:paraId="32F3073B">
          <w:pPr>
            <w:pStyle w:val="15"/>
            <w:tabs>
              <w:tab w:val="right" w:leader="dot" w:pos="8306"/>
            </w:tabs>
          </w:pPr>
          <w:r>
            <w:fldChar w:fldCharType="begin"/>
          </w:r>
          <w:r>
            <w:instrText xml:space="preserve"> HYPERLINK \l _Toc28230 </w:instrText>
          </w:r>
          <w:r>
            <w:fldChar w:fldCharType="separate"/>
          </w:r>
          <w:r>
            <w:rPr>
              <w:rFonts w:hint="eastAsia" w:ascii="微软雅黑" w:hAnsi="微软雅黑" w:eastAsia="微软雅黑"/>
            </w:rPr>
            <w:t>业务流程图</w:t>
          </w:r>
          <w:r>
            <w:tab/>
          </w:r>
          <w:r>
            <w:fldChar w:fldCharType="begin"/>
          </w:r>
          <w:r>
            <w:instrText xml:space="preserve"> PAGEREF _Toc28230 \h </w:instrText>
          </w:r>
          <w:r>
            <w:fldChar w:fldCharType="separate"/>
          </w:r>
          <w:r>
            <w:t>5</w:t>
          </w:r>
          <w:r>
            <w:fldChar w:fldCharType="end"/>
          </w:r>
          <w:r>
            <w:fldChar w:fldCharType="end"/>
          </w:r>
        </w:p>
        <w:p w14:paraId="60C18272">
          <w:pPr>
            <w:pStyle w:val="15"/>
            <w:tabs>
              <w:tab w:val="right" w:leader="dot" w:pos="8306"/>
            </w:tabs>
          </w:pPr>
          <w:r>
            <w:fldChar w:fldCharType="begin"/>
          </w:r>
          <w:r>
            <w:instrText xml:space="preserve"> HYPERLINK \l _Toc24146 </w:instrText>
          </w:r>
          <w:r>
            <w:fldChar w:fldCharType="separate"/>
          </w:r>
          <w:r>
            <w:rPr>
              <w:rFonts w:hint="default" w:ascii="微软雅黑" w:hAnsi="微软雅黑" w:eastAsia="微软雅黑"/>
            </w:rPr>
            <w:t xml:space="preserve">1. </w:t>
          </w:r>
          <w:r>
            <w:rPr>
              <w:rFonts w:hint="eastAsia" w:ascii="微软雅黑" w:hAnsi="微软雅黑" w:eastAsia="微软雅黑"/>
            </w:rPr>
            <w:t>功能名称</w:t>
          </w:r>
          <w:r>
            <w:tab/>
          </w:r>
          <w:r>
            <w:fldChar w:fldCharType="begin"/>
          </w:r>
          <w:r>
            <w:instrText xml:space="preserve"> PAGEREF _Toc24146 \h </w:instrText>
          </w:r>
          <w:r>
            <w:fldChar w:fldCharType="separate"/>
          </w:r>
          <w:r>
            <w:t>5</w:t>
          </w:r>
          <w:r>
            <w:fldChar w:fldCharType="end"/>
          </w:r>
          <w:r>
            <w:fldChar w:fldCharType="end"/>
          </w:r>
        </w:p>
        <w:p w14:paraId="38FACA17">
          <w:pPr>
            <w:pStyle w:val="16"/>
            <w:tabs>
              <w:tab w:val="right" w:leader="dot" w:pos="8306"/>
            </w:tabs>
          </w:pPr>
          <w:r>
            <w:fldChar w:fldCharType="begin"/>
          </w:r>
          <w:r>
            <w:instrText xml:space="preserve"> HYPERLINK \l _Toc25578 </w:instrText>
          </w:r>
          <w:r>
            <w:fldChar w:fldCharType="separate"/>
          </w:r>
          <w:r>
            <w:rPr>
              <w:rFonts w:hint="default" w:ascii="微软雅黑" w:hAnsi="微软雅黑" w:eastAsia="微软雅黑"/>
            </w:rPr>
            <w:t xml:space="preserve">1.1. </w:t>
          </w:r>
          <w:r>
            <w:rPr>
              <w:rFonts w:hint="eastAsia" w:ascii="微软雅黑" w:hAnsi="微软雅黑" w:eastAsia="微软雅黑"/>
            </w:rPr>
            <w:t>角色权限</w:t>
          </w:r>
          <w:r>
            <w:tab/>
          </w:r>
          <w:r>
            <w:fldChar w:fldCharType="begin"/>
          </w:r>
          <w:r>
            <w:instrText xml:space="preserve"> PAGEREF _Toc25578 \h </w:instrText>
          </w:r>
          <w:r>
            <w:fldChar w:fldCharType="separate"/>
          </w:r>
          <w:r>
            <w:t>5</w:t>
          </w:r>
          <w:r>
            <w:fldChar w:fldCharType="end"/>
          </w:r>
          <w:r>
            <w:fldChar w:fldCharType="end"/>
          </w:r>
        </w:p>
        <w:p w14:paraId="6CB5B9CA">
          <w:pPr>
            <w:pStyle w:val="16"/>
            <w:tabs>
              <w:tab w:val="right" w:leader="dot" w:pos="8306"/>
            </w:tabs>
          </w:pPr>
          <w:r>
            <w:fldChar w:fldCharType="begin"/>
          </w:r>
          <w:r>
            <w:instrText xml:space="preserve"> HYPERLINK \l _Toc20248 </w:instrText>
          </w:r>
          <w:r>
            <w:fldChar w:fldCharType="separate"/>
          </w:r>
          <w:r>
            <w:rPr>
              <w:rFonts w:hint="default" w:ascii="微软雅黑" w:hAnsi="微软雅黑" w:eastAsia="微软雅黑"/>
            </w:rPr>
            <w:t xml:space="preserve">1.2. </w:t>
          </w:r>
          <w:r>
            <w:rPr>
              <w:rFonts w:hint="eastAsia" w:ascii="微软雅黑" w:hAnsi="微软雅黑" w:eastAsia="微软雅黑"/>
            </w:rPr>
            <w:t>具体操作说明</w:t>
          </w:r>
          <w:r>
            <w:tab/>
          </w:r>
          <w:r>
            <w:fldChar w:fldCharType="begin"/>
          </w:r>
          <w:r>
            <w:instrText xml:space="preserve"> PAGEREF _Toc20248 \h </w:instrText>
          </w:r>
          <w:r>
            <w:fldChar w:fldCharType="separate"/>
          </w:r>
          <w:r>
            <w:t>5</w:t>
          </w:r>
          <w:r>
            <w:fldChar w:fldCharType="end"/>
          </w:r>
          <w:r>
            <w:fldChar w:fldCharType="end"/>
          </w:r>
        </w:p>
        <w:p w14:paraId="438D2DFC">
          <w:pPr>
            <w:pStyle w:val="12"/>
            <w:tabs>
              <w:tab w:val="right" w:leader="dot" w:pos="8306"/>
            </w:tabs>
          </w:pPr>
          <w:r>
            <w:fldChar w:fldCharType="begin"/>
          </w:r>
          <w:r>
            <w:instrText xml:space="preserve"> HYPERLINK \l _Toc25113 </w:instrText>
          </w:r>
          <w:r>
            <w:fldChar w:fldCharType="separate"/>
          </w:r>
          <w:r>
            <w:rPr>
              <w:rFonts w:hint="default" w:ascii="微软雅黑" w:hAnsi="微软雅黑" w:eastAsia="微软雅黑"/>
            </w:rPr>
            <w:t xml:space="preserve">1.2.1. </w:t>
          </w:r>
          <w:r>
            <w:rPr>
              <w:rFonts w:hint="eastAsia" w:ascii="微软雅黑" w:hAnsi="微软雅黑" w:eastAsia="微软雅黑"/>
            </w:rPr>
            <w:t>班主任</w:t>
          </w:r>
          <w:r>
            <w:tab/>
          </w:r>
          <w:r>
            <w:fldChar w:fldCharType="begin"/>
          </w:r>
          <w:r>
            <w:instrText xml:space="preserve"> PAGEREF _Toc25113 \h </w:instrText>
          </w:r>
          <w:r>
            <w:fldChar w:fldCharType="separate"/>
          </w:r>
          <w:r>
            <w:t>5</w:t>
          </w:r>
          <w:r>
            <w:fldChar w:fldCharType="end"/>
          </w:r>
          <w:r>
            <w:fldChar w:fldCharType="end"/>
          </w:r>
        </w:p>
        <w:p w14:paraId="0E088BC6">
          <w:pPr>
            <w:pStyle w:val="16"/>
            <w:tabs>
              <w:tab w:val="right" w:leader="dot" w:pos="8306"/>
            </w:tabs>
          </w:pPr>
          <w:r>
            <w:fldChar w:fldCharType="begin"/>
          </w:r>
          <w:r>
            <w:instrText xml:space="preserve"> HYPERLINK \l _Toc4650 </w:instrText>
          </w:r>
          <w:r>
            <w:fldChar w:fldCharType="separate"/>
          </w:r>
          <w:r>
            <w:rPr>
              <w:rFonts w:hint="default" w:ascii="微软雅黑" w:hAnsi="微软雅黑" w:eastAsia="微软雅黑"/>
            </w:rPr>
            <w:t xml:space="preserve">1.2.1.1.1. </w:t>
          </w:r>
          <w:r>
            <w:rPr>
              <w:rFonts w:hint="eastAsia" w:ascii="微软雅黑" w:hAnsi="微软雅黑" w:eastAsia="微软雅黑"/>
            </w:rPr>
            <w:t>筛选</w:t>
          </w:r>
          <w:r>
            <w:tab/>
          </w:r>
          <w:r>
            <w:fldChar w:fldCharType="begin"/>
          </w:r>
          <w:r>
            <w:instrText xml:space="preserve"> PAGEREF _Toc4650 \h </w:instrText>
          </w:r>
          <w:r>
            <w:fldChar w:fldCharType="separate"/>
          </w:r>
          <w:r>
            <w:t>7</w:t>
          </w:r>
          <w:r>
            <w:fldChar w:fldCharType="end"/>
          </w:r>
          <w:r>
            <w:fldChar w:fldCharType="end"/>
          </w:r>
        </w:p>
        <w:p w14:paraId="3940D95A">
          <w:pPr>
            <w:pStyle w:val="16"/>
            <w:tabs>
              <w:tab w:val="right" w:leader="dot" w:pos="8306"/>
            </w:tabs>
          </w:pPr>
          <w:r>
            <w:fldChar w:fldCharType="begin"/>
          </w:r>
          <w:r>
            <w:instrText xml:space="preserve"> HYPERLINK \l _Toc21167 </w:instrText>
          </w:r>
          <w:r>
            <w:fldChar w:fldCharType="separate"/>
          </w:r>
          <w:r>
            <w:rPr>
              <w:rFonts w:hint="default" w:ascii="微软雅黑" w:hAnsi="微软雅黑" w:eastAsia="微软雅黑"/>
            </w:rPr>
            <w:t xml:space="preserve">1.2.1.1.2. </w:t>
          </w:r>
          <w:r>
            <w:rPr>
              <w:rFonts w:hint="eastAsia" w:ascii="微软雅黑" w:hAnsi="微软雅黑" w:eastAsia="微软雅黑"/>
            </w:rPr>
            <w:t>修改</w:t>
          </w:r>
          <w:r>
            <w:tab/>
          </w:r>
          <w:r>
            <w:fldChar w:fldCharType="begin"/>
          </w:r>
          <w:r>
            <w:instrText xml:space="preserve"> PAGEREF _Toc21167 \h </w:instrText>
          </w:r>
          <w:r>
            <w:fldChar w:fldCharType="separate"/>
          </w:r>
          <w:r>
            <w:t>8</w:t>
          </w:r>
          <w:r>
            <w:fldChar w:fldCharType="end"/>
          </w:r>
          <w:r>
            <w:fldChar w:fldCharType="end"/>
          </w:r>
        </w:p>
        <w:p w14:paraId="5FA30303">
          <w:pPr>
            <w:pStyle w:val="12"/>
            <w:tabs>
              <w:tab w:val="right" w:leader="dot" w:pos="8306"/>
            </w:tabs>
          </w:pPr>
          <w:r>
            <w:fldChar w:fldCharType="begin"/>
          </w:r>
          <w:r>
            <w:instrText xml:space="preserve"> HYPERLINK \l _Toc15140 </w:instrText>
          </w:r>
          <w:r>
            <w:fldChar w:fldCharType="separate"/>
          </w:r>
          <w:r>
            <w:rPr>
              <w:rFonts w:hint="default" w:ascii="微软雅黑" w:hAnsi="微软雅黑" w:eastAsia="微软雅黑"/>
            </w:rPr>
            <w:t xml:space="preserve">1.2.1.2. </w:t>
          </w:r>
          <w:r>
            <w:rPr>
              <w:rFonts w:hint="eastAsia" w:ascii="微软雅黑" w:hAnsi="微软雅黑" w:eastAsia="微软雅黑"/>
            </w:rPr>
            <w:t>新增禁忌</w:t>
          </w:r>
          <w:r>
            <w:tab/>
          </w:r>
          <w:r>
            <w:fldChar w:fldCharType="begin"/>
          </w:r>
          <w:r>
            <w:instrText xml:space="preserve"> PAGEREF _Toc15140 \h </w:instrText>
          </w:r>
          <w:r>
            <w:fldChar w:fldCharType="separate"/>
          </w:r>
          <w:r>
            <w:t>9</w:t>
          </w:r>
          <w:r>
            <w:fldChar w:fldCharType="end"/>
          </w:r>
          <w:r>
            <w:fldChar w:fldCharType="end"/>
          </w:r>
        </w:p>
        <w:p w14:paraId="46CCED8A">
          <w:pPr>
            <w:pStyle w:val="16"/>
            <w:tabs>
              <w:tab w:val="right" w:leader="dot" w:pos="8306"/>
            </w:tabs>
          </w:pPr>
          <w:r>
            <w:fldChar w:fldCharType="begin"/>
          </w:r>
          <w:r>
            <w:instrText xml:space="preserve"> HYPERLINK \l _Toc28457 </w:instrText>
          </w:r>
          <w:r>
            <w:fldChar w:fldCharType="separate"/>
          </w:r>
          <w:r>
            <w:rPr>
              <w:rFonts w:hint="default" w:ascii="微软雅黑" w:hAnsi="微软雅黑" w:eastAsia="微软雅黑"/>
            </w:rPr>
            <w:t xml:space="preserve">1.2.1.2.1. </w:t>
          </w:r>
          <w:r>
            <w:rPr>
              <w:rFonts w:hint="eastAsia" w:ascii="微软雅黑" w:hAnsi="微软雅黑" w:eastAsia="微软雅黑"/>
            </w:rPr>
            <w:t>选择学生</w:t>
          </w:r>
          <w:r>
            <w:tab/>
          </w:r>
          <w:r>
            <w:fldChar w:fldCharType="begin"/>
          </w:r>
          <w:r>
            <w:instrText xml:space="preserve"> PAGEREF _Toc28457 \h </w:instrText>
          </w:r>
          <w:r>
            <w:fldChar w:fldCharType="separate"/>
          </w:r>
          <w:r>
            <w:t>10</w:t>
          </w:r>
          <w:r>
            <w:fldChar w:fldCharType="end"/>
          </w:r>
          <w:r>
            <w:fldChar w:fldCharType="end"/>
          </w:r>
        </w:p>
        <w:p w14:paraId="2761FF34">
          <w:pPr>
            <w:pStyle w:val="16"/>
            <w:tabs>
              <w:tab w:val="right" w:leader="dot" w:pos="8306"/>
            </w:tabs>
          </w:pPr>
          <w:r>
            <w:fldChar w:fldCharType="begin"/>
          </w:r>
          <w:r>
            <w:instrText xml:space="preserve"> HYPERLINK \l _Toc2206 </w:instrText>
          </w:r>
          <w:r>
            <w:fldChar w:fldCharType="separate"/>
          </w:r>
          <w:r>
            <w:rPr>
              <w:rFonts w:hint="default" w:ascii="微软雅黑" w:hAnsi="微软雅黑" w:eastAsia="微软雅黑"/>
            </w:rPr>
            <w:t xml:space="preserve">1.2.2. </w:t>
          </w:r>
          <w:r>
            <w:rPr>
              <w:rFonts w:hint="eastAsia" w:ascii="微软雅黑" w:hAnsi="微软雅黑" w:eastAsia="微软雅黑"/>
            </w:rPr>
            <w:t>学生（家长）</w:t>
          </w:r>
          <w:r>
            <w:tab/>
          </w:r>
          <w:r>
            <w:fldChar w:fldCharType="begin"/>
          </w:r>
          <w:r>
            <w:instrText xml:space="preserve"> PAGEREF _Toc2206 \h </w:instrText>
          </w:r>
          <w:r>
            <w:fldChar w:fldCharType="separate"/>
          </w:r>
          <w:r>
            <w:t>11</w:t>
          </w:r>
          <w:r>
            <w:fldChar w:fldCharType="end"/>
          </w:r>
          <w:r>
            <w:fldChar w:fldCharType="end"/>
          </w:r>
        </w:p>
        <w:p w14:paraId="4521CF65">
          <w:pPr>
            <w:pStyle w:val="16"/>
            <w:tabs>
              <w:tab w:val="right" w:leader="dot" w:pos="8306"/>
            </w:tabs>
          </w:pPr>
          <w:r>
            <w:fldChar w:fldCharType="begin"/>
          </w:r>
          <w:r>
            <w:instrText xml:space="preserve"> HYPERLINK \l _Toc25248 </w:instrText>
          </w:r>
          <w:r>
            <w:fldChar w:fldCharType="separate"/>
          </w:r>
          <w:r>
            <w:rPr>
              <w:rFonts w:hint="default" w:ascii="微软雅黑" w:hAnsi="微软雅黑" w:eastAsia="微软雅黑"/>
            </w:rPr>
            <w:t xml:space="preserve">1.2.2.1. </w:t>
          </w:r>
          <w:r>
            <w:rPr>
              <w:rFonts w:hint="eastAsia" w:ascii="微软雅黑" w:hAnsi="微软雅黑" w:eastAsia="微软雅黑"/>
            </w:rPr>
            <w:t>新增禁忌</w:t>
          </w:r>
          <w:r>
            <w:tab/>
          </w:r>
          <w:r>
            <w:fldChar w:fldCharType="begin"/>
          </w:r>
          <w:r>
            <w:instrText xml:space="preserve"> PAGEREF _Toc25248 \h </w:instrText>
          </w:r>
          <w:r>
            <w:fldChar w:fldCharType="separate"/>
          </w:r>
          <w:r>
            <w:t>12</w:t>
          </w:r>
          <w:r>
            <w:fldChar w:fldCharType="end"/>
          </w:r>
          <w:r>
            <w:fldChar w:fldCharType="end"/>
          </w:r>
        </w:p>
        <w:p w14:paraId="4EEE2196">
          <w:pPr>
            <w:pStyle w:val="16"/>
            <w:tabs>
              <w:tab w:val="right" w:leader="dot" w:pos="8306"/>
            </w:tabs>
          </w:pPr>
          <w:r>
            <w:fldChar w:fldCharType="begin"/>
          </w:r>
          <w:r>
            <w:instrText xml:space="preserve"> HYPERLINK \l _Toc19624 </w:instrText>
          </w:r>
          <w:r>
            <w:fldChar w:fldCharType="separate"/>
          </w:r>
          <w:r>
            <w:rPr>
              <w:rFonts w:hint="default" w:ascii="微软雅黑" w:hAnsi="微软雅黑" w:eastAsia="微软雅黑"/>
            </w:rPr>
            <w:t xml:space="preserve">1.2.2.2. </w:t>
          </w:r>
          <w:r>
            <w:rPr>
              <w:rFonts w:hint="eastAsia" w:ascii="微软雅黑" w:hAnsi="微软雅黑" w:eastAsia="微软雅黑"/>
            </w:rPr>
            <w:t>筛选</w:t>
          </w:r>
          <w:r>
            <w:tab/>
          </w:r>
          <w:r>
            <w:fldChar w:fldCharType="begin"/>
          </w:r>
          <w:r>
            <w:instrText xml:space="preserve"> PAGEREF _Toc19624 \h </w:instrText>
          </w:r>
          <w:r>
            <w:fldChar w:fldCharType="separate"/>
          </w:r>
          <w:r>
            <w:t>13</w:t>
          </w:r>
          <w:r>
            <w:fldChar w:fldCharType="end"/>
          </w:r>
          <w:r>
            <w:fldChar w:fldCharType="end"/>
          </w:r>
        </w:p>
        <w:p w14:paraId="5F54A1C0">
          <w:pPr>
            <w:pStyle w:val="12"/>
            <w:tabs>
              <w:tab w:val="right" w:leader="dot" w:pos="8306"/>
            </w:tabs>
          </w:pPr>
          <w:r>
            <w:fldChar w:fldCharType="begin"/>
          </w:r>
          <w:r>
            <w:instrText xml:space="preserve"> HYPERLINK \l _Toc9433 </w:instrText>
          </w:r>
          <w:r>
            <w:fldChar w:fldCharType="separate"/>
          </w:r>
          <w:r>
            <w:rPr>
              <w:rFonts w:hint="default"/>
              <w:lang w:val="en-US" w:eastAsia="zh-CN"/>
            </w:rPr>
            <w:t xml:space="preserve">1.2.3. </w:t>
          </w:r>
          <w:r>
            <w:rPr>
              <w:rFonts w:hint="eastAsia"/>
              <w:lang w:val="en-US" w:eastAsia="zh-CN"/>
            </w:rPr>
            <w:t>全区监控</w:t>
          </w:r>
          <w:r>
            <w:tab/>
          </w:r>
          <w:r>
            <w:fldChar w:fldCharType="begin"/>
          </w:r>
          <w:r>
            <w:instrText xml:space="preserve"> PAGEREF _Toc9433 \h </w:instrText>
          </w:r>
          <w:r>
            <w:fldChar w:fldCharType="separate"/>
          </w:r>
          <w:r>
            <w:t>13</w:t>
          </w:r>
          <w:r>
            <w:fldChar w:fldCharType="end"/>
          </w:r>
          <w:r>
            <w:fldChar w:fldCharType="end"/>
          </w:r>
        </w:p>
        <w:p w14:paraId="6EF6B732">
          <w:pPr>
            <w:pStyle w:val="16"/>
            <w:tabs>
              <w:tab w:val="right" w:leader="dot" w:pos="8306"/>
            </w:tabs>
          </w:pPr>
          <w:r>
            <w:fldChar w:fldCharType="begin"/>
          </w:r>
          <w:r>
            <w:instrText xml:space="preserve"> HYPERLINK \l _Toc7707 </w:instrText>
          </w:r>
          <w:r>
            <w:fldChar w:fldCharType="separate"/>
          </w:r>
          <w:r>
            <w:rPr>
              <w:rFonts w:hint="default"/>
              <w:lang w:val="en-US" w:eastAsia="zh-CN"/>
            </w:rPr>
            <w:t xml:space="preserve">1.2.4. </w:t>
          </w:r>
          <w:r>
            <w:rPr>
              <w:rFonts w:hint="eastAsia"/>
              <w:lang w:val="en-US" w:eastAsia="zh-CN"/>
            </w:rPr>
            <w:t>饮食禁忌数据</w:t>
          </w:r>
          <w:r>
            <w:tab/>
          </w:r>
          <w:r>
            <w:fldChar w:fldCharType="begin"/>
          </w:r>
          <w:r>
            <w:instrText xml:space="preserve"> PAGEREF _Toc7707 \h </w:instrText>
          </w:r>
          <w:r>
            <w:fldChar w:fldCharType="separate"/>
          </w:r>
          <w:r>
            <w:t>14</w:t>
          </w:r>
          <w:r>
            <w:fldChar w:fldCharType="end"/>
          </w:r>
          <w:r>
            <w:fldChar w:fldCharType="end"/>
          </w:r>
        </w:p>
        <w:p w14:paraId="1922F8EB">
          <w:pPr>
            <w:pStyle w:val="16"/>
            <w:tabs>
              <w:tab w:val="right" w:leader="dot" w:pos="8306"/>
            </w:tabs>
          </w:pPr>
          <w:r>
            <w:fldChar w:fldCharType="begin"/>
          </w:r>
          <w:r>
            <w:instrText xml:space="preserve"> HYPERLINK \l _Toc7881 </w:instrText>
          </w:r>
          <w:r>
            <w:fldChar w:fldCharType="separate"/>
          </w:r>
          <w:r>
            <w:rPr>
              <w:rFonts w:hint="default"/>
              <w:lang w:val="en-US" w:eastAsia="zh-CN"/>
            </w:rPr>
            <w:t xml:space="preserve">1.2.5. </w:t>
          </w:r>
          <w:r>
            <w:rPr>
              <w:rFonts w:hint="eastAsia"/>
              <w:lang w:val="en-US" w:eastAsia="zh-CN"/>
            </w:rPr>
            <w:t>饮食禁忌统计（区级）</w:t>
          </w:r>
          <w:r>
            <w:tab/>
          </w:r>
          <w:r>
            <w:fldChar w:fldCharType="begin"/>
          </w:r>
          <w:r>
            <w:instrText xml:space="preserve"> PAGEREF _Toc7881 \h </w:instrText>
          </w:r>
          <w:r>
            <w:fldChar w:fldCharType="separate"/>
          </w:r>
          <w:r>
            <w:t>14</w:t>
          </w:r>
          <w:r>
            <w:fldChar w:fldCharType="end"/>
          </w:r>
          <w:r>
            <w:fldChar w:fldCharType="end"/>
          </w:r>
        </w:p>
        <w:p w14:paraId="4310CAEB">
          <w:pPr>
            <w:pStyle w:val="12"/>
            <w:tabs>
              <w:tab w:val="right" w:leader="dot" w:pos="8306"/>
            </w:tabs>
          </w:pPr>
          <w:r>
            <w:fldChar w:fldCharType="begin"/>
          </w:r>
          <w:r>
            <w:instrText xml:space="preserve"> HYPERLINK \l _Toc16783 </w:instrText>
          </w:r>
          <w:r>
            <w:fldChar w:fldCharType="separate"/>
          </w:r>
          <w:r>
            <w:rPr>
              <w:rFonts w:hint="eastAsia"/>
              <w:lang w:val="en-US" w:eastAsia="zh-CN"/>
            </w:rPr>
            <w:t>1.2.5.1记录明细</w:t>
          </w:r>
          <w:r>
            <w:tab/>
          </w:r>
          <w:r>
            <w:fldChar w:fldCharType="begin"/>
          </w:r>
          <w:r>
            <w:instrText xml:space="preserve"> PAGEREF _Toc16783 \h </w:instrText>
          </w:r>
          <w:r>
            <w:fldChar w:fldCharType="separate"/>
          </w:r>
          <w:r>
            <w:t>15</w:t>
          </w:r>
          <w:r>
            <w:fldChar w:fldCharType="end"/>
          </w:r>
          <w:r>
            <w:fldChar w:fldCharType="end"/>
          </w:r>
        </w:p>
        <w:p w14:paraId="709F642F">
          <w:pPr>
            <w:pStyle w:val="16"/>
            <w:tabs>
              <w:tab w:val="right" w:leader="dot" w:pos="8306"/>
            </w:tabs>
          </w:pPr>
          <w:r>
            <w:fldChar w:fldCharType="begin"/>
          </w:r>
          <w:r>
            <w:instrText xml:space="preserve"> HYPERLINK \l _Toc27704 </w:instrText>
          </w:r>
          <w:r>
            <w:fldChar w:fldCharType="separate"/>
          </w:r>
          <w:r>
            <w:rPr>
              <w:rFonts w:hint="default"/>
              <w:lang w:val="en-US" w:eastAsia="zh-CN"/>
            </w:rPr>
            <w:t xml:space="preserve">1.2.6. </w:t>
          </w:r>
          <w:r>
            <w:rPr>
              <w:rFonts w:hint="eastAsia"/>
              <w:lang w:val="en-US" w:eastAsia="zh-CN"/>
            </w:rPr>
            <w:t>饮食禁忌管理</w:t>
          </w:r>
          <w:r>
            <w:tab/>
          </w:r>
          <w:r>
            <w:fldChar w:fldCharType="begin"/>
          </w:r>
          <w:r>
            <w:instrText xml:space="preserve"> PAGEREF _Toc27704 \h </w:instrText>
          </w:r>
          <w:r>
            <w:fldChar w:fldCharType="separate"/>
          </w:r>
          <w:r>
            <w:t>16</w:t>
          </w:r>
          <w:r>
            <w:fldChar w:fldCharType="end"/>
          </w:r>
          <w:r>
            <w:fldChar w:fldCharType="end"/>
          </w:r>
        </w:p>
        <w:p w14:paraId="1BAB5B48">
          <w:pPr>
            <w:pStyle w:val="16"/>
            <w:tabs>
              <w:tab w:val="right" w:leader="dot" w:pos="8306"/>
            </w:tabs>
          </w:pPr>
          <w:r>
            <w:fldChar w:fldCharType="begin"/>
          </w:r>
          <w:r>
            <w:instrText xml:space="preserve"> HYPERLINK \l _Toc28413 </w:instrText>
          </w:r>
          <w:r>
            <w:fldChar w:fldCharType="separate"/>
          </w:r>
          <w:r>
            <w:rPr>
              <w:rFonts w:hint="default"/>
              <w:lang w:val="en-US" w:eastAsia="zh-CN"/>
            </w:rPr>
            <w:t xml:space="preserve">1.2.7. </w:t>
          </w:r>
          <w:r>
            <w:rPr>
              <w:rFonts w:hint="eastAsia"/>
              <w:lang w:val="en-US" w:eastAsia="zh-CN"/>
            </w:rPr>
            <w:t>今日饮食禁忌</w:t>
          </w:r>
          <w:r>
            <w:tab/>
          </w:r>
          <w:r>
            <w:fldChar w:fldCharType="begin"/>
          </w:r>
          <w:r>
            <w:instrText xml:space="preserve"> PAGEREF _Toc28413 \h </w:instrText>
          </w:r>
          <w:r>
            <w:fldChar w:fldCharType="separate"/>
          </w:r>
          <w:r>
            <w:t>17</w:t>
          </w:r>
          <w:r>
            <w:fldChar w:fldCharType="end"/>
          </w:r>
          <w:r>
            <w:fldChar w:fldCharType="end"/>
          </w:r>
        </w:p>
        <w:p w14:paraId="4A9445FD">
          <w:pPr>
            <w:pStyle w:val="16"/>
            <w:tabs>
              <w:tab w:val="right" w:leader="dot" w:pos="8306"/>
            </w:tabs>
          </w:pPr>
          <w:r>
            <w:fldChar w:fldCharType="begin"/>
          </w:r>
          <w:r>
            <w:instrText xml:space="preserve"> HYPERLINK \l _Toc27489 </w:instrText>
          </w:r>
          <w:r>
            <w:fldChar w:fldCharType="separate"/>
          </w:r>
          <w:r>
            <w:rPr>
              <w:rFonts w:hint="default"/>
              <w:lang w:val="en-US" w:eastAsia="zh-CN"/>
            </w:rPr>
            <w:t xml:space="preserve">1.2.8. </w:t>
          </w:r>
          <w:r>
            <w:rPr>
              <w:rFonts w:hint="eastAsia"/>
              <w:lang w:val="en-US" w:eastAsia="zh-CN"/>
            </w:rPr>
            <w:t>Pc引导页</w:t>
          </w:r>
          <w:r>
            <w:tab/>
          </w:r>
          <w:r>
            <w:fldChar w:fldCharType="begin"/>
          </w:r>
          <w:r>
            <w:instrText xml:space="preserve"> PAGEREF _Toc27489 \h </w:instrText>
          </w:r>
          <w:r>
            <w:fldChar w:fldCharType="separate"/>
          </w:r>
          <w:r>
            <w:t>18</w:t>
          </w:r>
          <w:r>
            <w:fldChar w:fldCharType="end"/>
          </w:r>
          <w:r>
            <w:fldChar w:fldCharType="end"/>
          </w:r>
        </w:p>
        <w:p w14:paraId="4799F3AC">
          <w:pPr>
            <w:pStyle w:val="12"/>
            <w:tabs>
              <w:tab w:val="right" w:leader="dot" w:pos="8306"/>
            </w:tabs>
          </w:pPr>
          <w:r>
            <w:fldChar w:fldCharType="begin"/>
          </w:r>
          <w:r>
            <w:instrText xml:space="preserve"> HYPERLINK \l _Toc329 </w:instrText>
          </w:r>
          <w:r>
            <w:fldChar w:fldCharType="separate"/>
          </w:r>
          <w:r>
            <w:rPr>
              <w:rFonts w:hint="default"/>
              <w:lang w:val="en-US" w:eastAsia="zh-CN"/>
            </w:rPr>
            <w:t xml:space="preserve">1.2.8.1. </w:t>
          </w:r>
          <w:r>
            <w:rPr>
              <w:rFonts w:hint="eastAsia"/>
              <w:lang w:val="en-US" w:eastAsia="zh-CN"/>
            </w:rPr>
            <w:t>一键生效</w:t>
          </w:r>
          <w:r>
            <w:tab/>
          </w:r>
          <w:r>
            <w:fldChar w:fldCharType="begin"/>
          </w:r>
          <w:r>
            <w:instrText xml:space="preserve"> PAGEREF _Toc329 \h </w:instrText>
          </w:r>
          <w:r>
            <w:fldChar w:fldCharType="separate"/>
          </w:r>
          <w:r>
            <w:t>19</w:t>
          </w:r>
          <w:r>
            <w:fldChar w:fldCharType="end"/>
          </w:r>
          <w:r>
            <w:fldChar w:fldCharType="end"/>
          </w:r>
        </w:p>
        <w:p w14:paraId="2DE32FAB">
          <w:pPr>
            <w:pStyle w:val="16"/>
            <w:tabs>
              <w:tab w:val="right" w:leader="dot" w:pos="8306"/>
            </w:tabs>
          </w:pPr>
          <w:r>
            <w:fldChar w:fldCharType="begin"/>
          </w:r>
          <w:r>
            <w:instrText xml:space="preserve"> HYPERLINK \l _Toc4810 </w:instrText>
          </w:r>
          <w:r>
            <w:fldChar w:fldCharType="separate"/>
          </w:r>
          <w:r>
            <w:rPr>
              <w:rFonts w:hint="default"/>
              <w:lang w:val="en-US" w:eastAsia="zh-CN"/>
            </w:rPr>
            <w:t xml:space="preserve">1.2.9. </w:t>
          </w:r>
          <w:r>
            <w:rPr>
              <w:rFonts w:hint="eastAsia"/>
              <w:lang w:val="en-US" w:eastAsia="zh-CN"/>
            </w:rPr>
            <w:t>饮食管理-新增</w:t>
          </w:r>
          <w:r>
            <w:tab/>
          </w:r>
          <w:r>
            <w:fldChar w:fldCharType="begin"/>
          </w:r>
          <w:r>
            <w:instrText xml:space="preserve"> PAGEREF _Toc4810 \h </w:instrText>
          </w:r>
          <w:r>
            <w:fldChar w:fldCharType="separate"/>
          </w:r>
          <w:r>
            <w:t>19</w:t>
          </w:r>
          <w:r>
            <w:fldChar w:fldCharType="end"/>
          </w:r>
          <w:r>
            <w:fldChar w:fldCharType="end"/>
          </w:r>
        </w:p>
        <w:p w14:paraId="6A73D76E">
          <w:pPr>
            <w:pStyle w:val="16"/>
            <w:tabs>
              <w:tab w:val="right" w:leader="dot" w:pos="8306"/>
            </w:tabs>
          </w:pPr>
          <w:r>
            <w:fldChar w:fldCharType="begin"/>
          </w:r>
          <w:r>
            <w:instrText xml:space="preserve"> HYPERLINK \l _Toc18251 </w:instrText>
          </w:r>
          <w:r>
            <w:fldChar w:fldCharType="separate"/>
          </w:r>
          <w:r>
            <w:rPr>
              <w:rFonts w:hint="default"/>
              <w:lang w:val="en-US" w:eastAsia="zh-CN"/>
            </w:rPr>
            <w:t xml:space="preserve">1.2.10. </w:t>
          </w:r>
          <w:r>
            <w:rPr>
              <w:rFonts w:hint="eastAsia"/>
              <w:lang w:val="en-US" w:eastAsia="zh-CN"/>
            </w:rPr>
            <w:t>今日饮食</w:t>
          </w:r>
          <w:r>
            <w:tab/>
          </w:r>
          <w:r>
            <w:fldChar w:fldCharType="begin"/>
          </w:r>
          <w:r>
            <w:instrText xml:space="preserve"> PAGEREF _Toc18251 \h </w:instrText>
          </w:r>
          <w:r>
            <w:fldChar w:fldCharType="separate"/>
          </w:r>
          <w:r>
            <w:t>20</w:t>
          </w:r>
          <w:r>
            <w:fldChar w:fldCharType="end"/>
          </w:r>
          <w:r>
            <w:fldChar w:fldCharType="end"/>
          </w:r>
        </w:p>
        <w:p w14:paraId="4795C2C5">
          <w:pPr>
            <w:pStyle w:val="12"/>
            <w:tabs>
              <w:tab w:val="right" w:leader="dot" w:pos="8306"/>
            </w:tabs>
          </w:pPr>
          <w:r>
            <w:fldChar w:fldCharType="begin"/>
          </w:r>
          <w:r>
            <w:instrText xml:space="preserve"> HYPERLINK \l _Toc1706 </w:instrText>
          </w:r>
          <w:r>
            <w:fldChar w:fldCharType="separate"/>
          </w:r>
          <w:r>
            <w:rPr>
              <w:rFonts w:hint="default"/>
              <w:lang w:val="en-US" w:eastAsia="zh-CN"/>
            </w:rPr>
            <w:t xml:space="preserve">1.2.10.1. </w:t>
          </w:r>
          <w:r>
            <w:rPr>
              <w:rFonts w:hint="eastAsia"/>
              <w:lang w:val="en-US" w:eastAsia="zh-CN"/>
            </w:rPr>
            <w:t>表格模式</w:t>
          </w:r>
          <w:r>
            <w:tab/>
          </w:r>
          <w:r>
            <w:fldChar w:fldCharType="begin"/>
          </w:r>
          <w:r>
            <w:instrText xml:space="preserve"> PAGEREF _Toc1706 \h </w:instrText>
          </w:r>
          <w:r>
            <w:fldChar w:fldCharType="separate"/>
          </w:r>
          <w:r>
            <w:t>21</w:t>
          </w:r>
          <w:r>
            <w:fldChar w:fldCharType="end"/>
          </w:r>
          <w:r>
            <w:fldChar w:fldCharType="end"/>
          </w:r>
        </w:p>
        <w:p w14:paraId="3BF601C3">
          <w:pPr>
            <w:pStyle w:val="16"/>
            <w:tabs>
              <w:tab w:val="right" w:leader="dot" w:pos="8306"/>
            </w:tabs>
          </w:pPr>
          <w:r>
            <w:fldChar w:fldCharType="begin"/>
          </w:r>
          <w:r>
            <w:instrText xml:space="preserve"> HYPERLINK \l _Toc10779 </w:instrText>
          </w:r>
          <w:r>
            <w:fldChar w:fldCharType="separate"/>
          </w:r>
          <w:r>
            <w:rPr>
              <w:rFonts w:hint="default"/>
              <w:lang w:val="en-US" w:eastAsia="zh-CN"/>
            </w:rPr>
            <w:t xml:space="preserve">1.2.11. </w:t>
          </w:r>
          <w:r>
            <w:rPr>
              <w:rFonts w:hint="eastAsia"/>
              <w:lang w:val="en-US" w:eastAsia="zh-CN"/>
            </w:rPr>
            <w:t>移动端（园长、管理员、班主任）</w:t>
          </w:r>
          <w:r>
            <w:tab/>
          </w:r>
          <w:r>
            <w:fldChar w:fldCharType="begin"/>
          </w:r>
          <w:r>
            <w:instrText xml:space="preserve"> PAGEREF _Toc10779 \h </w:instrText>
          </w:r>
          <w:r>
            <w:fldChar w:fldCharType="separate"/>
          </w:r>
          <w:r>
            <w:t>21</w:t>
          </w:r>
          <w:r>
            <w:fldChar w:fldCharType="end"/>
          </w:r>
          <w:r>
            <w:fldChar w:fldCharType="end"/>
          </w:r>
        </w:p>
        <w:p w14:paraId="7023BAED">
          <w:pPr>
            <w:pStyle w:val="12"/>
            <w:tabs>
              <w:tab w:val="right" w:leader="dot" w:pos="8306"/>
            </w:tabs>
          </w:pPr>
          <w:r>
            <w:fldChar w:fldCharType="begin"/>
          </w:r>
          <w:r>
            <w:instrText xml:space="preserve"> HYPERLINK \l _Toc29324 </w:instrText>
          </w:r>
          <w:r>
            <w:fldChar w:fldCharType="separate"/>
          </w:r>
          <w:r>
            <w:rPr>
              <w:rFonts w:hint="default"/>
              <w:lang w:val="en-US" w:eastAsia="zh-CN"/>
            </w:rPr>
            <w:t xml:space="preserve">1.2.11.1. </w:t>
          </w:r>
          <w:r>
            <w:rPr>
              <w:rFonts w:hint="eastAsia"/>
              <w:lang w:val="en-US" w:eastAsia="zh-CN"/>
            </w:rPr>
            <w:t>管理页面</w:t>
          </w:r>
          <w:r>
            <w:tab/>
          </w:r>
          <w:r>
            <w:fldChar w:fldCharType="begin"/>
          </w:r>
          <w:r>
            <w:instrText xml:space="preserve"> PAGEREF _Toc29324 \h </w:instrText>
          </w:r>
          <w:r>
            <w:fldChar w:fldCharType="separate"/>
          </w:r>
          <w:r>
            <w:t>22</w:t>
          </w:r>
          <w:r>
            <w:fldChar w:fldCharType="end"/>
          </w:r>
          <w:r>
            <w:fldChar w:fldCharType="end"/>
          </w:r>
        </w:p>
        <w:p w14:paraId="32526449">
          <w:pPr>
            <w:pStyle w:val="16"/>
            <w:tabs>
              <w:tab w:val="right" w:leader="dot" w:pos="8306"/>
            </w:tabs>
          </w:pPr>
          <w:r>
            <w:fldChar w:fldCharType="begin"/>
          </w:r>
          <w:r>
            <w:instrText xml:space="preserve"> HYPERLINK \l _Toc15009 </w:instrText>
          </w:r>
          <w:r>
            <w:fldChar w:fldCharType="separate"/>
          </w:r>
          <w:r>
            <w:rPr>
              <w:rFonts w:hint="default"/>
              <w:lang w:val="en-US" w:eastAsia="zh-CN"/>
            </w:rPr>
            <w:t xml:space="preserve">1.2.12. </w:t>
          </w:r>
          <w:r>
            <w:rPr>
              <w:rFonts w:hint="eastAsia"/>
              <w:lang w:val="en-US" w:eastAsia="zh-CN"/>
            </w:rPr>
            <w:t>班牌</w:t>
          </w:r>
          <w:r>
            <w:tab/>
          </w:r>
          <w:r>
            <w:fldChar w:fldCharType="begin"/>
          </w:r>
          <w:r>
            <w:instrText xml:space="preserve"> PAGEREF _Toc15009 \h </w:instrText>
          </w:r>
          <w:r>
            <w:fldChar w:fldCharType="separate"/>
          </w:r>
          <w:r>
            <w:t>22</w:t>
          </w:r>
          <w:r>
            <w:fldChar w:fldCharType="end"/>
          </w:r>
          <w:r>
            <w:fldChar w:fldCharType="end"/>
          </w:r>
        </w:p>
        <w:p w14:paraId="51F01F15">
          <w:pPr>
            <w:pStyle w:val="12"/>
            <w:tabs>
              <w:tab w:val="right" w:leader="dot" w:pos="8306"/>
            </w:tabs>
          </w:pPr>
          <w:r>
            <w:fldChar w:fldCharType="begin"/>
          </w:r>
          <w:r>
            <w:instrText xml:space="preserve"> HYPERLINK \l _Toc4377 </w:instrText>
          </w:r>
          <w:r>
            <w:fldChar w:fldCharType="separate"/>
          </w:r>
          <w:r>
            <w:rPr>
              <w:rFonts w:hint="default"/>
              <w:lang w:val="en-US" w:eastAsia="zh-CN"/>
            </w:rPr>
            <w:t xml:space="preserve">1.2.12.1. </w:t>
          </w:r>
          <w:r>
            <w:rPr>
              <w:rFonts w:hint="eastAsia"/>
              <w:lang w:val="en-US" w:eastAsia="zh-CN"/>
            </w:rPr>
            <w:t>表格模式</w:t>
          </w:r>
          <w:r>
            <w:tab/>
          </w:r>
          <w:r>
            <w:fldChar w:fldCharType="begin"/>
          </w:r>
          <w:r>
            <w:instrText xml:space="preserve"> PAGEREF _Toc4377 \h </w:instrText>
          </w:r>
          <w:r>
            <w:fldChar w:fldCharType="separate"/>
          </w:r>
          <w:r>
            <w:t>23</w:t>
          </w:r>
          <w:r>
            <w:fldChar w:fldCharType="end"/>
          </w:r>
          <w:r>
            <w:fldChar w:fldCharType="end"/>
          </w:r>
        </w:p>
        <w:p w14:paraId="250BD676">
          <w:r>
            <w:fldChar w:fldCharType="end"/>
          </w:r>
        </w:p>
      </w:sdtContent>
    </w:sdt>
    <w:p w14:paraId="20F9BF21">
      <w:pPr>
        <w:widowControl/>
        <w:spacing w:line="240" w:lineRule="auto"/>
        <w:ind w:firstLine="0" w:firstLineChars="0"/>
        <w:jc w:val="left"/>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br w:type="page"/>
      </w:r>
      <w:bookmarkStart w:id="28" w:name="_GoBack"/>
      <w:bookmarkEnd w:id="28"/>
    </w:p>
    <w:p w14:paraId="07334547">
      <w:pPr>
        <w:pStyle w:val="2"/>
        <w:numPr>
          <w:ilvl w:val="0"/>
          <w:numId w:val="0"/>
        </w:numPr>
        <w:spacing w:before="93" w:after="93"/>
        <w:rPr>
          <w:rFonts w:ascii="微软雅黑" w:hAnsi="微软雅黑" w:eastAsia="微软雅黑"/>
        </w:rPr>
      </w:pPr>
      <w:bookmarkStart w:id="1" w:name="_Toc28230"/>
      <w:r>
        <w:rPr>
          <w:rFonts w:hint="eastAsia" w:ascii="微软雅黑" w:hAnsi="微软雅黑" w:eastAsia="微软雅黑"/>
        </w:rPr>
        <w:t>业务流程图</w:t>
      </w:r>
      <w:bookmarkEnd w:id="1"/>
    </w:p>
    <w:p w14:paraId="0A3FC5C6">
      <w:pPr>
        <w:pStyle w:val="2"/>
        <w:spacing w:before="93" w:after="93"/>
        <w:rPr>
          <w:rFonts w:ascii="微软雅黑" w:hAnsi="微软雅黑" w:eastAsia="微软雅黑"/>
        </w:rPr>
      </w:pPr>
      <w:bookmarkStart w:id="2" w:name="_Toc24146"/>
      <w:r>
        <w:rPr>
          <w:rFonts w:hint="eastAsia" w:ascii="微软雅黑" w:hAnsi="微软雅黑" w:eastAsia="微软雅黑"/>
        </w:rPr>
        <w:t>功能名称</w:t>
      </w:r>
      <w:bookmarkEnd w:id="2"/>
    </w:p>
    <w:p w14:paraId="47C4B888">
      <w:pPr>
        <w:pStyle w:val="3"/>
        <w:rPr>
          <w:rFonts w:ascii="微软雅黑" w:hAnsi="微软雅黑" w:eastAsia="微软雅黑"/>
        </w:rPr>
      </w:pPr>
      <w:r>
        <w:rPr>
          <w:rFonts w:hint="eastAsia" w:ascii="微软雅黑" w:hAnsi="微软雅黑" w:eastAsia="微软雅黑"/>
        </w:rPr>
        <w:t xml:space="preserve"> </w:t>
      </w:r>
      <w:bookmarkStart w:id="3" w:name="_Toc25578"/>
      <w:r>
        <w:rPr>
          <w:rFonts w:hint="eastAsia" w:ascii="微软雅黑" w:hAnsi="微软雅黑" w:eastAsia="微软雅黑"/>
        </w:rPr>
        <w:t>角色权限</w:t>
      </w:r>
      <w:bookmarkEnd w:id="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1A5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single" w:color="4F81BD" w:sz="8" w:space="0"/>
              <w:left w:val="single" w:color="4F81BD" w:sz="8" w:space="0"/>
              <w:bottom w:val="single" w:color="FFFFFF" w:sz="18" w:space="0"/>
              <w:right w:val="single" w:color="4F81BD" w:sz="8" w:space="0"/>
            </w:tcBorders>
            <w:shd w:val="clear" w:color="auto" w:fill="4F81BD"/>
          </w:tcPr>
          <w:p w14:paraId="38913DFD">
            <w:pPr>
              <w:ind w:firstLine="0" w:firstLineChars="0"/>
              <w:jc w:val="center"/>
              <w:rPr>
                <w:rFonts w:ascii="微软雅黑" w:hAnsi="微软雅黑" w:eastAsia="微软雅黑"/>
                <w:b/>
                <w:bCs/>
                <w:color w:val="FFFFFF"/>
              </w:rPr>
            </w:pPr>
            <w:r>
              <w:rPr>
                <w:rFonts w:hint="eastAsia" w:ascii="微软雅黑" w:hAnsi="微软雅黑" w:eastAsia="微软雅黑"/>
                <w:b/>
                <w:bCs/>
                <w:color w:val="FFFFFF"/>
              </w:rPr>
              <w:t>角色</w:t>
            </w:r>
          </w:p>
        </w:tc>
        <w:tc>
          <w:tcPr>
            <w:tcW w:w="2841" w:type="dxa"/>
            <w:tcBorders>
              <w:top w:val="single" w:color="4F81BD" w:sz="8" w:space="0"/>
              <w:left w:val="single" w:color="4F81BD" w:sz="8" w:space="0"/>
              <w:bottom w:val="single" w:color="FFFFFF" w:sz="18" w:space="0"/>
              <w:right w:val="single" w:color="4F81BD" w:sz="8" w:space="0"/>
            </w:tcBorders>
            <w:shd w:val="clear" w:color="auto" w:fill="4F81BD"/>
          </w:tcPr>
          <w:p w14:paraId="2F7D2822">
            <w:pPr>
              <w:ind w:firstLine="0" w:firstLineChars="0"/>
              <w:jc w:val="center"/>
              <w:rPr>
                <w:rFonts w:ascii="微软雅黑" w:hAnsi="微软雅黑" w:eastAsia="微软雅黑"/>
                <w:b/>
                <w:bCs/>
                <w:color w:val="FFFFFF"/>
              </w:rPr>
            </w:pPr>
            <w:r>
              <w:rPr>
                <w:rFonts w:hint="eastAsia" w:ascii="微软雅黑" w:hAnsi="微软雅黑" w:eastAsia="微软雅黑"/>
                <w:b/>
                <w:bCs/>
                <w:color w:val="FFFFFF"/>
              </w:rPr>
              <w:t>菜单或应用</w:t>
            </w:r>
          </w:p>
        </w:tc>
        <w:tc>
          <w:tcPr>
            <w:tcW w:w="2841" w:type="dxa"/>
            <w:tcBorders>
              <w:top w:val="single" w:color="4F81BD" w:sz="8" w:space="0"/>
              <w:left w:val="single" w:color="4F81BD" w:sz="8" w:space="0"/>
              <w:bottom w:val="single" w:color="FFFFFF" w:sz="18" w:space="0"/>
              <w:right w:val="single" w:color="4F81BD" w:sz="8" w:space="0"/>
            </w:tcBorders>
            <w:shd w:val="clear" w:color="auto" w:fill="4F81BD"/>
          </w:tcPr>
          <w:p w14:paraId="5B86741E">
            <w:pPr>
              <w:ind w:firstLine="0" w:firstLineChars="0"/>
              <w:jc w:val="center"/>
              <w:rPr>
                <w:rFonts w:ascii="微软雅黑" w:hAnsi="微软雅黑" w:eastAsia="微软雅黑"/>
                <w:b/>
                <w:bCs/>
                <w:color w:val="FFFFFF"/>
              </w:rPr>
            </w:pPr>
            <w:r>
              <w:rPr>
                <w:rFonts w:hint="eastAsia" w:ascii="微软雅黑" w:hAnsi="微软雅黑" w:eastAsia="微软雅黑"/>
                <w:b/>
                <w:bCs/>
                <w:color w:val="FFFFFF"/>
              </w:rPr>
              <w:t>数据权限说明</w:t>
            </w:r>
          </w:p>
        </w:tc>
      </w:tr>
      <w:tr w14:paraId="48B0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54595AC6">
            <w:pPr>
              <w:ind w:firstLine="0" w:firstLineChars="0"/>
              <w:jc w:val="center"/>
              <w:rPr>
                <w:rFonts w:ascii="微软雅黑" w:hAnsi="微软雅黑" w:eastAsia="微软雅黑"/>
                <w:b/>
                <w:bCs/>
                <w:color w:val="000000"/>
              </w:rPr>
            </w:pPr>
            <w:r>
              <w:rPr>
                <w:rFonts w:hint="eastAsia" w:ascii="微软雅黑" w:hAnsi="微软雅黑" w:eastAsia="微软雅黑"/>
                <w:b/>
                <w:bCs/>
                <w:color w:val="000000"/>
              </w:rPr>
              <w:t>班主任</w:t>
            </w:r>
          </w:p>
        </w:tc>
        <w:tc>
          <w:tcPr>
            <w:tcW w:w="2841"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65B045B8">
            <w:pPr>
              <w:ind w:firstLine="720" w:firstLineChars="300"/>
              <w:rPr>
                <w:rFonts w:ascii="微软雅黑" w:hAnsi="微软雅黑" w:eastAsia="微软雅黑"/>
                <w:b/>
                <w:bCs/>
                <w:color w:val="000000"/>
              </w:rPr>
            </w:pPr>
            <w:r>
              <w:rPr>
                <w:rFonts w:hint="eastAsia" w:ascii="微软雅黑" w:hAnsi="微软雅黑" w:eastAsia="微软雅黑"/>
                <w:b/>
                <w:bCs/>
                <w:color w:val="000000"/>
              </w:rPr>
              <w:t>饮食禁忌</w:t>
            </w:r>
          </w:p>
        </w:tc>
        <w:tc>
          <w:tcPr>
            <w:tcW w:w="2841"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508FACBC">
            <w:pPr>
              <w:ind w:firstLine="0" w:firstLineChars="0"/>
              <w:rPr>
                <w:rFonts w:ascii="微软雅黑" w:hAnsi="微软雅黑" w:eastAsia="微软雅黑"/>
                <w:b/>
                <w:bCs/>
                <w:color w:val="000000"/>
              </w:rPr>
            </w:pPr>
            <w:r>
              <w:rPr>
                <w:rFonts w:hint="eastAsia" w:ascii="微软雅黑" w:hAnsi="微软雅黑" w:eastAsia="微软雅黑"/>
                <w:b/>
                <w:bCs/>
                <w:color w:val="000000"/>
              </w:rPr>
              <w:t>查看自己所带班级数据</w:t>
            </w:r>
          </w:p>
        </w:tc>
      </w:tr>
      <w:tr w14:paraId="3885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D3D1B26">
            <w:pPr>
              <w:ind w:firstLine="0" w:firstLineChars="0"/>
              <w:jc w:val="center"/>
              <w:rPr>
                <w:rFonts w:ascii="微软雅黑" w:hAnsi="微软雅黑" w:eastAsia="微软雅黑"/>
                <w:b/>
                <w:bCs/>
                <w:color w:val="000000"/>
              </w:rPr>
            </w:pPr>
            <w:r>
              <w:rPr>
                <w:rFonts w:hint="eastAsia" w:ascii="微软雅黑" w:hAnsi="微软雅黑" w:eastAsia="微软雅黑"/>
                <w:b/>
                <w:bCs/>
                <w:color w:val="000000"/>
              </w:rPr>
              <w:t>学生（家长）</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07970D1">
            <w:pPr>
              <w:ind w:firstLine="720" w:firstLineChars="300"/>
              <w:rPr>
                <w:rFonts w:ascii="微软雅黑" w:hAnsi="微软雅黑" w:eastAsia="微软雅黑"/>
                <w:b/>
                <w:bCs/>
                <w:color w:val="000000"/>
              </w:rPr>
            </w:pPr>
            <w:r>
              <w:rPr>
                <w:rFonts w:hint="eastAsia" w:ascii="微软雅黑" w:hAnsi="微软雅黑" w:eastAsia="微软雅黑"/>
                <w:b/>
                <w:bCs/>
                <w:color w:val="000000"/>
              </w:rPr>
              <w:t>饮食禁忌</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B773DCF">
            <w:pPr>
              <w:ind w:firstLine="0" w:firstLineChars="0"/>
              <w:rPr>
                <w:rFonts w:ascii="微软雅黑" w:hAnsi="微软雅黑" w:eastAsia="微软雅黑"/>
                <w:b/>
                <w:bCs/>
                <w:color w:val="000000"/>
              </w:rPr>
            </w:pPr>
            <w:r>
              <w:rPr>
                <w:rFonts w:hint="eastAsia" w:ascii="微软雅黑" w:hAnsi="微软雅黑" w:eastAsia="微软雅黑"/>
                <w:b/>
                <w:bCs/>
                <w:color w:val="000000"/>
              </w:rPr>
              <w:t>查看/提交自己的数据</w:t>
            </w:r>
          </w:p>
        </w:tc>
      </w:tr>
      <w:tr w14:paraId="5FFE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E65A6E7">
            <w:pPr>
              <w:ind w:firstLine="0" w:firstLineChars="0"/>
              <w:jc w:val="center"/>
              <w:rPr>
                <w:rFonts w:hint="default" w:ascii="微软雅黑" w:hAnsi="微软雅黑" w:eastAsia="微软雅黑"/>
                <w:b/>
                <w:bCs/>
                <w:color w:val="000000"/>
                <w:lang w:val="en-US" w:eastAsia="zh-CN"/>
              </w:rPr>
            </w:pPr>
            <w:r>
              <w:rPr>
                <w:rFonts w:hint="default" w:ascii="微软雅黑" w:hAnsi="微软雅黑" w:eastAsia="微软雅黑"/>
                <w:b/>
                <w:bCs/>
                <w:color w:val="000000"/>
                <w:lang w:val="en-US" w:eastAsia="zh-CN"/>
              </w:rPr>
              <w:t>饮食禁忌总管理员</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A4750FD">
            <w:pPr>
              <w:ind w:firstLine="720" w:firstLineChars="300"/>
              <w:rPr>
                <w:rFonts w:hint="default" w:ascii="微软雅黑" w:hAnsi="微软雅黑" w:eastAsia="微软雅黑"/>
                <w:b/>
                <w:bCs/>
                <w:color w:val="000000"/>
                <w:lang w:val="en-US" w:eastAsia="zh-CN"/>
              </w:rPr>
            </w:pPr>
            <w:r>
              <w:rPr>
                <w:rFonts w:hint="eastAsia" w:ascii="微软雅黑" w:hAnsi="微软雅黑" w:eastAsia="微软雅黑"/>
                <w:b/>
                <w:bCs/>
                <w:color w:val="000000"/>
                <w:lang w:val="en-US" w:eastAsia="zh-CN"/>
              </w:rPr>
              <w:t>今日饮食禁忌</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B703118">
            <w:pPr>
              <w:ind w:firstLine="0" w:firstLineChars="0"/>
              <w:rPr>
                <w:rFonts w:hint="default" w:ascii="微软雅黑" w:hAnsi="微软雅黑" w:eastAsia="微软雅黑"/>
                <w:b/>
                <w:bCs/>
                <w:color w:val="000000"/>
                <w:lang w:val="en-US" w:eastAsia="zh-CN"/>
              </w:rPr>
            </w:pPr>
            <w:r>
              <w:rPr>
                <w:rFonts w:hint="eastAsia" w:ascii="微软雅黑" w:hAnsi="微软雅黑" w:eastAsia="微软雅黑"/>
                <w:b/>
                <w:bCs/>
                <w:color w:val="000000"/>
                <w:lang w:val="en-US" w:eastAsia="zh-CN"/>
              </w:rPr>
              <w:t>控制班牌饮食禁忌内容</w:t>
            </w:r>
          </w:p>
        </w:tc>
      </w:tr>
      <w:tr w14:paraId="5152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36DC09A">
            <w:pPr>
              <w:ind w:firstLine="0" w:firstLineChars="0"/>
              <w:jc w:val="center"/>
              <w:rPr>
                <w:rFonts w:hint="default" w:ascii="微软雅黑" w:hAnsi="微软雅黑" w:eastAsia="微软雅黑"/>
                <w:b/>
                <w:bCs/>
                <w:color w:val="000000"/>
                <w:lang w:val="en-US" w:eastAsia="zh-CN"/>
              </w:rPr>
            </w:pPr>
            <w:r>
              <w:rPr>
                <w:rFonts w:hint="default" w:ascii="微软雅黑" w:hAnsi="微软雅黑" w:eastAsia="微软雅黑"/>
                <w:b/>
                <w:bCs/>
                <w:color w:val="000000"/>
                <w:lang w:val="en-US" w:eastAsia="zh-CN"/>
              </w:rPr>
              <w:t>饮食禁忌分园管理员</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79CEF12">
            <w:pPr>
              <w:ind w:firstLine="720" w:firstLineChars="300"/>
              <w:rPr>
                <w:rFonts w:hint="default" w:ascii="微软雅黑" w:hAnsi="微软雅黑" w:eastAsia="微软雅黑"/>
                <w:b/>
                <w:bCs/>
                <w:color w:val="000000"/>
                <w:lang w:val="en-US"/>
              </w:rPr>
            </w:pPr>
            <w:r>
              <w:rPr>
                <w:rFonts w:hint="eastAsia" w:ascii="微软雅黑" w:hAnsi="微软雅黑" w:eastAsia="微软雅黑"/>
                <w:b/>
                <w:bCs/>
                <w:color w:val="000000"/>
                <w:lang w:val="en-US" w:eastAsia="zh-CN"/>
              </w:rPr>
              <w:t>今日饮食禁忌</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7EB21F9">
            <w:pPr>
              <w:ind w:firstLine="0" w:firstLineChars="0"/>
              <w:rPr>
                <w:rFonts w:hint="eastAsia" w:ascii="微软雅黑" w:hAnsi="微软雅黑" w:eastAsia="微软雅黑"/>
                <w:b/>
                <w:bCs/>
                <w:color w:val="000000"/>
              </w:rPr>
            </w:pPr>
            <w:r>
              <w:rPr>
                <w:rFonts w:hint="eastAsia" w:ascii="微软雅黑" w:hAnsi="微软雅黑" w:eastAsia="微软雅黑"/>
                <w:b/>
                <w:bCs/>
                <w:color w:val="000000"/>
                <w:lang w:val="en-US" w:eastAsia="zh-CN"/>
              </w:rPr>
              <w:t>控制班牌饮食禁忌内容</w:t>
            </w:r>
          </w:p>
        </w:tc>
      </w:tr>
    </w:tbl>
    <w:p w14:paraId="0191957C">
      <w:pPr>
        <w:pStyle w:val="3"/>
        <w:rPr>
          <w:rFonts w:ascii="微软雅黑" w:hAnsi="微软雅黑" w:eastAsia="微软雅黑"/>
        </w:rPr>
      </w:pPr>
      <w:bookmarkStart w:id="4" w:name="_Toc20248"/>
      <w:r>
        <w:rPr>
          <w:rFonts w:hint="eastAsia" w:ascii="微软雅黑" w:hAnsi="微软雅黑" w:eastAsia="微软雅黑"/>
        </w:rPr>
        <w:t>具体操作说明</w:t>
      </w:r>
      <w:bookmarkEnd w:id="4"/>
    </w:p>
    <w:p w14:paraId="4C2ED1A6">
      <w:pPr>
        <w:pStyle w:val="4"/>
        <w:rPr>
          <w:rFonts w:ascii="微软雅黑" w:hAnsi="微软雅黑" w:eastAsia="微软雅黑"/>
        </w:rPr>
      </w:pPr>
      <w:bookmarkStart w:id="5" w:name="_Toc25113"/>
      <w:r>
        <w:rPr>
          <w:rFonts w:hint="eastAsia" w:ascii="微软雅黑" w:hAnsi="微软雅黑" w:eastAsia="微软雅黑"/>
        </w:rPr>
        <w:t>班主任</w:t>
      </w:r>
      <w:bookmarkEnd w:id="5"/>
    </w:p>
    <w:p w14:paraId="6A750E31">
      <w:pPr>
        <w:numPr>
          <w:ilvl w:val="0"/>
          <w:numId w:val="2"/>
        </w:numPr>
        <w:ind w:firstLine="0" w:firstLineChars="0"/>
        <w:rPr>
          <w:rFonts w:ascii="微软雅黑" w:hAnsi="微软雅黑" w:eastAsia="微软雅黑"/>
        </w:rPr>
      </w:pPr>
      <w:r>
        <w:rPr>
          <w:rFonts w:hint="eastAsia" w:ascii="微软雅黑" w:hAnsi="微软雅黑" w:eastAsia="微软雅黑"/>
        </w:rPr>
        <w:t>选择时间短期的显示时间范围，选择长期显示长期（</w:t>
      </w:r>
      <w:r>
        <w:rPr>
          <w:rFonts w:hint="eastAsia" w:ascii="微软雅黑" w:hAnsi="微软雅黑" w:eastAsia="微软雅黑"/>
          <w:color w:val="002060"/>
        </w:rPr>
        <w:t>不显示时间范围</w:t>
      </w:r>
      <w:r>
        <w:rPr>
          <w:rFonts w:hint="eastAsia" w:ascii="微软雅黑" w:hAnsi="微软雅黑" w:eastAsia="微软雅黑"/>
        </w:rPr>
        <w:t>）</w:t>
      </w:r>
    </w:p>
    <w:p w14:paraId="4510E037">
      <w:pPr>
        <w:numPr>
          <w:ilvl w:val="0"/>
          <w:numId w:val="2"/>
        </w:numPr>
        <w:ind w:firstLine="0" w:firstLineChars="0"/>
        <w:rPr>
          <w:rFonts w:ascii="微软雅黑" w:hAnsi="微软雅黑" w:eastAsia="微软雅黑"/>
        </w:rPr>
      </w:pPr>
      <w:r>
        <w:rPr>
          <w:rFonts w:hint="eastAsia" w:ascii="微软雅黑" w:hAnsi="微软雅黑" w:eastAsia="微软雅黑"/>
        </w:rPr>
        <w:t>对姓名/学号，按班级罗列显示搜索结果</w:t>
      </w:r>
    </w:p>
    <w:p w14:paraId="56373F95">
      <w:pPr>
        <w:numPr>
          <w:ilvl w:val="0"/>
          <w:numId w:val="2"/>
        </w:numPr>
        <w:ind w:firstLine="0" w:firstLineChars="0"/>
        <w:rPr>
          <w:rFonts w:ascii="微软雅黑" w:hAnsi="微软雅黑" w:eastAsia="微软雅黑"/>
        </w:rPr>
      </w:pPr>
      <w:r>
        <w:rPr>
          <w:rFonts w:hint="eastAsia" w:ascii="微软雅黑" w:hAnsi="微软雅黑" w:eastAsia="微软雅黑"/>
        </w:rPr>
        <w:t>班级可折叠展开，默认展开第一个班级</w:t>
      </w:r>
    </w:p>
    <w:p w14:paraId="501C5CA7">
      <w:pPr>
        <w:numPr>
          <w:ilvl w:val="0"/>
          <w:numId w:val="2"/>
        </w:numPr>
        <w:ind w:firstLine="0" w:firstLineChars="0"/>
        <w:rPr>
          <w:rFonts w:ascii="微软雅黑" w:hAnsi="微软雅黑" w:eastAsia="微软雅黑"/>
        </w:rPr>
      </w:pPr>
      <w:r>
        <w:rPr>
          <w:rFonts w:hint="eastAsia" w:ascii="微软雅黑" w:hAnsi="微软雅黑" w:eastAsia="微软雅黑"/>
        </w:rPr>
        <w:t>当天新增的学生显示New</w:t>
      </w:r>
    </w:p>
    <w:p w14:paraId="19183D2D">
      <w:pPr>
        <w:numPr>
          <w:ilvl w:val="0"/>
          <w:numId w:val="2"/>
        </w:numPr>
        <w:ind w:firstLine="0" w:firstLineChars="0"/>
        <w:rPr>
          <w:rFonts w:ascii="微软雅黑" w:hAnsi="微软雅黑" w:eastAsia="微软雅黑"/>
        </w:rPr>
      </w:pPr>
      <w:r>
        <w:rPr>
          <w:rFonts w:hint="eastAsia" w:ascii="微软雅黑" w:hAnsi="微软雅黑" w:eastAsia="微软雅黑"/>
        </w:rPr>
        <w:t>按学号正序排序，一个学生如果有多条的排在一起，先显示短期，后显示长期，如果有两条或者更多的短期，短期这个范围内按提交时间排序</w:t>
      </w:r>
    </w:p>
    <w:p w14:paraId="2B2F6AF4">
      <w:pPr>
        <w:ind w:firstLine="480"/>
        <w:jc w:val="center"/>
        <w:rPr>
          <w:rFonts w:hint="eastAsia" w:ascii="微软雅黑" w:hAnsi="微软雅黑" w:eastAsia="微软雅黑"/>
        </w:rPr>
      </w:pPr>
      <w:r>
        <w:rPr>
          <w:rFonts w:ascii="微软雅黑" w:hAnsi="微软雅黑" w:eastAsia="微软雅黑"/>
        </w:rPr>
        <w:drawing>
          <wp:inline distT="0" distB="0" distL="114300" distR="114300">
            <wp:extent cx="2905125" cy="225171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2930130" cy="2271431"/>
                    </a:xfrm>
                    <a:prstGeom prst="rect">
                      <a:avLst/>
                    </a:prstGeom>
                    <a:noFill/>
                    <a:ln>
                      <a:noFill/>
                    </a:ln>
                  </pic:spPr>
                </pic:pic>
              </a:graphicData>
            </a:graphic>
          </wp:inline>
        </w:drawing>
      </w:r>
    </w:p>
    <w:p w14:paraId="2910AABE">
      <w:pPr>
        <w:pStyle w:val="5"/>
        <w:rPr>
          <w:rFonts w:ascii="微软雅黑" w:hAnsi="微软雅黑" w:eastAsia="微软雅黑"/>
        </w:rPr>
      </w:pPr>
      <w:r>
        <w:rPr>
          <w:rFonts w:hint="eastAsia" w:ascii="微软雅黑" w:hAnsi="微软雅黑" w:eastAsia="微软雅黑"/>
        </w:rPr>
        <w:t>记录</w:t>
      </w:r>
    </w:p>
    <w:p w14:paraId="1469ACBF">
      <w:pPr>
        <w:numPr>
          <w:ilvl w:val="0"/>
          <w:numId w:val="0"/>
        </w:numPr>
        <w:ind w:left="280" w:leftChars="0" w:firstLine="619" w:firstLineChars="0"/>
        <w:rPr>
          <w:rFonts w:ascii="微软雅黑" w:hAnsi="微软雅黑" w:eastAsia="微软雅黑"/>
        </w:rPr>
      </w:pPr>
      <w:r>
        <w:rPr>
          <w:rFonts w:ascii="微软雅黑" w:hAnsi="微软雅黑" w:eastAsia="微软雅黑" w:cstheme="minorBidi"/>
          <w:kern w:val="2"/>
          <w:sz w:val="24"/>
          <w:szCs w:val="22"/>
          <w:lang w:val="en-US" w:eastAsia="zh-CN" w:bidi="ar-SA"/>
        </w:rPr>
        <w:t>1、</w:t>
      </w:r>
      <w:r>
        <w:rPr>
          <w:rFonts w:hint="eastAsia" w:ascii="微软雅黑" w:hAnsi="微软雅黑" w:eastAsia="微软雅黑"/>
        </w:rPr>
        <w:t>可对饮食禁忌模糊搜索</w:t>
      </w:r>
    </w:p>
    <w:p w14:paraId="2D0B870F">
      <w:pPr>
        <w:numPr>
          <w:ilvl w:val="0"/>
          <w:numId w:val="0"/>
        </w:numPr>
        <w:ind w:left="280" w:leftChars="0" w:firstLine="619" w:firstLineChars="0"/>
        <w:rPr>
          <w:rFonts w:ascii="微软雅黑" w:hAnsi="微软雅黑" w:eastAsia="微软雅黑"/>
        </w:rPr>
      </w:pPr>
      <w:r>
        <w:rPr>
          <w:rFonts w:ascii="微软雅黑" w:hAnsi="微软雅黑" w:eastAsia="微软雅黑" w:cstheme="minorBidi"/>
          <w:kern w:val="2"/>
          <w:sz w:val="24"/>
          <w:szCs w:val="22"/>
          <w:lang w:val="en-US" w:eastAsia="zh-CN" w:bidi="ar-SA"/>
        </w:rPr>
        <w:t>2、</w:t>
      </w:r>
      <w:r>
        <w:rPr>
          <w:rFonts w:hint="eastAsia" w:ascii="微软雅黑" w:hAnsi="微软雅黑" w:eastAsia="微软雅黑"/>
        </w:rPr>
        <w:t>卡片显示提交日期、提交人、学生、时间周期、饮食禁忌</w:t>
      </w:r>
    </w:p>
    <w:p w14:paraId="2F184559">
      <w:pPr>
        <w:numPr>
          <w:ilvl w:val="0"/>
          <w:numId w:val="0"/>
        </w:numPr>
        <w:ind w:left="280" w:leftChars="0" w:firstLine="619" w:firstLineChars="0"/>
        <w:rPr>
          <w:rFonts w:ascii="微软雅黑" w:hAnsi="微软雅黑" w:eastAsia="微软雅黑"/>
        </w:rPr>
      </w:pPr>
      <w:r>
        <w:rPr>
          <w:rFonts w:ascii="微软雅黑" w:hAnsi="微软雅黑" w:eastAsia="微软雅黑" w:cstheme="minorBidi"/>
          <w:kern w:val="2"/>
          <w:sz w:val="24"/>
          <w:szCs w:val="22"/>
          <w:lang w:val="en-US" w:eastAsia="zh-CN" w:bidi="ar-SA"/>
        </w:rPr>
        <w:t>3、</w:t>
      </w:r>
      <w:r>
        <w:rPr>
          <w:rFonts w:hint="eastAsia" w:ascii="微软雅黑" w:hAnsi="微软雅黑" w:eastAsia="微软雅黑"/>
        </w:rPr>
        <w:t>禁忌没有在时间范围内和状态为关闭的显示“已失效”（反之已生效）</w:t>
      </w:r>
    </w:p>
    <w:p w14:paraId="39C63D07">
      <w:pPr>
        <w:numPr>
          <w:ilvl w:val="0"/>
          <w:numId w:val="0"/>
        </w:numPr>
        <w:tabs>
          <w:tab w:val="left" w:pos="604"/>
        </w:tabs>
        <w:bidi w:val="0"/>
        <w:ind w:left="280" w:leftChars="0" w:firstLine="480" w:firstLineChars="200"/>
        <w:rPr>
          <w:rFonts w:hint="eastAsia" w:ascii="微软雅黑" w:hAnsi="微软雅黑" w:eastAsia="微软雅黑" w:cs="微软雅黑"/>
        </w:rPr>
      </w:pPr>
      <w:r>
        <w:rPr>
          <w:rFonts w:hint="eastAsia" w:ascii="微软雅黑" w:hAnsi="微软雅黑" w:eastAsia="微软雅黑" w:cs="微软雅黑"/>
          <w:kern w:val="2"/>
          <w:sz w:val="24"/>
          <w:szCs w:val="22"/>
          <w:lang w:val="en-US" w:eastAsia="zh-CN" w:bidi="ar-SA"/>
        </w:rPr>
        <w:t>4、</w:t>
      </w:r>
      <w:r>
        <w:rPr>
          <w:rFonts w:hint="eastAsia" w:ascii="微软雅黑" w:hAnsi="微软雅黑" w:eastAsia="微软雅黑" w:cs="微软雅黑"/>
        </w:rPr>
        <w:t>默认显示所管理所有班级的饮食禁忌提交记录</w:t>
      </w:r>
    </w:p>
    <w:p w14:paraId="24C57AA8">
      <w:pPr>
        <w:ind w:firstLine="199" w:firstLineChars="83"/>
        <w:rPr>
          <w:rFonts w:hint="eastAsia" w:ascii="微软雅黑" w:hAnsi="微软雅黑" w:eastAsia="微软雅黑"/>
        </w:rPr>
      </w:pPr>
      <w:r>
        <w:rPr>
          <w:rFonts w:ascii="微软雅黑" w:hAnsi="微软雅黑" w:eastAsia="微软雅黑"/>
        </w:rPr>
        <w:drawing>
          <wp:inline distT="0" distB="0" distL="114300" distR="114300">
            <wp:extent cx="5067300" cy="46101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067300" cy="4610100"/>
                    </a:xfrm>
                    <a:prstGeom prst="rect">
                      <a:avLst/>
                    </a:prstGeom>
                    <a:noFill/>
                    <a:ln>
                      <a:noFill/>
                    </a:ln>
                  </pic:spPr>
                </pic:pic>
              </a:graphicData>
            </a:graphic>
          </wp:inline>
        </w:drawing>
      </w:r>
    </w:p>
    <w:p w14:paraId="742EDBAA">
      <w:pPr>
        <w:pStyle w:val="6"/>
        <w:outlineLvl w:val="1"/>
        <w:rPr>
          <w:rFonts w:ascii="微软雅黑" w:hAnsi="微软雅黑" w:eastAsia="微软雅黑"/>
        </w:rPr>
      </w:pPr>
      <w:bookmarkStart w:id="6" w:name="_Toc4650"/>
      <w:r>
        <w:rPr>
          <w:rFonts w:hint="eastAsia" w:ascii="微软雅黑" w:hAnsi="微软雅黑" w:eastAsia="微软雅黑"/>
        </w:rPr>
        <w:t>筛选</w:t>
      </w:r>
      <w:bookmarkEnd w:id="6"/>
    </w:p>
    <w:p w14:paraId="6628F496">
      <w:pPr>
        <w:numPr>
          <w:ilvl w:val="0"/>
          <w:numId w:val="3"/>
        </w:numPr>
        <w:ind w:firstLineChars="0"/>
        <w:rPr>
          <w:rFonts w:ascii="微软雅黑" w:hAnsi="微软雅黑" w:eastAsia="微软雅黑"/>
        </w:rPr>
      </w:pPr>
      <w:r>
        <w:rPr>
          <w:rFonts w:hint="eastAsia" w:ascii="微软雅黑" w:hAnsi="微软雅黑" w:eastAsia="微软雅黑"/>
        </w:rPr>
        <w:t>姓名默认为空</w:t>
      </w:r>
    </w:p>
    <w:p w14:paraId="12FDD81B">
      <w:pPr>
        <w:numPr>
          <w:ilvl w:val="0"/>
          <w:numId w:val="3"/>
        </w:numPr>
        <w:ind w:firstLineChars="0"/>
        <w:rPr>
          <w:rFonts w:ascii="微软雅黑" w:hAnsi="微软雅黑" w:eastAsia="微软雅黑"/>
        </w:rPr>
      </w:pPr>
      <w:r>
        <w:rPr>
          <w:rFonts w:hint="eastAsia" w:ascii="微软雅黑" w:hAnsi="微软雅黑" w:eastAsia="微软雅黑"/>
        </w:rPr>
        <w:t>可以在自己管理的班级中选择学生</w:t>
      </w:r>
    </w:p>
    <w:p w14:paraId="65DBA62A">
      <w:pPr>
        <w:numPr>
          <w:ilvl w:val="0"/>
          <w:numId w:val="3"/>
        </w:numPr>
        <w:ind w:firstLineChars="0"/>
        <w:rPr>
          <w:rFonts w:ascii="微软雅黑" w:hAnsi="微软雅黑" w:eastAsia="微软雅黑"/>
        </w:rPr>
      </w:pPr>
      <w:r>
        <w:rPr>
          <w:rFonts w:hint="eastAsia" w:ascii="微软雅黑" w:hAnsi="微软雅黑" w:eastAsia="微软雅黑"/>
        </w:rPr>
        <w:t>选择短期则显示下方时间周期（默认长期，不显示时间周期）</w:t>
      </w:r>
    </w:p>
    <w:p w14:paraId="5B4BEA30">
      <w:pPr>
        <w:numPr>
          <w:ilvl w:val="0"/>
          <w:numId w:val="3"/>
        </w:numPr>
        <w:ind w:firstLineChars="0"/>
        <w:rPr>
          <w:rFonts w:ascii="微软雅黑" w:hAnsi="微软雅黑" w:eastAsia="微软雅黑"/>
        </w:rPr>
      </w:pPr>
      <w:r>
        <w:rPr>
          <w:rFonts w:hint="eastAsia" w:ascii="微软雅黑" w:hAnsi="微软雅黑" w:eastAsia="微软雅黑"/>
        </w:rPr>
        <w:t>筛选有时间周期的饮食禁忌记录</w:t>
      </w:r>
    </w:p>
    <w:p w14:paraId="4AFEAA5C">
      <w:pPr>
        <w:numPr>
          <w:ilvl w:val="0"/>
          <w:numId w:val="3"/>
        </w:numPr>
        <w:ind w:firstLineChars="0"/>
        <w:rPr>
          <w:rFonts w:hint="eastAsia" w:ascii="微软雅黑" w:hAnsi="微软雅黑" w:eastAsia="微软雅黑"/>
        </w:rPr>
      </w:pPr>
      <w:r>
        <w:rPr>
          <w:rFonts w:hint="eastAsia" w:ascii="微软雅黑" w:hAnsi="微软雅黑" w:eastAsia="微软雅黑"/>
        </w:rPr>
        <w:t>提交人只可以单选</w:t>
      </w:r>
    </w:p>
    <w:p w14:paraId="35D2005E">
      <w:pPr>
        <w:ind w:firstLine="199" w:firstLineChars="83"/>
        <w:rPr>
          <w:rFonts w:ascii="微软雅黑" w:hAnsi="微软雅黑" w:eastAsia="微软雅黑"/>
        </w:rPr>
      </w:pPr>
      <w:r>
        <w:rPr>
          <w:rFonts w:ascii="微软雅黑" w:hAnsi="微软雅黑" w:eastAsia="微软雅黑"/>
        </w:rPr>
        <w:drawing>
          <wp:inline distT="0" distB="0" distL="114300" distR="114300">
            <wp:extent cx="5268595" cy="2519680"/>
            <wp:effectExtent l="0" t="0" r="8255" b="139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268595" cy="2519680"/>
                    </a:xfrm>
                    <a:prstGeom prst="rect">
                      <a:avLst/>
                    </a:prstGeom>
                    <a:noFill/>
                    <a:ln>
                      <a:noFill/>
                    </a:ln>
                  </pic:spPr>
                </pic:pic>
              </a:graphicData>
            </a:graphic>
          </wp:inline>
        </w:drawing>
      </w:r>
    </w:p>
    <w:p w14:paraId="6D5212EE">
      <w:pPr>
        <w:pStyle w:val="6"/>
        <w:outlineLvl w:val="1"/>
        <w:rPr>
          <w:rFonts w:ascii="微软雅黑" w:hAnsi="微软雅黑" w:eastAsia="微软雅黑"/>
        </w:rPr>
      </w:pPr>
      <w:bookmarkStart w:id="7" w:name="_Toc21167"/>
      <w:r>
        <w:rPr>
          <w:rFonts w:hint="eastAsia" w:ascii="微软雅黑" w:hAnsi="微软雅黑" w:eastAsia="微软雅黑"/>
        </w:rPr>
        <w:t>修改</w:t>
      </w:r>
      <w:bookmarkEnd w:id="7"/>
    </w:p>
    <w:p w14:paraId="2578B448">
      <w:pPr>
        <w:ind w:firstLine="480"/>
        <w:rPr>
          <w:rFonts w:ascii="微软雅黑" w:hAnsi="微软雅黑" w:eastAsia="微软雅黑"/>
        </w:rPr>
      </w:pPr>
      <w:r>
        <w:rPr>
          <w:rFonts w:hint="eastAsia" w:ascii="微软雅黑" w:hAnsi="微软雅黑" w:eastAsia="微软雅黑"/>
        </w:rPr>
        <w:t>1、显示该记录对应学生</w:t>
      </w:r>
    </w:p>
    <w:p w14:paraId="4535A53D">
      <w:pPr>
        <w:pStyle w:val="11"/>
        <w:ind w:firstLine="480"/>
        <w:rPr>
          <w:rFonts w:ascii="微软雅黑" w:hAnsi="微软雅黑" w:eastAsia="微软雅黑"/>
        </w:rPr>
      </w:pPr>
      <w:r>
        <w:rPr>
          <w:rFonts w:hint="eastAsia" w:ascii="微软雅黑" w:hAnsi="微软雅黑" w:eastAsia="微软雅黑"/>
        </w:rPr>
        <w:t>2、显示所选学生对应班级</w:t>
      </w:r>
    </w:p>
    <w:p w14:paraId="697865DE">
      <w:pPr>
        <w:ind w:firstLine="480"/>
        <w:rPr>
          <w:rFonts w:ascii="微软雅黑" w:hAnsi="微软雅黑" w:eastAsia="微软雅黑"/>
        </w:rPr>
      </w:pPr>
      <w:r>
        <w:rPr>
          <w:rFonts w:hint="eastAsia" w:ascii="微软雅黑" w:hAnsi="微软雅黑" w:eastAsia="微软雅黑"/>
        </w:rPr>
        <w:t>3、选择短期则显示下方时间周期（默认长期，不显示时间周期）</w:t>
      </w:r>
    </w:p>
    <w:p w14:paraId="229E5D22">
      <w:pPr>
        <w:ind w:firstLine="480"/>
        <w:rPr>
          <w:rFonts w:ascii="微软雅黑" w:hAnsi="微软雅黑" w:eastAsia="微软雅黑"/>
        </w:rPr>
      </w:pPr>
      <w:r>
        <w:rPr>
          <w:rFonts w:hint="eastAsia" w:ascii="微软雅黑" w:hAnsi="微软雅黑" w:eastAsia="微软雅黑"/>
        </w:rPr>
        <w:t>4、饮食禁忌内容必填，30字以内</w:t>
      </w:r>
    </w:p>
    <w:p w14:paraId="1B938EFE">
      <w:pPr>
        <w:ind w:firstLine="480"/>
        <w:rPr>
          <w:rFonts w:ascii="微软雅黑" w:hAnsi="微软雅黑" w:eastAsia="微软雅黑"/>
        </w:rPr>
      </w:pPr>
      <w:r>
        <w:rPr>
          <w:rFonts w:hint="eastAsia" w:ascii="微软雅黑" w:hAnsi="微软雅黑" w:eastAsia="微软雅黑"/>
        </w:rPr>
        <w:t>5、若该条饮食禁忌不再需要，则可修改为停用，若需再次启用，可修改为启用</w:t>
      </w:r>
    </w:p>
    <w:p w14:paraId="2FF44AE1">
      <w:pPr>
        <w:ind w:firstLine="0" w:firstLineChars="0"/>
        <w:rPr>
          <w:rFonts w:hint="eastAsia" w:ascii="微软雅黑" w:hAnsi="微软雅黑" w:eastAsia="微软雅黑"/>
        </w:rPr>
      </w:pPr>
      <w:r>
        <w:rPr>
          <w:rFonts w:ascii="微软雅黑" w:hAnsi="微软雅黑" w:eastAsia="微软雅黑"/>
        </w:rPr>
        <w:drawing>
          <wp:inline distT="0" distB="0" distL="114300" distR="114300">
            <wp:extent cx="5273040" cy="2735580"/>
            <wp:effectExtent l="0" t="0" r="381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5273040" cy="2735580"/>
                    </a:xfrm>
                    <a:prstGeom prst="rect">
                      <a:avLst/>
                    </a:prstGeom>
                    <a:noFill/>
                    <a:ln>
                      <a:noFill/>
                    </a:ln>
                  </pic:spPr>
                </pic:pic>
              </a:graphicData>
            </a:graphic>
          </wp:inline>
        </w:drawing>
      </w:r>
    </w:p>
    <w:p w14:paraId="564E6525">
      <w:pPr>
        <w:pStyle w:val="5"/>
        <w:outlineLvl w:val="2"/>
        <w:rPr>
          <w:rFonts w:ascii="微软雅黑" w:hAnsi="微软雅黑" w:eastAsia="微软雅黑"/>
        </w:rPr>
      </w:pPr>
      <w:bookmarkStart w:id="8" w:name="_Toc15140"/>
      <w:r>
        <w:rPr>
          <w:rFonts w:hint="eastAsia" w:ascii="微软雅黑" w:hAnsi="微软雅黑" w:eastAsia="微软雅黑"/>
        </w:rPr>
        <w:t>新增禁忌</w:t>
      </w:r>
      <w:bookmarkEnd w:id="8"/>
    </w:p>
    <w:p w14:paraId="7076ED2B">
      <w:pPr>
        <w:numPr>
          <w:ilvl w:val="0"/>
          <w:numId w:val="4"/>
        </w:numPr>
        <w:bidi w:val="0"/>
        <w:rPr>
          <w:rFonts w:hint="eastAsia" w:ascii="微软雅黑" w:hAnsi="微软雅黑" w:eastAsia="微软雅黑" w:cs="微软雅黑"/>
        </w:rPr>
      </w:pPr>
      <w:r>
        <w:rPr>
          <w:rFonts w:hint="eastAsia" w:ascii="微软雅黑" w:hAnsi="微软雅黑" w:eastAsia="微软雅黑" w:cs="微软雅黑"/>
        </w:rPr>
        <w:t>学生默认为空，可选所管理班级内所有学生</w:t>
      </w:r>
    </w:p>
    <w:p w14:paraId="3A391963">
      <w:pPr>
        <w:numPr>
          <w:ilvl w:val="0"/>
          <w:numId w:val="4"/>
        </w:numPr>
        <w:bidi w:val="0"/>
        <w:rPr>
          <w:rFonts w:hint="eastAsia" w:ascii="微软雅黑" w:hAnsi="微软雅黑" w:eastAsia="微软雅黑" w:cs="微软雅黑"/>
        </w:rPr>
      </w:pPr>
      <w:r>
        <w:rPr>
          <w:rFonts w:hint="eastAsia" w:ascii="微软雅黑" w:hAnsi="微软雅黑" w:eastAsia="微软雅黑" w:cs="微软雅黑"/>
        </w:rPr>
        <w:t xml:space="preserve">选择短期则显示下方时间周期（默认长期，不显示时间周期） </w:t>
      </w:r>
      <w:r>
        <w:rPr>
          <w:rFonts w:hint="eastAsia" w:ascii="微软雅黑" w:hAnsi="微软雅黑" w:eastAsia="微软雅黑" w:cs="微软雅黑"/>
        </w:rPr>
        <w:tab/>
      </w:r>
    </w:p>
    <w:p w14:paraId="5C120008">
      <w:pPr>
        <w:numPr>
          <w:ilvl w:val="0"/>
          <w:numId w:val="4"/>
        </w:numPr>
        <w:bidi w:val="0"/>
        <w:rPr>
          <w:rFonts w:hint="eastAsia" w:ascii="微软雅黑" w:hAnsi="微软雅黑" w:eastAsia="微软雅黑" w:cs="微软雅黑"/>
        </w:rPr>
      </w:pPr>
      <w:r>
        <w:rPr>
          <w:rFonts w:hint="eastAsia" w:ascii="微软雅黑" w:hAnsi="微软雅黑" w:eastAsia="微软雅黑" w:cs="微软雅黑"/>
        </w:rPr>
        <w:t>饮食禁忌内容必填，30字以内</w:t>
      </w:r>
    </w:p>
    <w:p w14:paraId="537C7051">
      <w:pPr>
        <w:numPr>
          <w:ilvl w:val="0"/>
          <w:numId w:val="4"/>
        </w:numPr>
        <w:bidi w:val="0"/>
        <w:rPr>
          <w:rFonts w:hint="eastAsia" w:ascii="微软雅黑" w:hAnsi="微软雅黑" w:eastAsia="微软雅黑" w:cs="微软雅黑"/>
        </w:rPr>
      </w:pPr>
      <w:r>
        <w:rPr>
          <w:rFonts w:hint="eastAsia" w:ascii="微软雅黑" w:hAnsi="微软雅黑" w:eastAsia="微软雅黑" w:cs="微软雅黑"/>
          <w:lang w:val="en-US" w:eastAsia="zh-CN"/>
        </w:rPr>
        <w:t>点击</w:t>
      </w:r>
      <w:r>
        <w:drawing>
          <wp:inline distT="0" distB="0" distL="114300" distR="114300">
            <wp:extent cx="571500" cy="371475"/>
            <wp:effectExtent l="0" t="0" r="0" b="952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17"/>
                    <a:stretch>
                      <a:fillRect/>
                    </a:stretch>
                  </pic:blipFill>
                  <pic:spPr>
                    <a:xfrm>
                      <a:off x="0" y="0"/>
                      <a:ext cx="571500" cy="371475"/>
                    </a:xfrm>
                    <a:prstGeom prst="rect">
                      <a:avLst/>
                    </a:prstGeom>
                    <a:noFill/>
                    <a:ln>
                      <a:noFill/>
                    </a:ln>
                  </pic:spPr>
                </pic:pic>
              </a:graphicData>
            </a:graphic>
          </wp:inline>
        </w:drawing>
      </w:r>
      <w:r>
        <w:rPr>
          <w:rFonts w:hint="eastAsia"/>
          <w:lang w:val="en-US" w:eastAsia="zh-CN"/>
        </w:rPr>
        <w:t>可添加多个饮食禁忌</w:t>
      </w:r>
    </w:p>
    <w:p w14:paraId="3C149B38">
      <w:pPr>
        <w:ind w:firstLine="480"/>
        <w:rPr>
          <w:rFonts w:ascii="微软雅黑" w:hAnsi="微软雅黑" w:eastAsia="微软雅黑"/>
        </w:rPr>
      </w:pPr>
      <w:r>
        <w:drawing>
          <wp:inline distT="0" distB="0" distL="114300" distR="114300">
            <wp:extent cx="3238500" cy="6867525"/>
            <wp:effectExtent l="0" t="0" r="0" b="952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8"/>
                    <a:stretch>
                      <a:fillRect/>
                    </a:stretch>
                  </pic:blipFill>
                  <pic:spPr>
                    <a:xfrm>
                      <a:off x="0" y="0"/>
                      <a:ext cx="3238500" cy="6867525"/>
                    </a:xfrm>
                    <a:prstGeom prst="rect">
                      <a:avLst/>
                    </a:prstGeom>
                    <a:noFill/>
                    <a:ln>
                      <a:noFill/>
                    </a:ln>
                  </pic:spPr>
                </pic:pic>
              </a:graphicData>
            </a:graphic>
          </wp:inline>
        </w:drawing>
      </w:r>
    </w:p>
    <w:p w14:paraId="295E225D">
      <w:pPr>
        <w:pStyle w:val="6"/>
        <w:outlineLvl w:val="1"/>
        <w:rPr>
          <w:rFonts w:ascii="微软雅黑" w:hAnsi="微软雅黑" w:eastAsia="微软雅黑"/>
        </w:rPr>
      </w:pPr>
      <w:bookmarkStart w:id="9" w:name="_Toc28457"/>
      <w:r>
        <w:rPr>
          <w:rFonts w:hint="eastAsia" w:ascii="微软雅黑" w:hAnsi="微软雅黑" w:eastAsia="微软雅黑"/>
        </w:rPr>
        <w:t>选择学生</w:t>
      </w:r>
      <w:bookmarkEnd w:id="9"/>
    </w:p>
    <w:p w14:paraId="75F518AB">
      <w:pPr>
        <w:numPr>
          <w:ilvl w:val="0"/>
          <w:numId w:val="5"/>
        </w:numPr>
        <w:bidi w:val="0"/>
        <w:rPr>
          <w:rFonts w:hint="eastAsia"/>
        </w:rPr>
      </w:pPr>
      <w:r>
        <w:rPr>
          <w:rFonts w:hint="eastAsia"/>
        </w:rPr>
        <w:t>学生只可以选择一个</w:t>
      </w:r>
    </w:p>
    <w:p w14:paraId="3990753E">
      <w:pPr>
        <w:ind w:firstLine="0" w:firstLineChars="0"/>
        <w:rPr>
          <w:rFonts w:ascii="微软雅黑" w:hAnsi="微软雅黑" w:eastAsia="微软雅黑"/>
        </w:rPr>
      </w:pPr>
      <w:r>
        <w:rPr>
          <w:rFonts w:ascii="微软雅黑" w:hAnsi="微软雅黑" w:eastAsia="微软雅黑"/>
        </w:rPr>
        <w:drawing>
          <wp:inline distT="0" distB="0" distL="114300" distR="114300">
            <wp:extent cx="5267960" cy="3156585"/>
            <wp:effectExtent l="0" t="0" r="8890" b="571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9"/>
                    <a:stretch>
                      <a:fillRect/>
                    </a:stretch>
                  </pic:blipFill>
                  <pic:spPr>
                    <a:xfrm>
                      <a:off x="0" y="0"/>
                      <a:ext cx="5267960" cy="3156585"/>
                    </a:xfrm>
                    <a:prstGeom prst="rect">
                      <a:avLst/>
                    </a:prstGeom>
                    <a:noFill/>
                    <a:ln>
                      <a:noFill/>
                    </a:ln>
                  </pic:spPr>
                </pic:pic>
              </a:graphicData>
            </a:graphic>
          </wp:inline>
        </w:drawing>
      </w:r>
    </w:p>
    <w:p w14:paraId="4DF95F50">
      <w:pPr>
        <w:pStyle w:val="4"/>
        <w:outlineLvl w:val="1"/>
        <w:rPr>
          <w:rFonts w:ascii="微软雅黑" w:hAnsi="微软雅黑" w:eastAsia="微软雅黑"/>
        </w:rPr>
      </w:pPr>
      <w:bookmarkStart w:id="10" w:name="_Toc2206"/>
      <w:r>
        <w:rPr>
          <w:rFonts w:hint="eastAsia" w:ascii="微软雅黑" w:hAnsi="微软雅黑" w:eastAsia="微软雅黑"/>
        </w:rPr>
        <w:t>学生（家长）</w:t>
      </w:r>
      <w:bookmarkEnd w:id="10"/>
    </w:p>
    <w:p w14:paraId="4DD5D055">
      <w:pPr>
        <w:ind w:left="480" w:firstLine="0" w:firstLineChars="0"/>
        <w:rPr>
          <w:rFonts w:ascii="微软雅黑" w:hAnsi="微软雅黑" w:eastAsia="微软雅黑"/>
        </w:rPr>
      </w:pPr>
      <w:r>
        <w:rPr>
          <w:rFonts w:hint="eastAsia" w:ascii="微软雅黑" w:hAnsi="微软雅黑" w:eastAsia="微软雅黑"/>
        </w:rPr>
        <w:t>1、可对饮食禁忌模糊搜索</w:t>
      </w:r>
    </w:p>
    <w:p w14:paraId="3CC4FA25">
      <w:pPr>
        <w:ind w:left="480" w:firstLine="0" w:firstLineChars="0"/>
        <w:rPr>
          <w:rFonts w:ascii="微软雅黑" w:hAnsi="微软雅黑" w:eastAsia="微软雅黑"/>
        </w:rPr>
      </w:pPr>
      <w:r>
        <w:rPr>
          <w:rFonts w:hint="eastAsia" w:ascii="微软雅黑" w:hAnsi="微软雅黑" w:eastAsia="微软雅黑"/>
        </w:rPr>
        <w:t>2、卡片显示提交日期、提交人、学生、时间周期、饮食禁忌</w:t>
      </w:r>
    </w:p>
    <w:p w14:paraId="1B0656C8">
      <w:pPr>
        <w:ind w:left="480" w:firstLine="0" w:firstLineChars="0"/>
        <w:rPr>
          <w:rFonts w:ascii="微软雅黑" w:hAnsi="微软雅黑" w:eastAsia="微软雅黑"/>
        </w:rPr>
      </w:pPr>
      <w:r>
        <w:rPr>
          <w:rFonts w:hint="eastAsia" w:ascii="微软雅黑" w:hAnsi="微软雅黑" w:eastAsia="微软雅黑"/>
        </w:rPr>
        <w:t>3、禁忌没有在时间范围内和状态为关闭的显示“已失效”（反之“已生效”）</w:t>
      </w:r>
    </w:p>
    <w:p w14:paraId="089851BE">
      <w:pPr>
        <w:bidi w:val="0"/>
        <w:rPr>
          <w:rFonts w:hint="eastAsia"/>
        </w:rPr>
      </w:pPr>
      <w:r>
        <w:rPr>
          <w:rFonts w:hint="eastAsia"/>
        </w:rPr>
        <w:t>4、排序，已生效状态的置顶，同状态内按提交时间倒序排序</w:t>
      </w:r>
    </w:p>
    <w:p w14:paraId="57DCD3A5">
      <w:pPr>
        <w:ind w:firstLine="0" w:firstLineChars="0"/>
        <w:jc w:val="center"/>
        <w:rPr>
          <w:rFonts w:ascii="微软雅黑" w:hAnsi="微软雅黑" w:eastAsia="微软雅黑"/>
        </w:rPr>
      </w:pPr>
      <w:r>
        <w:rPr>
          <w:rFonts w:ascii="微软雅黑" w:hAnsi="微软雅黑" w:eastAsia="微软雅黑"/>
        </w:rPr>
        <w:drawing>
          <wp:inline distT="0" distB="0" distL="114300" distR="114300">
            <wp:extent cx="4295775" cy="3227705"/>
            <wp:effectExtent l="0" t="0" r="9525" b="1079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0"/>
                    <a:stretch>
                      <a:fillRect/>
                    </a:stretch>
                  </pic:blipFill>
                  <pic:spPr>
                    <a:xfrm>
                      <a:off x="0" y="0"/>
                      <a:ext cx="4305523" cy="3235270"/>
                    </a:xfrm>
                    <a:prstGeom prst="rect">
                      <a:avLst/>
                    </a:prstGeom>
                    <a:noFill/>
                    <a:ln>
                      <a:noFill/>
                    </a:ln>
                  </pic:spPr>
                </pic:pic>
              </a:graphicData>
            </a:graphic>
          </wp:inline>
        </w:drawing>
      </w:r>
    </w:p>
    <w:p w14:paraId="6112B146">
      <w:pPr>
        <w:pStyle w:val="5"/>
        <w:ind w:left="0" w:firstLine="0"/>
        <w:outlineLvl w:val="1"/>
        <w:rPr>
          <w:rFonts w:ascii="微软雅黑" w:hAnsi="微软雅黑" w:eastAsia="微软雅黑"/>
        </w:rPr>
      </w:pPr>
      <w:bookmarkStart w:id="11" w:name="_Toc25248"/>
      <w:r>
        <w:rPr>
          <w:rFonts w:hint="eastAsia" w:ascii="微软雅黑" w:hAnsi="微软雅黑" w:eastAsia="微软雅黑"/>
        </w:rPr>
        <w:t>新增禁忌</w:t>
      </w:r>
      <w:bookmarkEnd w:id="11"/>
    </w:p>
    <w:p w14:paraId="2AD05D2A">
      <w:pPr>
        <w:numPr>
          <w:ilvl w:val="0"/>
          <w:numId w:val="6"/>
        </w:numPr>
        <w:ind w:firstLine="480"/>
        <w:rPr>
          <w:rFonts w:ascii="微软雅黑" w:hAnsi="微软雅黑" w:eastAsia="微软雅黑"/>
        </w:rPr>
      </w:pPr>
      <w:r>
        <w:rPr>
          <w:rFonts w:hint="eastAsia" w:ascii="微软雅黑" w:hAnsi="微软雅黑" w:eastAsia="微软雅黑"/>
        </w:rPr>
        <w:t>学生姓名和班级为当前登录人的数据</w:t>
      </w:r>
    </w:p>
    <w:p w14:paraId="335C14B3">
      <w:pPr>
        <w:numPr>
          <w:ilvl w:val="0"/>
          <w:numId w:val="6"/>
        </w:numPr>
        <w:ind w:firstLine="480"/>
        <w:rPr>
          <w:rFonts w:ascii="微软雅黑" w:hAnsi="微软雅黑" w:eastAsia="微软雅黑"/>
        </w:rPr>
      </w:pPr>
      <w:r>
        <w:rPr>
          <w:rFonts w:hint="eastAsia" w:ascii="微软雅黑" w:hAnsi="微软雅黑" w:eastAsia="微软雅黑"/>
        </w:rPr>
        <w:t>选择短期则显示下方时间周期（默认长期，不显示时间周期）</w:t>
      </w:r>
    </w:p>
    <w:p w14:paraId="3FEE06E4">
      <w:pPr>
        <w:ind w:firstLine="480"/>
        <w:rPr>
          <w:rFonts w:ascii="微软雅黑" w:hAnsi="微软雅黑" w:eastAsia="微软雅黑"/>
        </w:rPr>
      </w:pPr>
      <w:r>
        <w:rPr>
          <w:rFonts w:hint="eastAsia" w:ascii="微软雅黑" w:hAnsi="微软雅黑" w:eastAsia="微软雅黑"/>
        </w:rPr>
        <w:t>3、饮食禁忌内容必填，30字以内</w:t>
      </w:r>
    </w:p>
    <w:p w14:paraId="7DB0FA7F">
      <w:pPr>
        <w:ind w:firstLine="420" w:firstLineChars="0"/>
        <w:rPr>
          <w:rFonts w:ascii="微软雅黑" w:hAnsi="微软雅黑" w:eastAsia="微软雅黑"/>
        </w:rPr>
      </w:pPr>
      <w:r>
        <w:drawing>
          <wp:inline distT="0" distB="0" distL="114300" distR="114300">
            <wp:extent cx="3305175" cy="6867525"/>
            <wp:effectExtent l="0" t="0" r="9525" b="952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1"/>
                    <a:stretch>
                      <a:fillRect/>
                    </a:stretch>
                  </pic:blipFill>
                  <pic:spPr>
                    <a:xfrm>
                      <a:off x="0" y="0"/>
                      <a:ext cx="3305175" cy="6867525"/>
                    </a:xfrm>
                    <a:prstGeom prst="rect">
                      <a:avLst/>
                    </a:prstGeom>
                    <a:noFill/>
                    <a:ln>
                      <a:noFill/>
                    </a:ln>
                  </pic:spPr>
                </pic:pic>
              </a:graphicData>
            </a:graphic>
          </wp:inline>
        </w:drawing>
      </w:r>
    </w:p>
    <w:p w14:paraId="3E63F906">
      <w:pPr>
        <w:pStyle w:val="5"/>
        <w:ind w:left="0" w:firstLine="0"/>
        <w:outlineLvl w:val="1"/>
        <w:rPr>
          <w:rFonts w:ascii="微软雅黑" w:hAnsi="微软雅黑" w:eastAsia="微软雅黑"/>
        </w:rPr>
      </w:pPr>
      <w:bookmarkStart w:id="12" w:name="_Toc19624"/>
      <w:r>
        <w:rPr>
          <w:rFonts w:hint="eastAsia" w:ascii="微软雅黑" w:hAnsi="微软雅黑" w:eastAsia="微软雅黑"/>
        </w:rPr>
        <w:t>筛选</w:t>
      </w:r>
      <w:bookmarkEnd w:id="12"/>
      <w:r>
        <w:rPr>
          <w:rFonts w:hint="eastAsia" w:ascii="微软雅黑" w:hAnsi="微软雅黑" w:eastAsia="微软雅黑"/>
        </w:rPr>
        <w:tab/>
      </w:r>
    </w:p>
    <w:p w14:paraId="75EEF7CC">
      <w:pPr>
        <w:numPr>
          <w:ilvl w:val="0"/>
          <w:numId w:val="7"/>
        </w:numPr>
        <w:ind w:firstLine="480"/>
        <w:rPr>
          <w:rFonts w:ascii="微软雅黑" w:hAnsi="微软雅黑" w:eastAsia="微软雅黑"/>
        </w:rPr>
      </w:pPr>
      <w:r>
        <w:rPr>
          <w:rFonts w:hint="eastAsia" w:ascii="微软雅黑" w:hAnsi="微软雅黑" w:eastAsia="微软雅黑"/>
        </w:rPr>
        <w:t>选择短期则显示下方时间周期（默认长期，不显示时间周期）</w:t>
      </w:r>
    </w:p>
    <w:p w14:paraId="418CABE4">
      <w:pPr>
        <w:numPr>
          <w:ilvl w:val="0"/>
          <w:numId w:val="7"/>
        </w:numPr>
        <w:ind w:firstLine="480"/>
        <w:rPr>
          <w:rFonts w:ascii="微软雅黑" w:hAnsi="微软雅黑" w:eastAsia="微软雅黑"/>
        </w:rPr>
      </w:pPr>
      <w:r>
        <w:rPr>
          <w:rFonts w:hint="eastAsia" w:ascii="微软雅黑" w:hAnsi="微软雅黑" w:eastAsia="微软雅黑"/>
        </w:rPr>
        <w:t>可根据调教时间搜索</w:t>
      </w:r>
    </w:p>
    <w:p w14:paraId="042DD83D">
      <w:pPr>
        <w:numPr>
          <w:ilvl w:val="0"/>
          <w:numId w:val="7"/>
        </w:numPr>
        <w:ind w:firstLine="480"/>
        <w:rPr>
          <w:rFonts w:ascii="微软雅黑" w:hAnsi="微软雅黑" w:eastAsia="微软雅黑"/>
        </w:rPr>
      </w:pPr>
      <w:r>
        <w:rPr>
          <w:rFonts w:hint="eastAsia" w:ascii="微软雅黑" w:hAnsi="微软雅黑" w:eastAsia="微软雅黑"/>
        </w:rPr>
        <w:t>提交人只可单选</w:t>
      </w:r>
    </w:p>
    <w:p w14:paraId="5A40395D">
      <w:pPr>
        <w:tabs>
          <w:tab w:val="center" w:pos="4213"/>
          <w:tab w:val="right" w:pos="8306"/>
        </w:tabs>
        <w:ind w:firstLine="0" w:firstLineChars="0"/>
        <w:jc w:val="left"/>
        <w:rPr>
          <w:rFonts w:hint="eastAsia" w:ascii="微软雅黑" w:hAnsi="微软雅黑" w:eastAsia="微软雅黑"/>
          <w:lang w:eastAsia="zh-CN"/>
        </w:rPr>
      </w:pPr>
      <w:r>
        <w:rPr>
          <w:rFonts w:hint="eastAsia" w:ascii="微软雅黑" w:hAnsi="微软雅黑" w:eastAsia="微软雅黑"/>
          <w:lang w:eastAsia="zh-CN"/>
        </w:rPr>
        <w:tab/>
      </w:r>
      <w:r>
        <w:rPr>
          <w:rFonts w:ascii="微软雅黑" w:hAnsi="微软雅黑" w:eastAsia="微软雅黑"/>
        </w:rPr>
        <w:drawing>
          <wp:inline distT="0" distB="0" distL="114300" distR="114300">
            <wp:extent cx="4888865" cy="2047875"/>
            <wp:effectExtent l="0" t="0" r="6985"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2"/>
                    <a:stretch>
                      <a:fillRect/>
                    </a:stretch>
                  </pic:blipFill>
                  <pic:spPr>
                    <a:xfrm>
                      <a:off x="0" y="0"/>
                      <a:ext cx="4905166" cy="2054547"/>
                    </a:xfrm>
                    <a:prstGeom prst="rect">
                      <a:avLst/>
                    </a:prstGeom>
                    <a:noFill/>
                    <a:ln>
                      <a:noFill/>
                    </a:ln>
                  </pic:spPr>
                </pic:pic>
              </a:graphicData>
            </a:graphic>
          </wp:inline>
        </w:drawing>
      </w:r>
      <w:r>
        <w:rPr>
          <w:rFonts w:hint="eastAsia" w:ascii="微软雅黑" w:hAnsi="微软雅黑" w:eastAsia="微软雅黑"/>
          <w:lang w:eastAsia="zh-CN"/>
        </w:rPr>
        <w:tab/>
      </w:r>
    </w:p>
    <w:p w14:paraId="0B1AD5F4">
      <w:pPr>
        <w:pStyle w:val="4"/>
        <w:bidi w:val="0"/>
        <w:rPr>
          <w:rFonts w:hint="eastAsia"/>
          <w:lang w:val="en-US" w:eastAsia="zh-CN"/>
        </w:rPr>
      </w:pPr>
      <w:bookmarkStart w:id="13" w:name="_Toc9433"/>
      <w:r>
        <w:rPr>
          <w:rFonts w:hint="eastAsia"/>
          <w:lang w:val="en-US" w:eastAsia="zh-CN"/>
        </w:rPr>
        <w:t>全区监控</w:t>
      </w:r>
      <w:bookmarkEnd w:id="13"/>
    </w:p>
    <w:p w14:paraId="6324DB19">
      <w:pPr>
        <w:bidi w:val="0"/>
        <w:rPr>
          <w:rFonts w:hint="eastAsia"/>
          <w:lang w:val="en-US" w:eastAsia="zh-CN"/>
        </w:rPr>
      </w:pPr>
      <w:r>
        <w:rPr>
          <w:rFonts w:hint="eastAsia"/>
          <w:lang w:val="en-US" w:eastAsia="zh-CN"/>
        </w:rPr>
        <w:t>1.登录不同角色查看的对应的饮食禁忌情况。</w:t>
      </w:r>
    </w:p>
    <w:p w14:paraId="0129E723">
      <w:p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饮食禁忌总管理员/园长：可查看本学期所有校区所有年级班级的饮食禁忌概况</w:t>
      </w:r>
    </w:p>
    <w:p w14:paraId="1EABBC8A">
      <w:p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饮食禁忌分园管理员/分园长：可查看本学期负责校区所有年级班级的饮食禁忌概况</w:t>
      </w:r>
    </w:p>
    <w:p w14:paraId="768CF321">
      <w:p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班主任：可查看当前学期自己负责班级的饮食禁忌概况</w:t>
      </w:r>
    </w:p>
    <w:p w14:paraId="6295C9AB">
      <w:p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2.可通过下拉框进行筛选校区、年级、班级。</w:t>
      </w:r>
    </w:p>
    <w:p w14:paraId="3D14561B">
      <w:pPr>
        <w:tabs>
          <w:tab w:val="center" w:pos="4213"/>
          <w:tab w:val="right" w:pos="8306"/>
        </w:tabs>
        <w:ind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3.点击右下角的更多进入饮食禁忌数据页码。</w:t>
      </w:r>
    </w:p>
    <w:p w14:paraId="0793B3A7">
      <w:pPr>
        <w:tabs>
          <w:tab w:val="center" w:pos="4213"/>
          <w:tab w:val="right" w:pos="8306"/>
        </w:tabs>
        <w:ind w:firstLine="0" w:firstLineChars="0"/>
        <w:jc w:val="left"/>
      </w:pPr>
      <w:r>
        <w:drawing>
          <wp:inline distT="0" distB="0" distL="114300" distR="114300">
            <wp:extent cx="5263515" cy="2738755"/>
            <wp:effectExtent l="0" t="0" r="1333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5263515" cy="2738755"/>
                    </a:xfrm>
                    <a:prstGeom prst="rect">
                      <a:avLst/>
                    </a:prstGeom>
                    <a:noFill/>
                    <a:ln>
                      <a:noFill/>
                    </a:ln>
                  </pic:spPr>
                </pic:pic>
              </a:graphicData>
            </a:graphic>
          </wp:inline>
        </w:drawing>
      </w:r>
    </w:p>
    <w:p w14:paraId="279925DA">
      <w:pPr>
        <w:pStyle w:val="4"/>
        <w:bidi w:val="0"/>
        <w:outlineLvl w:val="1"/>
        <w:rPr>
          <w:rFonts w:hint="default"/>
          <w:lang w:val="en-US" w:eastAsia="zh-CN"/>
        </w:rPr>
      </w:pPr>
      <w:bookmarkStart w:id="14" w:name="_Toc7707"/>
      <w:r>
        <w:rPr>
          <w:rFonts w:hint="eastAsia"/>
          <w:lang w:val="en-US" w:eastAsia="zh-CN"/>
        </w:rPr>
        <w:t>饮食禁忌数据</w:t>
      </w:r>
      <w:bookmarkEnd w:id="14"/>
    </w:p>
    <w:p w14:paraId="1DB73448">
      <w:pPr>
        <w:numPr>
          <w:ilvl w:val="0"/>
          <w:numId w:val="8"/>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饮食统计里面可通过条件进行筛选。</w:t>
      </w:r>
    </w:p>
    <w:p w14:paraId="3EC72531">
      <w:pPr>
        <w:numPr>
          <w:ilvl w:val="0"/>
          <w:numId w:val="8"/>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点击查看按钮可查看所选校区的饮食禁忌上报详情。</w:t>
      </w:r>
    </w:p>
    <w:p w14:paraId="69060794">
      <w:pPr>
        <w:numPr>
          <w:ilvl w:val="0"/>
          <w:numId w:val="8"/>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排序按钮可根据进行升序、降序排序。</w:t>
      </w:r>
    </w:p>
    <w:p w14:paraId="1115FCC3">
      <w:pPr>
        <w:ind w:left="0" w:leftChars="0" w:firstLine="0" w:firstLineChars="0"/>
      </w:pPr>
      <w:r>
        <w:drawing>
          <wp:inline distT="0" distB="0" distL="114300" distR="114300">
            <wp:extent cx="5262245" cy="1184275"/>
            <wp:effectExtent l="0" t="0" r="14605" b="1587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4"/>
                    <a:stretch>
                      <a:fillRect/>
                    </a:stretch>
                  </pic:blipFill>
                  <pic:spPr>
                    <a:xfrm>
                      <a:off x="0" y="0"/>
                      <a:ext cx="5262245" cy="1184275"/>
                    </a:xfrm>
                    <a:prstGeom prst="rect">
                      <a:avLst/>
                    </a:prstGeom>
                    <a:noFill/>
                    <a:ln>
                      <a:noFill/>
                    </a:ln>
                  </pic:spPr>
                </pic:pic>
              </a:graphicData>
            </a:graphic>
          </wp:inline>
        </w:drawing>
      </w:r>
    </w:p>
    <w:p w14:paraId="1DFB9203">
      <w:pPr>
        <w:pStyle w:val="4"/>
        <w:bidi w:val="0"/>
        <w:ind w:left="0" w:leftChars="0" w:firstLine="0" w:firstLineChars="0"/>
        <w:outlineLvl w:val="1"/>
        <w:rPr>
          <w:rFonts w:hint="default"/>
          <w:lang w:val="en-US" w:eastAsia="zh-CN"/>
        </w:rPr>
      </w:pPr>
      <w:bookmarkStart w:id="15" w:name="_Toc7881"/>
      <w:r>
        <w:rPr>
          <w:rFonts w:hint="eastAsia"/>
          <w:lang w:val="en-US" w:eastAsia="zh-CN"/>
        </w:rPr>
        <w:t>饮食禁忌统计（区级）</w:t>
      </w:r>
      <w:bookmarkEnd w:id="15"/>
    </w:p>
    <w:p w14:paraId="75828F5D">
      <w:pPr>
        <w:numPr>
          <w:ilvl w:val="0"/>
          <w:numId w:val="9"/>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树结构呈现，单选必选，可选择任一节点，默认选中根节点第一项。</w:t>
      </w:r>
    </w:p>
    <w:p w14:paraId="15BEEB6D">
      <w:pPr>
        <w:numPr>
          <w:ilvl w:val="0"/>
          <w:numId w:val="9"/>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树结构：行政区&gt;幼儿园&gt;校区&gt;年级&gt;班级。默认选中第一个根节点</w:t>
      </w:r>
    </w:p>
    <w:p w14:paraId="405AB729">
      <w:pPr>
        <w:numPr>
          <w:ilvl w:val="0"/>
          <w:numId w:val="0"/>
        </w:numPr>
      </w:pPr>
      <w:r>
        <w:drawing>
          <wp:inline distT="0" distB="0" distL="114300" distR="114300">
            <wp:extent cx="3818890" cy="4789170"/>
            <wp:effectExtent l="0" t="0" r="10160" b="1143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5"/>
                    <a:stretch>
                      <a:fillRect/>
                    </a:stretch>
                  </pic:blipFill>
                  <pic:spPr>
                    <a:xfrm>
                      <a:off x="0" y="0"/>
                      <a:ext cx="3818890" cy="4789170"/>
                    </a:xfrm>
                    <a:prstGeom prst="rect">
                      <a:avLst/>
                    </a:prstGeom>
                    <a:noFill/>
                    <a:ln>
                      <a:noFill/>
                    </a:ln>
                  </pic:spPr>
                </pic:pic>
              </a:graphicData>
            </a:graphic>
          </wp:inline>
        </w:drawing>
      </w:r>
    </w:p>
    <w:p w14:paraId="075128EE">
      <w:pPr>
        <w:pStyle w:val="5"/>
        <w:numPr>
          <w:ilvl w:val="3"/>
          <w:numId w:val="0"/>
        </w:numPr>
        <w:outlineLvl w:val="2"/>
        <w:rPr>
          <w:rFonts w:hint="eastAsia"/>
          <w:lang w:val="en-US" w:eastAsia="zh-CN"/>
        </w:rPr>
      </w:pPr>
      <w:bookmarkStart w:id="16" w:name="_Toc16783"/>
      <w:r>
        <w:rPr>
          <w:rFonts w:hint="eastAsia"/>
          <w:lang w:val="en-US" w:eastAsia="zh-CN"/>
        </w:rPr>
        <w:t>1.2.5.1记录明细</w:t>
      </w:r>
      <w:bookmarkEnd w:id="16"/>
    </w:p>
    <w:p w14:paraId="688DE348">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0"/>
        <w:rPr>
          <w:rFonts w:hint="eastAsia" w:ascii="微软雅黑" w:hAnsi="微软雅黑" w:eastAsia="微软雅黑" w:cs="微软雅黑"/>
          <w:kern w:val="2"/>
          <w:sz w:val="24"/>
          <w:szCs w:val="22"/>
          <w:lang w:val="en-US" w:eastAsia="zh-CN" w:bidi="ar-SA"/>
        </w:rPr>
      </w:pPr>
      <w:r>
        <w:rPr>
          <w:rFonts w:hint="eastAsia" w:ascii="微软雅黑" w:hAnsi="微软雅黑" w:eastAsia="微软雅黑" w:cs="微软雅黑"/>
          <w:kern w:val="2"/>
          <w:sz w:val="24"/>
          <w:szCs w:val="22"/>
          <w:lang w:val="en-US" w:eastAsia="zh-CN" w:bidi="ar-SA"/>
        </w:rPr>
        <w:t>1、树结构呈现，单选必选，可选择任一节点，默认选中根节点第一项。</w:t>
      </w:r>
    </w:p>
    <w:p w14:paraId="0261A7C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0"/>
        <w:rPr>
          <w:rFonts w:hint="default" w:ascii="微软雅黑" w:hAnsi="微软雅黑" w:eastAsia="微软雅黑" w:cs="微软雅黑"/>
          <w:kern w:val="2"/>
          <w:sz w:val="24"/>
          <w:szCs w:val="22"/>
          <w:lang w:val="en-US" w:eastAsia="zh-CN" w:bidi="ar-SA"/>
        </w:rPr>
      </w:pPr>
      <w:r>
        <w:rPr>
          <w:rFonts w:hint="eastAsia" w:ascii="微软雅黑" w:hAnsi="微软雅黑" w:eastAsia="微软雅黑" w:cs="微软雅黑"/>
          <w:kern w:val="2"/>
          <w:sz w:val="24"/>
          <w:szCs w:val="22"/>
          <w:lang w:val="en-US" w:eastAsia="zh-CN" w:bidi="ar-SA"/>
        </w:rPr>
        <w:t>2、</w:t>
      </w:r>
      <w:r>
        <w:rPr>
          <w:rFonts w:hint="default" w:ascii="微软雅黑" w:hAnsi="微软雅黑" w:eastAsia="微软雅黑" w:cs="微软雅黑"/>
          <w:kern w:val="2"/>
          <w:sz w:val="24"/>
          <w:szCs w:val="22"/>
          <w:lang w:val="en-US" w:eastAsia="zh-CN" w:bidi="ar-SA"/>
        </w:rPr>
        <w:t>行政区&gt;幼儿园&gt;校区&gt;年级。默认选中第一个根节点。</w:t>
      </w:r>
    </w:p>
    <w:p w14:paraId="1D30F52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0"/>
        <w:rPr>
          <w:rFonts w:hint="default"/>
          <w:lang w:val="en-US" w:eastAsia="zh-CN"/>
        </w:rPr>
      </w:pPr>
      <w:r>
        <w:rPr>
          <w:rFonts w:hint="eastAsia" w:ascii="微软雅黑" w:hAnsi="微软雅黑" w:eastAsia="微软雅黑" w:cs="微软雅黑"/>
          <w:kern w:val="2"/>
          <w:sz w:val="24"/>
          <w:szCs w:val="22"/>
          <w:lang w:val="en-US" w:eastAsia="zh-CN" w:bidi="ar-SA"/>
        </w:rPr>
        <w:t>3、</w:t>
      </w:r>
      <w:r>
        <w:rPr>
          <w:rFonts w:hint="default" w:ascii="微软雅黑" w:hAnsi="微软雅黑" w:eastAsia="微软雅黑" w:cs="微软雅黑"/>
          <w:color w:val="FF0000"/>
          <w:kern w:val="2"/>
          <w:sz w:val="24"/>
          <w:szCs w:val="22"/>
          <w:lang w:val="en-US" w:eastAsia="zh-CN" w:bidi="ar-SA"/>
        </w:rPr>
        <w:t>可选任意时间范围，不受学期限制</w:t>
      </w:r>
    </w:p>
    <w:p w14:paraId="0CDF3398">
      <w:r>
        <w:drawing>
          <wp:inline distT="0" distB="0" distL="114300" distR="114300">
            <wp:extent cx="4981575" cy="5057775"/>
            <wp:effectExtent l="0" t="0" r="9525"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4981575" cy="5057775"/>
                    </a:xfrm>
                    <a:prstGeom prst="rect">
                      <a:avLst/>
                    </a:prstGeom>
                    <a:noFill/>
                    <a:ln>
                      <a:noFill/>
                    </a:ln>
                  </pic:spPr>
                </pic:pic>
              </a:graphicData>
            </a:graphic>
          </wp:inline>
        </w:drawing>
      </w:r>
    </w:p>
    <w:p w14:paraId="53886E07">
      <w:pPr>
        <w:pStyle w:val="4"/>
        <w:bidi w:val="0"/>
        <w:outlineLvl w:val="1"/>
        <w:rPr>
          <w:rFonts w:hint="eastAsia"/>
          <w:lang w:val="en-US" w:eastAsia="zh-CN"/>
        </w:rPr>
      </w:pPr>
      <w:bookmarkStart w:id="17" w:name="_Toc27704"/>
      <w:r>
        <w:rPr>
          <w:rFonts w:hint="eastAsia"/>
          <w:lang w:val="en-US" w:eastAsia="zh-CN"/>
        </w:rPr>
        <w:t>饮食禁忌管理</w:t>
      </w:r>
      <w:bookmarkEnd w:id="17"/>
    </w:p>
    <w:p w14:paraId="64B860F4">
      <w:pPr>
        <w:numPr>
          <w:ilvl w:val="0"/>
          <w:numId w:val="10"/>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点击新增进入页面选择学生、填写内容</w:t>
      </w:r>
    </w:p>
    <w:p w14:paraId="7AB8ECF4">
      <w:pPr>
        <w:numPr>
          <w:ilvl w:val="0"/>
          <w:numId w:val="10"/>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鸡蛋、牛奶、花生等一下选项只能选择一个选择</w:t>
      </w:r>
    </w:p>
    <w:p w14:paraId="59F1D914">
      <w:pPr>
        <w:numPr>
          <w:ilvl w:val="0"/>
          <w:numId w:val="10"/>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用文本逗号隔开可输入多个</w:t>
      </w:r>
    </w:p>
    <w:p w14:paraId="38F7E124">
      <w:pPr>
        <w:numPr>
          <w:ilvl w:val="0"/>
          <w:numId w:val="10"/>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点击</w:t>
      </w:r>
      <w:r>
        <w:rPr>
          <w:rFonts w:hint="eastAsia" w:ascii="微软雅黑" w:hAnsi="微软雅黑" w:eastAsia="微软雅黑" w:cs="微软雅黑"/>
        </w:rPr>
        <w:drawing>
          <wp:inline distT="0" distB="0" distL="114300" distR="114300">
            <wp:extent cx="352425" cy="257175"/>
            <wp:effectExtent l="0" t="0" r="9525" b="952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7"/>
                    <a:stretch>
                      <a:fillRect/>
                    </a:stretch>
                  </pic:blipFill>
                  <pic:spPr>
                    <a:xfrm>
                      <a:off x="0" y="0"/>
                      <a:ext cx="352425" cy="257175"/>
                    </a:xfrm>
                    <a:prstGeom prst="rect">
                      <a:avLst/>
                    </a:prstGeom>
                    <a:noFill/>
                    <a:ln>
                      <a:noFill/>
                    </a:ln>
                  </pic:spPr>
                </pic:pic>
              </a:graphicData>
            </a:graphic>
          </wp:inline>
        </w:drawing>
      </w:r>
      <w:r>
        <w:rPr>
          <w:rFonts w:hint="eastAsia" w:ascii="微软雅黑" w:hAnsi="微软雅黑" w:eastAsia="微软雅黑" w:cs="微软雅黑"/>
          <w:lang w:val="en-US" w:eastAsia="zh-CN"/>
        </w:rPr>
        <w:t>可添加多个</w:t>
      </w:r>
    </w:p>
    <w:p w14:paraId="2FE86690">
      <w:pPr>
        <w:ind w:left="0" w:leftChars="0" w:firstLine="0" w:firstLineChars="0"/>
      </w:pPr>
      <w:r>
        <w:drawing>
          <wp:inline distT="0" distB="0" distL="114300" distR="114300">
            <wp:extent cx="5262880" cy="2049780"/>
            <wp:effectExtent l="0" t="0" r="13970" b="762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8"/>
                    <a:stretch>
                      <a:fillRect/>
                    </a:stretch>
                  </pic:blipFill>
                  <pic:spPr>
                    <a:xfrm>
                      <a:off x="0" y="0"/>
                      <a:ext cx="5262880" cy="2049780"/>
                    </a:xfrm>
                    <a:prstGeom prst="rect">
                      <a:avLst/>
                    </a:prstGeom>
                    <a:noFill/>
                    <a:ln>
                      <a:noFill/>
                    </a:ln>
                  </pic:spPr>
                </pic:pic>
              </a:graphicData>
            </a:graphic>
          </wp:inline>
        </w:drawing>
      </w:r>
    </w:p>
    <w:p w14:paraId="696E37EB">
      <w:pPr>
        <w:ind w:left="0" w:leftChars="0" w:firstLine="0" w:firstLineChars="0"/>
      </w:pPr>
      <w:r>
        <w:drawing>
          <wp:inline distT="0" distB="0" distL="114300" distR="114300">
            <wp:extent cx="5268595" cy="3616960"/>
            <wp:effectExtent l="0" t="0" r="8255" b="254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9"/>
                    <a:stretch>
                      <a:fillRect/>
                    </a:stretch>
                  </pic:blipFill>
                  <pic:spPr>
                    <a:xfrm>
                      <a:off x="0" y="0"/>
                      <a:ext cx="5268595" cy="3616960"/>
                    </a:xfrm>
                    <a:prstGeom prst="rect">
                      <a:avLst/>
                    </a:prstGeom>
                    <a:noFill/>
                    <a:ln>
                      <a:noFill/>
                    </a:ln>
                  </pic:spPr>
                </pic:pic>
              </a:graphicData>
            </a:graphic>
          </wp:inline>
        </w:drawing>
      </w:r>
    </w:p>
    <w:p w14:paraId="09E800B3">
      <w:pPr>
        <w:ind w:left="0" w:leftChars="0" w:firstLine="0" w:firstLineChars="0"/>
      </w:pPr>
    </w:p>
    <w:p w14:paraId="3ECBCD84">
      <w:pPr>
        <w:ind w:left="0" w:leftChars="0" w:firstLine="0" w:firstLineChars="0"/>
      </w:pPr>
    </w:p>
    <w:p w14:paraId="67530762"/>
    <w:p w14:paraId="388C1677">
      <w:pPr>
        <w:pStyle w:val="4"/>
        <w:bidi w:val="0"/>
        <w:outlineLvl w:val="1"/>
        <w:rPr>
          <w:rFonts w:hint="eastAsia"/>
          <w:lang w:val="en-US" w:eastAsia="zh-CN"/>
        </w:rPr>
      </w:pPr>
      <w:bookmarkStart w:id="18" w:name="_Toc28413"/>
      <w:r>
        <w:rPr>
          <w:rFonts w:hint="eastAsia"/>
          <w:lang w:val="en-US" w:eastAsia="zh-CN"/>
        </w:rPr>
        <w:t>今日饮食禁忌</w:t>
      </w:r>
      <w:bookmarkEnd w:id="18"/>
    </w:p>
    <w:p w14:paraId="67D491D2">
      <w:pPr>
        <w:numPr>
          <w:ilvl w:val="0"/>
          <w:numId w:val="11"/>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饮食禁忌总管理员、分园管理员可见</w:t>
      </w:r>
    </w:p>
    <w:p w14:paraId="56D2E112">
      <w:pPr>
        <w:numPr>
          <w:ilvl w:val="0"/>
          <w:numId w:val="11"/>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可根据下拉框筛选校区、班级</w:t>
      </w:r>
    </w:p>
    <w:p w14:paraId="58C82B7F">
      <w:pPr>
        <w:numPr>
          <w:ilvl w:val="0"/>
          <w:numId w:val="11"/>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开启饮食禁忌内容后班牌组件--今日饮食禁忌-教室/食堂 会显示当前已出勤幼儿</w:t>
      </w:r>
    </w:p>
    <w:p w14:paraId="52DE66F6">
      <w:pPr>
        <w:ind w:left="0" w:leftChars="0" w:firstLine="0" w:firstLineChars="0"/>
        <w:rPr>
          <w:rFonts w:hint="default"/>
          <w:lang w:val="en-US" w:eastAsia="zh-CN"/>
        </w:rPr>
      </w:pPr>
      <w:r>
        <w:drawing>
          <wp:inline distT="0" distB="0" distL="114300" distR="114300">
            <wp:extent cx="5268595" cy="2326005"/>
            <wp:effectExtent l="0" t="0" r="8255" b="1714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0"/>
                    <a:stretch>
                      <a:fillRect/>
                    </a:stretch>
                  </pic:blipFill>
                  <pic:spPr>
                    <a:xfrm>
                      <a:off x="0" y="0"/>
                      <a:ext cx="5268595" cy="2326005"/>
                    </a:xfrm>
                    <a:prstGeom prst="rect">
                      <a:avLst/>
                    </a:prstGeom>
                    <a:noFill/>
                    <a:ln>
                      <a:noFill/>
                    </a:ln>
                  </pic:spPr>
                </pic:pic>
              </a:graphicData>
            </a:graphic>
          </wp:inline>
        </w:drawing>
      </w:r>
    </w:p>
    <w:p w14:paraId="50F0F5EA">
      <w:pPr>
        <w:rPr>
          <w:rFonts w:hint="default"/>
          <w:lang w:val="en-US" w:eastAsia="zh-CN"/>
        </w:rPr>
      </w:pPr>
    </w:p>
    <w:p w14:paraId="00451971">
      <w:pPr>
        <w:pStyle w:val="4"/>
        <w:bidi w:val="0"/>
        <w:outlineLvl w:val="1"/>
        <w:rPr>
          <w:rFonts w:hint="default"/>
          <w:lang w:val="en-US" w:eastAsia="zh-CN"/>
        </w:rPr>
      </w:pPr>
      <w:bookmarkStart w:id="19" w:name="_Toc27489"/>
      <w:r>
        <w:rPr>
          <w:rFonts w:hint="eastAsia"/>
          <w:lang w:val="en-US" w:eastAsia="zh-CN"/>
        </w:rPr>
        <w:t>Pc引导页</w:t>
      </w:r>
      <w:bookmarkEnd w:id="19"/>
    </w:p>
    <w:p w14:paraId="3CC6BC63">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1、一个幼儿可能多条记录，要做去重处理，不受禁忌餐影响，只处理营养餐重复人员即可</w:t>
      </w:r>
    </w:p>
    <w:p w14:paraId="3917D04F">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2、禁忌餐与营养餐分开统计各个类型的百分比与数量</w:t>
      </w:r>
    </w:p>
    <w:p w14:paraId="27C9174D">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3、环形图展示各个类型的占比，展示图例与占比，因类型可能较多是否可做鼠标滚动展示图例</w:t>
      </w:r>
    </w:p>
    <w:p w14:paraId="4BA76786">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4一键生效可弹窗表格展示所有待生效饮食禁忌记录</w:t>
      </w:r>
    </w:p>
    <w:p w14:paraId="312219D8">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5、展示饮食类型：禁忌餐/营养餐，特殊饮食全部展示，特殊饮食较多时可换行展示</w:t>
      </w:r>
    </w:p>
    <w:p w14:paraId="3C0C317E">
      <w:r>
        <w:drawing>
          <wp:inline distT="0" distB="0" distL="114300" distR="114300">
            <wp:extent cx="5273675" cy="2298700"/>
            <wp:effectExtent l="0" t="0" r="317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1"/>
                    <a:stretch>
                      <a:fillRect/>
                    </a:stretch>
                  </pic:blipFill>
                  <pic:spPr>
                    <a:xfrm>
                      <a:off x="0" y="0"/>
                      <a:ext cx="5273675" cy="2298700"/>
                    </a:xfrm>
                    <a:prstGeom prst="rect">
                      <a:avLst/>
                    </a:prstGeom>
                    <a:noFill/>
                    <a:ln>
                      <a:noFill/>
                    </a:ln>
                  </pic:spPr>
                </pic:pic>
              </a:graphicData>
            </a:graphic>
          </wp:inline>
        </w:drawing>
      </w:r>
    </w:p>
    <w:p w14:paraId="4C123D01"/>
    <w:p w14:paraId="64FBACA7">
      <w:pPr>
        <w:pStyle w:val="5"/>
        <w:outlineLvl w:val="2"/>
        <w:rPr>
          <w:rFonts w:hint="default"/>
          <w:lang w:val="en-US" w:eastAsia="zh-CN"/>
        </w:rPr>
      </w:pPr>
      <w:bookmarkStart w:id="20" w:name="_Toc329"/>
      <w:r>
        <w:rPr>
          <w:rFonts w:hint="eastAsia"/>
          <w:lang w:val="en-US" w:eastAsia="zh-CN"/>
        </w:rPr>
        <w:t>一键生效</w:t>
      </w:r>
      <w:bookmarkEnd w:id="20"/>
    </w:p>
    <w:p w14:paraId="22E4224E">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w:t>
      </w:r>
      <w:r>
        <w:rPr>
          <w:rFonts w:hint="default" w:ascii="微软雅黑" w:hAnsi="微软雅黑" w:eastAsia="微软雅黑" w:cs="微软雅黑"/>
          <w:lang w:val="en-US" w:eastAsia="zh-CN"/>
        </w:rPr>
        <w:t>家长只能提交禁忌餐禁忌记录</w:t>
      </w:r>
    </w:p>
    <w:p w14:paraId="6CE2504C">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default" w:ascii="微软雅黑" w:hAnsi="微软雅黑" w:eastAsia="微软雅黑" w:cs="微软雅黑"/>
          <w:lang w:val="en-US" w:eastAsia="zh-CN"/>
        </w:rPr>
        <w:t>点击一键生效后以上所有记录状态都都变为“已生效”</w:t>
      </w:r>
    </w:p>
    <w:p w14:paraId="5D4DD449">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w:t>
      </w:r>
      <w:r>
        <w:rPr>
          <w:rFonts w:hint="default" w:ascii="微软雅黑" w:hAnsi="微软雅黑" w:eastAsia="微软雅黑" w:cs="微软雅黑"/>
          <w:lang w:val="en-US" w:eastAsia="zh-CN"/>
        </w:rPr>
        <w:t>班级可多选筛选，筛选框展示全部班级</w:t>
      </w:r>
    </w:p>
    <w:p w14:paraId="56CA1D91">
      <w:pPr>
        <w:numPr>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w:t>
      </w:r>
      <w:r>
        <w:rPr>
          <w:rFonts w:hint="default" w:ascii="微软雅黑" w:hAnsi="微软雅黑" w:eastAsia="微软雅黑" w:cs="微软雅黑"/>
          <w:lang w:val="en-US" w:eastAsia="zh-CN"/>
        </w:rPr>
        <w:t>特殊饮食可多选筛选，筛选框展示禁忌餐所有的特殊饮食</w:t>
      </w:r>
    </w:p>
    <w:p w14:paraId="6F65D7CD">
      <w:r>
        <w:drawing>
          <wp:inline distT="0" distB="0" distL="114300" distR="114300">
            <wp:extent cx="5265420" cy="2168525"/>
            <wp:effectExtent l="0" t="0" r="11430" b="317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2"/>
                    <a:stretch>
                      <a:fillRect/>
                    </a:stretch>
                  </pic:blipFill>
                  <pic:spPr>
                    <a:xfrm>
                      <a:off x="0" y="0"/>
                      <a:ext cx="5265420" cy="2168525"/>
                    </a:xfrm>
                    <a:prstGeom prst="rect">
                      <a:avLst/>
                    </a:prstGeom>
                    <a:noFill/>
                    <a:ln>
                      <a:noFill/>
                    </a:ln>
                  </pic:spPr>
                </pic:pic>
              </a:graphicData>
            </a:graphic>
          </wp:inline>
        </w:drawing>
      </w:r>
    </w:p>
    <w:p w14:paraId="146C77D3">
      <w:pPr>
        <w:pStyle w:val="4"/>
        <w:bidi w:val="0"/>
        <w:outlineLvl w:val="1"/>
        <w:rPr>
          <w:rFonts w:hint="default"/>
          <w:lang w:val="en-US" w:eastAsia="zh-CN"/>
        </w:rPr>
      </w:pPr>
      <w:bookmarkStart w:id="21" w:name="_Toc4810"/>
      <w:r>
        <w:rPr>
          <w:rFonts w:hint="eastAsia"/>
          <w:lang w:val="en-US" w:eastAsia="zh-CN"/>
        </w:rPr>
        <w:t>饮食管理-新增</w:t>
      </w:r>
      <w:bookmarkEnd w:id="21"/>
    </w:p>
    <w:p w14:paraId="78F50B72">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1、默认选择短期</w:t>
      </w:r>
    </w:p>
    <w:p w14:paraId="7D4E4862">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2、选择幼儿自动带出班</w:t>
      </w:r>
    </w:p>
    <w:p w14:paraId="556255C3">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3、选择营养餐显示当前幼儿校区当前周的特殊膳食</w:t>
      </w:r>
    </w:p>
    <w:p w14:paraId="21EC7A27">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4、时间周期选择不用限制</w:t>
      </w:r>
    </w:p>
    <w:p w14:paraId="188F3E4D">
      <w:r>
        <w:drawing>
          <wp:inline distT="0" distB="0" distL="114300" distR="114300">
            <wp:extent cx="5272405" cy="1922780"/>
            <wp:effectExtent l="0" t="0" r="4445"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3"/>
                    <a:stretch>
                      <a:fillRect/>
                    </a:stretch>
                  </pic:blipFill>
                  <pic:spPr>
                    <a:xfrm>
                      <a:off x="0" y="0"/>
                      <a:ext cx="5272405" cy="1922780"/>
                    </a:xfrm>
                    <a:prstGeom prst="rect">
                      <a:avLst/>
                    </a:prstGeom>
                    <a:noFill/>
                    <a:ln>
                      <a:noFill/>
                    </a:ln>
                  </pic:spPr>
                </pic:pic>
              </a:graphicData>
            </a:graphic>
          </wp:inline>
        </w:drawing>
      </w:r>
    </w:p>
    <w:p w14:paraId="2B9B1FED"/>
    <w:p w14:paraId="2F97F5E0">
      <w:pPr>
        <w:pStyle w:val="4"/>
        <w:bidi w:val="0"/>
        <w:outlineLvl w:val="1"/>
        <w:rPr>
          <w:rFonts w:hint="default"/>
          <w:lang w:val="en-US" w:eastAsia="zh-CN"/>
        </w:rPr>
      </w:pPr>
      <w:bookmarkStart w:id="22" w:name="_Toc18251"/>
      <w:r>
        <w:rPr>
          <w:rFonts w:hint="eastAsia"/>
          <w:lang w:val="en-US" w:eastAsia="zh-CN"/>
        </w:rPr>
        <w:t>今日饮食</w:t>
      </w:r>
      <w:bookmarkEnd w:id="22"/>
    </w:p>
    <w:p w14:paraId="5834A743">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1、饮食分类选择，默认选中“禁忌餐”</w:t>
      </w:r>
    </w:p>
    <w:p w14:paraId="41A600EB">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2、禁忌餐与营养餐只展示当前日期状态为“已生效”的幼儿信息与数据统计</w:t>
      </w:r>
    </w:p>
    <w:p w14:paraId="5931111D">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3、两种模式：卡片模式与表格模式，默认展示卡片模式，点击表格模式后展示表格模式，按钮文字变成“卡片模式”</w:t>
      </w:r>
    </w:p>
    <w:p w14:paraId="29E057DF">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4、入园人数统计，一个小朋友若有多天记录需要做去重</w:t>
      </w:r>
    </w:p>
    <w:p w14:paraId="526DEB75">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5、只展示当前日期有已生效饮食禁忌的班级</w:t>
      </w:r>
    </w:p>
    <w:p w14:paraId="6DD2367B">
      <w:r>
        <w:drawing>
          <wp:inline distT="0" distB="0" distL="114300" distR="114300">
            <wp:extent cx="5267960" cy="1747520"/>
            <wp:effectExtent l="0" t="0" r="8890" b="508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34"/>
                    <a:stretch>
                      <a:fillRect/>
                    </a:stretch>
                  </pic:blipFill>
                  <pic:spPr>
                    <a:xfrm>
                      <a:off x="0" y="0"/>
                      <a:ext cx="5267960" cy="1747520"/>
                    </a:xfrm>
                    <a:prstGeom prst="rect">
                      <a:avLst/>
                    </a:prstGeom>
                    <a:noFill/>
                    <a:ln>
                      <a:noFill/>
                    </a:ln>
                  </pic:spPr>
                </pic:pic>
              </a:graphicData>
            </a:graphic>
          </wp:inline>
        </w:drawing>
      </w:r>
    </w:p>
    <w:p w14:paraId="46077588">
      <w:pPr>
        <w:pStyle w:val="5"/>
        <w:outlineLvl w:val="2"/>
        <w:rPr>
          <w:rFonts w:hint="default"/>
          <w:lang w:val="en-US" w:eastAsia="zh-CN"/>
        </w:rPr>
      </w:pPr>
      <w:bookmarkStart w:id="23" w:name="_Toc1706"/>
      <w:r>
        <w:rPr>
          <w:rFonts w:hint="eastAsia"/>
          <w:lang w:val="en-US" w:eastAsia="zh-CN"/>
        </w:rPr>
        <w:t>表格模式</w:t>
      </w:r>
      <w:bookmarkEnd w:id="23"/>
    </w:p>
    <w:p w14:paraId="5EF83E57">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1、除表格第一列第二列外，其他所有数据统计表格鼠标经过展示幼儿饮食禁忌信息</w:t>
      </w:r>
    </w:p>
    <w:p w14:paraId="1AE46A5C">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2、班牌显示开关，关闭的禁忌内容将不在班牌上显示，鼠标经过开关也会有此提示</w:t>
      </w:r>
    </w:p>
    <w:p w14:paraId="3405E4D6">
      <w:r>
        <w:drawing>
          <wp:inline distT="0" distB="0" distL="114300" distR="114300">
            <wp:extent cx="5261610" cy="1413510"/>
            <wp:effectExtent l="0" t="0" r="15240" b="1524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5"/>
                    <a:stretch>
                      <a:fillRect/>
                    </a:stretch>
                  </pic:blipFill>
                  <pic:spPr>
                    <a:xfrm>
                      <a:off x="0" y="0"/>
                      <a:ext cx="5261610" cy="1413510"/>
                    </a:xfrm>
                    <a:prstGeom prst="rect">
                      <a:avLst/>
                    </a:prstGeom>
                    <a:noFill/>
                    <a:ln>
                      <a:noFill/>
                    </a:ln>
                  </pic:spPr>
                </pic:pic>
              </a:graphicData>
            </a:graphic>
          </wp:inline>
        </w:drawing>
      </w:r>
    </w:p>
    <w:p w14:paraId="4607CDCD">
      <w:pPr>
        <w:pStyle w:val="4"/>
        <w:bidi w:val="0"/>
        <w:outlineLvl w:val="1"/>
        <w:rPr>
          <w:rFonts w:hint="default"/>
          <w:lang w:val="en-US" w:eastAsia="zh-CN"/>
        </w:rPr>
      </w:pPr>
      <w:bookmarkStart w:id="24" w:name="_Toc10779"/>
      <w:r>
        <w:rPr>
          <w:rFonts w:hint="eastAsia"/>
          <w:lang w:val="en-US" w:eastAsia="zh-CN"/>
        </w:rPr>
        <w:t>移动端（园长、管理员、班主任）</w:t>
      </w:r>
      <w:bookmarkEnd w:id="24"/>
    </w:p>
    <w:p w14:paraId="41183E55">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1、关键字搜索所选日期的幼儿姓名</w:t>
      </w:r>
    </w:p>
    <w:p w14:paraId="22675079">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2、只展示有已入园已生效幼儿的班级</w:t>
      </w:r>
    </w:p>
    <w:p w14:paraId="79C210FD">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3、展示饮食分类与相关特殊饮食，全部展示出即可，可换行展示</w:t>
      </w:r>
    </w:p>
    <w:p w14:paraId="606F4817">
      <w:r>
        <w:drawing>
          <wp:inline distT="0" distB="0" distL="114300" distR="114300">
            <wp:extent cx="3048000" cy="2552700"/>
            <wp:effectExtent l="0" t="0" r="0" b="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6"/>
                    <a:stretch>
                      <a:fillRect/>
                    </a:stretch>
                  </pic:blipFill>
                  <pic:spPr>
                    <a:xfrm>
                      <a:off x="0" y="0"/>
                      <a:ext cx="3048000" cy="2552700"/>
                    </a:xfrm>
                    <a:prstGeom prst="rect">
                      <a:avLst/>
                    </a:prstGeom>
                    <a:noFill/>
                    <a:ln>
                      <a:noFill/>
                    </a:ln>
                  </pic:spPr>
                </pic:pic>
              </a:graphicData>
            </a:graphic>
          </wp:inline>
        </w:drawing>
      </w:r>
    </w:p>
    <w:p w14:paraId="552F126F">
      <w:pPr>
        <w:pStyle w:val="5"/>
        <w:outlineLvl w:val="2"/>
        <w:rPr>
          <w:rFonts w:hint="default"/>
          <w:lang w:val="en-US" w:eastAsia="zh-CN"/>
        </w:rPr>
      </w:pPr>
      <w:bookmarkStart w:id="25" w:name="_Toc29324"/>
      <w:r>
        <w:rPr>
          <w:rFonts w:hint="eastAsia"/>
          <w:lang w:val="en-US" w:eastAsia="zh-CN"/>
        </w:rPr>
        <w:t>管理页面</w:t>
      </w:r>
      <w:bookmarkEnd w:id="25"/>
    </w:p>
    <w:p w14:paraId="3806D643">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1提交人若是家长则展示：“幼儿姓名（学生）”，若是教职工，只展示教职工姓名</w:t>
      </w:r>
    </w:p>
    <w:p w14:paraId="12ACCD87">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2、时间周期，若是长期展示“长期”，若是短期则展示时间段</w:t>
      </w:r>
    </w:p>
    <w:p w14:paraId="6AEEB00E">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3、点击卡片可查看记录详情弹窗</w:t>
      </w:r>
    </w:p>
    <w:p w14:paraId="4878F093">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4、除家长外新增记录不用选择状态</w:t>
      </w:r>
    </w:p>
    <w:p w14:paraId="2A226D09">
      <w:pPr>
        <w:numPr>
          <w:numId w:val="0"/>
        </w:numPr>
        <w:rPr>
          <w:rFonts w:hint="default" w:ascii="Trebuchet MS" w:hAnsi="Trebuchet MS" w:eastAsia="Trebuchet MS" w:cs="Trebuchet MS"/>
          <w:i w:val="0"/>
          <w:iCs w:val="0"/>
          <w:caps w:val="0"/>
          <w:color w:val="2A2E38"/>
          <w:spacing w:val="0"/>
          <w:sz w:val="19"/>
          <w:szCs w:val="19"/>
          <w:shd w:val="clear" w:fill="FFFFFF"/>
          <w:lang w:val="en-US" w:eastAsia="zh-CN"/>
        </w:rPr>
      </w:pPr>
      <w:r>
        <w:drawing>
          <wp:inline distT="0" distB="0" distL="114300" distR="114300">
            <wp:extent cx="4495800" cy="4010025"/>
            <wp:effectExtent l="0" t="0" r="0" b="952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7"/>
                    <a:stretch>
                      <a:fillRect/>
                    </a:stretch>
                  </pic:blipFill>
                  <pic:spPr>
                    <a:xfrm>
                      <a:off x="0" y="0"/>
                      <a:ext cx="4495800" cy="4010025"/>
                    </a:xfrm>
                    <a:prstGeom prst="rect">
                      <a:avLst/>
                    </a:prstGeom>
                    <a:noFill/>
                    <a:ln>
                      <a:noFill/>
                    </a:ln>
                  </pic:spPr>
                </pic:pic>
              </a:graphicData>
            </a:graphic>
          </wp:inline>
        </w:drawing>
      </w:r>
    </w:p>
    <w:p w14:paraId="0F92E633"/>
    <w:p w14:paraId="45BA4FAD">
      <w:pPr>
        <w:pStyle w:val="4"/>
        <w:bidi w:val="0"/>
        <w:outlineLvl w:val="1"/>
        <w:rPr>
          <w:rFonts w:hint="default"/>
          <w:lang w:val="en-US" w:eastAsia="zh-CN"/>
        </w:rPr>
      </w:pPr>
      <w:bookmarkStart w:id="26" w:name="_Toc15009"/>
      <w:r>
        <w:rPr>
          <w:rFonts w:hint="eastAsia"/>
          <w:lang w:val="en-US" w:eastAsia="zh-CN"/>
        </w:rPr>
        <w:t>班牌</w:t>
      </w:r>
      <w:bookmarkEnd w:id="26"/>
    </w:p>
    <w:p w14:paraId="6D87365D">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1、统计该饮食禁忌类型下有饮食禁忌记录班级的饮食禁忌总人数与入园人数</w:t>
      </w:r>
    </w:p>
    <w:p w14:paraId="3DEE5375">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2、饮食分类选择，默认选中“禁忌餐”</w:t>
      </w:r>
    </w:p>
    <w:p w14:paraId="189C8E1A">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3、两种模式：卡片模式与表格模式，默认展示卡片模式，点击表格模式后展示表格模式，按钮文字变成“卡片模式”</w:t>
      </w:r>
    </w:p>
    <w:p w14:paraId="7255622C">
      <w:r>
        <w:drawing>
          <wp:inline distT="0" distB="0" distL="114300" distR="114300">
            <wp:extent cx="5264785" cy="1939290"/>
            <wp:effectExtent l="0" t="0" r="12065" b="381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8"/>
                    <a:stretch>
                      <a:fillRect/>
                    </a:stretch>
                  </pic:blipFill>
                  <pic:spPr>
                    <a:xfrm>
                      <a:off x="0" y="0"/>
                      <a:ext cx="5264785" cy="1939290"/>
                    </a:xfrm>
                    <a:prstGeom prst="rect">
                      <a:avLst/>
                    </a:prstGeom>
                    <a:noFill/>
                    <a:ln>
                      <a:noFill/>
                    </a:ln>
                  </pic:spPr>
                </pic:pic>
              </a:graphicData>
            </a:graphic>
          </wp:inline>
        </w:drawing>
      </w:r>
    </w:p>
    <w:p w14:paraId="0C281098">
      <w:pPr>
        <w:rPr>
          <w:rFonts w:hint="default"/>
          <w:lang w:val="en-US" w:eastAsia="zh-CN"/>
        </w:rPr>
      </w:pPr>
    </w:p>
    <w:p w14:paraId="6D391B27">
      <w:pPr>
        <w:pStyle w:val="5"/>
        <w:outlineLvl w:val="2"/>
        <w:rPr>
          <w:rFonts w:hint="default"/>
          <w:lang w:val="en-US" w:eastAsia="zh-CN"/>
        </w:rPr>
      </w:pPr>
      <w:bookmarkStart w:id="27" w:name="_Toc4377"/>
      <w:r>
        <w:rPr>
          <w:rFonts w:hint="eastAsia"/>
          <w:lang w:val="en-US" w:eastAsia="zh-CN"/>
        </w:rPr>
        <w:t>表格模式</w:t>
      </w:r>
      <w:bookmarkEnd w:id="27"/>
    </w:p>
    <w:p w14:paraId="1CBBDB5A">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1、点击数字后，展示所选数字的对应幼儿</w:t>
      </w:r>
    </w:p>
    <w:p w14:paraId="7EBF574F">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2、只展示当前日期有已生效饮食禁忌的班级</w:t>
      </w:r>
    </w:p>
    <w:p w14:paraId="5AAAD47C">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3、该数字所在行和列展示高亮效果</w:t>
      </w:r>
    </w:p>
    <w:p w14:paraId="4F983FF0">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4、右侧幼儿信息根据所点内容进行展示</w:t>
      </w:r>
    </w:p>
    <w:p w14:paraId="504236A5">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5、根据前面所选实到人数/应到人数/总人数统计个各个特殊饮食与数量</w:t>
      </w:r>
    </w:p>
    <w:p w14:paraId="11ABE04C">
      <w:pPr>
        <w:rPr>
          <w:rFonts w:hint="default"/>
          <w:lang w:val="en-US" w:eastAsia="zh-CN"/>
        </w:rPr>
      </w:pPr>
      <w:r>
        <w:drawing>
          <wp:inline distT="0" distB="0" distL="114300" distR="114300">
            <wp:extent cx="5262880" cy="1256030"/>
            <wp:effectExtent l="0" t="0" r="13970" b="127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9"/>
                    <a:stretch>
                      <a:fillRect/>
                    </a:stretch>
                  </pic:blipFill>
                  <pic:spPr>
                    <a:xfrm>
                      <a:off x="0" y="0"/>
                      <a:ext cx="5262880" cy="1256030"/>
                    </a:xfrm>
                    <a:prstGeom prst="rect">
                      <a:avLst/>
                    </a:prstGeom>
                    <a:noFill/>
                    <a:ln>
                      <a:noFill/>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00006FF" w:usb1="4000205B" w:usb2="00000010" w:usb3="00000000" w:csb0="2000019F" w:csb1="00000000"/>
  </w:font>
  <w:font w:name="Trebuchet MS">
    <w:panose1 w:val="020B0603020202020204"/>
    <w:charset w:val="00"/>
    <w:family w:val="auto"/>
    <w:pitch w:val="default"/>
    <w:sig w:usb0="00000687" w:usb1="00000000" w:usb2="00000000" w:usb3="00000000" w:csb0="200000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8695504"/>
    </w:sdtPr>
    <w:sdtContent>
      <w:sdt>
        <w:sdtPr>
          <w:id w:val="-1705238520"/>
        </w:sdtPr>
        <w:sdtContent>
          <w:p w14:paraId="723A65DD">
            <w:pPr>
              <w:pStyle w:val="13"/>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A0093">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C320F">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ECDFF">
    <w:pPr>
      <w:pStyle w:val="14"/>
      <w:ind w:firstLineChars="111"/>
      <w:jc w:val="both"/>
    </w:pPr>
    <w:r>
      <w:drawing>
        <wp:inline distT="0" distB="0" distL="0" distR="0">
          <wp:extent cx="1095375" cy="2387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03298" cy="240720"/>
                  </a:xfrm>
                  <a:prstGeom prst="rect">
                    <a:avLst/>
                  </a:prstGeom>
                  <a:noFill/>
                  <a:ln>
                    <a:noFill/>
                  </a:ln>
                </pic:spPr>
              </pic:pic>
            </a:graphicData>
          </a:graphic>
        </wp:inline>
      </w:drawing>
    </w:r>
    <w:r>
      <w:rPr>
        <w:rFonts w:hint="eastAsia"/>
      </w:rPr>
      <w:t xml:space="preserve">                                               </w:t>
    </w:r>
    <w:r>
      <w:t xml:space="preserve">           </w:t>
    </w:r>
    <w:r>
      <w:rPr>
        <w:rFonts w:hint="eastAsia"/>
      </w:rPr>
      <w:t>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D152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3B652">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C4B93"/>
    <w:multiLevelType w:val="singleLevel"/>
    <w:tmpl w:val="817C4B93"/>
    <w:lvl w:ilvl="0" w:tentative="0">
      <w:start w:val="1"/>
      <w:numFmt w:val="decimal"/>
      <w:suff w:val="nothing"/>
      <w:lvlText w:val="%1、"/>
      <w:lvlJc w:val="left"/>
      <w:pPr>
        <w:ind w:left="40"/>
      </w:pPr>
    </w:lvl>
  </w:abstractNum>
  <w:abstractNum w:abstractNumId="1">
    <w:nsid w:val="F64C4D34"/>
    <w:multiLevelType w:val="singleLevel"/>
    <w:tmpl w:val="F64C4D34"/>
    <w:lvl w:ilvl="0" w:tentative="0">
      <w:start w:val="1"/>
      <w:numFmt w:val="decimal"/>
      <w:suff w:val="nothing"/>
      <w:lvlText w:val="%1、"/>
      <w:lvlJc w:val="left"/>
    </w:lvl>
  </w:abstractNum>
  <w:abstractNum w:abstractNumId="2">
    <w:nsid w:val="FB4A3FF5"/>
    <w:multiLevelType w:val="singleLevel"/>
    <w:tmpl w:val="FB4A3FF5"/>
    <w:lvl w:ilvl="0" w:tentative="0">
      <w:start w:val="1"/>
      <w:numFmt w:val="decimal"/>
      <w:suff w:val="nothing"/>
      <w:lvlText w:val="%1、"/>
      <w:lvlJc w:val="left"/>
    </w:lvl>
  </w:abstractNum>
  <w:abstractNum w:abstractNumId="3">
    <w:nsid w:val="01CA1C12"/>
    <w:multiLevelType w:val="singleLevel"/>
    <w:tmpl w:val="01CA1C12"/>
    <w:lvl w:ilvl="0" w:tentative="0">
      <w:start w:val="1"/>
      <w:numFmt w:val="decimal"/>
      <w:suff w:val="nothing"/>
      <w:lvlText w:val="%1、"/>
      <w:lvlJc w:val="left"/>
    </w:lvl>
  </w:abstractNum>
  <w:abstractNum w:abstractNumId="4">
    <w:nsid w:val="099E4ACE"/>
    <w:multiLevelType w:val="singleLevel"/>
    <w:tmpl w:val="099E4ACE"/>
    <w:lvl w:ilvl="0" w:tentative="0">
      <w:start w:val="1"/>
      <w:numFmt w:val="decimal"/>
      <w:suff w:val="nothing"/>
      <w:lvlText w:val="%1、"/>
      <w:lvlJc w:val="left"/>
    </w:lvl>
  </w:abstractNum>
  <w:abstractNum w:abstractNumId="5">
    <w:nsid w:val="12D4C4FB"/>
    <w:multiLevelType w:val="singleLevel"/>
    <w:tmpl w:val="12D4C4FB"/>
    <w:lvl w:ilvl="0" w:tentative="0">
      <w:start w:val="1"/>
      <w:numFmt w:val="decimal"/>
      <w:suff w:val="space"/>
      <w:lvlText w:val="%1."/>
      <w:lvlJc w:val="left"/>
    </w:lvl>
  </w:abstractNum>
  <w:abstractNum w:abstractNumId="6">
    <w:nsid w:val="1D55A331"/>
    <w:multiLevelType w:val="singleLevel"/>
    <w:tmpl w:val="1D55A331"/>
    <w:lvl w:ilvl="0" w:tentative="0">
      <w:start w:val="1"/>
      <w:numFmt w:val="decimal"/>
      <w:suff w:val="nothing"/>
      <w:lvlText w:val="%1、"/>
      <w:lvlJc w:val="left"/>
    </w:lvl>
  </w:abstractNum>
  <w:abstractNum w:abstractNumId="7">
    <w:nsid w:val="47D2EE7E"/>
    <w:multiLevelType w:val="singleLevel"/>
    <w:tmpl w:val="47D2EE7E"/>
    <w:lvl w:ilvl="0" w:tentative="0">
      <w:start w:val="1"/>
      <w:numFmt w:val="decimal"/>
      <w:suff w:val="nothing"/>
      <w:lvlText w:val="%1、"/>
      <w:lvlJc w:val="left"/>
    </w:lvl>
  </w:abstractNum>
  <w:abstractNum w:abstractNumId="8">
    <w:nsid w:val="5866B2B8"/>
    <w:multiLevelType w:val="singleLevel"/>
    <w:tmpl w:val="5866B2B8"/>
    <w:lvl w:ilvl="0" w:tentative="0">
      <w:start w:val="1"/>
      <w:numFmt w:val="decimal"/>
      <w:suff w:val="nothing"/>
      <w:lvlText w:val="%1、"/>
      <w:lvlJc w:val="left"/>
    </w:lvl>
  </w:abstractNum>
  <w:abstractNum w:abstractNumId="9">
    <w:nsid w:val="5C704559"/>
    <w:multiLevelType w:val="singleLevel"/>
    <w:tmpl w:val="5C704559"/>
    <w:lvl w:ilvl="0" w:tentative="0">
      <w:start w:val="1"/>
      <w:numFmt w:val="decimal"/>
      <w:suff w:val="nothing"/>
      <w:lvlText w:val="%1、"/>
      <w:lvlJc w:val="left"/>
    </w:lvl>
  </w:abstractNum>
  <w:abstractNum w:abstractNumId="10">
    <w:nsid w:val="680C48BC"/>
    <w:multiLevelType w:val="multilevel"/>
    <w:tmpl w:val="680C48B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0"/>
  </w:num>
  <w:num w:numId="2">
    <w:abstractNumId w:val="6"/>
  </w:num>
  <w:num w:numId="3">
    <w:abstractNumId w:val="0"/>
  </w:num>
  <w:num w:numId="4">
    <w:abstractNumId w:val="8"/>
  </w:num>
  <w:num w:numId="5">
    <w:abstractNumId w:val="1"/>
  </w:num>
  <w:num w:numId="6">
    <w:abstractNumId w:val="4"/>
  </w:num>
  <w:num w:numId="7">
    <w:abstractNumId w:val="7"/>
  </w:num>
  <w:num w:numId="8">
    <w:abstractNumId w:val="5"/>
  </w:num>
  <w:num w:numId="9">
    <w:abstractNumId w:val="2"/>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EzMWJhYWY4ZTQ4Y2YzMjJlOTI0MGY3ZTBjNWU0ZjkifQ=="/>
  </w:docVars>
  <w:rsids>
    <w:rsidRoot w:val="00120B6A"/>
    <w:rsid w:val="000423CE"/>
    <w:rsid w:val="0007197E"/>
    <w:rsid w:val="0008445E"/>
    <w:rsid w:val="000A0C7D"/>
    <w:rsid w:val="000E03BA"/>
    <w:rsid w:val="000E4059"/>
    <w:rsid w:val="00102619"/>
    <w:rsid w:val="00106691"/>
    <w:rsid w:val="00120B6A"/>
    <w:rsid w:val="0012226B"/>
    <w:rsid w:val="00132B7B"/>
    <w:rsid w:val="00135054"/>
    <w:rsid w:val="001353DE"/>
    <w:rsid w:val="00136BE0"/>
    <w:rsid w:val="0017047D"/>
    <w:rsid w:val="0018059D"/>
    <w:rsid w:val="00194F0A"/>
    <w:rsid w:val="001B1244"/>
    <w:rsid w:val="001B2C8C"/>
    <w:rsid w:val="001B77BF"/>
    <w:rsid w:val="001C58A2"/>
    <w:rsid w:val="001E33D4"/>
    <w:rsid w:val="001F2F9B"/>
    <w:rsid w:val="001F3FFB"/>
    <w:rsid w:val="001F674A"/>
    <w:rsid w:val="002018C6"/>
    <w:rsid w:val="00202ADA"/>
    <w:rsid w:val="0023550D"/>
    <w:rsid w:val="0024278E"/>
    <w:rsid w:val="002444FD"/>
    <w:rsid w:val="00272424"/>
    <w:rsid w:val="002A3DFD"/>
    <w:rsid w:val="002B6B68"/>
    <w:rsid w:val="002C14D1"/>
    <w:rsid w:val="002E7B4B"/>
    <w:rsid w:val="00312B8B"/>
    <w:rsid w:val="00332AA8"/>
    <w:rsid w:val="0034019A"/>
    <w:rsid w:val="00340DE2"/>
    <w:rsid w:val="00350F68"/>
    <w:rsid w:val="003B7D1D"/>
    <w:rsid w:val="003C39AE"/>
    <w:rsid w:val="003F1F20"/>
    <w:rsid w:val="00415B2E"/>
    <w:rsid w:val="0042368D"/>
    <w:rsid w:val="0043620B"/>
    <w:rsid w:val="00447ECF"/>
    <w:rsid w:val="00461B48"/>
    <w:rsid w:val="004C4B39"/>
    <w:rsid w:val="004D3CFA"/>
    <w:rsid w:val="004E0800"/>
    <w:rsid w:val="004E475A"/>
    <w:rsid w:val="004F0D28"/>
    <w:rsid w:val="00515384"/>
    <w:rsid w:val="00515516"/>
    <w:rsid w:val="005276CC"/>
    <w:rsid w:val="005651E9"/>
    <w:rsid w:val="005703CC"/>
    <w:rsid w:val="00574214"/>
    <w:rsid w:val="005D2341"/>
    <w:rsid w:val="005D7686"/>
    <w:rsid w:val="005E02A6"/>
    <w:rsid w:val="005E2F97"/>
    <w:rsid w:val="005E4E7A"/>
    <w:rsid w:val="005E6BE6"/>
    <w:rsid w:val="006C089D"/>
    <w:rsid w:val="006C7B06"/>
    <w:rsid w:val="006D55E6"/>
    <w:rsid w:val="006E0286"/>
    <w:rsid w:val="006E434C"/>
    <w:rsid w:val="006F64A7"/>
    <w:rsid w:val="00704656"/>
    <w:rsid w:val="00716C6E"/>
    <w:rsid w:val="00723EA8"/>
    <w:rsid w:val="00724271"/>
    <w:rsid w:val="007262E8"/>
    <w:rsid w:val="00744360"/>
    <w:rsid w:val="00753E6B"/>
    <w:rsid w:val="00755739"/>
    <w:rsid w:val="00785968"/>
    <w:rsid w:val="00785969"/>
    <w:rsid w:val="007B009B"/>
    <w:rsid w:val="007B24A8"/>
    <w:rsid w:val="007C4CBF"/>
    <w:rsid w:val="007E16E0"/>
    <w:rsid w:val="007E7E0C"/>
    <w:rsid w:val="007F2023"/>
    <w:rsid w:val="0083449D"/>
    <w:rsid w:val="0084323D"/>
    <w:rsid w:val="00851582"/>
    <w:rsid w:val="0086731A"/>
    <w:rsid w:val="00884CF4"/>
    <w:rsid w:val="008A4F55"/>
    <w:rsid w:val="008B2198"/>
    <w:rsid w:val="008D407C"/>
    <w:rsid w:val="00901F4A"/>
    <w:rsid w:val="0090489E"/>
    <w:rsid w:val="00912CF4"/>
    <w:rsid w:val="00937697"/>
    <w:rsid w:val="0097698A"/>
    <w:rsid w:val="00986B8F"/>
    <w:rsid w:val="00992836"/>
    <w:rsid w:val="009A3EFC"/>
    <w:rsid w:val="009A5A05"/>
    <w:rsid w:val="009B09E3"/>
    <w:rsid w:val="009C5728"/>
    <w:rsid w:val="009E3B10"/>
    <w:rsid w:val="009F4201"/>
    <w:rsid w:val="00A1116D"/>
    <w:rsid w:val="00A2332C"/>
    <w:rsid w:val="00A327BC"/>
    <w:rsid w:val="00A373FA"/>
    <w:rsid w:val="00A521CC"/>
    <w:rsid w:val="00A63E29"/>
    <w:rsid w:val="00A94898"/>
    <w:rsid w:val="00AC392C"/>
    <w:rsid w:val="00AD4EEC"/>
    <w:rsid w:val="00B10EAC"/>
    <w:rsid w:val="00B32D04"/>
    <w:rsid w:val="00B35C29"/>
    <w:rsid w:val="00B422C5"/>
    <w:rsid w:val="00B728BC"/>
    <w:rsid w:val="00BD1E5A"/>
    <w:rsid w:val="00C26350"/>
    <w:rsid w:val="00C37918"/>
    <w:rsid w:val="00C41899"/>
    <w:rsid w:val="00C46829"/>
    <w:rsid w:val="00C51567"/>
    <w:rsid w:val="00C667A1"/>
    <w:rsid w:val="00C6748D"/>
    <w:rsid w:val="00CA1FB8"/>
    <w:rsid w:val="00CB1B9C"/>
    <w:rsid w:val="00CC1BFA"/>
    <w:rsid w:val="00CD008B"/>
    <w:rsid w:val="00CD0DAE"/>
    <w:rsid w:val="00CF330D"/>
    <w:rsid w:val="00D002B9"/>
    <w:rsid w:val="00D03D80"/>
    <w:rsid w:val="00D20AF7"/>
    <w:rsid w:val="00D32D97"/>
    <w:rsid w:val="00D34D0E"/>
    <w:rsid w:val="00D44719"/>
    <w:rsid w:val="00D45C8B"/>
    <w:rsid w:val="00D765AE"/>
    <w:rsid w:val="00D85712"/>
    <w:rsid w:val="00D875FD"/>
    <w:rsid w:val="00D96021"/>
    <w:rsid w:val="00D9715C"/>
    <w:rsid w:val="00D977F2"/>
    <w:rsid w:val="00DA0452"/>
    <w:rsid w:val="00DA2290"/>
    <w:rsid w:val="00DB45A6"/>
    <w:rsid w:val="00DB709F"/>
    <w:rsid w:val="00DC616F"/>
    <w:rsid w:val="00DD5C5F"/>
    <w:rsid w:val="00DF0825"/>
    <w:rsid w:val="00DF3142"/>
    <w:rsid w:val="00DF49D5"/>
    <w:rsid w:val="00E0347D"/>
    <w:rsid w:val="00E12001"/>
    <w:rsid w:val="00E2633C"/>
    <w:rsid w:val="00E350FB"/>
    <w:rsid w:val="00E41018"/>
    <w:rsid w:val="00E62900"/>
    <w:rsid w:val="00E93F4A"/>
    <w:rsid w:val="00EA2073"/>
    <w:rsid w:val="00EB0359"/>
    <w:rsid w:val="00EB262C"/>
    <w:rsid w:val="00EB66BA"/>
    <w:rsid w:val="00EB77B3"/>
    <w:rsid w:val="00EC58C2"/>
    <w:rsid w:val="00ED763F"/>
    <w:rsid w:val="00EF4A96"/>
    <w:rsid w:val="00F20660"/>
    <w:rsid w:val="00F80B2A"/>
    <w:rsid w:val="00FC1C78"/>
    <w:rsid w:val="00FC2966"/>
    <w:rsid w:val="00FD580D"/>
    <w:rsid w:val="00FF0402"/>
    <w:rsid w:val="013346B5"/>
    <w:rsid w:val="026542D4"/>
    <w:rsid w:val="02E23467"/>
    <w:rsid w:val="04186E23"/>
    <w:rsid w:val="07651B9B"/>
    <w:rsid w:val="0892204F"/>
    <w:rsid w:val="0A814C6F"/>
    <w:rsid w:val="0A905CA2"/>
    <w:rsid w:val="0AC83D1D"/>
    <w:rsid w:val="0AF5441C"/>
    <w:rsid w:val="0B2E3315"/>
    <w:rsid w:val="0B3B549D"/>
    <w:rsid w:val="0B6724C1"/>
    <w:rsid w:val="0C4F6CEE"/>
    <w:rsid w:val="0CA21D10"/>
    <w:rsid w:val="0E2672D5"/>
    <w:rsid w:val="0E37691F"/>
    <w:rsid w:val="0FBE2503"/>
    <w:rsid w:val="10383D02"/>
    <w:rsid w:val="11126F3B"/>
    <w:rsid w:val="1120215B"/>
    <w:rsid w:val="11A261C8"/>
    <w:rsid w:val="15E25C20"/>
    <w:rsid w:val="16B05D6D"/>
    <w:rsid w:val="16B81BA8"/>
    <w:rsid w:val="16E03017"/>
    <w:rsid w:val="17397720"/>
    <w:rsid w:val="1876405C"/>
    <w:rsid w:val="18CC3112"/>
    <w:rsid w:val="193D2D37"/>
    <w:rsid w:val="1B1723C1"/>
    <w:rsid w:val="1B45613D"/>
    <w:rsid w:val="1B68156B"/>
    <w:rsid w:val="1B907BF8"/>
    <w:rsid w:val="1CA43B3B"/>
    <w:rsid w:val="1CC21F65"/>
    <w:rsid w:val="1D19521D"/>
    <w:rsid w:val="1E1700EF"/>
    <w:rsid w:val="1E214214"/>
    <w:rsid w:val="1EAE7D72"/>
    <w:rsid w:val="20360383"/>
    <w:rsid w:val="20FC2972"/>
    <w:rsid w:val="22876515"/>
    <w:rsid w:val="24B81C82"/>
    <w:rsid w:val="24C53FB4"/>
    <w:rsid w:val="259C095B"/>
    <w:rsid w:val="26106D81"/>
    <w:rsid w:val="27586717"/>
    <w:rsid w:val="279F4B11"/>
    <w:rsid w:val="27CC5A46"/>
    <w:rsid w:val="2CF237F7"/>
    <w:rsid w:val="3174475C"/>
    <w:rsid w:val="31A862DB"/>
    <w:rsid w:val="326814E0"/>
    <w:rsid w:val="326C64E9"/>
    <w:rsid w:val="35622771"/>
    <w:rsid w:val="38E533DD"/>
    <w:rsid w:val="3AC61D4F"/>
    <w:rsid w:val="3B115A0C"/>
    <w:rsid w:val="3C3F3088"/>
    <w:rsid w:val="3D1155FA"/>
    <w:rsid w:val="3E500507"/>
    <w:rsid w:val="3FB4058C"/>
    <w:rsid w:val="3FE774F9"/>
    <w:rsid w:val="40091C2D"/>
    <w:rsid w:val="41791581"/>
    <w:rsid w:val="42576B28"/>
    <w:rsid w:val="426E4DBB"/>
    <w:rsid w:val="434749ED"/>
    <w:rsid w:val="452B4A5F"/>
    <w:rsid w:val="454A6467"/>
    <w:rsid w:val="4622316A"/>
    <w:rsid w:val="472052FD"/>
    <w:rsid w:val="472B04EB"/>
    <w:rsid w:val="472B580F"/>
    <w:rsid w:val="47C754B7"/>
    <w:rsid w:val="49872D61"/>
    <w:rsid w:val="49CD0A47"/>
    <w:rsid w:val="4A4044BC"/>
    <w:rsid w:val="4A520DC7"/>
    <w:rsid w:val="4AE0027D"/>
    <w:rsid w:val="4B4340FF"/>
    <w:rsid w:val="4C465518"/>
    <w:rsid w:val="4D8358E9"/>
    <w:rsid w:val="50644DD8"/>
    <w:rsid w:val="50B226E5"/>
    <w:rsid w:val="51BF0239"/>
    <w:rsid w:val="52720465"/>
    <w:rsid w:val="53742DCB"/>
    <w:rsid w:val="53DF0783"/>
    <w:rsid w:val="53E73A84"/>
    <w:rsid w:val="53EA1965"/>
    <w:rsid w:val="55900562"/>
    <w:rsid w:val="55A321C9"/>
    <w:rsid w:val="578715AE"/>
    <w:rsid w:val="5842430A"/>
    <w:rsid w:val="589237D7"/>
    <w:rsid w:val="598D24AD"/>
    <w:rsid w:val="5B5514A9"/>
    <w:rsid w:val="5C2762A3"/>
    <w:rsid w:val="5E0A0600"/>
    <w:rsid w:val="5E58595D"/>
    <w:rsid w:val="5F595087"/>
    <w:rsid w:val="5FE65722"/>
    <w:rsid w:val="60654D9D"/>
    <w:rsid w:val="609B38D6"/>
    <w:rsid w:val="63850490"/>
    <w:rsid w:val="63D54A9A"/>
    <w:rsid w:val="64486F1B"/>
    <w:rsid w:val="64965926"/>
    <w:rsid w:val="65EA4671"/>
    <w:rsid w:val="66335C18"/>
    <w:rsid w:val="66555C67"/>
    <w:rsid w:val="66F768E9"/>
    <w:rsid w:val="671E6C97"/>
    <w:rsid w:val="677735B2"/>
    <w:rsid w:val="67A72423"/>
    <w:rsid w:val="692B3734"/>
    <w:rsid w:val="69C9575D"/>
    <w:rsid w:val="6A063A4D"/>
    <w:rsid w:val="6A834AAF"/>
    <w:rsid w:val="6C316425"/>
    <w:rsid w:val="6F793F6F"/>
    <w:rsid w:val="6F9171D8"/>
    <w:rsid w:val="70F81758"/>
    <w:rsid w:val="727C2C8D"/>
    <w:rsid w:val="72B47EBA"/>
    <w:rsid w:val="74987B41"/>
    <w:rsid w:val="74CB1610"/>
    <w:rsid w:val="76DA4B12"/>
    <w:rsid w:val="77795497"/>
    <w:rsid w:val="7B013D32"/>
    <w:rsid w:val="7D086C92"/>
    <w:rsid w:val="7D792CF2"/>
    <w:rsid w:val="7E6B5A76"/>
    <w:rsid w:val="7F740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5"/>
    <w:qFormat/>
    <w:uiPriority w:val="9"/>
    <w:pPr>
      <w:keepNext/>
      <w:keepLines/>
      <w:numPr>
        <w:ilvl w:val="0"/>
        <w:numId w:val="1"/>
      </w:numPr>
      <w:spacing w:before="30" w:beforeLines="30" w:after="30" w:afterLines="30" w:line="240" w:lineRule="auto"/>
      <w:ind w:firstLineChars="0"/>
      <w:outlineLvl w:val="0"/>
    </w:pPr>
    <w:rPr>
      <w:b/>
      <w:bCs/>
      <w:kern w:val="44"/>
      <w:sz w:val="32"/>
      <w:szCs w:val="44"/>
    </w:rPr>
  </w:style>
  <w:style w:type="paragraph" w:styleId="3">
    <w:name w:val="heading 2"/>
    <w:basedOn w:val="1"/>
    <w:next w:val="1"/>
    <w:link w:val="26"/>
    <w:unhideWhenUsed/>
    <w:qFormat/>
    <w:uiPriority w:val="9"/>
    <w:pPr>
      <w:keepNext/>
      <w:keepLines/>
      <w:numPr>
        <w:ilvl w:val="1"/>
        <w:numId w:val="1"/>
      </w:numPr>
      <w:spacing w:before="260" w:after="260" w:line="416" w:lineRule="auto"/>
      <w:ind w:firstLineChars="0"/>
      <w:outlineLvl w:val="1"/>
    </w:pPr>
    <w:rPr>
      <w:rFonts w:asciiTheme="majorHAnsi" w:hAnsiTheme="majorHAnsi" w:eastAsiaTheme="majorEastAsia" w:cstheme="majorBidi"/>
      <w:b/>
      <w:bCs/>
      <w:sz w:val="30"/>
      <w:szCs w:val="32"/>
    </w:rPr>
  </w:style>
  <w:style w:type="paragraph" w:styleId="4">
    <w:name w:val="heading 3"/>
    <w:basedOn w:val="1"/>
    <w:next w:val="1"/>
    <w:link w:val="27"/>
    <w:unhideWhenUsed/>
    <w:qFormat/>
    <w:uiPriority w:val="9"/>
    <w:pPr>
      <w:keepNext/>
      <w:keepLines/>
      <w:numPr>
        <w:ilvl w:val="2"/>
        <w:numId w:val="1"/>
      </w:numPr>
      <w:spacing w:before="260" w:after="260" w:line="416" w:lineRule="auto"/>
      <w:ind w:firstLineChars="0"/>
      <w:outlineLvl w:val="2"/>
    </w:pPr>
    <w:rPr>
      <w:b/>
      <w:bCs/>
      <w:sz w:val="32"/>
      <w:szCs w:val="32"/>
    </w:rPr>
  </w:style>
  <w:style w:type="paragraph" w:styleId="5">
    <w:name w:val="heading 4"/>
    <w:basedOn w:val="1"/>
    <w:next w:val="1"/>
    <w:link w:val="28"/>
    <w:unhideWhenUsed/>
    <w:qFormat/>
    <w:uiPriority w:val="9"/>
    <w:pPr>
      <w:keepNext/>
      <w:keepLines/>
      <w:numPr>
        <w:ilvl w:val="3"/>
        <w:numId w:val="1"/>
      </w:numPr>
      <w:spacing w:before="280" w:after="290" w:line="376" w:lineRule="auto"/>
      <w:ind w:firstLineChars="0"/>
      <w:outlineLvl w:val="3"/>
    </w:pPr>
    <w:rPr>
      <w:rFonts w:asciiTheme="majorHAnsi" w:hAnsiTheme="majorHAnsi" w:eastAsiaTheme="majorEastAsia" w:cstheme="majorBidi"/>
      <w:b/>
      <w:bCs/>
      <w:sz w:val="28"/>
      <w:szCs w:val="28"/>
    </w:rPr>
  </w:style>
  <w:style w:type="paragraph" w:styleId="6">
    <w:name w:val="heading 5"/>
    <w:basedOn w:val="1"/>
    <w:next w:val="1"/>
    <w:link w:val="29"/>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semiHidden/>
    <w:unhideWhenUsed/>
    <w:qFormat/>
    <w:uiPriority w:val="9"/>
    <w:pPr>
      <w:keepNext/>
      <w:keepLines/>
      <w:numPr>
        <w:ilvl w:val="5"/>
        <w:numId w:val="1"/>
      </w:numPr>
      <w:spacing w:before="240" w:after="64" w:line="317" w:lineRule="auto"/>
      <w:ind w:firstLineChars="0"/>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spacing w:before="240" w:after="64" w:line="317" w:lineRule="auto"/>
      <w:ind w:firstLineChars="0"/>
      <w:outlineLvl w:val="6"/>
    </w:pPr>
    <w:rPr>
      <w:b/>
    </w:rPr>
  </w:style>
  <w:style w:type="paragraph" w:styleId="9">
    <w:name w:val="heading 8"/>
    <w:basedOn w:val="1"/>
    <w:next w:val="1"/>
    <w:semiHidden/>
    <w:unhideWhenUsed/>
    <w:qFormat/>
    <w:uiPriority w:val="9"/>
    <w:pPr>
      <w:keepNext/>
      <w:keepLines/>
      <w:numPr>
        <w:ilvl w:val="7"/>
        <w:numId w:val="1"/>
      </w:numPr>
      <w:spacing w:before="240" w:after="64" w:line="317" w:lineRule="auto"/>
      <w:ind w:firstLineChars="0"/>
      <w:outlineLvl w:val="7"/>
    </w:pPr>
    <w:rPr>
      <w:rFonts w:ascii="Arial" w:hAnsi="Arial" w:eastAsia="黑体"/>
    </w:rPr>
  </w:style>
  <w:style w:type="paragraph" w:styleId="10">
    <w:name w:val="heading 9"/>
    <w:basedOn w:val="1"/>
    <w:next w:val="1"/>
    <w:semiHidden/>
    <w:unhideWhenUsed/>
    <w:qFormat/>
    <w:uiPriority w:val="9"/>
    <w:pPr>
      <w:keepNext/>
      <w:keepLines/>
      <w:numPr>
        <w:ilvl w:val="8"/>
        <w:numId w:val="1"/>
      </w:numPr>
      <w:spacing w:before="240" w:after="64" w:line="317" w:lineRule="auto"/>
      <w:ind w:firstLineChars="0"/>
      <w:outlineLvl w:val="8"/>
    </w:pPr>
    <w:rPr>
      <w:rFonts w:ascii="Arial" w:hAnsi="Arial" w:eastAsia="黑体"/>
      <w:sz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toc 3"/>
    <w:basedOn w:val="1"/>
    <w:next w:val="1"/>
    <w:unhideWhenUsed/>
    <w:qFormat/>
    <w:uiPriority w:val="39"/>
    <w:pPr>
      <w:ind w:left="840" w:leftChars="400"/>
    </w:pPr>
  </w:style>
  <w:style w:type="paragraph" w:styleId="13">
    <w:name w:val="footer"/>
    <w:basedOn w:val="1"/>
    <w:link w:val="24"/>
    <w:unhideWhenUsed/>
    <w:qFormat/>
    <w:uiPriority w:val="99"/>
    <w:pPr>
      <w:tabs>
        <w:tab w:val="center" w:pos="4153"/>
        <w:tab w:val="right" w:pos="8306"/>
      </w:tabs>
      <w:snapToGrid w:val="0"/>
      <w:jc w:val="left"/>
    </w:pPr>
    <w:rPr>
      <w:sz w:val="18"/>
      <w:szCs w:val="18"/>
    </w:rPr>
  </w:style>
  <w:style w:type="paragraph" w:styleId="14">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9">
    <w:name w:val="Table Grid"/>
    <w:basedOn w:val="1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000FF" w:themeColor="hyperlink"/>
      <w:u w:val="single"/>
      <w14:textFill>
        <w14:solidFill>
          <w14:schemeClr w14:val="hlink"/>
        </w14:solidFill>
      </w14:textFill>
    </w:rPr>
  </w:style>
  <w:style w:type="character" w:styleId="22">
    <w:name w:val="annotation reference"/>
    <w:basedOn w:val="20"/>
    <w:semiHidden/>
    <w:unhideWhenUsed/>
    <w:qFormat/>
    <w:uiPriority w:val="99"/>
    <w:rPr>
      <w:sz w:val="21"/>
      <w:szCs w:val="21"/>
    </w:rPr>
  </w:style>
  <w:style w:type="character" w:customStyle="1" w:styleId="23">
    <w:name w:val="页眉 字符"/>
    <w:basedOn w:val="20"/>
    <w:link w:val="14"/>
    <w:qFormat/>
    <w:uiPriority w:val="99"/>
    <w:rPr>
      <w:sz w:val="18"/>
      <w:szCs w:val="18"/>
    </w:rPr>
  </w:style>
  <w:style w:type="character" w:customStyle="1" w:styleId="24">
    <w:name w:val="页脚 字符"/>
    <w:basedOn w:val="20"/>
    <w:link w:val="13"/>
    <w:qFormat/>
    <w:uiPriority w:val="99"/>
    <w:rPr>
      <w:sz w:val="18"/>
      <w:szCs w:val="18"/>
    </w:rPr>
  </w:style>
  <w:style w:type="character" w:customStyle="1" w:styleId="25">
    <w:name w:val="标题 1 字符"/>
    <w:basedOn w:val="20"/>
    <w:link w:val="2"/>
    <w:qFormat/>
    <w:uiPriority w:val="9"/>
    <w:rPr>
      <w:b/>
      <w:bCs/>
      <w:kern w:val="44"/>
      <w:sz w:val="32"/>
      <w:szCs w:val="44"/>
    </w:rPr>
  </w:style>
  <w:style w:type="character" w:customStyle="1" w:styleId="26">
    <w:name w:val="标题 2 字符"/>
    <w:basedOn w:val="20"/>
    <w:link w:val="3"/>
    <w:qFormat/>
    <w:uiPriority w:val="9"/>
    <w:rPr>
      <w:rFonts w:asciiTheme="majorHAnsi" w:hAnsiTheme="majorHAnsi" w:eastAsiaTheme="majorEastAsia" w:cstheme="majorBidi"/>
      <w:b/>
      <w:bCs/>
      <w:sz w:val="30"/>
      <w:szCs w:val="32"/>
    </w:rPr>
  </w:style>
  <w:style w:type="character" w:customStyle="1" w:styleId="27">
    <w:name w:val="标题 3 字符"/>
    <w:basedOn w:val="20"/>
    <w:link w:val="4"/>
    <w:qFormat/>
    <w:uiPriority w:val="9"/>
    <w:rPr>
      <w:b/>
      <w:bCs/>
      <w:sz w:val="32"/>
      <w:szCs w:val="32"/>
    </w:rPr>
  </w:style>
  <w:style w:type="character" w:customStyle="1" w:styleId="28">
    <w:name w:val="标题 4 字符"/>
    <w:basedOn w:val="20"/>
    <w:link w:val="5"/>
    <w:qFormat/>
    <w:uiPriority w:val="9"/>
    <w:rPr>
      <w:rFonts w:asciiTheme="majorHAnsi" w:hAnsiTheme="majorHAnsi" w:eastAsiaTheme="majorEastAsia" w:cstheme="majorBidi"/>
      <w:b/>
      <w:bCs/>
      <w:sz w:val="28"/>
      <w:szCs w:val="28"/>
    </w:rPr>
  </w:style>
  <w:style w:type="character" w:customStyle="1" w:styleId="29">
    <w:name w:val="标题 5 字符"/>
    <w:basedOn w:val="20"/>
    <w:link w:val="6"/>
    <w:qFormat/>
    <w:uiPriority w:val="9"/>
    <w:rPr>
      <w:b/>
      <w:bCs/>
      <w:sz w:val="28"/>
      <w:szCs w:val="28"/>
    </w:rPr>
  </w:style>
  <w:style w:type="paragraph" w:styleId="30">
    <w:name w:val="List Paragraph"/>
    <w:basedOn w:val="1"/>
    <w:qFormat/>
    <w:uiPriority w:val="34"/>
    <w:pPr>
      <w:spacing w:line="240" w:lineRule="auto"/>
      <w:ind w:firstLine="420"/>
    </w:pPr>
    <w:rPr>
      <w:rFonts w:ascii="Calibri" w:hAnsi="Calibri" w:eastAsia="宋体" w:cs="Times New Roman"/>
      <w:sz w:val="21"/>
    </w:rPr>
  </w:style>
  <w:style w:type="paragraph" w:customStyle="1" w:styleId="31">
    <w:name w:val="Normal0"/>
    <w:qFormat/>
    <w:uiPriority w:val="0"/>
    <w:rPr>
      <w:rFonts w:ascii="Times New Roman" w:hAnsi="Times New Roman" w:eastAsia="宋体" w:cs="Times New Roman"/>
      <w:lang w:val="en-US" w:eastAsia="en-US" w:bidi="ar-SA"/>
    </w:rPr>
  </w:style>
  <w:style w:type="paragraph" w:customStyle="1" w:styleId="32">
    <w:name w:val="TOC 标题1"/>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character" w:customStyle="1" w:styleId="33">
    <w:name w:val="正文：首行缩进2字符-指导 Char"/>
    <w:link w:val="34"/>
    <w:qFormat/>
    <w:uiPriority w:val="0"/>
    <w:rPr>
      <w:color w:val="0000FF"/>
    </w:rPr>
  </w:style>
  <w:style w:type="paragraph" w:customStyle="1" w:styleId="34">
    <w:name w:val="正文：首行缩进2字符-指导"/>
    <w:basedOn w:val="35"/>
    <w:link w:val="33"/>
    <w:qFormat/>
    <w:uiPriority w:val="0"/>
    <w:rPr>
      <w:color w:val="0000FF"/>
    </w:rPr>
  </w:style>
  <w:style w:type="paragraph" w:customStyle="1" w:styleId="35">
    <w:name w:val="正文：首行缩进2字符"/>
    <w:basedOn w:val="1"/>
    <w:qFormat/>
    <w:uiPriority w:val="0"/>
    <w:pPr>
      <w:spacing w:line="360" w:lineRule="atLeast"/>
      <w:ind w:firstLine="420"/>
    </w:pPr>
    <w:rPr>
      <w:rFonts w:ascii="Arial" w:hAnsi="Arial" w:cs="宋体"/>
      <w:szCs w:val="20"/>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26060;&#20113;&#26041;&#26696;&#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旌云方案模板.dotm</Template>
  <Pages>23</Pages>
  <Words>622</Words>
  <Characters>777</Characters>
  <Lines>10</Lines>
  <Paragraphs>2</Paragraphs>
  <TotalTime>69</TotalTime>
  <ScaleCrop>false</ScaleCrop>
  <LinksUpToDate>false</LinksUpToDate>
  <CharactersWithSpaces>852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2020-07-09T02:57:00Z</dcterms:created>
  <dc:creator>luanxitao</dc:creator>
  <cp:lastModifiedBy>WPS_1178020753</cp:lastModifiedBy>
  <dcterms:modified xsi:type="dcterms:W3CDTF">2025-01-06T06:18:52Z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F158FE9B24D6464EA1B9B427FF45B4D4</vt:lpwstr>
  </property>
  <property fmtid="{D5CDD505-2E9C-101B-9397-08002B2CF9AE}" pid="4" name="KSOTemplateDocerSaveRecord">
    <vt:lpwstr>eyJoZGlkIjoiMGYyZTFmNzM3MmIzMjJjYzI3NDBkNTIyODExNjBmMTAiLCJ1c2VySWQiOiIxMTc4MDIwNzUzIn0=</vt:lpwstr>
  </property>
</Properties>
</file>