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-1152525</wp:posOffset>
            </wp:positionH>
            <wp:positionV relativeFrom="paragraph">
              <wp:posOffset>-1000125</wp:posOffset>
            </wp:positionV>
            <wp:extent cx="7689850" cy="10959465"/>
            <wp:effectExtent l="0" t="0" r="635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89850" cy="1095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  <w:bookmarkStart w:id="8" w:name="_GoBack"/>
      <w:bookmarkEnd w:id="8"/>
      <w:r>
        <w:rPr>
          <w:rFonts w:ascii="微软雅黑" w:hAnsi="微软雅黑" w:eastAsia="微软雅黑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1704975</wp:posOffset>
                </wp:positionH>
                <wp:positionV relativeFrom="page">
                  <wp:posOffset>1704975</wp:posOffset>
                </wp:positionV>
                <wp:extent cx="5410200" cy="2857500"/>
                <wp:effectExtent l="0" t="0" r="0" b="0"/>
                <wp:wrapSquare wrapText="bothSides"/>
                <wp:docPr id="39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0200" cy="285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31"/>
                              <w:spacing w:after="120"/>
                              <w:ind w:firstLine="880"/>
                              <w:jc w:val="right"/>
                              <w:rPr>
                                <w:rFonts w:ascii="微软雅黑" w:hAnsi="微软雅黑" w:eastAsia="微软雅黑"/>
                                <w:color w:val="0070C0"/>
                                <w:sz w:val="52"/>
                                <w:szCs w:val="5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00"/>
                                <w:sz w:val="44"/>
                                <w:lang w:eastAsia="zh-CN"/>
                              </w:rPr>
                              <w:t>age06数据上报操作手册</w:t>
                            </w: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</w:p>
                          <w:p>
                            <w:pPr>
                              <w:wordWrap w:val="0"/>
                              <w:ind w:firstLine="600"/>
                              <w:jc w:val="right"/>
                              <w:rPr>
                                <w:rFonts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/>
                                <w:sz w:val="30"/>
                                <w:szCs w:val="30"/>
                              </w:rPr>
                              <w:t>2022年02月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4.25pt;margin-top:134.25pt;height:225pt;width:426pt;mso-position-horizontal-relative:page;mso-position-vertical-relative:page;mso-wrap-distance-bottom:0pt;mso-wrap-distance-left:9pt;mso-wrap-distance-right:9pt;mso-wrap-distance-top:0pt;z-index:251660288;mso-width-relative:page;mso-height-relative:page;" filled="f" stroked="f" coordsize="21600,21600" o:gfxdata="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Olu6KXZAAAADAEAAA8AAAAAAAAAAQAgAAAA&#10;IgAAAGRycy9kb3ducmV2LnhtbFBLAQIUABQAAAAIAIdO4kAnlo5LQwIAAHcEAAAOAAAAAAAAAAEA&#10;IAAAACg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pStyle w:val="31"/>
                        <w:spacing w:after="120"/>
                        <w:ind w:firstLine="880"/>
                        <w:jc w:val="right"/>
                        <w:rPr>
                          <w:rFonts w:ascii="微软雅黑" w:hAnsi="微软雅黑" w:eastAsia="微软雅黑"/>
                          <w:color w:val="0070C0"/>
                          <w:sz w:val="52"/>
                          <w:szCs w:val="5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00"/>
                          <w:sz w:val="44"/>
                          <w:lang w:eastAsia="zh-CN"/>
                        </w:rPr>
                        <w:t>age06数据上报操作手册</w:t>
                      </w: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</w:p>
                    <w:p>
                      <w:pPr>
                        <w:wordWrap w:val="0"/>
                        <w:ind w:firstLine="600"/>
                        <w:jc w:val="right"/>
                        <w:rPr>
                          <w:rFonts w:ascii="微软雅黑" w:hAnsi="微软雅黑" w:eastAsia="微软雅黑"/>
                          <w:color w:val="595959"/>
                          <w:sz w:val="30"/>
                          <w:szCs w:val="30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/>
                          <w:sz w:val="30"/>
                          <w:szCs w:val="30"/>
                        </w:rPr>
                        <w:t>2022年02月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spacing w:before="156" w:after="156" w:line="276" w:lineRule="auto"/>
        <w:ind w:firstLine="0" w:firstLineChars="0"/>
        <w:jc w:val="center"/>
        <w:rPr>
          <w:rFonts w:ascii="微软雅黑" w:hAnsi="微软雅黑" w:eastAsia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/>
          <w:b/>
          <w:bCs/>
          <w:sz w:val="30"/>
          <w:szCs w:val="30"/>
        </w:rPr>
        <w:t>文件修改记录表</w:t>
      </w:r>
    </w:p>
    <w:tbl>
      <w:tblPr>
        <w:tblStyle w:val="18"/>
        <w:tblW w:w="90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90"/>
        <w:gridCol w:w="2721"/>
        <w:gridCol w:w="1843"/>
        <w:gridCol w:w="226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序</w:t>
            </w:r>
          </w:p>
        </w:tc>
        <w:tc>
          <w:tcPr>
            <w:tcW w:w="1390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修改人</w:t>
            </w:r>
          </w:p>
        </w:tc>
        <w:tc>
          <w:tcPr>
            <w:tcW w:w="2721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修改内容</w:t>
            </w:r>
          </w:p>
        </w:tc>
        <w:tc>
          <w:tcPr>
            <w:tcW w:w="1843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日期</w:t>
            </w:r>
          </w:p>
        </w:tc>
        <w:tc>
          <w:tcPr>
            <w:tcW w:w="2268" w:type="dxa"/>
            <w:shd w:val="clear" w:color="auto" w:fill="D9D9D9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版本号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1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刘小华</w:t>
            </w: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编写</w:t>
            </w: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2022/02/23</w:t>
            </w: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V1.0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2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3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4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5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7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6</w:t>
            </w:r>
          </w:p>
        </w:tc>
        <w:tc>
          <w:tcPr>
            <w:tcW w:w="1390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721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843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2268" w:type="dxa"/>
            <w:vAlign w:val="center"/>
          </w:tcPr>
          <w:p>
            <w:pPr>
              <w:spacing w:before="156" w:after="156" w:line="276" w:lineRule="auto"/>
              <w:ind w:firstLine="0" w:firstLineChars="0"/>
              <w:jc w:val="center"/>
              <w:rPr>
                <w:rFonts w:ascii="微软雅黑" w:hAnsi="微软雅黑" w:eastAsia="微软雅黑"/>
              </w:rPr>
            </w:pPr>
          </w:p>
        </w:tc>
      </w:tr>
    </w:tbl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spacing w:line="276" w:lineRule="auto"/>
        <w:ind w:firstLine="600"/>
        <w:jc w:val="center"/>
        <w:rPr>
          <w:rFonts w:ascii="微软雅黑" w:hAnsi="微软雅黑" w:eastAsia="微软雅黑"/>
          <w:b/>
          <w:bCs/>
          <w:sz w:val="30"/>
          <w:szCs w:val="30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480"/>
        <w:rPr>
          <w:rFonts w:ascii="微软雅黑" w:hAnsi="微软雅黑" w:eastAsia="微软雅黑"/>
        </w:rPr>
      </w:pPr>
    </w:p>
    <w:p>
      <w:pPr>
        <w:ind w:firstLine="0" w:firstLineChars="0"/>
        <w:rPr>
          <w:rFonts w:hint="eastAsia" w:ascii="微软雅黑" w:hAnsi="微软雅黑" w:eastAsia="微软雅黑"/>
        </w:rPr>
      </w:pPr>
    </w:p>
    <w:sdt>
      <w:sdtPr>
        <w:rPr>
          <w:rFonts w:ascii="微软雅黑" w:hAnsi="微软雅黑" w:eastAsia="微软雅黑" w:cstheme="minorBidi"/>
          <w:color w:val="auto"/>
          <w:kern w:val="2"/>
          <w:sz w:val="24"/>
          <w:szCs w:val="22"/>
          <w:lang w:val="zh-CN"/>
        </w:rPr>
        <w:id w:val="-1016081311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theme="minorBidi"/>
          <w:b/>
          <w:bCs/>
          <w:color w:val="auto"/>
          <w:kern w:val="2"/>
          <w:sz w:val="24"/>
          <w:szCs w:val="22"/>
          <w:lang w:val="zh-CN"/>
        </w:rPr>
      </w:sdtEndPr>
      <w:sdtContent>
        <w:p>
          <w:pPr>
            <w:pStyle w:val="32"/>
            <w:ind w:firstLine="480"/>
            <w:jc w:val="center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lang w:val="zh-CN"/>
            </w:rPr>
            <w:t>目</w:t>
          </w:r>
          <w:r>
            <w:rPr>
              <w:rFonts w:hint="eastAsia" w:ascii="微软雅黑" w:hAnsi="微软雅黑" w:eastAsia="微软雅黑"/>
              <w:lang w:val="zh-CN"/>
            </w:rPr>
            <w:t xml:space="preserve">  </w:t>
          </w:r>
          <w:r>
            <w:rPr>
              <w:rFonts w:ascii="微软雅黑" w:hAnsi="微软雅黑" w:eastAsia="微软雅黑"/>
              <w:lang w:val="zh-CN"/>
            </w:rPr>
            <w:t>录</w:t>
          </w:r>
        </w:p>
        <w:p>
          <w:pPr>
            <w:pStyle w:val="15"/>
            <w:tabs>
              <w:tab w:val="right" w:leader="dot" w:pos="8296"/>
            </w:tabs>
            <w:ind w:firstLine="480"/>
            <w:rPr>
              <w:sz w:val="21"/>
            </w:rPr>
          </w:pPr>
          <w:r>
            <w:rPr>
              <w:rFonts w:ascii="微软雅黑" w:hAnsi="微软雅黑" w:eastAsia="微软雅黑"/>
            </w:rPr>
            <w:fldChar w:fldCharType="begin"/>
          </w:r>
          <w:r>
            <w:rPr>
              <w:rFonts w:ascii="微软雅黑" w:hAnsi="微软雅黑" w:eastAsia="微软雅黑"/>
            </w:rPr>
            <w:instrText xml:space="preserve"> TOC \o "1-3" \h \z \u </w:instrText>
          </w:r>
          <w:r>
            <w:rPr>
              <w:rFonts w:ascii="微软雅黑" w:hAnsi="微软雅黑" w:eastAsia="微软雅黑"/>
            </w:rPr>
            <w:fldChar w:fldCharType="separate"/>
          </w:r>
          <w:r>
            <w:fldChar w:fldCharType="begin"/>
          </w:r>
          <w:r>
            <w:instrText xml:space="preserve"> HYPERLINK \l "_Toc97800616" </w:instrText>
          </w:r>
          <w:r>
            <w:fldChar w:fldCharType="separate"/>
          </w:r>
          <w:r>
            <w:rPr>
              <w:rStyle w:val="21"/>
              <w:rFonts w:ascii="微软雅黑" w:hAnsi="微软雅黑" w:eastAsia="微软雅黑"/>
            </w:rPr>
            <w:t>业务流程图</w:t>
          </w:r>
          <w:r>
            <w:tab/>
          </w:r>
          <w:r>
            <w:fldChar w:fldCharType="begin"/>
          </w:r>
          <w:r>
            <w:instrText xml:space="preserve"> PAGEREF _Toc97800616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5"/>
            <w:tabs>
              <w:tab w:val="left" w:pos="1050"/>
              <w:tab w:val="right" w:leader="dot" w:pos="8296"/>
            </w:tabs>
            <w:ind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"_Toc97800617" </w:instrText>
          </w:r>
          <w:r>
            <w:fldChar w:fldCharType="separate"/>
          </w:r>
          <w:r>
            <w:rPr>
              <w:rStyle w:val="21"/>
              <w:rFonts w:ascii="微软雅黑" w:hAnsi="微软雅黑" w:eastAsia="微软雅黑"/>
            </w:rPr>
            <w:t>1.</w:t>
          </w:r>
          <w:r>
            <w:rPr>
              <w:sz w:val="21"/>
            </w:rPr>
            <w:tab/>
          </w:r>
          <w:r>
            <w:rPr>
              <w:rStyle w:val="21"/>
              <w:rFonts w:ascii="微软雅黑" w:hAnsi="微软雅黑" w:eastAsia="微软雅黑"/>
            </w:rPr>
            <w:t>功能名称</w:t>
          </w:r>
          <w:r>
            <w:tab/>
          </w:r>
          <w:r>
            <w:fldChar w:fldCharType="begin"/>
          </w:r>
          <w:r>
            <w:instrText xml:space="preserve"> PAGEREF _Toc97800617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"_Toc97800618" </w:instrText>
          </w:r>
          <w:r>
            <w:fldChar w:fldCharType="separate"/>
          </w:r>
          <w:r>
            <w:rPr>
              <w:rStyle w:val="21"/>
              <w:rFonts w:ascii="微软雅黑" w:hAnsi="微软雅黑" w:eastAsia="微软雅黑"/>
            </w:rPr>
            <w:t>1.1.</w:t>
          </w:r>
          <w:r>
            <w:rPr>
              <w:sz w:val="21"/>
            </w:rPr>
            <w:tab/>
          </w:r>
          <w:r>
            <w:rPr>
              <w:rStyle w:val="21"/>
              <w:rFonts w:ascii="微软雅黑" w:hAnsi="微软雅黑" w:eastAsia="微软雅黑"/>
            </w:rPr>
            <w:t>角色权限</w:t>
          </w:r>
          <w:r>
            <w:tab/>
          </w:r>
          <w:r>
            <w:fldChar w:fldCharType="begin"/>
          </w:r>
          <w:r>
            <w:instrText xml:space="preserve"> PAGEREF _Toc97800618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16"/>
            <w:tabs>
              <w:tab w:val="left" w:pos="1680"/>
              <w:tab w:val="right" w:leader="dot" w:pos="8296"/>
            </w:tabs>
            <w:ind w:left="48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"_Toc97800619" </w:instrText>
          </w:r>
          <w:r>
            <w:fldChar w:fldCharType="separate"/>
          </w:r>
          <w:r>
            <w:rPr>
              <w:rStyle w:val="21"/>
              <w:rFonts w:ascii="微软雅黑" w:hAnsi="微软雅黑" w:eastAsia="微软雅黑"/>
            </w:rPr>
            <w:t>1.2.</w:t>
          </w:r>
          <w:r>
            <w:rPr>
              <w:sz w:val="21"/>
            </w:rPr>
            <w:tab/>
          </w:r>
          <w:r>
            <w:rPr>
              <w:rStyle w:val="21"/>
              <w:rFonts w:ascii="微软雅黑" w:hAnsi="微软雅黑" w:eastAsia="微软雅黑"/>
            </w:rPr>
            <w:t>具体操作说明</w:t>
          </w:r>
          <w:r>
            <w:tab/>
          </w:r>
          <w:r>
            <w:fldChar w:fldCharType="begin"/>
          </w:r>
          <w:r>
            <w:instrText xml:space="preserve"> PAGEREF _Toc97800619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"_Toc97800620" </w:instrText>
          </w:r>
          <w:r>
            <w:fldChar w:fldCharType="separate"/>
          </w:r>
          <w:r>
            <w:rPr>
              <w:rStyle w:val="21"/>
              <w:rFonts w:ascii="微软雅黑" w:hAnsi="微软雅黑" w:eastAsia="微软雅黑"/>
            </w:rPr>
            <w:t>1.2.1.</w:t>
          </w:r>
          <w:r>
            <w:rPr>
              <w:sz w:val="21"/>
            </w:rPr>
            <w:tab/>
          </w:r>
          <w:r>
            <w:rPr>
              <w:rStyle w:val="21"/>
              <w:rFonts w:ascii="微软雅黑" w:hAnsi="微软雅黑" w:eastAsia="微软雅黑"/>
            </w:rPr>
            <w:t>抓取设置</w:t>
          </w:r>
          <w:r>
            <w:tab/>
          </w:r>
          <w:r>
            <w:fldChar w:fldCharType="begin"/>
          </w:r>
          <w:r>
            <w:instrText xml:space="preserve"> PAGEREF _Toc97800620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"_Toc97800621" </w:instrText>
          </w:r>
          <w:r>
            <w:fldChar w:fldCharType="separate"/>
          </w:r>
          <w:r>
            <w:rPr>
              <w:rStyle w:val="21"/>
              <w:rFonts w:ascii="微软雅黑" w:hAnsi="微软雅黑" w:eastAsia="微软雅黑"/>
            </w:rPr>
            <w:t>1.2.2.</w:t>
          </w:r>
          <w:r>
            <w:rPr>
              <w:sz w:val="21"/>
            </w:rPr>
            <w:tab/>
          </w:r>
          <w:r>
            <w:rPr>
              <w:rStyle w:val="21"/>
              <w:rFonts w:ascii="微软雅黑" w:hAnsi="微软雅黑" w:eastAsia="微软雅黑"/>
            </w:rPr>
            <w:t>Age06幼儿抓取</w:t>
          </w:r>
          <w:r>
            <w:tab/>
          </w:r>
          <w:r>
            <w:fldChar w:fldCharType="begin"/>
          </w:r>
          <w:r>
            <w:instrText xml:space="preserve"> PAGEREF _Toc97800621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"_Toc97800622" </w:instrText>
          </w:r>
          <w:r>
            <w:fldChar w:fldCharType="separate"/>
          </w:r>
          <w:r>
            <w:rPr>
              <w:rStyle w:val="21"/>
              <w:rFonts w:ascii="微软雅黑" w:hAnsi="微软雅黑" w:eastAsia="微软雅黑"/>
            </w:rPr>
            <w:t>1.2.3.</w:t>
          </w:r>
          <w:r>
            <w:rPr>
              <w:sz w:val="21"/>
            </w:rPr>
            <w:tab/>
          </w:r>
          <w:r>
            <w:rPr>
              <w:rStyle w:val="21"/>
              <w:rFonts w:ascii="微软雅黑" w:hAnsi="微软雅黑" w:eastAsia="微软雅黑"/>
            </w:rPr>
            <w:t>幼儿关联</w:t>
          </w:r>
          <w:r>
            <w:tab/>
          </w:r>
          <w:r>
            <w:fldChar w:fldCharType="begin"/>
          </w:r>
          <w:r>
            <w:instrText xml:space="preserve"> PAGEREF _Toc97800622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12"/>
            <w:tabs>
              <w:tab w:val="left" w:pos="2126"/>
              <w:tab w:val="right" w:leader="dot" w:pos="8296"/>
            </w:tabs>
            <w:ind w:left="960" w:firstLine="480"/>
            <w:rPr>
              <w:sz w:val="21"/>
            </w:rPr>
          </w:pPr>
          <w:r>
            <w:fldChar w:fldCharType="begin"/>
          </w:r>
          <w:r>
            <w:instrText xml:space="preserve"> HYPERLINK \l "_Toc97800623" </w:instrText>
          </w:r>
          <w:r>
            <w:fldChar w:fldCharType="separate"/>
          </w:r>
          <w:r>
            <w:rPr>
              <w:rStyle w:val="21"/>
              <w:rFonts w:ascii="微软雅黑" w:hAnsi="微软雅黑" w:eastAsia="微软雅黑"/>
            </w:rPr>
            <w:t>1.2.4.</w:t>
          </w:r>
          <w:r>
            <w:rPr>
              <w:sz w:val="21"/>
            </w:rPr>
            <w:tab/>
          </w:r>
          <w:r>
            <w:rPr>
              <w:rStyle w:val="21"/>
              <w:rFonts w:ascii="微软雅黑" w:hAnsi="微软雅黑" w:eastAsia="微软雅黑"/>
            </w:rPr>
            <w:t>晨检/入园/请假/离园上报</w:t>
          </w:r>
          <w:r>
            <w:tab/>
          </w:r>
          <w:r>
            <w:fldChar w:fldCharType="begin"/>
          </w:r>
          <w:r>
            <w:instrText xml:space="preserve"> PAGEREF _Toc97800623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>
          <w:pPr>
            <w:ind w:firstLine="480"/>
            <w:rPr>
              <w:rFonts w:ascii="微软雅黑" w:hAnsi="微软雅黑" w:eastAsia="微软雅黑"/>
            </w:rPr>
          </w:pPr>
          <w:r>
            <w:rPr>
              <w:rFonts w:ascii="微软雅黑" w:hAnsi="微软雅黑" w:eastAsia="微软雅黑"/>
              <w:bCs/>
              <w:lang w:val="zh-CN"/>
            </w:rPr>
            <w:fldChar w:fldCharType="end"/>
          </w:r>
        </w:p>
      </w:sdtContent>
    </w:sdt>
    <w:p>
      <w:pPr>
        <w:widowControl/>
        <w:spacing w:line="240" w:lineRule="auto"/>
        <w:ind w:firstLine="0" w:firstLineChars="0"/>
        <w:jc w:val="left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br w:type="page"/>
      </w:r>
    </w:p>
    <w:p>
      <w:pPr>
        <w:pStyle w:val="2"/>
        <w:numPr>
          <w:ilvl w:val="0"/>
          <w:numId w:val="0"/>
        </w:numPr>
        <w:spacing w:before="93" w:after="93"/>
        <w:rPr>
          <w:rFonts w:ascii="微软雅黑" w:hAnsi="微软雅黑" w:eastAsia="微软雅黑"/>
        </w:rPr>
      </w:pPr>
      <w:bookmarkStart w:id="0" w:name="_Toc97800616"/>
      <w:r>
        <w:rPr>
          <w:rFonts w:hint="eastAsia" w:ascii="微软雅黑" w:hAnsi="微软雅黑" w:eastAsia="微软雅黑"/>
        </w:rPr>
        <w:t>业务流程图</w:t>
      </w:r>
      <w:bookmarkEnd w:id="0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960" cy="4335780"/>
            <wp:effectExtent l="0" t="0" r="8890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33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spacing w:before="93" w:after="93"/>
        <w:rPr>
          <w:rFonts w:ascii="微软雅黑" w:hAnsi="微软雅黑" w:eastAsia="微软雅黑"/>
        </w:rPr>
      </w:pPr>
      <w:bookmarkStart w:id="1" w:name="_Toc97800617"/>
      <w:r>
        <w:rPr>
          <w:rFonts w:hint="eastAsia" w:ascii="微软雅黑" w:hAnsi="微软雅黑" w:eastAsia="微软雅黑"/>
        </w:rPr>
        <w:t>功能名称</w:t>
      </w:r>
      <w:bookmarkEnd w:id="1"/>
    </w:p>
    <w:p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</w:t>
      </w:r>
      <w:bookmarkStart w:id="2" w:name="_Toc97800618"/>
      <w:r>
        <w:rPr>
          <w:rFonts w:hint="eastAsia" w:ascii="微软雅黑" w:hAnsi="微软雅黑" w:eastAsia="微软雅黑"/>
        </w:rPr>
        <w:t>角色权限</w:t>
      </w:r>
      <w:bookmarkEnd w:id="2"/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Age06关联员=租户管理员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0500" cy="2072005"/>
            <wp:effectExtent l="0" t="0" r="6350" b="444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7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rPr>
          <w:rFonts w:ascii="微软雅黑" w:hAnsi="微软雅黑" w:eastAsia="微软雅黑"/>
        </w:rPr>
      </w:pPr>
      <w:bookmarkStart w:id="3" w:name="_Toc97800619"/>
      <w:r>
        <w:rPr>
          <w:rFonts w:hint="eastAsia" w:ascii="微软雅黑" w:hAnsi="微软雅黑" w:eastAsia="微软雅黑"/>
        </w:rPr>
        <w:t>具体操作说明</w:t>
      </w:r>
      <w:bookmarkEnd w:id="3"/>
    </w:p>
    <w:p>
      <w:pPr>
        <w:pStyle w:val="4"/>
        <w:rPr>
          <w:rFonts w:ascii="微软雅黑" w:hAnsi="微软雅黑" w:eastAsia="微软雅黑"/>
        </w:rPr>
      </w:pPr>
      <w:bookmarkStart w:id="4" w:name="_Toc97800620"/>
      <w:r>
        <w:rPr>
          <w:rFonts w:hint="eastAsia" w:ascii="微软雅黑" w:hAnsi="微软雅黑" w:eastAsia="微软雅黑"/>
        </w:rPr>
        <w:t>抓取设置</w:t>
      </w:r>
      <w:bookmarkEnd w:id="4"/>
    </w:p>
    <w:p>
      <w:pPr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填写抓取设置内容，点击保存设置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6690" cy="2606675"/>
            <wp:effectExtent l="0" t="0" r="10160" b="317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pStyle w:val="4"/>
        <w:rPr>
          <w:rFonts w:ascii="微软雅黑" w:hAnsi="微软雅黑" w:eastAsia="微软雅黑"/>
        </w:rPr>
      </w:pPr>
      <w:bookmarkStart w:id="5" w:name="_Toc97800621"/>
      <w:r>
        <w:rPr>
          <w:rFonts w:hint="eastAsia" w:ascii="微软雅黑" w:hAnsi="微软雅黑" w:eastAsia="微软雅黑"/>
        </w:rPr>
        <w:t>Age06幼儿抓取</w:t>
      </w:r>
      <w:bookmarkEnd w:id="5"/>
    </w:p>
    <w:p>
      <w:pPr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13660"/>
            <wp:effectExtent l="0" t="0" r="3810" b="15240"/>
            <wp:docPr id="2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抓取幼儿</w:t>
      </w:r>
    </w:p>
    <w:p>
      <w:pPr>
        <w:numPr>
          <w:ilvl w:val="0"/>
          <w:numId w:val="3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点击抓取按钮，填写需要抓取校区的id，点击确定，然后刷新页面查看抓取的数据。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0325"/>
            <wp:effectExtent l="0" t="0" r="3810" b="9525"/>
            <wp:docPr id="2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60955"/>
            <wp:effectExtent l="0" t="0" r="3810" b="10795"/>
            <wp:docPr id="2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点击顶部展开搜索栏，可按条件搜索数据。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7150"/>
            <wp:effectExtent l="0" t="0" r="3810" b="12700"/>
            <wp:docPr id="9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删除幼儿</w:t>
      </w:r>
    </w:p>
    <w:p>
      <w:pPr>
        <w:numPr>
          <w:ilvl w:val="0"/>
          <w:numId w:val="4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勾选幼儿数据，点击删除，删除数据；删除数据后可重新抓取数据。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13660"/>
            <wp:effectExtent l="0" t="0" r="3810" b="15240"/>
            <wp:docPr id="4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查看age06中的幼儿详情</w:t>
      </w:r>
    </w:p>
    <w:p>
      <w:pPr>
        <w:numPr>
          <w:ilvl w:val="0"/>
          <w:numId w:val="5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点击查看详情按钮，查看幼儿详情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3975"/>
            <wp:effectExtent l="0" t="0" r="3810" b="15875"/>
            <wp:docPr id="7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图片 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620010"/>
            <wp:effectExtent l="0" t="0" r="6985" b="8890"/>
            <wp:docPr id="8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pStyle w:val="4"/>
        <w:rPr>
          <w:rFonts w:ascii="微软雅黑" w:hAnsi="微软雅黑" w:eastAsia="微软雅黑"/>
        </w:rPr>
      </w:pPr>
      <w:bookmarkStart w:id="6" w:name="_Toc97800622"/>
      <w:r>
        <w:rPr>
          <w:rFonts w:hint="eastAsia" w:ascii="微软雅黑" w:hAnsi="微软雅黑" w:eastAsia="微软雅黑"/>
        </w:rPr>
        <w:t>幼儿关联</w:t>
      </w:r>
      <w:bookmarkEnd w:id="6"/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586990"/>
            <wp:effectExtent l="0" t="0" r="6985" b="3810"/>
            <wp:docPr id="9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数据上报开关</w:t>
      </w:r>
    </w:p>
    <w:p>
      <w:pPr>
        <w:numPr>
          <w:ilvl w:val="0"/>
          <w:numId w:val="6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当数据上报开关关闭时，关联按钮、取消按钮和编辑按钮可使用。且各类数据上报不能上报数据。</w:t>
      </w:r>
    </w:p>
    <w:p>
      <w:pPr>
        <w:numPr>
          <w:ilvl w:val="0"/>
          <w:numId w:val="6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当数据上报开关开启时，关联按钮、取消按钮和编辑按钮不可使用。此时各类数据上报才能上报数据。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6690" cy="2606675"/>
            <wp:effectExtent l="0" t="0" r="10160" b="3175"/>
            <wp:docPr id="10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97150"/>
            <wp:effectExtent l="0" t="0" r="3810" b="12700"/>
            <wp:docPr id="10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一键关联</w:t>
      </w:r>
    </w:p>
    <w:p>
      <w:pPr>
        <w:numPr>
          <w:ilvl w:val="0"/>
          <w:numId w:val="7"/>
        </w:numPr>
        <w:ind w:firstLine="48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点一键关联按钮，选择关联依据和关联数据范围，点击确定，可批量关联本系统和age06系统抓取的幼儿。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3500"/>
            <wp:effectExtent l="0" t="0" r="3810" b="6350"/>
            <wp:docPr id="9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</w:rPr>
        <w:drawing>
          <wp:inline distT="0" distB="0" distL="114300" distR="114300">
            <wp:extent cx="5273040" cy="2586990"/>
            <wp:effectExtent l="0" t="0" r="3810" b="3810"/>
            <wp:docPr id="9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8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7"/>
        </w:numPr>
        <w:ind w:firstLine="48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正常：只关联了一个age06数据的幼儿，只有这样的学生才能进行各类数据上报。</w:t>
      </w:r>
    </w:p>
    <w:p>
      <w:pPr>
        <w:numPr>
          <w:ilvl w:val="0"/>
          <w:numId w:val="7"/>
        </w:numPr>
        <w:ind w:firstLine="48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重复：关联了多个age06数据的幼儿，这里需要删减到只剩一个关联后，该学生才能进行各类数据上报。</w:t>
      </w:r>
    </w:p>
    <w:p>
      <w:pPr>
        <w:numPr>
          <w:ilvl w:val="0"/>
          <w:numId w:val="7"/>
        </w:numPr>
        <w:ind w:firstLine="48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无：没有关联任何age06数据的幼儿，所有数据的初始状态，这样的学生不能进行各类数据上报。</w:t>
      </w:r>
    </w:p>
    <w:p>
      <w:pPr>
        <w:numPr>
          <w:ilvl w:val="0"/>
          <w:numId w:val="7"/>
        </w:numPr>
        <w:ind w:firstLine="48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2880" cy="2620010"/>
            <wp:effectExtent l="0" t="0" r="13970" b="8890"/>
            <wp:docPr id="9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点击顶部展开搜索栏，可按条件搜索数据。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3500"/>
            <wp:effectExtent l="0" t="0" r="3810" b="6350"/>
            <wp:docPr id="9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1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hint="eastAsia" w:ascii="微软雅黑" w:hAnsi="微软雅黑" w:eastAsia="微软雅黑"/>
        </w:rPr>
      </w:pP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查看关联详情页</w:t>
      </w:r>
    </w:p>
    <w:p>
      <w:pPr>
        <w:numPr>
          <w:ilvl w:val="0"/>
          <w:numId w:val="8"/>
        </w:numPr>
        <w:ind w:left="48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点击操作栏编辑按钮进入编辑页。</w:t>
      </w:r>
    </w:p>
    <w:p>
      <w:pPr>
        <w:numPr>
          <w:ilvl w:val="0"/>
          <w:numId w:val="8"/>
        </w:numPr>
        <w:ind w:left="48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在编辑页可点击关联/移出按钮单个关联/移出幼儿。</w:t>
      </w:r>
    </w:p>
    <w:p>
      <w:pPr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593975"/>
            <wp:effectExtent l="0" t="0" r="6985" b="15875"/>
            <wp:docPr id="10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606675"/>
            <wp:effectExtent l="0" t="0" r="6985" b="3175"/>
            <wp:docPr id="10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查看幼儿详情页</w:t>
      </w:r>
    </w:p>
    <w:p>
      <w:pPr>
        <w:numPr>
          <w:ilvl w:val="0"/>
          <w:numId w:val="9"/>
        </w:numPr>
        <w:ind w:left="480"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点击列表幼儿姓名，查看幼儿详情</w:t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59705" cy="2593975"/>
            <wp:effectExtent l="0" t="0" r="17145" b="15875"/>
            <wp:docPr id="10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564130"/>
            <wp:effectExtent l="0" t="0" r="3810" b="7620"/>
            <wp:docPr id="10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2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64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7325" cy="3729990"/>
            <wp:effectExtent l="0" t="0" r="9525" b="3810"/>
            <wp:docPr id="104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2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2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取消关联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1、勾选幼儿数据，点击取消，取消关联。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16835"/>
            <wp:effectExtent l="0" t="0" r="3810" b="12065"/>
            <wp:docPr id="105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2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0" w:firstLineChars="0"/>
        <w:rPr>
          <w:rFonts w:ascii="微软雅黑" w:hAnsi="微软雅黑" w:eastAsia="微软雅黑"/>
        </w:rPr>
      </w:pPr>
    </w:p>
    <w:p>
      <w:pPr>
        <w:pStyle w:val="4"/>
        <w:rPr>
          <w:rFonts w:ascii="微软雅黑" w:hAnsi="微软雅黑" w:eastAsia="微软雅黑"/>
        </w:rPr>
      </w:pPr>
      <w:bookmarkStart w:id="7" w:name="_Toc97800623"/>
      <w:r>
        <w:rPr>
          <w:rFonts w:hint="eastAsia" w:ascii="微软雅黑" w:hAnsi="微软雅黑" w:eastAsia="微软雅黑"/>
        </w:rPr>
        <w:t>晨检/入园/请假/离园上报</w:t>
      </w:r>
      <w:bookmarkEnd w:id="7"/>
    </w:p>
    <w:p>
      <w:pPr>
        <w:numPr>
          <w:ilvl w:val="0"/>
          <w:numId w:val="10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该页面列表只显示关联结果为正常的幼儿数据。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6690" cy="2597150"/>
            <wp:effectExtent l="0" t="0" r="10160" b="12700"/>
            <wp:docPr id="11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上报数据</w:t>
      </w:r>
    </w:p>
    <w:p>
      <w:pPr>
        <w:ind w:left="480" w:firstLine="0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1、勾选数据，点击上报数据按钮上报数据。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9850"/>
            <wp:effectExtent l="0" t="0" r="3810" b="0"/>
            <wp:docPr id="110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27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当幼儿关联页面的上报数据开关关闭时，点击上报数据会提示未开启上报数据开关。</w:t>
      </w:r>
    </w:p>
    <w:p>
      <w:pPr>
        <w:ind w:left="480" w:leftChars="200" w:firstLine="0"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600325"/>
            <wp:effectExtent l="0" t="0" r="6985" b="9525"/>
            <wp:docPr id="11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28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自动上报数据</w:t>
      </w:r>
    </w:p>
    <w:p>
      <w:pPr>
        <w:numPr>
          <w:ilvl w:val="0"/>
          <w:numId w:val="11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点击设置自动上报按钮，设置每日上报时间。</w:t>
      </w:r>
    </w:p>
    <w:p>
      <w:pPr>
        <w:numPr>
          <w:ilvl w:val="0"/>
          <w:numId w:val="11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只能自动上报当天的数据。</w:t>
      </w:r>
    </w:p>
    <w:p>
      <w:pPr>
        <w:numPr>
          <w:ilvl w:val="0"/>
          <w:numId w:val="11"/>
        </w:num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当幼儿关联页面的上报数据开关关闭时，不会自动上报数据。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9865" cy="2597150"/>
            <wp:effectExtent l="0" t="0" r="6985" b="12700"/>
            <wp:docPr id="112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29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6690" cy="2583815"/>
            <wp:effectExtent l="0" t="0" r="10160" b="6985"/>
            <wp:docPr id="113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图片 3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8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查看上报数据详情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1、点击查看按钮，查看上报数据详情。</w:t>
      </w:r>
    </w:p>
    <w:p>
      <w:pPr>
        <w:ind w:firstLine="48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73040" cy="2609850"/>
            <wp:effectExtent l="0" t="0" r="3810" b="0"/>
            <wp:docPr id="114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3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80"/>
        <w:rPr>
          <w:rFonts w:hint="eastAsia" w:ascii="微软雅黑" w:hAnsi="微软雅黑" w:eastAsia="微软雅黑"/>
        </w:rPr>
      </w:pPr>
      <w:r>
        <w:rPr>
          <w:rFonts w:ascii="微软雅黑" w:hAnsi="微软雅黑" w:eastAsia="微软雅黑"/>
        </w:rPr>
        <w:drawing>
          <wp:inline distT="0" distB="0" distL="114300" distR="114300">
            <wp:extent cx="5262880" cy="2603500"/>
            <wp:effectExtent l="0" t="0" r="13970" b="6350"/>
            <wp:docPr id="11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3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18695504"/>
    </w:sdtPr>
    <w:sdtContent>
      <w:sdt>
        <w:sdtPr>
          <w:id w:val="-1705238520"/>
        </w:sdtPr>
        <w:sdtContent>
          <w:p>
            <w:pPr>
              <w:pStyle w:val="13"/>
              <w:ind w:firstLine="360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Chars="111"/>
      <w:jc w:val="both"/>
    </w:pPr>
    <w:r>
      <w:drawing>
        <wp:inline distT="0" distB="0" distL="0" distR="0">
          <wp:extent cx="1095375" cy="238760"/>
          <wp:effectExtent l="0" t="0" r="0" b="8890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3298" cy="24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</w:t>
    </w:r>
    <w:r>
      <w:t xml:space="preserve">           </w:t>
    </w:r>
    <w:r>
      <w:rPr>
        <w:rFonts w:hint="eastAsia"/>
      </w:rPr>
      <w:t>操作手册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CF1D96"/>
    <w:multiLevelType w:val="singleLevel"/>
    <w:tmpl w:val="89CF1D96"/>
    <w:lvl w:ilvl="0" w:tentative="0">
      <w:start w:val="1"/>
      <w:numFmt w:val="decimal"/>
      <w:suff w:val="nothing"/>
      <w:lvlText w:val="%1、"/>
      <w:lvlJc w:val="left"/>
      <w:pPr>
        <w:ind w:left="280"/>
      </w:pPr>
    </w:lvl>
  </w:abstractNum>
  <w:abstractNum w:abstractNumId="1">
    <w:nsid w:val="BF14EF6E"/>
    <w:multiLevelType w:val="singleLevel"/>
    <w:tmpl w:val="BF14EF6E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C4FB5C5C"/>
    <w:multiLevelType w:val="singleLevel"/>
    <w:tmpl w:val="C4FB5C5C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FA2B6F9A"/>
    <w:multiLevelType w:val="singleLevel"/>
    <w:tmpl w:val="FA2B6F9A"/>
    <w:lvl w:ilvl="0" w:tentative="0">
      <w:start w:val="1"/>
      <w:numFmt w:val="decimal"/>
      <w:suff w:val="nothing"/>
      <w:lvlText w:val="%1、"/>
      <w:lvlJc w:val="left"/>
    </w:lvl>
  </w:abstractNum>
  <w:abstractNum w:abstractNumId="4">
    <w:nsid w:val="0AFD607B"/>
    <w:multiLevelType w:val="singleLevel"/>
    <w:tmpl w:val="0AFD607B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0AFFEE6A"/>
    <w:multiLevelType w:val="singleLevel"/>
    <w:tmpl w:val="0AFFEE6A"/>
    <w:lvl w:ilvl="0" w:tentative="0">
      <w:start w:val="1"/>
      <w:numFmt w:val="decimal"/>
      <w:suff w:val="nothing"/>
      <w:lvlText w:val="%1、"/>
      <w:lvlJc w:val="left"/>
    </w:lvl>
  </w:abstractNum>
  <w:abstractNum w:abstractNumId="6">
    <w:nsid w:val="22A6C78B"/>
    <w:multiLevelType w:val="singleLevel"/>
    <w:tmpl w:val="22A6C78B"/>
    <w:lvl w:ilvl="0" w:tentative="0">
      <w:start w:val="1"/>
      <w:numFmt w:val="decimal"/>
      <w:suff w:val="nothing"/>
      <w:lvlText w:val="%1、"/>
      <w:lvlJc w:val="left"/>
    </w:lvl>
  </w:abstractNum>
  <w:abstractNum w:abstractNumId="7">
    <w:nsid w:val="25159F8F"/>
    <w:multiLevelType w:val="singleLevel"/>
    <w:tmpl w:val="25159F8F"/>
    <w:lvl w:ilvl="0" w:tentative="0">
      <w:start w:val="1"/>
      <w:numFmt w:val="decimal"/>
      <w:suff w:val="nothing"/>
      <w:lvlText w:val="%1、"/>
      <w:lvlJc w:val="left"/>
      <w:pPr>
        <w:ind w:left="520"/>
      </w:pPr>
    </w:lvl>
  </w:abstractNum>
  <w:abstractNum w:abstractNumId="8">
    <w:nsid w:val="55137D26"/>
    <w:multiLevelType w:val="singleLevel"/>
    <w:tmpl w:val="55137D26"/>
    <w:lvl w:ilvl="0" w:tentative="0">
      <w:start w:val="1"/>
      <w:numFmt w:val="decimal"/>
      <w:suff w:val="nothing"/>
      <w:lvlText w:val="%1、"/>
      <w:lvlJc w:val="left"/>
      <w:pPr>
        <w:ind w:left="280"/>
      </w:pPr>
    </w:lvl>
  </w:abstractNum>
  <w:abstractNum w:abstractNumId="9">
    <w:nsid w:val="64C2E816"/>
    <w:multiLevelType w:val="singleLevel"/>
    <w:tmpl w:val="64C2E816"/>
    <w:lvl w:ilvl="0" w:tentative="0">
      <w:start w:val="1"/>
      <w:numFmt w:val="decimal"/>
      <w:suff w:val="nothing"/>
      <w:lvlText w:val="%1、"/>
      <w:lvlJc w:val="left"/>
      <w:pPr>
        <w:ind w:left="280"/>
      </w:pPr>
    </w:lvl>
  </w:abstractNum>
  <w:abstractNum w:abstractNumId="10">
    <w:nsid w:val="680C48BC"/>
    <w:multiLevelType w:val="multilevel"/>
    <w:tmpl w:val="680C48BC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10"/>
  </w:num>
  <w:num w:numId="2">
    <w:abstractNumId w:val="7"/>
  </w:num>
  <w:num w:numId="3">
    <w:abstractNumId w:val="5"/>
  </w:num>
  <w:num w:numId="4">
    <w:abstractNumId w:val="4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1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attachedTemplate r:id="rId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5Njg0YTQ2NTY4NTJkMzUyODA4ZWM5ODMyMDVhYjQifQ=="/>
  </w:docVars>
  <w:rsids>
    <w:rsidRoot w:val="00120B6A"/>
    <w:rsid w:val="000423CE"/>
    <w:rsid w:val="0007197E"/>
    <w:rsid w:val="0008445E"/>
    <w:rsid w:val="000A0C7D"/>
    <w:rsid w:val="000E03BA"/>
    <w:rsid w:val="000E4059"/>
    <w:rsid w:val="00102619"/>
    <w:rsid w:val="00106691"/>
    <w:rsid w:val="00120B6A"/>
    <w:rsid w:val="0012226B"/>
    <w:rsid w:val="00132B7B"/>
    <w:rsid w:val="00135054"/>
    <w:rsid w:val="001353DE"/>
    <w:rsid w:val="00136BE0"/>
    <w:rsid w:val="0018059D"/>
    <w:rsid w:val="00194F0A"/>
    <w:rsid w:val="001B1244"/>
    <w:rsid w:val="001B2C8C"/>
    <w:rsid w:val="001B77BF"/>
    <w:rsid w:val="001C58A2"/>
    <w:rsid w:val="001E33D4"/>
    <w:rsid w:val="001F2F9B"/>
    <w:rsid w:val="001F3FFB"/>
    <w:rsid w:val="001F674A"/>
    <w:rsid w:val="002018C6"/>
    <w:rsid w:val="00202ADA"/>
    <w:rsid w:val="0023550D"/>
    <w:rsid w:val="0024278E"/>
    <w:rsid w:val="002444FD"/>
    <w:rsid w:val="00244900"/>
    <w:rsid w:val="00272424"/>
    <w:rsid w:val="002A3DFD"/>
    <w:rsid w:val="002B6B68"/>
    <w:rsid w:val="002C14D1"/>
    <w:rsid w:val="002E7B4B"/>
    <w:rsid w:val="002F0157"/>
    <w:rsid w:val="00312B8B"/>
    <w:rsid w:val="00332AA8"/>
    <w:rsid w:val="0034019A"/>
    <w:rsid w:val="00340DE2"/>
    <w:rsid w:val="00350F68"/>
    <w:rsid w:val="003B7D1D"/>
    <w:rsid w:val="003C39AE"/>
    <w:rsid w:val="003F1F20"/>
    <w:rsid w:val="00415B2E"/>
    <w:rsid w:val="0042368D"/>
    <w:rsid w:val="0043620B"/>
    <w:rsid w:val="00447ECF"/>
    <w:rsid w:val="004557B2"/>
    <w:rsid w:val="00461B48"/>
    <w:rsid w:val="00497A03"/>
    <w:rsid w:val="004C4B39"/>
    <w:rsid w:val="004D3CFA"/>
    <w:rsid w:val="004E0800"/>
    <w:rsid w:val="004E475A"/>
    <w:rsid w:val="004F0D28"/>
    <w:rsid w:val="0050244E"/>
    <w:rsid w:val="00515384"/>
    <w:rsid w:val="005276CC"/>
    <w:rsid w:val="005651E9"/>
    <w:rsid w:val="005703CC"/>
    <w:rsid w:val="00574214"/>
    <w:rsid w:val="005D2341"/>
    <w:rsid w:val="005D7686"/>
    <w:rsid w:val="005E02A6"/>
    <w:rsid w:val="005E2F97"/>
    <w:rsid w:val="005E4E7A"/>
    <w:rsid w:val="005E6BE6"/>
    <w:rsid w:val="005F1D22"/>
    <w:rsid w:val="006C089D"/>
    <w:rsid w:val="006C7B06"/>
    <w:rsid w:val="006D55E6"/>
    <w:rsid w:val="006E0286"/>
    <w:rsid w:val="006E434C"/>
    <w:rsid w:val="006F64A7"/>
    <w:rsid w:val="00704656"/>
    <w:rsid w:val="00716C6E"/>
    <w:rsid w:val="00723EA8"/>
    <w:rsid w:val="00724271"/>
    <w:rsid w:val="007262E8"/>
    <w:rsid w:val="00753E6B"/>
    <w:rsid w:val="00755739"/>
    <w:rsid w:val="00785968"/>
    <w:rsid w:val="00785969"/>
    <w:rsid w:val="007B24A8"/>
    <w:rsid w:val="007C4CBF"/>
    <w:rsid w:val="007E16E0"/>
    <w:rsid w:val="007E7E0C"/>
    <w:rsid w:val="007F2023"/>
    <w:rsid w:val="00811F2C"/>
    <w:rsid w:val="0083449D"/>
    <w:rsid w:val="0084323D"/>
    <w:rsid w:val="00851582"/>
    <w:rsid w:val="0086731A"/>
    <w:rsid w:val="00884CF4"/>
    <w:rsid w:val="008A177D"/>
    <w:rsid w:val="008A4F55"/>
    <w:rsid w:val="008B2198"/>
    <w:rsid w:val="008D407C"/>
    <w:rsid w:val="00901F4A"/>
    <w:rsid w:val="0090489E"/>
    <w:rsid w:val="00912CF4"/>
    <w:rsid w:val="0097698A"/>
    <w:rsid w:val="00992836"/>
    <w:rsid w:val="009A3EFC"/>
    <w:rsid w:val="009A5A05"/>
    <w:rsid w:val="009B09E3"/>
    <w:rsid w:val="009C5728"/>
    <w:rsid w:val="009E3B10"/>
    <w:rsid w:val="009F4201"/>
    <w:rsid w:val="00A1116D"/>
    <w:rsid w:val="00A2332C"/>
    <w:rsid w:val="00A327BC"/>
    <w:rsid w:val="00A373FA"/>
    <w:rsid w:val="00A521CC"/>
    <w:rsid w:val="00A63E29"/>
    <w:rsid w:val="00A94898"/>
    <w:rsid w:val="00AC392C"/>
    <w:rsid w:val="00AD4EEC"/>
    <w:rsid w:val="00B10EAC"/>
    <w:rsid w:val="00B32D04"/>
    <w:rsid w:val="00B35C29"/>
    <w:rsid w:val="00B422C5"/>
    <w:rsid w:val="00B728BC"/>
    <w:rsid w:val="00BD1E5A"/>
    <w:rsid w:val="00C26350"/>
    <w:rsid w:val="00C37918"/>
    <w:rsid w:val="00C41899"/>
    <w:rsid w:val="00C46829"/>
    <w:rsid w:val="00C51567"/>
    <w:rsid w:val="00C667A1"/>
    <w:rsid w:val="00C6748D"/>
    <w:rsid w:val="00CB1B9C"/>
    <w:rsid w:val="00CC1BFA"/>
    <w:rsid w:val="00CD008B"/>
    <w:rsid w:val="00CD0DAE"/>
    <w:rsid w:val="00CF330D"/>
    <w:rsid w:val="00D002B9"/>
    <w:rsid w:val="00D03D80"/>
    <w:rsid w:val="00D20AF7"/>
    <w:rsid w:val="00D32D97"/>
    <w:rsid w:val="00D34D0E"/>
    <w:rsid w:val="00D44719"/>
    <w:rsid w:val="00D45C8B"/>
    <w:rsid w:val="00D765AE"/>
    <w:rsid w:val="00D85712"/>
    <w:rsid w:val="00D875FD"/>
    <w:rsid w:val="00D96021"/>
    <w:rsid w:val="00D9715C"/>
    <w:rsid w:val="00D977F2"/>
    <w:rsid w:val="00DA0452"/>
    <w:rsid w:val="00DA2290"/>
    <w:rsid w:val="00DB45A6"/>
    <w:rsid w:val="00DB709F"/>
    <w:rsid w:val="00DC616F"/>
    <w:rsid w:val="00DD5C5F"/>
    <w:rsid w:val="00DF0825"/>
    <w:rsid w:val="00DF3142"/>
    <w:rsid w:val="00DF49D5"/>
    <w:rsid w:val="00E0347D"/>
    <w:rsid w:val="00E12001"/>
    <w:rsid w:val="00E2633C"/>
    <w:rsid w:val="00E350FB"/>
    <w:rsid w:val="00E41018"/>
    <w:rsid w:val="00E62900"/>
    <w:rsid w:val="00E93F4A"/>
    <w:rsid w:val="00EA2073"/>
    <w:rsid w:val="00EB0359"/>
    <w:rsid w:val="00EB262C"/>
    <w:rsid w:val="00EB66BA"/>
    <w:rsid w:val="00EB77B3"/>
    <w:rsid w:val="00EC58C2"/>
    <w:rsid w:val="00ED763F"/>
    <w:rsid w:val="00EF4A96"/>
    <w:rsid w:val="00F20660"/>
    <w:rsid w:val="00F80B2A"/>
    <w:rsid w:val="00FC1C78"/>
    <w:rsid w:val="00FC2966"/>
    <w:rsid w:val="00FF0402"/>
    <w:rsid w:val="010169CC"/>
    <w:rsid w:val="013346B5"/>
    <w:rsid w:val="02142FD9"/>
    <w:rsid w:val="022C457B"/>
    <w:rsid w:val="026542D4"/>
    <w:rsid w:val="029B0986"/>
    <w:rsid w:val="02E23467"/>
    <w:rsid w:val="02EA0D1A"/>
    <w:rsid w:val="04131891"/>
    <w:rsid w:val="04186E23"/>
    <w:rsid w:val="0474222F"/>
    <w:rsid w:val="052311E8"/>
    <w:rsid w:val="058F1A99"/>
    <w:rsid w:val="05B478CE"/>
    <w:rsid w:val="0892204F"/>
    <w:rsid w:val="094D2973"/>
    <w:rsid w:val="0A54047F"/>
    <w:rsid w:val="0A781F04"/>
    <w:rsid w:val="0A814C6F"/>
    <w:rsid w:val="0AA169DA"/>
    <w:rsid w:val="0AF5441C"/>
    <w:rsid w:val="0B6724C1"/>
    <w:rsid w:val="0C4F6CEE"/>
    <w:rsid w:val="0E2672D5"/>
    <w:rsid w:val="0F863F80"/>
    <w:rsid w:val="0FBB0D34"/>
    <w:rsid w:val="0FBE2503"/>
    <w:rsid w:val="108F0CC2"/>
    <w:rsid w:val="1120215B"/>
    <w:rsid w:val="116F1F72"/>
    <w:rsid w:val="12A20CB8"/>
    <w:rsid w:val="172A726D"/>
    <w:rsid w:val="17364375"/>
    <w:rsid w:val="17CA56FB"/>
    <w:rsid w:val="18CC3112"/>
    <w:rsid w:val="193D2D37"/>
    <w:rsid w:val="19D90475"/>
    <w:rsid w:val="19EC6E8B"/>
    <w:rsid w:val="1A64679B"/>
    <w:rsid w:val="1B1723C1"/>
    <w:rsid w:val="1B907BF8"/>
    <w:rsid w:val="1C1B26F1"/>
    <w:rsid w:val="1C7971A1"/>
    <w:rsid w:val="1CA43B3B"/>
    <w:rsid w:val="1D19521D"/>
    <w:rsid w:val="1DA10293"/>
    <w:rsid w:val="1DAA2645"/>
    <w:rsid w:val="1E1700EF"/>
    <w:rsid w:val="1EAE7D72"/>
    <w:rsid w:val="1EE8208A"/>
    <w:rsid w:val="1EFE02CF"/>
    <w:rsid w:val="1F0B133D"/>
    <w:rsid w:val="1FA15CA7"/>
    <w:rsid w:val="1FC82373"/>
    <w:rsid w:val="20F16353"/>
    <w:rsid w:val="211C63EF"/>
    <w:rsid w:val="21B3673B"/>
    <w:rsid w:val="2261284A"/>
    <w:rsid w:val="23927350"/>
    <w:rsid w:val="24641DD0"/>
    <w:rsid w:val="24C53FB4"/>
    <w:rsid w:val="259266F4"/>
    <w:rsid w:val="259C095B"/>
    <w:rsid w:val="25B057B5"/>
    <w:rsid w:val="26AB6B39"/>
    <w:rsid w:val="272E1537"/>
    <w:rsid w:val="27586717"/>
    <w:rsid w:val="277B67E2"/>
    <w:rsid w:val="279F4B11"/>
    <w:rsid w:val="29890FA8"/>
    <w:rsid w:val="2A751ADA"/>
    <w:rsid w:val="2B961B43"/>
    <w:rsid w:val="2C9068CF"/>
    <w:rsid w:val="2CF237F7"/>
    <w:rsid w:val="2D6B0223"/>
    <w:rsid w:val="2E6335FD"/>
    <w:rsid w:val="2FF124EC"/>
    <w:rsid w:val="30A81462"/>
    <w:rsid w:val="30EE1D6D"/>
    <w:rsid w:val="31265DC5"/>
    <w:rsid w:val="31575D36"/>
    <w:rsid w:val="3174475C"/>
    <w:rsid w:val="31A862DB"/>
    <w:rsid w:val="32263DF3"/>
    <w:rsid w:val="326C64E9"/>
    <w:rsid w:val="32A105B3"/>
    <w:rsid w:val="332244DA"/>
    <w:rsid w:val="33B97EC0"/>
    <w:rsid w:val="346E07D7"/>
    <w:rsid w:val="3470375F"/>
    <w:rsid w:val="35110BA7"/>
    <w:rsid w:val="35622771"/>
    <w:rsid w:val="36636A28"/>
    <w:rsid w:val="366D4DA8"/>
    <w:rsid w:val="36894C0F"/>
    <w:rsid w:val="38687FDC"/>
    <w:rsid w:val="389043FE"/>
    <w:rsid w:val="390724B1"/>
    <w:rsid w:val="39A15695"/>
    <w:rsid w:val="3AC61D4F"/>
    <w:rsid w:val="3AF40855"/>
    <w:rsid w:val="3B7A0CA4"/>
    <w:rsid w:val="3BFE3A6B"/>
    <w:rsid w:val="3C3F3088"/>
    <w:rsid w:val="3D1155FA"/>
    <w:rsid w:val="3DAE2572"/>
    <w:rsid w:val="3E500507"/>
    <w:rsid w:val="3E8C6727"/>
    <w:rsid w:val="3F102015"/>
    <w:rsid w:val="3FB4058C"/>
    <w:rsid w:val="40091C2D"/>
    <w:rsid w:val="40164966"/>
    <w:rsid w:val="416C496B"/>
    <w:rsid w:val="426E4DBB"/>
    <w:rsid w:val="429C158C"/>
    <w:rsid w:val="42B61A2F"/>
    <w:rsid w:val="43452DA1"/>
    <w:rsid w:val="434749ED"/>
    <w:rsid w:val="444C3D3F"/>
    <w:rsid w:val="450B03F9"/>
    <w:rsid w:val="452B4A5F"/>
    <w:rsid w:val="453F175D"/>
    <w:rsid w:val="454A6467"/>
    <w:rsid w:val="4622316A"/>
    <w:rsid w:val="465218E2"/>
    <w:rsid w:val="46E2709B"/>
    <w:rsid w:val="46EC1CB4"/>
    <w:rsid w:val="472B04EB"/>
    <w:rsid w:val="472B580F"/>
    <w:rsid w:val="47C754B7"/>
    <w:rsid w:val="49CB419A"/>
    <w:rsid w:val="4A520DC7"/>
    <w:rsid w:val="4AE0027D"/>
    <w:rsid w:val="4B4340FF"/>
    <w:rsid w:val="4BA776AB"/>
    <w:rsid w:val="4C163B0F"/>
    <w:rsid w:val="4D8358E9"/>
    <w:rsid w:val="4DE51737"/>
    <w:rsid w:val="4E3C3AB2"/>
    <w:rsid w:val="4E607D6F"/>
    <w:rsid w:val="503177A1"/>
    <w:rsid w:val="50644DD8"/>
    <w:rsid w:val="50993B5E"/>
    <w:rsid w:val="50E63114"/>
    <w:rsid w:val="5112004C"/>
    <w:rsid w:val="51BF0239"/>
    <w:rsid w:val="521E3C05"/>
    <w:rsid w:val="52E34E6F"/>
    <w:rsid w:val="536A3A9D"/>
    <w:rsid w:val="53742DCB"/>
    <w:rsid w:val="53EA1965"/>
    <w:rsid w:val="541460CF"/>
    <w:rsid w:val="54146F2B"/>
    <w:rsid w:val="547C02C3"/>
    <w:rsid w:val="54940AAC"/>
    <w:rsid w:val="55A321C9"/>
    <w:rsid w:val="56A575B9"/>
    <w:rsid w:val="56BE5569"/>
    <w:rsid w:val="578715AE"/>
    <w:rsid w:val="57CA3309"/>
    <w:rsid w:val="59477EA5"/>
    <w:rsid w:val="598D24AD"/>
    <w:rsid w:val="59D14616"/>
    <w:rsid w:val="5A0B25B2"/>
    <w:rsid w:val="5A3C1823"/>
    <w:rsid w:val="5AB87A9A"/>
    <w:rsid w:val="5AC444DB"/>
    <w:rsid w:val="5ADE5545"/>
    <w:rsid w:val="5B2D2E85"/>
    <w:rsid w:val="5B5514A9"/>
    <w:rsid w:val="5C2762A3"/>
    <w:rsid w:val="5C890DE2"/>
    <w:rsid w:val="5D87141A"/>
    <w:rsid w:val="5E2505EB"/>
    <w:rsid w:val="5E58595D"/>
    <w:rsid w:val="5F595087"/>
    <w:rsid w:val="5F8E00D3"/>
    <w:rsid w:val="5F925B64"/>
    <w:rsid w:val="5FBA3FD6"/>
    <w:rsid w:val="5FE65722"/>
    <w:rsid w:val="607D3B89"/>
    <w:rsid w:val="60B26EA4"/>
    <w:rsid w:val="612F48AD"/>
    <w:rsid w:val="613777F5"/>
    <w:rsid w:val="617D6B4F"/>
    <w:rsid w:val="62327F05"/>
    <w:rsid w:val="626A0CD3"/>
    <w:rsid w:val="63D54A9A"/>
    <w:rsid w:val="64B4597C"/>
    <w:rsid w:val="650F3043"/>
    <w:rsid w:val="65622F6B"/>
    <w:rsid w:val="656C2DE8"/>
    <w:rsid w:val="65BB6BFF"/>
    <w:rsid w:val="66037D28"/>
    <w:rsid w:val="66335C18"/>
    <w:rsid w:val="66555C67"/>
    <w:rsid w:val="66F768E9"/>
    <w:rsid w:val="671E6C97"/>
    <w:rsid w:val="677735B2"/>
    <w:rsid w:val="67A66F7C"/>
    <w:rsid w:val="67C66617"/>
    <w:rsid w:val="689665AA"/>
    <w:rsid w:val="692B3734"/>
    <w:rsid w:val="6938511D"/>
    <w:rsid w:val="69C9575D"/>
    <w:rsid w:val="6A063A4D"/>
    <w:rsid w:val="6B276005"/>
    <w:rsid w:val="6BBC112E"/>
    <w:rsid w:val="6BC7243D"/>
    <w:rsid w:val="6C316425"/>
    <w:rsid w:val="6E2A7902"/>
    <w:rsid w:val="6E5C19E7"/>
    <w:rsid w:val="6EC70363"/>
    <w:rsid w:val="6F1E54B8"/>
    <w:rsid w:val="6F254943"/>
    <w:rsid w:val="6F793F6F"/>
    <w:rsid w:val="6F9171D8"/>
    <w:rsid w:val="6FBF59E7"/>
    <w:rsid w:val="6FDD4096"/>
    <w:rsid w:val="726F11F0"/>
    <w:rsid w:val="729A7A6F"/>
    <w:rsid w:val="72B47EBA"/>
    <w:rsid w:val="72BE556B"/>
    <w:rsid w:val="737E413D"/>
    <w:rsid w:val="73FE56DB"/>
    <w:rsid w:val="74987B41"/>
    <w:rsid w:val="74CB1610"/>
    <w:rsid w:val="75EC6F1B"/>
    <w:rsid w:val="764F4AC4"/>
    <w:rsid w:val="76882561"/>
    <w:rsid w:val="76DA4B12"/>
    <w:rsid w:val="77596A33"/>
    <w:rsid w:val="77795497"/>
    <w:rsid w:val="77DA19AC"/>
    <w:rsid w:val="784C1042"/>
    <w:rsid w:val="7A8B0E42"/>
    <w:rsid w:val="7CC24748"/>
    <w:rsid w:val="7D792CF2"/>
    <w:rsid w:val="7E6B5A76"/>
    <w:rsid w:val="7F740DB7"/>
    <w:rsid w:val="7FE34B95"/>
    <w:rsid w:val="7FE9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asciiTheme="minorHAnsi" w:hAnsiTheme="minorHAns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link w:val="25"/>
    <w:qFormat/>
    <w:uiPriority w:val="9"/>
    <w:pPr>
      <w:keepNext/>
      <w:keepLines/>
      <w:numPr>
        <w:ilvl w:val="0"/>
        <w:numId w:val="1"/>
      </w:numPr>
      <w:spacing w:before="30" w:beforeLines="30" w:after="30" w:afterLines="30" w:line="240" w:lineRule="auto"/>
      <w:ind w:firstLineChars="0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26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ind w:firstLineChars="0"/>
      <w:outlineLvl w:val="1"/>
    </w:pPr>
    <w:rPr>
      <w:rFonts w:asciiTheme="majorHAnsi" w:hAnsiTheme="majorHAnsi" w:eastAsiaTheme="majorEastAsia" w:cstheme="majorBidi"/>
      <w:b/>
      <w:bCs/>
      <w:sz w:val="30"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firstLineChars="0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28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ind w:firstLineChars="0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9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Chars="0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ind w:firstLineChars="0"/>
      <w:outlineLvl w:val="5"/>
    </w:pPr>
    <w:rPr>
      <w:rFonts w:ascii="Arial" w:hAnsi="Arial" w:eastAsia="黑体"/>
      <w:b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ind w:firstLineChars="0"/>
      <w:outlineLvl w:val="6"/>
    </w:pPr>
    <w:rPr>
      <w:b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ind w:firstLineChars="0"/>
      <w:outlineLvl w:val="7"/>
    </w:pPr>
    <w:rPr>
      <w:rFonts w:ascii="Arial" w:hAnsi="Arial" w:eastAsia="黑体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ind w:firstLineChars="0"/>
      <w:outlineLvl w:val="8"/>
    </w:pPr>
    <w:rPr>
      <w:rFonts w:ascii="Arial" w:hAnsi="Arial" w:eastAsia="黑体"/>
      <w:sz w:val="21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semiHidden/>
    <w:unhideWhenUsed/>
    <w:qFormat/>
    <w:uiPriority w:val="99"/>
    <w:pPr>
      <w:jc w:val="left"/>
    </w:pPr>
  </w:style>
  <w:style w:type="paragraph" w:styleId="12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3">
    <w:name w:val="footer"/>
    <w:basedOn w:val="1"/>
    <w:link w:val="2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</w:style>
  <w:style w:type="paragraph" w:styleId="16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7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</w:rPr>
  </w:style>
  <w:style w:type="table" w:styleId="19">
    <w:name w:val="Table Grid"/>
    <w:basedOn w:val="18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1">
    <w:name w:val="Hyperlink"/>
    <w:basedOn w:val="20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annotation reference"/>
    <w:basedOn w:val="20"/>
    <w:semiHidden/>
    <w:unhideWhenUsed/>
    <w:qFormat/>
    <w:uiPriority w:val="99"/>
    <w:rPr>
      <w:sz w:val="21"/>
      <w:szCs w:val="21"/>
    </w:rPr>
  </w:style>
  <w:style w:type="character" w:customStyle="1" w:styleId="23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24">
    <w:name w:val="页脚 字符"/>
    <w:basedOn w:val="20"/>
    <w:link w:val="13"/>
    <w:qFormat/>
    <w:uiPriority w:val="99"/>
    <w:rPr>
      <w:sz w:val="18"/>
      <w:szCs w:val="18"/>
    </w:rPr>
  </w:style>
  <w:style w:type="character" w:customStyle="1" w:styleId="25">
    <w:name w:val="标题 1 字符"/>
    <w:basedOn w:val="20"/>
    <w:link w:val="2"/>
    <w:qFormat/>
    <w:uiPriority w:val="9"/>
    <w:rPr>
      <w:b/>
      <w:bCs/>
      <w:kern w:val="44"/>
      <w:sz w:val="32"/>
      <w:szCs w:val="44"/>
    </w:rPr>
  </w:style>
  <w:style w:type="character" w:customStyle="1" w:styleId="26">
    <w:name w:val="标题 2 字符"/>
    <w:basedOn w:val="20"/>
    <w:link w:val="3"/>
    <w:qFormat/>
    <w:uiPriority w:val="9"/>
    <w:rPr>
      <w:rFonts w:asciiTheme="majorHAnsi" w:hAnsiTheme="majorHAnsi" w:eastAsiaTheme="majorEastAsia" w:cstheme="majorBidi"/>
      <w:b/>
      <w:bCs/>
      <w:sz w:val="30"/>
      <w:szCs w:val="32"/>
    </w:rPr>
  </w:style>
  <w:style w:type="character" w:customStyle="1" w:styleId="27">
    <w:name w:val="标题 3 字符"/>
    <w:basedOn w:val="20"/>
    <w:link w:val="4"/>
    <w:qFormat/>
    <w:uiPriority w:val="9"/>
    <w:rPr>
      <w:b/>
      <w:bCs/>
      <w:sz w:val="32"/>
      <w:szCs w:val="32"/>
    </w:rPr>
  </w:style>
  <w:style w:type="character" w:customStyle="1" w:styleId="28">
    <w:name w:val="标题 4 字符"/>
    <w:basedOn w:val="20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9">
    <w:name w:val="标题 5 字符"/>
    <w:basedOn w:val="20"/>
    <w:link w:val="6"/>
    <w:qFormat/>
    <w:uiPriority w:val="9"/>
    <w:rPr>
      <w:b/>
      <w:bCs/>
      <w:sz w:val="28"/>
      <w:szCs w:val="28"/>
    </w:rPr>
  </w:style>
  <w:style w:type="paragraph" w:styleId="30">
    <w:name w:val="List Paragraph"/>
    <w:basedOn w:val="1"/>
    <w:qFormat/>
    <w:uiPriority w:val="34"/>
    <w:pPr>
      <w:spacing w:line="240" w:lineRule="auto"/>
      <w:ind w:firstLine="420"/>
    </w:pPr>
    <w:rPr>
      <w:rFonts w:ascii="Calibri" w:hAnsi="Calibri" w:eastAsia="宋体" w:cs="Times New Roman"/>
      <w:sz w:val="21"/>
    </w:rPr>
  </w:style>
  <w:style w:type="paragraph" w:customStyle="1" w:styleId="31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  <w:style w:type="paragraph" w:customStyle="1" w:styleId="32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beforeLines="0" w:after="0" w:afterLines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376092" w:themeColor="accent1" w:themeShade="BF"/>
      <w:kern w:val="0"/>
      <w:szCs w:val="32"/>
    </w:rPr>
  </w:style>
  <w:style w:type="character" w:customStyle="1" w:styleId="33">
    <w:name w:val="正文：首行缩进2字符-指导 Char"/>
    <w:link w:val="34"/>
    <w:qFormat/>
    <w:uiPriority w:val="0"/>
    <w:rPr>
      <w:color w:val="0000FF"/>
    </w:rPr>
  </w:style>
  <w:style w:type="paragraph" w:customStyle="1" w:styleId="34">
    <w:name w:val="正文：首行缩进2字符-指导"/>
    <w:basedOn w:val="35"/>
    <w:link w:val="33"/>
    <w:qFormat/>
    <w:uiPriority w:val="0"/>
    <w:rPr>
      <w:color w:val="0000FF"/>
    </w:rPr>
  </w:style>
  <w:style w:type="paragraph" w:customStyle="1" w:styleId="35">
    <w:name w:val="正文：首行缩进2字符"/>
    <w:basedOn w:val="1"/>
    <w:qFormat/>
    <w:uiPriority w:val="0"/>
    <w:pPr>
      <w:spacing w:line="360" w:lineRule="atLeast"/>
      <w:ind w:firstLine="420"/>
    </w:pPr>
    <w:rPr>
      <w:rFonts w:ascii="Arial" w:hAnsi="Arial" w:cs="宋体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6" Type="http://schemas.openxmlformats.org/officeDocument/2006/relationships/fontTable" Target="fontTable.xml"/><Relationship Id="rId45" Type="http://schemas.openxmlformats.org/officeDocument/2006/relationships/customXml" Target="../customXml/item2.xml"/><Relationship Id="rId44" Type="http://schemas.openxmlformats.org/officeDocument/2006/relationships/numbering" Target="numbering.xml"/><Relationship Id="rId43" Type="http://schemas.openxmlformats.org/officeDocument/2006/relationships/customXml" Target="../customXml/item1.xml"/><Relationship Id="rId42" Type="http://schemas.openxmlformats.org/officeDocument/2006/relationships/image" Target="media/image32.png"/><Relationship Id="rId41" Type="http://schemas.openxmlformats.org/officeDocument/2006/relationships/image" Target="media/image31.png"/><Relationship Id="rId40" Type="http://schemas.openxmlformats.org/officeDocument/2006/relationships/image" Target="media/image30.png"/><Relationship Id="rId4" Type="http://schemas.openxmlformats.org/officeDocument/2006/relationships/endnotes" Target="endnotes.xml"/><Relationship Id="rId39" Type="http://schemas.openxmlformats.org/officeDocument/2006/relationships/image" Target="media/image29.png"/><Relationship Id="rId38" Type="http://schemas.openxmlformats.org/officeDocument/2006/relationships/image" Target="media/image28.png"/><Relationship Id="rId37" Type="http://schemas.openxmlformats.org/officeDocument/2006/relationships/image" Target="media/image27.png"/><Relationship Id="rId36" Type="http://schemas.openxmlformats.org/officeDocument/2006/relationships/image" Target="media/image26.png"/><Relationship Id="rId35" Type="http://schemas.openxmlformats.org/officeDocument/2006/relationships/image" Target="media/image25.png"/><Relationship Id="rId34" Type="http://schemas.openxmlformats.org/officeDocument/2006/relationships/image" Target="media/image24.png"/><Relationship Id="rId33" Type="http://schemas.openxmlformats.org/officeDocument/2006/relationships/image" Target="media/image23.png"/><Relationship Id="rId32" Type="http://schemas.openxmlformats.org/officeDocument/2006/relationships/image" Target="media/image22.png"/><Relationship Id="rId31" Type="http://schemas.openxmlformats.org/officeDocument/2006/relationships/image" Target="media/image21.png"/><Relationship Id="rId30" Type="http://schemas.openxmlformats.org/officeDocument/2006/relationships/image" Target="media/image20.png"/><Relationship Id="rId3" Type="http://schemas.openxmlformats.org/officeDocument/2006/relationships/footnotes" Target="footnotes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image" Target="media/image6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2.jpe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dy\AppData\Roaming\Microsoft\Templates\&#26060;&#20113;&#26041;&#26696;&#27169;&#26495;.dot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453388C-6AB9-4FDB-84D1-A5155A22D8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旌云方案模板.dotm</Template>
  <Pages>18</Pages>
  <Words>830</Words>
  <Characters>903</Characters>
  <Lines>11</Lines>
  <Paragraphs>3</Paragraphs>
  <TotalTime>0</TotalTime>
  <ScaleCrop>false</ScaleCrop>
  <LinksUpToDate>false</LinksUpToDate>
  <CharactersWithSpaces>951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2020-07-09T02:57:00Z</dcterms:created>
  <dc:creator>luanxitao</dc:creator>
  <cp:lastModifiedBy>史炯助</cp:lastModifiedBy>
  <dcterms:modified xsi:type="dcterms:W3CDTF">2023-05-06T02:02:09Z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F158FE9B24D6464EA1B9B427FF45B4D4</vt:lpwstr>
  </property>
</Properties>
</file>