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 w14:paraId="69DCDC08"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-876300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11EFE532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  <w:color w:val="5B9BD5"/>
              <w:kern w:val="0"/>
              <w:sz w:val="52"/>
              <w:szCs w:val="52"/>
              <w:lang w:val="en-US" w:eastAsia="zh-CN" w:bidi="ar"/>
            </w:rPr>
            <w:t>uCare</w:t>
          </w:r>
        </w:p>
        <w:p w14:paraId="6E94252D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文创小铺</w:t>
          </w:r>
        </w:p>
        <w:p w14:paraId="46512472"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 w14:paraId="27E868F0"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 w14:paraId="4B3F63D9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 w14:paraId="7ED4584D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 w14:paraId="0D14EEDB">
      <w:pPr>
        <w:rPr>
          <w:rFonts w:ascii="微软雅黑" w:hAnsi="微软雅黑" w:eastAsia="微软雅黑"/>
        </w:rPr>
      </w:pPr>
    </w:p>
    <w:p w14:paraId="4BC3A9A5">
      <w:pPr>
        <w:rPr>
          <w:rFonts w:ascii="微软雅黑" w:hAnsi="微软雅黑" w:eastAsia="微软雅黑"/>
        </w:rPr>
      </w:pPr>
    </w:p>
    <w:p w14:paraId="4D5C1D83">
      <w:pPr>
        <w:rPr>
          <w:rFonts w:ascii="微软雅黑" w:hAnsi="微软雅黑" w:eastAsia="微软雅黑"/>
        </w:rPr>
      </w:pPr>
    </w:p>
    <w:p w14:paraId="3FB58EB3">
      <w:pPr>
        <w:rPr>
          <w:rFonts w:ascii="微软雅黑" w:hAnsi="微软雅黑" w:eastAsia="微软雅黑"/>
        </w:rPr>
      </w:pPr>
    </w:p>
    <w:p w14:paraId="1FD2DB61">
      <w:pPr>
        <w:rPr>
          <w:rFonts w:ascii="微软雅黑" w:hAnsi="微软雅黑" w:eastAsia="微软雅黑"/>
        </w:rPr>
      </w:pPr>
    </w:p>
    <w:p w14:paraId="49BE523B">
      <w:pPr>
        <w:rPr>
          <w:rFonts w:ascii="微软雅黑" w:hAnsi="微软雅黑" w:eastAsia="微软雅黑"/>
        </w:rPr>
      </w:pPr>
    </w:p>
    <w:p w14:paraId="5002C8D4">
      <w:pPr>
        <w:rPr>
          <w:rFonts w:ascii="微软雅黑" w:hAnsi="微软雅黑" w:eastAsia="微软雅黑"/>
        </w:rPr>
      </w:pPr>
    </w:p>
    <w:p w14:paraId="2B31EB75">
      <w:pPr>
        <w:rPr>
          <w:rFonts w:ascii="微软雅黑" w:hAnsi="微软雅黑" w:eastAsia="微软雅黑"/>
        </w:rPr>
      </w:pPr>
    </w:p>
    <w:p w14:paraId="469094BA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0E58239C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672B1FDD"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 w14:paraId="0AF960F6"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 w14:paraId="7B2B8557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 w14:paraId="2CBA479D"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 w14:paraId="66989E5F"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 w14:paraId="0F1169AC"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 w14:paraId="6530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2" w:type="pct"/>
            <w:shd w:val="clear" w:color="auto" w:fill="D9D9D9"/>
            <w:vAlign w:val="center"/>
          </w:tcPr>
          <w:p w14:paraId="69A1C1E4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 w14:paraId="4741770C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 w14:paraId="0CD0AAF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 w14:paraId="563B7CFF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 w14:paraId="02C5C73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 w14:paraId="6946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5638D56D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2120561D">
            <w:pPr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 w14:paraId="5E5D7C3E"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编写</w:t>
            </w:r>
          </w:p>
        </w:tc>
        <w:tc>
          <w:tcPr>
            <w:tcW w:w="1019" w:type="pct"/>
            <w:vAlign w:val="center"/>
          </w:tcPr>
          <w:p w14:paraId="4560AB06">
            <w:pPr>
              <w:spacing w:before="156" w:after="156" w:line="276" w:lineRule="auto"/>
              <w:jc w:val="center"/>
              <w:rPr>
                <w:rFonts w:hint="default" w:ascii="微软雅黑" w:hAnsi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13</w:t>
            </w:r>
          </w:p>
        </w:tc>
        <w:tc>
          <w:tcPr>
            <w:tcW w:w="1255" w:type="pct"/>
            <w:vAlign w:val="center"/>
          </w:tcPr>
          <w:p w14:paraId="2AFC6E7F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 w14:paraId="24B2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67B8AD59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0FB4F866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4C47989A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4DEB45D4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473F4A95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6E86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169F4312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65CEE08A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357EBC0E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70ABF402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76DD025B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4E7D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3466A81A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67EB3516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00929187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1660AE53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47B8DDC9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 w14:paraId="304D5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 w14:paraId="4EC95571"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 w14:paraId="5C15E976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 w14:paraId="3E8321CC"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 w14:paraId="3B3AF0D8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 w14:paraId="69414504"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 w14:paraId="79E61EE4">
      <w:pPr>
        <w:rPr>
          <w:rFonts w:ascii="微软雅黑" w:hAnsi="微软雅黑" w:eastAsia="微软雅黑"/>
        </w:rPr>
      </w:pPr>
    </w:p>
    <w:p w14:paraId="11A5D154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6A776D53"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1CD60B9F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_Toc10233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_Toc10233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 w14:paraId="29C6E5DC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_Toc31147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_Toc31147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B7837F9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_Toc1493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_Toc1493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5A17571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_Toc25988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_Toc25988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4B17FD2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_Toc25121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_Toc25121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1BDEC63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_Toc24761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_Toc24761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5EE6B7AA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_Toc29014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7434D774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_Toc7490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Pc端</w:t>
          </w:r>
          <w:r>
            <w:tab/>
          </w:r>
          <w:r>
            <w:fldChar w:fldCharType="begin"/>
          </w:r>
          <w:r>
            <w:instrText xml:space="preserve"> PAGEREF _Toc7490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3DDCE5F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_Toc14180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val="en-US" w:eastAsia="zh-CN"/>
            </w:rPr>
            <w:t>作品维护</w:t>
          </w:r>
          <w:r>
            <w:tab/>
          </w:r>
          <w:r>
            <w:fldChar w:fldCharType="begin"/>
          </w:r>
          <w:r>
            <w:instrText xml:space="preserve"> PAGEREF _Toc14180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6424B64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_Toc10689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/>
            </w:rPr>
            <w:t xml:space="preserve">3.1.1. </w:t>
          </w:r>
          <w:r>
            <w:rPr>
              <w:rFonts w:hint="eastAsia"/>
              <w:lang w:val="en-US" w:eastAsia="zh-CN"/>
            </w:rPr>
            <w:t>新增</w:t>
          </w:r>
          <w:r>
            <w:tab/>
          </w:r>
          <w:r>
            <w:fldChar w:fldCharType="begin"/>
          </w:r>
          <w:r>
            <w:instrText xml:space="preserve"> PAGEREF _Toc10689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3CCC079B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3.2.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标签维护</w:t>
          </w:r>
          <w:r>
            <w:tab/>
          </w:r>
          <w:r>
            <w:fldChar w:fldCharType="begin"/>
          </w:r>
          <w:r>
            <w:instrText xml:space="preserve"> PAGEREF _Toc270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D9B00AB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_Toc24045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主题维护</w:t>
          </w:r>
          <w:r>
            <w:tab/>
          </w:r>
          <w:r>
            <w:fldChar w:fldCharType="begin"/>
          </w:r>
          <w:r>
            <w:instrText xml:space="preserve"> PAGEREF _Toc24045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C9E6BA4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_Toc5417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eastAsia="微软雅黑" w:asciiTheme="minorAscii" w:hAnsiTheme="minorAscii" w:cstheme="majorBidi"/>
              <w:bCs/>
              <w:kern w:val="2"/>
              <w:szCs w:val="32"/>
              <w:lang w:val="en-US" w:eastAsia="zh-CN" w:bidi="ar-SA"/>
            </w:rPr>
            <w:t xml:space="preserve">3.4. </w:t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大屏</w:t>
          </w:r>
          <w:r>
            <w:tab/>
          </w:r>
          <w:r>
            <w:fldChar w:fldCharType="begin"/>
          </w:r>
          <w:r>
            <w:instrText xml:space="preserve"> PAGEREF _Toc5417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6BCCD89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_Toc25436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3.4.1. </w:t>
          </w:r>
          <w:r>
            <w:rPr>
              <w:rFonts w:hint="eastAsia"/>
              <w:lang w:val="en-US" w:eastAsia="zh-CN"/>
            </w:rPr>
            <w:t>详情</w:t>
          </w:r>
          <w:r>
            <w:tab/>
          </w:r>
          <w:r>
            <w:fldChar w:fldCharType="begin"/>
          </w:r>
          <w:r>
            <w:instrText xml:space="preserve"> PAGEREF _Toc25436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4AC25252"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_Toc17599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移动端</w:t>
          </w:r>
          <w:r>
            <w:tab/>
          </w:r>
          <w:r>
            <w:fldChar w:fldCharType="begin"/>
          </w:r>
          <w:r>
            <w:instrText xml:space="preserve"> PAGEREF _Toc17599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4C5ECCA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_Toc1422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val="en-US" w:eastAsia="zh-CN"/>
            </w:rPr>
            <w:t>作品列表（学生）</w:t>
          </w:r>
          <w:r>
            <w:tab/>
          </w:r>
          <w:r>
            <w:fldChar w:fldCharType="begin"/>
          </w:r>
          <w:r>
            <w:instrText xml:space="preserve"> PAGEREF _Toc1422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1642AA03"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_Toc31083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val="en-US" w:eastAsia="zh-CN"/>
            </w:rPr>
            <w:t>作品列表（老师）</w:t>
          </w:r>
          <w:r>
            <w:tab/>
          </w:r>
          <w:r>
            <w:fldChar w:fldCharType="begin"/>
          </w:r>
          <w:r>
            <w:instrText xml:space="preserve"> PAGEREF _Toc31083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6E70A33B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_Toc2921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  <w:lang w:val="en-US" w:eastAsia="zh-CN"/>
            </w:rPr>
            <w:t>排行榜</w:t>
          </w:r>
          <w:r>
            <w:tab/>
          </w:r>
          <w:r>
            <w:fldChar w:fldCharType="begin"/>
          </w:r>
          <w:r>
            <w:instrText xml:space="preserve"> PAGEREF _Toc2921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280FBAB8"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_Toc7011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  <w:lang w:val="en-US" w:eastAsia="zh-CN"/>
            </w:rPr>
            <w:t>班级作品</w:t>
          </w:r>
          <w:r>
            <w:tab/>
          </w:r>
          <w:r>
            <w:fldChar w:fldCharType="begin"/>
          </w:r>
          <w:r>
            <w:instrText xml:space="preserve"> PAGEREF _Toc7011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 w14:paraId="0ACBB27E"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 w14:paraId="7DD63B8F">
      <w:pPr>
        <w:rPr>
          <w:rFonts w:ascii="微软雅黑" w:hAnsi="微软雅黑" w:eastAsia="微软雅黑"/>
        </w:rPr>
      </w:pPr>
    </w:p>
    <w:p w14:paraId="42A7B76F"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 w14:paraId="64031C6A">
      <w:pPr>
        <w:pStyle w:val="2"/>
        <w:bidi w:val="0"/>
      </w:pPr>
      <w:bookmarkStart w:id="0" w:name="_Toc10233"/>
      <w:bookmarkStart w:id="1" w:name="_Toc79737785"/>
      <w:r>
        <w:rPr>
          <w:rFonts w:hint="eastAsia"/>
        </w:rPr>
        <w:t>阅读对象</w:t>
      </w:r>
      <w:bookmarkEnd w:id="0"/>
    </w:p>
    <w:p w14:paraId="060E5182"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 w14:paraId="530293DB"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 w14:paraId="182A75C7">
      <w:pPr>
        <w:pStyle w:val="2"/>
        <w:bidi w:val="0"/>
      </w:pPr>
      <w:bookmarkStart w:id="2" w:name="_Toc31147"/>
      <w:r>
        <w:rPr>
          <w:rFonts w:hint="eastAsia"/>
        </w:rPr>
        <w:t>使用准备</w:t>
      </w:r>
      <w:bookmarkEnd w:id="2"/>
    </w:p>
    <w:p w14:paraId="675FA34F">
      <w:pPr>
        <w:pStyle w:val="3"/>
        <w:bidi w:val="0"/>
      </w:pPr>
      <w:bookmarkStart w:id="3" w:name="_Toc1493"/>
      <w:r>
        <w:rPr>
          <w:rFonts w:hint="eastAsia"/>
        </w:rPr>
        <w:t>操作系统要求</w:t>
      </w:r>
      <w:bookmarkEnd w:id="3"/>
    </w:p>
    <w:p w14:paraId="66C61425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 w14:paraId="5218F27D">
      <w:pPr>
        <w:pStyle w:val="3"/>
        <w:bidi w:val="0"/>
      </w:pPr>
      <w:bookmarkStart w:id="4" w:name="_Toc25988"/>
      <w:r>
        <w:rPr>
          <w:rFonts w:hint="eastAsia"/>
        </w:rPr>
        <w:t>浏览器要求</w:t>
      </w:r>
      <w:bookmarkEnd w:id="4"/>
    </w:p>
    <w:p w14:paraId="29DFE9FF"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 w14:paraId="4DAA1B8B"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 w14:paraId="657DA049"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 w14:paraId="7A9BB6AD">
      <w:pPr>
        <w:pStyle w:val="3"/>
        <w:bidi w:val="0"/>
      </w:pPr>
      <w:bookmarkStart w:id="5" w:name="_Toc25121"/>
      <w:r>
        <w:rPr>
          <w:rFonts w:hint="eastAsia"/>
        </w:rPr>
        <w:t>系统访问信息</w:t>
      </w:r>
      <w:bookmarkEnd w:id="5"/>
    </w:p>
    <w:p w14:paraId="759AAA37"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微软雅黑" w:hAnsi="微软雅黑" w:eastAsia="微软雅黑"/>
        </w:rPr>
        <w:t>http://192.168.0.173:89/cjvision4/#/lwsx/wcxp/</w:t>
      </w:r>
    </w:p>
    <w:p w14:paraId="0C0914AB">
      <w:pPr>
        <w:pStyle w:val="3"/>
        <w:bidi w:val="0"/>
        <w:rPr>
          <w:rFonts w:ascii="微软雅黑" w:hAnsi="微软雅黑" w:eastAsia="微软雅黑"/>
        </w:rPr>
      </w:pPr>
      <w:bookmarkStart w:id="6" w:name="_Toc24761"/>
      <w:r>
        <w:rPr>
          <w:rFonts w:hint="eastAsia"/>
        </w:rPr>
        <w:t>业务流程图</w:t>
      </w:r>
      <w:bookmarkEnd w:id="6"/>
    </w:p>
    <w:p w14:paraId="4C6CEE1F">
      <w:pPr>
        <w:rPr>
          <w:rFonts w:hint="eastAsia"/>
          <w:lang w:val="en-US" w:eastAsia="zh-CN"/>
        </w:rPr>
      </w:pPr>
      <w:bookmarkStart w:id="20" w:name="_GoBack"/>
      <w:bookmarkEnd w:id="20"/>
    </w:p>
    <w:p w14:paraId="2BFC330E">
      <w:pPr>
        <w:rPr>
          <w:rFonts w:hint="eastAsia"/>
          <w:lang w:val="en-US" w:eastAsia="zh-CN"/>
        </w:rPr>
      </w:pPr>
    </w:p>
    <w:p w14:paraId="6F3CE239">
      <w:pPr>
        <w:rPr>
          <w:rFonts w:hint="eastAsia"/>
          <w:lang w:val="en-US" w:eastAsia="zh-CN"/>
        </w:rPr>
      </w:pPr>
    </w:p>
    <w:p w14:paraId="790AD67C">
      <w:pPr>
        <w:pStyle w:val="3"/>
        <w:bidi w:val="0"/>
      </w:pPr>
      <w:bookmarkStart w:id="7" w:name="_Toc29014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8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 w14:paraId="7D585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138380D7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5DCA8A44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07F74E97"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 w14:paraId="1C50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25B8AB9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文创管理员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503931B8">
            <w:pPr>
              <w:jc w:val="left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作品维护、标签维护、主题维护、大屏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72BCA8B">
            <w:pPr>
              <w:jc w:val="left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新增、编辑、删除</w:t>
            </w:r>
          </w:p>
        </w:tc>
      </w:tr>
      <w:tr w14:paraId="3CAD7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030ABD5A">
            <w:pPr>
              <w:ind w:firstLine="0" w:firstLineChars="0"/>
              <w:jc w:val="left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老师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3FB7642D">
            <w:pPr>
              <w:ind w:firstLine="0" w:firstLineChars="0"/>
              <w:jc w:val="left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文创小铺（老师）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 w14:paraId="62E2D05E">
            <w:pPr>
              <w:jc w:val="left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查看、操作</w:t>
            </w:r>
          </w:p>
        </w:tc>
      </w:tr>
      <w:tr w14:paraId="16272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383580F">
            <w:pPr>
              <w:ind w:firstLine="0" w:firstLineChars="0"/>
              <w:jc w:val="left"/>
              <w:rPr>
                <w:rFonts w:hint="eastAsia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学生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0DDFFB9C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文创小铺（学生）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 w14:paraId="1F952759">
            <w:pPr>
              <w:jc w:val="left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查看、操作</w:t>
            </w:r>
          </w:p>
        </w:tc>
      </w:tr>
    </w:tbl>
    <w:p w14:paraId="555993E5">
      <w:pPr>
        <w:jc w:val="both"/>
      </w:pPr>
    </w:p>
    <w:p w14:paraId="06A0AC9C">
      <w:pPr>
        <w:pStyle w:val="2"/>
        <w:bidi w:val="0"/>
        <w:rPr>
          <w:rFonts w:hint="eastAsia"/>
        </w:rPr>
      </w:pPr>
      <w:bookmarkStart w:id="8" w:name="_Toc7490"/>
      <w:r>
        <w:rPr>
          <w:rFonts w:hint="eastAsia"/>
          <w:lang w:val="en-US" w:eastAsia="zh-CN"/>
        </w:rPr>
        <w:t>Pc端</w:t>
      </w:r>
      <w:bookmarkEnd w:id="1"/>
      <w:bookmarkEnd w:id="8"/>
    </w:p>
    <w:p w14:paraId="6C3B522D">
      <w:pPr>
        <w:pStyle w:val="3"/>
      </w:pPr>
      <w:bookmarkStart w:id="9" w:name="_Toc14180"/>
      <w:r>
        <w:rPr>
          <w:rFonts w:hint="eastAsia"/>
          <w:lang w:val="en-US" w:eastAsia="zh-CN"/>
        </w:rPr>
        <w:t>作品维护</w:t>
      </w:r>
      <w:bookmarkEnd w:id="9"/>
    </w:p>
    <w:p w14:paraId="7CF986F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上传作品，点击弹出上传页面</w:t>
      </w:r>
    </w:p>
    <w:p w14:paraId="47ACCA0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删除作品，点击删除勾选作品</w:t>
      </w:r>
    </w:p>
    <w:p w14:paraId="2175A27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未全选时，显示全选按钮，点击全选，全选是显示取消全选按钮，点击取消全选</w:t>
      </w:r>
    </w:p>
    <w:p w14:paraId="37137A0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先按年份倒序排序，相同年份的按上传时间倒序排序</w:t>
      </w:r>
    </w:p>
    <w:p w14:paraId="6054710C">
      <w:r>
        <w:drawing>
          <wp:inline distT="0" distB="0" distL="114300" distR="114300">
            <wp:extent cx="5265420" cy="2346960"/>
            <wp:effectExtent l="0" t="0" r="11430" b="152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06A9">
      <w:pPr>
        <w:pStyle w:val="4"/>
        <w:rPr>
          <w:rFonts w:hint="default"/>
          <w:lang w:val="en-US"/>
        </w:rPr>
      </w:pPr>
      <w:bookmarkStart w:id="10" w:name="_Toc10689"/>
      <w:r>
        <w:rPr>
          <w:rFonts w:hint="eastAsia"/>
          <w:lang w:val="en-US" w:eastAsia="zh-CN"/>
        </w:rPr>
        <w:t>新增</w:t>
      </w:r>
      <w:bookmarkEnd w:id="10"/>
    </w:p>
    <w:p w14:paraId="4EB76C1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1、名称：</w:t>
      </w:r>
      <w:r>
        <w:rPr>
          <w:rFonts w:hint="default"/>
          <w:lang w:val="en-US"/>
        </w:rPr>
        <w:t>文本，20个字以内，必填，文创名称+作者+年份不可重复，必填</w:t>
      </w:r>
    </w:p>
    <w:p w14:paraId="214C44A2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可选择标签维护中启用的标签，多选，非必填</w:t>
      </w:r>
    </w:p>
    <w:p w14:paraId="3E807BE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签关联多个，则将多个标签的推荐度相加</w:t>
      </w:r>
    </w:p>
    <w:p w14:paraId="566EA9A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未关联标签的需要默认的推荐度</w:t>
      </w:r>
    </w:p>
    <w:p w14:paraId="4D25423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val="en-US"/>
        </w:rPr>
        <w:t>单张照片20M以内，最多20张</w:t>
      </w:r>
    </w:p>
    <w:p w14:paraId="64F0FB8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  <w:lang w:val="en-US"/>
        </w:rPr>
        <w:t>作者字段分成两个，1能选系统现有名单，2可以支持文本填写。前端显示合并成一个字段。</w:t>
      </w:r>
    </w:p>
    <w:p w14:paraId="17535D3C">
      <w:r>
        <w:drawing>
          <wp:inline distT="0" distB="0" distL="114300" distR="114300">
            <wp:extent cx="5265420" cy="2785745"/>
            <wp:effectExtent l="0" t="0" r="11430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3A4D">
      <w:pPr>
        <w:pStyle w:val="3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1" w:name="_Toc270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标签维护</w:t>
      </w:r>
      <w:bookmarkEnd w:id="11"/>
    </w:p>
    <w:p w14:paraId="54CFD8B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文本，10个字以内，必填，不可重复</w:t>
      </w:r>
    </w:p>
    <w:p w14:paraId="547D16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字典表维护推荐度名称及对应的频次参数</w:t>
      </w:r>
    </w:p>
    <w:p w14:paraId="1FD0C4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推荐度对应大屏上此标签关联作品的出现频次</w:t>
      </w:r>
    </w:p>
    <w:p w14:paraId="35194A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控制大屏是否显示该标签及作品维护中是否可选用</w:t>
      </w:r>
    </w:p>
    <w:p w14:paraId="32F249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val="en-US"/>
        </w:rPr>
        <w:t>调整排序，控制大屏及作品维护中标签的显示顺序</w:t>
      </w:r>
    </w:p>
    <w:p w14:paraId="3DD76A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  <w:lang w:val="en-US"/>
        </w:rPr>
        <w:t>添加关联主题，可选主题维护中维护的主题</w:t>
      </w:r>
    </w:p>
    <w:p w14:paraId="0678A7A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337945"/>
            <wp:effectExtent l="0" t="0" r="9525" b="146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6E0C">
      <w:pPr>
        <w:pStyle w:val="3"/>
        <w:rPr>
          <w:rFonts w:hint="eastAsia"/>
          <w:lang w:val="en-US" w:eastAsia="zh-CN"/>
        </w:rPr>
      </w:pPr>
      <w:bookmarkStart w:id="12" w:name="_Toc24045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主题维护</w:t>
      </w:r>
      <w:bookmarkEnd w:id="12"/>
    </w:p>
    <w:p w14:paraId="34CE6B5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文本，10个字以内，必填，不可重复</w:t>
      </w:r>
    </w:p>
    <w:p w14:paraId="7E313C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控制大屏入库进入后，显示哪个主题，大屏切换主题后，自动设置对应主题为默认</w:t>
      </w:r>
    </w:p>
    <w:p w14:paraId="16895E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设置一个主题为默认，同时关闭其他主题默认</w:t>
      </w:r>
    </w:p>
    <w:p w14:paraId="7CE94C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使用的不可删除，不显示删除按钮</w:t>
      </w:r>
    </w:p>
    <w:p w14:paraId="1CA7F3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val="en-US"/>
        </w:rPr>
        <w:t>调整排序，控制大屏及作品维护中标签的显示顺序</w:t>
      </w:r>
    </w:p>
    <w:p w14:paraId="4E91DA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  <w:lang w:val="en-US"/>
        </w:rPr>
        <w:t>添加移动端是否可查看</w:t>
      </w:r>
    </w:p>
    <w:p w14:paraId="490CE99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752475"/>
            <wp:effectExtent l="0" t="0" r="1333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09A1F">
      <w:pPr>
        <w:pStyle w:val="3"/>
        <w:rPr>
          <w:rFonts w:hint="eastAsia" w:eastAsia="微软雅黑" w:asciiTheme="minorAscii" w:hAnsiTheme="minorAscii" w:cstheme="majorBidi"/>
          <w:b/>
          <w:bCs/>
          <w:kern w:val="2"/>
          <w:sz w:val="28"/>
          <w:szCs w:val="32"/>
          <w:lang w:val="en-US" w:eastAsia="zh-CN" w:bidi="ar-SA"/>
        </w:rPr>
      </w:pPr>
      <w:bookmarkStart w:id="13" w:name="_Toc5417"/>
      <w:r>
        <w:rPr>
          <w:rFonts w:hint="eastAsia" w:cstheme="majorBidi"/>
          <w:b/>
          <w:bCs/>
          <w:kern w:val="2"/>
          <w:sz w:val="28"/>
          <w:szCs w:val="32"/>
          <w:lang w:val="en-US" w:eastAsia="zh-CN" w:bidi="ar-SA"/>
        </w:rPr>
        <w:t>大屏</w:t>
      </w:r>
      <w:bookmarkEnd w:id="13"/>
    </w:p>
    <w:p w14:paraId="42670BB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可显示标签及年份</w:t>
      </w:r>
    </w:p>
    <w:p w14:paraId="146095A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可选中，选中后显示标签或年份对应的作品，再次点击取消选中</w:t>
      </w:r>
    </w:p>
    <w:p w14:paraId="0973EE5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先显示标签再显示年份，年份倒序，可上下滑动</w:t>
      </w:r>
    </w:p>
    <w:p w14:paraId="7E70505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作品池显示作品设置的封面的图片</w:t>
      </w:r>
    </w:p>
    <w:p w14:paraId="618EDF8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val="en-US"/>
        </w:rPr>
        <w:t>可按标签设置的推荐度对应不同的出现频次</w:t>
      </w:r>
    </w:p>
    <w:p w14:paraId="4CC9DA0D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  <w:lang w:val="en-US"/>
        </w:rPr>
        <w:t>整体从左向右移动，小图明暗大小随机变化三角形图片实现放大缩小效果【闪烁效果】</w:t>
      </w:r>
    </w:p>
    <w:p w14:paraId="546AF58F">
      <w:pPr>
        <w:widowControl w:val="0"/>
        <w:numPr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lang w:val="en-US" w:eastAsia="zh-CN"/>
        </w:rPr>
      </w:pPr>
    </w:p>
    <w:p w14:paraId="08084D4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244090"/>
            <wp:effectExtent l="0" t="0" r="11430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80B8">
      <w:pPr>
        <w:pStyle w:val="4"/>
      </w:pPr>
      <w:bookmarkStart w:id="14" w:name="_Toc25436"/>
      <w:r>
        <w:rPr>
          <w:rFonts w:hint="eastAsia"/>
          <w:lang w:val="en-US" w:eastAsia="zh-CN"/>
        </w:rPr>
        <w:t>详情</w:t>
      </w:r>
      <w:bookmarkEnd w:id="14"/>
    </w:p>
    <w:p w14:paraId="6EBA6E5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语音播报结束后，1分钟无操作（点赞及播报、图片切换），自动关闭</w:t>
      </w:r>
    </w:p>
    <w:p w14:paraId="7870744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点赞时间间隔，10秒内不可重复点赞</w:t>
      </w:r>
    </w:p>
    <w:p w14:paraId="737157A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语音播报在有其他音频播放时提示</w:t>
      </w:r>
    </w:p>
    <w:p w14:paraId="11CBA34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视频有其他语音播报时提示并静音播放</w:t>
      </w:r>
    </w:p>
    <w:p w14:paraId="7A72BD9F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5、</w:t>
      </w:r>
      <w:r>
        <w:rPr>
          <w:rFonts w:hint="default"/>
          <w:lang w:val="en-US"/>
        </w:rPr>
        <w:t>轮播手动切换不自动轮播</w:t>
      </w:r>
    </w:p>
    <w:p w14:paraId="4568DE88">
      <w:r>
        <w:drawing>
          <wp:inline distT="0" distB="0" distL="114300" distR="114300">
            <wp:extent cx="5271135" cy="2692400"/>
            <wp:effectExtent l="0" t="0" r="5715" b="1270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A9913">
      <w:pPr>
        <w:pStyle w:val="2"/>
        <w:bidi w:val="0"/>
        <w:rPr>
          <w:rFonts w:hint="eastAsia"/>
        </w:rPr>
      </w:pPr>
      <w:bookmarkStart w:id="15" w:name="_Toc17599"/>
      <w:r>
        <w:rPr>
          <w:rFonts w:hint="eastAsia"/>
          <w:lang w:val="en-US" w:eastAsia="zh-CN"/>
        </w:rPr>
        <w:t>移动端</w:t>
      </w:r>
      <w:bookmarkEnd w:id="15"/>
    </w:p>
    <w:p w14:paraId="04CC289C">
      <w:pPr>
        <w:pStyle w:val="3"/>
      </w:pPr>
      <w:bookmarkStart w:id="16" w:name="_Toc1422"/>
      <w:r>
        <w:rPr>
          <w:rFonts w:hint="eastAsia"/>
          <w:lang w:val="en-US" w:eastAsia="zh-CN"/>
        </w:rPr>
        <w:t>作品列表（学生）</w:t>
      </w:r>
      <w:bookmarkEnd w:id="16"/>
    </w:p>
    <w:p w14:paraId="0E2FE8F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点击班级作品，查看学生当前所在班级的所有学生的作品</w:t>
      </w:r>
    </w:p>
    <w:p w14:paraId="12DF3F2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若该学生当前班级所有学生均无作品，则不显示班级作品入口</w:t>
      </w:r>
    </w:p>
    <w:p w14:paraId="14F890B0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个人中心，点击进入我的作品，查看学生自己的作品</w:t>
      </w:r>
    </w:p>
    <w:p w14:paraId="1050276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/>
        </w:rPr>
        <w:t>主题维护中，为开启移动端查看的主题的作品不显示，仅显示开启移动端查看的作品，没有标签的不显示</w:t>
      </w:r>
    </w:p>
    <w:p w14:paraId="4546F4C5">
      <w:r>
        <w:drawing>
          <wp:inline distT="0" distB="0" distL="114300" distR="114300">
            <wp:extent cx="5248275" cy="4438650"/>
            <wp:effectExtent l="0" t="0" r="9525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FC8D">
      <w:pPr>
        <w:pStyle w:val="3"/>
      </w:pPr>
      <w:bookmarkStart w:id="17" w:name="_Toc31083"/>
      <w:r>
        <w:rPr>
          <w:rFonts w:hint="eastAsia"/>
          <w:lang w:val="en-US" w:eastAsia="zh-CN"/>
        </w:rPr>
        <w:t>作品列表（老师）</w:t>
      </w:r>
      <w:bookmarkEnd w:id="17"/>
    </w:p>
    <w:p w14:paraId="4B9B4823">
      <w:pPr>
        <w:pStyle w:val="4"/>
        <w:rPr>
          <w:rFonts w:hint="eastAsia"/>
        </w:rPr>
      </w:pPr>
      <w:bookmarkStart w:id="18" w:name="_Toc2921"/>
      <w:r>
        <w:rPr>
          <w:rFonts w:hint="eastAsia"/>
          <w:lang w:val="en-US" w:eastAsia="zh-CN"/>
        </w:rPr>
        <w:t>排行榜</w:t>
      </w:r>
      <w:bookmarkEnd w:id="18"/>
    </w:p>
    <w:p w14:paraId="682A5D0F">
      <w:pPr>
        <w:rPr>
          <w:rFonts w:hint="eastAsia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班级作品仅班主任显示，点击班级作品，查看当前负责班级的所有学生的作品</w:t>
      </w:r>
    </w:p>
    <w:p w14:paraId="5BAE95E4">
      <w:pPr>
        <w:rPr>
          <w:rFonts w:hint="eastAsia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按点赞数倒序排序，仅显示前10</w:t>
      </w:r>
    </w:p>
    <w:p w14:paraId="6CBA7D9B">
      <w:pPr>
        <w:rPr>
          <w:rFonts w:hint="eastAsia"/>
          <w:lang w:val="en-US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点击进入作品查看页面查看作品详情</w:t>
      </w:r>
    </w:p>
    <w:p w14:paraId="7A16D04D">
      <w:pPr>
        <w:rPr>
          <w:rFonts w:hint="eastAsia"/>
        </w:rPr>
      </w:pPr>
      <w:r>
        <w:drawing>
          <wp:inline distT="0" distB="0" distL="114300" distR="114300">
            <wp:extent cx="5267325" cy="4438650"/>
            <wp:effectExtent l="0" t="0" r="952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C8C29">
      <w:pPr>
        <w:pStyle w:val="4"/>
        <w:rPr>
          <w:rFonts w:hint="eastAsia"/>
        </w:rPr>
      </w:pPr>
      <w:bookmarkStart w:id="19" w:name="_Toc7011"/>
      <w:r>
        <w:rPr>
          <w:rFonts w:hint="eastAsia"/>
          <w:lang w:val="en-US" w:eastAsia="zh-CN"/>
        </w:rPr>
        <w:t>班级作品</w:t>
      </w:r>
      <w:bookmarkEnd w:id="19"/>
    </w:p>
    <w:p w14:paraId="66105B8B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/>
        </w:rPr>
        <w:t>班级作品仅班主任显示，点击班级作品，查看当前负责班级的所有学生的作品</w:t>
      </w:r>
    </w:p>
    <w:p w14:paraId="228F8CE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/>
        </w:rPr>
        <w:t>我的点赞，点击进入我点赞，查看自己点赞的作品</w:t>
      </w:r>
      <w:r>
        <w:rPr>
          <w:rFonts w:hint="eastAsia"/>
          <w:lang w:val="en-US" w:eastAsia="zh-CN"/>
        </w:rPr>
        <w:tab/>
      </w:r>
    </w:p>
    <w:p w14:paraId="64BA3E1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  <w:lang w:val="en-US"/>
        </w:rPr>
        <w:t>主题维护中，为开启移动端查看的主题的作品不显示，仅显示开启移动端查看的作品，没有标签的不显示</w:t>
      </w:r>
    </w:p>
    <w:p w14:paraId="01A328FF">
      <w:pPr>
        <w:rPr>
          <w:rFonts w:hint="eastAsia"/>
        </w:rPr>
      </w:pPr>
      <w:r>
        <w:drawing>
          <wp:inline distT="0" distB="0" distL="114300" distR="114300">
            <wp:extent cx="5219700" cy="4400550"/>
            <wp:effectExtent l="0" t="0" r="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uni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463183B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1B464"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88B7EFF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4EE34C4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200955F2"/>
    <w:rsid w:val="205D59B9"/>
    <w:rsid w:val="20B5296A"/>
    <w:rsid w:val="21313216"/>
    <w:rsid w:val="217F0425"/>
    <w:rsid w:val="219C4B33"/>
    <w:rsid w:val="2297354C"/>
    <w:rsid w:val="231E77CA"/>
    <w:rsid w:val="233D5EA2"/>
    <w:rsid w:val="24297F60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E165C6D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40547BA"/>
    <w:rsid w:val="340E68C3"/>
    <w:rsid w:val="34C401D1"/>
    <w:rsid w:val="3583008C"/>
    <w:rsid w:val="35FC1BEC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416031D"/>
    <w:rsid w:val="444A7FC7"/>
    <w:rsid w:val="451B08D1"/>
    <w:rsid w:val="451E392D"/>
    <w:rsid w:val="46FA3F26"/>
    <w:rsid w:val="496438D9"/>
    <w:rsid w:val="498A40E4"/>
    <w:rsid w:val="4AFD5D93"/>
    <w:rsid w:val="4C435AFD"/>
    <w:rsid w:val="4C6E1A9B"/>
    <w:rsid w:val="4C9D5A7F"/>
    <w:rsid w:val="4C9E35A6"/>
    <w:rsid w:val="4CD11285"/>
    <w:rsid w:val="4E393586"/>
    <w:rsid w:val="4E4837C9"/>
    <w:rsid w:val="4E797E26"/>
    <w:rsid w:val="4F1D497A"/>
    <w:rsid w:val="4F782C31"/>
    <w:rsid w:val="50B84275"/>
    <w:rsid w:val="51481DCD"/>
    <w:rsid w:val="51C573A5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BD5525B"/>
    <w:rsid w:val="5C9168AB"/>
    <w:rsid w:val="5CBD699C"/>
    <w:rsid w:val="5EA031AD"/>
    <w:rsid w:val="5F9E76ED"/>
    <w:rsid w:val="5FD96977"/>
    <w:rsid w:val="600A4D82"/>
    <w:rsid w:val="605040C4"/>
    <w:rsid w:val="61004BF7"/>
    <w:rsid w:val="6198016C"/>
    <w:rsid w:val="61DC62AA"/>
    <w:rsid w:val="62CA07F9"/>
    <w:rsid w:val="62EC4555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F285225"/>
    <w:rsid w:val="6FE74798"/>
    <w:rsid w:val="702B762D"/>
    <w:rsid w:val="704D0E86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414C61"/>
    <w:rsid w:val="78827754"/>
    <w:rsid w:val="79D42231"/>
    <w:rsid w:val="79FC7D20"/>
    <w:rsid w:val="7C2A25DC"/>
    <w:rsid w:val="7DAE4B47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1112</Words>
  <Characters>1236</Characters>
  <Lines>13</Lines>
  <Paragraphs>3</Paragraphs>
  <TotalTime>48</TotalTime>
  <ScaleCrop>false</ScaleCrop>
  <LinksUpToDate>false</LinksUpToDate>
  <CharactersWithSpaces>1286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WPS_1178020753</cp:lastModifiedBy>
  <dcterms:modified xsi:type="dcterms:W3CDTF">2026-04-13T07:13:40Z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4D28C02BEB8244CAA0B33EEDA1FCEE3D</vt:lpwstr>
  </property>
  <property fmtid="{D5CDD505-2E9C-101B-9397-08002B2CF9AE}" pid="4" name="KSOTemplateDocerSaveRecord">
    <vt:lpwstr>eyJoZGlkIjoiMGYyZTFmNzM3MmIzMjJjYzI3NDBkNTIyODExNjBmMTAiLCJ1c2VySWQiOiIxMTc4MDIwNzUzIn0=</vt:lpwstr>
  </property>
</Properties>
</file>