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500E" w14:textId="2B451F03" w:rsidR="00BC4E00" w:rsidRDefault="00077F66" w:rsidP="00077F66">
      <w:pPr>
        <w:jc w:val="center"/>
        <w:rPr>
          <w:rFonts w:asciiTheme="majorBidi" w:hAnsiTheme="majorBidi" w:cstheme="majorBidi"/>
          <w:sz w:val="30"/>
          <w:szCs w:val="30"/>
          <w:shd w:val="clear" w:color="auto" w:fill="FFFFFF"/>
        </w:rPr>
      </w:pPr>
      <w:r w:rsidRPr="00077F66">
        <w:rPr>
          <w:rFonts w:asciiTheme="majorBidi" w:hAnsiTheme="majorBidi" w:cstheme="majorBidi"/>
          <w:sz w:val="30"/>
          <w:szCs w:val="30"/>
          <w:shd w:val="clear" w:color="auto" w:fill="FFFFFF"/>
        </w:rPr>
        <w:t>Kodonų ir dikodonų dažnio skirtumas žinduolių ir bakterijų virusuose</w:t>
      </w:r>
    </w:p>
    <w:p w14:paraId="15C376E8" w14:textId="3856D1FC" w:rsidR="00077F66" w:rsidRPr="00077F66" w:rsidRDefault="00077F66" w:rsidP="00077F66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hd w:val="clear" w:color="auto" w:fill="FFFFFF"/>
        </w:rPr>
        <w:t>Parengė Simona Kasperavičiūtė</w:t>
      </w:r>
    </w:p>
    <w:p w14:paraId="3D01D3A8" w14:textId="6CB0B6A0" w:rsidR="00BC4E00" w:rsidRDefault="00F94EE1" w:rsidP="00E81450">
      <w:pPr>
        <w:ind w:firstLine="567"/>
        <w:jc w:val="both"/>
      </w:pPr>
      <w:r>
        <w:t>Kodonų ir dikodonų dažniai rasti suskaičiuojant kiekvieno iš jų kiekį ir padalinant iš totalaus jų skaičiaus atitinkamai. Rezultatai išvesti į failus kiekvienam virusui atskirai (frequencies aplanke). Atstumo funkcija skaičiuota atimant vieno viruso</w:t>
      </w:r>
      <w:r w:rsidR="00BA3DF0">
        <w:t xml:space="preserve"> kodono/dikodono</w:t>
      </w:r>
      <w:r>
        <w:t xml:space="preserve"> </w:t>
      </w:r>
      <w:r w:rsidR="00884CDC">
        <w:t>dažnį procentais iš kito viruso</w:t>
      </w:r>
      <w:r w:rsidR="00BA3DF0">
        <w:t xml:space="preserve"> to paties kodono/dikodono</w:t>
      </w:r>
      <w:r w:rsidR="0037184B">
        <w:t xml:space="preserve"> dažnio</w:t>
      </w:r>
      <w:r w:rsidR="00884CDC">
        <w:t xml:space="preserve">, </w:t>
      </w:r>
      <w:r w:rsidR="00E81450">
        <w:t>suskaičiuojant</w:t>
      </w:r>
      <w:r w:rsidR="00884CDC">
        <w:t xml:space="preserve"> skirtumo modulį ir sudedant visų kodonų</w:t>
      </w:r>
      <w:r w:rsidR="00E81450">
        <w:t>/dikodonų skirtumų modulius.</w:t>
      </w:r>
    </w:p>
    <w:p w14:paraId="39F2EE54" w14:textId="77777777" w:rsidR="00E81450" w:rsidRPr="00BA3DF0" w:rsidRDefault="00BC4E00" w:rsidP="00E81450">
      <w:pPr>
        <w:jc w:val="center"/>
        <w:rPr>
          <w:i/>
          <w:iCs/>
        </w:rPr>
      </w:pPr>
      <w:r w:rsidRPr="00BA3DF0">
        <w:rPr>
          <w:i/>
          <w:iCs/>
        </w:rPr>
        <w:t>Atstumo funkcija:</w:t>
      </w:r>
    </w:p>
    <w:p w14:paraId="5E358ECC" w14:textId="6811A5AE" w:rsidR="001E7951" w:rsidRPr="00BA3DF0" w:rsidRDefault="00F94EE1" w:rsidP="00E8145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 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*100%-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*100%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…</m:t>
          </m:r>
        </m:oMath>
      </m:oMathPara>
    </w:p>
    <w:p w14:paraId="7A188EE4" w14:textId="0B7E6D31" w:rsidR="00E81450" w:rsidRPr="00BA3DF0" w:rsidRDefault="00E81450" w:rsidP="00E81450">
      <w:pPr>
        <w:rPr>
          <w:rFonts w:eastAsiaTheme="minorEastAsia"/>
          <w:i/>
          <w:iCs/>
        </w:rPr>
      </w:pPr>
      <w:r w:rsidRPr="00BA3DF0">
        <w:rPr>
          <w:rFonts w:eastAsiaTheme="minorEastAsia"/>
          <w:i/>
          <w:iCs/>
        </w:rPr>
        <w:t>Kodonų atstumų matrica:</w:t>
      </w:r>
    </w:p>
    <w:p w14:paraId="0C2F9CCA" w14:textId="199E9666" w:rsidR="00E81450" w:rsidRDefault="00E81450" w:rsidP="00E81450">
      <w:pPr>
        <w:rPr>
          <w:rFonts w:eastAsiaTheme="minorEastAsia"/>
        </w:rPr>
      </w:pPr>
      <w:r>
        <w:rPr>
          <w:rFonts w:eastAsiaTheme="minorEastAsia"/>
        </w:rPr>
        <w:t>8</w:t>
      </w:r>
    </w:p>
    <w:p w14:paraId="3E3A80C3" w14:textId="77777777" w:rsidR="00E81450" w:rsidRPr="00E81450" w:rsidRDefault="00E81450" w:rsidP="00E81450">
      <w:pPr>
        <w:rPr>
          <w:rFonts w:eastAsiaTheme="minorEastAsia"/>
        </w:rPr>
      </w:pPr>
      <w:r w:rsidRPr="00E81450">
        <w:rPr>
          <w:rFonts w:eastAsiaTheme="minorEastAsia"/>
        </w:rPr>
        <w:t>M1 0.000 36.203 38.755 52.356 23.766 33.877 24.325 41.630</w:t>
      </w:r>
    </w:p>
    <w:p w14:paraId="656A9334" w14:textId="77777777" w:rsidR="00E81450" w:rsidRPr="00E81450" w:rsidRDefault="00E81450" w:rsidP="00E81450">
      <w:pPr>
        <w:rPr>
          <w:rFonts w:eastAsiaTheme="minorEastAsia"/>
        </w:rPr>
      </w:pPr>
      <w:r w:rsidRPr="00E81450">
        <w:rPr>
          <w:rFonts w:eastAsiaTheme="minorEastAsia"/>
        </w:rPr>
        <w:t>M2 36.203 0.000 53.910 22.739 43.413 23.682 36.758 60.747</w:t>
      </w:r>
    </w:p>
    <w:p w14:paraId="449E0DFA" w14:textId="77777777" w:rsidR="00E81450" w:rsidRPr="00E81450" w:rsidRDefault="00E81450" w:rsidP="00E81450">
      <w:pPr>
        <w:rPr>
          <w:rFonts w:eastAsiaTheme="minorEastAsia"/>
        </w:rPr>
      </w:pPr>
      <w:r w:rsidRPr="00E81450">
        <w:rPr>
          <w:rFonts w:eastAsiaTheme="minorEastAsia"/>
        </w:rPr>
        <w:t>M3 38.755 53.910 0.000 65.879 28.947 46.262 42.986 40.511</w:t>
      </w:r>
    </w:p>
    <w:p w14:paraId="7E8B12B9" w14:textId="77777777" w:rsidR="00E81450" w:rsidRPr="00E81450" w:rsidRDefault="00E81450" w:rsidP="00E81450">
      <w:pPr>
        <w:rPr>
          <w:rFonts w:eastAsiaTheme="minorEastAsia"/>
        </w:rPr>
      </w:pPr>
      <w:r w:rsidRPr="00E81450">
        <w:rPr>
          <w:rFonts w:eastAsiaTheme="minorEastAsia"/>
        </w:rPr>
        <w:t>M4 52.356 22.739 65.879 0.000 59.592 34.043 51.481 70.534</w:t>
      </w:r>
    </w:p>
    <w:p w14:paraId="385A3A6B" w14:textId="77777777" w:rsidR="00E81450" w:rsidRPr="00E81450" w:rsidRDefault="00E81450" w:rsidP="00E81450">
      <w:pPr>
        <w:rPr>
          <w:rFonts w:eastAsiaTheme="minorEastAsia"/>
        </w:rPr>
      </w:pPr>
      <w:r w:rsidRPr="00E81450">
        <w:rPr>
          <w:rFonts w:eastAsiaTheme="minorEastAsia"/>
        </w:rPr>
        <w:t>B1 23.766 43.413 28.947 59.592 0.000 37.857 24.175 32.656</w:t>
      </w:r>
    </w:p>
    <w:p w14:paraId="787FF468" w14:textId="77777777" w:rsidR="00E81450" w:rsidRPr="00E81450" w:rsidRDefault="00E81450" w:rsidP="00E81450">
      <w:pPr>
        <w:rPr>
          <w:rFonts w:eastAsiaTheme="minorEastAsia"/>
        </w:rPr>
      </w:pPr>
      <w:r w:rsidRPr="00E81450">
        <w:rPr>
          <w:rFonts w:eastAsiaTheme="minorEastAsia"/>
        </w:rPr>
        <w:t>B2 33.877 23.682 46.262 34.043 37.857 0.000 33.090 54.879</w:t>
      </w:r>
    </w:p>
    <w:p w14:paraId="5FD03C4E" w14:textId="77777777" w:rsidR="00E81450" w:rsidRPr="00E81450" w:rsidRDefault="00E81450" w:rsidP="00E81450">
      <w:pPr>
        <w:rPr>
          <w:rFonts w:eastAsiaTheme="minorEastAsia"/>
        </w:rPr>
      </w:pPr>
      <w:r w:rsidRPr="00E81450">
        <w:rPr>
          <w:rFonts w:eastAsiaTheme="minorEastAsia"/>
        </w:rPr>
        <w:t>B3 24.325 36.758 42.986 51.481 24.175 33.090 0.000 33.545</w:t>
      </w:r>
    </w:p>
    <w:p w14:paraId="60ACFFE3" w14:textId="54B1B216" w:rsidR="00E81450" w:rsidRDefault="00E81450" w:rsidP="00E81450">
      <w:pPr>
        <w:rPr>
          <w:rFonts w:eastAsiaTheme="minorEastAsia"/>
        </w:rPr>
      </w:pPr>
      <w:r w:rsidRPr="00E81450">
        <w:rPr>
          <w:rFonts w:eastAsiaTheme="minorEastAsia"/>
        </w:rPr>
        <w:t>B4 41.630 60.747 40.511 70.534 32.656 54.879 33.545 0.000</w:t>
      </w:r>
    </w:p>
    <w:p w14:paraId="4009C797" w14:textId="41985194" w:rsidR="00E81450" w:rsidRPr="00BA3DF0" w:rsidRDefault="00E81450" w:rsidP="00E81450">
      <w:pPr>
        <w:rPr>
          <w:rFonts w:eastAsiaTheme="minorEastAsia"/>
          <w:i/>
          <w:iCs/>
        </w:rPr>
      </w:pPr>
      <w:r w:rsidRPr="00BA3DF0">
        <w:rPr>
          <w:rFonts w:eastAsiaTheme="minorEastAsia"/>
          <w:i/>
          <w:iCs/>
        </w:rPr>
        <w:t>Dikodonų atstumų matrica:</w:t>
      </w:r>
    </w:p>
    <w:p w14:paraId="557F9A19" w14:textId="77777777" w:rsidR="00BA3DF0" w:rsidRDefault="00BA3DF0" w:rsidP="00BA3DF0">
      <w:r>
        <w:t>8</w:t>
      </w:r>
    </w:p>
    <w:p w14:paraId="1B47951D" w14:textId="77777777" w:rsidR="00BA3DF0" w:rsidRDefault="00BA3DF0" w:rsidP="00BA3DF0">
      <w:r>
        <w:t>M1 0.000 52.984 71.471 61.695 60.610 59.289 57.916 78.085</w:t>
      </w:r>
    </w:p>
    <w:p w14:paraId="24303FD2" w14:textId="77777777" w:rsidR="00BA3DF0" w:rsidRDefault="00BA3DF0" w:rsidP="00BA3DF0">
      <w:r>
        <w:t>M2 52.984 0.000 92.691 67.601 84.152 67.301 76.860 104.081</w:t>
      </w:r>
    </w:p>
    <w:p w14:paraId="6A0D1D4C" w14:textId="77777777" w:rsidR="00BA3DF0" w:rsidRDefault="00BA3DF0" w:rsidP="00BA3DF0">
      <w:r>
        <w:t>M3 71.471 92.691 0.000 67.996 58.773 62.918 65.315 72.294</w:t>
      </w:r>
    </w:p>
    <w:p w14:paraId="1429EDCA" w14:textId="77777777" w:rsidR="00BA3DF0" w:rsidRDefault="00BA3DF0" w:rsidP="00BA3DF0">
      <w:r>
        <w:t>M4 61.695 67.601 67.996 0.000 90.677 71.354 86.383 108.424</w:t>
      </w:r>
    </w:p>
    <w:p w14:paraId="2794178E" w14:textId="77777777" w:rsidR="00BA3DF0" w:rsidRDefault="00BA3DF0" w:rsidP="00BA3DF0">
      <w:r>
        <w:t>B1 60.610 84.152 58.773 90.677 0.000 56.975 53.854 69.975</w:t>
      </w:r>
    </w:p>
    <w:p w14:paraId="77586CC3" w14:textId="77777777" w:rsidR="00BA3DF0" w:rsidRDefault="00BA3DF0" w:rsidP="00BA3DF0">
      <w:r>
        <w:t>B2 59.289 67.301 62.918 71.354 56.975 0.000 70.517 93.984</w:t>
      </w:r>
    </w:p>
    <w:p w14:paraId="16516E4D" w14:textId="77777777" w:rsidR="00BA3DF0" w:rsidRDefault="00BA3DF0" w:rsidP="00BA3DF0">
      <w:r>
        <w:t>B3 57.916 76.860 65.315 86.383 53.854 70.517 0.000 76.267</w:t>
      </w:r>
    </w:p>
    <w:p w14:paraId="5F8AF8C5" w14:textId="55C36B62" w:rsidR="00BC4E00" w:rsidRDefault="00BA3DF0" w:rsidP="00BA3DF0">
      <w:r>
        <w:t>B4 78.085 104.081 72.294 108.424 69.975 93.984 76.267 0.000</w:t>
      </w:r>
    </w:p>
    <w:p w14:paraId="18C20473" w14:textId="77777777" w:rsidR="00255EA3" w:rsidRDefault="00255EA3" w:rsidP="00255EA3">
      <w:pPr>
        <w:keepNext/>
      </w:pPr>
      <w:r>
        <w:rPr>
          <w:noProof/>
        </w:rPr>
        <w:lastRenderedPageBreak/>
        <w:drawing>
          <wp:inline distT="0" distB="0" distL="0" distR="0" wp14:anchorId="1FE38CD8" wp14:editId="2F529E02">
            <wp:extent cx="5731510" cy="3291437"/>
            <wp:effectExtent l="0" t="0" r="2540" b="444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7195" w14:textId="3D36FEB5" w:rsidR="00255EA3" w:rsidRPr="008C0098" w:rsidRDefault="00255EA3" w:rsidP="00255EA3">
      <w:pPr>
        <w:pStyle w:val="Antrat"/>
        <w:rPr>
          <w:sz w:val="22"/>
          <w:szCs w:val="22"/>
        </w:rPr>
      </w:pPr>
      <w:r w:rsidRPr="008C0098">
        <w:rPr>
          <w:sz w:val="22"/>
          <w:szCs w:val="22"/>
        </w:rPr>
        <w:t xml:space="preserve">pav. </w:t>
      </w:r>
      <w:r w:rsidRPr="008C0098">
        <w:rPr>
          <w:sz w:val="22"/>
          <w:szCs w:val="22"/>
        </w:rPr>
        <w:fldChar w:fldCharType="begin"/>
      </w:r>
      <w:r w:rsidRPr="008C0098">
        <w:rPr>
          <w:sz w:val="22"/>
          <w:szCs w:val="22"/>
        </w:rPr>
        <w:instrText xml:space="preserve"> SEQ pav. \* ARABIC </w:instrText>
      </w:r>
      <w:r w:rsidRPr="008C0098">
        <w:rPr>
          <w:sz w:val="22"/>
          <w:szCs w:val="22"/>
        </w:rPr>
        <w:fldChar w:fldCharType="separate"/>
      </w:r>
      <w:r w:rsidR="0073009A" w:rsidRPr="008C0098">
        <w:rPr>
          <w:noProof/>
          <w:sz w:val="22"/>
          <w:szCs w:val="22"/>
        </w:rPr>
        <w:t>1</w:t>
      </w:r>
      <w:r w:rsidRPr="008C0098">
        <w:rPr>
          <w:sz w:val="22"/>
          <w:szCs w:val="22"/>
        </w:rPr>
        <w:fldChar w:fldCharType="end"/>
      </w:r>
      <w:r w:rsidRPr="008C0098">
        <w:rPr>
          <w:sz w:val="22"/>
          <w:szCs w:val="22"/>
        </w:rPr>
        <w:t xml:space="preserve"> Horizontalus klasterizavimo medis pagal kodonus</w:t>
      </w:r>
    </w:p>
    <w:p w14:paraId="71D6F87A" w14:textId="77777777" w:rsidR="0073009A" w:rsidRDefault="0073009A" w:rsidP="0073009A">
      <w:pPr>
        <w:keepNext/>
      </w:pPr>
      <w:r>
        <w:rPr>
          <w:noProof/>
        </w:rPr>
        <w:drawing>
          <wp:inline distT="0" distB="0" distL="0" distR="0" wp14:anchorId="20F817D2" wp14:editId="1DF9935B">
            <wp:extent cx="5722620" cy="3299460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DD71" w14:textId="4AB318AA" w:rsidR="0073009A" w:rsidRPr="008C0098" w:rsidRDefault="0073009A" w:rsidP="0073009A">
      <w:pPr>
        <w:pStyle w:val="Antrat"/>
        <w:rPr>
          <w:sz w:val="22"/>
          <w:szCs w:val="22"/>
        </w:rPr>
      </w:pPr>
      <w:r w:rsidRPr="008C0098">
        <w:rPr>
          <w:sz w:val="22"/>
          <w:szCs w:val="22"/>
        </w:rPr>
        <w:t xml:space="preserve">pav. </w:t>
      </w:r>
      <w:r w:rsidRPr="008C0098">
        <w:rPr>
          <w:sz w:val="22"/>
          <w:szCs w:val="22"/>
        </w:rPr>
        <w:fldChar w:fldCharType="begin"/>
      </w:r>
      <w:r w:rsidRPr="008C0098">
        <w:rPr>
          <w:sz w:val="22"/>
          <w:szCs w:val="22"/>
        </w:rPr>
        <w:instrText xml:space="preserve"> SEQ pav. \* ARABIC </w:instrText>
      </w:r>
      <w:r w:rsidRPr="008C0098">
        <w:rPr>
          <w:sz w:val="22"/>
          <w:szCs w:val="22"/>
        </w:rPr>
        <w:fldChar w:fldCharType="separate"/>
      </w:r>
      <w:r w:rsidRPr="008C0098">
        <w:rPr>
          <w:noProof/>
          <w:sz w:val="22"/>
          <w:szCs w:val="22"/>
        </w:rPr>
        <w:t>2</w:t>
      </w:r>
      <w:r w:rsidRPr="008C0098">
        <w:rPr>
          <w:sz w:val="22"/>
          <w:szCs w:val="22"/>
        </w:rPr>
        <w:fldChar w:fldCharType="end"/>
      </w:r>
      <w:r w:rsidRPr="008C0098">
        <w:rPr>
          <w:sz w:val="22"/>
          <w:szCs w:val="22"/>
          <w:lang w:val="en-US"/>
        </w:rPr>
        <w:t xml:space="preserve"> </w:t>
      </w:r>
      <w:r w:rsidRPr="008C0098">
        <w:rPr>
          <w:sz w:val="22"/>
          <w:szCs w:val="22"/>
        </w:rPr>
        <w:t>Radialinis klasterizavimo medis pagal kodonus</w:t>
      </w:r>
    </w:p>
    <w:p w14:paraId="69DFF748" w14:textId="77777777" w:rsidR="00255EA3" w:rsidRDefault="00762C7D" w:rsidP="00255EA3">
      <w:pPr>
        <w:keepNext/>
      </w:pPr>
      <w:r>
        <w:rPr>
          <w:noProof/>
        </w:rPr>
        <w:lastRenderedPageBreak/>
        <w:drawing>
          <wp:inline distT="0" distB="0" distL="0" distR="0" wp14:anchorId="2F74F18A" wp14:editId="4EBBF678">
            <wp:extent cx="5731510" cy="3291437"/>
            <wp:effectExtent l="0" t="0" r="2540" b="444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6A41" w14:textId="45A23B3B" w:rsidR="00762C7D" w:rsidRPr="008C0098" w:rsidRDefault="00255EA3" w:rsidP="00255EA3">
      <w:pPr>
        <w:pStyle w:val="Antrat"/>
        <w:rPr>
          <w:sz w:val="22"/>
          <w:szCs w:val="22"/>
        </w:rPr>
      </w:pPr>
      <w:r w:rsidRPr="008C0098">
        <w:rPr>
          <w:sz w:val="22"/>
          <w:szCs w:val="22"/>
        </w:rPr>
        <w:t xml:space="preserve">pav. </w:t>
      </w:r>
      <w:r w:rsidRPr="008C0098">
        <w:rPr>
          <w:sz w:val="22"/>
          <w:szCs w:val="22"/>
        </w:rPr>
        <w:fldChar w:fldCharType="begin"/>
      </w:r>
      <w:r w:rsidRPr="008C0098">
        <w:rPr>
          <w:sz w:val="22"/>
          <w:szCs w:val="22"/>
        </w:rPr>
        <w:instrText xml:space="preserve"> SEQ pav. \* ARABIC </w:instrText>
      </w:r>
      <w:r w:rsidRPr="008C0098">
        <w:rPr>
          <w:sz w:val="22"/>
          <w:szCs w:val="22"/>
        </w:rPr>
        <w:fldChar w:fldCharType="separate"/>
      </w:r>
      <w:r w:rsidR="0073009A" w:rsidRPr="008C0098">
        <w:rPr>
          <w:noProof/>
          <w:sz w:val="22"/>
          <w:szCs w:val="22"/>
        </w:rPr>
        <w:t>3</w:t>
      </w:r>
      <w:r w:rsidRPr="008C0098">
        <w:rPr>
          <w:sz w:val="22"/>
          <w:szCs w:val="22"/>
        </w:rPr>
        <w:fldChar w:fldCharType="end"/>
      </w:r>
      <w:r w:rsidRPr="008C0098">
        <w:rPr>
          <w:sz w:val="22"/>
          <w:szCs w:val="22"/>
        </w:rPr>
        <w:t xml:space="preserve"> Horizontalus klasterizavimo medis pagal dikodonus</w:t>
      </w:r>
    </w:p>
    <w:p w14:paraId="6EA6C216" w14:textId="77777777" w:rsidR="0073009A" w:rsidRDefault="00762C7D" w:rsidP="0073009A">
      <w:pPr>
        <w:keepNext/>
      </w:pPr>
      <w:r>
        <w:rPr>
          <w:noProof/>
        </w:rPr>
        <w:drawing>
          <wp:inline distT="0" distB="0" distL="0" distR="0" wp14:anchorId="44F02C07" wp14:editId="06B856B2">
            <wp:extent cx="5722620" cy="3291840"/>
            <wp:effectExtent l="0" t="0" r="0" b="381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FC24" w14:textId="0247E920" w:rsidR="00762C7D" w:rsidRDefault="0073009A" w:rsidP="0073009A">
      <w:pPr>
        <w:pStyle w:val="Antrat"/>
        <w:rPr>
          <w:sz w:val="22"/>
          <w:szCs w:val="22"/>
        </w:rPr>
      </w:pPr>
      <w:r w:rsidRPr="008C0098">
        <w:rPr>
          <w:sz w:val="22"/>
          <w:szCs w:val="22"/>
        </w:rPr>
        <w:t xml:space="preserve">pav. </w:t>
      </w:r>
      <w:r w:rsidRPr="008C0098">
        <w:rPr>
          <w:sz w:val="22"/>
          <w:szCs w:val="22"/>
        </w:rPr>
        <w:fldChar w:fldCharType="begin"/>
      </w:r>
      <w:r w:rsidRPr="008C0098">
        <w:rPr>
          <w:sz w:val="22"/>
          <w:szCs w:val="22"/>
        </w:rPr>
        <w:instrText xml:space="preserve"> SEQ pav. \* ARABIC </w:instrText>
      </w:r>
      <w:r w:rsidRPr="008C0098">
        <w:rPr>
          <w:sz w:val="22"/>
          <w:szCs w:val="22"/>
        </w:rPr>
        <w:fldChar w:fldCharType="separate"/>
      </w:r>
      <w:r w:rsidRPr="008C0098">
        <w:rPr>
          <w:noProof/>
          <w:sz w:val="22"/>
          <w:szCs w:val="22"/>
        </w:rPr>
        <w:t>4</w:t>
      </w:r>
      <w:r w:rsidRPr="008C0098">
        <w:rPr>
          <w:sz w:val="22"/>
          <w:szCs w:val="22"/>
        </w:rPr>
        <w:fldChar w:fldCharType="end"/>
      </w:r>
      <w:r w:rsidRPr="00672FCD">
        <w:rPr>
          <w:sz w:val="22"/>
          <w:szCs w:val="22"/>
        </w:rPr>
        <w:t xml:space="preserve"> </w:t>
      </w:r>
      <w:r w:rsidRPr="008C0098">
        <w:rPr>
          <w:sz w:val="22"/>
          <w:szCs w:val="22"/>
        </w:rPr>
        <w:t>Radialinis klasterizavimo medis pagal dikodonus</w:t>
      </w:r>
    </w:p>
    <w:p w14:paraId="27B638EF" w14:textId="600FE3BE" w:rsidR="00672FCD" w:rsidRPr="00672FCD" w:rsidRDefault="00672FCD" w:rsidP="00672FCD">
      <w:pPr>
        <w:jc w:val="center"/>
        <w:rPr>
          <w:sz w:val="32"/>
          <w:szCs w:val="32"/>
        </w:rPr>
      </w:pPr>
      <w:r w:rsidRPr="00672FCD">
        <w:rPr>
          <w:sz w:val="32"/>
          <w:szCs w:val="32"/>
        </w:rPr>
        <w:t>Išvados</w:t>
      </w:r>
    </w:p>
    <w:p w14:paraId="1BC71831" w14:textId="0B8BE086" w:rsidR="00672FCD" w:rsidRPr="00672FCD" w:rsidRDefault="00DE27B9" w:rsidP="00672FCD">
      <w:pPr>
        <w:jc w:val="both"/>
      </w:pPr>
      <w:r>
        <w:t xml:space="preserve">Kodonų ir dikodonų dažniai skiriasi kiekvienam organizmui. </w:t>
      </w:r>
      <w:r w:rsidR="00672FCD">
        <w:t xml:space="preserve">Atstumas tarp virusų porų yra didesnis skaičiuojant pagal dikodonus. </w:t>
      </w:r>
      <w:r w:rsidR="00672FCD" w:rsidRPr="00672FCD">
        <w:t>Escherichia</w:t>
      </w:r>
      <w:r w:rsidR="00672FCD">
        <w:t xml:space="preserve"> </w:t>
      </w:r>
      <w:r w:rsidR="00672FCD" w:rsidRPr="00672FCD">
        <w:t>phage</w:t>
      </w:r>
      <w:r w:rsidR="00672FCD">
        <w:t xml:space="preserve"> virusas yra artimesnis žinduolių virusams, nors yra bakterijų virusas. Variola virusas yra artimesnis bakterijų virusams, nors yra žinduolių virusas. </w:t>
      </w:r>
      <w:r w:rsidR="0084689B">
        <w:t>Kiti bakterijų ir žinduolių virusai klasterizuojasi kartu.</w:t>
      </w:r>
    </w:p>
    <w:sectPr w:rsidR="00672FCD" w:rsidRPr="00672FCD" w:rsidSect="00FB5D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00"/>
    <w:rsid w:val="00077F66"/>
    <w:rsid w:val="001E7951"/>
    <w:rsid w:val="00255EA3"/>
    <w:rsid w:val="0037184B"/>
    <w:rsid w:val="00672FCD"/>
    <w:rsid w:val="0073009A"/>
    <w:rsid w:val="00762C7D"/>
    <w:rsid w:val="0084689B"/>
    <w:rsid w:val="00884CDC"/>
    <w:rsid w:val="008C0098"/>
    <w:rsid w:val="00BA3DF0"/>
    <w:rsid w:val="00BC4E00"/>
    <w:rsid w:val="00DA3DB5"/>
    <w:rsid w:val="00DE27B9"/>
    <w:rsid w:val="00E81450"/>
    <w:rsid w:val="00F94EE1"/>
    <w:rsid w:val="00FB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75C5"/>
  <w15:chartTrackingRefBased/>
  <w15:docId w15:val="{8EEACC70-0B34-4511-B1A9-2F48CB04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BC4E00"/>
    <w:rPr>
      <w:color w:val="808080"/>
    </w:rPr>
  </w:style>
  <w:style w:type="paragraph" w:styleId="Antrat">
    <w:name w:val="caption"/>
    <w:basedOn w:val="prastasis"/>
    <w:next w:val="prastasis"/>
    <w:uiPriority w:val="35"/>
    <w:unhideWhenUsed/>
    <w:qFormat/>
    <w:rsid w:val="00255E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7B94A-3CFD-42C4-8BB6-1018FECAF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1422</Words>
  <Characters>811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Kasperavičiūtė</dc:creator>
  <cp:keywords/>
  <dc:description/>
  <cp:lastModifiedBy>Simona Kasperavičiūtė</cp:lastModifiedBy>
  <cp:revision>8</cp:revision>
  <dcterms:created xsi:type="dcterms:W3CDTF">2021-10-14T18:06:00Z</dcterms:created>
  <dcterms:modified xsi:type="dcterms:W3CDTF">2021-10-14T20:06:00Z</dcterms:modified>
</cp:coreProperties>
</file>