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sz w:val="31"/>
          <w:szCs w:val="31"/>
        </w:rPr>
      </w:pPr>
      <w:r w:rsidDel="00000000" w:rsidR="00000000" w:rsidRPr="00000000">
        <w:rPr>
          <w:sz w:val="31"/>
          <w:szCs w:val="31"/>
          <w:rtl w:val="0"/>
        </w:rPr>
        <w:t xml:space="preserve">CSE/ECE 343: Machine Learning Project Interim Report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b w:val="1"/>
          <w:sz w:val="33"/>
          <w:szCs w:val="33"/>
        </w:rPr>
      </w:pPr>
      <w:r w:rsidDel="00000000" w:rsidR="00000000" w:rsidRPr="00000000">
        <w:rPr>
          <w:b w:val="1"/>
          <w:sz w:val="33"/>
          <w:szCs w:val="33"/>
          <w:rtl w:val="0"/>
        </w:rPr>
        <w:t xml:space="preserve">Title: Company Bankruptcy Prediction</w:t>
      </w:r>
    </w:p>
    <w:tbl>
      <w:tblPr>
        <w:tblStyle w:val="Table1"/>
        <w:tblW w:w="11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790"/>
        <w:gridCol w:w="2685"/>
        <w:gridCol w:w="3165"/>
        <w:gridCol w:w="3000"/>
        <w:tblGridChange w:id="0">
          <w:tblGrid>
            <w:gridCol w:w="2790"/>
            <w:gridCol w:w="2685"/>
            <w:gridCol w:w="3165"/>
            <w:gridCol w:w="3000"/>
          </w:tblGrid>
        </w:tblGridChange>
      </w:tblGrid>
      <w:tr>
        <w:trPr>
          <w:cantSplit w:val="0"/>
          <w:trHeight w:val="878.9355468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spacing w:after="60" w:lineRule="auto"/>
              <w:jc w:val="center"/>
              <w:rPr>
                <w:b w:val="1"/>
                <w:sz w:val="24"/>
                <w:szCs w:val="24"/>
              </w:rPr>
            </w:pPr>
            <w:hyperlink r:id="rId7">
              <w:r w:rsidDel="00000000" w:rsidR="00000000" w:rsidRPr="00000000">
                <w:rPr>
                  <w:b w:val="1"/>
                  <w:color w:val="1155cc"/>
                  <w:sz w:val="24"/>
                  <w:szCs w:val="24"/>
                  <w:u w:val="single"/>
                  <w:rtl w:val="0"/>
                </w:rPr>
                <w:t xml:space="preserve">Ayushi Jain </w:t>
              </w:r>
            </w:hyperlink>
            <w:r w:rsidDel="00000000" w:rsidR="00000000" w:rsidRPr="00000000">
              <w:rPr>
                <w:rtl w:val="0"/>
              </w:rPr>
            </w:r>
          </w:p>
          <w:p w:rsidR="00000000" w:rsidDel="00000000" w:rsidP="00000000" w:rsidRDefault="00000000" w:rsidRPr="00000000" w14:paraId="00000004">
            <w:pPr>
              <w:spacing w:after="60" w:lineRule="auto"/>
              <w:jc w:val="center"/>
              <w:rPr>
                <w:sz w:val="22"/>
                <w:szCs w:val="22"/>
              </w:rPr>
            </w:pPr>
            <w:r w:rsidDel="00000000" w:rsidR="00000000" w:rsidRPr="00000000">
              <w:rPr>
                <w:sz w:val="22"/>
                <w:szCs w:val="22"/>
                <w:rtl w:val="0"/>
              </w:rPr>
              <w:t xml:space="preserve">ayushi19031@gmail.com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spacing w:after="60" w:lineRule="auto"/>
              <w:jc w:val="center"/>
              <w:rPr>
                <w:b w:val="1"/>
                <w:sz w:val="24"/>
                <w:szCs w:val="24"/>
              </w:rPr>
            </w:pPr>
            <w:hyperlink r:id="rId8">
              <w:r w:rsidDel="00000000" w:rsidR="00000000" w:rsidRPr="00000000">
                <w:rPr>
                  <w:b w:val="1"/>
                  <w:color w:val="1155cc"/>
                  <w:sz w:val="24"/>
                  <w:szCs w:val="24"/>
                  <w:u w:val="single"/>
                  <w:rtl w:val="0"/>
                </w:rPr>
                <w:t xml:space="preserve">Darsh Parikh </w:t>
              </w:r>
            </w:hyperlink>
            <w:r w:rsidDel="00000000" w:rsidR="00000000" w:rsidRPr="00000000">
              <w:rPr>
                <w:rtl w:val="0"/>
              </w:rPr>
            </w:r>
          </w:p>
          <w:p w:rsidR="00000000" w:rsidDel="00000000" w:rsidP="00000000" w:rsidRDefault="00000000" w:rsidRPr="00000000" w14:paraId="00000006">
            <w:pPr>
              <w:spacing w:after="60" w:lineRule="auto"/>
              <w:jc w:val="center"/>
              <w:rPr>
                <w:sz w:val="22"/>
                <w:szCs w:val="22"/>
              </w:rPr>
            </w:pPr>
            <w:r w:rsidDel="00000000" w:rsidR="00000000" w:rsidRPr="00000000">
              <w:rPr>
                <w:sz w:val="22"/>
                <w:szCs w:val="22"/>
                <w:rtl w:val="0"/>
              </w:rPr>
              <w:t xml:space="preserve">darsh20560@iiitd.ac.in</w:t>
            </w:r>
            <w:hyperlink r:id="rId9">
              <w:r w:rsidDel="00000000" w:rsidR="00000000" w:rsidRPr="00000000">
                <w:rPr>
                  <w:color w:val="1155cc"/>
                  <w:sz w:val="22"/>
                  <w:szCs w:val="22"/>
                  <w:u w:val="single"/>
                  <w:rtl w:val="0"/>
                </w:rPr>
                <w:t xml:space="preserve"> </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spacing w:after="60" w:lineRule="auto"/>
              <w:jc w:val="center"/>
              <w:rPr>
                <w:sz w:val="22"/>
                <w:szCs w:val="22"/>
              </w:rPr>
            </w:pPr>
            <w:hyperlink r:id="rId10">
              <w:r w:rsidDel="00000000" w:rsidR="00000000" w:rsidRPr="00000000">
                <w:rPr>
                  <w:b w:val="1"/>
                  <w:color w:val="1155cc"/>
                  <w:sz w:val="24"/>
                  <w:szCs w:val="24"/>
                  <w:u w:val="single"/>
                  <w:rtl w:val="0"/>
                </w:rPr>
                <w:t xml:space="preserve">Gurmehak Kaur </w:t>
              </w:r>
            </w:hyperlink>
            <w:hyperlink r:id="rId11">
              <w:r w:rsidDel="00000000" w:rsidR="00000000" w:rsidRPr="00000000">
                <w:rPr>
                  <w:color w:val="1155cc"/>
                  <w:sz w:val="22"/>
                  <w:szCs w:val="22"/>
                  <w:u w:val="single"/>
                  <w:rtl w:val="0"/>
                </w:rPr>
                <w:t xml:space="preserve"> </w:t>
              </w:r>
            </w:hyperlink>
            <w:r w:rsidDel="00000000" w:rsidR="00000000" w:rsidRPr="00000000">
              <w:rPr>
                <w:rtl w:val="0"/>
              </w:rPr>
            </w:r>
          </w:p>
          <w:p w:rsidR="00000000" w:rsidDel="00000000" w:rsidP="00000000" w:rsidRDefault="00000000" w:rsidRPr="00000000" w14:paraId="00000008">
            <w:pPr>
              <w:spacing w:after="60" w:lineRule="auto"/>
              <w:jc w:val="center"/>
              <w:rPr>
                <w:sz w:val="22"/>
                <w:szCs w:val="22"/>
              </w:rPr>
            </w:pPr>
            <w:r w:rsidDel="00000000" w:rsidR="00000000" w:rsidRPr="00000000">
              <w:rPr>
                <w:sz w:val="22"/>
                <w:szCs w:val="22"/>
                <w:rtl w:val="0"/>
              </w:rPr>
              <w:t xml:space="preserve">gurmehak20298@iiitd.ac.in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spacing w:after="60" w:lineRule="auto"/>
              <w:jc w:val="center"/>
              <w:rPr>
                <w:b w:val="1"/>
                <w:sz w:val="24"/>
                <w:szCs w:val="24"/>
              </w:rPr>
            </w:pPr>
            <w:hyperlink r:id="rId12">
              <w:r w:rsidDel="00000000" w:rsidR="00000000" w:rsidRPr="00000000">
                <w:rPr>
                  <w:b w:val="1"/>
                  <w:color w:val="1155cc"/>
                  <w:sz w:val="24"/>
                  <w:szCs w:val="24"/>
                  <w:u w:val="single"/>
                  <w:rtl w:val="0"/>
                </w:rPr>
                <w:t xml:space="preserve">Sumit Kumar</w:t>
              </w:r>
            </w:hyperlink>
            <w:r w:rsidDel="00000000" w:rsidR="00000000" w:rsidRPr="00000000">
              <w:rPr>
                <w:rtl w:val="0"/>
              </w:rPr>
            </w:r>
          </w:p>
          <w:p w:rsidR="00000000" w:rsidDel="00000000" w:rsidP="00000000" w:rsidRDefault="00000000" w:rsidRPr="00000000" w14:paraId="0000000A">
            <w:pPr>
              <w:spacing w:after="60" w:lineRule="auto"/>
              <w:jc w:val="center"/>
              <w:rPr>
                <w:sz w:val="22"/>
                <w:szCs w:val="22"/>
              </w:rPr>
            </w:pPr>
            <w:r w:rsidDel="00000000" w:rsidR="00000000" w:rsidRPr="00000000">
              <w:rPr>
                <w:sz w:val="22"/>
                <w:szCs w:val="22"/>
                <w:rtl w:val="0"/>
              </w:rPr>
              <w:t xml:space="preserve">sumit20249@iiitd.ac.in</w:t>
            </w:r>
            <w:r w:rsidDel="00000000" w:rsidR="00000000" w:rsidRPr="00000000">
              <w:rPr>
                <w:rtl w:val="0"/>
              </w:rPr>
            </w:r>
          </w:p>
        </w:tc>
      </w:tr>
    </w:tbl>
    <w:p w:rsidR="00000000" w:rsidDel="00000000" w:rsidP="00000000" w:rsidRDefault="00000000" w:rsidRPr="00000000" w14:paraId="0000000B">
      <w:pPr>
        <w:rPr>
          <w:sz w:val="2"/>
          <w:szCs w:val="2"/>
        </w:rPr>
        <w:sectPr>
          <w:footerReference r:id="rId13" w:type="default"/>
          <w:footerReference r:id="rId14" w:type="even"/>
          <w:pgSz w:h="15840" w:w="12240" w:orient="portrait"/>
          <w:pgMar w:bottom="1440" w:top="1080" w:left="1080" w:right="1080" w:header="720" w:footer="720"/>
          <w:pgNumType w:start="1"/>
        </w:sectPr>
      </w:pPr>
      <w:r w:rsidDel="00000000" w:rsidR="00000000" w:rsidRPr="00000000">
        <w:rPr>
          <w:rtl w:val="0"/>
        </w:rPr>
      </w:r>
    </w:p>
    <w:p w:rsidR="00000000" w:rsidDel="00000000" w:rsidP="00000000" w:rsidRDefault="00000000" w:rsidRPr="00000000" w14:paraId="0000000C">
      <w:pPr>
        <w:pStyle w:val="Heading1"/>
        <w:rPr>
          <w:vertAlign w:val="baseline"/>
        </w:rPr>
      </w:pPr>
      <w:r w:rsidDel="00000000" w:rsidR="00000000" w:rsidRPr="00000000">
        <w:rPr>
          <w:rtl w:val="0"/>
        </w:rPr>
        <w:t xml:space="preserve">1.</w:t>
      </w:r>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D">
      <w:pPr>
        <w:spacing w:after="60" w:lineRule="auto"/>
        <w:rPr>
          <w:sz w:val="20"/>
          <w:szCs w:val="20"/>
          <w:highlight w:val="white"/>
        </w:rPr>
      </w:pPr>
      <w:r w:rsidDel="00000000" w:rsidR="00000000" w:rsidRPr="00000000">
        <w:rPr>
          <w:sz w:val="20"/>
          <w:szCs w:val="20"/>
          <w:highlight w:val="white"/>
          <w:rtl w:val="0"/>
        </w:rPr>
        <w:t xml:space="preserve">In the current age of startups, there is a huge increase in the number of companies coming up. But not all companies manage to stay successful over time and burn out pretty fast. Bankruptcy can be considered a curse for the organization and the investors. It is expressed as the inability of a company to pay its debts to its creditors. Effective bankruptcy prediction is crucial for companies to make appropriate business decisions.</w:t>
      </w:r>
    </w:p>
    <w:p w:rsidR="00000000" w:rsidDel="00000000" w:rsidP="00000000" w:rsidRDefault="00000000" w:rsidRPr="00000000" w14:paraId="0000000E">
      <w:pPr>
        <w:spacing w:after="60" w:lineRule="auto"/>
        <w:rPr>
          <w:sz w:val="20"/>
          <w:szCs w:val="20"/>
        </w:rPr>
      </w:pPr>
      <w:r w:rsidDel="00000000" w:rsidR="00000000" w:rsidRPr="00000000">
        <w:rPr>
          <w:sz w:val="20"/>
          <w:szCs w:val="20"/>
          <w:highlight w:val="white"/>
          <w:rtl w:val="0"/>
        </w:rPr>
        <w:t xml:space="preserve">It is important for investors, so that they can decide if investing in the company is profitable or not. With the high dimensional dataset with 96 features, we plan to use advanced machine learning models and neural networks to give accurate predictions and meaningful insights.</w:t>
      </w:r>
      <w:r w:rsidDel="00000000" w:rsidR="00000000" w:rsidRPr="00000000">
        <w:rPr>
          <w:rtl w:val="0"/>
        </w:rPr>
      </w:r>
    </w:p>
    <w:p w:rsidR="00000000" w:rsidDel="00000000" w:rsidP="00000000" w:rsidRDefault="00000000" w:rsidRPr="00000000" w14:paraId="0000000F">
      <w:pPr>
        <w:pStyle w:val="Heading1"/>
        <w:spacing w:line="276" w:lineRule="auto"/>
        <w:rPr/>
      </w:pPr>
      <w:r w:rsidDel="00000000" w:rsidR="00000000" w:rsidRPr="00000000">
        <w:rPr>
          <w:rtl w:val="0"/>
        </w:rPr>
        <w:t xml:space="preserve">2</w:t>
      </w:r>
      <w:r w:rsidDel="00000000" w:rsidR="00000000" w:rsidRPr="00000000">
        <w:rPr>
          <w:rtl w:val="0"/>
        </w:rPr>
        <w:t xml:space="preserve">. Introduction</w:t>
      </w:r>
    </w:p>
    <w:p w:rsidR="00000000" w:rsidDel="00000000" w:rsidP="00000000" w:rsidRDefault="00000000" w:rsidRPr="00000000" w14:paraId="00000010">
      <w:pPr>
        <w:rPr>
          <w:sz w:val="20"/>
          <w:szCs w:val="20"/>
        </w:rPr>
      </w:pPr>
      <w:r w:rsidDel="00000000" w:rsidR="00000000" w:rsidRPr="00000000">
        <w:rPr>
          <w:rtl w:val="0"/>
        </w:rPr>
        <w:t xml:space="preserve">  </w:t>
      </w:r>
      <w:r w:rsidDel="00000000" w:rsidR="00000000" w:rsidRPr="00000000">
        <w:rPr>
          <w:sz w:val="20"/>
          <w:szCs w:val="20"/>
          <w:rtl w:val="0"/>
        </w:rPr>
        <w:t xml:space="preserve">  Machine Learning Algorithms have improved so much in recent years especially for classifying which class a data point belongs to. Using these classification algorithms, we can classify a company and identify the factors which significantly affect the financial health of a particular company. </w:t>
      </w:r>
      <w:r w:rsidDel="00000000" w:rsidR="00000000" w:rsidRPr="00000000">
        <w:rPr>
          <w:sz w:val="20"/>
          <w:szCs w:val="20"/>
          <w:highlight w:val="white"/>
          <w:rtl w:val="0"/>
        </w:rPr>
        <w:t xml:space="preserve">Early warnings of bankruptcy help not only the investor but also public policy makers to take proactive steps to minimize the impact of bankruptcies. Bankruptcy prediction is also significant for Better allocation of resources, Input to policy makers, Corrective action for business managers, Identification of sector wide problems and Signal to Investors.</w:t>
      </w:r>
      <w:r w:rsidDel="00000000" w:rsidR="00000000" w:rsidRPr="00000000">
        <w:rPr>
          <w:rtl w:val="0"/>
        </w:rPr>
      </w:r>
    </w:p>
    <w:p w:rsidR="00000000" w:rsidDel="00000000" w:rsidP="00000000" w:rsidRDefault="00000000" w:rsidRPr="00000000" w14:paraId="00000011">
      <w:pPr>
        <w:rPr>
          <w:sz w:val="20"/>
          <w:szCs w:val="20"/>
          <w:vertAlign w:val="baseline"/>
        </w:rPr>
      </w:pPr>
      <w:r w:rsidDel="00000000" w:rsidR="00000000" w:rsidRPr="00000000">
        <w:rPr>
          <w:sz w:val="20"/>
          <w:szCs w:val="20"/>
          <w:rtl w:val="0"/>
        </w:rPr>
        <w:t xml:space="preserve">The goal of our project is to select and find the key features that helped to predict bankruptcy. Secondly, visualize interesting patterns present in the data.Since the target output is binary, we put forward the idea of binary classification models to classify a company as bankrupt or not. way to allocate a popularity score using regression models. We aim to find the suitable features that affect bankruptacy using different feature learning techniques; test and compare multiple machine learning models for our proposed task. This will help the organizations to make wise business decisions, invest wisely and reap profits.</w:t>
      </w:r>
      <w:r w:rsidDel="00000000" w:rsidR="00000000" w:rsidRPr="00000000">
        <w:rPr>
          <w:rtl w:val="0"/>
        </w:rPr>
      </w:r>
    </w:p>
    <w:p w:rsidR="00000000" w:rsidDel="00000000" w:rsidP="00000000" w:rsidRDefault="00000000" w:rsidRPr="00000000" w14:paraId="00000012">
      <w:pPr>
        <w:pStyle w:val="Heading1"/>
        <w:spacing w:line="276" w:lineRule="auto"/>
        <w:rPr>
          <w:sz w:val="25"/>
          <w:szCs w:val="25"/>
        </w:rPr>
      </w:pPr>
      <w:r w:rsidDel="00000000" w:rsidR="00000000" w:rsidRPr="00000000">
        <w:rPr>
          <w:sz w:val="25"/>
          <w:szCs w:val="25"/>
          <w:rtl w:val="0"/>
        </w:rPr>
        <w:t xml:space="preserve">3</w:t>
      </w:r>
      <w:r w:rsidDel="00000000" w:rsidR="00000000" w:rsidRPr="00000000">
        <w:rPr>
          <w:sz w:val="25"/>
          <w:szCs w:val="25"/>
          <w:vertAlign w:val="baseline"/>
          <w:rtl w:val="0"/>
        </w:rPr>
        <w:t xml:space="preserve">. </w:t>
      </w:r>
      <w:r w:rsidDel="00000000" w:rsidR="00000000" w:rsidRPr="00000000">
        <w:rPr>
          <w:sz w:val="25"/>
          <w:szCs w:val="25"/>
          <w:rtl w:val="0"/>
        </w:rPr>
        <w:t xml:space="preserve">Literature Survey</w:t>
      </w:r>
    </w:p>
    <w:p w:rsidR="00000000" w:rsidDel="00000000" w:rsidP="00000000" w:rsidRDefault="00000000" w:rsidRPr="00000000" w14:paraId="00000013">
      <w:pPr>
        <w:spacing w:after="60" w:lineRule="auto"/>
        <w:jc w:val="left"/>
        <w:rPr>
          <w:color w:val="222222"/>
          <w:sz w:val="20"/>
          <w:szCs w:val="20"/>
          <w:highlight w:val="white"/>
        </w:rPr>
      </w:pPr>
      <w:r w:rsidDel="00000000" w:rsidR="00000000" w:rsidRPr="00000000">
        <w:rPr>
          <w:sz w:val="20"/>
          <w:szCs w:val="20"/>
          <w:rtl w:val="0"/>
        </w:rPr>
        <w:t xml:space="preserve">The School of Expertness and Valuation, Institute of  Technology and Business in Czech Republic used </w:t>
      </w:r>
      <w:r w:rsidDel="00000000" w:rsidR="00000000" w:rsidRPr="00000000">
        <w:rPr>
          <w:color w:val="222222"/>
          <w:sz w:val="20"/>
          <w:szCs w:val="20"/>
          <w:highlight w:val="white"/>
          <w:rtl w:val="0"/>
        </w:rPr>
        <w:t xml:space="preserve">Support Vector Machine and artificial neural network(multilayer perceptron artificial neural networks and radial basis function artificial neural networks)</w:t>
      </w:r>
      <w:r w:rsidDel="00000000" w:rsidR="00000000" w:rsidRPr="00000000">
        <w:rPr>
          <w:color w:val="2e2e2e"/>
          <w:sz w:val="20"/>
          <w:szCs w:val="20"/>
          <w:rtl w:val="0"/>
        </w:rPr>
        <w:t xml:space="preserve"> </w:t>
      </w:r>
      <w:r w:rsidDel="00000000" w:rsidR="00000000" w:rsidRPr="00000000">
        <w:rPr>
          <w:color w:val="222222"/>
          <w:sz w:val="20"/>
          <w:szCs w:val="20"/>
          <w:highlight w:val="white"/>
          <w:rtl w:val="0"/>
        </w:rPr>
        <w:t xml:space="preserve">to create a model for predicting potential bankruptcy of companies.They lay it  </w:t>
      </w:r>
    </w:p>
    <w:p w:rsidR="00000000" w:rsidDel="00000000" w:rsidP="00000000" w:rsidRDefault="00000000" w:rsidRPr="00000000" w14:paraId="00000014">
      <w:pPr>
        <w:spacing w:after="60" w:lineRule="auto"/>
        <w:jc w:val="left"/>
        <w:rPr>
          <w:color w:val="222222"/>
          <w:sz w:val="20"/>
          <w:szCs w:val="20"/>
          <w:highlight w:val="white"/>
        </w:rPr>
      </w:pPr>
      <w:r w:rsidDel="00000000" w:rsidR="00000000" w:rsidRPr="00000000">
        <w:rPr>
          <w:rtl w:val="0"/>
        </w:rPr>
      </w:r>
    </w:p>
    <w:p w:rsidR="00000000" w:rsidDel="00000000" w:rsidP="00000000" w:rsidRDefault="00000000" w:rsidRPr="00000000" w14:paraId="00000015">
      <w:pPr>
        <w:spacing w:after="60" w:lineRule="auto"/>
        <w:jc w:val="left"/>
        <w:rPr>
          <w:color w:val="222222"/>
          <w:sz w:val="20"/>
          <w:szCs w:val="20"/>
          <w:highlight w:val="white"/>
        </w:rPr>
      </w:pPr>
      <w:r w:rsidDel="00000000" w:rsidR="00000000" w:rsidRPr="00000000">
        <w:rPr>
          <w:rtl w:val="0"/>
        </w:rPr>
      </w:r>
    </w:p>
    <w:p w:rsidR="00000000" w:rsidDel="00000000" w:rsidP="00000000" w:rsidRDefault="00000000" w:rsidRPr="00000000" w14:paraId="00000016">
      <w:pPr>
        <w:spacing w:after="60" w:lineRule="auto"/>
        <w:jc w:val="left"/>
        <w:rPr>
          <w:color w:val="222222"/>
          <w:sz w:val="20"/>
          <w:szCs w:val="20"/>
          <w:highlight w:val="white"/>
        </w:rPr>
      </w:pPr>
      <w:r w:rsidDel="00000000" w:rsidR="00000000" w:rsidRPr="00000000">
        <w:rPr>
          <w:color w:val="222222"/>
          <w:sz w:val="20"/>
          <w:szCs w:val="20"/>
          <w:highlight w:val="white"/>
          <w:rtl w:val="0"/>
        </w:rPr>
        <w:t xml:space="preserve">out that a very useful tool to predict the development of companies going to bankrupt is by using artificial neural </w:t>
      </w:r>
    </w:p>
    <w:p w:rsidR="00000000" w:rsidDel="00000000" w:rsidP="00000000" w:rsidRDefault="00000000" w:rsidRPr="00000000" w14:paraId="00000017">
      <w:pPr>
        <w:spacing w:after="60" w:lineRule="auto"/>
        <w:jc w:val="left"/>
        <w:rPr>
          <w:sz w:val="20"/>
          <w:szCs w:val="20"/>
        </w:rPr>
      </w:pPr>
      <w:r w:rsidDel="00000000" w:rsidR="00000000" w:rsidRPr="00000000">
        <w:rPr>
          <w:color w:val="222222"/>
          <w:sz w:val="20"/>
          <w:szCs w:val="20"/>
          <w:highlight w:val="white"/>
          <w:rtl w:val="0"/>
        </w:rPr>
        <w:t xml:space="preserve">networks but the disadvantages of ANNs include possible illogical behavior of networks and required high quality data.</w:t>
      </w:r>
      <w:r w:rsidDel="00000000" w:rsidR="00000000" w:rsidRPr="00000000">
        <w:rPr>
          <w:rtl w:val="0"/>
        </w:rPr>
      </w:r>
    </w:p>
    <w:p w:rsidR="00000000" w:rsidDel="00000000" w:rsidP="00000000" w:rsidRDefault="00000000" w:rsidRPr="00000000" w14:paraId="00000018">
      <w:pPr>
        <w:spacing w:after="60" w:lineRule="auto"/>
        <w:jc w:val="left"/>
        <w:rPr>
          <w:sz w:val="20"/>
          <w:szCs w:val="20"/>
        </w:rPr>
      </w:pPr>
      <w:r w:rsidDel="00000000" w:rsidR="00000000" w:rsidRPr="00000000">
        <w:rPr>
          <w:sz w:val="20"/>
          <w:szCs w:val="20"/>
          <w:rtl w:val="0"/>
        </w:rPr>
        <w:t xml:space="preserve">Machine learning models and bankruptcy prediction: In this study, Flavio Barboza, Herbert Kimura and Edward Altman have tested machine learning models such as support vector machines, bagging, boosting and random forest to predict bankruptcy one year prior to the event, and compare their performance with results from discriminant analysis, logistic regression, and neural networks.</w:t>
      </w:r>
      <w:r w:rsidDel="00000000" w:rsidR="00000000" w:rsidRPr="00000000">
        <w:rPr>
          <w:color w:val="2e2e2e"/>
          <w:sz w:val="20"/>
          <w:szCs w:val="20"/>
          <w:rtl w:val="0"/>
        </w:rPr>
        <w:t xml:space="preserve">They use data from 1985 to 2013 on North American firms.</w:t>
      </w:r>
      <w:r w:rsidDel="00000000" w:rsidR="00000000" w:rsidRPr="00000000">
        <w:rPr>
          <w:rtl w:val="0"/>
        </w:rPr>
      </w:r>
    </w:p>
    <w:p w:rsidR="00000000" w:rsidDel="00000000" w:rsidP="00000000" w:rsidRDefault="00000000" w:rsidRPr="00000000" w14:paraId="00000019">
      <w:pPr>
        <w:spacing w:after="60" w:lineRule="auto"/>
        <w:ind w:left="0" w:firstLine="0"/>
        <w:rPr>
          <w:sz w:val="20"/>
          <w:szCs w:val="20"/>
        </w:rPr>
      </w:pPr>
      <w:r w:rsidDel="00000000" w:rsidR="00000000" w:rsidRPr="00000000">
        <w:rPr>
          <w:sz w:val="20"/>
          <w:szCs w:val="20"/>
          <w:rtl w:val="0"/>
        </w:rPr>
        <w:t xml:space="preserve">Bankruptcy Prediction Using Machine Learning, by Nanxi Wang: In this paper, three relatively new methods have been proposed for predicting bankruptcy based on real-life data. The usage of the three models (support vector machine, neural network with dropout, autoencoder) in economics or finance is comparatively hard to find. So, the paper aims to find out if they work well in the economic field, by predicting company bankruptcy.</w:t>
      </w:r>
      <w:r w:rsidDel="00000000" w:rsidR="00000000" w:rsidRPr="00000000">
        <w:rPr>
          <w:rtl w:val="0"/>
        </w:rPr>
      </w:r>
    </w:p>
    <w:p w:rsidR="00000000" w:rsidDel="00000000" w:rsidP="00000000" w:rsidRDefault="00000000" w:rsidRPr="00000000" w14:paraId="0000001A">
      <w:pPr>
        <w:pStyle w:val="Heading2"/>
        <w:spacing w:line="276" w:lineRule="auto"/>
        <w:rPr>
          <w:sz w:val="25"/>
          <w:szCs w:val="25"/>
        </w:rPr>
      </w:pPr>
      <w:r w:rsidDel="00000000" w:rsidR="00000000" w:rsidRPr="00000000">
        <w:rPr>
          <w:sz w:val="25"/>
          <w:szCs w:val="25"/>
          <w:rtl w:val="0"/>
        </w:rPr>
        <w:t xml:space="preserve">4</w:t>
      </w:r>
      <w:r w:rsidDel="00000000" w:rsidR="00000000" w:rsidRPr="00000000">
        <w:rPr>
          <w:sz w:val="25"/>
          <w:szCs w:val="25"/>
          <w:rtl w:val="0"/>
        </w:rPr>
        <w:t xml:space="preserve">. Dataset</w:t>
      </w:r>
    </w:p>
    <w:p w:rsidR="00000000" w:rsidDel="00000000" w:rsidP="00000000" w:rsidRDefault="00000000" w:rsidRPr="00000000" w14:paraId="0000001B">
      <w:pPr>
        <w:spacing w:line="276" w:lineRule="auto"/>
        <w:jc w:val="left"/>
        <w:rPr>
          <w:sz w:val="22"/>
          <w:szCs w:val="22"/>
        </w:rPr>
      </w:pPr>
      <w:r w:rsidDel="00000000" w:rsidR="00000000" w:rsidRPr="00000000">
        <w:rPr>
          <w:b w:val="1"/>
          <w:sz w:val="22"/>
          <w:szCs w:val="22"/>
          <w:rtl w:val="0"/>
        </w:rPr>
        <w:t xml:space="preserve">4.1 Data Description</w:t>
      </w:r>
      <w:r w:rsidDel="00000000" w:rsidR="00000000" w:rsidRPr="00000000">
        <w:rPr>
          <w:rtl w:val="0"/>
        </w:rPr>
      </w:r>
    </w:p>
    <w:p w:rsidR="00000000" w:rsidDel="00000000" w:rsidP="00000000" w:rsidRDefault="00000000" w:rsidRPr="00000000" w14:paraId="0000001C">
      <w:pPr>
        <w:jc w:val="left"/>
        <w:rPr>
          <w:sz w:val="20"/>
          <w:szCs w:val="20"/>
        </w:rPr>
      </w:pPr>
      <w:r w:rsidDel="00000000" w:rsidR="00000000" w:rsidRPr="00000000">
        <w:rPr>
          <w:sz w:val="20"/>
          <w:szCs w:val="20"/>
          <w:highlight w:val="white"/>
          <w:rtl w:val="0"/>
        </w:rPr>
        <w:t xml:space="preserve">The dataset was collected from the Taiwan Economic Journal for the years 1999 to 2009. Company bankruptcy was defined based on the business regulations of the Taiwan Stock Exchange.</w:t>
      </w:r>
      <w:r w:rsidDel="00000000" w:rsidR="00000000" w:rsidRPr="00000000">
        <w:rPr>
          <w:sz w:val="20"/>
          <w:szCs w:val="20"/>
          <w:rtl w:val="0"/>
        </w:rPr>
        <w:t xml:space="preserve"> This dataset has around 96 parameters with mainly continuous features in 6819 rows. This would help us conduct a detailed analysis. It would also help us get realistic conclusions as we would almost be considering all the major and minor features. </w:t>
      </w:r>
    </w:p>
    <w:p w:rsidR="00000000" w:rsidDel="00000000" w:rsidP="00000000" w:rsidRDefault="00000000" w:rsidRPr="00000000" w14:paraId="0000001D">
      <w:pPr>
        <w:jc w:val="left"/>
        <w:rPr>
          <w:sz w:val="20"/>
          <w:szCs w:val="20"/>
        </w:rPr>
      </w:pPr>
      <w:r w:rsidDel="00000000" w:rsidR="00000000" w:rsidRPr="00000000">
        <w:rPr>
          <w:sz w:val="20"/>
          <w:szCs w:val="20"/>
          <w:rtl w:val="0"/>
        </w:rPr>
        <w:t xml:space="preserve">Few feature descriptions are below:</w:t>
      </w:r>
    </w:p>
    <w:p w:rsidR="00000000" w:rsidDel="00000000" w:rsidP="00000000" w:rsidRDefault="00000000" w:rsidRPr="00000000" w14:paraId="0000001E">
      <w:pPr>
        <w:jc w:val="left"/>
        <w:rPr>
          <w:sz w:val="20"/>
          <w:szCs w:val="20"/>
        </w:rPr>
      </w:pPr>
      <w:r w:rsidDel="00000000" w:rsidR="00000000" w:rsidRPr="00000000">
        <w:rPr>
          <w:sz w:val="20"/>
          <w:szCs w:val="20"/>
          <w:rtl w:val="0"/>
        </w:rPr>
        <w:t xml:space="preserve">●Operating Expense Rate: The operating expense rate shows the efficiency of a company's management by comparing the total operating expense (OPEX) of a company to net sales. </w:t>
      </w:r>
    </w:p>
    <w:p w:rsidR="00000000" w:rsidDel="00000000" w:rsidP="00000000" w:rsidRDefault="00000000" w:rsidRPr="00000000" w14:paraId="0000001F">
      <w:pPr>
        <w:jc w:val="left"/>
        <w:rPr>
          <w:sz w:val="20"/>
          <w:szCs w:val="20"/>
        </w:rPr>
      </w:pPr>
      <w:r w:rsidDel="00000000" w:rsidR="00000000" w:rsidRPr="00000000">
        <w:rPr>
          <w:sz w:val="20"/>
          <w:szCs w:val="20"/>
          <w:rtl w:val="0"/>
        </w:rPr>
        <w:t xml:space="preserve">● Interest Bearing Debt Interest Rate: The interest-bearing debt ratio is significant because it gives a window into the financial health of a company. The interest-bearing debt ratio, or debt to equity ratio, is calculated by dividing the total long-term, interest-bearing debt of the company by the equity value.</w:t>
      </w:r>
    </w:p>
    <w:p w:rsidR="00000000" w:rsidDel="00000000" w:rsidP="00000000" w:rsidRDefault="00000000" w:rsidRPr="00000000" w14:paraId="00000020">
      <w:pPr>
        <w:jc w:val="left"/>
        <w:rPr>
          <w:sz w:val="20"/>
          <w:szCs w:val="20"/>
        </w:rPr>
      </w:pPr>
      <w:r w:rsidDel="00000000" w:rsidR="00000000" w:rsidRPr="00000000">
        <w:rPr>
          <w:sz w:val="20"/>
          <w:szCs w:val="20"/>
          <w:rtl w:val="0"/>
        </w:rPr>
        <w:t xml:space="preserve">● Tax Rate: A tax rate is the percentage at which an individual or corporation is taxed.</w:t>
      </w:r>
    </w:p>
    <w:p w:rsidR="00000000" w:rsidDel="00000000" w:rsidP="00000000" w:rsidRDefault="00000000" w:rsidRPr="00000000" w14:paraId="00000021">
      <w:pPr>
        <w:jc w:val="left"/>
        <w:rPr>
          <w:sz w:val="20"/>
          <w:szCs w:val="20"/>
        </w:rPr>
      </w:pPr>
      <w:r w:rsidDel="00000000" w:rsidR="00000000" w:rsidRPr="00000000">
        <w:rPr>
          <w:sz w:val="20"/>
          <w:szCs w:val="20"/>
          <w:rtl w:val="0"/>
        </w:rPr>
        <w:t xml:space="preserve"> ● Revenue per share: Amount of revenue over common shares outstanding. Answers the question, what's the ownership of sales to each share? Increasing revenue per share (RPS) over time is a good sign, because it means each share now has claim to more revenues.</w:t>
      </w:r>
    </w:p>
    <w:p w:rsidR="00000000" w:rsidDel="00000000" w:rsidP="00000000" w:rsidRDefault="00000000" w:rsidRPr="00000000" w14:paraId="00000022">
      <w:pPr>
        <w:jc w:val="left"/>
        <w:rPr>
          <w:b w:val="1"/>
          <w:sz w:val="20"/>
          <w:szCs w:val="20"/>
        </w:rPr>
      </w:pPr>
      <w:r w:rsidDel="00000000" w:rsidR="00000000" w:rsidRPr="00000000">
        <w:rPr>
          <w:sz w:val="20"/>
          <w:szCs w:val="20"/>
          <w:rtl w:val="0"/>
        </w:rPr>
        <w:t xml:space="preserve"> ● Total Asset Growth Rate: Total Asset Growth Rate defined as year-over-year percentage change in total assets</w:t>
      </w:r>
      <w:r w:rsidDel="00000000" w:rsidR="00000000" w:rsidRPr="00000000">
        <w:rPr>
          <w:rtl w:val="0"/>
        </w:rPr>
      </w:r>
    </w:p>
    <w:p w:rsidR="00000000" w:rsidDel="00000000" w:rsidP="00000000" w:rsidRDefault="00000000" w:rsidRPr="00000000" w14:paraId="00000023">
      <w:pPr>
        <w:spacing w:line="276" w:lineRule="auto"/>
        <w:jc w:val="left"/>
        <w:rPr>
          <w:b w:val="1"/>
          <w:sz w:val="22"/>
          <w:szCs w:val="22"/>
        </w:rPr>
      </w:pPr>
      <w:r w:rsidDel="00000000" w:rsidR="00000000" w:rsidRPr="00000000">
        <w:rPr>
          <w:b w:val="1"/>
          <w:sz w:val="22"/>
          <w:szCs w:val="22"/>
          <w:rtl w:val="0"/>
        </w:rPr>
        <w:t xml:space="preserve">4.2 Exploratory Data Analysis</w:t>
      </w:r>
    </w:p>
    <w:p w:rsidR="00000000" w:rsidDel="00000000" w:rsidP="00000000" w:rsidRDefault="00000000" w:rsidRPr="00000000" w14:paraId="00000024">
      <w:pPr>
        <w:rPr>
          <w:sz w:val="20"/>
          <w:szCs w:val="20"/>
        </w:rPr>
      </w:pPr>
      <w:r w:rsidDel="00000000" w:rsidR="00000000" w:rsidRPr="00000000">
        <w:rPr>
          <w:sz w:val="20"/>
          <w:szCs w:val="20"/>
          <w:rtl w:val="0"/>
        </w:rPr>
        <w:t xml:space="preserve">We have done EDA on the entire dataset to get a good idea of the nature of the dataset. We observed a huge imbalance between the majority and minority classes, i.e, there were significantly more rows with class=0 compared to rows with class=1. This is seen below in the plot.</w:t>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Pr>
        <w:drawing>
          <wp:inline distB="114300" distT="114300" distL="114300" distR="114300">
            <wp:extent cx="3048000" cy="1919325"/>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48000" cy="19193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3048000" cy="17526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048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We also checked for any null values.</w:t>
      </w:r>
    </w:p>
    <w:p w:rsidR="00000000" w:rsidDel="00000000" w:rsidP="00000000" w:rsidRDefault="00000000" w:rsidRPr="00000000" w14:paraId="00000030">
      <w:pPr>
        <w:jc w:val="left"/>
        <w:rPr>
          <w:b w:val="1"/>
          <w:sz w:val="22"/>
          <w:szCs w:val="22"/>
        </w:rPr>
      </w:pPr>
      <w:r w:rsidDel="00000000" w:rsidR="00000000" w:rsidRPr="00000000">
        <w:rPr>
          <w:b w:val="1"/>
          <w:sz w:val="22"/>
          <w:szCs w:val="22"/>
          <w:rtl w:val="0"/>
        </w:rPr>
        <w:t xml:space="preserve">4.3 Preprocessing</w:t>
      </w:r>
    </w:p>
    <w:p w:rsidR="00000000" w:rsidDel="00000000" w:rsidP="00000000" w:rsidRDefault="00000000" w:rsidRPr="00000000" w14:paraId="00000031">
      <w:pPr>
        <w:rPr>
          <w:sz w:val="20"/>
          <w:szCs w:val="20"/>
        </w:rPr>
      </w:pPr>
      <w:r w:rsidDel="00000000" w:rsidR="00000000" w:rsidRPr="00000000">
        <w:rPr>
          <w:sz w:val="20"/>
          <w:szCs w:val="20"/>
          <w:rtl w:val="0"/>
        </w:rPr>
        <w:t xml:space="preserve">As the first step of Data Preprocessing, we first normalized our training and test data-set so that each of 96 feature values of our data-set were in the range of 0 to 1. Our Exploratory Data Analysis revealed some of the issues we needed to take care of before fitting, namely, data imbalance and existence of correlated features. We have used different sampling methods to handle the imbalanced data. For oversampling, we used SMOTE and ADASYN techniques respectively. For undersampling the data, we used Tomek links and CNN(Condensed nearest neighbors).  In case of  oversampling, ADASYN worked better and in the case of undersampling, CNN worked better.</w:t>
      </w:r>
    </w:p>
    <w:p w:rsidR="00000000" w:rsidDel="00000000" w:rsidP="00000000" w:rsidRDefault="00000000" w:rsidRPr="00000000" w14:paraId="00000032">
      <w:pPr>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wp:posOffset>
            </wp:positionH>
            <wp:positionV relativeFrom="paragraph">
              <wp:posOffset>148146</wp:posOffset>
            </wp:positionV>
            <wp:extent cx="3048000" cy="1676400"/>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048000" cy="1676400"/>
                    </a:xfrm>
                    <a:prstGeom prst="rect"/>
                    <a:ln/>
                  </pic:spPr>
                </pic:pic>
              </a:graphicData>
            </a:graphic>
          </wp:anchor>
        </w:drawing>
      </w:r>
    </w:p>
    <w:p w:rsidR="00000000" w:rsidDel="00000000" w:rsidP="00000000" w:rsidRDefault="00000000" w:rsidRPr="00000000" w14:paraId="00000033">
      <w:pPr>
        <w:rPr>
          <w:sz w:val="22"/>
          <w:szCs w:val="22"/>
        </w:rPr>
      </w:pPr>
      <w:r w:rsidDel="00000000" w:rsidR="00000000" w:rsidRPr="00000000">
        <w:rPr>
          <w:rtl w:val="0"/>
        </w:rPr>
      </w:r>
    </w:p>
    <w:p w:rsidR="00000000" w:rsidDel="00000000" w:rsidP="00000000" w:rsidRDefault="00000000" w:rsidRPr="00000000" w14:paraId="00000034">
      <w:pPr>
        <w:jc w:val="left"/>
        <w:rPr>
          <w:b w:val="1"/>
          <w:sz w:val="22"/>
          <w:szCs w:val="22"/>
        </w:rPr>
      </w:pPr>
      <w:r w:rsidDel="00000000" w:rsidR="00000000" w:rsidRPr="00000000">
        <w:rPr>
          <w:b w:val="1"/>
          <w:sz w:val="22"/>
          <w:szCs w:val="22"/>
          <w:rtl w:val="0"/>
        </w:rPr>
        <w:t xml:space="preserve">4.4 Data Visualisation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321295</wp:posOffset>
            </wp:positionV>
            <wp:extent cx="3190875" cy="1676400"/>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190875" cy="1676400"/>
                    </a:xfrm>
                    <a:prstGeom prst="rect"/>
                    <a:ln/>
                  </pic:spPr>
                </pic:pic>
              </a:graphicData>
            </a:graphic>
          </wp:anchor>
        </w:drawing>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136376</wp:posOffset>
            </wp:positionV>
            <wp:extent cx="3048000" cy="1873399"/>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048000" cy="1873399"/>
                    </a:xfrm>
                    <a:prstGeom prst="rect"/>
                    <a:ln/>
                  </pic:spPr>
                </pic:pic>
              </a:graphicData>
            </a:graphic>
          </wp:anchor>
        </w:drawing>
      </w:r>
    </w:p>
    <w:p w:rsidR="00000000" w:rsidDel="00000000" w:rsidP="00000000" w:rsidRDefault="00000000" w:rsidRPr="00000000" w14:paraId="00000037">
      <w:pPr>
        <w:jc w:val="left"/>
        <w:rPr>
          <w:b w:val="1"/>
          <w:sz w:val="24"/>
          <w:szCs w:val="24"/>
        </w:rPr>
      </w:pPr>
      <w:r w:rsidDel="00000000" w:rsidR="00000000" w:rsidRPr="00000000">
        <w:rPr>
          <w:rtl w:val="0"/>
        </w:rPr>
      </w:r>
    </w:p>
    <w:p w:rsidR="00000000" w:rsidDel="00000000" w:rsidP="00000000" w:rsidRDefault="00000000" w:rsidRPr="00000000" w14:paraId="00000038">
      <w:pPr>
        <w:jc w:val="left"/>
        <w:rPr>
          <w:b w:val="1"/>
          <w:sz w:val="22"/>
          <w:szCs w:val="22"/>
        </w:rPr>
      </w:pPr>
      <w:r w:rsidDel="00000000" w:rsidR="00000000" w:rsidRPr="00000000">
        <w:rPr>
          <w:b w:val="1"/>
          <w:sz w:val="22"/>
          <w:szCs w:val="22"/>
          <w:rtl w:val="0"/>
        </w:rPr>
        <w:t xml:space="preserve">4.5 Feature Selection</w:t>
      </w:r>
    </w:p>
    <w:p w:rsidR="00000000" w:rsidDel="00000000" w:rsidP="00000000" w:rsidRDefault="00000000" w:rsidRPr="00000000" w14:paraId="00000039">
      <w:pPr>
        <w:jc w:val="center"/>
        <w:rPr>
          <w:sz w:val="22"/>
          <w:szCs w:val="22"/>
        </w:rPr>
      </w:pPr>
      <w:r w:rsidDel="00000000" w:rsidR="00000000" w:rsidRPr="00000000">
        <w:rPr>
          <w:sz w:val="22"/>
          <w:szCs w:val="22"/>
          <w:rtl w:val="0"/>
        </w:rPr>
        <w:t xml:space="preserve">We performed feature selection on both over-sampled and undersampled data to select the best 30 features.</w:t>
      </w:r>
    </w:p>
    <w:p w:rsidR="00000000" w:rsidDel="00000000" w:rsidP="00000000" w:rsidRDefault="00000000" w:rsidRPr="00000000" w14:paraId="0000003A">
      <w:pPr>
        <w:jc w:val="left"/>
        <w:rPr>
          <w:sz w:val="14"/>
          <w:szCs w:val="14"/>
        </w:rPr>
      </w:pPr>
      <w:r w:rsidDel="00000000" w:rsidR="00000000" w:rsidRPr="00000000">
        <w:rPr>
          <w:sz w:val="14"/>
          <w:szCs w:val="14"/>
        </w:rPr>
        <w:drawing>
          <wp:inline distB="114300" distT="114300" distL="114300" distR="114300">
            <wp:extent cx="3048000" cy="1447800"/>
            <wp:effectExtent b="0" l="0" r="0" t="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048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spacing w:line="276" w:lineRule="auto"/>
        <w:rPr/>
      </w:pPr>
      <w:r w:rsidDel="00000000" w:rsidR="00000000" w:rsidRPr="00000000">
        <w:rPr>
          <w:rtl w:val="0"/>
        </w:rPr>
        <w:t xml:space="preserve">5</w:t>
      </w:r>
      <w:r w:rsidDel="00000000" w:rsidR="00000000" w:rsidRPr="00000000">
        <w:rPr>
          <w:rtl w:val="0"/>
        </w:rPr>
        <w:t xml:space="preserve">. Methodology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jc w:val="left"/>
        <w:rPr>
          <w:b w:val="1"/>
          <w:sz w:val="22"/>
          <w:szCs w:val="22"/>
        </w:rPr>
      </w:pPr>
      <w:r w:rsidDel="00000000" w:rsidR="00000000" w:rsidRPr="00000000">
        <w:rPr>
          <w:b w:val="1"/>
          <w:sz w:val="22"/>
          <w:szCs w:val="22"/>
          <w:rtl w:val="0"/>
        </w:rPr>
        <w:t xml:space="preserve">5</w:t>
      </w:r>
      <w:r w:rsidDel="00000000" w:rsidR="00000000" w:rsidRPr="00000000">
        <w:rPr>
          <w:b w:val="1"/>
          <w:sz w:val="22"/>
          <w:szCs w:val="22"/>
          <w:rtl w:val="0"/>
        </w:rPr>
        <w:t xml:space="preserve">.1 Classification</w:t>
      </w:r>
    </w:p>
    <w:p w:rsidR="00000000" w:rsidDel="00000000" w:rsidP="00000000" w:rsidRDefault="00000000" w:rsidRPr="00000000" w14:paraId="0000003E">
      <w:pPr>
        <w:rPr>
          <w:sz w:val="20"/>
          <w:szCs w:val="20"/>
        </w:rPr>
      </w:pPr>
      <w:r w:rsidDel="00000000" w:rsidR="00000000" w:rsidRPr="00000000">
        <w:rPr>
          <w:b w:val="1"/>
          <w:sz w:val="20"/>
          <w:szCs w:val="20"/>
          <w:rtl w:val="0"/>
        </w:rPr>
        <w:t xml:space="preserve">Logistic Regression:</w:t>
      </w:r>
      <w:r w:rsidDel="00000000" w:rsidR="00000000" w:rsidRPr="00000000">
        <w:rPr>
          <w:sz w:val="20"/>
          <w:szCs w:val="20"/>
          <w:rtl w:val="0"/>
        </w:rPr>
        <w:t xml:space="preserve">It is a classification model that's simple to implement and delivers excellent results with linearly separable classes. The logistic regression model does not classify data; instead, it models the likelihood of output in terms of input. It can, however, be used to build a classifier by simple cutoff-based rules.</w:t>
      </w:r>
    </w:p>
    <w:p w:rsidR="00000000" w:rsidDel="00000000" w:rsidP="00000000" w:rsidRDefault="00000000" w:rsidRPr="00000000" w14:paraId="0000003F">
      <w:pPr>
        <w:rPr>
          <w:sz w:val="20"/>
          <w:szCs w:val="20"/>
        </w:rPr>
      </w:pPr>
      <w:r w:rsidDel="00000000" w:rsidR="00000000" w:rsidRPr="00000000">
        <w:rPr>
          <w:b w:val="1"/>
          <w:sz w:val="20"/>
          <w:szCs w:val="20"/>
          <w:rtl w:val="0"/>
        </w:rPr>
        <w:t xml:space="preserve">Naive Bayes: </w:t>
      </w:r>
      <w:r w:rsidDel="00000000" w:rsidR="00000000" w:rsidRPr="00000000">
        <w:rPr>
          <w:sz w:val="20"/>
          <w:szCs w:val="20"/>
          <w:rtl w:val="0"/>
        </w:rPr>
        <w:t xml:space="preserve">Naive Bayes is a classification method which combines Bayes Theorem of conditional Probability and the assumption that all the features are independent of each other. We have used Binomial and Gaussian Naive bayes.</w:t>
      </w:r>
    </w:p>
    <w:p w:rsidR="00000000" w:rsidDel="00000000" w:rsidP="00000000" w:rsidRDefault="00000000" w:rsidRPr="00000000" w14:paraId="00000040">
      <w:pPr>
        <w:rPr>
          <w:sz w:val="20"/>
          <w:szCs w:val="20"/>
          <w:highlight w:val="white"/>
        </w:rPr>
      </w:pPr>
      <w:r w:rsidDel="00000000" w:rsidR="00000000" w:rsidRPr="00000000">
        <w:rPr>
          <w:b w:val="1"/>
          <w:sz w:val="20"/>
          <w:szCs w:val="20"/>
          <w:rtl w:val="0"/>
        </w:rPr>
        <w:t xml:space="preserve">Decision Tree:</w:t>
      </w:r>
      <w:r w:rsidDel="00000000" w:rsidR="00000000" w:rsidRPr="00000000">
        <w:rPr>
          <w:sz w:val="20"/>
          <w:szCs w:val="20"/>
          <w:highlight w:val="white"/>
          <w:rtl w:val="0"/>
        </w:rPr>
        <w:t xml:space="preserve">A decision tree uses a </w:t>
      </w:r>
      <w:hyperlink r:id="rId21">
        <w:r w:rsidDel="00000000" w:rsidR="00000000" w:rsidRPr="00000000">
          <w:rPr>
            <w:sz w:val="20"/>
            <w:szCs w:val="20"/>
            <w:highlight w:val="white"/>
            <w:rtl w:val="0"/>
          </w:rPr>
          <w:t xml:space="preserve">tree-like</w:t>
        </w:r>
      </w:hyperlink>
      <w:r w:rsidDel="00000000" w:rsidR="00000000" w:rsidRPr="00000000">
        <w:rPr>
          <w:sz w:val="20"/>
          <w:szCs w:val="20"/>
          <w:highlight w:val="white"/>
          <w:rtl w:val="0"/>
        </w:rPr>
        <w:t xml:space="preserve"> </w:t>
      </w:r>
      <w:hyperlink r:id="rId22">
        <w:r w:rsidDel="00000000" w:rsidR="00000000" w:rsidRPr="00000000">
          <w:rPr>
            <w:sz w:val="20"/>
            <w:szCs w:val="20"/>
            <w:highlight w:val="white"/>
            <w:rtl w:val="0"/>
          </w:rPr>
          <w:t xml:space="preserve">model</w:t>
        </w:r>
      </w:hyperlink>
      <w:r w:rsidDel="00000000" w:rsidR="00000000" w:rsidRPr="00000000">
        <w:rPr>
          <w:sz w:val="20"/>
          <w:szCs w:val="20"/>
          <w:highlight w:val="white"/>
          <w:rtl w:val="0"/>
        </w:rPr>
        <w:t xml:space="preserve"> of decisions and their possible consequences. We have tested the decision tree. We have explored how accuracy varies with the definition of maximum number of root leaves. </w:t>
      </w:r>
    </w:p>
    <w:p w:rsidR="00000000" w:rsidDel="00000000" w:rsidP="00000000" w:rsidRDefault="00000000" w:rsidRPr="00000000" w14:paraId="00000041">
      <w:pPr>
        <w:rPr>
          <w:sz w:val="20"/>
          <w:szCs w:val="20"/>
          <w:highlight w:val="white"/>
        </w:rPr>
      </w:pPr>
      <w:r w:rsidDel="00000000" w:rsidR="00000000" w:rsidRPr="00000000">
        <w:rPr>
          <w:sz w:val="20"/>
          <w:szCs w:val="20"/>
          <w:highlight w:val="white"/>
        </w:rPr>
        <w:drawing>
          <wp:inline distB="114300" distT="114300" distL="114300" distR="114300">
            <wp:extent cx="3048000" cy="1968500"/>
            <wp:effectExtent b="0" l="0" r="0" t="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048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b w:val="1"/>
          <w:sz w:val="20"/>
          <w:szCs w:val="20"/>
          <w:rtl w:val="0"/>
        </w:rPr>
        <w:t xml:space="preserve">Random Forest: </w:t>
      </w:r>
      <w:r w:rsidDel="00000000" w:rsidR="00000000" w:rsidRPr="00000000">
        <w:rPr>
          <w:sz w:val="20"/>
          <w:szCs w:val="20"/>
          <w:rtl w:val="0"/>
        </w:rPr>
        <w:t xml:space="preserve">A meta estimator that fits a number of decision tree classifiers on various sub samples of dataset and uses averaging to improve the predictive accuracy and control over fitting. The sub-sample size is always the same as the original input size but the samples are drawn by boosting.We have checked how accuracy of the model varies as we increase the number of estimators. We find that the accuracy becomes nearly constant approximately 80 percent as the number of estimators reach 100.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1466850</wp:posOffset>
            </wp:positionV>
            <wp:extent cx="2767013" cy="1755324"/>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767013" cy="1755324"/>
                    </a:xfrm>
                    <a:prstGeom prst="rect"/>
                    <a:ln/>
                  </pic:spPr>
                </pic:pic>
              </a:graphicData>
            </a:graphic>
          </wp:anchor>
        </w:drawing>
      </w:r>
    </w:p>
    <w:p w:rsidR="00000000" w:rsidDel="00000000" w:rsidP="00000000" w:rsidRDefault="00000000" w:rsidRPr="00000000" w14:paraId="00000043">
      <w:pPr>
        <w:rPr>
          <w:b w:val="1"/>
          <w:sz w:val="22"/>
          <w:szCs w:val="22"/>
        </w:rPr>
      </w:pPr>
      <w:r w:rsidDel="00000000" w:rsidR="00000000" w:rsidRPr="00000000">
        <w:rPr>
          <w:b w:val="1"/>
          <w:sz w:val="22"/>
          <w:szCs w:val="22"/>
          <w:rtl w:val="0"/>
        </w:rPr>
        <w:t xml:space="preserve">5</w:t>
      </w:r>
      <w:r w:rsidDel="00000000" w:rsidR="00000000" w:rsidRPr="00000000">
        <w:rPr>
          <w:b w:val="1"/>
          <w:sz w:val="22"/>
          <w:szCs w:val="22"/>
          <w:rtl w:val="0"/>
        </w:rPr>
        <w:t xml:space="preserve">.2 Dimensionality Reduction </w:t>
      </w:r>
    </w:p>
    <w:p w:rsidR="00000000" w:rsidDel="00000000" w:rsidP="00000000" w:rsidRDefault="00000000" w:rsidRPr="00000000" w14:paraId="00000044">
      <w:pPr>
        <w:rPr>
          <w:sz w:val="22"/>
          <w:szCs w:val="22"/>
        </w:rPr>
      </w:pPr>
      <w:r w:rsidDel="00000000" w:rsidR="00000000" w:rsidRPr="00000000">
        <w:rPr>
          <w:sz w:val="22"/>
          <w:szCs w:val="22"/>
          <w:rtl w:val="0"/>
        </w:rPr>
        <w:t xml:space="preserve">We have used Principal Component Analysis, Factor Analysis, Factor Analysis with Varimax Rotation, Truncated SVD, LDA and Kernel PCA with linear, poly and </w:t>
      </w:r>
      <w:r w:rsidDel="00000000" w:rsidR="00000000" w:rsidRPr="00000000">
        <w:rPr>
          <w:sz w:val="22"/>
          <w:szCs w:val="22"/>
          <w:rtl w:val="0"/>
        </w:rPr>
        <w:t xml:space="preserve">rbf</w:t>
      </w:r>
      <w:r w:rsidDel="00000000" w:rsidR="00000000" w:rsidRPr="00000000">
        <w:rPr>
          <w:sz w:val="22"/>
          <w:szCs w:val="22"/>
          <w:rtl w:val="0"/>
        </w:rPr>
        <w:t xml:space="preserve"> kernels.</w:t>
      </w:r>
    </w:p>
    <w:p w:rsidR="00000000" w:rsidDel="00000000" w:rsidP="00000000" w:rsidRDefault="00000000" w:rsidRPr="00000000" w14:paraId="00000045">
      <w:pPr>
        <w:rPr>
          <w:sz w:val="22"/>
          <w:szCs w:val="22"/>
        </w:rPr>
      </w:pPr>
      <w:r w:rsidDel="00000000" w:rsidR="00000000" w:rsidRPr="00000000">
        <w:rPr>
          <w:sz w:val="22"/>
          <w:szCs w:val="22"/>
          <w:rtl w:val="0"/>
        </w:rPr>
        <w:t xml:space="preserve">We find that the accuracy with using just 10 components is just slightly lesser than for using 96 attributes for the oversampled and undersampled dataset in all techniques with random forests and decision trees, except for the matrix generated by rbf kernel PCA.</w:t>
      </w:r>
    </w:p>
    <w:p w:rsidR="00000000" w:rsidDel="00000000" w:rsidP="00000000" w:rsidRDefault="00000000" w:rsidRPr="00000000" w14:paraId="00000046">
      <w:pPr>
        <w:rPr>
          <w:sz w:val="22"/>
          <w:szCs w:val="22"/>
        </w:rPr>
      </w:pPr>
      <w:r w:rsidDel="00000000" w:rsidR="00000000" w:rsidRPr="00000000">
        <w:rPr>
          <w:sz w:val="22"/>
          <w:szCs w:val="22"/>
          <w:rtl w:val="0"/>
        </w:rPr>
        <w:t xml:space="preserve">Principal component analysis aims to reduce the dimensions of the data by preserving maximum amount of variance. Factor Analysis tries to reduce interrelated components to one combined component. Varimax rotation changes the coordinates of the datapoint to the maximum sum of  their variances.  Truncated SVD works efficiently with sparse</w:t>
      </w:r>
    </w:p>
    <w:p w:rsidR="00000000" w:rsidDel="00000000" w:rsidP="00000000" w:rsidRDefault="00000000" w:rsidRPr="00000000" w14:paraId="00000047">
      <w:pPr>
        <w:rPr>
          <w:sz w:val="22"/>
          <w:szCs w:val="22"/>
        </w:rPr>
      </w:pPr>
      <w:r w:rsidDel="00000000" w:rsidR="00000000" w:rsidRPr="00000000">
        <w:rPr>
          <w:sz w:val="22"/>
          <w:szCs w:val="22"/>
          <w:rtl w:val="0"/>
        </w:rPr>
        <w:t xml:space="preserve"> matrices, decomposing original matrix to multiple interesting matrix components. LDA is used for separating different classes. Kernel PCA projects dataset into a higher dimensional feature space where it can be separated into the different classes linearly.</w:t>
      </w:r>
    </w:p>
    <w:p w:rsidR="00000000" w:rsidDel="00000000" w:rsidP="00000000" w:rsidRDefault="00000000" w:rsidRPr="00000000" w14:paraId="00000048">
      <w:pPr>
        <w:rPr>
          <w:b w:val="1"/>
          <w:sz w:val="22"/>
          <w:szCs w:val="22"/>
        </w:rPr>
      </w:pPr>
      <w:r w:rsidDel="00000000" w:rsidR="00000000" w:rsidRPr="00000000">
        <w:rPr>
          <w:b w:val="1"/>
          <w:sz w:val="22"/>
          <w:szCs w:val="22"/>
          <w:rtl w:val="0"/>
        </w:rPr>
        <w:t xml:space="preserve">5.3 Clustering</w:t>
      </w:r>
    </w:p>
    <w:p w:rsidR="00000000" w:rsidDel="00000000" w:rsidP="00000000" w:rsidRDefault="00000000" w:rsidRPr="00000000" w14:paraId="00000049">
      <w:pPr>
        <w:rPr>
          <w:sz w:val="20"/>
          <w:szCs w:val="20"/>
        </w:rPr>
      </w:pPr>
      <w:r w:rsidDel="00000000" w:rsidR="00000000" w:rsidRPr="00000000">
        <w:rPr>
          <w:sz w:val="20"/>
          <w:szCs w:val="20"/>
          <w:rtl w:val="0"/>
        </w:rPr>
        <w:t xml:space="preserve">Clustering is an unsupervised learning algorithm which divides data points into a number of groups such that data points of the same group are similar to each other and dissimilar to data points of other groups. For clustering, we have used the K-means clustering algorithm. In this, the data points are grouped in k clusters, in our case 2. Since it is a centroid based clustering, the algorithm takes unlabeled input, and assigns it to the centroids and repeats this process until the euclidean distance between the centroid and data point is not minimized, hence forming clusters. </w:t>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rPr>
          <w:b w:val="1"/>
          <w:sz w:val="22"/>
          <w:szCs w:val="22"/>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4C">
      <w:pPr>
        <w:rPr>
          <w:b w:val="1"/>
          <w:sz w:val="22"/>
          <w:szCs w:val="22"/>
        </w:rPr>
      </w:pPr>
      <w:r w:rsidDel="00000000" w:rsidR="00000000" w:rsidRPr="00000000">
        <w:rPr>
          <w:b w:val="1"/>
          <w:sz w:val="22"/>
          <w:szCs w:val="22"/>
          <w:rtl w:val="0"/>
        </w:rPr>
        <w:t xml:space="preserve">5.4 Support Vector Machines</w:t>
      </w:r>
    </w:p>
    <w:p w:rsidR="00000000" w:rsidDel="00000000" w:rsidP="00000000" w:rsidRDefault="00000000" w:rsidRPr="00000000" w14:paraId="0000004D">
      <w:pPr>
        <w:rPr>
          <w:sz w:val="20"/>
          <w:szCs w:val="20"/>
        </w:rPr>
      </w:pPr>
      <w:r w:rsidDel="00000000" w:rsidR="00000000" w:rsidRPr="00000000">
        <w:rPr>
          <w:sz w:val="20"/>
          <w:szCs w:val="20"/>
          <w:rtl w:val="0"/>
        </w:rPr>
        <w:t xml:space="preserve">Specifically used for classification in Machine Learning, it uses kernels to project the data to higher dimensions and attempts to form a linear boundary between the data of two or more classes. Here, we have a data of 95 features which is already high dimensional and we observe that SVM with rbf kernels perform the best on this data. </w:t>
      </w:r>
    </w:p>
    <w:p w:rsidR="00000000" w:rsidDel="00000000" w:rsidP="00000000" w:rsidRDefault="00000000" w:rsidRPr="00000000" w14:paraId="0000004E">
      <w:pPr>
        <w:rPr>
          <w:sz w:val="20"/>
          <w:szCs w:val="20"/>
        </w:rPr>
      </w:pPr>
      <w:r w:rsidDel="00000000" w:rsidR="00000000" w:rsidRPr="00000000">
        <w:rPr>
          <w:sz w:val="20"/>
          <w:szCs w:val="20"/>
          <w:rtl w:val="0"/>
        </w:rPr>
        <w:t xml:space="preserve">We have applied Support Vector Machines on undersampled and oversampled data generated using SMOTE and ADASYN methods respectively, as well as on undersampled and oversampled data generated using simple random sampling.</w:t>
      </w:r>
    </w:p>
    <w:p w:rsidR="00000000" w:rsidDel="00000000" w:rsidP="00000000" w:rsidRDefault="00000000" w:rsidRPr="00000000" w14:paraId="0000004F">
      <w:pPr>
        <w:rPr>
          <w:sz w:val="20"/>
          <w:szCs w:val="20"/>
        </w:rPr>
      </w:pPr>
      <w:r w:rsidDel="00000000" w:rsidR="00000000" w:rsidRPr="00000000">
        <w:rPr>
          <w:sz w:val="20"/>
          <w:szCs w:val="20"/>
          <w:rtl w:val="0"/>
        </w:rPr>
        <w:t xml:space="preserve">We observe that SVC works most effectively with Oversampled dataset with Factor Analysis. It works better when the oversampling and the undersampling techniques are sophisticated as compared to randomness in the same. Also, given that the undersampled dataset gives exactly same results with No DR, PCA and FA as in the table above, we find that DR, PCA and FA applications have no effect on the undersampled data. The model requires more data to work effectively as we can see in the random oversampling and random undersampling part. </w:t>
      </w:r>
    </w:p>
    <w:p w:rsidR="00000000" w:rsidDel="00000000" w:rsidP="00000000" w:rsidRDefault="00000000" w:rsidRPr="00000000" w14:paraId="00000050">
      <w:pPr>
        <w:pStyle w:val="Heading2"/>
        <w:rPr/>
      </w:pPr>
      <w:bookmarkStart w:colFirst="0" w:colLast="0" w:name="_heading=h.prsh9ekebci4" w:id="0"/>
      <w:bookmarkEnd w:id="0"/>
      <w:r w:rsidDel="00000000" w:rsidR="00000000" w:rsidRPr="00000000">
        <w:rPr>
          <w:rtl w:val="0"/>
        </w:rPr>
        <w:t xml:space="preserve">5.5 Neural Network</w:t>
      </w:r>
    </w:p>
    <w:p w:rsidR="00000000" w:rsidDel="00000000" w:rsidP="00000000" w:rsidRDefault="00000000" w:rsidRPr="00000000" w14:paraId="00000051">
      <w:pPr>
        <w:rPr>
          <w:sz w:val="20"/>
          <w:szCs w:val="20"/>
        </w:rPr>
      </w:pPr>
      <w:r w:rsidDel="00000000" w:rsidR="00000000" w:rsidRPr="00000000">
        <w:rPr>
          <w:sz w:val="20"/>
          <w:szCs w:val="20"/>
          <w:rtl w:val="0"/>
        </w:rPr>
        <w:t xml:space="preserve">The MultiLayer Perceptron is a type of neural network that classifies datasets which are not linearly separable.  They do this by using a more robust and complex architecture to learn regression and classification models for difficult datasets. In a MLP, the </w:t>
      </w:r>
      <w:r w:rsidDel="00000000" w:rsidR="00000000" w:rsidRPr="00000000">
        <w:rPr>
          <w:sz w:val="20"/>
          <w:szCs w:val="20"/>
          <w:highlight w:val="white"/>
          <w:rtl w:val="0"/>
        </w:rPr>
        <w:t xml:space="preserve">inputs are multiplied with weights and fed to the activation function and in backpropagation, they are modified to reduce the loss. We have run the MLP classifier on the </w:t>
      </w:r>
      <w:r w:rsidDel="00000000" w:rsidR="00000000" w:rsidRPr="00000000">
        <w:rPr>
          <w:sz w:val="20"/>
          <w:szCs w:val="20"/>
          <w:rtl w:val="0"/>
        </w:rPr>
        <w:t xml:space="preserve">undersampled and oversampled data generated using simple random sampling. For a deeper analysis, we also changed the activation functions.</w:t>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5.6 Gradient Boosting</w:t>
      </w:r>
    </w:p>
    <w:p w:rsidR="00000000" w:rsidDel="00000000" w:rsidP="00000000" w:rsidRDefault="00000000" w:rsidRPr="00000000" w14:paraId="00000054">
      <w:pPr>
        <w:rPr>
          <w:sz w:val="20"/>
          <w:szCs w:val="20"/>
        </w:rPr>
      </w:pPr>
      <w:r w:rsidDel="00000000" w:rsidR="00000000" w:rsidRPr="00000000">
        <w:rPr>
          <w:sz w:val="20"/>
          <w:szCs w:val="20"/>
          <w:rtl w:val="0"/>
        </w:rPr>
        <w:t xml:space="preserve">Gradient boosting </w:t>
      </w:r>
      <w:r w:rsidDel="00000000" w:rsidR="00000000" w:rsidRPr="00000000">
        <w:rPr>
          <w:sz w:val="20"/>
          <w:szCs w:val="20"/>
          <w:rtl w:val="0"/>
        </w:rPr>
        <w:t xml:space="preserve">is a popular boosting algorithm. In which each predictor corrects its predecessor’s error.the weights of the training instances are not tweaked, instead, each predictor is trained using the residual errors of the predecessor as labels.</w:t>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rPr>
          <w:b w:val="1"/>
          <w:sz w:val="22"/>
          <w:szCs w:val="22"/>
        </w:rPr>
      </w:pPr>
      <w:r w:rsidDel="00000000" w:rsidR="00000000" w:rsidRPr="00000000">
        <w:rPr>
          <w:b w:val="1"/>
          <w:sz w:val="22"/>
          <w:szCs w:val="22"/>
          <w:rtl w:val="0"/>
        </w:rPr>
        <w:t xml:space="preserve">6</w:t>
      </w:r>
      <w:r w:rsidDel="00000000" w:rsidR="00000000" w:rsidRPr="00000000">
        <w:rPr>
          <w:b w:val="1"/>
          <w:sz w:val="22"/>
          <w:szCs w:val="22"/>
          <w:rtl w:val="0"/>
        </w:rPr>
        <w:t xml:space="preserve">. Results and Analysis</w:t>
      </w:r>
    </w:p>
    <w:p w:rsidR="00000000" w:rsidDel="00000000" w:rsidP="00000000" w:rsidRDefault="00000000" w:rsidRPr="00000000" w14:paraId="00000057">
      <w:pPr>
        <w:spacing w:after="180" w:lineRule="auto"/>
        <w:ind w:left="0" w:firstLine="0"/>
        <w:jc w:val="left"/>
        <w:rPr>
          <w:sz w:val="20"/>
          <w:szCs w:val="20"/>
        </w:rPr>
      </w:pPr>
      <w:r w:rsidDel="00000000" w:rsidR="00000000" w:rsidRPr="00000000">
        <w:rPr>
          <w:sz w:val="20"/>
          <w:szCs w:val="20"/>
          <w:rtl w:val="0"/>
        </w:rPr>
        <w:t xml:space="preserve">We obtained varying results from different classifiers. MLP showed the best accuracy with </w:t>
      </w:r>
      <w:r w:rsidDel="00000000" w:rsidR="00000000" w:rsidRPr="00000000">
        <w:rPr>
          <w:sz w:val="20"/>
          <w:szCs w:val="20"/>
          <w:rtl w:val="0"/>
        </w:rPr>
        <w:t xml:space="preserve">relu</w:t>
      </w:r>
      <w:r w:rsidDel="00000000" w:rsidR="00000000" w:rsidRPr="00000000">
        <w:rPr>
          <w:sz w:val="20"/>
          <w:szCs w:val="20"/>
          <w:rtl w:val="0"/>
        </w:rPr>
        <w:t xml:space="preserve"> activation function on oversampled data.The Gradient boosting classifier performed better than MLP with an accuracy of 95% on the oversampled data as we increased the tree depth, the model started to overfit. The accuracy of the K-means model reaches about 54-55% for both the undersampled and oversampled data and gives an accuracy of 69% for the whole dataset.</w:t>
      </w:r>
    </w:p>
    <w:p w:rsidR="00000000" w:rsidDel="00000000" w:rsidP="00000000" w:rsidRDefault="00000000" w:rsidRPr="00000000" w14:paraId="00000058">
      <w:pPr>
        <w:spacing w:after="180" w:lineRule="auto"/>
        <w:ind w:left="720" w:firstLine="288"/>
        <w:jc w:val="left"/>
        <w:rPr>
          <w:sz w:val="21"/>
          <w:szCs w:val="21"/>
        </w:rPr>
      </w:pPr>
      <w:r w:rsidDel="00000000" w:rsidR="00000000" w:rsidRPr="00000000">
        <w:rPr>
          <w:sz w:val="21"/>
          <w:szCs w:val="21"/>
          <w:rtl w:val="0"/>
        </w:rPr>
        <w:t xml:space="preserve">UNDERSAMPLING</w:t>
      </w:r>
    </w:p>
    <w:tbl>
      <w:tblPr>
        <w:tblStyle w:val="Table2"/>
        <w:tblW w:w="495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990"/>
        <w:gridCol w:w="990"/>
        <w:gridCol w:w="1065"/>
        <w:tblGridChange w:id="0">
          <w:tblGrid>
            <w:gridCol w:w="1905"/>
            <w:gridCol w:w="990"/>
            <w:gridCol w:w="990"/>
            <w:gridCol w:w="1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0.8407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0.7372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0.8407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Binomial 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0.8208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0.4104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0.8208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Gaussian 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0.8009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0.6690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0.8009</w:t>
            </w:r>
            <w:r w:rsidDel="00000000" w:rsidR="00000000" w:rsidRPr="00000000">
              <w:rPr>
                <w:rtl w:val="0"/>
              </w:rPr>
            </w:r>
          </w:p>
        </w:tc>
      </w:tr>
    </w:tbl>
    <w:p w:rsidR="00000000" w:rsidDel="00000000" w:rsidP="00000000" w:rsidRDefault="00000000" w:rsidRPr="00000000" w14:paraId="00000069">
      <w:pPr>
        <w:spacing w:after="180" w:lineRule="auto"/>
        <w:ind w:left="720" w:firstLine="288"/>
        <w:rPr>
          <w:sz w:val="22"/>
          <w:szCs w:val="22"/>
        </w:rPr>
      </w:pPr>
      <w:r w:rsidDel="00000000" w:rsidR="00000000" w:rsidRPr="00000000">
        <w:rPr>
          <w:rtl w:val="0"/>
        </w:rPr>
      </w:r>
    </w:p>
    <w:p w:rsidR="00000000" w:rsidDel="00000000" w:rsidP="00000000" w:rsidRDefault="00000000" w:rsidRPr="00000000" w14:paraId="0000006A">
      <w:pPr>
        <w:spacing w:after="180" w:lineRule="auto"/>
        <w:ind w:left="720" w:firstLine="288"/>
        <w:jc w:val="left"/>
        <w:rPr>
          <w:sz w:val="22"/>
          <w:szCs w:val="22"/>
        </w:rPr>
      </w:pPr>
      <w:r w:rsidDel="00000000" w:rsidR="00000000" w:rsidRPr="00000000">
        <w:rPr>
          <w:sz w:val="22"/>
          <w:szCs w:val="22"/>
          <w:rtl w:val="0"/>
        </w:rPr>
        <w:t xml:space="preserve">        OVERSAMPLING</w:t>
      </w:r>
    </w:p>
    <w:tbl>
      <w:tblPr>
        <w:tblStyle w:val="Table3"/>
        <w:tblW w:w="487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990"/>
        <w:gridCol w:w="1005"/>
        <w:gridCol w:w="975"/>
        <w:tblGridChange w:id="0">
          <w:tblGrid>
            <w:gridCol w:w="1905"/>
            <w:gridCol w:w="990"/>
            <w:gridCol w:w="1005"/>
            <w:gridCol w:w="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Rule="auto"/>
              <w:jc w:val="left"/>
              <w:rPr>
                <w:sz w:val="20"/>
                <w:szCs w:val="20"/>
              </w:rPr>
            </w:pPr>
            <w:r w:rsidDel="00000000" w:rsidR="00000000" w:rsidRPr="00000000">
              <w:rPr>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Rule="auto"/>
              <w:jc w:val="left"/>
              <w:rPr>
                <w:sz w:val="20"/>
                <w:szCs w:val="20"/>
              </w:rPr>
            </w:pPr>
            <w:r w:rsidDel="00000000" w:rsidR="00000000" w:rsidRPr="00000000">
              <w:rPr>
                <w:sz w:val="20"/>
                <w:szCs w:val="20"/>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Rule="auto"/>
              <w:jc w:val="left"/>
              <w:rPr>
                <w:sz w:val="20"/>
                <w:szCs w:val="20"/>
              </w:rPr>
            </w:pPr>
            <w:r w:rsidDel="00000000" w:rsidR="00000000" w:rsidRPr="00000000">
              <w:rPr>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Rule="auto"/>
              <w:jc w:val="left"/>
              <w:rPr>
                <w:sz w:val="20"/>
                <w:szCs w:val="20"/>
              </w:rPr>
            </w:pPr>
            <w:r w:rsidDel="00000000" w:rsidR="00000000" w:rsidRPr="00000000">
              <w:rPr>
                <w:sz w:val="20"/>
                <w:szCs w:val="20"/>
                <w:rtl w:val="0"/>
              </w:rPr>
              <w:t xml:space="preserve">Recall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Rule="auto"/>
              <w:jc w:val="left"/>
              <w:rPr>
                <w:sz w:val="20"/>
                <w:szCs w:val="20"/>
              </w:rPr>
            </w:pPr>
            <w:r w:rsidDel="00000000" w:rsidR="00000000" w:rsidRPr="00000000">
              <w:rPr>
                <w:sz w:val="20"/>
                <w:szCs w:val="20"/>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Rule="auto"/>
              <w:jc w:val="left"/>
              <w:rPr>
                <w:sz w:val="20"/>
                <w:szCs w:val="20"/>
              </w:rPr>
            </w:pPr>
            <w:r w:rsidDel="00000000" w:rsidR="00000000" w:rsidRPr="00000000">
              <w:rPr>
                <w:sz w:val="20"/>
                <w:szCs w:val="20"/>
                <w:rtl w:val="0"/>
              </w:rPr>
              <w:t xml:space="preserve">0.8792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Rule="auto"/>
              <w:jc w:val="left"/>
              <w:rPr>
                <w:sz w:val="20"/>
                <w:szCs w:val="20"/>
              </w:rPr>
            </w:pPr>
            <w:r w:rsidDel="00000000" w:rsidR="00000000" w:rsidRPr="00000000">
              <w:rPr>
                <w:sz w:val="20"/>
                <w:szCs w:val="20"/>
                <w:rtl w:val="0"/>
              </w:rPr>
              <w:t xml:space="preserve">0.8798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Rule="auto"/>
              <w:jc w:val="left"/>
              <w:rPr>
                <w:sz w:val="20"/>
                <w:szCs w:val="20"/>
              </w:rPr>
            </w:pPr>
            <w:r w:rsidDel="00000000" w:rsidR="00000000" w:rsidRPr="00000000">
              <w:rPr>
                <w:sz w:val="20"/>
                <w:szCs w:val="20"/>
                <w:rtl w:val="0"/>
              </w:rPr>
              <w:t xml:space="preserve">0.8792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Rule="auto"/>
              <w:jc w:val="left"/>
              <w:rPr>
                <w:sz w:val="20"/>
                <w:szCs w:val="20"/>
              </w:rPr>
            </w:pPr>
            <w:r w:rsidDel="00000000" w:rsidR="00000000" w:rsidRPr="00000000">
              <w:rPr>
                <w:sz w:val="20"/>
                <w:szCs w:val="20"/>
                <w:rtl w:val="0"/>
              </w:rPr>
              <w:t xml:space="preserve">Binomial 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Rule="auto"/>
              <w:jc w:val="left"/>
              <w:rPr>
                <w:sz w:val="20"/>
                <w:szCs w:val="20"/>
              </w:rPr>
            </w:pPr>
            <w:r w:rsidDel="00000000" w:rsidR="00000000" w:rsidRPr="00000000">
              <w:rPr>
                <w:sz w:val="20"/>
                <w:szCs w:val="20"/>
                <w:rtl w:val="0"/>
              </w:rPr>
              <w:t xml:space="preserve">0.4979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Rule="auto"/>
              <w:jc w:val="left"/>
              <w:rPr>
                <w:sz w:val="20"/>
                <w:szCs w:val="20"/>
              </w:rPr>
            </w:pPr>
            <w:r w:rsidDel="00000000" w:rsidR="00000000" w:rsidRPr="00000000">
              <w:rPr>
                <w:sz w:val="20"/>
                <w:szCs w:val="20"/>
                <w:rtl w:val="0"/>
              </w:rPr>
              <w:t xml:space="preserve">0.2489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Rule="auto"/>
              <w:jc w:val="left"/>
              <w:rPr>
                <w:sz w:val="20"/>
                <w:szCs w:val="20"/>
              </w:rPr>
            </w:pPr>
            <w:r w:rsidDel="00000000" w:rsidR="00000000" w:rsidRPr="00000000">
              <w:rPr>
                <w:sz w:val="20"/>
                <w:szCs w:val="20"/>
                <w:rtl w:val="0"/>
              </w:rPr>
              <w:t xml:space="preserve">0.4979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Rule="auto"/>
              <w:jc w:val="left"/>
              <w:rPr>
                <w:sz w:val="20"/>
                <w:szCs w:val="20"/>
              </w:rPr>
            </w:pPr>
            <w:r w:rsidDel="00000000" w:rsidR="00000000" w:rsidRPr="00000000">
              <w:rPr>
                <w:sz w:val="20"/>
                <w:szCs w:val="20"/>
                <w:rtl w:val="0"/>
              </w:rPr>
              <w:t xml:space="preserve">Gaussian 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Rule="auto"/>
              <w:jc w:val="left"/>
              <w:rPr>
                <w:sz w:val="20"/>
                <w:szCs w:val="20"/>
              </w:rPr>
            </w:pPr>
            <w:r w:rsidDel="00000000" w:rsidR="00000000" w:rsidRPr="00000000">
              <w:rPr>
                <w:sz w:val="20"/>
                <w:szCs w:val="20"/>
                <w:rtl w:val="0"/>
              </w:rPr>
              <w:t xml:space="preserve">0.8624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Rule="auto"/>
              <w:jc w:val="left"/>
              <w:rPr>
                <w:sz w:val="20"/>
                <w:szCs w:val="20"/>
              </w:rPr>
            </w:pPr>
            <w:r w:rsidDel="00000000" w:rsidR="00000000" w:rsidRPr="00000000">
              <w:rPr>
                <w:sz w:val="20"/>
                <w:szCs w:val="20"/>
                <w:rtl w:val="0"/>
              </w:rPr>
              <w:t xml:space="preserve">0.8656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Rule="auto"/>
              <w:jc w:val="left"/>
              <w:rPr>
                <w:sz w:val="20"/>
                <w:szCs w:val="20"/>
              </w:rPr>
            </w:pPr>
            <w:r w:rsidDel="00000000" w:rsidR="00000000" w:rsidRPr="00000000">
              <w:rPr>
                <w:sz w:val="20"/>
                <w:szCs w:val="20"/>
                <w:rtl w:val="0"/>
              </w:rPr>
              <w:t xml:space="preserve">0.8624</w:t>
            </w:r>
            <w:r w:rsidDel="00000000" w:rsidR="00000000" w:rsidRPr="00000000">
              <w:rPr>
                <w:rtl w:val="0"/>
              </w:rPr>
            </w:r>
          </w:p>
        </w:tc>
      </w:tr>
    </w:tbl>
    <w:p w:rsidR="00000000" w:rsidDel="00000000" w:rsidP="00000000" w:rsidRDefault="00000000" w:rsidRPr="00000000" w14:paraId="0000007B">
      <w:pPr>
        <w:pStyle w:val="Heading2"/>
        <w:rPr/>
      </w:pPr>
      <w:bookmarkStart w:colFirst="0" w:colLast="0" w:name="_heading=h.h87o3c8p266r" w:id="1"/>
      <w:bookmarkEnd w:id="1"/>
      <w:r w:rsidDel="00000000" w:rsidR="00000000" w:rsidRPr="00000000">
        <w:rPr>
          <w:rtl w:val="0"/>
        </w:rPr>
      </w:r>
    </w:p>
    <w:p w:rsidR="00000000" w:rsidDel="00000000" w:rsidP="00000000" w:rsidRDefault="00000000" w:rsidRPr="00000000" w14:paraId="0000007C">
      <w:pPr>
        <w:rPr>
          <w:sz w:val="20"/>
          <w:szCs w:val="20"/>
        </w:rPr>
      </w:pPr>
      <w:r w:rsidDel="00000000" w:rsidR="00000000" w:rsidRPr="00000000">
        <w:rPr>
          <w:rtl w:val="0"/>
        </w:rPr>
      </w:r>
    </w:p>
    <w:p w:rsidR="00000000" w:rsidDel="00000000" w:rsidP="00000000" w:rsidRDefault="00000000" w:rsidRPr="00000000" w14:paraId="0000007D">
      <w:pPr>
        <w:jc w:val="left"/>
        <w:rPr>
          <w:b w:val="1"/>
          <w:sz w:val="20"/>
          <w:szCs w:val="20"/>
        </w:rPr>
      </w:pPr>
      <w:r w:rsidDel="00000000" w:rsidR="00000000" w:rsidRPr="00000000">
        <w:rPr>
          <w:b w:val="1"/>
          <w:sz w:val="20"/>
          <w:szCs w:val="20"/>
          <w:rtl w:val="0"/>
        </w:rPr>
        <w:t xml:space="preserve">Accuracies with SVM classifier</w:t>
      </w:r>
    </w:p>
    <w:tbl>
      <w:tblPr>
        <w:tblStyle w:val="Table4"/>
        <w:tblW w:w="480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5"/>
        <w:gridCol w:w="960.5"/>
        <w:gridCol w:w="960.5"/>
        <w:gridCol w:w="960.5"/>
        <w:gridCol w:w="960.5"/>
        <w:tblGridChange w:id="0">
          <w:tblGrid>
            <w:gridCol w:w="960.5"/>
            <w:gridCol w:w="960.5"/>
            <w:gridCol w:w="960.5"/>
            <w:gridCol w:w="960.5"/>
            <w:gridCol w:w="9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Rule="auto"/>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Rule="auto"/>
              <w:jc w:val="left"/>
              <w:rPr>
                <w:sz w:val="20"/>
                <w:szCs w:val="20"/>
              </w:rPr>
            </w:pPr>
            <w:r w:rsidDel="00000000" w:rsidR="00000000" w:rsidRPr="00000000">
              <w:rPr>
                <w:sz w:val="20"/>
                <w:szCs w:val="20"/>
                <w:rtl w:val="0"/>
              </w:rPr>
              <w:t xml:space="preserve">No DR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Rule="auto"/>
              <w:jc w:val="left"/>
              <w:rPr>
                <w:sz w:val="20"/>
                <w:szCs w:val="20"/>
              </w:rPr>
            </w:pPr>
            <w:r w:rsidDel="00000000" w:rsidR="00000000" w:rsidRPr="00000000">
              <w:rPr>
                <w:sz w:val="20"/>
                <w:szCs w:val="20"/>
                <w:rtl w:val="0"/>
              </w:rPr>
              <w:t xml:space="preserve">PCA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Rule="auto"/>
              <w:jc w:val="left"/>
              <w:rPr>
                <w:sz w:val="20"/>
                <w:szCs w:val="20"/>
              </w:rPr>
            </w:pPr>
            <w:r w:rsidDel="00000000" w:rsidR="00000000" w:rsidRPr="00000000">
              <w:rPr>
                <w:sz w:val="20"/>
                <w:szCs w:val="20"/>
                <w:rtl w:val="0"/>
              </w:rPr>
              <w:t xml:space="preserve">FA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Rule="auto"/>
              <w:jc w:val="left"/>
              <w:rPr>
                <w:sz w:val="20"/>
                <w:szCs w:val="20"/>
              </w:rPr>
            </w:pPr>
            <w:r w:rsidDel="00000000" w:rsidR="00000000" w:rsidRPr="00000000">
              <w:rPr>
                <w:sz w:val="20"/>
                <w:szCs w:val="20"/>
                <w:rtl w:val="0"/>
              </w:rPr>
              <w:t xml:space="preserve">FA with rotation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Rule="auto"/>
              <w:jc w:val="left"/>
              <w:rPr>
                <w:sz w:val="20"/>
                <w:szCs w:val="20"/>
              </w:rPr>
            </w:pPr>
            <w:r w:rsidDel="00000000" w:rsidR="00000000" w:rsidRPr="00000000">
              <w:rPr>
                <w:sz w:val="20"/>
                <w:szCs w:val="20"/>
                <w:rtl w:val="0"/>
              </w:rPr>
              <w:t xml:space="preserve">Oversampled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Rule="auto"/>
              <w:jc w:val="left"/>
              <w:rPr>
                <w:sz w:val="20"/>
                <w:szCs w:val="20"/>
              </w:rPr>
            </w:pPr>
            <w:r w:rsidDel="00000000" w:rsidR="00000000" w:rsidRPr="00000000">
              <w:rPr>
                <w:rFonts w:ascii="Courier New" w:cs="Courier New" w:eastAsia="Courier New" w:hAnsi="Courier New"/>
                <w:color w:val="212121"/>
                <w:sz w:val="21"/>
                <w:szCs w:val="21"/>
                <w:highlight w:val="white"/>
                <w:rtl w:val="0"/>
              </w:rPr>
              <w:t xml:space="preserve">0.8213333333333334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Rule="auto"/>
              <w:jc w:val="left"/>
              <w:rPr>
                <w:sz w:val="20"/>
                <w:szCs w:val="20"/>
              </w:rPr>
            </w:pPr>
            <w:r w:rsidDel="00000000" w:rsidR="00000000" w:rsidRPr="00000000">
              <w:rPr>
                <w:rFonts w:ascii="Courier New" w:cs="Courier New" w:eastAsia="Courier New" w:hAnsi="Courier New"/>
                <w:color w:val="212121"/>
                <w:sz w:val="21"/>
                <w:szCs w:val="21"/>
                <w:highlight w:val="white"/>
                <w:rtl w:val="0"/>
              </w:rPr>
              <w:t xml:space="preserve">0.8514285714285714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Rule="auto"/>
              <w:jc w:val="left"/>
              <w:rPr>
                <w:sz w:val="20"/>
                <w:szCs w:val="20"/>
              </w:rPr>
            </w:pPr>
            <w:r w:rsidDel="00000000" w:rsidR="00000000" w:rsidRPr="00000000">
              <w:rPr>
                <w:rFonts w:ascii="Courier New" w:cs="Courier New" w:eastAsia="Courier New" w:hAnsi="Courier New"/>
                <w:color w:val="212121"/>
                <w:sz w:val="21"/>
                <w:szCs w:val="21"/>
                <w:highlight w:val="white"/>
                <w:rtl w:val="0"/>
              </w:rPr>
              <w:t xml:space="preserve">0.9081904761904762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Rule="auto"/>
              <w:jc w:val="left"/>
              <w:rPr>
                <w:sz w:val="20"/>
                <w:szCs w:val="20"/>
              </w:rPr>
            </w:pPr>
            <w:r w:rsidDel="00000000" w:rsidR="00000000" w:rsidRPr="00000000">
              <w:rPr>
                <w:rFonts w:ascii="Courier New" w:cs="Courier New" w:eastAsia="Courier New" w:hAnsi="Courier New"/>
                <w:color w:val="212121"/>
                <w:sz w:val="21"/>
                <w:szCs w:val="21"/>
                <w:highlight w:val="white"/>
                <w:rtl w:val="0"/>
              </w:rPr>
              <w:t xml:space="preserve">0.8441904761904762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Rule="auto"/>
              <w:jc w:val="left"/>
              <w:rPr>
                <w:sz w:val="20"/>
                <w:szCs w:val="20"/>
              </w:rPr>
            </w:pPr>
            <w:r w:rsidDel="00000000" w:rsidR="00000000" w:rsidRPr="00000000">
              <w:rPr>
                <w:sz w:val="20"/>
                <w:szCs w:val="20"/>
                <w:rtl w:val="0"/>
              </w:rPr>
              <w:t xml:space="preserve">Undersampled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Rule="auto"/>
              <w:jc w:val="left"/>
              <w:rPr>
                <w:sz w:val="20"/>
                <w:szCs w:val="20"/>
              </w:rPr>
            </w:pPr>
            <w:r w:rsidDel="00000000" w:rsidR="00000000" w:rsidRPr="00000000">
              <w:rPr>
                <w:rFonts w:ascii="Courier New" w:cs="Courier New" w:eastAsia="Courier New" w:hAnsi="Courier New"/>
                <w:color w:val="212121"/>
                <w:sz w:val="21"/>
                <w:szCs w:val="21"/>
                <w:highlight w:val="white"/>
                <w:rtl w:val="0"/>
              </w:rPr>
              <w:t xml:space="preserve">0.826530612244898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Rule="auto"/>
              <w:jc w:val="left"/>
              <w:rPr>
                <w:sz w:val="20"/>
                <w:szCs w:val="20"/>
              </w:rPr>
            </w:pPr>
            <w:r w:rsidDel="00000000" w:rsidR="00000000" w:rsidRPr="00000000">
              <w:rPr>
                <w:rFonts w:ascii="Courier New" w:cs="Courier New" w:eastAsia="Courier New" w:hAnsi="Courier New"/>
                <w:color w:val="212121"/>
                <w:sz w:val="21"/>
                <w:szCs w:val="21"/>
                <w:highlight w:val="white"/>
                <w:rtl w:val="0"/>
              </w:rPr>
              <w:t xml:space="preserve">0.826530612244898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Rule="auto"/>
              <w:jc w:val="left"/>
              <w:rPr>
                <w:sz w:val="20"/>
                <w:szCs w:val="20"/>
              </w:rPr>
            </w:pPr>
            <w:r w:rsidDel="00000000" w:rsidR="00000000" w:rsidRPr="00000000">
              <w:rPr>
                <w:rFonts w:ascii="Courier New" w:cs="Courier New" w:eastAsia="Courier New" w:hAnsi="Courier New"/>
                <w:color w:val="212121"/>
                <w:sz w:val="21"/>
                <w:szCs w:val="21"/>
                <w:highlight w:val="white"/>
                <w:rtl w:val="0"/>
              </w:rPr>
              <w:t xml:space="preserve">0.826530612244898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Rule="auto"/>
              <w:jc w:val="left"/>
              <w:rPr>
                <w:sz w:val="20"/>
                <w:szCs w:val="20"/>
              </w:rPr>
            </w:pPr>
            <w:r w:rsidDel="00000000" w:rsidR="00000000" w:rsidRPr="00000000">
              <w:rPr>
                <w:rFonts w:ascii="Courier New" w:cs="Courier New" w:eastAsia="Courier New" w:hAnsi="Courier New"/>
                <w:color w:val="212121"/>
                <w:sz w:val="21"/>
                <w:szCs w:val="21"/>
                <w:highlight w:val="white"/>
                <w:rtl w:val="0"/>
              </w:rPr>
              <w:t xml:space="preserve">0.8214285714285714</w:t>
            </w:r>
            <w:r w:rsidDel="00000000" w:rsidR="00000000" w:rsidRPr="00000000">
              <w:rPr>
                <w:rtl w:val="0"/>
              </w:rPr>
            </w:r>
          </w:p>
        </w:tc>
      </w:tr>
    </w:tbl>
    <w:p w:rsidR="00000000" w:rsidDel="00000000" w:rsidP="00000000" w:rsidRDefault="00000000" w:rsidRPr="00000000" w14:paraId="0000008D">
      <w:pPr>
        <w:rPr>
          <w:sz w:val="20"/>
          <w:szCs w:val="20"/>
        </w:rPr>
      </w:pPr>
      <w:r w:rsidDel="00000000" w:rsidR="00000000" w:rsidRPr="00000000">
        <w:rPr>
          <w:rtl w:val="0"/>
        </w:rPr>
      </w:r>
    </w:p>
    <w:tbl>
      <w:tblPr>
        <w:tblStyle w:val="Table5"/>
        <w:tblW w:w="480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1.25"/>
        <w:gridCol w:w="2401.25"/>
        <w:tblGridChange w:id="0">
          <w:tblGrid>
            <w:gridCol w:w="2401.25"/>
            <w:gridCol w:w="240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Rule="auto"/>
              <w:jc w:val="left"/>
              <w:rPr>
                <w:sz w:val="20"/>
                <w:szCs w:val="20"/>
              </w:rPr>
            </w:pPr>
            <w:r w:rsidDel="00000000" w:rsidR="00000000" w:rsidRPr="00000000">
              <w:rPr>
                <w:sz w:val="20"/>
                <w:szCs w:val="20"/>
                <w:rtl w:val="0"/>
              </w:rPr>
              <w:t xml:space="preserve">Random Oversampling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Rule="auto"/>
              <w:jc w:val="left"/>
              <w:rPr>
                <w:sz w:val="20"/>
                <w:szCs w:val="20"/>
              </w:rPr>
            </w:pPr>
            <w:r w:rsidDel="00000000" w:rsidR="00000000" w:rsidRPr="00000000">
              <w:rPr>
                <w:rFonts w:ascii="Courier New" w:cs="Courier New" w:eastAsia="Courier New" w:hAnsi="Courier New"/>
                <w:color w:val="212121"/>
                <w:sz w:val="21"/>
                <w:szCs w:val="21"/>
                <w:highlight w:val="white"/>
                <w:rtl w:val="0"/>
              </w:rPr>
              <w:t xml:space="preserve">0.651893939393939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Rule="auto"/>
              <w:jc w:val="left"/>
              <w:rPr>
                <w:sz w:val="20"/>
                <w:szCs w:val="20"/>
              </w:rPr>
            </w:pPr>
            <w:r w:rsidDel="00000000" w:rsidR="00000000" w:rsidRPr="00000000">
              <w:rPr>
                <w:sz w:val="20"/>
                <w:szCs w:val="20"/>
                <w:rtl w:val="0"/>
              </w:rPr>
              <w:t xml:space="preserve">Random Undersampling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0.1931818181818181</w:t>
            </w:r>
          </w:p>
        </w:tc>
      </w:tr>
    </w:tbl>
    <w:p w:rsidR="00000000" w:rsidDel="00000000" w:rsidP="00000000" w:rsidRDefault="00000000" w:rsidRPr="00000000" w14:paraId="00000092">
      <w:pPr>
        <w:ind w:left="0" w:firstLine="0"/>
        <w:jc w:val="center"/>
        <w:rPr>
          <w:sz w:val="20"/>
          <w:szCs w:val="20"/>
        </w:rPr>
      </w:pPr>
      <w:r w:rsidDel="00000000" w:rsidR="00000000" w:rsidRPr="00000000">
        <w:rPr>
          <w:rtl w:val="0"/>
        </w:rPr>
      </w:r>
    </w:p>
    <w:p w:rsidR="00000000" w:rsidDel="00000000" w:rsidP="00000000" w:rsidRDefault="00000000" w:rsidRPr="00000000" w14:paraId="00000093">
      <w:pPr>
        <w:jc w:val="center"/>
        <w:rPr>
          <w:sz w:val="20"/>
          <w:szCs w:val="20"/>
        </w:rPr>
      </w:pPr>
      <w:r w:rsidDel="00000000" w:rsidR="00000000" w:rsidRPr="00000000">
        <w:rPr>
          <w:rtl w:val="0"/>
        </w:rPr>
      </w:r>
    </w:p>
    <w:p w:rsidR="00000000" w:rsidDel="00000000" w:rsidP="00000000" w:rsidRDefault="00000000" w:rsidRPr="00000000" w14:paraId="00000094">
      <w:pPr>
        <w:jc w:val="left"/>
        <w:rPr>
          <w:b w:val="1"/>
          <w:sz w:val="20"/>
          <w:szCs w:val="20"/>
        </w:rPr>
      </w:pPr>
      <w:r w:rsidDel="00000000" w:rsidR="00000000" w:rsidRPr="00000000">
        <w:rPr>
          <w:b w:val="1"/>
          <w:sz w:val="20"/>
          <w:szCs w:val="20"/>
          <w:rtl w:val="0"/>
        </w:rPr>
        <w:t xml:space="preserve">Accuracies for Multi layer perceptron</w:t>
      </w:r>
    </w:p>
    <w:tbl>
      <w:tblPr>
        <w:tblStyle w:val="Table6"/>
        <w:tblW w:w="4802.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0.8333333333333"/>
        <w:gridCol w:w="1600.8333333333333"/>
        <w:gridCol w:w="1600.8333333333333"/>
        <w:tblGridChange w:id="0">
          <w:tblGrid>
            <w:gridCol w:w="1600.8333333333333"/>
            <w:gridCol w:w="1600.8333333333333"/>
            <w:gridCol w:w="1600.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MLP with varying activation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Accuracy with random undersampled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Rule="auto"/>
              <w:jc w:val="left"/>
              <w:rPr>
                <w:sz w:val="20"/>
                <w:szCs w:val="20"/>
              </w:rPr>
            </w:pPr>
            <w:r w:rsidDel="00000000" w:rsidR="00000000" w:rsidRPr="00000000">
              <w:rPr>
                <w:sz w:val="20"/>
                <w:szCs w:val="20"/>
                <w:rtl w:val="0"/>
              </w:rPr>
              <w:t xml:space="preserve">Accuracy with random oversampled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0.6022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0.5053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0.5568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0.5625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0.6136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0.9045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0.6818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0.6159</w:t>
            </w:r>
          </w:p>
        </w:tc>
      </w:tr>
    </w:tbl>
    <w:p w:rsidR="00000000" w:rsidDel="00000000" w:rsidP="00000000" w:rsidRDefault="00000000" w:rsidRPr="00000000" w14:paraId="000000A4">
      <w:pPr>
        <w:jc w:val="left"/>
        <w:rPr>
          <w:sz w:val="20"/>
          <w:szCs w:val="20"/>
        </w:rPr>
      </w:pPr>
      <w:r w:rsidDel="00000000" w:rsidR="00000000" w:rsidRPr="00000000">
        <w:rPr>
          <w:rtl w:val="0"/>
        </w:rPr>
      </w:r>
    </w:p>
    <w:p w:rsidR="00000000" w:rsidDel="00000000" w:rsidP="00000000" w:rsidRDefault="00000000" w:rsidRPr="00000000" w14:paraId="000000A5">
      <w:pPr>
        <w:rPr>
          <w:b w:val="1"/>
          <w:sz w:val="20"/>
          <w:szCs w:val="20"/>
        </w:rPr>
      </w:pPr>
      <w:r w:rsidDel="00000000" w:rsidR="00000000" w:rsidRPr="00000000">
        <w:rPr>
          <w:b w:val="1"/>
          <w:sz w:val="20"/>
          <w:szCs w:val="20"/>
          <w:rtl w:val="0"/>
        </w:rPr>
        <w:t xml:space="preserve">K-Means Clustering Results</w:t>
      </w:r>
    </w:p>
    <w:tbl>
      <w:tblPr>
        <w:tblStyle w:val="Table7"/>
        <w:tblW w:w="49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990"/>
        <w:gridCol w:w="1170"/>
        <w:gridCol w:w="1260"/>
        <w:tblGridChange w:id="0">
          <w:tblGrid>
            <w:gridCol w:w="1545"/>
            <w:gridCol w:w="990"/>
            <w:gridCol w:w="1170"/>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Rule="auto"/>
              <w:jc w:val="left"/>
              <w:rPr>
                <w:sz w:val="20"/>
                <w:szCs w:val="20"/>
              </w:rPr>
            </w:pPr>
            <w:r w:rsidDel="00000000" w:rsidR="00000000" w:rsidRPr="00000000">
              <w:rPr>
                <w:sz w:val="20"/>
                <w:szCs w:val="20"/>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Rule="auto"/>
              <w:jc w:val="left"/>
              <w:rPr>
                <w:sz w:val="20"/>
                <w:szCs w:val="20"/>
              </w:rPr>
            </w:pPr>
            <w:r w:rsidDel="00000000" w:rsidR="00000000" w:rsidRPr="00000000">
              <w:rPr>
                <w:sz w:val="20"/>
                <w:szCs w:val="20"/>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Rule="auto"/>
              <w:jc w:val="left"/>
              <w:rPr>
                <w:sz w:val="20"/>
                <w:szCs w:val="20"/>
              </w:rPr>
            </w:pPr>
            <w:r w:rsidDel="00000000" w:rsidR="00000000" w:rsidRPr="00000000">
              <w:rPr>
                <w:sz w:val="20"/>
                <w:szCs w:val="20"/>
                <w:rtl w:val="0"/>
              </w:rPr>
              <w:t xml:space="preserve">Rand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Rule="auto"/>
              <w:jc w:val="left"/>
              <w:rPr>
                <w:sz w:val="20"/>
                <w:szCs w:val="20"/>
              </w:rPr>
            </w:pPr>
            <w:r w:rsidDel="00000000" w:rsidR="00000000" w:rsidRPr="00000000">
              <w:rPr>
                <w:sz w:val="20"/>
                <w:szCs w:val="20"/>
                <w:rtl w:val="0"/>
              </w:rPr>
              <w:t xml:space="preserve">Silhouette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Rule="auto"/>
              <w:jc w:val="left"/>
              <w:rPr>
                <w:sz w:val="20"/>
                <w:szCs w:val="20"/>
              </w:rPr>
            </w:pPr>
            <w:r w:rsidDel="00000000" w:rsidR="00000000" w:rsidRPr="00000000">
              <w:rPr>
                <w:sz w:val="20"/>
                <w:szCs w:val="20"/>
                <w:rtl w:val="0"/>
              </w:rPr>
              <w:t xml:space="preserve">Undersampled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Rule="auto"/>
              <w:jc w:val="left"/>
              <w:rPr>
                <w:sz w:val="20"/>
                <w:szCs w:val="20"/>
              </w:rPr>
            </w:pPr>
            <w:r w:rsidDel="00000000" w:rsidR="00000000" w:rsidRPr="00000000">
              <w:rPr>
                <w:sz w:val="20"/>
                <w:szCs w:val="20"/>
                <w:rtl w:val="0"/>
              </w:rPr>
              <w:t xml:space="preserve">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Rule="auto"/>
              <w:jc w:val="left"/>
              <w:rPr>
                <w:sz w:val="20"/>
                <w:szCs w:val="20"/>
              </w:rPr>
            </w:pPr>
            <w:r w:rsidDel="00000000" w:rsidR="00000000" w:rsidRPr="00000000">
              <w:rPr>
                <w:sz w:val="20"/>
                <w:szCs w:val="20"/>
                <w:rtl w:val="0"/>
              </w:rPr>
              <w:t xml:space="preserve">0.5038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Rule="auto"/>
              <w:jc w:val="left"/>
              <w:rPr>
                <w:sz w:val="20"/>
                <w:szCs w:val="20"/>
              </w:rPr>
            </w:pPr>
            <w:r w:rsidDel="00000000" w:rsidR="00000000" w:rsidRPr="00000000">
              <w:rPr>
                <w:sz w:val="20"/>
                <w:szCs w:val="20"/>
                <w:rtl w:val="0"/>
              </w:rPr>
              <w:t xml:space="preserve">0.2269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Rule="auto"/>
              <w:jc w:val="left"/>
              <w:rPr>
                <w:sz w:val="20"/>
                <w:szCs w:val="20"/>
              </w:rPr>
            </w:pPr>
            <w:r w:rsidDel="00000000" w:rsidR="00000000" w:rsidRPr="00000000">
              <w:rPr>
                <w:sz w:val="20"/>
                <w:szCs w:val="20"/>
                <w:rtl w:val="0"/>
              </w:rPr>
              <w:t xml:space="preserve">Oversampled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Rule="auto"/>
              <w:jc w:val="left"/>
              <w:rPr>
                <w:sz w:val="20"/>
                <w:szCs w:val="20"/>
              </w:rPr>
            </w:pPr>
            <w:r w:rsidDel="00000000" w:rsidR="00000000" w:rsidRPr="00000000">
              <w:rPr>
                <w:sz w:val="20"/>
                <w:szCs w:val="20"/>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Rule="auto"/>
              <w:jc w:val="left"/>
              <w:rPr>
                <w:sz w:val="20"/>
                <w:szCs w:val="20"/>
              </w:rPr>
            </w:pPr>
            <w:r w:rsidDel="00000000" w:rsidR="00000000" w:rsidRPr="00000000">
              <w:rPr>
                <w:sz w:val="20"/>
                <w:szCs w:val="20"/>
                <w:rtl w:val="0"/>
              </w:rPr>
              <w:t xml:space="preserve">0.5034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Rule="auto"/>
              <w:jc w:val="left"/>
              <w:rPr>
                <w:sz w:val="20"/>
                <w:szCs w:val="20"/>
              </w:rPr>
            </w:pPr>
            <w:r w:rsidDel="00000000" w:rsidR="00000000" w:rsidRPr="00000000">
              <w:rPr>
                <w:sz w:val="20"/>
                <w:szCs w:val="20"/>
                <w:rtl w:val="0"/>
              </w:rPr>
              <w:t xml:space="preserve">0.2169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Rule="auto"/>
              <w:jc w:val="left"/>
              <w:rPr>
                <w:sz w:val="20"/>
                <w:szCs w:val="20"/>
              </w:rPr>
            </w:pPr>
            <w:r w:rsidDel="00000000" w:rsidR="00000000" w:rsidRPr="00000000">
              <w:rPr>
                <w:sz w:val="20"/>
                <w:szCs w:val="20"/>
                <w:rtl w:val="0"/>
              </w:rPr>
              <w:t xml:space="preserve">Whole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Rule="auto"/>
              <w:jc w:val="left"/>
              <w:rPr>
                <w:sz w:val="20"/>
                <w:szCs w:val="20"/>
              </w:rPr>
            </w:pPr>
            <w:r w:rsidDel="00000000" w:rsidR="00000000" w:rsidRPr="00000000">
              <w:rPr>
                <w:sz w:val="20"/>
                <w:szCs w:val="20"/>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Rule="auto"/>
              <w:jc w:val="left"/>
              <w:rPr>
                <w:sz w:val="20"/>
                <w:szCs w:val="20"/>
              </w:rPr>
            </w:pPr>
            <w:r w:rsidDel="00000000" w:rsidR="00000000" w:rsidRPr="00000000">
              <w:rPr>
                <w:sz w:val="20"/>
                <w:szCs w:val="20"/>
                <w:rtl w:val="0"/>
              </w:rPr>
              <w:t xml:space="preserve">0.5717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Rule="auto"/>
              <w:jc w:val="left"/>
              <w:rPr>
                <w:sz w:val="20"/>
                <w:szCs w:val="20"/>
              </w:rPr>
            </w:pPr>
            <w:r w:rsidDel="00000000" w:rsidR="00000000" w:rsidRPr="00000000">
              <w:rPr>
                <w:sz w:val="20"/>
                <w:szCs w:val="20"/>
                <w:rtl w:val="0"/>
              </w:rPr>
              <w:t xml:space="preserve">0.2285</w:t>
            </w:r>
          </w:p>
        </w:tc>
      </w:tr>
    </w:tbl>
    <w:p w:rsidR="00000000" w:rsidDel="00000000" w:rsidP="00000000" w:rsidRDefault="00000000" w:rsidRPr="00000000" w14:paraId="000000B6">
      <w:pPr>
        <w:rPr>
          <w:sz w:val="20"/>
          <w:szCs w:val="20"/>
        </w:rPr>
      </w:pPr>
      <w:r w:rsidDel="00000000" w:rsidR="00000000" w:rsidRPr="00000000">
        <w:rPr>
          <w:sz w:val="20"/>
          <w:szCs w:val="20"/>
          <w:rtl w:val="0"/>
        </w:rPr>
        <w:t xml:space="preserve"> </w:t>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Gradient Boosting Classifier.</w:t>
      </w:r>
    </w:p>
    <w:p w:rsidR="00000000" w:rsidDel="00000000" w:rsidP="00000000" w:rsidRDefault="00000000" w:rsidRPr="00000000" w14:paraId="000000B8">
      <w:pPr>
        <w:rPr>
          <w:sz w:val="20"/>
          <w:szCs w:val="20"/>
        </w:rPr>
      </w:pPr>
      <w:r w:rsidDel="00000000" w:rsidR="00000000" w:rsidRPr="00000000">
        <w:rPr>
          <w:rtl w:val="0"/>
        </w:rPr>
      </w:r>
    </w:p>
    <w:tbl>
      <w:tblPr>
        <w:tblStyle w:val="Table8"/>
        <w:tblW w:w="4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125"/>
        <w:gridCol w:w="1110"/>
        <w:gridCol w:w="1200"/>
        <w:tblGridChange w:id="0">
          <w:tblGrid>
            <w:gridCol w:w="1425"/>
            <w:gridCol w:w="1125"/>
            <w:gridCol w:w="1110"/>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Sampling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Number of trees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max 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Prediction score</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Random undersampling</w:t>
            </w:r>
          </w:p>
        </w:tc>
        <w:tc>
          <w:tcPr>
            <w:tcMar>
              <w:top w:w="140.0" w:type="dxa"/>
              <w:left w:w="140.0" w:type="dxa"/>
              <w:bottom w:w="140.0" w:type="dxa"/>
              <w:right w:w="140.0" w:type="dxa"/>
            </w:tcMar>
            <w:vAlign w:val="top"/>
          </w:tcPr>
          <w:p w:rsidR="00000000" w:rsidDel="00000000" w:rsidP="00000000" w:rsidRDefault="00000000" w:rsidRPr="00000000" w14:paraId="000000BE">
            <w:pPr>
              <w:widowControl w:val="0"/>
              <w:spacing w:after="0" w:lineRule="auto"/>
              <w:jc w:val="left"/>
              <w:rPr>
                <w:sz w:val="20"/>
                <w:szCs w:val="20"/>
              </w:rPr>
            </w:pPr>
            <w:r w:rsidDel="00000000" w:rsidR="00000000" w:rsidRPr="00000000">
              <w:rPr>
                <w:sz w:val="20"/>
                <w:szCs w:val="20"/>
                <w:rtl w:val="0"/>
              </w:rPr>
              <w:t xml:space="preserve">100</w:t>
            </w:r>
          </w:p>
        </w:tc>
        <w:tc>
          <w:tcPr>
            <w:tcMar>
              <w:top w:w="140.0" w:type="dxa"/>
              <w:left w:w="140.0" w:type="dxa"/>
              <w:bottom w:w="140.0" w:type="dxa"/>
              <w:right w:w="140.0" w:type="dxa"/>
            </w:tcMar>
            <w:vAlign w:val="top"/>
          </w:tcPr>
          <w:p w:rsidR="00000000" w:rsidDel="00000000" w:rsidP="00000000" w:rsidRDefault="00000000" w:rsidRPr="00000000" w14:paraId="000000BF">
            <w:pPr>
              <w:widowControl w:val="0"/>
              <w:spacing w:after="0" w:lineRule="auto"/>
              <w:jc w:val="left"/>
              <w:rPr>
                <w:sz w:val="20"/>
                <w:szCs w:val="20"/>
              </w:rPr>
            </w:pPr>
            <w:r w:rsidDel="00000000" w:rsidR="00000000" w:rsidRPr="00000000">
              <w:rPr>
                <w:sz w:val="20"/>
                <w:szCs w:val="20"/>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C0">
            <w:pPr>
              <w:widowControl w:val="0"/>
              <w:spacing w:after="0" w:lineRule="auto"/>
              <w:jc w:val="left"/>
              <w:rPr>
                <w:sz w:val="20"/>
                <w:szCs w:val="20"/>
              </w:rPr>
            </w:pPr>
            <w:r w:rsidDel="00000000" w:rsidR="00000000" w:rsidRPr="00000000">
              <w:rPr>
                <w:sz w:val="20"/>
                <w:szCs w:val="20"/>
                <w:rtl w:val="0"/>
              </w:rPr>
              <w:t xml:space="preserve">0.8409</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2">
            <w:pPr>
              <w:widowControl w:val="0"/>
              <w:spacing w:after="0" w:lineRule="auto"/>
              <w:jc w:val="left"/>
              <w:rPr>
                <w:sz w:val="20"/>
                <w:szCs w:val="20"/>
              </w:rPr>
            </w:pPr>
            <w:r w:rsidDel="00000000" w:rsidR="00000000" w:rsidRPr="00000000">
              <w:rPr>
                <w:sz w:val="20"/>
                <w:szCs w:val="20"/>
                <w:rtl w:val="0"/>
              </w:rPr>
              <w:t xml:space="preserve">50</w:t>
            </w:r>
          </w:p>
        </w:tc>
        <w:tc>
          <w:tcPr>
            <w:tcMar>
              <w:top w:w="140.0" w:type="dxa"/>
              <w:left w:w="140.0" w:type="dxa"/>
              <w:bottom w:w="140.0" w:type="dxa"/>
              <w:right w:w="140.0" w:type="dxa"/>
            </w:tcMar>
            <w:vAlign w:val="top"/>
          </w:tcPr>
          <w:p w:rsidR="00000000" w:rsidDel="00000000" w:rsidP="00000000" w:rsidRDefault="00000000" w:rsidRPr="00000000" w14:paraId="000000C3">
            <w:pPr>
              <w:widowControl w:val="0"/>
              <w:spacing w:after="0" w:lineRule="auto"/>
              <w:jc w:val="left"/>
              <w:rPr>
                <w:sz w:val="20"/>
                <w:szCs w:val="20"/>
              </w:rPr>
            </w:pPr>
            <w:r w:rsidDel="00000000" w:rsidR="00000000" w:rsidRPr="00000000">
              <w:rPr>
                <w:sz w:val="20"/>
                <w:szCs w:val="20"/>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0C4">
            <w:pPr>
              <w:widowControl w:val="0"/>
              <w:spacing w:after="0" w:lineRule="auto"/>
              <w:jc w:val="left"/>
              <w:rPr>
                <w:sz w:val="20"/>
                <w:szCs w:val="20"/>
              </w:rPr>
            </w:pPr>
            <w:r w:rsidDel="00000000" w:rsidR="00000000" w:rsidRPr="00000000">
              <w:rPr>
                <w:sz w:val="20"/>
                <w:szCs w:val="20"/>
                <w:rtl w:val="0"/>
              </w:rPr>
              <w:t xml:space="preserve">0.8522</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Random</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oversampling</w:t>
            </w:r>
          </w:p>
        </w:tc>
        <w:tc>
          <w:tcPr>
            <w:tcMar>
              <w:top w:w="140.0" w:type="dxa"/>
              <w:left w:w="140.0" w:type="dxa"/>
              <w:bottom w:w="140.0" w:type="dxa"/>
              <w:right w:w="140.0" w:type="dxa"/>
            </w:tcMar>
            <w:vAlign w:val="top"/>
          </w:tcPr>
          <w:p w:rsidR="00000000" w:rsidDel="00000000" w:rsidP="00000000" w:rsidRDefault="00000000" w:rsidRPr="00000000" w14:paraId="000000C7">
            <w:pPr>
              <w:widowControl w:val="0"/>
              <w:spacing w:after="0" w:lineRule="auto"/>
              <w:jc w:val="left"/>
              <w:rPr>
                <w:sz w:val="20"/>
                <w:szCs w:val="20"/>
              </w:rPr>
            </w:pPr>
            <w:r w:rsidDel="00000000" w:rsidR="00000000" w:rsidRPr="00000000">
              <w:rPr>
                <w:sz w:val="20"/>
                <w:szCs w:val="20"/>
                <w:rtl w:val="0"/>
              </w:rPr>
              <w:t xml:space="preserve">100</w:t>
            </w:r>
          </w:p>
        </w:tc>
        <w:tc>
          <w:tcPr>
            <w:tcMar>
              <w:top w:w="140.0" w:type="dxa"/>
              <w:left w:w="140.0" w:type="dxa"/>
              <w:bottom w:w="140.0" w:type="dxa"/>
              <w:right w:w="140.0" w:type="dxa"/>
            </w:tcMar>
            <w:vAlign w:val="top"/>
          </w:tcPr>
          <w:p w:rsidR="00000000" w:rsidDel="00000000" w:rsidP="00000000" w:rsidRDefault="00000000" w:rsidRPr="00000000" w14:paraId="000000C8">
            <w:pPr>
              <w:widowControl w:val="0"/>
              <w:spacing w:after="0" w:lineRule="auto"/>
              <w:jc w:val="left"/>
              <w:rPr>
                <w:sz w:val="20"/>
                <w:szCs w:val="20"/>
              </w:rPr>
            </w:pPr>
            <w:r w:rsidDel="00000000" w:rsidR="00000000" w:rsidRPr="00000000">
              <w:rPr>
                <w:sz w:val="20"/>
                <w:szCs w:val="20"/>
                <w:rtl w:val="0"/>
              </w:rPr>
              <w:t xml:space="preserve">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9">
            <w:pPr>
              <w:widowControl w:val="0"/>
              <w:spacing w:after="0" w:lineRule="auto"/>
              <w:jc w:val="left"/>
              <w:rPr>
                <w:sz w:val="20"/>
                <w:szCs w:val="20"/>
              </w:rPr>
            </w:pPr>
            <w:r w:rsidDel="00000000" w:rsidR="00000000" w:rsidRPr="00000000">
              <w:rPr>
                <w:sz w:val="20"/>
                <w:szCs w:val="20"/>
                <w:rtl w:val="0"/>
              </w:rPr>
              <w:t xml:space="preserve">0.9598</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B">
            <w:pPr>
              <w:widowControl w:val="0"/>
              <w:spacing w:after="0" w:lineRule="auto"/>
              <w:jc w:val="left"/>
              <w:rPr>
                <w:sz w:val="20"/>
                <w:szCs w:val="20"/>
              </w:rPr>
            </w:pPr>
            <w:r w:rsidDel="00000000" w:rsidR="00000000" w:rsidRPr="00000000">
              <w:rPr>
                <w:sz w:val="20"/>
                <w:szCs w:val="20"/>
                <w:rtl w:val="0"/>
              </w:rPr>
              <w:t xml:space="preserve">50</w:t>
            </w:r>
          </w:p>
        </w:tc>
        <w:tc>
          <w:tcPr>
            <w:tcMar>
              <w:top w:w="140.0" w:type="dxa"/>
              <w:left w:w="140.0" w:type="dxa"/>
              <w:bottom w:w="140.0" w:type="dxa"/>
              <w:right w:w="140.0" w:type="dxa"/>
            </w:tcMar>
            <w:vAlign w:val="top"/>
          </w:tcPr>
          <w:p w:rsidR="00000000" w:rsidDel="00000000" w:rsidP="00000000" w:rsidRDefault="00000000" w:rsidRPr="00000000" w14:paraId="000000CC">
            <w:pPr>
              <w:widowControl w:val="0"/>
              <w:spacing w:after="0" w:lineRule="auto"/>
              <w:jc w:val="left"/>
              <w:rPr>
                <w:sz w:val="20"/>
                <w:szCs w:val="20"/>
              </w:rPr>
            </w:pPr>
            <w:r w:rsidDel="00000000" w:rsidR="00000000" w:rsidRPr="00000000">
              <w:rPr>
                <w:sz w:val="20"/>
                <w:szCs w:val="20"/>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0CD">
            <w:pPr>
              <w:widowControl w:val="0"/>
              <w:spacing w:after="0" w:lineRule="auto"/>
              <w:jc w:val="left"/>
              <w:rPr>
                <w:sz w:val="20"/>
                <w:szCs w:val="20"/>
              </w:rPr>
            </w:pPr>
            <w:r w:rsidDel="00000000" w:rsidR="00000000" w:rsidRPr="00000000">
              <w:rPr>
                <w:sz w:val="20"/>
                <w:szCs w:val="20"/>
                <w:rtl w:val="0"/>
              </w:rPr>
              <w:t xml:space="preserve">0.9776</w:t>
            </w:r>
          </w:p>
        </w:tc>
      </w:tr>
    </w:tbl>
    <w:p w:rsidR="00000000" w:rsidDel="00000000" w:rsidP="00000000" w:rsidRDefault="00000000" w:rsidRPr="00000000" w14:paraId="000000CE">
      <w:pPr>
        <w:jc w:val="cente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168263</wp:posOffset>
            </wp:positionV>
            <wp:extent cx="2843213" cy="1756699"/>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843213" cy="1756699"/>
                    </a:xfrm>
                    <a:prstGeom prst="rect"/>
                    <a:ln/>
                  </pic:spPr>
                </pic:pic>
              </a:graphicData>
            </a:graphic>
          </wp:anchor>
        </w:drawing>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pPr>
      <w:bookmarkStart w:colFirst="0" w:colLast="0" w:name="_heading=h.iwz9gtykp9h9" w:id="2"/>
      <w:bookmarkEnd w:id="2"/>
      <w:r w:rsidDel="00000000" w:rsidR="00000000" w:rsidRPr="00000000">
        <w:rPr>
          <w:rtl w:val="0"/>
        </w:rPr>
      </w:r>
    </w:p>
    <w:p w:rsidR="00000000" w:rsidDel="00000000" w:rsidP="00000000" w:rsidRDefault="00000000" w:rsidRPr="00000000" w14:paraId="000000D1">
      <w:pPr>
        <w:pStyle w:val="Heading2"/>
        <w:rPr/>
      </w:pPr>
      <w:bookmarkStart w:colFirst="0" w:colLast="0" w:name="_heading=h.vg6nf9xkt0hm" w:id="3"/>
      <w:bookmarkEnd w:id="3"/>
      <w:r w:rsidDel="00000000" w:rsidR="00000000" w:rsidRPr="00000000">
        <w:rPr>
          <w:rtl w:val="0"/>
        </w:rPr>
      </w:r>
    </w:p>
    <w:p w:rsidR="00000000" w:rsidDel="00000000" w:rsidP="00000000" w:rsidRDefault="00000000" w:rsidRPr="00000000" w14:paraId="000000D2">
      <w:pPr>
        <w:pStyle w:val="Heading2"/>
        <w:rPr/>
      </w:pPr>
      <w:bookmarkStart w:colFirst="0" w:colLast="0" w:name="_heading=h.x3hkq4wncc4l" w:id="4"/>
      <w:bookmarkEnd w:id="4"/>
      <w:r w:rsidDel="00000000" w:rsidR="00000000" w:rsidRPr="00000000">
        <w:rPr>
          <w:rtl w:val="0"/>
        </w:rPr>
      </w:r>
    </w:p>
    <w:p w:rsidR="00000000" w:rsidDel="00000000" w:rsidP="00000000" w:rsidRDefault="00000000" w:rsidRPr="00000000" w14:paraId="000000D3">
      <w:pPr>
        <w:pStyle w:val="Heading2"/>
        <w:rPr/>
      </w:pPr>
      <w:bookmarkStart w:colFirst="0" w:colLast="0" w:name="_heading=h.w6b4xxhw8nw" w:id="5"/>
      <w:bookmarkEnd w:id="5"/>
      <w:r w:rsidDel="00000000" w:rsidR="00000000" w:rsidRPr="00000000">
        <w:rPr>
          <w:rtl w:val="0"/>
        </w:rPr>
      </w:r>
    </w:p>
    <w:p w:rsidR="00000000" w:rsidDel="00000000" w:rsidP="00000000" w:rsidRDefault="00000000" w:rsidRPr="00000000" w14:paraId="000000D4">
      <w:pPr>
        <w:pStyle w:val="Heading2"/>
        <w:rPr/>
      </w:pPr>
      <w:bookmarkStart w:colFirst="0" w:colLast="0" w:name="_heading=h.izpzr0cw2hzn" w:id="6"/>
      <w:bookmarkEnd w:id="6"/>
      <w:r w:rsidDel="00000000" w:rsidR="00000000" w:rsidRPr="00000000">
        <w:rPr>
          <w:rtl w:val="0"/>
        </w:rPr>
      </w:r>
    </w:p>
    <w:p w:rsidR="00000000" w:rsidDel="00000000" w:rsidP="00000000" w:rsidRDefault="00000000" w:rsidRPr="00000000" w14:paraId="000000D5">
      <w:pPr>
        <w:pStyle w:val="Heading2"/>
        <w:rPr/>
      </w:pPr>
      <w:bookmarkStart w:colFirst="0" w:colLast="0" w:name="_heading=h.7h4rltubdgtn" w:id="7"/>
      <w:bookmarkEnd w:id="7"/>
      <w:r w:rsidDel="00000000" w:rsidR="00000000" w:rsidRPr="00000000">
        <w:rPr>
          <w:rtl w:val="0"/>
        </w:rPr>
      </w:r>
    </w:p>
    <w:p w:rsidR="00000000" w:rsidDel="00000000" w:rsidP="00000000" w:rsidRDefault="00000000" w:rsidRPr="00000000" w14:paraId="000000D6">
      <w:pPr>
        <w:pStyle w:val="Heading2"/>
        <w:rPr>
          <w:sz w:val="19"/>
          <w:szCs w:val="19"/>
        </w:rPr>
      </w:pPr>
      <w:bookmarkStart w:colFirst="0" w:colLast="0" w:name="_heading=h.t2i6b5oba0vn" w:id="8"/>
      <w:bookmarkEnd w:id="8"/>
      <w:r w:rsidDel="00000000" w:rsidR="00000000" w:rsidRPr="00000000">
        <w:rPr>
          <w:rtl w:val="0"/>
        </w:rPr>
        <w:t xml:space="preserve">7. Conclusion</w:t>
      </w:r>
      <w:r w:rsidDel="00000000" w:rsidR="00000000" w:rsidRPr="00000000">
        <w:rPr>
          <w:rtl w:val="0"/>
        </w:rPr>
      </w:r>
    </w:p>
    <w:p w:rsidR="00000000" w:rsidDel="00000000" w:rsidP="00000000" w:rsidRDefault="00000000" w:rsidRPr="00000000" w14:paraId="000000D7">
      <w:pPr>
        <w:rPr>
          <w:b w:val="1"/>
          <w:sz w:val="22"/>
          <w:szCs w:val="22"/>
        </w:rPr>
      </w:pPr>
      <w:r w:rsidDel="00000000" w:rsidR="00000000" w:rsidRPr="00000000">
        <w:rPr>
          <w:b w:val="1"/>
          <w:sz w:val="22"/>
          <w:szCs w:val="22"/>
          <w:rtl w:val="0"/>
        </w:rPr>
        <w:t xml:space="preserve">7.1 Learnings from the Project</w:t>
      </w:r>
    </w:p>
    <w:p w:rsidR="00000000" w:rsidDel="00000000" w:rsidP="00000000" w:rsidRDefault="00000000" w:rsidRPr="00000000" w14:paraId="000000D8">
      <w:pPr>
        <w:rPr>
          <w:sz w:val="20"/>
          <w:szCs w:val="20"/>
        </w:rPr>
      </w:pPr>
      <w:r w:rsidDel="00000000" w:rsidR="00000000" w:rsidRPr="00000000">
        <w:rPr>
          <w:sz w:val="20"/>
          <w:szCs w:val="20"/>
          <w:rtl w:val="0"/>
        </w:rPr>
        <w:t xml:space="preserve">1. The importance of dimensionality reduction and feature selections - In case of dimensionality reduction we were able to reduce from 96 attributes to just 10 attributes with slightly decreased accuracies.</w:t>
      </w:r>
    </w:p>
    <w:p w:rsidR="00000000" w:rsidDel="00000000" w:rsidP="00000000" w:rsidRDefault="00000000" w:rsidRPr="00000000" w14:paraId="000000D9">
      <w:pPr>
        <w:rPr>
          <w:sz w:val="20"/>
          <w:szCs w:val="20"/>
        </w:rPr>
      </w:pPr>
      <w:r w:rsidDel="00000000" w:rsidR="00000000" w:rsidRPr="00000000">
        <w:rPr>
          <w:sz w:val="20"/>
          <w:szCs w:val="20"/>
          <w:rtl w:val="0"/>
        </w:rPr>
        <w:t xml:space="preserve">2. The data is imbalanced for Bankruptcy class with an imbalance factor of nearly 30:1,Resampled the data to reduce the imbalance factor.</w:t>
      </w:r>
    </w:p>
    <w:p w:rsidR="00000000" w:rsidDel="00000000" w:rsidP="00000000" w:rsidRDefault="00000000" w:rsidRPr="00000000" w14:paraId="000000DA">
      <w:pPr>
        <w:rPr>
          <w:sz w:val="20"/>
          <w:szCs w:val="20"/>
        </w:rPr>
      </w:pPr>
      <w:r w:rsidDel="00000000" w:rsidR="00000000" w:rsidRPr="00000000">
        <w:rPr>
          <w:sz w:val="20"/>
          <w:szCs w:val="20"/>
          <w:rtl w:val="0"/>
        </w:rPr>
        <w:t xml:space="preserve">3. The imbalance factor after random oversampling is 1:1 , Imbalance factor after random under-sampling is 1:1.</w:t>
      </w:r>
    </w:p>
    <w:p w:rsidR="00000000" w:rsidDel="00000000" w:rsidP="00000000" w:rsidRDefault="00000000" w:rsidRPr="00000000" w14:paraId="000000DB">
      <w:pPr>
        <w:rPr>
          <w:sz w:val="20"/>
          <w:szCs w:val="20"/>
        </w:rPr>
      </w:pPr>
      <w:r w:rsidDel="00000000" w:rsidR="00000000" w:rsidRPr="00000000">
        <w:rPr>
          <w:sz w:val="20"/>
          <w:szCs w:val="20"/>
          <w:rtl w:val="0"/>
        </w:rPr>
        <w:t xml:space="preserve">4. The results gained by the Gradient Boosting classifier                     were significantly better than the results gained by                              MLP classifier and KMeans clustering. Furthermore, we should explore other methods like synthetic feature generation for better performance and try to propose a novel solution.</w:t>
      </w:r>
    </w:p>
    <w:p w:rsidR="00000000" w:rsidDel="00000000" w:rsidP="00000000" w:rsidRDefault="00000000" w:rsidRPr="00000000" w14:paraId="000000DC">
      <w:pPr>
        <w:rPr>
          <w:sz w:val="20"/>
          <w:szCs w:val="20"/>
        </w:rPr>
      </w:pPr>
      <w:r w:rsidDel="00000000" w:rsidR="00000000" w:rsidRPr="00000000">
        <w:rPr>
          <w:sz w:val="20"/>
          <w:szCs w:val="20"/>
          <w:rtl w:val="0"/>
        </w:rPr>
        <w:t xml:space="preserve">5. We noticed that the supervised learning algorithms are performing comparatively better than the unsupervised learning algorithms on this dataset.</w:t>
      </w:r>
    </w:p>
    <w:p w:rsidR="00000000" w:rsidDel="00000000" w:rsidP="00000000" w:rsidRDefault="00000000" w:rsidRPr="00000000" w14:paraId="000000DD">
      <w:pPr>
        <w:rPr>
          <w:b w:val="1"/>
          <w:sz w:val="22"/>
          <w:szCs w:val="22"/>
        </w:rPr>
      </w:pPr>
      <w:r w:rsidDel="00000000" w:rsidR="00000000" w:rsidRPr="00000000">
        <w:rPr>
          <w:b w:val="1"/>
          <w:sz w:val="22"/>
          <w:szCs w:val="22"/>
          <w:rtl w:val="0"/>
        </w:rPr>
        <w:t xml:space="preserve">7.2 Discussion</w:t>
      </w:r>
    </w:p>
    <w:p w:rsidR="00000000" w:rsidDel="00000000" w:rsidP="00000000" w:rsidRDefault="00000000" w:rsidRPr="00000000" w14:paraId="000000DE">
      <w:pPr>
        <w:rPr>
          <w:color w:val="222222"/>
          <w:sz w:val="20"/>
          <w:szCs w:val="20"/>
          <w:highlight w:val="white"/>
        </w:rPr>
      </w:pPr>
      <w:r w:rsidDel="00000000" w:rsidR="00000000" w:rsidRPr="00000000">
        <w:rPr>
          <w:color w:val="222222"/>
          <w:sz w:val="20"/>
          <w:szCs w:val="20"/>
          <w:highlight w:val="white"/>
          <w:rtl w:val="0"/>
        </w:rPr>
        <w:t xml:space="preserve">We were able to successfully illustrate how machine learning can be exploited in the field of economics. We were able to follow the proposed timeline tentatively. As mentioned in our timeline, we trained several classification models. The classification models predict whether a company is likely to go bankrupt or not. Interesting Future Research subtopics can be configured by incorporating new types of data. For example, unstructured data for example the text of the annual reports of companies. Using a neural network after adding such complexities to the dataset would be a very wise option. We could also extend this problem to giving companies personalized feedback that would be even more helpful in preventing bankruptcy. If time permits, we would love to explore more about this topic in the near future.</w:t>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sz w:val="22"/>
          <w:szCs w:val="22"/>
        </w:rPr>
      </w:pPr>
      <w:r w:rsidDel="00000000" w:rsidR="00000000" w:rsidRPr="00000000">
        <w:rPr>
          <w:b w:val="1"/>
          <w:sz w:val="22"/>
          <w:szCs w:val="22"/>
          <w:rtl w:val="0"/>
        </w:rPr>
        <w:t xml:space="preserve">7.3 Member Contributions</w:t>
      </w:r>
    </w:p>
    <w:p w:rsidR="00000000" w:rsidDel="00000000" w:rsidP="00000000" w:rsidRDefault="00000000" w:rsidRPr="00000000" w14:paraId="000000E1">
      <w:pPr>
        <w:rPr>
          <w:sz w:val="20"/>
          <w:szCs w:val="20"/>
        </w:rPr>
      </w:pPr>
      <w:r w:rsidDel="00000000" w:rsidR="00000000" w:rsidRPr="00000000">
        <w:rPr>
          <w:sz w:val="20"/>
          <w:szCs w:val="20"/>
          <w:rtl w:val="0"/>
        </w:rPr>
        <w:t xml:space="preserve">All the team members plan to contribute equally to the project. Few details about the contribution:</w:t>
      </w:r>
    </w:p>
    <w:p w:rsidR="00000000" w:rsidDel="00000000" w:rsidP="00000000" w:rsidRDefault="00000000" w:rsidRPr="00000000" w14:paraId="000000E2">
      <w:pPr>
        <w:rPr>
          <w:sz w:val="20"/>
          <w:szCs w:val="20"/>
        </w:rPr>
      </w:pPr>
      <w:r w:rsidDel="00000000" w:rsidR="00000000" w:rsidRPr="00000000">
        <w:rPr>
          <w:sz w:val="20"/>
          <w:szCs w:val="20"/>
          <w:rtl w:val="0"/>
        </w:rPr>
        <w:t xml:space="preserve">• Ayushi Jain: Application of models of Dimensionality Reduction Techniques, Random Forests, Support Vector Machines.</w:t>
      </w:r>
    </w:p>
    <w:p w:rsidR="00000000" w:rsidDel="00000000" w:rsidP="00000000" w:rsidRDefault="00000000" w:rsidRPr="00000000" w14:paraId="000000E3">
      <w:pPr>
        <w:rPr>
          <w:sz w:val="20"/>
          <w:szCs w:val="20"/>
        </w:rPr>
      </w:pPr>
      <w:r w:rsidDel="00000000" w:rsidR="00000000" w:rsidRPr="00000000">
        <w:rPr>
          <w:sz w:val="20"/>
          <w:szCs w:val="20"/>
          <w:rtl w:val="0"/>
        </w:rPr>
        <w:t xml:space="preserve">• Darsh Parikh: Data Preprocessing, Analysis, and inference of the preprocessed data. Feature selection, K-means Clustering</w:t>
      </w:r>
    </w:p>
    <w:p w:rsidR="00000000" w:rsidDel="00000000" w:rsidP="00000000" w:rsidRDefault="00000000" w:rsidRPr="00000000" w14:paraId="000000E4">
      <w:pPr>
        <w:rPr>
          <w:sz w:val="20"/>
          <w:szCs w:val="20"/>
        </w:rPr>
      </w:pPr>
      <w:r w:rsidDel="00000000" w:rsidR="00000000" w:rsidRPr="00000000">
        <w:rPr>
          <w:sz w:val="20"/>
          <w:szCs w:val="20"/>
          <w:rtl w:val="0"/>
        </w:rPr>
        <w:t xml:space="preserve">• Gurmehak Kaur: Literature review, Data visualization, Logistic regression, Naive Bayes, Multilayer perceptron, discussions.</w:t>
      </w:r>
    </w:p>
    <w:p w:rsidR="00000000" w:rsidDel="00000000" w:rsidP="00000000" w:rsidRDefault="00000000" w:rsidRPr="00000000" w14:paraId="000000E5">
      <w:pPr>
        <w:rPr>
          <w:sz w:val="20"/>
          <w:szCs w:val="20"/>
        </w:rPr>
      </w:pPr>
      <w:r w:rsidDel="00000000" w:rsidR="00000000" w:rsidRPr="00000000">
        <w:rPr>
          <w:sz w:val="20"/>
          <w:szCs w:val="20"/>
          <w:rtl w:val="0"/>
        </w:rPr>
        <w:t xml:space="preserve">• Sumit Kumar: Data Extraction and Collection Analysis and inference of the Raw data. Data Preprocessing(Under and Over sampling), Gradient Boosting, and Model analysis.</w:t>
      </w:r>
    </w:p>
    <w:p w:rsidR="00000000" w:rsidDel="00000000" w:rsidP="00000000" w:rsidRDefault="00000000" w:rsidRPr="00000000" w14:paraId="000000E6">
      <w:pPr>
        <w:spacing w:after="180" w:lineRule="auto"/>
        <w:ind w:left="0" w:firstLine="0"/>
        <w:rPr>
          <w:sz w:val="19"/>
          <w:szCs w:val="19"/>
        </w:rPr>
      </w:pPr>
      <w:r w:rsidDel="00000000" w:rsidR="00000000" w:rsidRPr="00000000">
        <w:rPr>
          <w:rtl w:val="0"/>
        </w:rPr>
      </w:r>
    </w:p>
    <w:p w:rsidR="00000000" w:rsidDel="00000000" w:rsidP="00000000" w:rsidRDefault="00000000" w:rsidRPr="00000000" w14:paraId="000000E7">
      <w:pPr>
        <w:spacing w:after="120" w:lineRule="auto"/>
        <w:ind w:left="0" w:firstLine="0"/>
        <w:rPr>
          <w:sz w:val="24"/>
          <w:szCs w:val="24"/>
        </w:rPr>
      </w:pPr>
      <w:r w:rsidDel="00000000" w:rsidR="00000000" w:rsidRPr="00000000">
        <w:rPr>
          <w:b w:val="1"/>
          <w:sz w:val="24"/>
          <w:szCs w:val="24"/>
          <w:rtl w:val="0"/>
        </w:rPr>
        <w:t xml:space="preserve">8. </w:t>
      </w:r>
      <w:r w:rsidDel="00000000" w:rsidR="00000000" w:rsidRPr="00000000">
        <w:rPr>
          <w:b w:val="1"/>
          <w:sz w:val="24"/>
          <w:szCs w:val="24"/>
          <w:vertAlign w:val="baseline"/>
          <w:rtl w:val="0"/>
        </w:rPr>
        <w:t xml:space="preserve">References</w:t>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19"/>
          <w:szCs w:val="19"/>
        </w:rPr>
      </w:pPr>
      <w:hyperlink r:id="rId26">
        <w:r w:rsidDel="00000000" w:rsidR="00000000" w:rsidRPr="00000000">
          <w:rPr>
            <w:color w:val="1155cc"/>
            <w:sz w:val="19"/>
            <w:szCs w:val="19"/>
            <w:u w:val="single"/>
            <w:rtl w:val="0"/>
          </w:rPr>
          <w:t xml:space="preserve">A study on bankruptcy prediction, by the Institute of Business and Technology in Czech Republic.</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40" w:lineRule="auto"/>
        <w:ind w:left="720" w:right="0" w:hanging="360"/>
        <w:jc w:val="left"/>
        <w:rPr>
          <w:sz w:val="19"/>
          <w:szCs w:val="19"/>
        </w:rPr>
        <w:sectPr>
          <w:type w:val="continuous"/>
          <w:pgSz w:h="15840" w:w="12240" w:orient="portrait"/>
          <w:pgMar w:bottom="1440" w:top="1080" w:left="1080" w:right="1080" w:header="720" w:footer="720"/>
          <w:cols w:equalWidth="0" w:num="2">
            <w:col w:space="475" w:w="4802.5"/>
            <w:col w:space="0" w:w="4802.5"/>
          </w:cols>
        </w:sectPr>
      </w:pPr>
      <w:hyperlink r:id="rId27">
        <w:r w:rsidDel="00000000" w:rsidR="00000000" w:rsidRPr="00000000">
          <w:rPr>
            <w:color w:val="1155cc"/>
            <w:sz w:val="19"/>
            <w:szCs w:val="19"/>
            <w:u w:val="single"/>
            <w:rtl w:val="0"/>
          </w:rPr>
          <w:t xml:space="preserve">A study on bankruptcy prediction using ML models by Flavio Barboza, Herbert Kimura and Edward Altman.</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sz w:val="19"/>
          <w:szCs w:val="19"/>
        </w:rPr>
      </w:pPr>
      <w:r w:rsidDel="00000000" w:rsidR="00000000" w:rsidRPr="00000000">
        <w:rPr>
          <w:rtl w:val="0"/>
        </w:rPr>
      </w:r>
    </w:p>
    <w:sectPr>
      <w:type w:val="continuous"/>
      <w:pgSz w:h="15840" w:w="12240" w:orient="portrait"/>
      <w:pgMar w:bottom="1440" w:top="108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18"/>
        <w:szCs w:val="18"/>
        <w:lang w:val="en-US"/>
      </w:rPr>
    </w:rPrDefault>
    <w:pPrDefault>
      <w:pPr>
        <w:spacing w:after="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120" w:lineRule="auto"/>
      <w:jc w:val="left"/>
    </w:pPr>
    <w:rPr>
      <w:b w:val="1"/>
      <w:sz w:val="24"/>
      <w:szCs w:val="24"/>
      <w:vertAlign w:val="baseline"/>
    </w:rPr>
  </w:style>
  <w:style w:type="paragraph" w:styleId="Heading2">
    <w:name w:val="heading 2"/>
    <w:basedOn w:val="Normal"/>
    <w:next w:val="Normal"/>
    <w:pPr>
      <w:keepNext w:val="1"/>
      <w:spacing w:after="0" w:before="120" w:lineRule="auto"/>
      <w:ind w:left="0" w:firstLine="0"/>
      <w:jc w:val="left"/>
    </w:pPr>
    <w:rPr>
      <w:b w:val="1"/>
      <w:sz w:val="24"/>
      <w:szCs w:val="24"/>
      <w:vertAlign w:val="baseline"/>
    </w:rPr>
  </w:style>
  <w:style w:type="paragraph" w:styleId="Heading3">
    <w:name w:val="heading 3"/>
    <w:basedOn w:val="Normal"/>
    <w:next w:val="Normal"/>
    <w:pPr>
      <w:keepNext w:val="1"/>
      <w:spacing w:after="0" w:before="120" w:lineRule="auto"/>
      <w:ind w:left="0" w:firstLine="0"/>
      <w:jc w:val="left"/>
    </w:pPr>
    <w:rPr>
      <w:b w:val="0"/>
      <w:i w:val="1"/>
      <w:sz w:val="22"/>
      <w:szCs w:val="22"/>
      <w:vertAlign w:val="baseline"/>
    </w:rPr>
  </w:style>
  <w:style w:type="paragraph" w:styleId="Heading4">
    <w:name w:val="heading 4"/>
    <w:basedOn w:val="Normal"/>
    <w:next w:val="Normal"/>
    <w:pPr>
      <w:keepNext w:val="1"/>
      <w:spacing w:after="0" w:before="120" w:lineRule="auto"/>
      <w:ind w:left="0" w:firstLine="0"/>
      <w:jc w:val="left"/>
    </w:pPr>
    <w:rPr>
      <w:b w:val="0"/>
      <w:i w:val="1"/>
      <w:sz w:val="22"/>
      <w:szCs w:val="22"/>
      <w:vertAlign w:val="baseline"/>
    </w:rPr>
  </w:style>
  <w:style w:type="paragraph" w:styleId="Heading5">
    <w:name w:val="heading 5"/>
    <w:basedOn w:val="Normal"/>
    <w:next w:val="Normal"/>
    <w:pPr>
      <w:spacing w:after="0" w:before="40" w:lineRule="auto"/>
      <w:ind w:left="0" w:firstLine="0"/>
      <w:jc w:val="left"/>
    </w:pPr>
    <w:rPr>
      <w:i w:val="1"/>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80" w:line="1" w:lineRule="atLeast"/>
      <w:ind w:leftChars="-1" w:rightChars="0" w:firstLineChars="-1"/>
      <w:jc w:val="both"/>
      <w:textDirection w:val="btLr"/>
      <w:textAlignment w:val="top"/>
      <w:outlineLvl w:val="0"/>
    </w:pPr>
    <w:rPr>
      <w:w w:val="100"/>
      <w:position w:val="-1"/>
      <w:sz w:val="18"/>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after="0" w:before="120" w:line="1" w:lineRule="atLeast"/>
      <w:ind w:leftChars="-1" w:rightChars="0" w:firstLineChars="-1"/>
      <w:jc w:val="left"/>
      <w:textDirection w:val="btLr"/>
      <w:textAlignment w:val="top"/>
      <w:outlineLvl w:val="0"/>
    </w:pPr>
    <w:rPr>
      <w:b w:val="1"/>
      <w:w w:val="100"/>
      <w:kern w:val="28"/>
      <w:position w:val="-1"/>
      <w:sz w:val="24"/>
      <w:szCs w:val="24"/>
      <w:effect w:val="none"/>
      <w:vertAlign w:val="baseline"/>
      <w:cs w:val="0"/>
      <w:em w:val="none"/>
      <w:lang w:bidi="ar-SA" w:eastAsia="en-US" w:val="en-US"/>
    </w:rPr>
  </w:style>
  <w:style w:type="paragraph" w:styleId="Heading2">
    <w:name w:val="Heading 2"/>
    <w:basedOn w:val="Heading1"/>
    <w:next w:val="Normal"/>
    <w:autoRedefine w:val="0"/>
    <w:hidden w:val="0"/>
    <w:qFormat w:val="0"/>
    <w:pPr>
      <w:keepNext w:val="1"/>
      <w:numPr>
        <w:ilvl w:val="1"/>
        <w:numId w:val="1"/>
      </w:numPr>
      <w:suppressAutoHyphens w:val="1"/>
      <w:spacing w:after="0" w:before="120" w:line="1" w:lineRule="atLeast"/>
      <w:ind w:leftChars="-1" w:rightChars="0" w:firstLineChars="-1"/>
      <w:jc w:val="left"/>
      <w:textDirection w:val="btLr"/>
      <w:textAlignment w:val="top"/>
      <w:outlineLvl w:val="1"/>
    </w:pPr>
    <w:rPr>
      <w:b w:val="1"/>
      <w:w w:val="100"/>
      <w:kern w:val="28"/>
      <w:position w:val="-1"/>
      <w:sz w:val="24"/>
      <w:szCs w:val="24"/>
      <w:effect w:val="none"/>
      <w:vertAlign w:val="baseline"/>
      <w:cs w:val="0"/>
      <w:em w:val="none"/>
      <w:lang w:bidi="ar-SA" w:eastAsia="en-US" w:val="en-US"/>
    </w:rPr>
  </w:style>
  <w:style w:type="paragraph" w:styleId="Heading3">
    <w:name w:val="Heading 3"/>
    <w:basedOn w:val="Heading2"/>
    <w:next w:val="Normal"/>
    <w:autoRedefine w:val="0"/>
    <w:hidden w:val="0"/>
    <w:qFormat w:val="0"/>
    <w:pPr>
      <w:keepNext w:val="1"/>
      <w:numPr>
        <w:ilvl w:val="2"/>
        <w:numId w:val="1"/>
      </w:numPr>
      <w:suppressAutoHyphens w:val="1"/>
      <w:spacing w:after="0" w:before="120" w:line="1" w:lineRule="atLeast"/>
      <w:ind w:leftChars="-1" w:rightChars="0" w:firstLineChars="-1"/>
      <w:jc w:val="left"/>
      <w:textDirection w:val="btLr"/>
      <w:textAlignment w:val="top"/>
      <w:outlineLvl w:val="2"/>
    </w:pPr>
    <w:rPr>
      <w:b w:val="0"/>
      <w:i w:val="1"/>
      <w:w w:val="100"/>
      <w:kern w:val="28"/>
      <w:position w:val="-1"/>
      <w:sz w:val="22"/>
      <w:szCs w:val="24"/>
      <w:effect w:val="none"/>
      <w:vertAlign w:val="baseline"/>
      <w:cs w:val="0"/>
      <w:em w:val="none"/>
      <w:lang w:bidi="ar-SA" w:eastAsia="en-US" w:val="en-US"/>
    </w:rPr>
  </w:style>
  <w:style w:type="paragraph" w:styleId="Heading4">
    <w:name w:val="Heading 4"/>
    <w:basedOn w:val="Heading3"/>
    <w:next w:val="Normal"/>
    <w:autoRedefine w:val="0"/>
    <w:hidden w:val="0"/>
    <w:qFormat w:val="0"/>
    <w:pPr>
      <w:keepNext w:val="1"/>
      <w:numPr>
        <w:ilvl w:val="3"/>
        <w:numId w:val="1"/>
      </w:numPr>
      <w:suppressAutoHyphens w:val="1"/>
      <w:spacing w:after="0" w:before="120" w:line="1" w:lineRule="atLeast"/>
      <w:ind w:leftChars="-1" w:rightChars="0" w:firstLineChars="-1"/>
      <w:jc w:val="left"/>
      <w:textDirection w:val="btLr"/>
      <w:textAlignment w:val="top"/>
      <w:outlineLvl w:val="3"/>
    </w:pPr>
    <w:rPr>
      <w:b w:val="0"/>
      <w:i w:val="1"/>
      <w:w w:val="100"/>
      <w:kern w:val="28"/>
      <w:position w:val="-1"/>
      <w:sz w:val="22"/>
      <w:szCs w:val="24"/>
      <w:effect w:val="none"/>
      <w:vertAlign w:val="baseline"/>
      <w:cs w:val="0"/>
      <w:em w:val="none"/>
      <w:lang w:bidi="ar-SA" w:eastAsia="en-US" w:val="en-US"/>
    </w:rPr>
  </w:style>
  <w:style w:type="paragraph" w:styleId="Heading5">
    <w:name w:val="Heading 5"/>
    <w:basedOn w:val="ListNumber3"/>
    <w:next w:val="Normal"/>
    <w:autoRedefine w:val="0"/>
    <w:hidden w:val="0"/>
    <w:qFormat w:val="0"/>
    <w:pPr>
      <w:numPr>
        <w:ilvl w:val="4"/>
        <w:numId w:val="1"/>
      </w:numPr>
      <w:suppressAutoHyphens w:val="1"/>
      <w:spacing w:after="0" w:before="40" w:line="1" w:lineRule="atLeast"/>
      <w:ind w:left="0" w:leftChars="-1" w:rightChars="0" w:firstLine="0" w:firstLineChars="-1"/>
      <w:jc w:val="left"/>
      <w:textDirection w:val="btLr"/>
      <w:textAlignment w:val="top"/>
      <w:outlineLvl w:val="4"/>
    </w:pPr>
    <w:rPr>
      <w:i w:val="1"/>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1"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1" w:lineRule="atLeast"/>
      <w:ind w:leftChars="-1" w:rightChars="0" w:firstLineChars="-1"/>
      <w:jc w:val="both"/>
      <w:textDirection w:val="btLr"/>
      <w:textAlignment w:val="top"/>
      <w:outlineLvl w:val="6"/>
    </w:pPr>
    <w:rPr>
      <w:rFonts w:ascii="Arial" w:hAnsi="Arial"/>
      <w:w w:val="100"/>
      <w:position w:val="-1"/>
      <w:sz w:val="18"/>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1" w:lineRule="atLeast"/>
      <w:ind w:leftChars="-1" w:rightChars="0" w:firstLineChars="-1"/>
      <w:jc w:val="both"/>
      <w:textDirection w:val="btLr"/>
      <w:textAlignment w:val="top"/>
      <w:outlineLvl w:val="7"/>
    </w:pPr>
    <w:rPr>
      <w:rFonts w:ascii="Arial" w:hAnsi="Arial"/>
      <w:i w:val="1"/>
      <w:w w:val="100"/>
      <w:position w:val="-1"/>
      <w:sz w:val="18"/>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1"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FootnoteReference">
    <w:name w:val="Footnote Reference"/>
    <w:basedOn w:val="DefaultParagraphFont"/>
    <w:next w:val="FootnoteReference"/>
    <w:autoRedefine w:val="0"/>
    <w:hidden w:val="0"/>
    <w:qFormat w:val="0"/>
    <w:rPr>
      <w:rFonts w:ascii="Times New Roman" w:hAnsi="Times New Roman"/>
      <w:w w:val="100"/>
      <w:position w:val="-1"/>
      <w:sz w:val="18"/>
      <w:effect w:val="none"/>
      <w:vertAlign w:val="superscript"/>
      <w:cs w:val="0"/>
      <w:em w:val="none"/>
      <w:lang/>
    </w:rPr>
  </w:style>
  <w:style w:type="paragraph" w:styleId="Author">
    <w:name w:val="Author"/>
    <w:basedOn w:val="Normal"/>
    <w:next w:val="Author"/>
    <w:autoRedefine w:val="0"/>
    <w:hidden w:val="0"/>
    <w:qFormat w:val="0"/>
    <w:pPr>
      <w:suppressAutoHyphens w:val="1"/>
      <w:spacing w:after="80" w:line="1" w:lineRule="atLeast"/>
      <w:ind w:leftChars="-1" w:rightChars="0" w:firstLineChars="-1"/>
      <w:jc w:val="center"/>
      <w:textDirection w:val="btLr"/>
      <w:textAlignment w:val="top"/>
      <w:outlineLvl w:val="0"/>
    </w:pPr>
    <w:rPr>
      <w:rFonts w:ascii="Helvetica" w:hAnsi="Helvetica"/>
      <w:w w:val="100"/>
      <w:position w:val="-1"/>
      <w:sz w:val="24"/>
      <w:effect w:val="none"/>
      <w:vertAlign w:val="baseline"/>
      <w:cs w:val="0"/>
      <w:em w:val="none"/>
      <w:lang w:bidi="ar-SA" w:eastAsia="en-US" w:val="en-US"/>
    </w:rPr>
  </w:style>
  <w:style w:type="paragraph" w:styleId="Paper-Title">
    <w:name w:val="Paper-Title"/>
    <w:basedOn w:val="Normal"/>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rFonts w:ascii="Helvetica" w:hAnsi="Helvetica"/>
      <w:b w:val="1"/>
      <w:w w:val="100"/>
      <w:position w:val="-1"/>
      <w:sz w:val="36"/>
      <w:effect w:val="none"/>
      <w:vertAlign w:val="baseline"/>
      <w:cs w:val="0"/>
      <w:em w:val="none"/>
      <w:lang w:bidi="ar-SA" w:eastAsia="en-US" w:val="en-US"/>
    </w:rPr>
  </w:style>
  <w:style w:type="paragraph" w:styleId="Affiliations">
    <w:name w:val="Affiliations"/>
    <w:basedOn w:val="Normal"/>
    <w:next w:val="Affiliations"/>
    <w:autoRedefine w:val="0"/>
    <w:hidden w:val="0"/>
    <w:qFormat w:val="0"/>
    <w:pPr>
      <w:suppressAutoHyphens w:val="1"/>
      <w:spacing w:after="80" w:line="1" w:lineRule="atLeast"/>
      <w:ind w:leftChars="-1" w:rightChars="0" w:firstLineChars="-1"/>
      <w:jc w:val="center"/>
      <w:textDirection w:val="btLr"/>
      <w:textAlignment w:val="top"/>
      <w:outlineLvl w:val="0"/>
    </w:pPr>
    <w:rPr>
      <w:rFonts w:ascii="Helvetica" w:hAnsi="Helvetica"/>
      <w:w w:val="100"/>
      <w:position w:val="-1"/>
      <w:sz w:val="20"/>
      <w:effect w:val="none"/>
      <w:vertAlign w:val="baseline"/>
      <w:cs w:val="0"/>
      <w:em w:val="none"/>
      <w:lang w:bidi="ar-SA" w:eastAsia="en-US" w:val="en-US"/>
    </w:rPr>
  </w:style>
  <w:style w:type="paragraph" w:styleId="FootnoteText">
    <w:name w:val="Footnote Text"/>
    <w:basedOn w:val="Normal"/>
    <w:next w:val="FootnoteText"/>
    <w:autoRedefine w:val="0"/>
    <w:hidden w:val="0"/>
    <w:qFormat w:val="0"/>
    <w:pPr>
      <w:suppressAutoHyphens w:val="1"/>
      <w:spacing w:after="80" w:line="1" w:lineRule="atLeast"/>
      <w:ind w:left="144" w:leftChars="-1" w:rightChars="0" w:hanging="144" w:firstLineChars="-1"/>
      <w:jc w:val="both"/>
      <w:textDirection w:val="btLr"/>
      <w:textAlignment w:val="top"/>
      <w:outlineLvl w:val="0"/>
    </w:pPr>
    <w:rPr>
      <w:w w:val="100"/>
      <w:position w:val="-1"/>
      <w:sz w:val="18"/>
      <w:effect w:val="none"/>
      <w:vertAlign w:val="baseline"/>
      <w:cs w:val="0"/>
      <w:em w:val="none"/>
      <w:lang w:bidi="ar-SA" w:eastAsia="en-US" w:val="en-US"/>
    </w:rPr>
  </w:style>
  <w:style w:type="paragraph" w:styleId="Bullet">
    <w:name w:val="Bullet"/>
    <w:basedOn w:val="Normal"/>
    <w:next w:val="Bullet"/>
    <w:autoRedefine w:val="0"/>
    <w:hidden w:val="0"/>
    <w:qFormat w:val="0"/>
    <w:pPr>
      <w:numPr>
        <w:ilvl w:val="10"/>
        <w:numId w:val="2047"/>
      </w:numPr>
      <w:suppressAutoHyphens w:val="1"/>
      <w:spacing w:after="80" w:line="1" w:lineRule="atLeast"/>
      <w:ind w:left="144" w:leftChars="-1" w:rightChars="0" w:hanging="144" w:firstLineChars="-1"/>
      <w:jc w:val="both"/>
      <w:textDirection w:val="btLr"/>
      <w:textAlignment w:val="top"/>
      <w:outlineLvl w:val="0"/>
    </w:pPr>
    <w:rPr>
      <w:w w:val="100"/>
      <w:position w:val="-1"/>
      <w:sz w:val="18"/>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after="80" w:line="1" w:lineRule="atLeast"/>
      <w:ind w:leftChars="-1" w:rightChars="0" w:firstLineChars="-1"/>
      <w:jc w:val="both"/>
      <w:textDirection w:val="btLr"/>
      <w:textAlignment w:val="top"/>
      <w:outlineLvl w:val="0"/>
    </w:pPr>
    <w:rPr>
      <w:w w:val="100"/>
      <w:position w:val="-1"/>
      <w:sz w:val="18"/>
      <w:effect w:val="none"/>
      <w:vertAlign w:val="baseline"/>
      <w:cs w:val="0"/>
      <w:em w:val="none"/>
      <w:lang w:bidi="ar-SA" w:eastAsia="en-US" w:val="en-US"/>
    </w:rPr>
  </w:style>
  <w:style w:type="paragraph" w:styleId="E-Mail">
    <w:name w:val="E-Mail"/>
    <w:basedOn w:val="Author"/>
    <w:next w:val="E-Mail"/>
    <w:autoRedefine w:val="0"/>
    <w:hidden w:val="0"/>
    <w:qFormat w:val="0"/>
    <w:pPr>
      <w:suppressAutoHyphens w:val="1"/>
      <w:spacing w:after="60" w:line="1" w:lineRule="atLeast"/>
      <w:ind w:leftChars="-1" w:rightChars="0" w:firstLineChars="-1"/>
      <w:jc w:val="center"/>
      <w:textDirection w:val="btLr"/>
      <w:textAlignment w:val="top"/>
      <w:outlineLvl w:val="0"/>
    </w:pPr>
    <w:rPr>
      <w:rFonts w:ascii="Helvetica" w:hAnsi="Helvetica"/>
      <w:w w:val="100"/>
      <w:position w:val="-1"/>
      <w:sz w:val="24"/>
      <w:effect w:val="none"/>
      <w:vertAlign w:val="baseline"/>
      <w:cs w:val="0"/>
      <w:em w:val="none"/>
      <w:lang w:bidi="ar-SA" w:eastAsia="en-US" w:val="en-US"/>
    </w:rPr>
  </w:style>
  <w:style w:type="paragraph" w:styleId="Abstract">
    <w:name w:val="Abstract"/>
    <w:basedOn w:val="Heading1"/>
    <w:next w:val="Abstract"/>
    <w:autoRedefine w:val="0"/>
    <w:hidden w:val="0"/>
    <w:qFormat w:val="0"/>
    <w:pPr>
      <w:keepNext w:val="1"/>
      <w:numPr>
        <w:ilvl w:val="0"/>
        <w:numId w:val="2047"/>
      </w:numPr>
      <w:suppressAutoHyphens w:val="1"/>
      <w:spacing w:after="0" w:before="120" w:line="1" w:lineRule="atLeast"/>
      <w:ind w:leftChars="-1" w:rightChars="0" w:firstLineChars="-1"/>
      <w:jc w:val="left"/>
      <w:textDirection w:val="btLr"/>
      <w:textAlignment w:val="top"/>
      <w:outlineLvl w:val="9"/>
    </w:pPr>
    <w:rPr>
      <w:b w:val="1"/>
      <w:w w:val="100"/>
      <w:kern w:val="28"/>
      <w:position w:val="-1"/>
      <w:sz w:val="24"/>
      <w:szCs w:val="24"/>
      <w:effect w:val="none"/>
      <w:vertAlign w:val="baseline"/>
      <w:cs w:val="0"/>
      <w:em w:val="none"/>
      <w:lang w:bidi="ar-SA" w:eastAsia="en-US" w:val="en-US"/>
    </w:rPr>
  </w:style>
  <w:style w:type="paragraph" w:styleId="ListNumber3">
    <w:name w:val="List Number 3"/>
    <w:basedOn w:val="Normal"/>
    <w:next w:val="ListNumber3"/>
    <w:autoRedefine w:val="0"/>
    <w:hidden w:val="0"/>
    <w:qFormat w:val="0"/>
    <w:pPr>
      <w:numPr>
        <w:ilvl w:val="11"/>
        <w:numId w:val="2047"/>
      </w:numPr>
      <w:suppressAutoHyphens w:val="1"/>
      <w:spacing w:after="80" w:line="1" w:lineRule="atLeast"/>
      <w:ind w:left="1080" w:leftChars="-1" w:rightChars="0" w:hanging="360" w:firstLineChars="-1"/>
      <w:jc w:val="both"/>
      <w:textDirection w:val="btLr"/>
      <w:textAlignment w:val="top"/>
      <w:outlineLvl w:val="0"/>
    </w:pPr>
    <w:rPr>
      <w:w w:val="100"/>
      <w:position w:val="-1"/>
      <w:sz w:val="18"/>
      <w:effect w:val="none"/>
      <w:vertAlign w:val="baseline"/>
      <w:cs w:val="0"/>
      <w:em w:val="none"/>
      <w:lang w:bidi="ar-SA" w:eastAsia="en-US" w:val="en-US"/>
    </w:rPr>
  </w:style>
  <w:style w:type="paragraph" w:styleId="Captions">
    <w:name w:val="Captions"/>
    <w:basedOn w:val="Normal"/>
    <w:next w:val="Captions"/>
    <w:autoRedefine w:val="0"/>
    <w:hidden w:val="0"/>
    <w:qFormat w:val="0"/>
    <w:pPr>
      <w:suppressAutoHyphens w:val="1"/>
      <w:spacing w:after="80" w:line="1" w:lineRule="atLeast"/>
      <w:ind w:leftChars="-1" w:rightChars="0" w:firstLineChars="-1"/>
      <w:jc w:val="center"/>
      <w:textDirection w:val="btLr"/>
      <w:textAlignment w:val="top"/>
      <w:outlineLvl w:val="0"/>
    </w:pPr>
    <w:rPr>
      <w:b w:val="1"/>
      <w:w w:val="100"/>
      <w:position w:val="-1"/>
      <w:sz w:val="18"/>
      <w:effect w:val="none"/>
      <w:vertAlign w:val="baseline"/>
      <w:cs w:val="0"/>
      <w:em w:val="none"/>
      <w:lang w:bidi="ar-SA" w:eastAsia="en-US" w:val="en-US"/>
    </w:rPr>
  </w:style>
  <w:style w:type="paragraph" w:styleId="References">
    <w:name w:val="References"/>
    <w:basedOn w:val="Normal"/>
    <w:next w:val="References"/>
    <w:autoRedefine w:val="0"/>
    <w:hidden w:val="0"/>
    <w:qFormat w:val="0"/>
    <w:pPr>
      <w:numPr>
        <w:ilvl w:val="0"/>
        <w:numId w:val="2"/>
      </w:numPr>
      <w:suppressAutoHyphens w:val="1"/>
      <w:spacing w:after="80" w:line="1" w:lineRule="atLeast"/>
      <w:ind w:leftChars="-1" w:rightChars="0" w:firstLineChars="-1"/>
      <w:jc w:val="both"/>
      <w:textDirection w:val="btLr"/>
      <w:textAlignment w:val="top"/>
      <w:outlineLvl w:val="0"/>
    </w:pPr>
    <w:rPr>
      <w:w w:val="100"/>
      <w:position w:val="-1"/>
      <w:sz w:val="20"/>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BodyTextIndent">
    <w:name w:val="Body Text Indent"/>
    <w:basedOn w:val="Normal"/>
    <w:next w:val="BodyTextIndent"/>
    <w:autoRedefine w:val="0"/>
    <w:hidden w:val="0"/>
    <w:qFormat w:val="0"/>
    <w:pPr>
      <w:suppressAutoHyphens w:val="1"/>
      <w:spacing w:after="0" w:line="1" w:lineRule="atLeast"/>
      <w:ind w:leftChars="-1" w:rightChars="0" w:firstLine="360" w:firstLineChars="-1"/>
      <w:jc w:val="both"/>
      <w:textDirection w:val="btLr"/>
      <w:textAlignment w:val="top"/>
      <w:outlineLvl w:val="0"/>
    </w:pPr>
    <w:rPr>
      <w:w w:val="100"/>
      <w:position w:val="-1"/>
      <w:sz w:val="18"/>
      <w:effect w:val="none"/>
      <w:vertAlign w:val="baseline"/>
      <w:cs w:val="0"/>
      <w:em w:val="none"/>
      <w:lang w:bidi="ar-SA" w:eastAsia="en-US" w:val="en-US"/>
    </w:rPr>
  </w:style>
  <w:style w:type="paragraph" w:styleId="DocumentMap">
    <w:name w:val="Document Map"/>
    <w:basedOn w:val="Normal"/>
    <w:next w:val="DocumentMap"/>
    <w:autoRedefine w:val="0"/>
    <w:hidden w:val="0"/>
    <w:qFormat w:val="0"/>
    <w:pPr>
      <w:shd w:color="auto" w:fill="000080" w:val="clear"/>
      <w:suppressAutoHyphens w:val="1"/>
      <w:spacing w:after="80" w:line="1" w:lineRule="atLeast"/>
      <w:ind w:leftChars="-1" w:rightChars="0" w:firstLineChars="-1"/>
      <w:jc w:val="both"/>
      <w:textDirection w:val="btLr"/>
      <w:textAlignment w:val="top"/>
      <w:outlineLvl w:val="0"/>
    </w:pPr>
    <w:rPr>
      <w:rFonts w:ascii="Tahoma" w:cs="Tahoma" w:hAnsi="Tahoma"/>
      <w:w w:val="100"/>
      <w:position w:val="-1"/>
      <w:sz w:val="18"/>
      <w:effect w:val="none"/>
      <w:vertAlign w:val="baseline"/>
      <w:cs w:val="0"/>
      <w:em w:val="none"/>
      <w:lang w:bidi="ar-SA" w:eastAsia="en-US" w:val="en-US"/>
    </w:rPr>
  </w:style>
  <w:style w:type="paragraph" w:styleId="Caption">
    <w:name w:val="Caption"/>
    <w:basedOn w:val="Normal"/>
    <w:next w:val="Normal"/>
    <w:autoRedefine w:val="0"/>
    <w:hidden w:val="0"/>
    <w:qFormat w:val="0"/>
    <w:pPr>
      <w:suppressAutoHyphens w:val="1"/>
      <w:spacing w:after="80" w:line="1" w:lineRule="atLeast"/>
      <w:ind w:leftChars="-1" w:rightChars="0" w:firstLineChars="-1"/>
      <w:jc w:val="center"/>
      <w:textDirection w:val="btLr"/>
      <w:textAlignment w:val="top"/>
      <w:outlineLvl w:val="0"/>
    </w:pPr>
    <w:rPr>
      <w:b w:val="1"/>
      <w:bCs w:val="1"/>
      <w:w w:val="100"/>
      <w:position w:val="-1"/>
      <w:sz w:val="18"/>
      <w:szCs w:val="18"/>
      <w:effect w:val="none"/>
      <w:vertAlign w:val="baseline"/>
      <w:cs w:val="0"/>
      <w:em w:val="none"/>
      <w:lang w:bidi="ar-SA" w:eastAsia="en-AU" w:val="en-US"/>
    </w:rPr>
  </w:style>
  <w:style w:type="paragraph" w:styleId="BodyText">
    <w:name w:val="Body Text"/>
    <w:basedOn w:val="Normal"/>
    <w:next w:val="BodyText"/>
    <w:autoRedefine w:val="0"/>
    <w:hidden w:val="0"/>
    <w:qFormat w:val="0"/>
    <w:pPr>
      <w:framePr w:lines="0" w:w="4680" w:h="2112" w:hSpace="187" w:wrap="around" w:hAnchor="text" w:vAnchor="margin" w:x="1155" w:y="12245" w:hRule="auto"/>
      <w:suppressAutoHyphens w:val="1"/>
      <w:spacing w:after="0" w:line="1" w:lineRule="atLeast"/>
      <w:ind w:leftChars="-1" w:rightChars="0" w:firstLineChars="-1"/>
      <w:jc w:val="both"/>
      <w:textDirection w:val="btLr"/>
      <w:textAlignment w:val="top"/>
      <w:outlineLvl w:val="0"/>
    </w:pPr>
    <w:rPr>
      <w:w w:val="100"/>
      <w:position w:val="-1"/>
      <w:sz w:val="16"/>
      <w:effect w:val="none"/>
      <w:vertAlign w:val="baseline"/>
      <w:cs w:val="0"/>
      <w:em w:val="none"/>
      <w:lang w:bidi="ar-SA" w:eastAsia="en-US" w:val="en-US"/>
    </w:rPr>
  </w:style>
  <w:style w:type="character" w:styleId="Hyperlink">
    <w:name w:val="Hyperlink"/>
    <w:basedOn w:val="DefaultParagraphFont"/>
    <w:next w:val="Hyperlink"/>
    <w:autoRedefine w:val="0"/>
    <w:hidden w:val="0"/>
    <w:qFormat w:val="0"/>
    <w:rPr>
      <w:color w:val="0000ff"/>
      <w:w w:val="100"/>
      <w:position w:val="-1"/>
      <w:u w:val="single"/>
      <w:effect w:val="none"/>
      <w:vertAlign w:val="baseline"/>
      <w:cs w:val="0"/>
      <w:em w:val="none"/>
      <w:lang/>
    </w:rPr>
  </w:style>
  <w:style w:type="paragraph" w:styleId="BodyText2">
    <w:name w:val="Body Text 2"/>
    <w:basedOn w:val="Normal"/>
    <w:next w:val="BodyText2"/>
    <w:autoRedefine w:val="0"/>
    <w:hidden w:val="0"/>
    <w:qFormat w:val="0"/>
    <w:pPr>
      <w:suppressAutoHyphens w:val="1"/>
      <w:spacing w:after="60" w:line="1" w:lineRule="atLeast"/>
      <w:ind w:leftChars="-1" w:rightChars="0" w:firstLineChars="-1"/>
      <w:jc w:val="both"/>
      <w:textDirection w:val="btLr"/>
      <w:textAlignment w:val="top"/>
      <w:outlineLvl w:val="0"/>
    </w:pPr>
    <w:rPr>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after="80" w:line="1" w:lineRule="atLeast"/>
      <w:ind w:leftChars="-1" w:rightChars="0" w:firstLineChars="-1"/>
      <w:jc w:val="both"/>
      <w:textDirection w:val="btLr"/>
      <w:textAlignment w:val="top"/>
      <w:outlineLvl w:val="0"/>
    </w:pPr>
    <w:rPr>
      <w:w w:val="100"/>
      <w:position w:val="-1"/>
      <w:sz w:val="18"/>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en.wikipedia.org/wiki/Causal_model" TargetMode="External"/><Relationship Id="rId21" Type="http://schemas.openxmlformats.org/officeDocument/2006/relationships/hyperlink" Target="https://en.wikipedia.org/wiki/Tree_(graph_theory)" TargetMode="External"/><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arsh20560@iiitd.ac.in" TargetMode="External"/><Relationship Id="rId26" Type="http://schemas.openxmlformats.org/officeDocument/2006/relationships/hyperlink" Target="https://www.mdpi.com/1911-8074/13/3/60/htm" TargetMode="External"/><Relationship Id="rId25" Type="http://schemas.openxmlformats.org/officeDocument/2006/relationships/image" Target="media/image6.png"/><Relationship Id="rId27" Type="http://schemas.openxmlformats.org/officeDocument/2006/relationships/hyperlink" Target="https://www.sciencedirect.com/science/article/abs/pii/S0957417417302415"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ayushi19031@gmail.com" TargetMode="External"/><Relationship Id="rId8" Type="http://schemas.openxmlformats.org/officeDocument/2006/relationships/hyperlink" Target="http://darsh20560@iiitd.ac.in" TargetMode="External"/><Relationship Id="rId11" Type="http://schemas.openxmlformats.org/officeDocument/2006/relationships/hyperlink" Target="mailto:gurmehak20298@iiitd.ac.in" TargetMode="External"/><Relationship Id="rId10" Type="http://schemas.openxmlformats.org/officeDocument/2006/relationships/hyperlink" Target="mailto:gurmehak20298@iiitd.ac.in" TargetMode="External"/><Relationship Id="rId13" Type="http://schemas.openxmlformats.org/officeDocument/2006/relationships/footer" Target="footer2.xml"/><Relationship Id="rId12" Type="http://schemas.openxmlformats.org/officeDocument/2006/relationships/hyperlink" Target="mailto:sumit20249@iiitd.ac.in" TargetMode="External"/><Relationship Id="rId15" Type="http://schemas.openxmlformats.org/officeDocument/2006/relationships/image" Target="media/image5.png"/><Relationship Id="rId14" Type="http://schemas.openxmlformats.org/officeDocument/2006/relationships/footer" Target="footer1.xml"/><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NUKroD5mTkub+KIo6ke582fShw==">AMUW2mXuvoYfWr+dLo4MOziC3rIb1M4gBugl43vAA5ReTREDb67oId4bNeBmwlD05W2w1bGwjEJ68hS0a4BRnhe2h8VXJzZws5ncA/LPruZdWysMUfLo1pWVIy1tL0DGALZEiU/GnRhjem5uiKqf/XbUTyCEocfzUbxlOb839Dx4YCu+/xvXISx1uhJp2QBVhihsMEg2mDMYMcM7j9/xyL/h7tb+FePgp7nfbWnAP6pjZI/MZhjGlQUq32y11A+7uE8MZuHokm7PV+cNys8FExBCTjvIcy0NEZNWahGBRxINyJBQFhyrP/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2003-01-28T23:05:00Z</dcterms:created>
  <dc:creator>End User Computing Services</dc:creator>
</cp:coreProperties>
</file>