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3</w:t>
      </w: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</w:rPr>
        <w:t>Оценка стоимости услуг по инсталляции, настройке и обслуживанию программного обеспечения компьютерных систем</w:t>
      </w: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произвести оценку стоимости внедрения</w:t>
      </w: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Разработка программного комплекса «</w:t>
      </w:r>
      <w:r w:rsidR="00472427">
        <w:rPr>
          <w:rFonts w:ascii="Times New Roman" w:eastAsia="Times New Roman" w:hAnsi="Times New Roman" w:cs="Times New Roman"/>
          <w:b/>
          <w:sz w:val="28"/>
        </w:rPr>
        <w:t>Строительная фирма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9"/>
        <w:gridCol w:w="32"/>
        <w:gridCol w:w="32"/>
        <w:gridCol w:w="1737"/>
        <w:gridCol w:w="64"/>
        <w:gridCol w:w="1709"/>
        <w:gridCol w:w="33"/>
        <w:gridCol w:w="1697"/>
        <w:gridCol w:w="69"/>
        <w:gridCol w:w="1755"/>
      </w:tblGrid>
      <w:tr w:rsidR="00C74CDD">
        <w:trPr>
          <w:trHeight w:val="1"/>
        </w:trPr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C74CD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Внедрение полностью собственными силами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Привлечение экспертов по продукту от внешней компании-консультанта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Реализация проекта (или его этапов) "под ключ" силами внешней компании-консультанта</w:t>
            </w:r>
          </w:p>
        </w:tc>
      </w:tr>
      <w:tr w:rsidR="00C74CDD">
        <w:trPr>
          <w:trHeight w:val="1"/>
        </w:trPr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Внедрение</w:t>
            </w: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Простое, коробочный вариант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Raleway" w:eastAsia="Raleway" w:hAnsi="Raleway" w:cs="Raleway"/>
                <w:color w:val="000000"/>
                <w:sz w:val="27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7"/>
              </w:rPr>
              <w:t>–12 месяцев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Поэтапное или коробочный.</w:t>
            </w:r>
          </w:p>
          <w:p w:rsidR="00C74CDD" w:rsidRDefault="00D3388D">
            <w:pPr>
              <w:spacing w:after="0" w:line="360" w:lineRule="auto"/>
              <w:jc w:val="center"/>
            </w:pPr>
            <w:r w:rsidRPr="009166FC"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>от 12 до 24</w:t>
            </w:r>
            <w:r w:rsidRPr="009166FC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sz w:val="28"/>
              </w:rPr>
              <w:t>месяцев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Только поэтапное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Calibri" w:eastAsia="Calibri" w:hAnsi="Calibri" w:cs="Calibri"/>
                <w:color w:val="000000"/>
                <w:sz w:val="27"/>
              </w:rPr>
              <w:t>До</w:t>
            </w:r>
            <w:r>
              <w:rPr>
                <w:rFonts w:ascii="Raleway" w:eastAsia="Raleway" w:hAnsi="Raleway" w:cs="Raleway"/>
                <w:color w:val="000000"/>
                <w:sz w:val="27"/>
              </w:rPr>
              <w:t xml:space="preserve"> 36 </w:t>
            </w:r>
            <w:r>
              <w:rPr>
                <w:rFonts w:ascii="Calibri" w:eastAsia="Calibri" w:hAnsi="Calibri" w:cs="Calibri"/>
                <w:color w:val="000000"/>
                <w:sz w:val="27"/>
              </w:rPr>
              <w:t>и</w:t>
            </w:r>
            <w:r>
              <w:rPr>
                <w:rFonts w:ascii="Raleway" w:eastAsia="Raleway" w:hAnsi="Raleway" w:cs="Raleway"/>
                <w:color w:val="000000"/>
                <w:sz w:val="27"/>
              </w:rPr>
              <w:t xml:space="preserve"> 48 </w:t>
            </w:r>
            <w:r>
              <w:rPr>
                <w:rFonts w:ascii="Calibri" w:eastAsia="Calibri" w:hAnsi="Calibri" w:cs="Calibri"/>
                <w:color w:val="000000"/>
                <w:sz w:val="27"/>
              </w:rPr>
              <w:t>месяцев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Поэтапное, сложное.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Calibri" w:eastAsia="Calibri" w:hAnsi="Calibri" w:cs="Calibri"/>
                <w:color w:val="000000"/>
                <w:sz w:val="27"/>
              </w:rPr>
              <w:t>До</w:t>
            </w:r>
            <w:r>
              <w:rPr>
                <w:rFonts w:ascii="Raleway" w:eastAsia="Raleway" w:hAnsi="Raleway" w:cs="Raleway"/>
                <w:color w:val="000000"/>
                <w:sz w:val="27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7"/>
              </w:rPr>
              <w:t>и</w:t>
            </w:r>
            <w:r>
              <w:rPr>
                <w:rFonts w:ascii="Raleway" w:eastAsia="Raleway" w:hAnsi="Raleway" w:cs="Raleway"/>
                <w:color w:val="000000"/>
                <w:sz w:val="2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7"/>
              </w:rPr>
              <w:t>больше</w:t>
            </w:r>
            <w:r>
              <w:rPr>
                <w:rFonts w:ascii="Raleway" w:eastAsia="Raleway" w:hAnsi="Raleway" w:cs="Raleway"/>
                <w:color w:val="000000"/>
                <w:sz w:val="2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7"/>
              </w:rPr>
              <w:t>лет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C74CDD">
        <w:trPr>
          <w:trHeight w:val="1"/>
        </w:trPr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Функциональная полнота</w:t>
            </w: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Учетные системы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Комплексный учет и управление финансами</w:t>
            </w:r>
          </w:p>
        </w:tc>
        <w:tc>
          <w:tcPr>
            <w:tcW w:w="35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Комплексное управление: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Учет, управление, пр-во.</w:t>
            </w:r>
          </w:p>
        </w:tc>
      </w:tr>
      <w:tr w:rsidR="00C74CDD">
        <w:trPr>
          <w:trHeight w:val="1"/>
        </w:trPr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>Соотношение затрат внедрение/</w:t>
            </w:r>
          </w:p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оборудование/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лицензия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0.5/</w:t>
            </w:r>
          </w:p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2/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1/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  <w:t>1/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2/</w:t>
            </w:r>
          </w:p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1/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1-5/</w:t>
            </w:r>
          </w:p>
          <w:p w:rsidR="00C74CDD" w:rsidRDefault="00D338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1/</w:t>
            </w:r>
          </w:p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C74CDD"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Ориентировочная стоимость 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от 300000 до 3000000 руб.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От 1 232 400 до 3 081 000 руб.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от 1 232 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400  до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24 648 000 руб.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от 15 405 000 руб. до бесконечности</w:t>
            </w:r>
          </w:p>
        </w:tc>
      </w:tr>
      <w:tr w:rsidR="00C74CDD">
        <w:trPr>
          <w:trHeight w:val="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Инсталляция</w:t>
            </w:r>
          </w:p>
        </w:tc>
        <w:tc>
          <w:tcPr>
            <w:tcW w:w="1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42 000</w:t>
            </w: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57 000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38 000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49 000</w:t>
            </w:r>
          </w:p>
        </w:tc>
      </w:tr>
      <w:tr w:rsidR="00C74CDD">
        <w:trPr>
          <w:trHeight w:val="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Настройка</w:t>
            </w:r>
          </w:p>
        </w:tc>
        <w:tc>
          <w:tcPr>
            <w:tcW w:w="1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100 000</w:t>
            </w: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146 000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120 000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115 000</w:t>
            </w:r>
          </w:p>
        </w:tc>
      </w:tr>
      <w:tr w:rsidR="00C74CDD">
        <w:trPr>
          <w:trHeight w:val="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Обслуживание</w:t>
            </w:r>
          </w:p>
        </w:tc>
        <w:tc>
          <w:tcPr>
            <w:tcW w:w="1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230 000</w:t>
            </w: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250 000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242 000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235 000</w:t>
            </w:r>
          </w:p>
        </w:tc>
      </w:tr>
      <w:tr w:rsidR="00C74CDD"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Примерные общие затраты</w:t>
            </w:r>
          </w:p>
        </w:tc>
        <w:tc>
          <w:tcPr>
            <w:tcW w:w="1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372 000</w:t>
            </w:r>
          </w:p>
          <w:p w:rsidR="00C74CDD" w:rsidRDefault="00C74CD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453 000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400 000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399 000</w:t>
            </w:r>
          </w:p>
        </w:tc>
      </w:tr>
    </w:tbl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</w:p>
    <w:p w:rsidR="00C74CDD" w:rsidRDefault="00D3388D">
      <w:pPr>
        <w:spacing w:before="100" w:after="150" w:line="240" w:lineRule="auto"/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Основная</w:t>
      </w:r>
      <w:r>
        <w:rPr>
          <w:rFonts w:ascii="Roboto" w:eastAsia="Roboto" w:hAnsi="Roboto" w:cs="Roboto"/>
          <w:b/>
          <w:sz w:val="2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28"/>
          <w:shd w:val="clear" w:color="auto" w:fill="FFFFFF"/>
        </w:rPr>
        <w:t>поставка</w:t>
      </w:r>
      <w:r>
        <w:rPr>
          <w:rFonts w:ascii="Roboto" w:eastAsia="Roboto" w:hAnsi="Roboto" w:cs="Roboto"/>
          <w:b/>
          <w:sz w:val="2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28"/>
          <w:shd w:val="clear" w:color="auto" w:fill="FFFFFF"/>
        </w:rPr>
        <w:t xml:space="preserve">–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77 600 ₽</w:t>
      </w:r>
    </w:p>
    <w:p w:rsidR="00C74CDD" w:rsidRDefault="00D3388D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учет </w:t>
      </w:r>
      <w:r w:rsidR="00472427">
        <w:rPr>
          <w:rFonts w:ascii="Times New Roman" w:eastAsia="Times New Roman" w:hAnsi="Times New Roman" w:cs="Times New Roman"/>
          <w:sz w:val="28"/>
          <w:shd w:val="clear" w:color="auto" w:fill="FFFFFF"/>
        </w:rPr>
        <w:t>персонала</w:t>
      </w:r>
    </w:p>
    <w:p w:rsidR="00C74CDD" w:rsidRDefault="00D3388D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расчет услуг</w:t>
      </w:r>
    </w:p>
    <w:p w:rsidR="00C74CDD" w:rsidRDefault="00472427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учет транспортировки</w:t>
      </w:r>
    </w:p>
    <w:p w:rsidR="00C74CDD" w:rsidRDefault="00D3388D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учет работы </w:t>
      </w:r>
      <w:r w:rsidR="00472427">
        <w:rPr>
          <w:rFonts w:ascii="Times New Roman" w:eastAsia="Times New Roman" w:hAnsi="Times New Roman" w:cs="Times New Roman"/>
          <w:sz w:val="28"/>
          <w:shd w:val="clear" w:color="auto" w:fill="FFFFFF"/>
        </w:rPr>
        <w:t>персона</w:t>
      </w:r>
    </w:p>
    <w:p w:rsidR="00C74CDD" w:rsidRDefault="00472427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учет инструментария</w:t>
      </w:r>
    </w:p>
    <w:p w:rsidR="00C74CDD" w:rsidRDefault="00D3388D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учет доходов и расходов</w:t>
      </w:r>
    </w:p>
    <w:p w:rsidR="00C74CDD" w:rsidRDefault="00D3388D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движение денежных средств</w:t>
      </w:r>
    </w:p>
    <w:p w:rsidR="00C74CDD" w:rsidRDefault="00D3388D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бюджетирование</w:t>
      </w:r>
    </w:p>
    <w:p w:rsidR="00C74CDD" w:rsidRDefault="00D338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</w:pPr>
      <w:r w:rsidRPr="00472427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Клиентская лицензия на 1 </w:t>
      </w:r>
      <w:proofErr w:type="spellStart"/>
      <w:r w:rsidRPr="00472427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р.м</w:t>
      </w:r>
      <w:proofErr w:type="spellEnd"/>
      <w:r w:rsidRPr="00472427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. - </w:t>
      </w:r>
      <w:r w:rsidRPr="00472427"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</w:rPr>
        <w:t>13 440 ₽</w:t>
      </w:r>
    </w:p>
    <w:p w:rsidR="00C74CDD" w:rsidRDefault="00C74CDD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8"/>
          <w:shd w:val="clear" w:color="auto" w:fill="FFFFFF"/>
        </w:rPr>
      </w:pPr>
    </w:p>
    <w:p w:rsidR="00C74CDD" w:rsidRDefault="00C74CDD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8"/>
          <w:shd w:val="clear" w:color="auto" w:fill="FFFFFF"/>
        </w:rPr>
      </w:pPr>
    </w:p>
    <w:p w:rsidR="00C74CDD" w:rsidRDefault="00D3388D">
      <w:pPr>
        <w:numPr>
          <w:ilvl w:val="0"/>
          <w:numId w:val="2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управление заявками на использование транспортных средств</w:t>
      </w:r>
    </w:p>
    <w:p w:rsidR="00C74CDD" w:rsidRDefault="00D3388D">
      <w:pPr>
        <w:numPr>
          <w:ilvl w:val="0"/>
          <w:numId w:val="2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взаиморасчеты с контрагентами</w:t>
      </w:r>
    </w:p>
    <w:p w:rsidR="00C74CDD" w:rsidRDefault="00D3388D">
      <w:pPr>
        <w:numPr>
          <w:ilvl w:val="0"/>
          <w:numId w:val="2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учет страхования </w:t>
      </w:r>
    </w:p>
    <w:p w:rsidR="00C74CDD" w:rsidRPr="00472427" w:rsidRDefault="00472427" w:rsidP="00472427">
      <w:pPr>
        <w:numPr>
          <w:ilvl w:val="0"/>
          <w:numId w:val="2"/>
        </w:numPr>
        <w:tabs>
          <w:tab w:val="left" w:pos="720"/>
        </w:tabs>
        <w:spacing w:before="100" w:after="15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регистрация</w:t>
      </w:r>
      <w:r w:rsidR="00D3388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штрафов и страховых случаев</w:t>
      </w:r>
    </w:p>
    <w:p w:rsidR="00C74CDD" w:rsidRDefault="00D3388D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отчетность для комплексного анализа на всех участках</w:t>
      </w:r>
    </w:p>
    <w:p w:rsidR="00C74CDD" w:rsidRDefault="00C74CDD">
      <w:pPr>
        <w:spacing w:before="100" w:after="100" w:line="240" w:lineRule="auto"/>
        <w:rPr>
          <w:rFonts w:ascii="Times New Roman" w:eastAsia="Times New Roman" w:hAnsi="Times New Roman" w:cs="Times New Roman"/>
          <w:color w:val="414141"/>
          <w:sz w:val="28"/>
          <w:shd w:val="clear" w:color="auto" w:fill="FFFFFF"/>
        </w:rPr>
      </w:pPr>
    </w:p>
    <w:p w:rsidR="00C74CDD" w:rsidRDefault="00D3388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3.  </w:t>
      </w:r>
      <w:r>
        <w:rPr>
          <w:rFonts w:ascii="Times New Roman" w:eastAsia="Times New Roman" w:hAnsi="Times New Roman" w:cs="Times New Roman"/>
          <w:sz w:val="28"/>
        </w:rPr>
        <w:t xml:space="preserve">Наиболее выгодный вариант внедрения ПО, определенно является внедрение полностью собственными силами, но, при условии, что на предприятии будут опытные специалисты, иначе внедрение будет не успешное (затяжное и/или повлечет за собой не предвиденные проблемы). </w:t>
      </w:r>
    </w:p>
    <w:p w:rsidR="00C74CDD" w:rsidRDefault="00C74CDD">
      <w:pPr>
        <w:spacing w:after="0" w:line="240" w:lineRule="auto"/>
        <w:rPr>
          <w:rFonts w:ascii="Times New Roman" w:eastAsia="Times New Roman" w:hAnsi="Times New Roman" w:cs="Times New Roman"/>
          <w:b/>
          <w:color w:val="414141"/>
          <w:sz w:val="28"/>
          <w:shd w:val="clear" w:color="auto" w:fill="FFFFFF"/>
        </w:rPr>
      </w:pP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Ответы на вопросы:</w:t>
      </w: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1.Методологии внедрения – это глубоко проработанные, проверенные, многократно апробированные рабочие инструкции и шаблоны проектных документов.</w:t>
      </w:r>
    </w:p>
    <w:p w:rsidR="00C74CDD" w:rsidRDefault="00D3388D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color w:val="161616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1) Каскадная модель, «водопад».</w:t>
      </w:r>
    </w:p>
    <w:p w:rsidR="00C74CDD" w:rsidRDefault="00D3388D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(гибкая методология).</w:t>
      </w:r>
    </w:p>
    <w:p w:rsidR="00C74CDD" w:rsidRDefault="00D3388D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161616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3)Гибридная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модель</w:t>
      </w:r>
    </w:p>
    <w:p w:rsidR="00C74CDD" w:rsidRDefault="00C74C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i/>
          <w:sz w:val="28"/>
        </w:rPr>
        <w:t xml:space="preserve"> Управления сроками проекта</w:t>
      </w:r>
      <w:r>
        <w:rPr>
          <w:rFonts w:ascii="Times New Roman" w:eastAsia="Times New Roman" w:hAnsi="Times New Roman" w:cs="Times New Roman"/>
          <w:sz w:val="28"/>
        </w:rPr>
        <w:t xml:space="preserve"> - это процесс, используемый для обеспечения своевременного завершения проекта. Для своевременного завершения проекта.</w:t>
      </w: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7"/>
      </w:tblGrid>
      <w:tr w:rsidR="00C74CDD">
        <w:trPr>
          <w:trHeight w:val="1"/>
        </w:trPr>
        <w:tc>
          <w:tcPr>
            <w:tcW w:w="94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4"/>
              </w:numPr>
              <w:suppressAutoHyphens/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Определение </w:t>
            </w:r>
          </w:p>
          <w:p w:rsidR="00C74CDD" w:rsidRDefault="00D3388D">
            <w:pPr>
              <w:suppressAutoHyphens/>
              <w:spacing w:after="20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состава операций</w:t>
            </w:r>
          </w:p>
        </w:tc>
      </w:tr>
      <w:tr w:rsidR="00C74CDD">
        <w:trPr>
          <w:trHeight w:val="1"/>
        </w:trPr>
        <w:tc>
          <w:tcPr>
            <w:tcW w:w="94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5"/>
              </w:numPr>
              <w:suppressAutoHyphens/>
              <w:spacing w:after="0" w:line="360" w:lineRule="auto"/>
              <w:ind w:firstLine="360"/>
            </w:pPr>
            <w:r>
              <w:rPr>
                <w:rFonts w:ascii="Times New Roman" w:eastAsia="Times New Roman" w:hAnsi="Times New Roman" w:cs="Times New Roman"/>
                <w:sz w:val="28"/>
              </w:rPr>
              <w:t>Определение взаимосвязей операций</w:t>
            </w:r>
          </w:p>
        </w:tc>
      </w:tr>
      <w:tr w:rsidR="00C74CDD">
        <w:trPr>
          <w:trHeight w:val="1"/>
        </w:trPr>
        <w:tc>
          <w:tcPr>
            <w:tcW w:w="94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5"/>
              </w:numPr>
              <w:suppressAutoHyphens/>
              <w:spacing w:after="0" w:line="360" w:lineRule="auto"/>
              <w:ind w:firstLine="360"/>
            </w:pPr>
            <w:r>
              <w:rPr>
                <w:rFonts w:ascii="Times New Roman" w:eastAsia="Times New Roman" w:hAnsi="Times New Roman" w:cs="Times New Roman"/>
                <w:sz w:val="28"/>
              </w:rPr>
              <w:t>Определение ресурсов операции</w:t>
            </w:r>
          </w:p>
        </w:tc>
      </w:tr>
      <w:tr w:rsidR="00C74CDD">
        <w:trPr>
          <w:trHeight w:val="1"/>
        </w:trPr>
        <w:tc>
          <w:tcPr>
            <w:tcW w:w="94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5"/>
              </w:numPr>
              <w:suppressAutoHyphens/>
              <w:spacing w:after="0" w:line="360" w:lineRule="auto"/>
              <w:ind w:firstLine="360"/>
            </w:pPr>
            <w:r>
              <w:rPr>
                <w:rFonts w:ascii="Times New Roman" w:eastAsia="Times New Roman" w:hAnsi="Times New Roman" w:cs="Times New Roman"/>
                <w:sz w:val="28"/>
              </w:rPr>
              <w:t>Определение длительности операций</w:t>
            </w:r>
          </w:p>
        </w:tc>
      </w:tr>
      <w:tr w:rsidR="00C74CDD">
        <w:trPr>
          <w:trHeight w:val="1"/>
        </w:trPr>
        <w:tc>
          <w:tcPr>
            <w:tcW w:w="94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5"/>
              </w:numPr>
              <w:suppressAutoHyphens/>
              <w:spacing w:after="0" w:line="360" w:lineRule="auto"/>
              <w:ind w:firstLine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 расписания</w:t>
            </w:r>
          </w:p>
          <w:p w:rsidR="00C74CDD" w:rsidRDefault="00D3388D">
            <w:pPr>
              <w:numPr>
                <w:ilvl w:val="0"/>
                <w:numId w:val="5"/>
              </w:numPr>
              <w:suppressAutoHyphens/>
              <w:spacing w:after="0" w:line="360" w:lineRule="auto"/>
              <w:ind w:firstLine="360"/>
            </w:pPr>
            <w:r>
              <w:rPr>
                <w:rFonts w:ascii="Times New Roman" w:eastAsia="Times New Roman" w:hAnsi="Times New Roman" w:cs="Times New Roman"/>
                <w:sz w:val="28"/>
              </w:rPr>
              <w:t>Управление расписанием</w:t>
            </w:r>
          </w:p>
        </w:tc>
      </w:tr>
    </w:tbl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Управление стоимостью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9"/>
      </w:tblGrid>
      <w:tr w:rsidR="00C74CDD">
        <w:tc>
          <w:tcPr>
            <w:tcW w:w="2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9"/>
              </w:numPr>
              <w:suppressAutoHyphens/>
              <w:spacing w:after="0" w:line="36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стоимостная </w:t>
            </w:r>
          </w:p>
          <w:p w:rsidR="00C74CDD" w:rsidRDefault="00D3388D">
            <w:pPr>
              <w:suppressAutoHyphens/>
              <w:spacing w:after="2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оценка</w:t>
            </w:r>
          </w:p>
        </w:tc>
      </w:tr>
      <w:tr w:rsidR="00C74CDD">
        <w:tc>
          <w:tcPr>
            <w:tcW w:w="2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10"/>
              </w:numPr>
              <w:suppressAutoHyphens/>
              <w:spacing w:after="0" w:line="36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</w:t>
            </w:r>
          </w:p>
          <w:p w:rsidR="00C74CDD" w:rsidRDefault="00D3388D">
            <w:pPr>
              <w:suppressAutoHyphens/>
              <w:spacing w:after="2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бюджета расходов</w:t>
            </w:r>
          </w:p>
        </w:tc>
      </w:tr>
      <w:tr w:rsidR="00C74CDD">
        <w:tc>
          <w:tcPr>
            <w:tcW w:w="2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CDD" w:rsidRDefault="00D3388D">
            <w:pPr>
              <w:numPr>
                <w:ilvl w:val="0"/>
                <w:numId w:val="11"/>
              </w:numPr>
              <w:suppressAutoHyphens/>
              <w:spacing w:after="0" w:line="36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управление</w:t>
            </w:r>
          </w:p>
          <w:p w:rsidR="00C74CDD" w:rsidRDefault="00D3388D">
            <w:pPr>
              <w:suppressAutoHyphens/>
              <w:spacing w:after="2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стоимостью</w:t>
            </w:r>
          </w:p>
        </w:tc>
      </w:tr>
    </w:tbl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</w:t>
      </w: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C74C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74CDD" w:rsidRDefault="00D338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рисками – это комплексные меры для предотвращения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трудностей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возникающих в ходе разработки, внедрения и эксплуатации проекта, а также повышение реализации и значимости отдельных этапов.</w:t>
      </w:r>
    </w:p>
    <w:sectPr w:rsidR="00C74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65CC"/>
    <w:multiLevelType w:val="multilevel"/>
    <w:tmpl w:val="4512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DA4DB9"/>
    <w:multiLevelType w:val="multilevel"/>
    <w:tmpl w:val="DCA09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177AAE"/>
    <w:multiLevelType w:val="multilevel"/>
    <w:tmpl w:val="4B8A6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3E30C6"/>
    <w:multiLevelType w:val="multilevel"/>
    <w:tmpl w:val="8E5CD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C7361F"/>
    <w:multiLevelType w:val="multilevel"/>
    <w:tmpl w:val="2460E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A23D49"/>
    <w:multiLevelType w:val="multilevel"/>
    <w:tmpl w:val="A5FE8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6436CE"/>
    <w:multiLevelType w:val="multilevel"/>
    <w:tmpl w:val="7BCCC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4634D3D"/>
    <w:multiLevelType w:val="multilevel"/>
    <w:tmpl w:val="E632A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4E45C8B"/>
    <w:multiLevelType w:val="multilevel"/>
    <w:tmpl w:val="F53A3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E0E69F5"/>
    <w:multiLevelType w:val="multilevel"/>
    <w:tmpl w:val="60F4D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4622EE8"/>
    <w:multiLevelType w:val="multilevel"/>
    <w:tmpl w:val="73863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DD"/>
    <w:rsid w:val="00472427"/>
    <w:rsid w:val="009166FC"/>
    <w:rsid w:val="00C74CDD"/>
    <w:rsid w:val="00D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B5D23-D876-4591-BF7F-6798F4A2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Рэйнхард</dc:creator>
  <cp:lastModifiedBy>Пользователь Windows</cp:lastModifiedBy>
  <cp:revision>3</cp:revision>
  <dcterms:created xsi:type="dcterms:W3CDTF">2022-11-13T15:36:00Z</dcterms:created>
  <dcterms:modified xsi:type="dcterms:W3CDTF">2022-11-13T15:37:00Z</dcterms:modified>
</cp:coreProperties>
</file>