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80E6" w14:textId="07F5410B" w:rsidR="003630D1" w:rsidRPr="006F3509" w:rsidRDefault="003630D1" w:rsidP="003630D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Theme="minorEastAsia" w:hAnsiTheme="minorEastAsia" w:cs="Arial Unicode MS"/>
          <w:b/>
          <w:bCs/>
          <w:color w:val="0070C0"/>
          <w:sz w:val="44"/>
          <w:szCs w:val="44"/>
        </w:rPr>
      </w:pPr>
      <w:r w:rsidRPr="006F3509">
        <w:rPr>
          <w:rFonts w:asciiTheme="minorEastAsia" w:hAnsiTheme="minorEastAsia" w:cs="Arial Unicode MS"/>
          <w:b/>
          <w:bCs/>
          <w:color w:val="0070C0"/>
          <w:sz w:val="44"/>
          <w:szCs w:val="44"/>
        </w:rPr>
        <w:t>연금</w:t>
      </w:r>
      <w:r w:rsidRPr="006F3509">
        <w:rPr>
          <w:rFonts w:asciiTheme="minorEastAsia" w:hAnsiTheme="minorEastAsia" w:cs="Arial Unicode MS" w:hint="eastAsia"/>
          <w:b/>
          <w:bCs/>
          <w:color w:val="0070C0"/>
          <w:sz w:val="44"/>
          <w:szCs w:val="44"/>
        </w:rPr>
        <w:t xml:space="preserve"> </w:t>
      </w:r>
      <w:r w:rsidRPr="006F3509">
        <w:rPr>
          <w:rFonts w:asciiTheme="minorEastAsia" w:hAnsiTheme="minorEastAsia" w:cs="Arial Unicode MS"/>
          <w:b/>
          <w:bCs/>
          <w:color w:val="0070C0"/>
          <w:sz w:val="44"/>
          <w:szCs w:val="44"/>
        </w:rPr>
        <w:t>관련</w:t>
      </w:r>
    </w:p>
    <w:p w14:paraId="4A89BB6E" w14:textId="77EE6E04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20E8440E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Etf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분배금이 금융소득이야 배당소득이야?</w:t>
      </w:r>
    </w:p>
    <w:p w14:paraId="09877F71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2E30C7ED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ETF 분배금은 세법상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배당소득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에 해당하며, 배당소득은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금융소득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에 포함되는 하위 개념이므로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둘 다 맞습니다.</w:t>
      </w:r>
    </w:p>
    <w:p w14:paraId="20729994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정확한 개념과 과세 체계는 다음과 같습니다.</w:t>
      </w:r>
    </w:p>
    <w:p w14:paraId="677A8B5E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소득 구분의 관계</w:t>
      </w:r>
    </w:p>
    <w:p w14:paraId="634195B9" w14:textId="77777777" w:rsidR="00837B6E" w:rsidRPr="00C843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배당소득 (구체적 항목):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소득세법상 ETF에서 지급하는 분배금, 주식의 배당금, 펀드의 수익 분배금 등은 모두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배당소득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으로 분류됩니다.</w:t>
      </w:r>
    </w:p>
    <w:p w14:paraId="6619CEB8" w14:textId="77777777" w:rsidR="00837B6E" w:rsidRPr="00C843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금융소득 (포괄적 범주):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세법에서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이자소득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과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배당소득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을 합쳐서 부르는 상위 개념이 바로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금융소득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입니다.</w:t>
      </w:r>
    </w:p>
    <w:p w14:paraId="071C53FF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따라서 ETF 분배금은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'금융소득' 중에서도 '배당소득' 항목으로 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됩니다.</w:t>
      </w:r>
    </w:p>
    <w:p w14:paraId="64CF075F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세금 원천징수 및 종합과세 기준</w:t>
      </w:r>
    </w:p>
    <w:p w14:paraId="755AA804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일반 종합위탁계좌에서 ETF 분배금을 수령할 때의 과세 방식은 다음과 같습니다.</w:t>
      </w:r>
    </w:p>
    <w:p w14:paraId="31EC9FDC" w14:textId="77777777" w:rsidR="00837B6E" w:rsidRPr="00C8436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원천징수: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분배금을 지급받을 때 배당소득세 14%와 지방소득세 1.4%가 합산되어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총 15.4%가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원천징수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된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후 계좌로 입금됩니다.</w:t>
      </w:r>
    </w:p>
    <w:p w14:paraId="5DBD7EE1" w14:textId="77777777" w:rsidR="00837B6E" w:rsidRPr="00C8436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금융소득종합과세: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1년(1월 1일~12월 31일) 동안 발생한 이자소득과 배당소득(ETF 분배금 포함)의 합계가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2,000만 원을 초과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하면, 다른 소득(근로·사업소득 등)과 합산하여 누진세율로 과세되는 금융소득종합과세 대상이 됩니다.</w:t>
      </w:r>
    </w:p>
    <w:p w14:paraId="49B97446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계좌 유형에 따른 차이</w:t>
      </w:r>
    </w:p>
    <w:p w14:paraId="6AAE88E7" w14:textId="77777777" w:rsidR="00837B6E" w:rsidRPr="00C84363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일반 계좌: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분배금 발생 시 즉시 15.4% 배당소득세 원천징수</w:t>
      </w:r>
    </w:p>
    <w:p w14:paraId="44C70033" w14:textId="77777777" w:rsidR="00837B6E" w:rsidRPr="00C84363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ISA (개인종합자산관리계좌):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만기 해지 시까지 과세가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이연되며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, 한도 내 비과세 및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초과분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9.9% 분리과세 적용</w:t>
      </w:r>
    </w:p>
    <w:p w14:paraId="215F8F27" w14:textId="77777777" w:rsidR="00837B6E" w:rsidRPr="00C84363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gram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 /</w:t>
      </w:r>
      <w:proofErr w:type="gram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IRP: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수령 시점까지 과세가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이연되며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, 추후 연금 수령 시 낮은 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세율(3.3%~5.5%)의 연금소득세 적용</w:t>
      </w:r>
    </w:p>
    <w:p w14:paraId="6A0390D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25D8D230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배당소득 분리과세에 어떻게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적용되는거야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?</w:t>
      </w:r>
    </w:p>
    <w:p w14:paraId="0A0450DC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629EBE18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배당소득 분리과세는 배당소득을 다른 종합소득(근로·사업소득 등)과 합산하여 누진세율(최대 45%)로 과세하지 않고,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일정 세율로 세금을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원천징수하거나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별도 정산하여 납세 의무를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종결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시키는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제도입니다.</w:t>
      </w:r>
    </w:p>
    <w:p w14:paraId="7EEF8511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적용 방식은 크게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① 기본 원천징수 분리과세</w:t>
      </w:r>
      <w:r w:rsidRPr="00C84363">
        <w:rPr>
          <w:rFonts w:asciiTheme="minorEastAsia" w:hAnsiTheme="minorEastAsia"/>
          <w:color w:val="1F1F1F"/>
          <w:sz w:val="24"/>
          <w:szCs w:val="24"/>
        </w:rPr>
        <w:t xml:space="preserve">,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②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밸류업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프로그램에 따른 고배당 기업 분리과세</w:t>
      </w:r>
      <w:r w:rsidRPr="00C84363">
        <w:rPr>
          <w:rFonts w:asciiTheme="minorEastAsia" w:hAnsiTheme="minorEastAsia"/>
          <w:color w:val="1F1F1F"/>
          <w:sz w:val="24"/>
          <w:szCs w:val="24"/>
        </w:rPr>
        <w:t xml:space="preserve">,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③ 절세 전용 계좌(ISA 등)를 통한 분리과세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로 나뉩니다.</w:t>
      </w:r>
    </w:p>
    <w:p w14:paraId="45D0E206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기본 원천징수 분리과세 (연 2,000만 원 이하)</w:t>
      </w:r>
    </w:p>
    <w:p w14:paraId="797BDBF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가장 일반적인 형태의 분리과세입니다.</w:t>
      </w:r>
    </w:p>
    <w:p w14:paraId="1FB28021" w14:textId="77777777" w:rsidR="00837B6E" w:rsidRPr="00C84363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기준: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연간 금융소득(이자 + 배당) 합계액이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2,000만 원 이하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인 경우</w:t>
      </w:r>
    </w:p>
    <w:p w14:paraId="1DEA2CF6" w14:textId="77777777" w:rsidR="00837B6E" w:rsidRPr="00C84363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세율:</w:t>
      </w:r>
      <w:r w:rsidRPr="00C84363">
        <w:rPr>
          <w:rFonts w:asciiTheme="minorEastAsia" w:hAnsiTheme="minorEastAsia"/>
          <w:color w:val="1F1F1F"/>
          <w:sz w:val="24"/>
          <w:szCs w:val="24"/>
        </w:rPr>
        <w:t xml:space="preserve"> </w:t>
      </w: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15.4%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(소득세 14% + 지방소득세 1.4%)</w:t>
      </w:r>
    </w:p>
    <w:p w14:paraId="3BCB8AF8" w14:textId="77777777" w:rsidR="00837B6E" w:rsidRPr="00C84363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적용 방식: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증권사나 은행에서 배당금을 지급할 때 세금을 떼고 입금하며, 이것으로 납세 의무가 종결됩니다. 다른 소득과 합산되지 않으므로 5월 종합소득세 신고 의무가 없습니다.</w:t>
      </w:r>
    </w:p>
    <w:p w14:paraId="0A9F2F61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고배당 상장기업 주주 대상 분리과세 (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밸류업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조세특례)</w:t>
      </w:r>
    </w:p>
    <w:p w14:paraId="17E94334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정부의 기업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밸류업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정책에 따라 도입된 제도로, 주주환원을 확대한 우수 기업으로부터 받는 배당소득에 대해 선택적 분리과세를 적용합니다.</w:t>
      </w:r>
    </w:p>
    <w:p w14:paraId="6AC3E6BF" w14:textId="77777777" w:rsidR="00837B6E" w:rsidRPr="00C84363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적용 대상: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배당 성향 및 주주환원율이 기준 이상인 '고배당 상장기업'의 주주</w:t>
      </w:r>
    </w:p>
    <w:p w14:paraId="78782AD0" w14:textId="77777777" w:rsidR="00837B6E" w:rsidRPr="00C84363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금융소득 2,000만 원 이하인 경우: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원천징수세율을 기존 14%에서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9%로 인하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(지방세 포함 시 약 9.9%)</w:t>
      </w:r>
    </w:p>
    <w:p w14:paraId="350F7050" w14:textId="77777777" w:rsidR="00837B6E" w:rsidRPr="00C84363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금융소득 2,000만 원 초과인 경우 (종합과세 대상자):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종합과세에 합산하지 않고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25% 분리과세(지방세 포함 27.5%)를 선택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할 수 있도록 허용</w:t>
      </w:r>
    </w:p>
    <w:p w14:paraId="2C54858E" w14:textId="77777777" w:rsidR="00837B6E" w:rsidRPr="00C84363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효과: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고소득자의 경우 종합소득세 최고세율(지방세 포함 최대 49.5%) 대신 27.5% 단일세율을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적용받아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세 부담을 크게 낮출 수 있습니다.</w:t>
      </w:r>
    </w:p>
    <w:p w14:paraId="41945FEB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절세 계좌를 통한 제도적 분리과세</w:t>
      </w:r>
    </w:p>
    <w:p w14:paraId="74309136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일반 위탁계좌가 아닌 전용 계좌를 이용할 경우 법적 한도 내에서 분리과세 혜택을 받습니다.</w:t>
      </w:r>
    </w:p>
    <w:p w14:paraId="063FB277" w14:textId="77777777" w:rsidR="00837B6E" w:rsidRPr="00C84363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ISA (개인종합자산관리계좌):</w:t>
      </w:r>
    </w:p>
    <w:p w14:paraId="54AE3DCB" w14:textId="77777777" w:rsidR="00837B6E" w:rsidRPr="00C84363" w:rsidRDefault="00000000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순수익 200만 원(서민형 400만 원)까지는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비과세</w:t>
      </w:r>
    </w:p>
    <w:p w14:paraId="3B858849" w14:textId="77777777" w:rsidR="00837B6E" w:rsidRPr="00C84363" w:rsidRDefault="00000000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비과세 한도 초과 금액에 대해서는 2,000만 원 금융소득 종합과세 기준에 합산하지 않고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9.9%로 무조건 분리과세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종결</w:t>
      </w:r>
    </w:p>
    <w:p w14:paraId="0CCA35CF" w14:textId="77777777" w:rsidR="00837B6E" w:rsidRPr="00C84363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공모 </w:t>
      </w:r>
      <w:proofErr w:type="gram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리츠 /</w:t>
      </w:r>
      <w:proofErr w:type="gram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부동산 인프라펀드 전용계좌:</w:t>
      </w:r>
    </w:p>
    <w:p w14:paraId="447EFF25" w14:textId="77777777" w:rsidR="00837B6E" w:rsidRPr="00C84363" w:rsidRDefault="00000000">
      <w:pPr>
        <w:numPr>
          <w:ilvl w:val="1"/>
          <w:numId w:val="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가입 기간(예: 3년 이상) 및 투자 한도(예: 5,000만 원) 충족 시 수령하는 배당금에 대해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9.9% 분리과세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적용</w:t>
      </w:r>
    </w:p>
    <w:p w14:paraId="570F0A14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요약</w:t>
      </w:r>
    </w:p>
    <w:p w14:paraId="770280B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일반적인 배당은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연 2,000만 원까지 15.4%로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분리과세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되는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것이 기본이며, 2,000만 원을 넘는 경우 ISA 계좌(9.9%)를 활용하거나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고배당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밸류업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기업(25% 선택)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투자를 통해 높은 누진세율을 피하는 방식으로 분리과세 혜택을 누릴 수 있습니다.</w:t>
      </w:r>
    </w:p>
    <w:p w14:paraId="361122C8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4A7029F3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금융소득이 연 2,000만 원을 초과할 때 종합소득세가 구체적으로 어떻게 계산되는지 설명해 주세요.</w:t>
      </w:r>
    </w:p>
    <w:p w14:paraId="4C061A35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21282F4F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연간 금융소득(이자·배당소득)이 2,000만 원을 초과하면, 전체 금융소득 중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2,000만 원까지는 14% 원천징수세율로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분리과세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되고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2,000만 원을 초과하는 금액만 다른 소득(근로·사업소득 등)과 합산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되어 기본세율(6%~45%)로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누진과세됩니다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.</w:t>
      </w:r>
    </w:p>
    <w:p w14:paraId="1DABAB30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세법에서는 과세 형평성을 위해 세액을 계산할 때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비교과세(Comparison Method)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방식을 적용합니다.</w:t>
      </w:r>
    </w:p>
    <w:p w14:paraId="5DD320D6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종합소득 과세표준 산출 구조</w:t>
      </w:r>
    </w:p>
    <w:p w14:paraId="079F87C3" w14:textId="77777777" w:rsidR="00837B6E" w:rsidRPr="00C84363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금융소득 과세표준: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전체 금융소득 - 2,000만 원 (2,000만 원 초과분만 합산)</w:t>
      </w:r>
    </w:p>
    <w:p w14:paraId="0E280B66" w14:textId="77777777" w:rsidR="00837B6E" w:rsidRPr="00C84363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합산 대상 소득: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근로소득, 사업소득, 연금소득, 기타소득의 과세표준</w:t>
      </w:r>
    </w:p>
    <w:p w14:paraId="314A0D71" w14:textId="77777777" w:rsidR="00837B6E" w:rsidRPr="00C84363" w:rsidRDefault="00000000">
      <w:pPr>
        <w:numPr>
          <w:ilvl w:val="0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종합소득 과세표준 = (다른 종합소득 금액 - 소득공제) + (금융소득 - 2,000만 원)</w:t>
      </w:r>
    </w:p>
    <w:p w14:paraId="00F2632C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lastRenderedPageBreak/>
        <w:t>Gross-up(배당가산액) 제도: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국내 일반 법인 주식의 배당금에 대해서는 법인세와 소득세의 이중과세를 조정하기 위해 2,000만 원 초과분에 11%를 가산(Gross-up)하여 소득금액을 계산한 뒤, 산출세액에서 배당세액공제를 차감합니다. (단, ETF 분배금 중 집합투자기구로부터의 이익은 Gross-up 대상에서 제외됩니다.)</w:t>
      </w:r>
    </w:p>
    <w:p w14:paraId="6DD34E85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산출세액 계산 방식: 비교과세</w:t>
      </w:r>
    </w:p>
    <w:p w14:paraId="5E7845B8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금융소득종합과세 산출세액은 다음 두 가지 방식 중 더 큰 금액(Max)으로 결정됩니다.</w:t>
      </w:r>
    </w:p>
    <w:p w14:paraId="47177D88" w14:textId="77777777" w:rsidR="00837B6E" w:rsidRPr="00C84363" w:rsidRDefault="00837B6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</w:p>
    <w:p w14:paraId="6B37B481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$$\text{산출세액} = \max(\text{일반산출세액}, \text{원천징수비교세액})$$</w:t>
      </w:r>
    </w:p>
    <w:p w14:paraId="53149A7E" w14:textId="77777777" w:rsidR="00837B6E" w:rsidRPr="00C84363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방법 1: 일반산출세액 (기본 공식)</w:t>
      </w:r>
    </w:p>
    <w:p w14:paraId="5877C7B0" w14:textId="77777777" w:rsidR="00837B6E" w:rsidRPr="00C84363" w:rsidRDefault="00000000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[2,000만 원 $\times$ 14%] + [(2,000만 원 초과 금융소득 + 다른 종합소득 과세표준) $\times$ 기본세율 - 누진공제]</w:t>
      </w:r>
    </w:p>
    <w:p w14:paraId="063484B5" w14:textId="77777777" w:rsidR="00837B6E" w:rsidRPr="00C84363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방법 2: 원천징수비교세액 (최저한세 성격)</w:t>
      </w:r>
    </w:p>
    <w:p w14:paraId="27D3B819" w14:textId="77777777" w:rsidR="00837B6E" w:rsidRPr="00C84363" w:rsidRDefault="00000000">
      <w:pPr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[전체 금융소득 $\times$ 14%] + [다른 종합소득 과세표준 $\times$ 기본세율 - 누진공제]</w:t>
      </w:r>
    </w:p>
    <w:p w14:paraId="004A4E3C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실제 계산 예시</w:t>
      </w:r>
    </w:p>
    <w:p w14:paraId="3DA7FB4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가정 조건</w:t>
      </w:r>
    </w:p>
    <w:p w14:paraId="705FEECB" w14:textId="77777777" w:rsidR="00837B6E" w:rsidRPr="00C84363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근로소득 과세표준: 5,000만 원 (소득공제 차감 후)</w:t>
      </w:r>
    </w:p>
    <w:p w14:paraId="2B58D0B7" w14:textId="77777777" w:rsidR="00837B6E" w:rsidRPr="00C84363" w:rsidRDefault="00000000">
      <w:pPr>
        <w:numPr>
          <w:ilvl w:val="0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ETF 분배금(금융소득): 3,000만 원 (Gross-up 비해당)</w:t>
      </w:r>
    </w:p>
    <w:p w14:paraId="094BD6C6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세액 계산 단계</w:t>
      </w:r>
    </w:p>
    <w:p w14:paraId="3D7B18AF" w14:textId="77777777" w:rsidR="00837B6E" w:rsidRPr="00C84363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2,000만 원 초과 금융소득: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3,000만 원 - 2,000만 원 =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1,000만 원</w:t>
      </w:r>
    </w:p>
    <w:p w14:paraId="366ED89A" w14:textId="77777777" w:rsidR="00837B6E" w:rsidRPr="00C84363" w:rsidRDefault="00000000">
      <w:pPr>
        <w:numPr>
          <w:ilvl w:val="0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합산 종합소득 과세표준: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근로 5,000만 원 + 금융초과 1,000만 원 =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6,000만 원</w:t>
      </w:r>
    </w:p>
    <w:p w14:paraId="6B7154FC" w14:textId="2F374A8D" w:rsidR="000B59AF" w:rsidRPr="00C84363" w:rsidRDefault="000B59AF" w:rsidP="000B59AF">
      <w:pPr>
        <w:pStyle w:val="3"/>
        <w:spacing w:before="0" w:after="0" w:line="275" w:lineRule="auto"/>
        <w:ind w:firstLineChars="100" w:firstLine="240"/>
        <w:rPr>
          <w:rFonts w:asciiTheme="minorEastAsia" w:hAnsiTheme="minorEastAsia" w:cs="Arial Unicode MS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noProof/>
          <w:color w:val="1F1F1F"/>
          <w:sz w:val="24"/>
          <w:szCs w:val="24"/>
        </w:rPr>
        <w:lastRenderedPageBreak/>
        <w:drawing>
          <wp:inline distT="0" distB="0" distL="0" distR="0" wp14:anchorId="7733D305" wp14:editId="6EA76FFC">
            <wp:extent cx="4876800" cy="3808177"/>
            <wp:effectExtent l="0" t="0" r="0" b="1905"/>
            <wp:docPr id="11169508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0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017" cy="381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888B" w14:textId="69CCA8B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4. 추가 납부세액 및 부수적 영향</w:t>
      </w:r>
    </w:p>
    <w:p w14:paraId="2DEE1F41" w14:textId="77777777" w:rsidR="00837B6E" w:rsidRPr="00C843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기납부세액 차감: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분배금 수령 시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원천징수된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14%(3,000만 원 $\times$ 14% = 420만 원)와 근로소득 기납부세액을 뺀 차액만 5월에 추가 납부합니다.</w:t>
      </w:r>
    </w:p>
    <w:p w14:paraId="2331C387" w14:textId="77777777" w:rsidR="00837B6E" w:rsidRPr="00C843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지방소득세: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최종 산출된 소득세의 10%(1.4%p 상당)가 별도로 부과됩니다.</w:t>
      </w:r>
    </w:p>
    <w:p w14:paraId="4726CD63" w14:textId="77777777" w:rsidR="00837B6E" w:rsidRPr="00C843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건강보험료 영향: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금융소득이 연간 1,000만 원을 초과하면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전체 금융소득 금액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에 대해 건강보험료(피부양자 탈락 또는 지역/직장 추가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건보료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부과)가 산정되므로 실질적인 세금 외 부담이 증가할 수 있습니다.</w:t>
      </w:r>
    </w:p>
    <w:p w14:paraId="36A2236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053541D3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금융소득종합과세를 피하기 위해 ISA 및 비과세 계좌를 활용하는 구체적인 분산 전략을 설명해 주세요.</w:t>
      </w:r>
    </w:p>
    <w:p w14:paraId="672AE47C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738C6906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금융소득종합과세(연 2,000만 원 초과)와 건강보험료 부과 기준(연 1,000만 원 초과)을 효과적으로 회피하기 위한 핵심 원리는 '금융소득 집계에서 법적으로 제외되는 비과세·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과세이연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계좌로 자산을 분산하는 것'입니다.</w:t>
      </w:r>
    </w:p>
    <w:p w14:paraId="6CA5EE4F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1. 계좌별 절세 및 분산 구조</w:t>
      </w:r>
    </w:p>
    <w:p w14:paraId="34B43287" w14:textId="77777777" w:rsidR="00837B6E" w:rsidRPr="00C843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ISA (개인종합자산관리계좌):</w:t>
      </w:r>
    </w:p>
    <w:p w14:paraId="00033931" w14:textId="77777777" w:rsidR="00837B6E" w:rsidRPr="00C8436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분산 효과: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ISA 계좌 내에서 발생하는 모든 이자·배당소득은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연간 2,000만 원 금융소득 집계에 전액 포함되지 않습니다.</w:t>
      </w:r>
    </w:p>
    <w:p w14:paraId="16B5BF9B" w14:textId="77777777" w:rsidR="00837B6E" w:rsidRPr="00C8436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세제 혜택: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일반형 200만 원(서민형 400만 원)까지 비과세, 한도 초과분은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9.9% 무조건 분리과세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로 종결됩니다.</w:t>
      </w:r>
    </w:p>
    <w:p w14:paraId="558456A1" w14:textId="77777777" w:rsidR="00837B6E" w:rsidRPr="00C84363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적용 팁: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고배당 국내 ETF, 미국지수 추종 국내상장 ETF,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고쿠폰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채권 등을 일반 계좌 대신 ISA로 집중 운용합니다.</w:t>
      </w:r>
    </w:p>
    <w:p w14:paraId="50FC446D" w14:textId="77777777" w:rsidR="00837B6E" w:rsidRPr="00C843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연금저축계좌 및 IRP (개인형 퇴직연금):</w:t>
      </w:r>
    </w:p>
    <w:p w14:paraId="78D9FB56" w14:textId="77777777" w:rsidR="00837B6E" w:rsidRPr="00C8436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과세이연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운용 중 발생하는 배당금 및 분배금에 대해 원천징수를 하지 않고 재투자됩니다.</w:t>
      </w:r>
    </w:p>
    <w:p w14:paraId="5D8C081A" w14:textId="77777777" w:rsidR="00837B6E" w:rsidRPr="00C84363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종합과세 제외: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인출 전까지 금융소득으로 집계되지 않으며, 만 55세 이후 연금 수령 시 연령에 따라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3.3%~5.5% 연금소득세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로 저율 과세됩니다. (연간 사적연금 1,500만 원 초과 시 종합과세 또는 16.5% 분리과세 선택 가능)</w:t>
      </w:r>
    </w:p>
    <w:p w14:paraId="601FC302" w14:textId="77777777" w:rsidR="00837B6E" w:rsidRPr="00C843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비과세종합저축 (대상자 한정):</w:t>
      </w:r>
    </w:p>
    <w:p w14:paraId="3D88FD57" w14:textId="77777777" w:rsidR="00837B6E" w:rsidRPr="00C8436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대상: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만 65세 이상 거주자, 장애인, 국가유공자 등</w:t>
      </w:r>
    </w:p>
    <w:p w14:paraId="4B6BD5BC" w14:textId="77777777" w:rsidR="00837B6E" w:rsidRPr="00C8436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한도: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1인당 원금 5,000만 원 한도</w:t>
      </w:r>
    </w:p>
    <w:p w14:paraId="02F3730E" w14:textId="77777777" w:rsidR="00837B6E" w:rsidRPr="00C8436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혜택: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이자 및 배당소득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완전 비과세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(금융소득 종합과세 집계 제외)</w:t>
      </w:r>
    </w:p>
    <w:p w14:paraId="509186D3" w14:textId="77777777" w:rsidR="00837B6E" w:rsidRPr="00C843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해외 상장 ETF 직접 투자 (양도소득세 분류과세):</w:t>
      </w:r>
    </w:p>
    <w:p w14:paraId="79EE22F8" w14:textId="77777777" w:rsidR="00837B6E" w:rsidRPr="00C8436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분류과세 원리: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해외 증시(미국 등)에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직상장된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ETF의 매매차익은 금융소득(이자/배당)이 아닌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양도소득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으로 분류됩니다.</w:t>
      </w:r>
    </w:p>
    <w:p w14:paraId="3FC07E87" w14:textId="77777777" w:rsidR="00837B6E" w:rsidRPr="00C84363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세율: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연간 250만 원 기본공제 후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22%(지방세 포함) 단일세율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로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분류과세되어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금융소득 2,000만 원 기준에 전혀 합산되지 않습니다. (단, 분배금은 배당소득으로 잡히므로 배당률이 낮은 성장형 ETF에 유리)</w:t>
      </w:r>
    </w:p>
    <w:p w14:paraId="56C2D363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자산 배분 및 포트폴리오 분산 전략</w:t>
      </w:r>
    </w:p>
    <w:p w14:paraId="0B346EB6" w14:textId="77777777" w:rsidR="00837B6E" w:rsidRPr="00C843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일반 위탁계좌 관리:</w:t>
      </w:r>
    </w:p>
    <w:p w14:paraId="7587E540" w14:textId="77777777" w:rsidR="00837B6E" w:rsidRPr="00C8436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연간 금융소득(이자 + 배당) 발생액을 안전하게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1,000만 원~1,900만 원 선으로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lastRenderedPageBreak/>
        <w:t>통제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합니다.</w:t>
      </w:r>
    </w:p>
    <w:p w14:paraId="7972BDBC" w14:textId="77777777" w:rsidR="00837B6E" w:rsidRPr="00C84363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피부양자 자격 유지가 필요한 가족이 있다면 연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1,000만 원 이하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로 엄격히 관리해야 합니다.</w:t>
      </w:r>
    </w:p>
    <w:p w14:paraId="41E5CE4E" w14:textId="77777777" w:rsidR="00837B6E" w:rsidRPr="00C843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국내 상장 해외 </w:t>
      </w:r>
      <w:proofErr w:type="gram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ETF /</w:t>
      </w:r>
      <w:proofErr w:type="gram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고배당주:</w:t>
      </w:r>
    </w:p>
    <w:p w14:paraId="28286DAA" w14:textId="77777777" w:rsidR="00837B6E" w:rsidRPr="00C84363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배당소득세(15.4%)가 발생하는 종목은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ISA → 연금저축/IRP 순서로 우선 편입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합니다.</w:t>
      </w:r>
    </w:p>
    <w:p w14:paraId="3203D8BE" w14:textId="77777777" w:rsidR="00837B6E" w:rsidRPr="00C843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시세 차익 중심의 자산:</w:t>
      </w:r>
    </w:p>
    <w:p w14:paraId="589EBD86" w14:textId="77777777" w:rsidR="00837B6E" w:rsidRPr="00C84363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매매차익 비중이 큰 미국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기술주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/성장형 ETF는 해외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직투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계좌(양도세 22%)를 활용하여 금융소득 확대를 방지합니다.</w:t>
      </w:r>
    </w:p>
    <w:p w14:paraId="5CD9A8FA" w14:textId="77777777" w:rsidR="00837B6E" w:rsidRPr="00C8436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가족 간 증여 활용 (사전 증여 공제):</w:t>
      </w:r>
    </w:p>
    <w:p w14:paraId="25345CDB" w14:textId="77777777" w:rsidR="00837B6E" w:rsidRPr="00C84363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배우자(10년간 6억 원), 성인 자녀(10년간 5천만 원)에게 합법적 증여를 통해 명의를 분산함으로써 1인당 2,000만 원 한도를 개별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적용받습니다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.</w:t>
      </w:r>
    </w:p>
    <w:p w14:paraId="64DB15D2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계좌별 추천 자산 배분 예시</w:t>
      </w:r>
    </w:p>
    <w:p w14:paraId="43E11871" w14:textId="77777777" w:rsidR="00837B6E" w:rsidRPr="00C8436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ISA (9.9% 분리과세): 4,000만 원</w:t>
      </w:r>
    </w:p>
    <w:p w14:paraId="2D738A42" w14:textId="77777777" w:rsidR="00837B6E" w:rsidRPr="00C84363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국내 상장 미국 지수 ETF: 2,500만 원</w:t>
      </w:r>
    </w:p>
    <w:p w14:paraId="448BCC56" w14:textId="77777777" w:rsidR="00837B6E" w:rsidRPr="00C84363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국내 고배당 </w:t>
      </w:r>
      <w:proofErr w:type="gram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ETF /</w:t>
      </w:r>
      <w:proofErr w:type="gram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리츠: 1,500만 원</w:t>
      </w:r>
    </w:p>
    <w:p w14:paraId="422AC839" w14:textId="77777777" w:rsidR="00837B6E" w:rsidRPr="00C8436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연금저축/IRP (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과세이연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): 3,000만 원</w:t>
      </w:r>
    </w:p>
    <w:p w14:paraId="7E500965" w14:textId="77777777" w:rsidR="00837B6E" w:rsidRPr="00C84363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글로벌 배당성장 ETF: 1,800만 원</w:t>
      </w:r>
    </w:p>
    <w:p w14:paraId="5F856DF6" w14:textId="77777777" w:rsidR="00837B6E" w:rsidRPr="00C84363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국채 및 채권형 ETF: 1,200만 원</w:t>
      </w:r>
    </w:p>
    <w:p w14:paraId="1CD86364" w14:textId="77777777" w:rsidR="00837B6E" w:rsidRPr="00C8436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해외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직투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(양도세 22% 분류): 3,000만 원</w:t>
      </w:r>
    </w:p>
    <w:p w14:paraId="3469B1D2" w14:textId="77777777" w:rsidR="00837B6E" w:rsidRPr="00C84363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미국 성장형 빅테크 주식/ETF: 2,000만 원</w:t>
      </w:r>
    </w:p>
    <w:p w14:paraId="55D78B7F" w14:textId="77777777" w:rsidR="00837B6E" w:rsidRPr="00C84363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나스닥100 지수 ETF (QQQ 등): 1,000만 원</w:t>
      </w:r>
    </w:p>
    <w:p w14:paraId="490F688B" w14:textId="77777777" w:rsidR="00837B6E" w:rsidRPr="00C8436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일반계좌 (연 1,000만원 한도 내): 2,000만 원</w:t>
      </w:r>
    </w:p>
    <w:p w14:paraId="6F2A7B6D" w14:textId="77777777" w:rsidR="00837B6E" w:rsidRPr="00C8436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국내 개별 상장주식 (매매차익 비과세): 1,500만 원</w:t>
      </w:r>
    </w:p>
    <w:p w14:paraId="4BCE0A1F" w14:textId="77777777" w:rsidR="00837B6E" w:rsidRPr="00C84363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단기 예금 및 MMF: 500만 원</w:t>
      </w:r>
    </w:p>
    <w:p w14:paraId="5385A60D" w14:textId="3F2D99B8" w:rsidR="000B59AF" w:rsidRPr="00C84363" w:rsidRDefault="000B59AF" w:rsidP="000B59A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 wp14:anchorId="536EED27" wp14:editId="618CCBAE">
            <wp:extent cx="4864350" cy="4248368"/>
            <wp:effectExtent l="0" t="0" r="0" b="0"/>
            <wp:docPr id="1254918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151D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1FA1C8D0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ISA 만기 해지 후 연금저축/IRP로 전환할 때 추가 세액공제 및 절세 혜택을 설명해 주세요.</w:t>
      </w:r>
    </w:p>
    <w:p w14:paraId="1CA18DC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7CC910A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ISA(개인종합자산관리계좌)의 의무 가입 기간(3년)이 지난 후 만기 해지 자금을 연금저축이나 IRP로 이전하면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추가 세액공제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연금계좌 특유의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과세이연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혜택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을 동시에 누릴 수 있습니다.</w:t>
      </w:r>
    </w:p>
    <w:p w14:paraId="48912FE3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추가 세액공제 혜택</w:t>
      </w:r>
    </w:p>
    <w:p w14:paraId="04E6E120" w14:textId="77777777" w:rsidR="00837B6E" w:rsidRPr="00C8436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공제 한도: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이전한 금액의 10%(최대 300만 원 한도)를 기존 연금계좌 세액공제 한도에 더해 추가로 인정합니다.</w:t>
      </w:r>
    </w:p>
    <w:p w14:paraId="28572AF2" w14:textId="77777777" w:rsidR="00837B6E" w:rsidRPr="00C8436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최대 공제 가능 대상 금액:</w:t>
      </w:r>
    </w:p>
    <w:p w14:paraId="331740BC" w14:textId="77777777" w:rsidR="00837B6E" w:rsidRPr="00C8436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연금저축만 보유: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기본 600만 원 + ISA 추가 300만 원 =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최대 900만 원</w:t>
      </w:r>
    </w:p>
    <w:p w14:paraId="1E1B3654" w14:textId="77777777" w:rsidR="00837B6E" w:rsidRPr="00C8436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IRP 포함(합산):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기본 900만 원 + ISA 추가 300만 원 =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최대 1,200만 원</w:t>
      </w:r>
    </w:p>
    <w:p w14:paraId="14FFF9AD" w14:textId="77777777" w:rsidR="00837B6E" w:rsidRPr="00C8436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lastRenderedPageBreak/>
        <w:t>최대 환급 세액 (3,000만 원 이상 이전하여 300만 원 추가 공제 시):</w:t>
      </w:r>
    </w:p>
    <w:p w14:paraId="3B1A2E6D" w14:textId="77777777" w:rsidR="00837B6E" w:rsidRPr="00C84363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총급여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5,500만 원(종합소득 4,500만 원) 이하: $300\text{만 원} \times 16.5\% =$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49만 5,000원 추가 환급</w:t>
      </w:r>
    </w:p>
    <w:p w14:paraId="7673D77F" w14:textId="77777777" w:rsidR="00837B6E" w:rsidRPr="00C84363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총급여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5,500만 원(종합소득 4,500만 원) 초과: $300\text{만 원} \times 13.2\% =$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39만 6,000원 추가 환급</w:t>
      </w:r>
    </w:p>
    <w:p w14:paraId="551F236A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연금 전환 시 주요 절세 및 운용 이점</w:t>
      </w:r>
    </w:p>
    <w:p w14:paraId="269E7226" w14:textId="77777777" w:rsidR="00837B6E" w:rsidRPr="00C84363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연간 연금 납입 한도(1,800만 원) 예외 적용:</w:t>
      </w:r>
    </w:p>
    <w:p w14:paraId="278DF113" w14:textId="77777777" w:rsidR="00837B6E" w:rsidRPr="00C84363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일반 연금계좌는 연간 납입 한도가 1,800만 원으로 제한되지만, ISA 만기 이전 자금은 이 한도를 초과하여 전액 입금할 수 있습니다.</w:t>
      </w:r>
    </w:p>
    <w:p w14:paraId="0B663481" w14:textId="77777777" w:rsidR="00837B6E" w:rsidRPr="00C84363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과세이연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및 복리 재투자:</w:t>
      </w:r>
    </w:p>
    <w:p w14:paraId="6AF90118" w14:textId="77777777" w:rsidR="00837B6E" w:rsidRPr="00C84363" w:rsidRDefault="00000000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이전된 원금 전체에서 발생하는 배당금 및 매매차익은 세금을 떼지 않고 재투자됩니다.</w:t>
      </w:r>
    </w:p>
    <w:p w14:paraId="6DABD374" w14:textId="77777777" w:rsidR="00837B6E" w:rsidRPr="00C84363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만 55세 이후 저율 연금소득세 적용:</w:t>
      </w:r>
    </w:p>
    <w:p w14:paraId="73DBEBF8" w14:textId="77777777" w:rsidR="00837B6E" w:rsidRPr="00C84363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55세 이후 10년 이상 연금 형태로 분할 수령 시 3.3%~5.5%의 낮은 세율로 과세되어 세금 부담을 줄입니다.</w:t>
      </w:r>
    </w:p>
    <w:p w14:paraId="56F87969" w14:textId="77777777" w:rsidR="00837B6E" w:rsidRPr="00C84363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비공제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원금의 자유로운 중도 인출 (연금저축계좌 기준):</w:t>
      </w:r>
    </w:p>
    <w:p w14:paraId="155695C7" w14:textId="77777777" w:rsidR="00837B6E" w:rsidRPr="00C84363" w:rsidRDefault="00000000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300만 원 한도를 초과하여 이전한 금액 중 세액공제를 받지 않은 원금은 언제든지 세금 페널티(기타소득세 16.5%) 없이 자유롭게 비과세 인출이 가능합니다.</w:t>
      </w:r>
    </w:p>
    <w:p w14:paraId="35BCA499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전환 절차 및 필수 주의사항</w:t>
      </w:r>
    </w:p>
    <w:p w14:paraId="210348FE" w14:textId="77777777" w:rsidR="00837B6E" w:rsidRPr="00C84363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전환 기한: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반드시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ISA 만기일(또는 해지일)로부터 60일 이내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에 신청해야 세제 혜택이 적용됩니다.</w:t>
      </w:r>
    </w:p>
    <w:p w14:paraId="1613EFB9" w14:textId="77777777" w:rsidR="00837B6E" w:rsidRPr="00C84363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전환 신청 방식: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일반 계좌 간 단순 계좌이체가 아니라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금융사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앱 또는 창구에서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'ISA 만기 자금 연금 전환 입금'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전용 메뉴를 통해 신청해야 합니다.</w:t>
      </w:r>
    </w:p>
    <w:p w14:paraId="15E04F92" w14:textId="77777777" w:rsidR="00837B6E" w:rsidRPr="00C84363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ISA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풍차돌리기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만기 자금을 연금계좌로 전환한 즉시 새로운 ISA 계좌를 개설하여 3년 단위로 비과세 한도와 전환 세액공제를 반복 활용할 수 있습니다.</w:t>
      </w:r>
    </w:p>
    <w:p w14:paraId="595952D4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52CB711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ISA 만기 자금을 넘길 때 연금저축펀드와 IRP 중 어느 쪽이 운용 및 인출 측면에서 더 유리한가요?</w:t>
      </w:r>
    </w:p>
    <w:p w14:paraId="61BE9D01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689A0FCB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ISA 만기 자금을 이전할 때는 운용 자산의 자유도와 중도 인출 편의성 측면에서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연금저축펀드가 압도적으로 유리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합니다.</w:t>
      </w:r>
    </w:p>
    <w:p w14:paraId="795CD62E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세액공제 한도 및 추가 공제(10%, 최대 300만 원) 혜택은 두 계좌 모두 동일하게 적용되므로, 실제 운용과 인출 방식의 차이를 기준으로 선택해야 합니다.</w:t>
      </w:r>
    </w:p>
    <w:p w14:paraId="79919114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운용 측면 비교</w:t>
      </w:r>
    </w:p>
    <w:p w14:paraId="60779B88" w14:textId="77777777" w:rsidR="00837B6E" w:rsidRPr="00C84363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위험자산 투자 한도:</w:t>
      </w:r>
    </w:p>
    <w:p w14:paraId="6796A691" w14:textId="77777777" w:rsidR="00837B6E" w:rsidRPr="00C84363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연금저축펀드: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주식형 ETF 등 위험자산에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100% 전액 투자 가능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합니다.</w:t>
      </w:r>
    </w:p>
    <w:p w14:paraId="1980F3AD" w14:textId="77777777" w:rsidR="00837B6E" w:rsidRPr="00C84363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IRP: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위험자산 투자 한도가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최대 70%로 제한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되며, 나머지 30% 이상은 예금, 채권형 펀드, 국채 ETF 등 안전자산으로 의무 채워야 합니다.</w:t>
      </w:r>
    </w:p>
    <w:p w14:paraId="0310F603" w14:textId="77777777" w:rsidR="00837B6E" w:rsidRPr="00C84363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투자 대상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상품군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:</w:t>
      </w:r>
    </w:p>
    <w:p w14:paraId="3CBA937A" w14:textId="77777777" w:rsidR="00837B6E" w:rsidRPr="00C84363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연금저축펀드: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국내 상장 ETF, 펀드 위주로 운용되며 관리가 단순합니다.</w:t>
      </w:r>
    </w:p>
    <w:p w14:paraId="5CB8869D" w14:textId="77777777" w:rsidR="00837B6E" w:rsidRPr="00C84363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IRP: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ETF/펀드 외에도 예금(ELB), 원리금보장 상품, 리츠(REITs) 등 편입 가능한 상품 폭이 더 넓습니다.</w:t>
      </w:r>
    </w:p>
    <w:p w14:paraId="2E1116F8" w14:textId="77777777" w:rsidR="00837B6E" w:rsidRPr="00C84363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계좌 관리 수수료:</w:t>
      </w:r>
    </w:p>
    <w:p w14:paraId="60AAEB14" w14:textId="77777777" w:rsidR="00837B6E" w:rsidRPr="00C84363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연금저축펀드: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별도의 계좌 관리 수수료(운용·자산관리 수수료)가 전혀 없습니다.</w:t>
      </w:r>
    </w:p>
    <w:p w14:paraId="180946F1" w14:textId="77777777" w:rsidR="00837B6E" w:rsidRPr="00C84363" w:rsidRDefault="00000000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IRP: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증권사에 따라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비대면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개설 시 무료인 곳이 많으나, 일부 금융사는 연 0.1%~0.3% 수준의 관리 수수료가 부과될 수 있습니다.</w:t>
      </w:r>
    </w:p>
    <w:p w14:paraId="36F35BE0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인출 및 유동성 측면 비교 (핵심 차이)</w:t>
      </w:r>
    </w:p>
    <w:p w14:paraId="31186F6D" w14:textId="77777777" w:rsidR="00837B6E" w:rsidRPr="00C84363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비공제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원금의 자유로운 중도 인출:</w:t>
      </w:r>
    </w:p>
    <w:p w14:paraId="11777447" w14:textId="77777777" w:rsidR="00837B6E" w:rsidRPr="00C84363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연금저축펀드: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ISA에서 3,000만 원 이상을 넘겨 세액공제 한도(300만 원)를 초과한 나머지 금액은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세금 페널티 없이 언제든지 필요한 만큼 부분 인출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 가능합니다.</w:t>
      </w:r>
    </w:p>
    <w:p w14:paraId="2EB48CCE" w14:textId="77777777" w:rsidR="00837B6E" w:rsidRPr="00C84363" w:rsidRDefault="00000000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IRP: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법적으로 정해진 특수 사유(무주택자 주택 구입, 6개월 이상 요양, 개인회생/파산 등)가 아니면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부분 인출이 불가능하며, 해지 시 전체 금액을 전액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lastRenderedPageBreak/>
        <w:t>해지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해야 합니다.</w:t>
      </w:r>
    </w:p>
    <w:p w14:paraId="5F8A7979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상황별 추천 선택 기준</w:t>
      </w:r>
    </w:p>
    <w:p w14:paraId="5E631177" w14:textId="77777777" w:rsidR="00837B6E" w:rsidRPr="00C84363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연금저축펀드를 추천하는 경우:</w:t>
      </w:r>
    </w:p>
    <w:p w14:paraId="19A1DB66" w14:textId="77777777" w:rsidR="00837B6E" w:rsidRPr="00C84363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만기 이전 자금 중 세액공제를 받지 않은 초과분을 나중에 유동성 자금으로 인출할 가능성이 있는 경우</w:t>
      </w:r>
    </w:p>
    <w:p w14:paraId="716A915F" w14:textId="77777777" w:rsidR="00837B6E" w:rsidRPr="00C84363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미국 지수 추종 ETF나 주식형 ETF 비중을 70%를 넘어 100%까지 적극적으로 운용하고 싶은 경우</w:t>
      </w:r>
    </w:p>
    <w:p w14:paraId="2057E7FE" w14:textId="77777777" w:rsidR="00837B6E" w:rsidRPr="00C84363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계좌 관리 수수료 신경 없이 자유롭게 굴리고 싶은 경우</w:t>
      </w:r>
    </w:p>
    <w:p w14:paraId="676BC620" w14:textId="77777777" w:rsidR="00837B6E" w:rsidRPr="00C84363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IRP를 고려해볼 만한 경우:</w:t>
      </w:r>
    </w:p>
    <w:p w14:paraId="2C9CA513" w14:textId="77777777" w:rsidR="00837B6E" w:rsidRPr="00C84363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원리금보장형 예금이나 채권, 리츠(REITs) 비중을 30% 이상 필수적으로 가져가는 안정형 포트폴리오를 원하는 경우</w:t>
      </w:r>
    </w:p>
    <w:p w14:paraId="10758F84" w14:textId="77777777" w:rsidR="00837B6E" w:rsidRPr="00C84363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강제적으로 중도 인출을 막아 만 55세 은퇴 시점까지 자금을 완전히 묶어두고 싶은 경우</w:t>
      </w:r>
    </w:p>
    <w:p w14:paraId="090F649E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실전 팁: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ISA 만기 자금은 유동성과 자산 배분의 자유도가 높은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연금저축펀드로 먼저 이전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하여 운용하는 것이 일반적인 투자자에게 가장 효율적입니다.</w:t>
      </w:r>
    </w:p>
    <w:p w14:paraId="2E93B493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73834790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연금저축과 IRP 수령 시 사적연금 연 1,500만 원 한도 및 세금 분리과세 기준을 알려주세요.</w:t>
      </w:r>
    </w:p>
    <w:p w14:paraId="0E5D4931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2BCD833E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연금저축과 IRP(개인형 퇴직연금)에서 연금을 수령할 때 적용되는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 1,500만 원 한도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과세 체계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는 다음과 같습니다.</w:t>
      </w:r>
    </w:p>
    <w:p w14:paraId="06309BF9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연 1,500만 원 한도에 포함되는 재원과 제외 재원</w:t>
      </w:r>
    </w:p>
    <w:p w14:paraId="11DC46A6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연금계좌 내 모든 자금이 1,500만 원 한도에 합산되는 것은 아닙니다. 재원의 성격에 따라 기준이 나뉩니다.</w:t>
      </w:r>
    </w:p>
    <w:p w14:paraId="4A8F01B5" w14:textId="77777777" w:rsidR="00837B6E" w:rsidRPr="00C84363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1,500만 원 한도에 포함되는 금액 (과세 대상 재원)</w:t>
      </w:r>
    </w:p>
    <w:p w14:paraId="6B414775" w14:textId="77777777" w:rsidR="00837B6E" w:rsidRPr="00C84363" w:rsidRDefault="00000000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매년 세액공제를 받은 납입 원금 (ISA 전환 추가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공제분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포함)</w:t>
      </w:r>
    </w:p>
    <w:p w14:paraId="425F3104" w14:textId="77777777" w:rsidR="00837B6E" w:rsidRPr="00C84363" w:rsidRDefault="00000000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계좌 내에서 발생한 운용 수익 (배당금, 분배금, 매매차익)</w:t>
      </w:r>
    </w:p>
    <w:p w14:paraId="58E8344D" w14:textId="77777777" w:rsidR="00837B6E" w:rsidRPr="00C84363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1,500만 원 한도에서 전액 제외되는 금액</w:t>
      </w:r>
    </w:p>
    <w:p w14:paraId="5F2B639C" w14:textId="77777777" w:rsidR="00837B6E" w:rsidRPr="00C84363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세액공제를 받지 않은 납입 원금: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세금 없이 전액 비과세 인출 가능</w:t>
      </w:r>
    </w:p>
    <w:p w14:paraId="1E993842" w14:textId="77777777" w:rsidR="00837B6E" w:rsidRPr="00C84363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퇴직소득 원금 (퇴직금 재원):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1,500만 원 한도와 무관하게 수령 연차에 따라 원래 퇴직소득세의 60%~70% 수준으로 무조건 분리과세</w:t>
      </w:r>
    </w:p>
    <w:p w14:paraId="770FF49F" w14:textId="77777777" w:rsidR="00837B6E" w:rsidRPr="00C84363" w:rsidRDefault="00000000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공적연금 (국민연금, 공무원연금 등):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사적연금 한도와 별개로 전액 종합과세 대상</w:t>
      </w:r>
    </w:p>
    <w:p w14:paraId="3A285DE4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수령액에 따른 과세 방식</w:t>
      </w:r>
    </w:p>
    <w:p w14:paraId="39A6BD7C" w14:textId="77777777" w:rsidR="00837B6E" w:rsidRPr="00C84363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연간 1,500만 원 이하 수령 시 (저율 분리과세)</w:t>
      </w:r>
    </w:p>
    <w:p w14:paraId="4CC006BA" w14:textId="77777777" w:rsidR="00837B6E" w:rsidRPr="00C84363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세율: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수령 시점의 연령에 따라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3.3% ~ 5.5% (지방소득세 포함)</w:t>
      </w:r>
    </w:p>
    <w:p w14:paraId="7DCEEEC0" w14:textId="77777777" w:rsidR="00837B6E" w:rsidRPr="00C84363" w:rsidRDefault="00000000">
      <w:pPr>
        <w:numPr>
          <w:ilvl w:val="2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만 55세 ~ 69세: 5.5%</w:t>
      </w:r>
    </w:p>
    <w:p w14:paraId="06AA2C25" w14:textId="77777777" w:rsidR="00837B6E" w:rsidRPr="00C84363" w:rsidRDefault="00000000">
      <w:pPr>
        <w:numPr>
          <w:ilvl w:val="2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만 70세 ~ 79세: 4.4%</w:t>
      </w:r>
    </w:p>
    <w:p w14:paraId="496C4C9A" w14:textId="77777777" w:rsidR="00837B6E" w:rsidRPr="00C84363" w:rsidRDefault="00000000">
      <w:pPr>
        <w:numPr>
          <w:ilvl w:val="2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만 80세 이상: 3.3%</w:t>
      </w:r>
    </w:p>
    <w:p w14:paraId="5AC37C85" w14:textId="77777777" w:rsidR="00837B6E" w:rsidRPr="00C84363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과세 방식: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원천징수로 모든 세금 납부 의무가 종결되며, 다른 소득과 합산되지 않습니다.</w:t>
      </w:r>
    </w:p>
    <w:p w14:paraId="188CEC96" w14:textId="77777777" w:rsidR="00837B6E" w:rsidRPr="00C84363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연간 1,500만 원 초과 수령 시 (선택적 과세)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초과분이 발생하면 당해 연도 연금 수령액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전액에 대해 두 가지 과세 방식 중 하나를 선택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해야 합니다.</w:t>
      </w:r>
    </w:p>
    <w:p w14:paraId="715CEA0A" w14:textId="77777777" w:rsidR="00837B6E" w:rsidRPr="00C84363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16.5% 분리과세 선택: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다른 소득(근로·사업·금융 등)과 합산하지 않고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16.5%(지방소득세 포함)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단일세율을 적용하여 납세 종결</w:t>
      </w:r>
    </w:p>
    <w:p w14:paraId="148B80A4" w14:textId="77777777" w:rsidR="00837B6E" w:rsidRPr="00C84363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종합소득세 합산 과세 선택: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다른 종합소득과 합산하여 누진세율(6.6% ~ 49.5%)로 5월에 종합소득세 신고</w:t>
      </w:r>
    </w:p>
    <w:p w14:paraId="46D2C28F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종합과세 vs 16.5% 분리과세 선택 기준</w:t>
      </w:r>
    </w:p>
    <w:p w14:paraId="1E7EBD85" w14:textId="77777777" w:rsidR="00837B6E" w:rsidRPr="00C84363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종합과세가 유리한 경우:</w:t>
      </w:r>
    </w:p>
    <w:p w14:paraId="7F395B6C" w14:textId="77777777" w:rsidR="00837B6E" w:rsidRPr="00C84363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은퇴 후 다른 종합소득(근로·사업소득 등)이 거의 없어 종합소득세 과세표준 구간이 낮게 나오는 경우 (연금소득공제 차감 후 6.6%~16.5% 구간에 머무르면 16.5% 분리과세보다 실제 세부담이 적음)</w:t>
      </w:r>
    </w:p>
    <w:p w14:paraId="567542B5" w14:textId="77777777" w:rsidR="00837B6E" w:rsidRPr="00C84363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lastRenderedPageBreak/>
        <w:t>16.5% 분리과세가 유리한 경우:</w:t>
      </w:r>
    </w:p>
    <w:p w14:paraId="6B8CF8FC" w14:textId="77777777" w:rsidR="00837B6E" w:rsidRPr="00C84363" w:rsidRDefault="00000000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임대소득, 사업소득 등 다른 소득이 많아 종합소득세 한계세율이 24% 이상(지방세 포함 26.4% 이상)인 고소득자의 경우</w:t>
      </w:r>
    </w:p>
    <w:p w14:paraId="1A38D695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4. 실전 절세 운용 팁</w:t>
      </w:r>
    </w:p>
    <w:p w14:paraId="118CCF80" w14:textId="77777777" w:rsidR="00837B6E" w:rsidRPr="00C84363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월 수령액 분산: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과세 대상 연금 수령액을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월 125만 원(연 1,500만 원) 이하로 설정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하여 수령 기간을 10년 이상 길게 늘리면 전액 3.3%~5.5%의 최저 세율을 누릴 수 있습니다.</w:t>
      </w:r>
    </w:p>
    <w:p w14:paraId="62010BE8" w14:textId="77777777" w:rsidR="00837B6E" w:rsidRPr="00C84363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비공제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원금 우선 활용: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세액공제를 받지 않은 원금이 있다면 필요할 때 한도 걱정 없이 우선 인출하여 생활비나 비상자금으로 사용할 수 있습니다.</w:t>
      </w:r>
    </w:p>
    <w:p w14:paraId="5D32BC24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7E688A64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퇴직금을 IRP로 수령하여 연금으로 받을 때 퇴직소득세 30~40% 감면 기준과 계산법을 알려주세요.</w:t>
      </w:r>
    </w:p>
    <w:p w14:paraId="0B920BF4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7CE1393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퇴직금을 IRP(개인형 퇴직연금)로 이체한 후 일시금이 아닌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 형태로 분할 수령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하면,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일시금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수령 시 납부해야 했던 원래 퇴직소득세의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30%~40%를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감면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받게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됩니다.</w:t>
      </w:r>
    </w:p>
    <w:p w14:paraId="675D38A4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연차별 퇴직소득세 감면 기준</w:t>
      </w:r>
    </w:p>
    <w:p w14:paraId="7E52CC02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퇴직금을 연금으로 수령하는 기간(연차)에 따라 감면율이 차등 적용됩니다.</w:t>
      </w:r>
    </w:p>
    <w:p w14:paraId="49696029" w14:textId="77777777" w:rsidR="00837B6E" w:rsidRPr="00C84363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1년차 ~ 10년차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수령분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원래 퇴직소득세의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70%만 부과 (30% 감면)</w:t>
      </w:r>
    </w:p>
    <w:p w14:paraId="6A9AF369" w14:textId="77777777" w:rsidR="00837B6E" w:rsidRPr="00C84363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11년차 이상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수령분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원래 퇴직소득세의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60%만 부과 (40% 감면)</w:t>
      </w:r>
    </w:p>
    <w:p w14:paraId="55790046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연차 계산 기준: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나이와 상관없이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실제 IRP 계좌에서 연금을 개시하여 수령한 연도 수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를 기준으로 1년차, 2년차 순으로 계산됩니다.</w:t>
      </w:r>
    </w:p>
    <w:p w14:paraId="1E0C644F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세액 계산 공식 및 원리</w:t>
      </w:r>
    </w:p>
    <w:p w14:paraId="5C70ED3C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연금 수령 시 차감되는 세금(원천징수세액)은 다음과 같은 원리로 산출됩니다.</w:t>
      </w:r>
    </w:p>
    <w:p w14:paraId="7349FC06" w14:textId="75A567DA" w:rsidR="00837B6E" w:rsidRPr="00C84363" w:rsidRDefault="000B59A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/>
          <w:noProof/>
          <w:color w:val="1F1F1F"/>
          <w:sz w:val="24"/>
          <w:szCs w:val="24"/>
        </w:rPr>
        <w:drawing>
          <wp:inline distT="0" distB="0" distL="0" distR="0" wp14:anchorId="658E1486" wp14:editId="4D55A477">
            <wp:extent cx="5454650" cy="1210979"/>
            <wp:effectExtent l="0" t="0" r="0" b="8255"/>
            <wp:docPr id="847487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7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258" cy="121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EC82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3. 구체적인 계산 예시</w:t>
      </w:r>
    </w:p>
    <w:p w14:paraId="48E833FB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가정 조건</w:t>
      </w:r>
    </w:p>
    <w:p w14:paraId="0F1F0EA9" w14:textId="77777777" w:rsidR="00837B6E" w:rsidRPr="00C84363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퇴직금 원금: 1억 원</w:t>
      </w:r>
    </w:p>
    <w:p w14:paraId="35822124" w14:textId="77777777" w:rsidR="00837B6E" w:rsidRPr="00C84363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원래 퇴직소득세: 800만 원 (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일시금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수령 시 실효세율 8%)</w:t>
      </w:r>
    </w:p>
    <w:p w14:paraId="5C3E4150" w14:textId="77777777" w:rsidR="00837B6E" w:rsidRPr="00C84363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연금 수령 방식: 매년 1,000만 원씩 10년간 균등 분할 수령</w:t>
      </w:r>
    </w:p>
    <w:p w14:paraId="085FFC00" w14:textId="356650A8" w:rsidR="000B59AF" w:rsidRPr="00C84363" w:rsidRDefault="000B59AF" w:rsidP="000B59A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0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313119A5" wp14:editId="582BE580">
            <wp:extent cx="5467350" cy="2875032"/>
            <wp:effectExtent l="0" t="0" r="0" b="1905"/>
            <wp:docPr id="4249866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86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0874" cy="28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D6CF" w14:textId="77777777" w:rsidR="00837B6E" w:rsidRPr="00C84363" w:rsidRDefault="00000000">
      <w:pPr>
        <w:pStyle w:val="3"/>
        <w:spacing w:before="48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4. 퇴직금 연금 수령의 추가 핵심 혜택</w:t>
      </w:r>
    </w:p>
    <w:p w14:paraId="23A19F4A" w14:textId="77777777" w:rsidR="00837B6E" w:rsidRPr="00C84363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사적연금 연 1,500만 원 한도 미적용 (무조건 분리과세):</w:t>
      </w:r>
    </w:p>
    <w:p w14:paraId="0A68966E" w14:textId="77777777" w:rsidR="00837B6E" w:rsidRPr="00C84363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퇴직금을 재원으로 수령하는 연금은 세액공제 원금/운용수익과 달리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 1,500만 원 종합과세 판정 기준에 합산되지 않습니다.</w:t>
      </w:r>
    </w:p>
    <w:p w14:paraId="695FA471" w14:textId="77777777" w:rsidR="00837B6E" w:rsidRPr="00C84363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연간 2,000만 원, 3,000만 원 이상을 수령하더라도 종합과세나 16.5% 분리과세로 넘어가지 않고,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감면된 퇴직소득세율(원래 세금의 60~70%)로 무조건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분리과세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되어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종결됩니다.</w:t>
      </w:r>
    </w:p>
    <w:p w14:paraId="153482E2" w14:textId="77777777" w:rsidR="00837B6E" w:rsidRPr="00C84363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건강보험료 산정 제외:</w:t>
      </w:r>
    </w:p>
    <w:p w14:paraId="1A8DC6EF" w14:textId="77777777" w:rsidR="00837B6E" w:rsidRPr="00C84363" w:rsidRDefault="00000000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퇴직소득을 재원으로 하는 연금 수령액은 건강보험 피부양자 자격 판정이나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지역건보료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부과 대상 소득에 포함되지 않습니다.</w:t>
      </w:r>
    </w:p>
    <w:p w14:paraId="4C158675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5. 세금 감면을 받기 위한 필수 조건 (연금수령한도 준수)</w:t>
      </w:r>
    </w:p>
    <w:p w14:paraId="70D402DA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 xml:space="preserve">퇴직소득세 30~40% 감면 혜택은 세법상 정해진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연간 연금수령한도 이내로 인출할 때만 적용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됩니다.</w:t>
      </w:r>
    </w:p>
    <w:p w14:paraId="70135F46" w14:textId="10763663" w:rsidR="000B59AF" w:rsidRPr="00C84363" w:rsidRDefault="000B59A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Arial Unicode MS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noProof/>
          <w:color w:val="1F1F1F"/>
          <w:sz w:val="24"/>
          <w:szCs w:val="24"/>
        </w:rPr>
        <w:drawing>
          <wp:inline distT="0" distB="0" distL="0" distR="0" wp14:anchorId="2211384D" wp14:editId="76C4D223">
            <wp:extent cx="5897398" cy="1377950"/>
            <wp:effectExtent l="0" t="0" r="8255" b="0"/>
            <wp:docPr id="5665853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85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9930" cy="13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7E51" w14:textId="77777777" w:rsidR="000B59AF" w:rsidRPr="00C84363" w:rsidRDefault="000B59A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Arial Unicode MS"/>
          <w:b/>
          <w:bCs/>
          <w:color w:val="1F1F1F"/>
          <w:sz w:val="24"/>
          <w:szCs w:val="24"/>
        </w:rPr>
      </w:pPr>
    </w:p>
    <w:p w14:paraId="20314BCC" w14:textId="086A4630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1E3593A6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IRP 연금수령한도 계산 공식(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평가액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÷ (11-n) × 120%)의 연차별 적용 방식을 구체적으로 알려주세요.</w:t>
      </w:r>
    </w:p>
    <w:p w14:paraId="086E062C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7FEF88AB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IRP 및 연금저축의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연금수령한도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는 연금계좌 내 자금을 한 번에 과도하게 인출하는 것을 막고, 최소 10년 이상 분할 수령하도록 유도하기 위해 소득세법에서 규정한 기준입니다.</w:t>
      </w:r>
    </w:p>
    <w:p w14:paraId="235AFB4A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한도 내에서 인출해야만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저율과세(퇴직소득세 30~40% 감면 또는 3.3%~5.5% 연금소득세)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혜택을 온전히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적용받을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수 있습니다.</w:t>
      </w:r>
    </w:p>
    <w:p w14:paraId="74670066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연금수령한도 계산 공식</w:t>
      </w:r>
    </w:p>
    <w:p w14:paraId="7F834D28" w14:textId="0D6063CD" w:rsidR="000B59AF" w:rsidRPr="00C84363" w:rsidRDefault="000B59AF" w:rsidP="000B59A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45E1795A" wp14:editId="04567AD9">
            <wp:extent cx="5727700" cy="2159514"/>
            <wp:effectExtent l="0" t="0" r="6350" b="0"/>
            <wp:docPr id="21316818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1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884" cy="216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557F" w14:textId="77777777" w:rsidR="000B59AF" w:rsidRPr="00C84363" w:rsidRDefault="000B59AF" w:rsidP="000B59A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</w:p>
    <w:p w14:paraId="271784BA" w14:textId="76692EE5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연차별(</w:t>
      </w:r>
      <w:r w:rsidRPr="00C84363">
        <w:rPr>
          <w:rFonts w:asciiTheme="minorEastAsia" w:hAnsiTheme="minorEastAsia"/>
          <w:color w:val="1F1F1F"/>
          <w:sz w:val="24"/>
          <w:szCs w:val="24"/>
        </w:rPr>
        <w:t>n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) 계산 계수 변화</w:t>
      </w:r>
    </w:p>
    <w:p w14:paraId="4C4B984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Arial Unicode MS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매년 연차가 증가함에 따라 분모 $(11-n)$가 줄어들어, 매년 인출 가능한 법적 한도 비율은 점진적으로 늘어납니다.</w:t>
      </w:r>
    </w:p>
    <w:tbl>
      <w:tblPr>
        <w:tblW w:w="807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29"/>
        <w:gridCol w:w="1207"/>
        <w:gridCol w:w="1907"/>
        <w:gridCol w:w="3827"/>
      </w:tblGrid>
      <w:tr w:rsidR="00BD4FC5" w:rsidRPr="00C84363" w14:paraId="37CB4E38" w14:textId="77777777" w:rsidTr="00BD4FC5">
        <w:trPr>
          <w:trHeight w:val="510"/>
        </w:trPr>
        <w:tc>
          <w:tcPr>
            <w:tcW w:w="126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08B07B3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수령 연차 (n)</w:t>
            </w:r>
          </w:p>
        </w:tc>
        <w:tc>
          <w:tcPr>
            <w:tcW w:w="99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0B32463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공식 분모 (11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n)</w:t>
            </w:r>
          </w:p>
        </w:tc>
        <w:tc>
          <w:tcPr>
            <w:tcW w:w="198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387B2F2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한도 계산식</w:t>
            </w:r>
          </w:p>
        </w:tc>
        <w:tc>
          <w:tcPr>
            <w:tcW w:w="382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77E8C49A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연초 </w:t>
            </w: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대비 최대 인출 가능 비율</w:t>
            </w:r>
          </w:p>
        </w:tc>
      </w:tr>
      <w:tr w:rsidR="00BD4FC5" w:rsidRPr="00C84363" w14:paraId="65B8D39B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D848101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F55C1DB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1=10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7FAB4C5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÷10×1.2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7F5A49C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12.00%</w:t>
            </w:r>
          </w:p>
        </w:tc>
      </w:tr>
      <w:tr w:rsidR="00BD4FC5" w:rsidRPr="00C84363" w14:paraId="0A9587D0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E9AC077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2년차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1D6894C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2=9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E5DEA05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÷9×1.2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3E7B19D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13.30%</w:t>
            </w:r>
          </w:p>
        </w:tc>
      </w:tr>
      <w:tr w:rsidR="00BD4FC5" w:rsidRPr="00C84363" w14:paraId="78F1A8E8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587FDBF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3년차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D1E514A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3=8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F2179F8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÷8×1.2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2510321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15.00%</w:t>
            </w:r>
          </w:p>
        </w:tc>
      </w:tr>
      <w:tr w:rsidR="00BD4FC5" w:rsidRPr="00C84363" w14:paraId="4FB2CAD7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9E9B4A8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4년차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5C482D9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4=7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EDC954D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÷7×1.2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F5875FB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17.10%</w:t>
            </w:r>
          </w:p>
        </w:tc>
      </w:tr>
      <w:tr w:rsidR="00BD4FC5" w:rsidRPr="00C84363" w14:paraId="256741D9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91C7DD6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5년차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5144B83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5=6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6A1D973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÷6×1.2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A1FEA2B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20.00%</w:t>
            </w:r>
          </w:p>
        </w:tc>
      </w:tr>
      <w:tr w:rsidR="00BD4FC5" w:rsidRPr="00C84363" w14:paraId="212AD0C0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555ED97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6년차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C885F78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6=5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6C35F7A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÷5×1.2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0329FD7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24.00%</w:t>
            </w:r>
          </w:p>
        </w:tc>
      </w:tr>
      <w:tr w:rsidR="00BD4FC5" w:rsidRPr="00C84363" w14:paraId="61F78673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29720D5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7년차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7AD33F00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7=4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524E8FA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÷4×1.2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40A80AF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30.00%</w:t>
            </w:r>
          </w:p>
        </w:tc>
      </w:tr>
      <w:tr w:rsidR="00BD4FC5" w:rsidRPr="00C84363" w14:paraId="0EC20F54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FEDD18D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8년차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118CFE05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8=3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8F9B997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÷3×1.2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F51C366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40.00%</w:t>
            </w:r>
          </w:p>
        </w:tc>
      </w:tr>
      <w:tr w:rsidR="00BD4FC5" w:rsidRPr="00C84363" w14:paraId="5B593940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5D2B2E0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9년차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F251F68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9=2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E329F11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÷2×1.2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470D1130" w14:textId="77777777" w:rsidR="00BD4FC5" w:rsidRPr="00C84363" w:rsidRDefault="00BD4FC5" w:rsidP="00BD4FC5">
            <w:pPr>
              <w:widowControl/>
              <w:jc w:val="right"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60.00%</w:t>
            </w:r>
          </w:p>
        </w:tc>
      </w:tr>
      <w:tr w:rsidR="00BD4FC5" w:rsidRPr="00C84363" w14:paraId="68BC9884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8F62BCA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10년차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66FA8832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</w:t>
            </w:r>
            <w:r w:rsidRPr="00C84363">
              <w:rPr>
                <w:rFonts w:ascii="Cambria Math" w:hAnsi="Cambria Math" w:cs="Cambria Math"/>
                <w:color w:val="000000"/>
                <w:sz w:val="24"/>
                <w:szCs w:val="24"/>
              </w:rPr>
              <w:t>−</w:t>
            </w: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10=1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447DFA0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proofErr w:type="spellStart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평가액</w:t>
            </w:r>
            <w:proofErr w:type="spellEnd"/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÷1×1.2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445AC176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120.0% (전액 인출 가능)</w:t>
            </w:r>
          </w:p>
        </w:tc>
      </w:tr>
      <w:tr w:rsidR="00BD4FC5" w:rsidRPr="00C84363" w14:paraId="2D6A4A0A" w14:textId="77777777" w:rsidTr="00BD4FC5">
        <w:trPr>
          <w:trHeight w:val="510"/>
        </w:trPr>
        <w:tc>
          <w:tcPr>
            <w:tcW w:w="126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2633F930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11년차 이상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32EB7C3B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bottom"/>
            <w:hideMark/>
          </w:tcPr>
          <w:p w14:paraId="0F09BC74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한도 제한 없음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noWrap/>
            <w:vAlign w:val="center"/>
            <w:hideMark/>
          </w:tcPr>
          <w:p w14:paraId="038F5987" w14:textId="77777777" w:rsidR="00BD4FC5" w:rsidRPr="00C84363" w:rsidRDefault="00BD4FC5" w:rsidP="00BD4FC5">
            <w:pPr>
              <w:widowControl/>
              <w:rPr>
                <w:rFonts w:asciiTheme="minorEastAsia" w:hAnsiTheme="minorEastAsia"/>
                <w:color w:val="000000"/>
                <w:sz w:val="24"/>
                <w:szCs w:val="24"/>
              </w:rPr>
            </w:pPr>
            <w:r w:rsidRPr="00C84363">
              <w:rPr>
                <w:rFonts w:asciiTheme="minorEastAsia" w:hAnsiTheme="minorEastAsia"/>
                <w:color w:val="000000"/>
                <w:sz w:val="24"/>
                <w:szCs w:val="24"/>
              </w:rPr>
              <w:t>100% 전액 수령 가능</w:t>
            </w:r>
          </w:p>
        </w:tc>
      </w:tr>
    </w:tbl>
    <w:p w14:paraId="5F35F7FF" w14:textId="77777777" w:rsidR="00BD4FC5" w:rsidRPr="00C84363" w:rsidRDefault="00BD4FC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Arial Unicode MS"/>
          <w:color w:val="1F1F1F"/>
          <w:sz w:val="24"/>
          <w:szCs w:val="24"/>
        </w:rPr>
      </w:pPr>
    </w:p>
    <w:p w14:paraId="0F1DCF60" w14:textId="77777777" w:rsidR="00837B6E" w:rsidRPr="00C84363" w:rsidRDefault="00000000">
      <w:pPr>
        <w:pStyle w:val="3"/>
        <w:spacing w:before="48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실제 계산 예시</w:t>
      </w:r>
    </w:p>
    <w:p w14:paraId="05A9409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가정: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퇴직금 1억 원을 IRP에 예치한 후 1년차에 연금 수령 개시 (1월 1일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평가액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1억 원 기준)</w:t>
      </w:r>
    </w:p>
    <w:p w14:paraId="275F786B" w14:textId="6229A2BB" w:rsidR="00BD4FC5" w:rsidRPr="00C84363" w:rsidRDefault="00BD4FC5">
      <w:pPr>
        <w:pStyle w:val="3"/>
        <w:spacing w:before="0" w:after="0" w:line="275" w:lineRule="auto"/>
        <w:rPr>
          <w:rFonts w:asciiTheme="minorEastAsia" w:hAnsiTheme="minorEastAsia" w:cs="Arial Unicode MS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noProof/>
          <w:color w:val="1F1F1F"/>
          <w:sz w:val="24"/>
          <w:szCs w:val="24"/>
        </w:rPr>
        <w:lastRenderedPageBreak/>
        <w:drawing>
          <wp:inline distT="0" distB="0" distL="0" distR="0" wp14:anchorId="7254DB7D" wp14:editId="3C94B506">
            <wp:extent cx="5943600" cy="2936240"/>
            <wp:effectExtent l="0" t="0" r="0" b="0"/>
            <wp:docPr id="13731543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54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6146" w14:textId="1EEDE463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4. 연차 산정 시 핵심 주의사항</w:t>
      </w:r>
    </w:p>
    <w:p w14:paraId="583A7FF6" w14:textId="77777777" w:rsidR="00837B6E" w:rsidRPr="00C84363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실제 돈을 찾지 않아도 연차가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카운트되는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경우:</w:t>
      </w:r>
    </w:p>
    <w:p w14:paraId="574BEFC9" w14:textId="77777777" w:rsidR="00837B6E" w:rsidRPr="00C84363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만 55세 이상이면서 가입일로부터 5년이 경과한 연금계좌는, 연금을 실제로 신청하여 수령하지 않더라도 해당 요건을 충족한 해부터 매년 1년씩 $n$이 자동으로 증가합니다.</w:t>
      </w:r>
    </w:p>
    <w:p w14:paraId="173ACFAF" w14:textId="77777777" w:rsidR="00837B6E" w:rsidRPr="00C84363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따라서 은퇴 후 당장 생활비가 필요 없더라도 계좌 요건을 미리 갖춰두면 연차가 쌓여 향후 한 번에 더 큰 금액을 낮은 세율로 인출할 수 있습니다.</w:t>
      </w:r>
    </w:p>
    <w:p w14:paraId="463E21FF" w14:textId="77777777" w:rsidR="00837B6E" w:rsidRPr="00C84363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이연퇴직소득계좌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(퇴직금 입금 IRP):</w:t>
      </w:r>
    </w:p>
    <w:p w14:paraId="58AB2108" w14:textId="77777777" w:rsidR="00837B6E" w:rsidRPr="00C84363" w:rsidRDefault="00000000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퇴직금이 입금된 IRP는 5년 가입 요건 없이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만 55세 도달 시점부터 연차 기산이 가능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합니다.</w:t>
      </w:r>
    </w:p>
    <w:p w14:paraId="381F113D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1AE52921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1억 원 이상의 퇴직금을 IRP에서 10년 vs 15년 분할 수령할 때 실효세율 비교를 시뮬레이션해 주세요.</w:t>
      </w:r>
    </w:p>
    <w:p w14:paraId="646793E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74A1F89B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퇴직금 1억 원(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일시금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수령 시 퇴직소득세율 8% 가정, 총 세금 800만 원 기준)을 IRP에서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10년 균등 수령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할 때와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15년 균등 수령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할 때의 세금 및 실효세율 비교 시뮬레이션입니다.</w:t>
      </w:r>
    </w:p>
    <w:p w14:paraId="04CB3D89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1. 10년 vs 15년 수령 시뮬레이션 비교</w:t>
      </w:r>
    </w:p>
    <w:p w14:paraId="5FA48657" w14:textId="17C3DC47" w:rsidR="00BD4FC5" w:rsidRPr="00C84363" w:rsidRDefault="00BD4FC5">
      <w:pPr>
        <w:pStyle w:val="3"/>
        <w:spacing w:before="0" w:after="0" w:line="275" w:lineRule="auto"/>
        <w:rPr>
          <w:rFonts w:asciiTheme="minorEastAsia" w:hAnsiTheme="minorEastAsia" w:cs="Arial Unicode MS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noProof/>
          <w:color w:val="1F1F1F"/>
          <w:sz w:val="24"/>
          <w:szCs w:val="24"/>
        </w:rPr>
        <w:drawing>
          <wp:inline distT="0" distB="0" distL="0" distR="0" wp14:anchorId="4FE64B10" wp14:editId="16601628">
            <wp:extent cx="5943600" cy="4051935"/>
            <wp:effectExtent l="0" t="0" r="0" b="5715"/>
            <wp:docPr id="16626942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4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3F70" w14:textId="2FF185BE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수령 기간별 잔여 퇴직금 잔액 추이</w:t>
      </w:r>
    </w:p>
    <w:p w14:paraId="3EF4957D" w14:textId="77777777" w:rsidR="00837B6E" w:rsidRPr="00C84363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원금 기준 요약:</w:t>
      </w:r>
    </w:p>
    <w:p w14:paraId="4817A22B" w14:textId="77777777" w:rsidR="00837B6E" w:rsidRPr="00C84363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일시금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총 세금: 8,000,000원</w:t>
      </w:r>
    </w:p>
    <w:p w14:paraId="4DB52995" w14:textId="77777777" w:rsidR="00837B6E" w:rsidRPr="00C84363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10년 수령 총 세금: 5,600,000원</w:t>
      </w:r>
    </w:p>
    <w:p w14:paraId="3A090A6D" w14:textId="77777777" w:rsidR="00837B6E" w:rsidRPr="00C84363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15년 수령 총 세금: 5,333,333원</w:t>
      </w:r>
    </w:p>
    <w:p w14:paraId="07E1D483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실무 관점 핵심 비교 포인트</w:t>
      </w:r>
    </w:p>
    <w:p w14:paraId="7DA2620E" w14:textId="22B78D2A" w:rsidR="00837B6E" w:rsidRPr="00C84363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세금 감면 차이: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11년차 이후 40% 감면 구간을 활용하면 실효세율이 5.60% </w:t>
      </w:r>
      <m:oMath>
        <m:r>
          <w:rPr>
            <w:rFonts w:ascii="Cambria Math" w:hAnsi="Cambria Math" w:cs="Arial Unicode MS"/>
            <w:color w:val="1F1F1F"/>
            <w:sz w:val="24"/>
            <w:szCs w:val="24"/>
          </w:rPr>
          <m:t>→</m:t>
        </m:r>
      </m:oMath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5.33%로 낮아져 약 0.27%p(1억 원 기준 26.5만 원)의 추가 절세 효과가 발생합니다.</w:t>
      </w:r>
    </w:p>
    <w:p w14:paraId="5998A354" w14:textId="77777777" w:rsidR="00837B6E" w:rsidRPr="00C84363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추가적인 복리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과세이연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이익: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15년으로 늘려 수령할 경우 계좌 내에 남아있는 잔여 원금이 더 오랫동안 비과세 상태로 운용(예금 이자, ETF 배당 등)되므로 실질적인 금융 수익 효과는 세금 차이(26.5만 원)보다 훨씬 커집니다.</w:t>
      </w:r>
    </w:p>
    <w:p w14:paraId="4FBEAB40" w14:textId="77777777" w:rsidR="00837B6E" w:rsidRPr="00C84363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lastRenderedPageBreak/>
        <w:t>수령 유연성: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11년차부터는 법적인 연금수령한도 제한이 완전히 사라지므로, 15년 플랜으로 시작했다가 필요 시 11년차에 남은 잔액을 한 번에 인출해도 40% 감면세율(4.8%)이 그대로 적용됩니다.</w:t>
      </w:r>
    </w:p>
    <w:p w14:paraId="60BC9901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3E46A4A3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이전 직장의 퇴직금을 합산하여 근속연수 공제를 늘리는 퇴직소득 세액정산 특례를 설명해 주세요.</w:t>
      </w:r>
    </w:p>
    <w:p w14:paraId="3726E2EC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69DC4C2D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퇴직소득 세액정산 특례(소득세법 제148조)는 당해 연도에 직장을 옮기거나 이전 직장의 퇴직금을 IRP 등으로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이연해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둔 근로자가,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이전 직장과 현 직장의 퇴직소득 및 근속연수를 합산하여 퇴직소득세를 다시 계산하는 제도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입니다.</w:t>
      </w:r>
    </w:p>
    <w:p w14:paraId="43634F63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근속연수가 늘어날수록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근속연수공제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가 대폭 증가하고, 과세표준을 근속연수로 나누는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환산급여 방식의 누진세율 완화 효과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가 발생하여 대부분의 경우 세부담이 크게 줄어듭니다.</w:t>
      </w:r>
    </w:p>
    <w:p w14:paraId="53E9582A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세액정산 특례가 세금을 줄여주는 핵심 원리</w:t>
      </w:r>
    </w:p>
    <w:p w14:paraId="39E81CDF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퇴직소득세는 소득세의 누진율을 완화하기 위해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연분연승법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구조(환산급여)를 사용합니다.</w:t>
      </w:r>
    </w:p>
    <w:p w14:paraId="18A87A25" w14:textId="77777777" w:rsidR="00837B6E" w:rsidRPr="00C84363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근속연수공제 대폭 확대:</w:t>
      </w:r>
    </w:p>
    <w:p w14:paraId="12629CD5" w14:textId="77777777" w:rsidR="00837B6E" w:rsidRPr="00C84363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5년 이하: 연 100만 원</w:t>
      </w:r>
    </w:p>
    <w:p w14:paraId="6C27647A" w14:textId="77777777" w:rsidR="00837B6E" w:rsidRPr="00C84363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5년 초과 ~ 10년 이하: 500만 원 + (5년 초과 1년당 200만 원)</w:t>
      </w:r>
    </w:p>
    <w:p w14:paraId="3E469900" w14:textId="77777777" w:rsidR="00837B6E" w:rsidRPr="00C84363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10년 초과 ~ 20년 이하: 1,500만 원 + (10년 초과 1년당 250만 원)</w:t>
      </w:r>
    </w:p>
    <w:p w14:paraId="3568786E" w14:textId="77777777" w:rsidR="00837B6E" w:rsidRPr="00C84363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20년 초과: 4,000만 원 + (20년 초과 1년당 300만 원)</w:t>
      </w:r>
    </w:p>
    <w:p w14:paraId="03E0EF3A" w14:textId="77777777" w:rsidR="00837B6E" w:rsidRPr="00C84363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효과: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두 직장의 기간이 합산되어 10년, 20년 구간으로 넘어가면 공제액이 기하급수적으로 늘어납니다.</w:t>
      </w:r>
    </w:p>
    <w:p w14:paraId="674640AF" w14:textId="2DA726CD" w:rsidR="00BD4FC5" w:rsidRPr="00C84363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맑은 고딕" w:hint="eastAsia"/>
          <w:b/>
          <w:bCs/>
          <w:color w:val="1F1F1F"/>
          <w:sz w:val="24"/>
          <w:szCs w:val="24"/>
        </w:rPr>
        <w:t>환산급여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</w:t>
      </w:r>
      <w:r w:rsidRPr="00C84363">
        <w:rPr>
          <w:rFonts w:asciiTheme="minorEastAsia" w:hAnsiTheme="minorEastAsia" w:cs="맑은 고딕" w:hint="eastAsia"/>
          <w:b/>
          <w:bCs/>
          <w:color w:val="1F1F1F"/>
          <w:sz w:val="24"/>
          <w:szCs w:val="24"/>
        </w:rPr>
        <w:t>하락으로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</w:t>
      </w:r>
      <w:r w:rsidRPr="00C84363">
        <w:rPr>
          <w:rFonts w:asciiTheme="minorEastAsia" w:hAnsiTheme="minorEastAsia" w:cs="맑은 고딕" w:hint="eastAsia"/>
          <w:b/>
          <w:bCs/>
          <w:color w:val="1F1F1F"/>
          <w:sz w:val="24"/>
          <w:szCs w:val="24"/>
        </w:rPr>
        <w:t>인한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</w:t>
      </w:r>
      <w:r w:rsidRPr="00C84363">
        <w:rPr>
          <w:rFonts w:asciiTheme="minorEastAsia" w:hAnsiTheme="minorEastAsia" w:cs="맑은 고딕" w:hint="eastAsia"/>
          <w:b/>
          <w:bCs/>
          <w:color w:val="1F1F1F"/>
          <w:sz w:val="24"/>
          <w:szCs w:val="24"/>
        </w:rPr>
        <w:t>낮은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</w:t>
      </w:r>
      <w:r w:rsidRPr="00C84363">
        <w:rPr>
          <w:rFonts w:asciiTheme="minorEastAsia" w:hAnsiTheme="minorEastAsia" w:cs="맑은 고딕" w:hint="eastAsia"/>
          <w:b/>
          <w:bCs/>
          <w:color w:val="1F1F1F"/>
          <w:sz w:val="24"/>
          <w:szCs w:val="24"/>
        </w:rPr>
        <w:t>세율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</w:t>
      </w:r>
      <w:r w:rsidRPr="00C84363">
        <w:rPr>
          <w:rFonts w:asciiTheme="minorEastAsia" w:hAnsiTheme="minorEastAsia" w:cs="맑은 고딕" w:hint="eastAsia"/>
          <w:b/>
          <w:bCs/>
          <w:color w:val="1F1F1F"/>
          <w:sz w:val="24"/>
          <w:szCs w:val="24"/>
        </w:rPr>
        <w:t>적용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: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  <w:r w:rsidR="00BD4FC5" w:rsidRPr="00C84363"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 wp14:anchorId="00884D22" wp14:editId="42A4B9BB">
            <wp:extent cx="5353050" cy="1382871"/>
            <wp:effectExtent l="0" t="0" r="0" b="8255"/>
            <wp:docPr id="14118373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37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1980" cy="138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77C2" w14:textId="76AF4777" w:rsidR="00837B6E" w:rsidRPr="00C84363" w:rsidRDefault="00837B6E" w:rsidP="00BD4FC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50"/>
        <w:rPr>
          <w:rFonts w:asciiTheme="minorEastAsia" w:hAnsiTheme="minorEastAsia"/>
          <w:sz w:val="24"/>
          <w:szCs w:val="24"/>
        </w:rPr>
      </w:pPr>
    </w:p>
    <w:p w14:paraId="7DFAFC74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세액정산 특례 적용 대상 및 요건</w:t>
      </w:r>
    </w:p>
    <w:p w14:paraId="20B3EA13" w14:textId="77777777" w:rsidR="00837B6E" w:rsidRPr="00C84363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동일 연도 중복 퇴직자: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같은 과세기간(1월 1일~12월 31일)에 둘 이상의 회사에서 퇴직금을 지급받은 경우</w:t>
      </w:r>
    </w:p>
    <w:p w14:paraId="31279F2A" w14:textId="77777777" w:rsidR="00837B6E" w:rsidRPr="00C84363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종전 퇴직금을 IRP로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이연한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퇴직자: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이전 직장의 퇴직금을 IRP로 이체하여 퇴직소득세를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과세이연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(원천징수 유예)받고 있던 중, 현 직장에서 퇴직하면서 이전 퇴직금과 합산 정산하는 경우</w:t>
      </w:r>
    </w:p>
    <w:p w14:paraId="5811D3F1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정산 방식 및 근속연수 계산 규칙</w:t>
      </w:r>
    </w:p>
    <w:p w14:paraId="3EFC9B8B" w14:textId="77777777" w:rsidR="00837B6E" w:rsidRPr="00C84363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합산 대상 퇴직급여: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종전 직장 퇴직급여 + 현 직장 퇴직급여</w:t>
      </w:r>
    </w:p>
    <w:p w14:paraId="7BE7F8E9" w14:textId="77777777" w:rsidR="00837B6E" w:rsidRPr="00C84363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합산 근속연수 산정:</w:t>
      </w:r>
    </w:p>
    <w:p w14:paraId="0D45058C" w14:textId="77777777" w:rsidR="00837B6E" w:rsidRPr="00C84363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근무 기간이 겹치지 않는 경우: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종전 직장 근속연수 + 현 직장 근속연수</w:t>
      </w:r>
    </w:p>
    <w:p w14:paraId="2BF28BED" w14:textId="77777777" w:rsidR="00837B6E" w:rsidRPr="00C84363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근무 기간이 중복되는 경우: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종전 직장 입사일부터 현 직장 퇴사일까지의 전체 기간 중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중복 기간을 제외한 실제 통산 기간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을 적용 (중복 연수 제외)</w:t>
      </w:r>
    </w:p>
    <w:p w14:paraId="12EEC231" w14:textId="77777777" w:rsidR="00837B6E" w:rsidRPr="00C84363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기납부세액 공제: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합산하여 새로 계산된 총 퇴직소득세에서 종전 직장에서 이미 납부했던 세액(원천징수세액)을 차감한 차액만 최종 납부(또는 IRP로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이연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)합니다.</w:t>
      </w:r>
    </w:p>
    <w:p w14:paraId="6C9C8307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4. 실제 절세 비교 예시</w:t>
      </w:r>
    </w:p>
    <w:p w14:paraId="4B5B8A58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가정: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종전 직장 10년 근속(퇴직금 5,000만 원), 현 직장 5년 근속(퇴직금 3,000만 원)</w:t>
      </w:r>
    </w:p>
    <w:p w14:paraId="11D733E7" w14:textId="77777777" w:rsidR="00837B6E" w:rsidRPr="00C84363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개별 계산 시:</w:t>
      </w:r>
    </w:p>
    <w:p w14:paraId="07EEE7E8" w14:textId="77777777" w:rsidR="00837B6E" w:rsidRPr="00C84363" w:rsidRDefault="00000000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10년(5,000만 원) 퇴직소득세 + 5년(3,000만 원) 퇴직소득세를 각각 계산하여 단순 합산</w:t>
      </w:r>
    </w:p>
    <w:p w14:paraId="73437197" w14:textId="77777777" w:rsidR="00837B6E" w:rsidRPr="00C84363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특례 적용(15년 합산) 시:</w:t>
      </w:r>
    </w:p>
    <w:p w14:paraId="7D69A48A" w14:textId="77777777" w:rsidR="00837B6E" w:rsidRPr="00C84363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 xml:space="preserve">총 8,000만 원에 대해 15년 근속연수공제(2,750만 원)를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적용받고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, 환산급여 계산 시 분모가 15년으로 늘어나 누진세율이 크게 낮아집니다.</w:t>
      </w:r>
    </w:p>
    <w:p w14:paraId="58DA378B" w14:textId="77777777" w:rsidR="00837B6E" w:rsidRPr="00C84363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결과적으로 개별 계산 대비 수백만 원 단위의 세액이 절감됩니다.</w:t>
      </w:r>
    </w:p>
    <w:p w14:paraId="4691C19D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5. 신청 절차</w:t>
      </w:r>
    </w:p>
    <w:p w14:paraId="60BD7003" w14:textId="77777777" w:rsidR="00837B6E" w:rsidRPr="00C84363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종전 직장 서류 준비: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이전 직장에서 발급받은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'퇴직소득원천징수영수증'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(IRP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이연계좌인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경우 해당 금융사의 연금계좌 관련 확인 서류)을 확보합니다.</w:t>
      </w:r>
    </w:p>
    <w:p w14:paraId="5E7F03F8" w14:textId="77777777" w:rsidR="00837B6E" w:rsidRPr="00C84363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현 직장에 제출: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최종 퇴직하는 직장의 인사/총무팀에 퇴직 처리 전 해당 영수증을 제출하고 "퇴직소득 세액정산 특례 적용"을 요청합니다.</w:t>
      </w:r>
    </w:p>
    <w:p w14:paraId="49C83BFA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21B1BB7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같은 회사에서 과거에 받았던 퇴직금 중간정산 내역도 이번 퇴사 시 근속연수로 합산할 수 있는지 알려주세요.</w:t>
      </w:r>
    </w:p>
    <w:p w14:paraId="3A718F4F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3193A3B0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네, 가능합니다.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과거 동일한 직장에서 받았던 퇴직금 중간정산(또는 DC형 중도인출) 내역도 이번 최종 퇴사 시 퇴직소득 세액정산 특례(소득세법 제148조)를 통해 근속연수와 퇴직급여를 합산할 수 있습니다.</w:t>
      </w:r>
    </w:p>
    <w:p w14:paraId="07FB768D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합산하지 않을 때 발생하는 세금 문제</w:t>
      </w:r>
    </w:p>
    <w:p w14:paraId="54FFAA01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중간정산을 한 번이라도 받으면 세법상 근속연수 기산일이 '마지막 중간정산일의 다음 날'로 재설정됩니다.</w:t>
      </w:r>
    </w:p>
    <w:p w14:paraId="6F29DDB3" w14:textId="77777777" w:rsidR="00837B6E" w:rsidRPr="00C84363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문제점: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전체 회사 생활은 20년인데 3년 전에 중간정산을 했다면, 최종 퇴사 시점의 근속연수는 단 3년으로 처리됩니다.</w:t>
      </w:r>
    </w:p>
    <w:p w14:paraId="342B071A" w14:textId="77777777" w:rsidR="00837B6E" w:rsidRPr="00C84363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결과: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퇴직금 규모(특히 임원 퇴직금, 명예퇴직금 등)에 비해 근속연수가 짧아져 환산급여가 급등하고,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최대 45% 누진세율이 적용되어 세금 폭탄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을 맞게 됩니다.</w:t>
      </w:r>
    </w:p>
    <w:p w14:paraId="71BC39A6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중간정산 합산 정산의 계산 구조</w:t>
      </w:r>
    </w:p>
    <w:p w14:paraId="5CFC80E6" w14:textId="77777777" w:rsidR="00837B6E" w:rsidRPr="00C84363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퇴직급여 합산: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과거 중간정산 지급액 + 이번 최종 퇴직급여</w:t>
      </w:r>
    </w:p>
    <w:p w14:paraId="5DE9F176" w14:textId="77777777" w:rsidR="00837B6E" w:rsidRPr="00C84363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근속연수 합산: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최초 입사일부터 최종 퇴사일까지의 전체 기간을 통산하여 근속연수 산정 (중간정산 이전 기간 복원)</w:t>
      </w:r>
    </w:p>
    <w:p w14:paraId="72E12A02" w14:textId="77777777" w:rsidR="00837B6E" w:rsidRPr="00C84363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정산 방식:</w:t>
      </w:r>
    </w:p>
    <w:p w14:paraId="43158F61" w14:textId="77777777" w:rsidR="00837B6E" w:rsidRPr="00C84363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 xml:space="preserve">전체 기간(입사일~퇴사일)과 전체 퇴직금을 기준으로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현재 세법의 높은 근속연수공제를 적용하여 총 퇴직소득세를 재계산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합니다.</w:t>
      </w:r>
    </w:p>
    <w:p w14:paraId="2D2A516F" w14:textId="77777777" w:rsidR="00837B6E" w:rsidRPr="00C84363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재계산된 세액에서 과거 중간정산 당시 이미 납부했던 퇴직소득세를 전액 차감(기납부세액 공제)합니다.</w:t>
      </w:r>
    </w:p>
    <w:p w14:paraId="4B82D6F5" w14:textId="77777777" w:rsidR="00837B6E" w:rsidRPr="00C84363" w:rsidRDefault="00000000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남은 차액만 이번 퇴직 시 원천징수(또는 IRP로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이연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)됩니다.</w:t>
      </w:r>
    </w:p>
    <w:p w14:paraId="757D415A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3. 신청 방법 및 주의사항</w:t>
      </w:r>
    </w:p>
    <w:p w14:paraId="61411D6B" w14:textId="77777777" w:rsidR="00837B6E" w:rsidRPr="00C84363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필요 서류: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과거 중간정산 당시 발급된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'퇴직소득원천징수영수증'</w:t>
      </w:r>
    </w:p>
    <w:p w14:paraId="1A12784D" w14:textId="77777777" w:rsidR="00837B6E" w:rsidRPr="00C84363" w:rsidRDefault="00000000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영수증을 분실한 경우 회사 인사·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재무팀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, 퇴직연금 관리 금융회사에 요청하거나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홈택스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(지방세무서)에서 과거 원천징수 내역을 발급받을 수 있습니다.</w:t>
      </w:r>
    </w:p>
    <w:p w14:paraId="519DE110" w14:textId="77777777" w:rsidR="00837B6E" w:rsidRPr="00C84363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신청 시점: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최종 퇴직금을 수령하기 전(또는 당해 연도 종합소득세 신고 전) 회사 담당 부서에 영수증을 제출하고 "퇴직소득 세액정산(중간정산 합산) 신청서"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를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제출해야 합니다.</w:t>
      </w:r>
    </w:p>
    <w:p w14:paraId="30CFFA68" w14:textId="77777777" w:rsidR="00837B6E" w:rsidRPr="00C84363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2회 이상 중간정산한 경우: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과거에 중간정산을 2번 이상 진행했더라도 관련 원천징수영수증을 모두 제출하면 최초 입사 시점부터 전 기간을 합산할 수 있습니다.</w:t>
      </w:r>
    </w:p>
    <w:p w14:paraId="35C62838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0E01CE4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국세청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홈택스에서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과거 퇴직금 중간정산 원천징수영수증을 직접 조회하고 출력하는 방법을 알려주세요.</w:t>
      </w:r>
    </w:p>
    <w:p w14:paraId="76533CC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724F86F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국세청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홈택스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(PC 웹사이트)에서 과거 회사가 국세청에 제출한 퇴직소득 지급명세서(원천징수영수증)를 직접 조회하고 출력하는 경로와 방법입니다.</w:t>
      </w:r>
    </w:p>
    <w:p w14:paraId="6FF9A87D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1.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홈택스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조회 및 출력 경로 (PC 기준)</w:t>
      </w:r>
    </w:p>
    <w:p w14:paraId="57C1BFDD" w14:textId="77777777" w:rsidR="00837B6E" w:rsidRPr="00C84363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홈택스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접속 및 본인인증 로그인</w:t>
      </w:r>
    </w:p>
    <w:p w14:paraId="3EEA7640" w14:textId="77777777" w:rsidR="00837B6E" w:rsidRPr="00C84363" w:rsidRDefault="00000000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국세청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홈택스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웹사이트 접속 후 공동/금융인증서, 간편인증(카카오톡, 네이버, PASS 등)으로 로그인합니다.</w:t>
      </w:r>
    </w:p>
    <w:p w14:paraId="43C73D7B" w14:textId="77777777" w:rsidR="00837B6E" w:rsidRPr="00C84363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지급명세서 메뉴 이동</w:t>
      </w:r>
    </w:p>
    <w:p w14:paraId="4D8E756B" w14:textId="77777777" w:rsidR="00837B6E" w:rsidRPr="00C84363" w:rsidRDefault="00000000">
      <w:pPr>
        <w:numPr>
          <w:ilvl w:val="1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상단 메인 메뉴에서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[My홈택스]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클릭</w:t>
      </w:r>
    </w:p>
    <w:p w14:paraId="6D3B6CA0" w14:textId="77777777" w:rsidR="00837B6E" w:rsidRPr="00C84363" w:rsidRDefault="00000000">
      <w:pPr>
        <w:numPr>
          <w:ilvl w:val="1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 xml:space="preserve">화면 중앙의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[연말정산·지급명세서]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선택</w:t>
      </w:r>
    </w:p>
    <w:p w14:paraId="1BC31F67" w14:textId="77777777" w:rsidR="00837B6E" w:rsidRPr="00C84363" w:rsidRDefault="00000000">
      <w:pPr>
        <w:numPr>
          <w:ilvl w:val="1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하위 메뉴 중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[지급명세서 등 제출내역]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클릭</w:t>
      </w:r>
    </w:p>
    <w:p w14:paraId="27986DD7" w14:textId="77777777" w:rsidR="00837B6E" w:rsidRPr="00C84363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퇴직소득 지급명세서 확인</w:t>
      </w:r>
    </w:p>
    <w:p w14:paraId="1DBA8628" w14:textId="77777777" w:rsidR="00837B6E" w:rsidRPr="00C84363" w:rsidRDefault="00000000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귀속연도별로 과거 회사들이 국세청에 신고한 모든 지급명세서 목록이 표시됩니다.</w:t>
      </w:r>
    </w:p>
    <w:p w14:paraId="17B97716" w14:textId="77777777" w:rsidR="00837B6E" w:rsidRPr="00C84363" w:rsidRDefault="00000000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서식명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(지급명세서 종류)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항목에서 퇴직소득지급명세서를 찾습니다.</w:t>
      </w:r>
    </w:p>
    <w:p w14:paraId="411A5691" w14:textId="77777777" w:rsidR="00837B6E" w:rsidRPr="00C84363" w:rsidRDefault="00000000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중간정산이 이루어진 해당 연도의 징수의무자(회사명)와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지급명세서 보기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버튼을 확인합니다.</w:t>
      </w:r>
    </w:p>
    <w:p w14:paraId="2A77CEC5" w14:textId="77777777" w:rsidR="00837B6E" w:rsidRPr="00C84363" w:rsidRDefault="00000000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영수증 출력 및 PDF 저장</w:t>
      </w:r>
    </w:p>
    <w:p w14:paraId="51442A17" w14:textId="77777777" w:rsidR="00837B6E" w:rsidRPr="00C84363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해당 행의 [지급명세서 보기]를 클릭하면 팝업창으로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퇴직소득 원천징수영수증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서식이 열립니다.</w:t>
      </w:r>
    </w:p>
    <w:p w14:paraId="3F0F9BFB" w14:textId="77777777" w:rsidR="00837B6E" w:rsidRPr="00C84363" w:rsidRDefault="00000000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팝업창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상단의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인쇄(프린터 아이콘)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버튼을 눌러 종이로 출력하거나 PDF 파일로 저장합니다.</w:t>
      </w:r>
    </w:p>
    <w:p w14:paraId="54DFCE0A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출력 시 필수 확인 사항</w:t>
      </w:r>
    </w:p>
    <w:p w14:paraId="28F03804" w14:textId="77777777" w:rsidR="00837B6E" w:rsidRPr="00C84363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근속연수 및 정산 기간:</w:t>
      </w:r>
    </w:p>
    <w:p w14:paraId="22A1B7E3" w14:textId="77777777" w:rsidR="00837B6E" w:rsidRPr="00C84363" w:rsidRDefault="00000000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상단의 '근속연수' 란에 과거 입사일부터 해당 중간정산일까지의 기간이 정확히 기재되어 있는지 확인합니다.</w:t>
      </w:r>
    </w:p>
    <w:p w14:paraId="31184F6A" w14:textId="77777777" w:rsidR="00837B6E" w:rsidRPr="00C84363" w:rsidRDefault="00000000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기납부세액 확인:</w:t>
      </w:r>
    </w:p>
    <w:p w14:paraId="0CAB6815" w14:textId="77777777" w:rsidR="00837B6E" w:rsidRPr="00C84363" w:rsidRDefault="00000000">
      <w:pPr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하단 세액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계산란의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'결정세액(소득세 및 지방소득세)'을 확인해야 합니다. 이 금액이 이번 최종 퇴직 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기납부세액으로 전액 차감 공제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되는 기준 금액입니다.</w:t>
      </w:r>
    </w:p>
    <w:p w14:paraId="26C4A78D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3.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홈택스에서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조회가 되지 않을 때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대처법</w:t>
      </w:r>
      <w:proofErr w:type="spellEnd"/>
    </w:p>
    <w:p w14:paraId="615C8F5B" w14:textId="77777777" w:rsidR="00837B6E" w:rsidRPr="00C84363" w:rsidRDefault="00000000">
      <w:pPr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과거 데이터 누락 (5년 경과 등):</w:t>
      </w:r>
    </w:p>
    <w:p w14:paraId="36F48CAC" w14:textId="77777777" w:rsidR="00837B6E" w:rsidRPr="00C84363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홈택스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전산상에는 일반적으로 최근 5~6개년 내역이 기본 조회됩니다.</w:t>
      </w:r>
    </w:p>
    <w:p w14:paraId="5EC56A90" w14:textId="77777777" w:rsidR="00837B6E" w:rsidRPr="00C84363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만약 중간정산 시점이 5년 이상 지나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홈택스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목록에 뜨지 않는다면,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관할 세무서 민원봉사실에 방문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하여 전산 조회를 요청하거나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과거 회사(인사/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급여팀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)의 회계 전표 보관분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을 요청하여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재발급받아야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합니다.</w:t>
      </w:r>
    </w:p>
    <w:p w14:paraId="56960C79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556968F4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퇴직소득 원천징수영수증에서 환산급여, 근속연수공제, 결정세액이 어디에 위치하는지 보는 법을 설명해 주세요.</w:t>
      </w:r>
    </w:p>
    <w:p w14:paraId="47EC412A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4D8CD102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국세청 표준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퇴직소득 원천징수영수증(지급명세서)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서식은 1페이지와 2페이지로 구성되며, 핵심 항목들의 위치와 확인 방법은 다음과 같습니다.</w:t>
      </w:r>
    </w:p>
    <w:p w14:paraId="2E3B1105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주요 항목별 위치 및 번호</w:t>
      </w:r>
    </w:p>
    <w:p w14:paraId="7FAED11E" w14:textId="4C6C7663" w:rsidR="00BD4FC5" w:rsidRPr="00C84363" w:rsidRDefault="00BD4FC5">
      <w:pPr>
        <w:pStyle w:val="3"/>
        <w:spacing w:before="0" w:after="0" w:line="275" w:lineRule="auto"/>
        <w:rPr>
          <w:rFonts w:asciiTheme="minorEastAsia" w:hAnsiTheme="minorEastAsia" w:cs="Arial Unicode MS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noProof/>
          <w:color w:val="1F1F1F"/>
          <w:sz w:val="24"/>
          <w:szCs w:val="24"/>
        </w:rPr>
        <w:drawing>
          <wp:inline distT="0" distB="0" distL="0" distR="0" wp14:anchorId="78069A9D" wp14:editId="5B2F85EB">
            <wp:extent cx="5943600" cy="5271135"/>
            <wp:effectExtent l="0" t="0" r="0" b="5715"/>
            <wp:docPr id="15145850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85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A003" w14:textId="44760BC8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세액정산 특례 서류 제출 시 핵심 체크포인트</w:t>
      </w:r>
    </w:p>
    <w:p w14:paraId="4E647DF0" w14:textId="77777777" w:rsidR="00837B6E" w:rsidRPr="00C84363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결정세액 vs 차감징수세액:</w:t>
      </w:r>
    </w:p>
    <w:p w14:paraId="00403AEE" w14:textId="77777777" w:rsidR="00837B6E" w:rsidRPr="00C84363" w:rsidRDefault="00000000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만약 과거 중간정산 퇴직금을 IRP로 전액 입금하여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과세이연을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받았다면 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결정세액은 잡혀 있어도 납부세액이 0원으로 표시될 수 있습니다.</w:t>
      </w:r>
    </w:p>
    <w:p w14:paraId="3B216EAA" w14:textId="77777777" w:rsidR="00837B6E" w:rsidRPr="00C84363" w:rsidRDefault="00000000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특례 정산 시에는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결정세액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란의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금액과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이연퇴직소득세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내역을 기준으로 정산이 진행됩니다.</w:t>
      </w:r>
    </w:p>
    <w:p w14:paraId="0C9F3E10" w14:textId="77777777" w:rsidR="00837B6E" w:rsidRPr="00C84363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근속기간(기산일/지급일):</w:t>
      </w:r>
    </w:p>
    <w:p w14:paraId="541CA68E" w14:textId="77777777" w:rsidR="00837B6E" w:rsidRPr="00C84363" w:rsidRDefault="00000000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1페이지 상단의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귀속연도</w:t>
      </w:r>
      <w:r w:rsidRPr="00C84363">
        <w:rPr>
          <w:rFonts w:asciiTheme="minorEastAsia" w:hAnsiTheme="minorEastAsia"/>
          <w:color w:val="1F1F1F"/>
          <w:sz w:val="24"/>
          <w:szCs w:val="24"/>
        </w:rPr>
        <w:t xml:space="preserve">,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입사연월일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, 퇴사(중간정산)연월일이 실제 근무 이력과 일치하는지 먼저 대조해야 합니다.</w:t>
      </w:r>
    </w:p>
    <w:p w14:paraId="6A2E7F02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14CB5F5F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퇴직소득세 환산급여 계산 공식과 2023년 세법 개정 이후 적용되는 세율 구간표를 설명해 주세요.</w:t>
      </w:r>
    </w:p>
    <w:p w14:paraId="59168BB6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50FABAE7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퇴직소득세는 퇴직금 수령 시 일시에 높은 누진세율이 적용되는 것을 방지하기 위해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환산급여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를 산출한 뒤 기본 소득세율을 적용하고, 이를 다시 연수만큼 안분하는 구조로 계산됩니다.</w:t>
      </w:r>
    </w:p>
    <w:p w14:paraId="3DE11E70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1. 환산급여 및 과세표준 계산 공식</w:t>
      </w:r>
    </w:p>
    <w:p w14:paraId="00598575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퇴직소득세 계산은 다음 단계로 진행됩니다.</w:t>
      </w:r>
    </w:p>
    <w:p w14:paraId="091B2611" w14:textId="3DABE8AF" w:rsidR="00BD4FC5" w:rsidRPr="00C84363" w:rsidRDefault="00BD4FC5">
      <w:pPr>
        <w:pStyle w:val="3"/>
        <w:spacing w:before="0" w:after="0" w:line="275" w:lineRule="auto"/>
        <w:rPr>
          <w:rFonts w:asciiTheme="minorEastAsia" w:hAnsiTheme="minorEastAsia" w:cs="Arial Unicode MS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noProof/>
          <w:color w:val="1F1F1F"/>
          <w:sz w:val="24"/>
          <w:szCs w:val="24"/>
        </w:rPr>
        <w:lastRenderedPageBreak/>
        <w:drawing>
          <wp:inline distT="0" distB="0" distL="0" distR="0" wp14:anchorId="070A4AB5" wp14:editId="705073E4">
            <wp:extent cx="5454650" cy="4065929"/>
            <wp:effectExtent l="0" t="0" r="0" b="0"/>
            <wp:docPr id="16504879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87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901" cy="406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CFFC" w14:textId="49317325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2. 환산급여공제 기준표</w:t>
      </w:r>
    </w:p>
    <w:p w14:paraId="7908B855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환산급여 금액 구간에 따라 차등 공제율이 적용됩니다.</w:t>
      </w:r>
    </w:p>
    <w:p w14:paraId="5E948126" w14:textId="77777777" w:rsidR="00837B6E" w:rsidRPr="00C84363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800만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환산급여 전액 (100% 공제)</w:t>
      </w:r>
    </w:p>
    <w:p w14:paraId="022B7AC8" w14:textId="77777777" w:rsidR="00837B6E" w:rsidRPr="00C84363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800만 원 초과 ~ 7,000만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800만 원 + (800만 원 초과액의 60%)</w:t>
      </w:r>
    </w:p>
    <w:p w14:paraId="5911F451" w14:textId="77777777" w:rsidR="00837B6E" w:rsidRPr="00C84363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7,000만 원 초과 ~ 1억 5,000만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4,520만 원 + (7,000만 원 초과액의 55%)</w:t>
      </w:r>
    </w:p>
    <w:p w14:paraId="20D6A0F8" w14:textId="77777777" w:rsidR="00837B6E" w:rsidRPr="00C84363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1억 5,000만 원 초과 ~ 3억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8,920만 원 + (1억 5,000만 원 초과액의 45%)</w:t>
      </w:r>
    </w:p>
    <w:p w14:paraId="64EA16E5" w14:textId="77777777" w:rsidR="00837B6E" w:rsidRPr="00C84363" w:rsidRDefault="00000000">
      <w:pPr>
        <w:numPr>
          <w:ilvl w:val="0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3억 원 초과: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1억 5,670만 원 + (3억 원 초과액의 35%)</w:t>
      </w:r>
    </w:p>
    <w:p w14:paraId="037D3001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3. 소득세 기본세율 </w:t>
      </w:r>
      <w:proofErr w:type="spellStart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구간표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(과세표준 적용 세율)</w:t>
      </w:r>
    </w:p>
    <w:p w14:paraId="74A73D8C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환산급여공제를 차감한 최종 과세표준에 적용되는 기본세율 구간입니다.</w:t>
      </w:r>
    </w:p>
    <w:p w14:paraId="4EF123FC" w14:textId="77777777" w:rsidR="00837B6E" w:rsidRPr="00C84363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1,400만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6% (누진공제 없음)</w:t>
      </w:r>
    </w:p>
    <w:p w14:paraId="13FE6BC4" w14:textId="77777777" w:rsidR="00837B6E" w:rsidRPr="00C84363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1,400만 원 초과 ~ 5,000만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15% (누진공제 126만 원)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</w:p>
    <w:p w14:paraId="2279034A" w14:textId="77777777" w:rsidR="00837B6E" w:rsidRPr="00C84363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5,000만 원 초과 ~ 8,800만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24% (누진공제 576만 원)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</w:p>
    <w:p w14:paraId="177FF37E" w14:textId="77777777" w:rsidR="00837B6E" w:rsidRPr="00C84363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8,800만 원 초과 ~ 1억 5,000만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35% (누진공제 1,544만 원)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</w:p>
    <w:p w14:paraId="22ACF8CD" w14:textId="77777777" w:rsidR="00837B6E" w:rsidRPr="00C84363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1억 5,000만 원 초과 ~ 3억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38% (누진공제 1,994만 원)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</w:p>
    <w:p w14:paraId="60D183A6" w14:textId="77777777" w:rsidR="00837B6E" w:rsidRPr="00C84363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3억 원 초과 ~ 5억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40% (누진공제 2,594만 원)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</w:p>
    <w:p w14:paraId="60B45377" w14:textId="77777777" w:rsidR="00837B6E" w:rsidRPr="00C84363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5억 원 초과 ~ 10억 원 이하: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42% (누진공제 3,594만 원)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</w:p>
    <w:p w14:paraId="00F2E61C" w14:textId="77777777" w:rsidR="00837B6E" w:rsidRPr="00C84363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10억 원 초과: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45% (누진공제 6,594만 원)</w:t>
      </w:r>
      <w:r w:rsidRPr="00C84363">
        <w:rPr>
          <w:rFonts w:asciiTheme="minorEastAsia" w:hAnsiTheme="minorEastAsia"/>
          <w:color w:val="000000"/>
          <w:sz w:val="24"/>
          <w:szCs w:val="24"/>
        </w:rPr>
        <w:br/>
      </w:r>
    </w:p>
    <w:p w14:paraId="0172668A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참고: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최종 산출세액에 지방소득세 10%(소득세의 0.1배)가 별도로 가산됩니다.</w:t>
      </w:r>
    </w:p>
    <w:p w14:paraId="1CD46F9D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4. 2023년 세법 개정(근속연수공제 확대)의 핵심 효과</w:t>
      </w:r>
    </w:p>
    <w:p w14:paraId="1CCA90D8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2023년 세법 개정으로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근속연수공제 기준 금액이 대폭 상향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되었습니다.</w:t>
      </w:r>
    </w:p>
    <w:p w14:paraId="22237F81" w14:textId="77777777" w:rsidR="00837B6E" w:rsidRPr="00C84363" w:rsidRDefault="00000000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5년 이하: 연 100만 원 (종전 30만 원)</w:t>
      </w:r>
    </w:p>
    <w:p w14:paraId="46DF4F91" w14:textId="77777777" w:rsidR="00837B6E" w:rsidRPr="00C84363" w:rsidRDefault="00000000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5년~10년: 500만 원 + 초과 1년당 200만 원 (종전 150만 원 + 50만 원)</w:t>
      </w:r>
    </w:p>
    <w:p w14:paraId="7FFC4BBF" w14:textId="77777777" w:rsidR="00837B6E" w:rsidRPr="00C84363" w:rsidRDefault="00000000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10년~20년: 1,500만 원 + 초과 1년당 250만 원 (종전 400만 원 + 80만 원)</w:t>
      </w:r>
    </w:p>
    <w:p w14:paraId="0CF2CD49" w14:textId="77777777" w:rsidR="00837B6E" w:rsidRPr="00C84363" w:rsidRDefault="00000000">
      <w:pPr>
        <w:numPr>
          <w:ilvl w:val="0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20년 초과: 4,000만 원 + 초과 1년당 300만 원 (종전 1,200만 원 + 120만 원)</w:t>
      </w:r>
    </w:p>
    <w:p w14:paraId="59BA1666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이 개정으로 인해 공식 첫 단계에서 차감되는 공제액이 커지면서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환산급여 자체가 크게 낮아졌고, 대부분의 근로자가 더 낮은 세율 구간을 </w:t>
      </w: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적용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받게</w:t>
      </w:r>
      <w:proofErr w:type="spellEnd"/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되었습니다.</w:t>
      </w:r>
    </w:p>
    <w:p w14:paraId="52FA3FB0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[사용자]</w:t>
      </w:r>
    </w:p>
    <w:p w14:paraId="656A2DB5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근속연수 15년, 퇴직금 1억 5,000만 원일 때 2023년 개정 세법 기준 실제 퇴직소득세를 단계별로 계산해 주세요.</w:t>
      </w:r>
    </w:p>
    <w:p w14:paraId="356872BD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b/>
          <w:bCs/>
          <w:color w:val="1F1F1F"/>
          <w:sz w:val="24"/>
          <w:szCs w:val="24"/>
        </w:rPr>
      </w:pPr>
      <w:r w:rsidRPr="00C84363">
        <w:rPr>
          <w:rFonts w:asciiTheme="minorEastAsia" w:hAnsiTheme="minorEastAsia"/>
          <w:b/>
          <w:bCs/>
          <w:color w:val="1F1F1F"/>
          <w:sz w:val="24"/>
          <w:szCs w:val="24"/>
        </w:rPr>
        <w:t>[Gemini]</w:t>
      </w:r>
    </w:p>
    <w:p w14:paraId="03068B6A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lastRenderedPageBreak/>
        <w:t>근속연수 15년, 퇴직금 1억 5,000만 원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에 대한 퇴직소득세는 지방소득세를 포함하여 총 8,421,600원(실효세율 약 5.61%)입니다.</w:t>
      </w:r>
    </w:p>
    <w:p w14:paraId="2D1F1150" w14:textId="77777777" w:rsidR="00837B6E" w:rsidRPr="00C8436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단계별 계산 과정은 다음과 같습니다.</w:t>
      </w:r>
    </w:p>
    <w:p w14:paraId="1BE7FF90" w14:textId="77777777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단계별 세액 계산 과정</w:t>
      </w:r>
    </w:p>
    <w:p w14:paraId="5AE6629F" w14:textId="355F79F3" w:rsidR="00BD4FC5" w:rsidRPr="00C84363" w:rsidRDefault="00BD4FC5">
      <w:pPr>
        <w:pStyle w:val="3"/>
        <w:spacing w:before="0" w:after="0" w:line="275" w:lineRule="auto"/>
        <w:rPr>
          <w:rFonts w:asciiTheme="minorEastAsia" w:hAnsiTheme="minorEastAsia" w:cs="Arial Unicode MS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noProof/>
          <w:color w:val="1F1F1F"/>
          <w:sz w:val="24"/>
          <w:szCs w:val="24"/>
        </w:rPr>
        <w:lastRenderedPageBreak/>
        <w:drawing>
          <wp:inline distT="0" distB="0" distL="0" distR="0" wp14:anchorId="2AD62111" wp14:editId="73BF4F15">
            <wp:extent cx="5492115" cy="8229600"/>
            <wp:effectExtent l="0" t="0" r="0" b="0"/>
            <wp:docPr id="15540421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42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6EF7" w14:textId="597AE66A" w:rsidR="00837B6E" w:rsidRPr="00C84363" w:rsidRDefault="00000000">
      <w:pPr>
        <w:pStyle w:val="3"/>
        <w:spacing w:before="0" w:after="0" w:line="275" w:lineRule="auto"/>
        <w:rPr>
          <w:rFonts w:asciiTheme="minorEastAsia" w:hAnsiTheme="minorEastAsia"/>
          <w:color w:val="1F1F1F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lastRenderedPageBreak/>
        <w:t>요약 및 절세 팁</w:t>
      </w:r>
    </w:p>
    <w:p w14:paraId="32B4D9DD" w14:textId="77777777" w:rsidR="00837B6E" w:rsidRPr="00C84363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proofErr w:type="spellStart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일시금</w:t>
      </w:r>
      <w:proofErr w:type="spellEnd"/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 xml:space="preserve"> 수령 시: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 xml:space="preserve"> 실수령액은 총 세금 8,421,600원을 차감한 </w:t>
      </w: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141,578,400원</w:t>
      </w: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입니다.</w:t>
      </w:r>
    </w:p>
    <w:p w14:paraId="5F16CED9" w14:textId="77777777" w:rsidR="00837B6E" w:rsidRPr="00C84363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b/>
          <w:bCs/>
          <w:color w:val="1F1F1F"/>
          <w:sz w:val="24"/>
          <w:szCs w:val="24"/>
        </w:rPr>
        <w:t>IRP로 이전 후 연금 수령 시:</w:t>
      </w:r>
    </w:p>
    <w:p w14:paraId="090A3353" w14:textId="77777777" w:rsidR="00837B6E" w:rsidRPr="00C84363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/>
          <w:sz w:val="24"/>
          <w:szCs w:val="24"/>
        </w:rPr>
      </w:pPr>
      <w:r w:rsidRPr="00C84363">
        <w:rPr>
          <w:rFonts w:asciiTheme="minorEastAsia" w:hAnsiTheme="minorEastAsia" w:cs="Arial Unicode MS"/>
          <w:color w:val="1F1F1F"/>
          <w:sz w:val="24"/>
          <w:szCs w:val="24"/>
        </w:rPr>
        <w:t>10년 이상 분할 수령하면 퇴직소득세의 30~40%가 감면되어 총 세금이 약 505만 원 ~ 589만 원 수준으로 감소(약 250만~330만 원 절세)합니다.</w:t>
      </w:r>
    </w:p>
    <w:sectPr w:rsidR="00837B6E" w:rsidRPr="00C8436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C83B3B2-DAD6-4427-9AE5-297BE6F18741}"/>
    <w:embedBold r:id="rId2" w:subsetted="1" w:fontKey="{40BC0F89-2D73-4D5F-AA37-4F0A3A5355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6FD5076-1032-4079-9865-3C7AF8A46BBD}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79C214-5B99-40F7-80BF-8CDCC50B6563}"/>
    <w:embedItalic r:id="rId5" w:fontKey="{A97177A9-2637-4ACA-BBB5-681E67F133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9DF52E0-FF68-4A0D-A0D2-6926E05C87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EEE497-CC75-4008-8841-589FF500EF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ACE"/>
    <w:multiLevelType w:val="multilevel"/>
    <w:tmpl w:val="E2E2932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950E98"/>
    <w:multiLevelType w:val="multilevel"/>
    <w:tmpl w:val="0C1004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18878EC"/>
    <w:multiLevelType w:val="multilevel"/>
    <w:tmpl w:val="80FA92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19B578F"/>
    <w:multiLevelType w:val="multilevel"/>
    <w:tmpl w:val="C16E1A1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1C04C7D"/>
    <w:multiLevelType w:val="multilevel"/>
    <w:tmpl w:val="4134B49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3AA4A3F"/>
    <w:multiLevelType w:val="multilevel"/>
    <w:tmpl w:val="4E4896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4D2093E"/>
    <w:multiLevelType w:val="multilevel"/>
    <w:tmpl w:val="7F9E2F1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4F565FF"/>
    <w:multiLevelType w:val="multilevel"/>
    <w:tmpl w:val="8C0E811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52D472E"/>
    <w:multiLevelType w:val="multilevel"/>
    <w:tmpl w:val="DEF4DC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7614C78"/>
    <w:multiLevelType w:val="multilevel"/>
    <w:tmpl w:val="AD46DC9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7C2580F"/>
    <w:multiLevelType w:val="multilevel"/>
    <w:tmpl w:val="FBB60F2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7C36776"/>
    <w:multiLevelType w:val="multilevel"/>
    <w:tmpl w:val="ECA638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095B08D4"/>
    <w:multiLevelType w:val="multilevel"/>
    <w:tmpl w:val="D0D64EC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A436C86"/>
    <w:multiLevelType w:val="multilevel"/>
    <w:tmpl w:val="5B56852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C2B0E09"/>
    <w:multiLevelType w:val="multilevel"/>
    <w:tmpl w:val="5426BB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0D7D34FA"/>
    <w:multiLevelType w:val="multilevel"/>
    <w:tmpl w:val="4C5843B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0E0E5066"/>
    <w:multiLevelType w:val="multilevel"/>
    <w:tmpl w:val="2E64196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0B70174"/>
    <w:multiLevelType w:val="multilevel"/>
    <w:tmpl w:val="B9C8AF4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35A0D94"/>
    <w:multiLevelType w:val="multilevel"/>
    <w:tmpl w:val="586ECE9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3F72B1D"/>
    <w:multiLevelType w:val="multilevel"/>
    <w:tmpl w:val="563212B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14663CE3"/>
    <w:multiLevelType w:val="multilevel"/>
    <w:tmpl w:val="3B2EBEB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153F589F"/>
    <w:multiLevelType w:val="multilevel"/>
    <w:tmpl w:val="43ACAB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15CA1F42"/>
    <w:multiLevelType w:val="multilevel"/>
    <w:tmpl w:val="CB867F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17972D0D"/>
    <w:multiLevelType w:val="multilevel"/>
    <w:tmpl w:val="EFBE02B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17F53710"/>
    <w:multiLevelType w:val="multilevel"/>
    <w:tmpl w:val="1C9CEB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17FD7F56"/>
    <w:multiLevelType w:val="multilevel"/>
    <w:tmpl w:val="D2A20E2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18552152"/>
    <w:multiLevelType w:val="multilevel"/>
    <w:tmpl w:val="0EC01E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1A9C1869"/>
    <w:multiLevelType w:val="multilevel"/>
    <w:tmpl w:val="404054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1B321038"/>
    <w:multiLevelType w:val="multilevel"/>
    <w:tmpl w:val="B784D9F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1BB93165"/>
    <w:multiLevelType w:val="multilevel"/>
    <w:tmpl w:val="3C82BF2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1E7233F9"/>
    <w:multiLevelType w:val="multilevel"/>
    <w:tmpl w:val="222C7A0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1EDC0246"/>
    <w:multiLevelType w:val="multilevel"/>
    <w:tmpl w:val="D99265B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1F99639A"/>
    <w:multiLevelType w:val="multilevel"/>
    <w:tmpl w:val="88D82F5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21295090"/>
    <w:multiLevelType w:val="multilevel"/>
    <w:tmpl w:val="F86834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213D6BE9"/>
    <w:multiLevelType w:val="multilevel"/>
    <w:tmpl w:val="104207F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22141DF6"/>
    <w:multiLevelType w:val="multilevel"/>
    <w:tmpl w:val="4612B7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22EE3ECD"/>
    <w:multiLevelType w:val="multilevel"/>
    <w:tmpl w:val="DEF611E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266E09C4"/>
    <w:multiLevelType w:val="multilevel"/>
    <w:tmpl w:val="9E6AAEF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27C97A24"/>
    <w:multiLevelType w:val="multilevel"/>
    <w:tmpl w:val="2DACAC1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29780CCA"/>
    <w:multiLevelType w:val="multilevel"/>
    <w:tmpl w:val="BE0455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2A8C7C44"/>
    <w:multiLevelType w:val="multilevel"/>
    <w:tmpl w:val="1F92772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2B3A060E"/>
    <w:multiLevelType w:val="multilevel"/>
    <w:tmpl w:val="E63E9D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2CBE41EC"/>
    <w:multiLevelType w:val="multilevel"/>
    <w:tmpl w:val="6EDC613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2E844266"/>
    <w:multiLevelType w:val="multilevel"/>
    <w:tmpl w:val="28EA0C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2F4B1015"/>
    <w:multiLevelType w:val="multilevel"/>
    <w:tmpl w:val="2F426E7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30C835C5"/>
    <w:multiLevelType w:val="multilevel"/>
    <w:tmpl w:val="F642F3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31250A35"/>
    <w:multiLevelType w:val="multilevel"/>
    <w:tmpl w:val="983EE74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31D87A35"/>
    <w:multiLevelType w:val="multilevel"/>
    <w:tmpl w:val="1F7A0F9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34810961"/>
    <w:multiLevelType w:val="multilevel"/>
    <w:tmpl w:val="ECEA6D5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351A6B2C"/>
    <w:multiLevelType w:val="multilevel"/>
    <w:tmpl w:val="931AD6A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35F065CD"/>
    <w:multiLevelType w:val="multilevel"/>
    <w:tmpl w:val="4C6E8AD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370B5BCD"/>
    <w:multiLevelType w:val="multilevel"/>
    <w:tmpl w:val="0FDCAF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3859706D"/>
    <w:multiLevelType w:val="multilevel"/>
    <w:tmpl w:val="C6E494B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386B1B53"/>
    <w:multiLevelType w:val="multilevel"/>
    <w:tmpl w:val="D9703D8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3A2E44C5"/>
    <w:multiLevelType w:val="multilevel"/>
    <w:tmpl w:val="1964545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3ED5449B"/>
    <w:multiLevelType w:val="multilevel"/>
    <w:tmpl w:val="6960011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405D61D4"/>
    <w:multiLevelType w:val="multilevel"/>
    <w:tmpl w:val="7D0000E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413147FA"/>
    <w:multiLevelType w:val="multilevel"/>
    <w:tmpl w:val="0BC6EDD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442A4CA4"/>
    <w:multiLevelType w:val="multilevel"/>
    <w:tmpl w:val="D95E64D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4CDA00FC"/>
    <w:multiLevelType w:val="multilevel"/>
    <w:tmpl w:val="D5280F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4EE327DE"/>
    <w:multiLevelType w:val="multilevel"/>
    <w:tmpl w:val="55B0D40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50E4716D"/>
    <w:multiLevelType w:val="multilevel"/>
    <w:tmpl w:val="469C57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526251B2"/>
    <w:multiLevelType w:val="multilevel"/>
    <w:tmpl w:val="A134E5E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534551C0"/>
    <w:multiLevelType w:val="multilevel"/>
    <w:tmpl w:val="FF006A9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549765AA"/>
    <w:multiLevelType w:val="multilevel"/>
    <w:tmpl w:val="08BC89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55EB5442"/>
    <w:multiLevelType w:val="multilevel"/>
    <w:tmpl w:val="5B52D05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57297E64"/>
    <w:multiLevelType w:val="multilevel"/>
    <w:tmpl w:val="1A88584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5868621C"/>
    <w:multiLevelType w:val="multilevel"/>
    <w:tmpl w:val="0ED07E0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59AE2E5B"/>
    <w:multiLevelType w:val="multilevel"/>
    <w:tmpl w:val="21ECAE5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5A7C0CF2"/>
    <w:multiLevelType w:val="multilevel"/>
    <w:tmpl w:val="82A4644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5AC04367"/>
    <w:multiLevelType w:val="multilevel"/>
    <w:tmpl w:val="25DCC98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5D804804"/>
    <w:multiLevelType w:val="multilevel"/>
    <w:tmpl w:val="0D6AEF9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5E7E4D18"/>
    <w:multiLevelType w:val="multilevel"/>
    <w:tmpl w:val="C742E39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5EAC3F7C"/>
    <w:multiLevelType w:val="multilevel"/>
    <w:tmpl w:val="7828F9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5EB9266F"/>
    <w:multiLevelType w:val="multilevel"/>
    <w:tmpl w:val="4650F85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5FE066FB"/>
    <w:multiLevelType w:val="multilevel"/>
    <w:tmpl w:val="0278F39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600A3DB0"/>
    <w:multiLevelType w:val="multilevel"/>
    <w:tmpl w:val="9086F9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7" w15:restartNumberingAfterBreak="0">
    <w:nsid w:val="603353BB"/>
    <w:multiLevelType w:val="multilevel"/>
    <w:tmpl w:val="D88C231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64B131A2"/>
    <w:multiLevelType w:val="multilevel"/>
    <w:tmpl w:val="859E708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9" w15:restartNumberingAfterBreak="0">
    <w:nsid w:val="65041420"/>
    <w:multiLevelType w:val="multilevel"/>
    <w:tmpl w:val="78862B1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65280876"/>
    <w:multiLevelType w:val="multilevel"/>
    <w:tmpl w:val="9482A7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65A07153"/>
    <w:multiLevelType w:val="multilevel"/>
    <w:tmpl w:val="7616BC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696E6587"/>
    <w:multiLevelType w:val="multilevel"/>
    <w:tmpl w:val="73EA56B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3" w15:restartNumberingAfterBreak="0">
    <w:nsid w:val="6AD95811"/>
    <w:multiLevelType w:val="multilevel"/>
    <w:tmpl w:val="BCDCD90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6B7A7B74"/>
    <w:multiLevelType w:val="multilevel"/>
    <w:tmpl w:val="C12C6A8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6BEA5057"/>
    <w:multiLevelType w:val="multilevel"/>
    <w:tmpl w:val="BD4480B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6DA7730E"/>
    <w:multiLevelType w:val="multilevel"/>
    <w:tmpl w:val="4A7E2CD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7" w15:restartNumberingAfterBreak="0">
    <w:nsid w:val="6F8D32CD"/>
    <w:multiLevelType w:val="multilevel"/>
    <w:tmpl w:val="6466082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8" w15:restartNumberingAfterBreak="0">
    <w:nsid w:val="71452377"/>
    <w:multiLevelType w:val="multilevel"/>
    <w:tmpl w:val="88D8261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72E04D82"/>
    <w:multiLevelType w:val="multilevel"/>
    <w:tmpl w:val="9942E62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0" w15:restartNumberingAfterBreak="0">
    <w:nsid w:val="734B5865"/>
    <w:multiLevelType w:val="multilevel"/>
    <w:tmpl w:val="A51CAB3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1" w15:restartNumberingAfterBreak="0">
    <w:nsid w:val="74EA7A15"/>
    <w:multiLevelType w:val="multilevel"/>
    <w:tmpl w:val="947281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75B03BE6"/>
    <w:multiLevelType w:val="multilevel"/>
    <w:tmpl w:val="734C96F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3" w15:restartNumberingAfterBreak="0">
    <w:nsid w:val="75C43499"/>
    <w:multiLevelType w:val="multilevel"/>
    <w:tmpl w:val="44D86B9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4" w15:restartNumberingAfterBreak="0">
    <w:nsid w:val="76126FAE"/>
    <w:multiLevelType w:val="multilevel"/>
    <w:tmpl w:val="64A207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5" w15:restartNumberingAfterBreak="0">
    <w:nsid w:val="767E19A1"/>
    <w:multiLevelType w:val="multilevel"/>
    <w:tmpl w:val="F3CECB2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6" w15:restartNumberingAfterBreak="0">
    <w:nsid w:val="76BD1279"/>
    <w:multiLevelType w:val="multilevel"/>
    <w:tmpl w:val="B2387F6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7" w15:restartNumberingAfterBreak="0">
    <w:nsid w:val="78094795"/>
    <w:multiLevelType w:val="multilevel"/>
    <w:tmpl w:val="D842E1E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8" w15:restartNumberingAfterBreak="0">
    <w:nsid w:val="787F052F"/>
    <w:multiLevelType w:val="multilevel"/>
    <w:tmpl w:val="F324533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" w15:restartNumberingAfterBreak="0">
    <w:nsid w:val="79EE79A2"/>
    <w:multiLevelType w:val="multilevel"/>
    <w:tmpl w:val="23C2375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0" w15:restartNumberingAfterBreak="0">
    <w:nsid w:val="7D9D34C3"/>
    <w:multiLevelType w:val="multilevel"/>
    <w:tmpl w:val="D0FAA8E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1" w15:restartNumberingAfterBreak="0">
    <w:nsid w:val="7FBE7232"/>
    <w:multiLevelType w:val="multilevel"/>
    <w:tmpl w:val="96FCDB2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40775853">
    <w:abstractNumId w:val="9"/>
  </w:num>
  <w:num w:numId="2" w16cid:durableId="714545655">
    <w:abstractNumId w:val="35"/>
  </w:num>
  <w:num w:numId="3" w16cid:durableId="2124497429">
    <w:abstractNumId w:val="62"/>
  </w:num>
  <w:num w:numId="4" w16cid:durableId="1866868032">
    <w:abstractNumId w:val="76"/>
  </w:num>
  <w:num w:numId="5" w16cid:durableId="253051576">
    <w:abstractNumId w:val="7"/>
  </w:num>
  <w:num w:numId="6" w16cid:durableId="860246729">
    <w:abstractNumId w:val="0"/>
  </w:num>
  <w:num w:numId="7" w16cid:durableId="1933970175">
    <w:abstractNumId w:val="61"/>
  </w:num>
  <w:num w:numId="8" w16cid:durableId="105928403">
    <w:abstractNumId w:val="39"/>
  </w:num>
  <w:num w:numId="9" w16cid:durableId="719549930">
    <w:abstractNumId w:val="19"/>
  </w:num>
  <w:num w:numId="10" w16cid:durableId="1468431409">
    <w:abstractNumId w:val="81"/>
  </w:num>
  <w:num w:numId="11" w16cid:durableId="124665539">
    <w:abstractNumId w:val="57"/>
  </w:num>
  <w:num w:numId="12" w16cid:durableId="1558541940">
    <w:abstractNumId w:val="31"/>
  </w:num>
  <w:num w:numId="13" w16cid:durableId="944769876">
    <w:abstractNumId w:val="33"/>
  </w:num>
  <w:num w:numId="14" w16cid:durableId="667570">
    <w:abstractNumId w:val="69"/>
  </w:num>
  <w:num w:numId="15" w16cid:durableId="1294561579">
    <w:abstractNumId w:val="50"/>
  </w:num>
  <w:num w:numId="16" w16cid:durableId="1762221747">
    <w:abstractNumId w:val="55"/>
  </w:num>
  <w:num w:numId="17" w16cid:durableId="1072967583">
    <w:abstractNumId w:val="48"/>
  </w:num>
  <w:num w:numId="18" w16cid:durableId="2000111357">
    <w:abstractNumId w:val="96"/>
  </w:num>
  <w:num w:numId="19" w16cid:durableId="1334603599">
    <w:abstractNumId w:val="100"/>
  </w:num>
  <w:num w:numId="20" w16cid:durableId="470093781">
    <w:abstractNumId w:val="90"/>
  </w:num>
  <w:num w:numId="21" w16cid:durableId="1414661432">
    <w:abstractNumId w:val="44"/>
  </w:num>
  <w:num w:numId="22" w16cid:durableId="835652122">
    <w:abstractNumId w:val="2"/>
  </w:num>
  <w:num w:numId="23" w16cid:durableId="1971398658">
    <w:abstractNumId w:val="5"/>
  </w:num>
  <w:num w:numId="24" w16cid:durableId="1107308994">
    <w:abstractNumId w:val="63"/>
  </w:num>
  <w:num w:numId="25" w16cid:durableId="77800110">
    <w:abstractNumId w:val="91"/>
  </w:num>
  <w:num w:numId="26" w16cid:durableId="1570264469">
    <w:abstractNumId w:val="72"/>
  </w:num>
  <w:num w:numId="27" w16cid:durableId="761948548">
    <w:abstractNumId w:val="83"/>
  </w:num>
  <w:num w:numId="28" w16cid:durableId="720986229">
    <w:abstractNumId w:val="75"/>
  </w:num>
  <w:num w:numId="29" w16cid:durableId="1802796740">
    <w:abstractNumId w:val="58"/>
  </w:num>
  <w:num w:numId="30" w16cid:durableId="515584073">
    <w:abstractNumId w:val="17"/>
  </w:num>
  <w:num w:numId="31" w16cid:durableId="859049422">
    <w:abstractNumId w:val="98"/>
  </w:num>
  <w:num w:numId="32" w16cid:durableId="412967890">
    <w:abstractNumId w:val="93"/>
  </w:num>
  <w:num w:numId="33" w16cid:durableId="2120636775">
    <w:abstractNumId w:val="94"/>
  </w:num>
  <w:num w:numId="34" w16cid:durableId="768476645">
    <w:abstractNumId w:val="30"/>
  </w:num>
  <w:num w:numId="35" w16cid:durableId="741372060">
    <w:abstractNumId w:val="68"/>
  </w:num>
  <w:num w:numId="36" w16cid:durableId="822743050">
    <w:abstractNumId w:val="11"/>
  </w:num>
  <w:num w:numId="37" w16cid:durableId="777681837">
    <w:abstractNumId w:val="60"/>
  </w:num>
  <w:num w:numId="38" w16cid:durableId="716127360">
    <w:abstractNumId w:val="40"/>
  </w:num>
  <w:num w:numId="39" w16cid:durableId="1784883655">
    <w:abstractNumId w:val="12"/>
  </w:num>
  <w:num w:numId="40" w16cid:durableId="1605183969">
    <w:abstractNumId w:val="97"/>
  </w:num>
  <w:num w:numId="41" w16cid:durableId="173811874">
    <w:abstractNumId w:val="78"/>
  </w:num>
  <w:num w:numId="42" w16cid:durableId="1994602801">
    <w:abstractNumId w:val="10"/>
  </w:num>
  <w:num w:numId="43" w16cid:durableId="785395307">
    <w:abstractNumId w:val="74"/>
  </w:num>
  <w:num w:numId="44" w16cid:durableId="1133907598">
    <w:abstractNumId w:val="26"/>
  </w:num>
  <w:num w:numId="45" w16cid:durableId="406147163">
    <w:abstractNumId w:val="37"/>
  </w:num>
  <w:num w:numId="46" w16cid:durableId="323358740">
    <w:abstractNumId w:val="65"/>
  </w:num>
  <w:num w:numId="47" w16cid:durableId="1075324769">
    <w:abstractNumId w:val="54"/>
  </w:num>
  <w:num w:numId="48" w16cid:durableId="539165680">
    <w:abstractNumId w:val="59"/>
  </w:num>
  <w:num w:numId="49" w16cid:durableId="323432221">
    <w:abstractNumId w:val="46"/>
  </w:num>
  <w:num w:numId="50" w16cid:durableId="165950163">
    <w:abstractNumId w:val="23"/>
  </w:num>
  <w:num w:numId="51" w16cid:durableId="503010490">
    <w:abstractNumId w:val="67"/>
  </w:num>
  <w:num w:numId="52" w16cid:durableId="469321526">
    <w:abstractNumId w:val="73"/>
  </w:num>
  <w:num w:numId="53" w16cid:durableId="1396775923">
    <w:abstractNumId w:val="66"/>
  </w:num>
  <w:num w:numId="54" w16cid:durableId="11422782">
    <w:abstractNumId w:val="29"/>
  </w:num>
  <w:num w:numId="55" w16cid:durableId="1632783659">
    <w:abstractNumId w:val="13"/>
  </w:num>
  <w:num w:numId="56" w16cid:durableId="1563131064">
    <w:abstractNumId w:val="85"/>
  </w:num>
  <w:num w:numId="57" w16cid:durableId="252710716">
    <w:abstractNumId w:val="38"/>
  </w:num>
  <w:num w:numId="58" w16cid:durableId="964821097">
    <w:abstractNumId w:val="49"/>
  </w:num>
  <w:num w:numId="59" w16cid:durableId="935018515">
    <w:abstractNumId w:val="27"/>
  </w:num>
  <w:num w:numId="60" w16cid:durableId="254558142">
    <w:abstractNumId w:val="6"/>
  </w:num>
  <w:num w:numId="61" w16cid:durableId="224679117">
    <w:abstractNumId w:val="4"/>
  </w:num>
  <w:num w:numId="62" w16cid:durableId="1860315657">
    <w:abstractNumId w:val="16"/>
  </w:num>
  <w:num w:numId="63" w16cid:durableId="1507742205">
    <w:abstractNumId w:val="1"/>
  </w:num>
  <w:num w:numId="64" w16cid:durableId="405036309">
    <w:abstractNumId w:val="41"/>
  </w:num>
  <w:num w:numId="65" w16cid:durableId="790975885">
    <w:abstractNumId w:val="87"/>
  </w:num>
  <w:num w:numId="66" w16cid:durableId="1314455989">
    <w:abstractNumId w:val="20"/>
  </w:num>
  <w:num w:numId="67" w16cid:durableId="33427095">
    <w:abstractNumId w:val="101"/>
  </w:num>
  <w:num w:numId="68" w16cid:durableId="1194341447">
    <w:abstractNumId w:val="25"/>
  </w:num>
  <w:num w:numId="69" w16cid:durableId="488718351">
    <w:abstractNumId w:val="14"/>
  </w:num>
  <w:num w:numId="70" w16cid:durableId="365644618">
    <w:abstractNumId w:val="70"/>
  </w:num>
  <w:num w:numId="71" w16cid:durableId="508101202">
    <w:abstractNumId w:val="88"/>
  </w:num>
  <w:num w:numId="72" w16cid:durableId="1582131572">
    <w:abstractNumId w:val="8"/>
  </w:num>
  <w:num w:numId="73" w16cid:durableId="1171021356">
    <w:abstractNumId w:val="82"/>
  </w:num>
  <w:num w:numId="74" w16cid:durableId="658772247">
    <w:abstractNumId w:val="3"/>
  </w:num>
  <w:num w:numId="75" w16cid:durableId="1246915443">
    <w:abstractNumId w:val="53"/>
  </w:num>
  <w:num w:numId="76" w16cid:durableId="1379474241">
    <w:abstractNumId w:val="15"/>
  </w:num>
  <w:num w:numId="77" w16cid:durableId="1032146493">
    <w:abstractNumId w:val="28"/>
  </w:num>
  <w:num w:numId="78" w16cid:durableId="815028383">
    <w:abstractNumId w:val="43"/>
  </w:num>
  <w:num w:numId="79" w16cid:durableId="1476680314">
    <w:abstractNumId w:val="52"/>
  </w:num>
  <w:num w:numId="80" w16cid:durableId="1826360045">
    <w:abstractNumId w:val="45"/>
  </w:num>
  <w:num w:numId="81" w16cid:durableId="1478841574">
    <w:abstractNumId w:val="47"/>
  </w:num>
  <w:num w:numId="82" w16cid:durableId="1951206132">
    <w:abstractNumId w:val="77"/>
  </w:num>
  <w:num w:numId="83" w16cid:durableId="959846204">
    <w:abstractNumId w:val="84"/>
  </w:num>
  <w:num w:numId="84" w16cid:durableId="1570112839">
    <w:abstractNumId w:val="22"/>
  </w:num>
  <w:num w:numId="85" w16cid:durableId="1579286959">
    <w:abstractNumId w:val="42"/>
  </w:num>
  <w:num w:numId="86" w16cid:durableId="137503264">
    <w:abstractNumId w:val="56"/>
  </w:num>
  <w:num w:numId="87" w16cid:durableId="7486687">
    <w:abstractNumId w:val="89"/>
  </w:num>
  <w:num w:numId="88" w16cid:durableId="336151127">
    <w:abstractNumId w:val="36"/>
  </w:num>
  <w:num w:numId="89" w16cid:durableId="771972341">
    <w:abstractNumId w:val="71"/>
  </w:num>
  <w:num w:numId="90" w16cid:durableId="709845547">
    <w:abstractNumId w:val="51"/>
  </w:num>
  <w:num w:numId="91" w16cid:durableId="88280003">
    <w:abstractNumId w:val="95"/>
  </w:num>
  <w:num w:numId="92" w16cid:durableId="429861568">
    <w:abstractNumId w:val="79"/>
  </w:num>
  <w:num w:numId="93" w16cid:durableId="1311785040">
    <w:abstractNumId w:val="32"/>
  </w:num>
  <w:num w:numId="94" w16cid:durableId="1620406856">
    <w:abstractNumId w:val="21"/>
  </w:num>
  <w:num w:numId="95" w16cid:durableId="602541958">
    <w:abstractNumId w:val="86"/>
  </w:num>
  <w:num w:numId="96" w16cid:durableId="1985040784">
    <w:abstractNumId w:val="99"/>
  </w:num>
  <w:num w:numId="97" w16cid:durableId="595601">
    <w:abstractNumId w:val="18"/>
  </w:num>
  <w:num w:numId="98" w16cid:durableId="627902937">
    <w:abstractNumId w:val="92"/>
  </w:num>
  <w:num w:numId="99" w16cid:durableId="743180933">
    <w:abstractNumId w:val="80"/>
  </w:num>
  <w:num w:numId="100" w16cid:durableId="845242207">
    <w:abstractNumId w:val="24"/>
  </w:num>
  <w:num w:numId="101" w16cid:durableId="700396844">
    <w:abstractNumId w:val="34"/>
  </w:num>
  <w:num w:numId="102" w16cid:durableId="1926836935">
    <w:abstractNumId w:val="64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B6E"/>
    <w:rsid w:val="000B59AF"/>
    <w:rsid w:val="003630D1"/>
    <w:rsid w:val="006F3509"/>
    <w:rsid w:val="00837B6E"/>
    <w:rsid w:val="00A77613"/>
    <w:rsid w:val="00BD4FC5"/>
    <w:rsid w:val="00C84363"/>
    <w:rsid w:val="00E3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6A44"/>
  <w15:docId w15:val="{F085F86A-6D2A-487E-810D-8AD8FA75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30</Pages>
  <Words>2606</Words>
  <Characters>14857</Characters>
  <Application>Microsoft Office Word</Application>
  <DocSecurity>0</DocSecurity>
  <Lines>123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상길 최</cp:lastModifiedBy>
  <cp:revision>4</cp:revision>
  <dcterms:created xsi:type="dcterms:W3CDTF">2026-08-23T14:52:00Z</dcterms:created>
  <dcterms:modified xsi:type="dcterms:W3CDTF">2026-09-06T09:46:00Z</dcterms:modified>
</cp:coreProperties>
</file>