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2C0DB4" w:rsidRPr="003816FC" w:rsidRDefault="00000000" w:rsidP="003816FC">
      <w:pPr>
        <w:pStyle w:val="1"/>
        <w:spacing w:line="216" w:lineRule="auto"/>
        <w:rPr>
          <w:rFonts w:asciiTheme="minorEastAsia" w:hAnsiTheme="minorEastAsia"/>
          <w:color w:val="0070C0"/>
          <w:sz w:val="32"/>
          <w:szCs w:val="32"/>
        </w:rPr>
      </w:pPr>
      <w:r w:rsidRPr="003816FC">
        <w:rPr>
          <w:rFonts w:asciiTheme="minorEastAsia" w:hAnsiTheme="minorEastAsia" w:cs="Arial Unicode MS"/>
          <w:color w:val="0070C0"/>
          <w:sz w:val="32"/>
          <w:szCs w:val="32"/>
        </w:rPr>
        <w:t>거대한 부의 갈림길이 옵니다, 10년 뒤에 후회하지 마세요 [</w:t>
      </w:r>
      <w:proofErr w:type="spellStart"/>
      <w:r w:rsidRPr="003816FC">
        <w:rPr>
          <w:rFonts w:asciiTheme="minorEastAsia" w:hAnsiTheme="minorEastAsia" w:cs="Arial Unicode MS"/>
          <w:color w:val="0070C0"/>
          <w:sz w:val="32"/>
          <w:szCs w:val="32"/>
        </w:rPr>
        <w:t>오건영</w:t>
      </w:r>
      <w:proofErr w:type="spellEnd"/>
      <w:r w:rsidRPr="003816FC">
        <w:rPr>
          <w:rFonts w:asciiTheme="minorEastAsia" w:hAnsiTheme="minorEastAsia" w:cs="Arial Unicode MS"/>
          <w:color w:val="0070C0"/>
          <w:sz w:val="32"/>
          <w:szCs w:val="32"/>
        </w:rPr>
        <w:t xml:space="preserve"> 단장 풀버전] 상세 분석 보고서</w:t>
      </w:r>
    </w:p>
    <w:p w14:paraId="00000002" w14:textId="77777777" w:rsidR="002C0DB4" w:rsidRPr="003816FC" w:rsidRDefault="00000000" w:rsidP="003816FC">
      <w:pPr>
        <w:pBdr>
          <w:top w:val="nil"/>
          <w:left w:val="nil"/>
          <w:bottom w:val="nil"/>
          <w:right w:val="nil"/>
          <w:between w:val="nil"/>
        </w:pBdr>
        <w:spacing w:after="225" w:line="216" w:lineRule="auto"/>
        <w:rPr>
          <w:rFonts w:asciiTheme="minorEastAsia" w:hAnsiTheme="minorEastAsia"/>
          <w:sz w:val="24"/>
          <w:szCs w:val="24"/>
        </w:rPr>
      </w:pPr>
      <w:r w:rsidRPr="003816FC">
        <w:rPr>
          <w:rFonts w:asciiTheme="minorEastAsia" w:hAnsiTheme="minorEastAsia" w:cs="Arial Unicode MS"/>
          <w:sz w:val="24"/>
          <w:szCs w:val="24"/>
        </w:rPr>
        <w:t>본 문서는 사용자와 Gemini 간의 전체 대화 내용(사용자 질의 및 영상 상세 분석 답변 전체)을 요약이나 수정 없이 원문 그대로 보존하여 기록한 문서입니다.</w:t>
      </w:r>
    </w:p>
    <w:p w14:paraId="00000003" w14:textId="77777777" w:rsidR="002C0DB4" w:rsidRPr="003816FC" w:rsidRDefault="00000000" w:rsidP="003816FC">
      <w:pPr>
        <w:pStyle w:val="2"/>
        <w:spacing w:before="0" w:after="240" w:line="216" w:lineRule="auto"/>
        <w:rPr>
          <w:rFonts w:asciiTheme="minorEastAsia" w:hAnsiTheme="minorEastAsia"/>
          <w:sz w:val="24"/>
          <w:szCs w:val="24"/>
        </w:rPr>
      </w:pPr>
      <w:r w:rsidRPr="003816FC">
        <w:rPr>
          <w:rFonts w:asciiTheme="minorEastAsia" w:hAnsiTheme="minorEastAsia" w:cs="Arial Unicode MS"/>
          <w:sz w:val="24"/>
          <w:szCs w:val="24"/>
        </w:rPr>
        <w:t>1. 사용자 입력 (User Prompts)</w:t>
      </w:r>
    </w:p>
    <w:p w14:paraId="00000004" w14:textId="77777777" w:rsidR="002C0DB4" w:rsidRPr="003816FC" w:rsidRDefault="00000000" w:rsidP="003816FC">
      <w:pPr>
        <w:pStyle w:val="3"/>
        <w:spacing w:before="0" w:line="216" w:lineRule="auto"/>
        <w:rPr>
          <w:rFonts w:asciiTheme="minorEastAsia" w:hAnsiTheme="minorEastAsia"/>
          <w:sz w:val="24"/>
          <w:szCs w:val="24"/>
        </w:rPr>
      </w:pPr>
      <w:r w:rsidRPr="003816FC">
        <w:rPr>
          <w:rFonts w:asciiTheme="minorEastAsia" w:hAnsiTheme="minorEastAsia" w:cs="Arial Unicode MS"/>
          <w:sz w:val="24"/>
          <w:szCs w:val="24"/>
        </w:rPr>
        <w:t>[대화 1]</w:t>
      </w:r>
    </w:p>
    <w:p w14:paraId="00000005" w14:textId="77777777" w:rsidR="002C0DB4" w:rsidRPr="003816FC" w:rsidRDefault="00000000" w:rsidP="003816FC">
      <w:pPr>
        <w:pBdr>
          <w:top w:val="nil"/>
          <w:left w:val="nil"/>
          <w:bottom w:val="nil"/>
          <w:right w:val="nil"/>
          <w:between w:val="nil"/>
        </w:pBdr>
        <w:spacing w:before="180" w:after="420" w:line="216" w:lineRule="auto"/>
        <w:ind w:left="180" w:right="180"/>
        <w:rPr>
          <w:rFonts w:asciiTheme="minorEastAsia" w:hAnsiTheme="minorEastAsia" w:cs="Courier"/>
          <w:sz w:val="24"/>
          <w:szCs w:val="24"/>
          <w:shd w:val="clear" w:color="auto" w:fill="F4F4F4"/>
        </w:rPr>
      </w:pPr>
      <w:r w:rsidRPr="003816FC">
        <w:rPr>
          <w:rFonts w:asciiTheme="minorEastAsia" w:hAnsiTheme="minorEastAsia" w:cs="Courier"/>
          <w:sz w:val="24"/>
          <w:szCs w:val="24"/>
          <w:shd w:val="clear" w:color="auto" w:fill="F4F4F4"/>
        </w:rPr>
        <w:t>Https://youtu.be/8syfh1UmQP0?si=YmA20q6v5HuCfvOr</w:t>
      </w:r>
    </w:p>
    <w:p w14:paraId="0000000A" w14:textId="77777777" w:rsidR="002C0DB4" w:rsidRPr="003816FC" w:rsidRDefault="00000000" w:rsidP="003816FC">
      <w:pPr>
        <w:pStyle w:val="2"/>
        <w:spacing w:before="0" w:after="240" w:line="216" w:lineRule="auto"/>
        <w:rPr>
          <w:rFonts w:asciiTheme="minorEastAsia" w:hAnsiTheme="minorEastAsia"/>
          <w:sz w:val="24"/>
          <w:szCs w:val="24"/>
        </w:rPr>
      </w:pPr>
      <w:r w:rsidRPr="003816FC">
        <w:rPr>
          <w:rFonts w:asciiTheme="minorEastAsia" w:hAnsiTheme="minorEastAsia" w:cs="Arial Unicode MS"/>
          <w:sz w:val="24"/>
          <w:szCs w:val="24"/>
        </w:rPr>
        <w:t>2. Gemini 답변 내용 전문 (Full Analysis Response)</w:t>
      </w:r>
    </w:p>
    <w:p w14:paraId="0000000B" w14:textId="77777777" w:rsidR="002C0DB4" w:rsidRPr="003816FC" w:rsidRDefault="00000000" w:rsidP="003816FC">
      <w:pPr>
        <w:pStyle w:val="3"/>
        <w:spacing w:before="0" w:line="216" w:lineRule="auto"/>
        <w:rPr>
          <w:rFonts w:asciiTheme="minorEastAsia" w:hAnsiTheme="minorEastAsia"/>
          <w:sz w:val="24"/>
          <w:szCs w:val="24"/>
        </w:rPr>
      </w:pPr>
      <w:r w:rsidRPr="003816FC">
        <w:rPr>
          <w:rFonts w:asciiTheme="minorEastAsia" w:hAnsiTheme="minorEastAsia" w:cs="Arial Unicode MS"/>
          <w:sz w:val="24"/>
          <w:szCs w:val="24"/>
        </w:rPr>
        <w:t>전반부 핵심 요약</w:t>
      </w:r>
    </w:p>
    <w:p w14:paraId="0000000C" w14:textId="77777777" w:rsidR="002C0DB4" w:rsidRPr="003816FC" w:rsidRDefault="00000000" w:rsidP="003816FC">
      <w:pPr>
        <w:pBdr>
          <w:top w:val="nil"/>
          <w:left w:val="nil"/>
          <w:bottom w:val="nil"/>
          <w:right w:val="nil"/>
          <w:between w:val="nil"/>
        </w:pBdr>
        <w:spacing w:line="216" w:lineRule="auto"/>
        <w:rPr>
          <w:rFonts w:asciiTheme="minorEastAsia" w:hAnsiTheme="minorEastAsia"/>
          <w:sz w:val="24"/>
          <w:szCs w:val="24"/>
        </w:rPr>
      </w:pPr>
      <w:r w:rsidRPr="003816FC">
        <w:rPr>
          <w:rFonts w:asciiTheme="minorEastAsia" w:hAnsiTheme="minorEastAsia" w:cs="Arial Unicode MS"/>
          <w:sz w:val="24"/>
          <w:szCs w:val="24"/>
        </w:rPr>
        <w:t xml:space="preserve">해당 영상은 </w:t>
      </w:r>
      <w:proofErr w:type="spellStart"/>
      <w:r w:rsidRPr="003816FC">
        <w:rPr>
          <w:rFonts w:asciiTheme="minorEastAsia" w:hAnsiTheme="minorEastAsia" w:cs="Arial Unicode MS"/>
          <w:sz w:val="24"/>
          <w:szCs w:val="24"/>
        </w:rPr>
        <w:t>부읽남</w:t>
      </w:r>
      <w:proofErr w:type="spellEnd"/>
      <w:r w:rsidRPr="003816FC">
        <w:rPr>
          <w:rFonts w:asciiTheme="minorEastAsia" w:hAnsiTheme="minorEastAsia" w:cs="Arial Unicode MS"/>
          <w:sz w:val="24"/>
          <w:szCs w:val="24"/>
        </w:rPr>
        <w:t xml:space="preserve">TV에 신한 프리미어 패스파인더 </w:t>
      </w:r>
      <w:proofErr w:type="spellStart"/>
      <w:r w:rsidRPr="003816FC">
        <w:rPr>
          <w:rFonts w:asciiTheme="minorEastAsia" w:hAnsiTheme="minorEastAsia" w:cs="Arial Unicode MS"/>
          <w:sz w:val="24"/>
          <w:szCs w:val="24"/>
        </w:rPr>
        <w:t>오건영</w:t>
      </w:r>
      <w:proofErr w:type="spellEnd"/>
      <w:r w:rsidRPr="003816FC">
        <w:rPr>
          <w:rFonts w:asciiTheme="minorEastAsia" w:hAnsiTheme="minorEastAsia" w:cs="Arial Unicode MS"/>
          <w:sz w:val="24"/>
          <w:szCs w:val="24"/>
        </w:rPr>
        <w:t xml:space="preserve"> 단장이 출연하여, 급변하는 거시경제 환경(금리, 환율, 지정학적 갈등, 통화정책 변화 등) 속에서 개인 투자자가 직면한 거대한 전환점과 이에 대응하는 장기 포트폴리오 구축 전략을 심층적으로 다룬 콘텐츠입니다.</w:t>
      </w:r>
    </w:p>
    <w:p w14:paraId="0000000D" w14:textId="77777777" w:rsidR="002C0DB4" w:rsidRPr="003816FC" w:rsidRDefault="00000000" w:rsidP="003816FC">
      <w:pPr>
        <w:pBdr>
          <w:top w:val="nil"/>
          <w:left w:val="nil"/>
          <w:bottom w:val="nil"/>
          <w:right w:val="nil"/>
          <w:between w:val="nil"/>
        </w:pBdr>
        <w:spacing w:line="216" w:lineRule="auto"/>
        <w:rPr>
          <w:rFonts w:asciiTheme="minorEastAsia" w:hAnsiTheme="minorEastAsia"/>
          <w:sz w:val="24"/>
          <w:szCs w:val="24"/>
        </w:rPr>
      </w:pPr>
      <w:r w:rsidRPr="003816FC">
        <w:rPr>
          <w:rFonts w:asciiTheme="minorEastAsia" w:hAnsiTheme="minorEastAsia" w:cs="Arial Unicode MS"/>
          <w:sz w:val="24"/>
          <w:szCs w:val="24"/>
        </w:rPr>
        <w:t>발화자의 핵심 메시지는 시장의 단기적 등락이나 특정 자산에 대한 올인(All-in) 예측은 불가능하며 위험하다는 점입니다. 중동 분쟁에 따른 공급망 충격, 미국 연준의 정책 기조 전환(보험적 금리 인상 가능성), 구조적 고환율 및 한국은행의 대응, AI 혁명과 미국의 막대한 재정적자 등 5가지 거대한 갈림길(</w:t>
      </w:r>
      <w:proofErr w:type="spellStart"/>
      <w:r w:rsidRPr="003816FC">
        <w:rPr>
          <w:rFonts w:asciiTheme="minorEastAsia" w:hAnsiTheme="minorEastAsia" w:cs="Arial Unicode MS"/>
          <w:sz w:val="24"/>
          <w:szCs w:val="24"/>
        </w:rPr>
        <w:t>뉴노멀</w:t>
      </w:r>
      <w:proofErr w:type="spellEnd"/>
      <w:r w:rsidRPr="003816FC">
        <w:rPr>
          <w:rFonts w:asciiTheme="minorEastAsia" w:hAnsiTheme="minorEastAsia" w:cs="Arial Unicode MS"/>
          <w:sz w:val="24"/>
          <w:szCs w:val="24"/>
        </w:rPr>
        <w:t>)이 다가오고 있음을 분석합니다.</w:t>
      </w:r>
    </w:p>
    <w:p w14:paraId="0000000E" w14:textId="77777777" w:rsidR="002C0DB4" w:rsidRPr="003816FC" w:rsidRDefault="00000000" w:rsidP="003816FC">
      <w:pPr>
        <w:pBdr>
          <w:top w:val="nil"/>
          <w:left w:val="nil"/>
          <w:bottom w:val="nil"/>
          <w:right w:val="nil"/>
          <w:between w:val="nil"/>
        </w:pBdr>
        <w:spacing w:after="240" w:line="216" w:lineRule="auto"/>
        <w:rPr>
          <w:rFonts w:asciiTheme="minorEastAsia" w:hAnsiTheme="minorEastAsia"/>
          <w:sz w:val="24"/>
          <w:szCs w:val="24"/>
        </w:rPr>
      </w:pPr>
      <w:r w:rsidRPr="003816FC">
        <w:rPr>
          <w:rFonts w:asciiTheme="minorEastAsia" w:hAnsiTheme="minorEastAsia" w:cs="Arial Unicode MS"/>
          <w:sz w:val="24"/>
          <w:szCs w:val="24"/>
        </w:rPr>
        <w:t>최종 결론으로 투자자는 단기 시세 차익이나 환차익을 노리기보다 10년 이상의 긴 호흡을 가지고 AI 기반 성장 자산, 인플레이션 및 통화 가치 하락을 방어할 금(Gold)과 원자재(유형 자산), 기회비용을 살릴 수 있는 현금 및 달러 자산을 균형 있게 배분하는 다변화 포트폴리오를 구축해야 한다고 제안합니다.</w:t>
      </w:r>
    </w:p>
    <w:p w14:paraId="0000000F" w14:textId="77777777" w:rsidR="002C0DB4" w:rsidRPr="003816FC" w:rsidRDefault="00000000" w:rsidP="003816FC">
      <w:pPr>
        <w:pStyle w:val="3"/>
        <w:spacing w:before="0" w:line="216" w:lineRule="auto"/>
        <w:rPr>
          <w:rFonts w:asciiTheme="minorEastAsia" w:hAnsiTheme="minorEastAsia"/>
          <w:sz w:val="24"/>
          <w:szCs w:val="24"/>
        </w:rPr>
      </w:pPr>
      <w:r w:rsidRPr="003816FC">
        <w:rPr>
          <w:rFonts w:asciiTheme="minorEastAsia" w:hAnsiTheme="minorEastAsia" w:cs="Arial Unicode MS"/>
          <w:sz w:val="24"/>
          <w:szCs w:val="24"/>
        </w:rPr>
        <w:t>타임스탬프별 상세 분석</w:t>
      </w:r>
    </w:p>
    <w:p w14:paraId="00000010" w14:textId="77777777" w:rsidR="002C0DB4" w:rsidRPr="003816FC" w:rsidRDefault="00000000" w:rsidP="003816F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16" w:lineRule="auto"/>
        <w:rPr>
          <w:rFonts w:asciiTheme="minorEastAsia" w:hAnsiTheme="minorEastAsia"/>
          <w:sz w:val="24"/>
          <w:szCs w:val="24"/>
        </w:rPr>
      </w:pPr>
      <w:r w:rsidRPr="003816FC">
        <w:rPr>
          <w:rFonts w:asciiTheme="minorEastAsia" w:hAnsiTheme="minorEastAsia" w:cs="Arial Unicode MS"/>
          <w:b/>
          <w:bCs/>
          <w:sz w:val="24"/>
          <w:szCs w:val="24"/>
        </w:rPr>
        <w:t xml:space="preserve">[00:00:00] </w:t>
      </w:r>
      <w:proofErr w:type="spellStart"/>
      <w:r w:rsidRPr="003816FC">
        <w:rPr>
          <w:rFonts w:asciiTheme="minorEastAsia" w:hAnsiTheme="minorEastAsia" w:cs="Arial Unicode MS"/>
          <w:b/>
          <w:bCs/>
          <w:sz w:val="24"/>
          <w:szCs w:val="24"/>
        </w:rPr>
        <w:t>인트로</w:t>
      </w:r>
      <w:proofErr w:type="spellEnd"/>
      <w:r w:rsidRPr="003816FC">
        <w:rPr>
          <w:rFonts w:asciiTheme="minorEastAsia" w:hAnsiTheme="minorEastAsia" w:cs="Arial Unicode MS"/>
          <w:b/>
          <w:bCs/>
          <w:sz w:val="24"/>
          <w:szCs w:val="24"/>
        </w:rPr>
        <w:t xml:space="preserve"> 및 10년 주기의 거대한 갈림길</w:t>
      </w:r>
    </w:p>
    <w:p w14:paraId="00000011" w14:textId="77777777" w:rsidR="002C0DB4" w:rsidRPr="003816FC" w:rsidRDefault="00000000" w:rsidP="003816FC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16" w:lineRule="auto"/>
        <w:rPr>
          <w:rFonts w:asciiTheme="minorEastAsia" w:hAnsiTheme="minorEastAsia"/>
          <w:sz w:val="24"/>
          <w:szCs w:val="24"/>
        </w:rPr>
      </w:pPr>
      <w:r w:rsidRPr="003816FC">
        <w:rPr>
          <w:rFonts w:asciiTheme="minorEastAsia" w:hAnsiTheme="minorEastAsia" w:cs="Arial Unicode MS"/>
          <w:sz w:val="24"/>
          <w:szCs w:val="24"/>
        </w:rPr>
        <w:t xml:space="preserve">핵심 주장: 과거 2009년 금융위기 저점처럼 역사의 주요 변곡점은 시간이 지나고 나서야 </w:t>
      </w:r>
      <w:proofErr w:type="spellStart"/>
      <w:r w:rsidRPr="003816FC">
        <w:rPr>
          <w:rFonts w:asciiTheme="minorEastAsia" w:hAnsiTheme="minorEastAsia" w:cs="Arial Unicode MS"/>
          <w:sz w:val="24"/>
          <w:szCs w:val="24"/>
        </w:rPr>
        <w:t>명확해지며</w:t>
      </w:r>
      <w:proofErr w:type="spellEnd"/>
      <w:r w:rsidRPr="003816FC">
        <w:rPr>
          <w:rFonts w:asciiTheme="minorEastAsia" w:hAnsiTheme="minorEastAsia" w:cs="Arial Unicode MS"/>
          <w:sz w:val="24"/>
          <w:szCs w:val="24"/>
        </w:rPr>
        <w:t>, 현재 시점 역시 향후 10년의 자산 격차를 결정짓는 중대한 갈림길에 위치해 있습니다.</w:t>
      </w:r>
    </w:p>
    <w:p w14:paraId="00000012" w14:textId="77777777" w:rsidR="002C0DB4" w:rsidRPr="003816FC" w:rsidRDefault="00000000" w:rsidP="003816FC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16" w:lineRule="auto"/>
        <w:rPr>
          <w:rFonts w:asciiTheme="minorEastAsia" w:hAnsiTheme="minorEastAsia"/>
          <w:sz w:val="24"/>
          <w:szCs w:val="24"/>
        </w:rPr>
      </w:pPr>
      <w:r w:rsidRPr="003816FC">
        <w:rPr>
          <w:rFonts w:asciiTheme="minorEastAsia" w:hAnsiTheme="minorEastAsia" w:cs="Arial Unicode MS"/>
          <w:sz w:val="24"/>
          <w:szCs w:val="24"/>
        </w:rPr>
        <w:lastRenderedPageBreak/>
        <w:t>구체적 근거 및 데이터: 2009년 3월 10일 금융위기 당시 S&amp;P 500 지수가 670포인트 저점에서 7,700포인트 수준까지 10배 이상 상승한 역사적 사례를 제시합니다.</w:t>
      </w:r>
    </w:p>
    <w:p w14:paraId="00000013" w14:textId="77777777" w:rsidR="002C0DB4" w:rsidRPr="003816FC" w:rsidRDefault="00000000" w:rsidP="003816FC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16" w:lineRule="auto"/>
        <w:rPr>
          <w:rFonts w:asciiTheme="minorEastAsia" w:hAnsiTheme="minorEastAsia"/>
          <w:sz w:val="24"/>
          <w:szCs w:val="24"/>
        </w:rPr>
      </w:pPr>
      <w:r w:rsidRPr="003816FC">
        <w:rPr>
          <w:rFonts w:asciiTheme="minorEastAsia" w:hAnsiTheme="minorEastAsia" w:cs="Arial Unicode MS"/>
          <w:sz w:val="24"/>
          <w:szCs w:val="24"/>
        </w:rPr>
        <w:t xml:space="preserve">사용된 예시: 2036년 미래 시점에서 2026년을 회상할 때 '그때 이 자산을 </w:t>
      </w:r>
      <w:proofErr w:type="spellStart"/>
      <w:r w:rsidRPr="003816FC">
        <w:rPr>
          <w:rFonts w:asciiTheme="minorEastAsia" w:hAnsiTheme="minorEastAsia" w:cs="Arial Unicode MS"/>
          <w:sz w:val="24"/>
          <w:szCs w:val="24"/>
        </w:rPr>
        <w:t>샀어야</w:t>
      </w:r>
      <w:proofErr w:type="spellEnd"/>
      <w:r w:rsidRPr="003816FC">
        <w:rPr>
          <w:rFonts w:asciiTheme="minorEastAsia" w:hAnsiTheme="minorEastAsia" w:cs="Arial Unicode MS"/>
          <w:sz w:val="24"/>
          <w:szCs w:val="24"/>
        </w:rPr>
        <w:t xml:space="preserve"> 했는데'</w:t>
      </w:r>
      <w:proofErr w:type="spellStart"/>
      <w:r w:rsidRPr="003816FC">
        <w:rPr>
          <w:rFonts w:asciiTheme="minorEastAsia" w:hAnsiTheme="minorEastAsia" w:cs="Arial Unicode MS"/>
          <w:sz w:val="24"/>
          <w:szCs w:val="24"/>
        </w:rPr>
        <w:t>라고</w:t>
      </w:r>
      <w:proofErr w:type="spellEnd"/>
      <w:r w:rsidRPr="003816FC">
        <w:rPr>
          <w:rFonts w:asciiTheme="minorEastAsia" w:hAnsiTheme="minorEastAsia" w:cs="Arial Unicode MS"/>
          <w:sz w:val="24"/>
          <w:szCs w:val="24"/>
        </w:rPr>
        <w:t xml:space="preserve"> 후회하지 않기 위해 장기적인 관점에서 패러다임 전환을 읽어야 한다는 비유를 사용합니다.</w:t>
      </w:r>
    </w:p>
    <w:p w14:paraId="00000014" w14:textId="77777777" w:rsidR="002C0DB4" w:rsidRPr="003816FC" w:rsidRDefault="00000000" w:rsidP="003816F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16" w:lineRule="auto"/>
        <w:rPr>
          <w:rFonts w:asciiTheme="minorEastAsia" w:hAnsiTheme="minorEastAsia"/>
          <w:sz w:val="24"/>
          <w:szCs w:val="24"/>
        </w:rPr>
      </w:pPr>
      <w:r w:rsidRPr="003816FC">
        <w:rPr>
          <w:rFonts w:asciiTheme="minorEastAsia" w:hAnsiTheme="minorEastAsia" w:cs="Arial Unicode MS"/>
          <w:b/>
          <w:bCs/>
          <w:sz w:val="24"/>
          <w:szCs w:val="24"/>
        </w:rPr>
        <w:t>[00:01:42] 미국 연준의 통화정책 기조와 기준금리 딜레마</w:t>
      </w:r>
    </w:p>
    <w:p w14:paraId="00000015" w14:textId="77777777" w:rsidR="002C0DB4" w:rsidRPr="003816FC" w:rsidRDefault="00000000" w:rsidP="003816FC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16" w:lineRule="auto"/>
        <w:rPr>
          <w:rFonts w:asciiTheme="minorEastAsia" w:hAnsiTheme="minorEastAsia"/>
          <w:sz w:val="24"/>
          <w:szCs w:val="24"/>
        </w:rPr>
      </w:pPr>
      <w:r w:rsidRPr="003816FC">
        <w:rPr>
          <w:rFonts w:asciiTheme="minorEastAsia" w:hAnsiTheme="minorEastAsia" w:cs="Arial Unicode MS"/>
          <w:sz w:val="24"/>
          <w:szCs w:val="24"/>
        </w:rPr>
        <w:t>핵심 주장: 시장의 조기 금리 인하 기대와 달리, 중동 분쟁 장기화와 공급망 불안으로 인해 연준이 기준금리를 추가 인상(보험적 인상)할 가능성이 열려 있습니다.</w:t>
      </w:r>
    </w:p>
    <w:p w14:paraId="00000016" w14:textId="77777777" w:rsidR="002C0DB4" w:rsidRPr="003816FC" w:rsidRDefault="00000000" w:rsidP="003816FC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16" w:lineRule="auto"/>
        <w:rPr>
          <w:rFonts w:asciiTheme="minorEastAsia" w:hAnsiTheme="minorEastAsia"/>
          <w:sz w:val="24"/>
          <w:szCs w:val="24"/>
        </w:rPr>
      </w:pPr>
      <w:r w:rsidRPr="003816FC">
        <w:rPr>
          <w:rFonts w:asciiTheme="minorEastAsia" w:hAnsiTheme="minorEastAsia" w:cs="Arial Unicode MS"/>
          <w:sz w:val="24"/>
          <w:szCs w:val="24"/>
        </w:rPr>
        <w:t>구체적 근거 및 데이터: 연준의 기준금리(</w:t>
      </w:r>
      <w:proofErr w:type="spellStart"/>
      <w:r w:rsidRPr="003816FC">
        <w:rPr>
          <w:rFonts w:asciiTheme="minorEastAsia" w:hAnsiTheme="minorEastAsia" w:cs="Arial Unicode MS"/>
          <w:sz w:val="24"/>
          <w:szCs w:val="24"/>
        </w:rPr>
        <w:t>초단기</w:t>
      </w:r>
      <w:proofErr w:type="spellEnd"/>
      <w:r w:rsidRPr="003816FC">
        <w:rPr>
          <w:rFonts w:asciiTheme="minorEastAsia" w:hAnsiTheme="minorEastAsia" w:cs="Arial Unicode MS"/>
          <w:sz w:val="24"/>
          <w:szCs w:val="24"/>
        </w:rPr>
        <w:t xml:space="preserve"> 1일물)가 3.5% 수준에 머무는 동안 시장의 물가 불안 심리로 인해 10년물 국채 금리가 4.7%, 20년·30년물 국채 금리가 5.2%까지 급등했습니다. 이로 인해 미국 모기지 금리가 연초 6% 미만에서 6.6% 수준으로 재상승하며 주택 경기를 압박하고 있습니다.</w:t>
      </w:r>
    </w:p>
    <w:p w14:paraId="00000017" w14:textId="77777777" w:rsidR="002C0DB4" w:rsidRPr="003816FC" w:rsidRDefault="00000000" w:rsidP="003816FC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16" w:lineRule="auto"/>
        <w:rPr>
          <w:rFonts w:asciiTheme="minorEastAsia" w:hAnsiTheme="minorEastAsia"/>
          <w:sz w:val="24"/>
          <w:szCs w:val="24"/>
        </w:rPr>
      </w:pPr>
      <w:r w:rsidRPr="003816FC">
        <w:rPr>
          <w:rFonts w:asciiTheme="minorEastAsia" w:hAnsiTheme="minorEastAsia" w:cs="Arial Unicode MS"/>
          <w:sz w:val="24"/>
          <w:szCs w:val="24"/>
        </w:rPr>
        <w:t>사용된 예시: 코로나19 시기 2%대 저금리 고정 모기지를 받았던 차주들도 5~6년이 지나며 누적된 생활 물가 부담으로 주택을 매도해야 하는 한계 상황에 직면하고 있음을 설명합니다.</w:t>
      </w:r>
    </w:p>
    <w:p w14:paraId="00000018" w14:textId="77777777" w:rsidR="002C0DB4" w:rsidRPr="003816FC" w:rsidRDefault="00000000" w:rsidP="003816F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16" w:lineRule="auto"/>
        <w:rPr>
          <w:rFonts w:asciiTheme="minorEastAsia" w:hAnsiTheme="minorEastAsia"/>
          <w:sz w:val="24"/>
          <w:szCs w:val="24"/>
        </w:rPr>
      </w:pPr>
      <w:r w:rsidRPr="003816FC">
        <w:rPr>
          <w:rFonts w:asciiTheme="minorEastAsia" w:hAnsiTheme="minorEastAsia" w:cs="Arial Unicode MS"/>
          <w:b/>
          <w:bCs/>
          <w:sz w:val="24"/>
          <w:szCs w:val="24"/>
        </w:rPr>
        <w:t>[00:06:41] 인플레이션 요인(전쟁, 관세, AI 투자)과 매파의 논리</w:t>
      </w:r>
    </w:p>
    <w:p w14:paraId="00000019" w14:textId="77777777" w:rsidR="002C0DB4" w:rsidRPr="003816FC" w:rsidRDefault="00000000" w:rsidP="003816FC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16" w:lineRule="auto"/>
        <w:rPr>
          <w:rFonts w:asciiTheme="minorEastAsia" w:hAnsiTheme="minorEastAsia"/>
          <w:sz w:val="24"/>
          <w:szCs w:val="24"/>
        </w:rPr>
      </w:pPr>
      <w:r w:rsidRPr="003816FC">
        <w:rPr>
          <w:rFonts w:asciiTheme="minorEastAsia" w:hAnsiTheme="minorEastAsia" w:cs="Arial Unicode MS"/>
          <w:sz w:val="24"/>
          <w:szCs w:val="24"/>
        </w:rPr>
        <w:t xml:space="preserve">핵심 주장: 현재 물가 상승 요인은 전쟁, 관세, AI 데이터센터 구축 등으로 인해 일시적 성격을 띠고 있으나, 기대 인플레이션 고착화를 막기 위해 </w:t>
      </w:r>
      <w:proofErr w:type="spellStart"/>
      <w:r w:rsidRPr="003816FC">
        <w:rPr>
          <w:rFonts w:asciiTheme="minorEastAsia" w:hAnsiTheme="minorEastAsia" w:cs="Arial Unicode MS"/>
          <w:sz w:val="24"/>
          <w:szCs w:val="24"/>
        </w:rPr>
        <w:t>선제적</w:t>
      </w:r>
      <w:proofErr w:type="spellEnd"/>
      <w:r w:rsidRPr="003816FC">
        <w:rPr>
          <w:rFonts w:asciiTheme="minorEastAsia" w:hAnsiTheme="minorEastAsia" w:cs="Arial Unicode MS"/>
          <w:sz w:val="24"/>
          <w:szCs w:val="24"/>
        </w:rPr>
        <w:t xml:space="preserve"> 1~2회 인상이 필요할 수 있습니다.</w:t>
      </w:r>
    </w:p>
    <w:p w14:paraId="0000001A" w14:textId="77777777" w:rsidR="002C0DB4" w:rsidRPr="003816FC" w:rsidRDefault="00000000" w:rsidP="003816FC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16" w:lineRule="auto"/>
        <w:rPr>
          <w:rFonts w:asciiTheme="minorEastAsia" w:hAnsiTheme="minorEastAsia"/>
          <w:sz w:val="24"/>
          <w:szCs w:val="24"/>
        </w:rPr>
      </w:pPr>
      <w:r w:rsidRPr="003816FC">
        <w:rPr>
          <w:rFonts w:asciiTheme="minorEastAsia" w:hAnsiTheme="minorEastAsia" w:cs="Arial Unicode MS"/>
          <w:sz w:val="24"/>
          <w:szCs w:val="24"/>
        </w:rPr>
        <w:t>구체적 근거 및 데이터: AI 인프라 확충으로 건설 경기 호조 및 구리 가격 급등 등 원자재 수요가 폭증하는 현상(칩플레이션)이 발생하고 있습니다.</w:t>
      </w:r>
    </w:p>
    <w:p w14:paraId="0000001B" w14:textId="77777777" w:rsidR="002C0DB4" w:rsidRPr="003816FC" w:rsidRDefault="00000000" w:rsidP="003816FC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16" w:lineRule="auto"/>
        <w:rPr>
          <w:rFonts w:asciiTheme="minorEastAsia" w:hAnsiTheme="minorEastAsia"/>
          <w:sz w:val="24"/>
          <w:szCs w:val="24"/>
        </w:rPr>
      </w:pPr>
      <w:r w:rsidRPr="003816FC">
        <w:rPr>
          <w:rFonts w:asciiTheme="minorEastAsia" w:hAnsiTheme="minorEastAsia" w:cs="Arial Unicode MS"/>
          <w:sz w:val="24"/>
          <w:szCs w:val="24"/>
        </w:rPr>
        <w:t>사용된 예시: 어릴 적 맞기 싫어도 맞아야 하는 '예방주사'</w:t>
      </w:r>
      <w:proofErr w:type="spellStart"/>
      <w:r w:rsidRPr="003816FC">
        <w:rPr>
          <w:rFonts w:asciiTheme="minorEastAsia" w:hAnsiTheme="minorEastAsia" w:cs="Arial Unicode MS"/>
          <w:sz w:val="24"/>
          <w:szCs w:val="24"/>
        </w:rPr>
        <w:t>에</w:t>
      </w:r>
      <w:proofErr w:type="spellEnd"/>
      <w:r w:rsidRPr="003816FC">
        <w:rPr>
          <w:rFonts w:asciiTheme="minorEastAsia" w:hAnsiTheme="minorEastAsia" w:cs="Arial Unicode MS"/>
          <w:sz w:val="24"/>
          <w:szCs w:val="24"/>
        </w:rPr>
        <w:t xml:space="preserve"> 비유하며, 초기에 1~2회 금리를 올려 기대 인플레이션을 잡지 않으면 나중에 병이 깊어져 훨씬 강도 높은 금리 인상을 단행해야 했던 2021~2022년의 정책 실수를 언급합니다.</w:t>
      </w:r>
    </w:p>
    <w:p w14:paraId="0000001C" w14:textId="77777777" w:rsidR="002C0DB4" w:rsidRPr="003816FC" w:rsidRDefault="00000000" w:rsidP="003816F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16" w:lineRule="auto"/>
        <w:rPr>
          <w:rFonts w:asciiTheme="minorEastAsia" w:hAnsiTheme="minorEastAsia"/>
          <w:sz w:val="24"/>
          <w:szCs w:val="24"/>
        </w:rPr>
      </w:pPr>
      <w:r w:rsidRPr="003816FC">
        <w:rPr>
          <w:rFonts w:asciiTheme="minorEastAsia" w:hAnsiTheme="minorEastAsia" w:cs="Arial Unicode MS"/>
          <w:b/>
          <w:bCs/>
          <w:sz w:val="24"/>
          <w:szCs w:val="24"/>
        </w:rPr>
        <w:t>[00:10:17] 점도표의 특징과 자산시장에 미칠 영향</w:t>
      </w:r>
    </w:p>
    <w:p w14:paraId="0000001D" w14:textId="77777777" w:rsidR="002C0DB4" w:rsidRPr="003816FC" w:rsidRDefault="00000000" w:rsidP="003816FC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16" w:lineRule="auto"/>
        <w:rPr>
          <w:rFonts w:asciiTheme="minorEastAsia" w:hAnsiTheme="minorEastAsia"/>
          <w:sz w:val="24"/>
          <w:szCs w:val="24"/>
        </w:rPr>
      </w:pPr>
      <w:r w:rsidRPr="003816FC">
        <w:rPr>
          <w:rFonts w:asciiTheme="minorEastAsia" w:hAnsiTheme="minorEastAsia" w:cs="Arial Unicode MS"/>
          <w:sz w:val="24"/>
          <w:szCs w:val="24"/>
        </w:rPr>
        <w:t>핵심 주장: 연준의 점도표는 단기 1~2회 인상 후 이듬해 인하로 전환하는 매우 이례적인 궤적을 보이며, 이는 지속적인 긴축 사이클이 아닌 '보험적 금리 인상'의 성격을 띱니다.</w:t>
      </w:r>
    </w:p>
    <w:p w14:paraId="0000001E" w14:textId="77777777" w:rsidR="002C0DB4" w:rsidRPr="003816FC" w:rsidRDefault="00000000" w:rsidP="003816FC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16" w:lineRule="auto"/>
        <w:rPr>
          <w:rFonts w:asciiTheme="minorEastAsia" w:hAnsiTheme="minorEastAsia"/>
          <w:sz w:val="24"/>
          <w:szCs w:val="24"/>
        </w:rPr>
      </w:pPr>
      <w:r w:rsidRPr="003816FC">
        <w:rPr>
          <w:rFonts w:asciiTheme="minorEastAsia" w:hAnsiTheme="minorEastAsia" w:cs="Arial Unicode MS"/>
          <w:sz w:val="24"/>
          <w:szCs w:val="24"/>
        </w:rPr>
        <w:t xml:space="preserve">구체적 근거 및 데이터: 일반적인 금리 인상 사이클은 2년 이상 지속되나, 이번 구조는 1997년 단 한 차례 금리를 올린 뒤 인하했던 보험적 인상과 </w:t>
      </w:r>
      <w:r w:rsidRPr="003816FC">
        <w:rPr>
          <w:rFonts w:asciiTheme="minorEastAsia" w:hAnsiTheme="minorEastAsia" w:cs="Arial Unicode MS"/>
          <w:sz w:val="24"/>
          <w:szCs w:val="24"/>
        </w:rPr>
        <w:lastRenderedPageBreak/>
        <w:t>유사합니다.</w:t>
      </w:r>
    </w:p>
    <w:p w14:paraId="0000001F" w14:textId="77777777" w:rsidR="002C0DB4" w:rsidRPr="003816FC" w:rsidRDefault="00000000" w:rsidP="003816FC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16" w:lineRule="auto"/>
        <w:rPr>
          <w:rFonts w:asciiTheme="minorEastAsia" w:hAnsiTheme="minorEastAsia"/>
          <w:sz w:val="24"/>
          <w:szCs w:val="24"/>
        </w:rPr>
      </w:pPr>
      <w:r w:rsidRPr="003816FC">
        <w:rPr>
          <w:rFonts w:asciiTheme="minorEastAsia" w:hAnsiTheme="minorEastAsia" w:cs="Arial Unicode MS"/>
          <w:sz w:val="24"/>
          <w:szCs w:val="24"/>
        </w:rPr>
        <w:t>사용된 예시: 금리 인상이 장기 금리를 안정시키고 기대 인플레이션을 꺾는다면 자산시장에 치명적인 타격을 주기보다는 단기 변동성(으슬으슬한 몸살 정도)에 그칠 것으로 진단합니다.</w:t>
      </w:r>
    </w:p>
    <w:p w14:paraId="00000020" w14:textId="77777777" w:rsidR="002C0DB4" w:rsidRPr="003816FC" w:rsidRDefault="00000000" w:rsidP="003816F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16" w:lineRule="auto"/>
        <w:rPr>
          <w:rFonts w:asciiTheme="minorEastAsia" w:hAnsiTheme="minorEastAsia"/>
          <w:sz w:val="24"/>
          <w:szCs w:val="24"/>
        </w:rPr>
      </w:pPr>
      <w:r w:rsidRPr="003816FC">
        <w:rPr>
          <w:rFonts w:asciiTheme="minorEastAsia" w:hAnsiTheme="minorEastAsia" w:cs="Arial Unicode MS"/>
          <w:b/>
          <w:bCs/>
          <w:sz w:val="24"/>
          <w:szCs w:val="24"/>
        </w:rPr>
        <w:t>[00:15:29] 한국은행의 금리 결정 4대 요인과 독자적 인상 배경</w:t>
      </w:r>
    </w:p>
    <w:p w14:paraId="00000021" w14:textId="77777777" w:rsidR="002C0DB4" w:rsidRPr="003816FC" w:rsidRDefault="00000000" w:rsidP="003816FC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16" w:lineRule="auto"/>
        <w:rPr>
          <w:rFonts w:asciiTheme="minorEastAsia" w:hAnsiTheme="minorEastAsia"/>
          <w:sz w:val="24"/>
          <w:szCs w:val="24"/>
        </w:rPr>
      </w:pPr>
      <w:r w:rsidRPr="003816FC">
        <w:rPr>
          <w:rFonts w:asciiTheme="minorEastAsia" w:hAnsiTheme="minorEastAsia" w:cs="Arial Unicode MS"/>
          <w:sz w:val="24"/>
          <w:szCs w:val="24"/>
        </w:rPr>
        <w:t>핵심 주장: 한국은행은 미국 연준을 맹목적으로 따르지 않고 성장, 물가, 부동산(가계부채), 환율 4대 요인을 종합해 독자적인 금리 인상 기조를 유지하고 있습니다.</w:t>
      </w:r>
    </w:p>
    <w:p w14:paraId="00000022" w14:textId="77777777" w:rsidR="002C0DB4" w:rsidRPr="003816FC" w:rsidRDefault="00000000" w:rsidP="003816FC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16" w:lineRule="auto"/>
        <w:rPr>
          <w:rFonts w:asciiTheme="minorEastAsia" w:hAnsiTheme="minorEastAsia"/>
          <w:sz w:val="24"/>
          <w:szCs w:val="24"/>
        </w:rPr>
      </w:pPr>
      <w:r w:rsidRPr="003816FC">
        <w:rPr>
          <w:rFonts w:asciiTheme="minorEastAsia" w:hAnsiTheme="minorEastAsia" w:cs="Arial Unicode MS"/>
          <w:sz w:val="24"/>
          <w:szCs w:val="24"/>
        </w:rPr>
        <w:t>구체적 근거 및 데이터: 환율이 1,560원대까지 치솟았던 점, 국내 소비자물가 상승률이 한은 목표치인 2%를 상회하는 점, 반도체 호조로 작년 경상수지 흑자 1,230억 달러에 이어 금년 상반기 6개월 누적 경상흑자가 2,000억 달러에 달해 연간 3,500억~4,000억 달러가 예상되는 기록적 성장세를 보이고 있는 점을 제시합니다.</w:t>
      </w:r>
    </w:p>
    <w:p w14:paraId="00000023" w14:textId="77777777" w:rsidR="002C0DB4" w:rsidRPr="003816FC" w:rsidRDefault="00000000" w:rsidP="003816FC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16" w:lineRule="auto"/>
        <w:rPr>
          <w:rFonts w:asciiTheme="minorEastAsia" w:hAnsiTheme="minorEastAsia"/>
          <w:sz w:val="24"/>
          <w:szCs w:val="24"/>
        </w:rPr>
      </w:pPr>
      <w:r w:rsidRPr="003816FC">
        <w:rPr>
          <w:rFonts w:asciiTheme="minorEastAsia" w:hAnsiTheme="minorEastAsia" w:cs="Arial Unicode MS"/>
          <w:sz w:val="24"/>
          <w:szCs w:val="24"/>
        </w:rPr>
        <w:t xml:space="preserve">사용된 예시: 과거 연간 1,000억 달러 흑자만으로도 A+ 성적표였으나 </w:t>
      </w:r>
      <w:proofErr w:type="spellStart"/>
      <w:r w:rsidRPr="003816FC">
        <w:rPr>
          <w:rFonts w:asciiTheme="minorEastAsia" w:hAnsiTheme="minorEastAsia" w:cs="Arial Unicode MS"/>
          <w:sz w:val="24"/>
          <w:szCs w:val="24"/>
        </w:rPr>
        <w:t>역대급</w:t>
      </w:r>
      <w:proofErr w:type="spellEnd"/>
      <w:r w:rsidRPr="003816FC">
        <w:rPr>
          <w:rFonts w:asciiTheme="minorEastAsia" w:hAnsiTheme="minorEastAsia" w:cs="Arial Unicode MS"/>
          <w:sz w:val="24"/>
          <w:szCs w:val="24"/>
        </w:rPr>
        <w:t xml:space="preserve"> 수출 성장이 뒷받침되므로 내수 양극화와 고환율 기대를 차단하기 위해 금리 인상을 단행할 여력이 충분함을 설명합니다.</w:t>
      </w:r>
    </w:p>
    <w:p w14:paraId="00000024" w14:textId="77777777" w:rsidR="002C0DB4" w:rsidRPr="003816FC" w:rsidRDefault="00000000" w:rsidP="003816F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16" w:lineRule="auto"/>
        <w:rPr>
          <w:rFonts w:asciiTheme="minorEastAsia" w:hAnsiTheme="minorEastAsia"/>
          <w:sz w:val="24"/>
          <w:szCs w:val="24"/>
        </w:rPr>
      </w:pPr>
      <w:r w:rsidRPr="003816FC">
        <w:rPr>
          <w:rFonts w:asciiTheme="minorEastAsia" w:hAnsiTheme="minorEastAsia" w:cs="Arial Unicode MS"/>
          <w:b/>
          <w:bCs/>
          <w:sz w:val="24"/>
          <w:szCs w:val="24"/>
        </w:rPr>
        <w:t xml:space="preserve">[00:21:49] 원/달러 환율의 </w:t>
      </w:r>
      <w:proofErr w:type="spellStart"/>
      <w:r w:rsidRPr="003816FC">
        <w:rPr>
          <w:rFonts w:asciiTheme="minorEastAsia" w:hAnsiTheme="minorEastAsia" w:cs="Arial Unicode MS"/>
          <w:b/>
          <w:bCs/>
          <w:sz w:val="24"/>
          <w:szCs w:val="24"/>
        </w:rPr>
        <w:t>급변동</w:t>
      </w:r>
      <w:proofErr w:type="spellEnd"/>
      <w:r w:rsidRPr="003816FC">
        <w:rPr>
          <w:rFonts w:asciiTheme="minorEastAsia" w:hAnsiTheme="minorEastAsia" w:cs="Arial Unicode MS"/>
          <w:b/>
          <w:bCs/>
          <w:sz w:val="24"/>
          <w:szCs w:val="24"/>
        </w:rPr>
        <w:t xml:space="preserve"> 요인과 구조적 흐름</w:t>
      </w:r>
    </w:p>
    <w:p w14:paraId="00000025" w14:textId="77777777" w:rsidR="002C0DB4" w:rsidRPr="003816FC" w:rsidRDefault="00000000" w:rsidP="003816FC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16" w:lineRule="auto"/>
        <w:rPr>
          <w:rFonts w:asciiTheme="minorEastAsia" w:hAnsiTheme="minorEastAsia"/>
          <w:sz w:val="24"/>
          <w:szCs w:val="24"/>
        </w:rPr>
      </w:pPr>
      <w:r w:rsidRPr="003816FC">
        <w:rPr>
          <w:rFonts w:asciiTheme="minorEastAsia" w:hAnsiTheme="minorEastAsia" w:cs="Arial Unicode MS"/>
          <w:sz w:val="24"/>
          <w:szCs w:val="24"/>
        </w:rPr>
        <w:t>핵심 주장: 최근의 환율 하락은 한국은행의 긴축 스탠스, 반도체 ADR 발행 자금(하이닉스 약 260억 달러) 및 WGBI 편입 자금 유입, 미·일 통화당국의 공조 개입에 기인합니다.</w:t>
      </w:r>
    </w:p>
    <w:p w14:paraId="00000026" w14:textId="77777777" w:rsidR="002C0DB4" w:rsidRPr="003816FC" w:rsidRDefault="00000000" w:rsidP="003816FC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16" w:lineRule="auto"/>
        <w:rPr>
          <w:rFonts w:asciiTheme="minorEastAsia" w:hAnsiTheme="minorEastAsia"/>
          <w:sz w:val="24"/>
          <w:szCs w:val="24"/>
        </w:rPr>
      </w:pPr>
      <w:r w:rsidRPr="003816FC">
        <w:rPr>
          <w:rFonts w:asciiTheme="minorEastAsia" w:hAnsiTheme="minorEastAsia" w:cs="Arial Unicode MS"/>
          <w:sz w:val="24"/>
          <w:szCs w:val="24"/>
        </w:rPr>
        <w:t>구체적 근거 및 데이터: 2025년 5월 초 미국과 대만의 환율 합의 소식 직후 원/달러 환율이 1,470원에서 1,350원으로 급락했던 사례를 들어 외환시장의 쏠림 해소 현상을 설명합니다.</w:t>
      </w:r>
    </w:p>
    <w:p w14:paraId="00000027" w14:textId="77777777" w:rsidR="002C0DB4" w:rsidRPr="003816FC" w:rsidRDefault="00000000" w:rsidP="003816FC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16" w:lineRule="auto"/>
        <w:rPr>
          <w:rFonts w:asciiTheme="minorEastAsia" w:hAnsiTheme="minorEastAsia"/>
          <w:sz w:val="24"/>
          <w:szCs w:val="24"/>
        </w:rPr>
      </w:pPr>
      <w:r w:rsidRPr="003816FC">
        <w:rPr>
          <w:rFonts w:asciiTheme="minorEastAsia" w:hAnsiTheme="minorEastAsia" w:cs="Arial Unicode MS"/>
          <w:sz w:val="24"/>
          <w:szCs w:val="24"/>
        </w:rPr>
        <w:t>사용된 예시: '환율은 귀신도 모른다'는 시장 격언을 인용하며, 환율은 상대 가치이므로 한국만의 강세가 아닌 글로벌 통화(엔화, 유로화, 위안화)와의 동반 강세 여부 및 미국의 통화 전략을 함께 파악해야 한다고 강조합니다.</w:t>
      </w:r>
    </w:p>
    <w:p w14:paraId="00000028" w14:textId="77777777" w:rsidR="002C0DB4" w:rsidRPr="003816FC" w:rsidRDefault="00000000" w:rsidP="003816F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16" w:lineRule="auto"/>
        <w:rPr>
          <w:rFonts w:asciiTheme="minorEastAsia" w:hAnsiTheme="minorEastAsia"/>
          <w:sz w:val="24"/>
          <w:szCs w:val="24"/>
        </w:rPr>
      </w:pPr>
      <w:r w:rsidRPr="003816FC">
        <w:rPr>
          <w:rFonts w:asciiTheme="minorEastAsia" w:hAnsiTheme="minorEastAsia" w:cs="Arial Unicode MS"/>
          <w:b/>
          <w:bCs/>
          <w:sz w:val="24"/>
          <w:szCs w:val="24"/>
        </w:rPr>
        <w:t>[00:33:06] 금(Gold) 가격의 변동 요인과 중앙은행의 매수세</w:t>
      </w:r>
    </w:p>
    <w:p w14:paraId="00000029" w14:textId="77777777" w:rsidR="002C0DB4" w:rsidRPr="003816FC" w:rsidRDefault="00000000" w:rsidP="003816FC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16" w:lineRule="auto"/>
        <w:rPr>
          <w:rFonts w:asciiTheme="minorEastAsia" w:hAnsiTheme="minorEastAsia"/>
          <w:sz w:val="24"/>
          <w:szCs w:val="24"/>
        </w:rPr>
      </w:pPr>
      <w:r w:rsidRPr="003816FC">
        <w:rPr>
          <w:rFonts w:asciiTheme="minorEastAsia" w:hAnsiTheme="minorEastAsia" w:cs="Arial Unicode MS"/>
          <w:sz w:val="24"/>
          <w:szCs w:val="24"/>
        </w:rPr>
        <w:t xml:space="preserve">핵심 주장: 금 가격은 단기적으로 미국 고금리 환경에 눌려 조정을 받았으나, 미 연준의 금리 인상 한계, 글로벌 중앙은행들의 구조적 매수, 미국의 막대한 재정적자에 따른 달러 의구심으로 인해 장기 </w:t>
      </w:r>
      <w:proofErr w:type="spellStart"/>
      <w:r w:rsidRPr="003816FC">
        <w:rPr>
          <w:rFonts w:asciiTheme="minorEastAsia" w:hAnsiTheme="minorEastAsia" w:cs="Arial Unicode MS"/>
          <w:sz w:val="24"/>
          <w:szCs w:val="24"/>
        </w:rPr>
        <w:t>우상향</w:t>
      </w:r>
      <w:proofErr w:type="spellEnd"/>
      <w:r w:rsidRPr="003816FC">
        <w:rPr>
          <w:rFonts w:asciiTheme="minorEastAsia" w:hAnsiTheme="minorEastAsia" w:cs="Arial Unicode MS"/>
          <w:sz w:val="24"/>
          <w:szCs w:val="24"/>
        </w:rPr>
        <w:t xml:space="preserve"> 동력을 지닙니다.</w:t>
      </w:r>
    </w:p>
    <w:p w14:paraId="0000002A" w14:textId="77777777" w:rsidR="002C0DB4" w:rsidRPr="003816FC" w:rsidRDefault="00000000" w:rsidP="003816FC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16" w:lineRule="auto"/>
        <w:rPr>
          <w:rFonts w:asciiTheme="minorEastAsia" w:hAnsiTheme="minorEastAsia"/>
          <w:sz w:val="24"/>
          <w:szCs w:val="24"/>
        </w:rPr>
      </w:pPr>
      <w:r w:rsidRPr="003816FC">
        <w:rPr>
          <w:rFonts w:asciiTheme="minorEastAsia" w:hAnsiTheme="minorEastAsia" w:cs="Arial Unicode MS"/>
          <w:sz w:val="24"/>
          <w:szCs w:val="24"/>
        </w:rPr>
        <w:t xml:space="preserve">구체적 근거 및 데이터: 금 가격이 온스당 5,500달러 고점에서 4,000달러대까지 조정을 거친 후 중국 인민은행 등 각국 중앙은행의 매수세와 40조 달러를 상회하는 미국의 국가부채 리스크에 힘입어 </w:t>
      </w:r>
      <w:proofErr w:type="spellStart"/>
      <w:r w:rsidRPr="003816FC">
        <w:rPr>
          <w:rFonts w:asciiTheme="minorEastAsia" w:hAnsiTheme="minorEastAsia" w:cs="Arial Unicode MS"/>
          <w:sz w:val="24"/>
          <w:szCs w:val="24"/>
        </w:rPr>
        <w:t>지지력을</w:t>
      </w:r>
      <w:proofErr w:type="spellEnd"/>
      <w:r w:rsidRPr="003816FC">
        <w:rPr>
          <w:rFonts w:asciiTheme="minorEastAsia" w:hAnsiTheme="minorEastAsia" w:cs="Arial Unicode MS"/>
          <w:sz w:val="24"/>
          <w:szCs w:val="24"/>
        </w:rPr>
        <w:t xml:space="preserve"> 확보하고 있음을 설명합니다.</w:t>
      </w:r>
    </w:p>
    <w:p w14:paraId="0000002B" w14:textId="77777777" w:rsidR="002C0DB4" w:rsidRPr="003816FC" w:rsidRDefault="00000000" w:rsidP="003816FC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16" w:lineRule="auto"/>
        <w:rPr>
          <w:rFonts w:asciiTheme="minorEastAsia" w:hAnsiTheme="minorEastAsia"/>
          <w:sz w:val="24"/>
          <w:szCs w:val="24"/>
        </w:rPr>
      </w:pPr>
      <w:r w:rsidRPr="003816FC">
        <w:rPr>
          <w:rFonts w:asciiTheme="minorEastAsia" w:hAnsiTheme="minorEastAsia" w:cs="Arial Unicode MS"/>
          <w:sz w:val="24"/>
          <w:szCs w:val="24"/>
        </w:rPr>
        <w:lastRenderedPageBreak/>
        <w:t>사용된 예시: '</w:t>
      </w:r>
      <w:proofErr w:type="spellStart"/>
      <w:r w:rsidRPr="003816FC">
        <w:rPr>
          <w:rFonts w:asciiTheme="minorEastAsia" w:hAnsiTheme="minorEastAsia" w:cs="Arial Unicode MS"/>
          <w:sz w:val="24"/>
          <w:szCs w:val="24"/>
        </w:rPr>
        <w:t>천조국</w:t>
      </w:r>
      <w:proofErr w:type="spellEnd"/>
      <w:r w:rsidRPr="003816FC">
        <w:rPr>
          <w:rFonts w:asciiTheme="minorEastAsia" w:hAnsiTheme="minorEastAsia" w:cs="Arial Unicode MS"/>
          <w:sz w:val="24"/>
          <w:szCs w:val="24"/>
        </w:rPr>
        <w:t xml:space="preserve">'이라 불리던 미국의 국방 방위비보다 국채 이자 비용 지급액이 더 커진 현실을 지적하며, 통화 남발(화폐 타락)에 대비한 헤지 </w:t>
      </w:r>
      <w:proofErr w:type="spellStart"/>
      <w:r w:rsidRPr="003816FC">
        <w:rPr>
          <w:rFonts w:asciiTheme="minorEastAsia" w:hAnsiTheme="minorEastAsia" w:cs="Arial Unicode MS"/>
          <w:sz w:val="24"/>
          <w:szCs w:val="24"/>
        </w:rPr>
        <w:t>수단으로서의</w:t>
      </w:r>
      <w:proofErr w:type="spellEnd"/>
      <w:r w:rsidRPr="003816FC">
        <w:rPr>
          <w:rFonts w:asciiTheme="minorEastAsia" w:hAnsiTheme="minorEastAsia" w:cs="Arial Unicode MS"/>
          <w:sz w:val="24"/>
          <w:szCs w:val="24"/>
        </w:rPr>
        <w:t xml:space="preserve"> 금의 가치를 설명합니다.</w:t>
      </w:r>
    </w:p>
    <w:p w14:paraId="0000002C" w14:textId="77777777" w:rsidR="002C0DB4" w:rsidRPr="003816FC" w:rsidRDefault="00000000" w:rsidP="003816F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16" w:lineRule="auto"/>
        <w:rPr>
          <w:rFonts w:asciiTheme="minorEastAsia" w:hAnsiTheme="minorEastAsia"/>
          <w:sz w:val="24"/>
          <w:szCs w:val="24"/>
        </w:rPr>
      </w:pPr>
      <w:r w:rsidRPr="003816FC">
        <w:rPr>
          <w:rFonts w:asciiTheme="minorEastAsia" w:hAnsiTheme="minorEastAsia" w:cs="Arial Unicode MS"/>
          <w:b/>
          <w:bCs/>
          <w:sz w:val="24"/>
          <w:szCs w:val="24"/>
        </w:rPr>
        <w:t>[00:35:48] 책 '부의 갈림길'에서 제시하는 5가지 거대한 갈림길</w:t>
      </w:r>
    </w:p>
    <w:p w14:paraId="0000002D" w14:textId="77777777" w:rsidR="002C0DB4" w:rsidRPr="003816FC" w:rsidRDefault="00000000" w:rsidP="003816FC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16" w:lineRule="auto"/>
        <w:rPr>
          <w:rFonts w:asciiTheme="minorEastAsia" w:hAnsiTheme="minorEastAsia"/>
          <w:sz w:val="24"/>
          <w:szCs w:val="24"/>
        </w:rPr>
      </w:pPr>
      <w:r w:rsidRPr="003816FC">
        <w:rPr>
          <w:rFonts w:asciiTheme="minorEastAsia" w:hAnsiTheme="minorEastAsia" w:cs="Arial Unicode MS"/>
          <w:sz w:val="24"/>
          <w:szCs w:val="24"/>
        </w:rPr>
        <w:t>핵심 주장: 향후 10년을 좌우할 구조적 전환점 5가지(중동 분쟁, K자형 양극화, 연준 의장 교체, AI 혁명, 달러 패권의 지속 가능성)를 인식해야 합니다.</w:t>
      </w:r>
    </w:p>
    <w:p w14:paraId="0000002E" w14:textId="77777777" w:rsidR="002C0DB4" w:rsidRPr="003816FC" w:rsidRDefault="00000000" w:rsidP="003816FC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16" w:lineRule="auto"/>
        <w:rPr>
          <w:rFonts w:asciiTheme="minorEastAsia" w:hAnsiTheme="minorEastAsia"/>
          <w:sz w:val="24"/>
          <w:szCs w:val="24"/>
        </w:rPr>
      </w:pPr>
      <w:r w:rsidRPr="003816FC">
        <w:rPr>
          <w:rFonts w:asciiTheme="minorEastAsia" w:hAnsiTheme="minorEastAsia" w:cs="Arial Unicode MS"/>
          <w:sz w:val="24"/>
          <w:szCs w:val="24"/>
        </w:rPr>
        <w:t xml:space="preserve">구체적 근거 및 데이터: 2016년 위안화 위기, </w:t>
      </w:r>
      <w:proofErr w:type="spellStart"/>
      <w:r w:rsidRPr="003816FC">
        <w:rPr>
          <w:rFonts w:asciiTheme="minorEastAsia" w:hAnsiTheme="minorEastAsia" w:cs="Arial Unicode MS"/>
          <w:sz w:val="24"/>
          <w:szCs w:val="24"/>
        </w:rPr>
        <w:t>브렉시트</w:t>
      </w:r>
      <w:proofErr w:type="spellEnd"/>
      <w:r w:rsidRPr="003816FC">
        <w:rPr>
          <w:rFonts w:asciiTheme="minorEastAsia" w:hAnsiTheme="minorEastAsia" w:cs="Arial Unicode MS"/>
          <w:sz w:val="24"/>
          <w:szCs w:val="24"/>
        </w:rPr>
        <w:t>, 트럼프 당선 등의 불안 속에서도 주식시장이 대세 상승을 이뤄냈듯 위기 속에서 장기 축을 선점해야 함을 강조합니다.</w:t>
      </w:r>
    </w:p>
    <w:p w14:paraId="0000002F" w14:textId="77777777" w:rsidR="002C0DB4" w:rsidRPr="003816FC" w:rsidRDefault="00000000" w:rsidP="003816FC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16" w:lineRule="auto"/>
        <w:rPr>
          <w:rFonts w:asciiTheme="minorEastAsia" w:hAnsiTheme="minorEastAsia"/>
          <w:sz w:val="24"/>
          <w:szCs w:val="24"/>
        </w:rPr>
      </w:pPr>
      <w:r w:rsidRPr="003816FC">
        <w:rPr>
          <w:rFonts w:asciiTheme="minorEastAsia" w:hAnsiTheme="minorEastAsia" w:cs="Arial Unicode MS"/>
          <w:sz w:val="24"/>
          <w:szCs w:val="24"/>
        </w:rPr>
        <w:t>사용된 예시: 17~18년간 버냉키-</w:t>
      </w:r>
      <w:proofErr w:type="spellStart"/>
      <w:r w:rsidRPr="003816FC">
        <w:rPr>
          <w:rFonts w:asciiTheme="minorEastAsia" w:hAnsiTheme="minorEastAsia" w:cs="Arial Unicode MS"/>
          <w:sz w:val="24"/>
          <w:szCs w:val="24"/>
        </w:rPr>
        <w:t>옐런</w:t>
      </w:r>
      <w:proofErr w:type="spellEnd"/>
      <w:r w:rsidRPr="003816FC">
        <w:rPr>
          <w:rFonts w:asciiTheme="minorEastAsia" w:hAnsiTheme="minorEastAsia" w:cs="Arial Unicode MS"/>
          <w:sz w:val="24"/>
          <w:szCs w:val="24"/>
        </w:rPr>
        <w:t>-파월로 이어지며 예측 가능하고 소통 중심이었던 통화정책 프레임워크가 신임 연준 의장의 새로운 스타일로 전환되면서 시장의 '등대'가 사라지고 변동성이 커질 수 있음을 직장 상사 교체에 빗대어 설명합니다.</w:t>
      </w:r>
    </w:p>
    <w:p w14:paraId="00000030" w14:textId="77777777" w:rsidR="002C0DB4" w:rsidRPr="003816FC" w:rsidRDefault="00000000" w:rsidP="003816F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16" w:lineRule="auto"/>
        <w:rPr>
          <w:rFonts w:asciiTheme="minorEastAsia" w:hAnsiTheme="minorEastAsia"/>
          <w:sz w:val="24"/>
          <w:szCs w:val="24"/>
        </w:rPr>
      </w:pPr>
      <w:r w:rsidRPr="003816FC">
        <w:rPr>
          <w:rFonts w:asciiTheme="minorEastAsia" w:hAnsiTheme="minorEastAsia" w:cs="Arial Unicode MS"/>
          <w:b/>
          <w:bCs/>
          <w:sz w:val="24"/>
          <w:szCs w:val="24"/>
        </w:rPr>
        <w:t>[00:44:00] 자산 배분 전략: AI, 원자재/에너지(유형 자산), 금, 현금</w:t>
      </w:r>
    </w:p>
    <w:p w14:paraId="00000031" w14:textId="77777777" w:rsidR="002C0DB4" w:rsidRPr="003816FC" w:rsidRDefault="00000000" w:rsidP="003816FC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16" w:lineRule="auto"/>
        <w:rPr>
          <w:rFonts w:asciiTheme="minorEastAsia" w:hAnsiTheme="minorEastAsia"/>
          <w:sz w:val="24"/>
          <w:szCs w:val="24"/>
        </w:rPr>
      </w:pPr>
      <w:r w:rsidRPr="003816FC">
        <w:rPr>
          <w:rFonts w:asciiTheme="minorEastAsia" w:hAnsiTheme="minorEastAsia" w:cs="Arial Unicode MS"/>
          <w:sz w:val="24"/>
          <w:szCs w:val="24"/>
        </w:rPr>
        <w:t>핵심 주장: 무형자산(</w:t>
      </w:r>
      <w:proofErr w:type="spellStart"/>
      <w:r w:rsidRPr="003816FC">
        <w:rPr>
          <w:rFonts w:asciiTheme="minorEastAsia" w:hAnsiTheme="minorEastAsia" w:cs="Arial Unicode MS"/>
          <w:sz w:val="24"/>
          <w:szCs w:val="24"/>
        </w:rPr>
        <w:t>기술주</w:t>
      </w:r>
      <w:proofErr w:type="spellEnd"/>
      <w:r w:rsidRPr="003816FC">
        <w:rPr>
          <w:rFonts w:asciiTheme="minorEastAsia" w:hAnsiTheme="minorEastAsia" w:cs="Arial Unicode MS"/>
          <w:sz w:val="24"/>
          <w:szCs w:val="24"/>
        </w:rPr>
        <w:t>)에 편중된 포트폴리오에서 벗어나 공급망 분절화 시대에 필수적인 유형자산(에너지, 원자재)과 안전판 역할을 하는 금, 현금을 배분해야 합니다.</w:t>
      </w:r>
    </w:p>
    <w:p w14:paraId="00000032" w14:textId="77777777" w:rsidR="002C0DB4" w:rsidRPr="003816FC" w:rsidRDefault="00000000" w:rsidP="003816FC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16" w:lineRule="auto"/>
        <w:rPr>
          <w:rFonts w:asciiTheme="minorEastAsia" w:hAnsiTheme="minorEastAsia"/>
          <w:sz w:val="24"/>
          <w:szCs w:val="24"/>
        </w:rPr>
      </w:pPr>
      <w:r w:rsidRPr="003816FC">
        <w:rPr>
          <w:rFonts w:asciiTheme="minorEastAsia" w:hAnsiTheme="minorEastAsia" w:cs="Arial Unicode MS"/>
          <w:sz w:val="24"/>
          <w:szCs w:val="24"/>
        </w:rPr>
        <w:t>구체적 근거 및 데이터: 2000년대 중반 중국의 급성장으로 발생했던 원자재 슈퍼사이클처럼, AI 인프라 확충에 따른 막대한 전력 및 에너지 수요 폭증 현상을 비교 근거로 제시합니다.</w:t>
      </w:r>
    </w:p>
    <w:p w14:paraId="00000033" w14:textId="77777777" w:rsidR="002C0DB4" w:rsidRPr="003816FC" w:rsidRDefault="00000000" w:rsidP="003816FC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16" w:lineRule="auto"/>
        <w:rPr>
          <w:rFonts w:asciiTheme="minorEastAsia" w:hAnsiTheme="minorEastAsia"/>
          <w:sz w:val="24"/>
          <w:szCs w:val="24"/>
        </w:rPr>
      </w:pPr>
      <w:r w:rsidRPr="003816FC">
        <w:rPr>
          <w:rFonts w:asciiTheme="minorEastAsia" w:hAnsiTheme="minorEastAsia" w:cs="Arial Unicode MS"/>
          <w:sz w:val="24"/>
          <w:szCs w:val="24"/>
        </w:rPr>
        <w:t xml:space="preserve">사용된 예시: </w:t>
      </w:r>
      <w:proofErr w:type="spellStart"/>
      <w:r w:rsidRPr="003816FC">
        <w:rPr>
          <w:rFonts w:asciiTheme="minorEastAsia" w:hAnsiTheme="minorEastAsia" w:cs="Arial Unicode MS"/>
          <w:sz w:val="24"/>
          <w:szCs w:val="24"/>
        </w:rPr>
        <w:t>호르무즈</w:t>
      </w:r>
      <w:proofErr w:type="spellEnd"/>
      <w:r w:rsidRPr="003816FC">
        <w:rPr>
          <w:rFonts w:asciiTheme="minorEastAsia" w:hAnsiTheme="minorEastAsia" w:cs="Arial Unicode MS"/>
          <w:sz w:val="24"/>
          <w:szCs w:val="24"/>
        </w:rPr>
        <w:t xml:space="preserve"> 해협 등 수송로 차단 위협 시 운송비가 비싸더라도 안정적인 공급처(미국 등)를 선택하게 되며, 이는 구조적 원가 상승과 고물가를 부릅니다. 또한 현금은 '쓰레기'가 아니라 하락장에서 저점 매수를 가능하게 해주는 안전벨트이자 기회 자산임을 설명합니다.</w:t>
      </w:r>
    </w:p>
    <w:p w14:paraId="00000034" w14:textId="77777777" w:rsidR="002C0DB4" w:rsidRPr="003816FC" w:rsidRDefault="00000000" w:rsidP="003816F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16" w:lineRule="auto"/>
        <w:rPr>
          <w:rFonts w:asciiTheme="minorEastAsia" w:hAnsiTheme="minorEastAsia"/>
          <w:sz w:val="24"/>
          <w:szCs w:val="24"/>
        </w:rPr>
      </w:pPr>
      <w:r w:rsidRPr="003816FC">
        <w:rPr>
          <w:rFonts w:asciiTheme="minorEastAsia" w:hAnsiTheme="minorEastAsia" w:cs="Arial Unicode MS"/>
          <w:b/>
          <w:bCs/>
          <w:sz w:val="24"/>
          <w:szCs w:val="24"/>
        </w:rPr>
        <w:t>[00:51:14] 미국의 경제 모순 해결 방식과 장기 관점의 결론</w:t>
      </w:r>
    </w:p>
    <w:p w14:paraId="00000035" w14:textId="77777777" w:rsidR="002C0DB4" w:rsidRPr="003816FC" w:rsidRDefault="00000000" w:rsidP="003816FC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16" w:lineRule="auto"/>
        <w:rPr>
          <w:rFonts w:asciiTheme="minorEastAsia" w:hAnsiTheme="minorEastAsia"/>
          <w:sz w:val="24"/>
          <w:szCs w:val="24"/>
        </w:rPr>
      </w:pPr>
      <w:r w:rsidRPr="003816FC">
        <w:rPr>
          <w:rFonts w:asciiTheme="minorEastAsia" w:hAnsiTheme="minorEastAsia" w:cs="Arial Unicode MS"/>
          <w:sz w:val="24"/>
          <w:szCs w:val="24"/>
        </w:rPr>
        <w:t xml:space="preserve">핵심 주장: 미국은 내부 부채와 쌍둥이 적자가 심화될 때 플라자 합의나 글로벌 </w:t>
      </w:r>
      <w:proofErr w:type="spellStart"/>
      <w:r w:rsidRPr="003816FC">
        <w:rPr>
          <w:rFonts w:asciiTheme="minorEastAsia" w:hAnsiTheme="minorEastAsia" w:cs="Arial Unicode MS"/>
          <w:sz w:val="24"/>
          <w:szCs w:val="24"/>
        </w:rPr>
        <w:t>성장축</w:t>
      </w:r>
      <w:proofErr w:type="spellEnd"/>
      <w:r w:rsidRPr="003816FC">
        <w:rPr>
          <w:rFonts w:asciiTheme="minorEastAsia" w:hAnsiTheme="minorEastAsia" w:cs="Arial Unicode MS"/>
          <w:sz w:val="24"/>
          <w:szCs w:val="24"/>
        </w:rPr>
        <w:t xml:space="preserve"> 조정을 통해 타국으로 부담을 이전시키며 장기 패권을 유지해 온 역사가 있습니다.</w:t>
      </w:r>
    </w:p>
    <w:p w14:paraId="00000036" w14:textId="77777777" w:rsidR="002C0DB4" w:rsidRPr="003816FC" w:rsidRDefault="00000000" w:rsidP="003816FC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16" w:lineRule="auto"/>
        <w:rPr>
          <w:rFonts w:asciiTheme="minorEastAsia" w:hAnsiTheme="minorEastAsia"/>
          <w:sz w:val="24"/>
          <w:szCs w:val="24"/>
        </w:rPr>
      </w:pPr>
      <w:r w:rsidRPr="003816FC">
        <w:rPr>
          <w:rFonts w:asciiTheme="minorEastAsia" w:hAnsiTheme="minorEastAsia" w:cs="Arial Unicode MS"/>
          <w:sz w:val="24"/>
          <w:szCs w:val="24"/>
        </w:rPr>
        <w:t>구체적 근거 및 데이터: 1980년대 일본의 급부상 및 플라자 합의, 2000년대 신흥국 성장 후 부채 위기 등 과거 30~40년의 역사적 사이클을 제시합니다.</w:t>
      </w:r>
    </w:p>
    <w:p w14:paraId="00000037" w14:textId="77777777" w:rsidR="002C0DB4" w:rsidRPr="003816FC" w:rsidRDefault="00000000" w:rsidP="003816FC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16" w:lineRule="auto"/>
        <w:rPr>
          <w:rFonts w:asciiTheme="minorEastAsia" w:hAnsiTheme="minorEastAsia"/>
          <w:sz w:val="24"/>
          <w:szCs w:val="24"/>
        </w:rPr>
      </w:pPr>
      <w:r w:rsidRPr="003816FC">
        <w:rPr>
          <w:rFonts w:asciiTheme="minorEastAsia" w:hAnsiTheme="minorEastAsia" w:cs="Arial Unicode MS"/>
          <w:sz w:val="24"/>
          <w:szCs w:val="24"/>
        </w:rPr>
        <w:t>사용된 예시: 단기적으로 달러 약세나 미국 비관론이 대두되더라도 장기 시계열에서는 결국 미국의 기술 경쟁력이 회복되는 패턴을 보였으므로, 단기 환차익 추구가 아닌 장기 분산 차원의 접근이 필요함을 역설합니다.</w:t>
      </w:r>
    </w:p>
    <w:p w14:paraId="00000038" w14:textId="77777777" w:rsidR="002C0DB4" w:rsidRPr="003816FC" w:rsidRDefault="00000000" w:rsidP="003816FC">
      <w:pPr>
        <w:pStyle w:val="3"/>
        <w:spacing w:line="216" w:lineRule="auto"/>
        <w:rPr>
          <w:rFonts w:asciiTheme="minorEastAsia" w:hAnsiTheme="minorEastAsia"/>
          <w:sz w:val="24"/>
          <w:szCs w:val="24"/>
        </w:rPr>
      </w:pPr>
      <w:r w:rsidRPr="003816FC">
        <w:rPr>
          <w:rFonts w:asciiTheme="minorEastAsia" w:hAnsiTheme="minorEastAsia" w:cs="Arial Unicode MS"/>
          <w:sz w:val="24"/>
          <w:szCs w:val="24"/>
        </w:rPr>
        <w:lastRenderedPageBreak/>
        <w:t>핵심 인사이트</w:t>
      </w:r>
    </w:p>
    <w:p w14:paraId="00000039" w14:textId="77777777" w:rsidR="002C0DB4" w:rsidRPr="003816FC" w:rsidRDefault="00000000" w:rsidP="003816FC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16" w:lineRule="auto"/>
        <w:rPr>
          <w:rFonts w:asciiTheme="minorEastAsia" w:hAnsiTheme="minorEastAsia"/>
          <w:sz w:val="24"/>
          <w:szCs w:val="24"/>
        </w:rPr>
      </w:pPr>
      <w:r w:rsidRPr="003816FC">
        <w:rPr>
          <w:rFonts w:asciiTheme="minorEastAsia" w:hAnsiTheme="minorEastAsia" w:cs="Arial Unicode MS"/>
          <w:sz w:val="24"/>
          <w:szCs w:val="24"/>
        </w:rPr>
        <w:t>패러다임 전환(</w:t>
      </w:r>
      <w:proofErr w:type="spellStart"/>
      <w:r w:rsidRPr="003816FC">
        <w:rPr>
          <w:rFonts w:asciiTheme="minorEastAsia" w:hAnsiTheme="minorEastAsia" w:cs="Arial Unicode MS"/>
          <w:sz w:val="24"/>
          <w:szCs w:val="24"/>
        </w:rPr>
        <w:t>뉴노멀</w:t>
      </w:r>
      <w:proofErr w:type="spellEnd"/>
      <w:r w:rsidRPr="003816FC">
        <w:rPr>
          <w:rFonts w:asciiTheme="minorEastAsia" w:hAnsiTheme="minorEastAsia" w:cs="Arial Unicode MS"/>
          <w:sz w:val="24"/>
          <w:szCs w:val="24"/>
        </w:rPr>
        <w:t>) 인식: 과거의 저물가·저금리·자유무역 공식이 깨지고 공급망 불안, 에너지 비용 상승, K자형 양극화가 상수가 되는 고비용 환경으로의 진입을 인정해야 합니다.</w:t>
      </w:r>
    </w:p>
    <w:p w14:paraId="0000003A" w14:textId="77777777" w:rsidR="002C0DB4" w:rsidRPr="003816FC" w:rsidRDefault="00000000" w:rsidP="003816FC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16" w:lineRule="auto"/>
        <w:rPr>
          <w:rFonts w:asciiTheme="minorEastAsia" w:hAnsiTheme="minorEastAsia"/>
          <w:sz w:val="24"/>
          <w:szCs w:val="24"/>
        </w:rPr>
      </w:pPr>
      <w:r w:rsidRPr="003816FC">
        <w:rPr>
          <w:rFonts w:asciiTheme="minorEastAsia" w:hAnsiTheme="minorEastAsia" w:cs="Arial Unicode MS"/>
          <w:sz w:val="24"/>
          <w:szCs w:val="24"/>
        </w:rPr>
        <w:t>속도와 기대치의 괴리 관리: AI 기술 발전 속도는 빠르지만 시장 투자자의 단기 기대치는 그보다 훨씬 앞서 나가 있으므로 급등락에 따른 심리적 동요를 제어할 수 있는 포트폴리오 안전장치가 필수적입니다.</w:t>
      </w:r>
    </w:p>
    <w:p w14:paraId="0000003B" w14:textId="77777777" w:rsidR="002C0DB4" w:rsidRPr="003816FC" w:rsidRDefault="00000000" w:rsidP="003816FC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16" w:lineRule="auto"/>
        <w:rPr>
          <w:rFonts w:asciiTheme="minorEastAsia" w:hAnsiTheme="minorEastAsia"/>
          <w:sz w:val="24"/>
          <w:szCs w:val="24"/>
        </w:rPr>
      </w:pPr>
      <w:r w:rsidRPr="003816FC">
        <w:rPr>
          <w:rFonts w:asciiTheme="minorEastAsia" w:hAnsiTheme="minorEastAsia" w:cs="Arial Unicode MS"/>
          <w:sz w:val="24"/>
          <w:szCs w:val="24"/>
        </w:rPr>
        <w:t>무형자산과 유형자산의 조화: 빅테크 및 AI 중심의 무형자산에만 쏠리지 않고 AI 구현을 위해 필수적인 전력, 인프라, 에너지, 원자재 등 실물 기반의 유형자산 ETF 및 기업을 포트폴리오에 편입해야 합니다.</w:t>
      </w:r>
    </w:p>
    <w:p w14:paraId="0000003C" w14:textId="77777777" w:rsidR="002C0DB4" w:rsidRPr="003816FC" w:rsidRDefault="00000000" w:rsidP="003816FC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16" w:lineRule="auto"/>
        <w:rPr>
          <w:rFonts w:asciiTheme="minorEastAsia" w:hAnsiTheme="minorEastAsia"/>
          <w:sz w:val="24"/>
          <w:szCs w:val="24"/>
        </w:rPr>
      </w:pPr>
      <w:r w:rsidRPr="003816FC">
        <w:rPr>
          <w:rFonts w:asciiTheme="minorEastAsia" w:hAnsiTheme="minorEastAsia" w:cs="Arial Unicode MS"/>
          <w:sz w:val="24"/>
          <w:szCs w:val="24"/>
        </w:rPr>
        <w:t>현금과 금의 전략적 가치: 현금은 단순 보유 목적이 아니라 시장 패닉 시 자산을 저가 매수할 수 있는 유동성 버퍼이며, 금은 천문학적인 국가부채 누적으로 인한 통화 가치 절하를 방어하는 핵심 대체자산입니다.</w:t>
      </w:r>
    </w:p>
    <w:p w14:paraId="0000003D" w14:textId="77777777" w:rsidR="002C0DB4" w:rsidRPr="003816FC" w:rsidRDefault="00000000" w:rsidP="003816FC">
      <w:pPr>
        <w:pStyle w:val="3"/>
        <w:spacing w:line="216" w:lineRule="auto"/>
        <w:rPr>
          <w:rFonts w:asciiTheme="minorEastAsia" w:hAnsiTheme="minorEastAsia"/>
          <w:sz w:val="24"/>
          <w:szCs w:val="24"/>
        </w:rPr>
      </w:pPr>
      <w:r w:rsidRPr="003816FC">
        <w:rPr>
          <w:rFonts w:asciiTheme="minorEastAsia" w:hAnsiTheme="minorEastAsia" w:cs="Arial Unicode MS"/>
          <w:sz w:val="24"/>
          <w:szCs w:val="24"/>
        </w:rPr>
        <w:t>사실 여부 및 신뢰성 검증</w:t>
      </w:r>
    </w:p>
    <w:p w14:paraId="0000003E" w14:textId="77777777" w:rsidR="002C0DB4" w:rsidRPr="003816FC" w:rsidRDefault="00000000" w:rsidP="003816FC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16" w:lineRule="auto"/>
        <w:rPr>
          <w:rFonts w:asciiTheme="minorEastAsia" w:hAnsiTheme="minorEastAsia"/>
          <w:sz w:val="24"/>
          <w:szCs w:val="24"/>
        </w:rPr>
      </w:pPr>
      <w:r w:rsidRPr="003816FC">
        <w:rPr>
          <w:rFonts w:asciiTheme="minorEastAsia" w:hAnsiTheme="minorEastAsia" w:cs="Arial Unicode MS"/>
          <w:sz w:val="24"/>
          <w:szCs w:val="24"/>
        </w:rPr>
        <w:t>거시경제 지표 및 시장 수치 비교:</w:t>
      </w:r>
    </w:p>
    <w:p w14:paraId="0000003F" w14:textId="77777777" w:rsidR="002C0DB4" w:rsidRPr="003816FC" w:rsidRDefault="00000000" w:rsidP="003816FC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16" w:lineRule="auto"/>
        <w:rPr>
          <w:rFonts w:asciiTheme="minorEastAsia" w:hAnsiTheme="minorEastAsia"/>
          <w:sz w:val="24"/>
          <w:szCs w:val="24"/>
        </w:rPr>
      </w:pPr>
      <w:r w:rsidRPr="003816FC">
        <w:rPr>
          <w:rFonts w:asciiTheme="minorEastAsia" w:hAnsiTheme="minorEastAsia" w:cs="Arial Unicode MS"/>
          <w:sz w:val="24"/>
          <w:szCs w:val="24"/>
        </w:rPr>
        <w:t>영상에서 인용한 2009년 3월 10일 금융위기 당시 S&amp;P 500 저점(약 670~676pt) 및 1997년 연준의 단발성 보험적 금리 인상 이력은 역사적 금융 데이터와 정확히 일치합니다.</w:t>
      </w:r>
    </w:p>
    <w:p w14:paraId="00000040" w14:textId="77777777" w:rsidR="002C0DB4" w:rsidRPr="003816FC" w:rsidRDefault="00000000" w:rsidP="003816FC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16" w:lineRule="auto"/>
        <w:rPr>
          <w:rFonts w:asciiTheme="minorEastAsia" w:hAnsiTheme="minorEastAsia"/>
          <w:sz w:val="24"/>
          <w:szCs w:val="24"/>
        </w:rPr>
      </w:pPr>
      <w:r w:rsidRPr="003816FC">
        <w:rPr>
          <w:rFonts w:asciiTheme="minorEastAsia" w:hAnsiTheme="minorEastAsia" w:cs="Arial Unicode MS"/>
          <w:sz w:val="24"/>
          <w:szCs w:val="24"/>
        </w:rPr>
        <w:t>미국의 국가부채가 35조 달러를 넘어 40조 달러대를 향해 가고 있으며 국채 이자 비용이 국방비를 상회하기 시작했다는 분석 역시 미국 재무부 및 의회예산처(CBO)의 공식 보고서와 부합합니다.</w:t>
      </w:r>
    </w:p>
    <w:p w14:paraId="00000041" w14:textId="77777777" w:rsidR="002C0DB4" w:rsidRPr="003816FC" w:rsidRDefault="00000000" w:rsidP="003816FC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16" w:lineRule="auto"/>
        <w:rPr>
          <w:rFonts w:asciiTheme="minorEastAsia" w:hAnsiTheme="minorEastAsia"/>
          <w:sz w:val="24"/>
          <w:szCs w:val="24"/>
        </w:rPr>
      </w:pPr>
      <w:r w:rsidRPr="003816FC">
        <w:rPr>
          <w:rFonts w:asciiTheme="minorEastAsia" w:hAnsiTheme="minorEastAsia" w:cs="Arial Unicode MS"/>
          <w:sz w:val="24"/>
          <w:szCs w:val="24"/>
        </w:rPr>
        <w:t xml:space="preserve">영상 내에서 언급된 세부 거시경제 지표 및 시나리오 수치들은 </w:t>
      </w:r>
      <w:proofErr w:type="spellStart"/>
      <w:r w:rsidRPr="003816FC">
        <w:rPr>
          <w:rFonts w:asciiTheme="minorEastAsia" w:hAnsiTheme="minorEastAsia" w:cs="Arial Unicode MS"/>
          <w:sz w:val="24"/>
          <w:szCs w:val="24"/>
        </w:rPr>
        <w:t>오건영</w:t>
      </w:r>
      <w:proofErr w:type="spellEnd"/>
      <w:r w:rsidRPr="003816FC">
        <w:rPr>
          <w:rFonts w:asciiTheme="minorEastAsia" w:hAnsiTheme="minorEastAsia" w:cs="Arial Unicode MS"/>
          <w:sz w:val="24"/>
          <w:szCs w:val="24"/>
        </w:rPr>
        <w:t xml:space="preserve"> 단장의 신간 《부의 </w:t>
      </w:r>
      <w:proofErr w:type="spellStart"/>
      <w:r w:rsidRPr="003816FC">
        <w:rPr>
          <w:rFonts w:asciiTheme="minorEastAsia" w:hAnsiTheme="minorEastAsia" w:cs="Arial Unicode MS"/>
          <w:sz w:val="24"/>
          <w:szCs w:val="24"/>
        </w:rPr>
        <w:t>갈림길》의</w:t>
      </w:r>
      <w:proofErr w:type="spellEnd"/>
      <w:r w:rsidRPr="003816FC">
        <w:rPr>
          <w:rFonts w:asciiTheme="minorEastAsia" w:hAnsiTheme="minorEastAsia" w:cs="Arial Unicode MS"/>
          <w:sz w:val="24"/>
          <w:szCs w:val="24"/>
        </w:rPr>
        <w:t xml:space="preserve"> 분석 프레임워크를 기반으로 제시된 내용이므로, 실제 투자 집행 시에는 한국은행 ECOS 및 미국 FRED 공식 통계 시스템을 대조 확인할 필요가 있습니다.</w:t>
      </w:r>
    </w:p>
    <w:p w14:paraId="00000042" w14:textId="77777777" w:rsidR="002C0DB4" w:rsidRPr="003816FC" w:rsidRDefault="00000000" w:rsidP="003816FC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16" w:lineRule="auto"/>
        <w:rPr>
          <w:rFonts w:asciiTheme="minorEastAsia" w:hAnsiTheme="minorEastAsia"/>
          <w:sz w:val="24"/>
          <w:szCs w:val="24"/>
        </w:rPr>
      </w:pPr>
      <w:r w:rsidRPr="003816FC">
        <w:rPr>
          <w:rFonts w:asciiTheme="minorEastAsia" w:hAnsiTheme="minorEastAsia" w:cs="Arial Unicode MS"/>
          <w:sz w:val="24"/>
          <w:szCs w:val="24"/>
        </w:rPr>
        <w:t>통화정책 및 거시경제 논리의 타당성:</w:t>
      </w:r>
    </w:p>
    <w:p w14:paraId="00000043" w14:textId="77777777" w:rsidR="002C0DB4" w:rsidRPr="003816FC" w:rsidRDefault="00000000" w:rsidP="003816FC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16" w:lineRule="auto"/>
        <w:rPr>
          <w:rFonts w:asciiTheme="minorEastAsia" w:hAnsiTheme="minorEastAsia"/>
          <w:sz w:val="24"/>
          <w:szCs w:val="24"/>
        </w:rPr>
      </w:pPr>
      <w:r w:rsidRPr="003816FC">
        <w:rPr>
          <w:rFonts w:asciiTheme="minorEastAsia" w:hAnsiTheme="minorEastAsia" w:cs="Arial Unicode MS"/>
          <w:sz w:val="24"/>
          <w:szCs w:val="24"/>
        </w:rPr>
        <w:t xml:space="preserve">중앙은행이 </w:t>
      </w:r>
      <w:proofErr w:type="spellStart"/>
      <w:r w:rsidRPr="003816FC">
        <w:rPr>
          <w:rFonts w:asciiTheme="minorEastAsia" w:hAnsiTheme="minorEastAsia" w:cs="Arial Unicode MS"/>
          <w:sz w:val="24"/>
          <w:szCs w:val="24"/>
        </w:rPr>
        <w:t>초단기</w:t>
      </w:r>
      <w:proofErr w:type="spellEnd"/>
      <w:r w:rsidRPr="003816FC">
        <w:rPr>
          <w:rFonts w:asciiTheme="minorEastAsia" w:hAnsiTheme="minorEastAsia" w:cs="Arial Unicode MS"/>
          <w:sz w:val="24"/>
          <w:szCs w:val="24"/>
        </w:rPr>
        <w:t xml:space="preserve"> 금리를 유지하더라도 시장의 인플레이션 우려로 장기 국채 금리가 먼저 튀어 오르는 현상(베어 </w:t>
      </w:r>
      <w:proofErr w:type="spellStart"/>
      <w:r w:rsidRPr="003816FC">
        <w:rPr>
          <w:rFonts w:asciiTheme="minorEastAsia" w:hAnsiTheme="minorEastAsia" w:cs="Arial Unicode MS"/>
          <w:sz w:val="24"/>
          <w:szCs w:val="24"/>
        </w:rPr>
        <w:t>스티프닝</w:t>
      </w:r>
      <w:proofErr w:type="spellEnd"/>
      <w:r w:rsidRPr="003816FC">
        <w:rPr>
          <w:rFonts w:asciiTheme="minorEastAsia" w:hAnsiTheme="minorEastAsia" w:cs="Arial Unicode MS"/>
          <w:sz w:val="24"/>
          <w:szCs w:val="24"/>
        </w:rPr>
        <w:t>)과 이로 인한 모기지 금리 연동 효과는 거시경제학의 표준 이론 및 채권 시장 메커니즘과 정확히 부합합니다.</w:t>
      </w:r>
    </w:p>
    <w:p w14:paraId="00000044" w14:textId="77777777" w:rsidR="002C0DB4" w:rsidRPr="003816FC" w:rsidRDefault="00000000" w:rsidP="003816FC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16" w:lineRule="auto"/>
        <w:rPr>
          <w:rFonts w:asciiTheme="minorEastAsia" w:hAnsiTheme="minorEastAsia"/>
          <w:sz w:val="24"/>
          <w:szCs w:val="24"/>
        </w:rPr>
      </w:pPr>
      <w:r w:rsidRPr="003816FC">
        <w:rPr>
          <w:rFonts w:asciiTheme="minorEastAsia" w:hAnsiTheme="minorEastAsia" w:cs="Arial Unicode MS"/>
          <w:sz w:val="24"/>
          <w:szCs w:val="24"/>
        </w:rPr>
        <w:t xml:space="preserve">환율을 결정할 때 단순 경상수지뿐만 아니라 내외 금리차, 대외 환율 공조 개입, 글로벌 통화의 동반 강세 여부를 함께 따져야 한다는 </w:t>
      </w:r>
      <w:proofErr w:type="spellStart"/>
      <w:r w:rsidRPr="003816FC">
        <w:rPr>
          <w:rFonts w:asciiTheme="minorEastAsia" w:hAnsiTheme="minorEastAsia" w:cs="Arial Unicode MS"/>
          <w:sz w:val="24"/>
          <w:szCs w:val="24"/>
        </w:rPr>
        <w:t>다변수</w:t>
      </w:r>
      <w:proofErr w:type="spellEnd"/>
      <w:r w:rsidRPr="003816FC">
        <w:rPr>
          <w:rFonts w:asciiTheme="minorEastAsia" w:hAnsiTheme="minorEastAsia" w:cs="Arial Unicode MS"/>
          <w:sz w:val="24"/>
          <w:szCs w:val="24"/>
        </w:rPr>
        <w:t xml:space="preserve"> 접근법은 </w:t>
      </w:r>
      <w:r w:rsidRPr="003816FC">
        <w:rPr>
          <w:rFonts w:asciiTheme="minorEastAsia" w:hAnsiTheme="minorEastAsia" w:cs="Arial Unicode MS"/>
          <w:sz w:val="24"/>
          <w:szCs w:val="24"/>
        </w:rPr>
        <w:lastRenderedPageBreak/>
        <w:t>매우 높은 신뢰성과 객관적 타당성을 가집니다.</w:t>
      </w:r>
    </w:p>
    <w:p w14:paraId="00000045" w14:textId="77777777" w:rsidR="002C0DB4" w:rsidRPr="003816FC" w:rsidRDefault="00000000" w:rsidP="003816FC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16" w:lineRule="auto"/>
        <w:rPr>
          <w:rFonts w:asciiTheme="minorEastAsia" w:hAnsiTheme="minorEastAsia"/>
          <w:sz w:val="24"/>
          <w:szCs w:val="24"/>
        </w:rPr>
      </w:pPr>
      <w:r w:rsidRPr="003816FC">
        <w:rPr>
          <w:rFonts w:asciiTheme="minorEastAsia" w:hAnsiTheme="minorEastAsia" w:cs="Arial Unicode MS"/>
          <w:sz w:val="24"/>
          <w:szCs w:val="24"/>
        </w:rPr>
        <w:t>과장 및 왜곡 여부:</w:t>
      </w:r>
    </w:p>
    <w:p w14:paraId="00000046" w14:textId="77777777" w:rsidR="002C0DB4" w:rsidRPr="003816FC" w:rsidRDefault="00000000" w:rsidP="003816FC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16" w:lineRule="auto"/>
        <w:rPr>
          <w:rFonts w:asciiTheme="minorEastAsia" w:hAnsiTheme="minorEastAsia"/>
          <w:sz w:val="24"/>
          <w:szCs w:val="24"/>
        </w:rPr>
      </w:pPr>
      <w:r w:rsidRPr="003816FC">
        <w:rPr>
          <w:rFonts w:asciiTheme="minorEastAsia" w:hAnsiTheme="minorEastAsia" w:cs="Arial Unicode MS"/>
          <w:sz w:val="24"/>
          <w:szCs w:val="24"/>
        </w:rPr>
        <w:t>특정 주식 종목이나 단기 방향성을 단정적으로 찍어주는 것을 지양하고, 전문가로서의 예측 한계(환율은 귀신도 모른다)를 명확히 고지하며 확률론적 포트폴리오 분산의 중요성을 일관되게 강조하고 있어 정보의 왜곡이나 상업적 과장은 없는 것으로 판단됩니다.</w:t>
      </w:r>
    </w:p>
    <w:sectPr w:rsidR="002C0DB4" w:rsidRPr="003816FC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9D4B0338-9131-4AD4-8173-64FD5A2465CB}"/>
    <w:embedBold r:id="rId2" w:subsetted="1" w:fontKey="{505278B2-D5DF-4FB4-8FBF-F4F9DDC8E6F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D21A6C66-ADFD-4692-9298-C5FE5FAB442C}"/>
  </w:font>
  <w:font w:name="Arial Unicode MS">
    <w:altName w:val="Arial"/>
    <w:panose1 w:val="020B0604020202020204"/>
    <w:charset w:val="00"/>
    <w:family w:val="auto"/>
    <w:pitch w:val="default"/>
  </w:font>
  <w:font w:name="Courier">
    <w:altName w:val="Courier New"/>
    <w:panose1 w:val="020704090202050204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775666D6-76D7-4600-B998-401650092EB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B90F4D43-157F-4BD9-BFFC-F5C6BC18BB7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E3BEE"/>
    <w:multiLevelType w:val="multilevel"/>
    <w:tmpl w:val="CD4A4A72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5BB7876"/>
    <w:multiLevelType w:val="multilevel"/>
    <w:tmpl w:val="1B5AB706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065069C2"/>
    <w:multiLevelType w:val="multilevel"/>
    <w:tmpl w:val="F500B264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0FE46268"/>
    <w:multiLevelType w:val="multilevel"/>
    <w:tmpl w:val="06F68534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14BF0AFC"/>
    <w:multiLevelType w:val="multilevel"/>
    <w:tmpl w:val="4A40E4D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15481298"/>
    <w:multiLevelType w:val="multilevel"/>
    <w:tmpl w:val="1C8EDF82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174D10D2"/>
    <w:multiLevelType w:val="multilevel"/>
    <w:tmpl w:val="0630BE24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2D1B2144"/>
    <w:multiLevelType w:val="multilevel"/>
    <w:tmpl w:val="E9DA05E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47C0560E"/>
    <w:multiLevelType w:val="multilevel"/>
    <w:tmpl w:val="F4866AE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489A71D2"/>
    <w:multiLevelType w:val="multilevel"/>
    <w:tmpl w:val="D0AAB02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4F9D10B1"/>
    <w:multiLevelType w:val="multilevel"/>
    <w:tmpl w:val="3196CA5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5449400B"/>
    <w:multiLevelType w:val="multilevel"/>
    <w:tmpl w:val="417C932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55014E69"/>
    <w:multiLevelType w:val="multilevel"/>
    <w:tmpl w:val="CBDA20D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" w15:restartNumberingAfterBreak="0">
    <w:nsid w:val="6A545B3B"/>
    <w:multiLevelType w:val="multilevel"/>
    <w:tmpl w:val="5AA61F66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" w15:restartNumberingAfterBreak="0">
    <w:nsid w:val="6C705AAA"/>
    <w:multiLevelType w:val="multilevel"/>
    <w:tmpl w:val="C9F6647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" w15:restartNumberingAfterBreak="0">
    <w:nsid w:val="7A6F3804"/>
    <w:multiLevelType w:val="multilevel"/>
    <w:tmpl w:val="7994B3C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771123057">
    <w:abstractNumId w:val="8"/>
  </w:num>
  <w:num w:numId="2" w16cid:durableId="1705013398">
    <w:abstractNumId w:val="14"/>
  </w:num>
  <w:num w:numId="3" w16cid:durableId="1385445057">
    <w:abstractNumId w:val="9"/>
  </w:num>
  <w:num w:numId="4" w16cid:durableId="856308696">
    <w:abstractNumId w:val="12"/>
  </w:num>
  <w:num w:numId="5" w16cid:durableId="912932890">
    <w:abstractNumId w:val="5"/>
  </w:num>
  <w:num w:numId="6" w16cid:durableId="156776441">
    <w:abstractNumId w:val="7"/>
  </w:num>
  <w:num w:numId="7" w16cid:durableId="310982321">
    <w:abstractNumId w:val="2"/>
  </w:num>
  <w:num w:numId="8" w16cid:durableId="222133765">
    <w:abstractNumId w:val="10"/>
  </w:num>
  <w:num w:numId="9" w16cid:durableId="1733692684">
    <w:abstractNumId w:val="0"/>
  </w:num>
  <w:num w:numId="10" w16cid:durableId="799763937">
    <w:abstractNumId w:val="13"/>
  </w:num>
  <w:num w:numId="11" w16cid:durableId="413671670">
    <w:abstractNumId w:val="3"/>
  </w:num>
  <w:num w:numId="12" w16cid:durableId="1887446479">
    <w:abstractNumId w:val="6"/>
  </w:num>
  <w:num w:numId="13" w16cid:durableId="1741826820">
    <w:abstractNumId w:val="15"/>
  </w:num>
  <w:num w:numId="14" w16cid:durableId="913587164">
    <w:abstractNumId w:val="4"/>
  </w:num>
  <w:num w:numId="15" w16cid:durableId="191381501">
    <w:abstractNumId w:val="1"/>
  </w:num>
  <w:num w:numId="16" w16cid:durableId="133576062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0DB4"/>
    <w:rsid w:val="000C5F55"/>
    <w:rsid w:val="002C0DB4"/>
    <w:rsid w:val="003816FC"/>
    <w:rsid w:val="00EF0DD7"/>
    <w:rsid w:val="00F47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2BFC607-8E5B-4CD7-AA90-C1AB12F07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ko-K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6</Pages>
  <Words>866</Words>
  <Characters>4940</Characters>
  <Application>Microsoft Office Word</Application>
  <DocSecurity>0</DocSecurity>
  <Lines>41</Lines>
  <Paragraphs>11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최상길</dc:creator>
  <cp:lastModifiedBy>상길 최</cp:lastModifiedBy>
  <cp:revision>3</cp:revision>
  <cp:lastPrinted>2026-08-23T14:39:00Z</cp:lastPrinted>
  <dcterms:created xsi:type="dcterms:W3CDTF">2026-08-23T14:39:00Z</dcterms:created>
  <dcterms:modified xsi:type="dcterms:W3CDTF">2026-08-23T14:52:00Z</dcterms:modified>
</cp:coreProperties>
</file>