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0"/>
        <w:jc w:val="center"/>
      </w:pPr>
      <w:r>
        <w:rPr>
          <w:b/>
          <w:bCs/>
          <w:color w:val="E8612D"/>
          <w:spacing w:val="20"/>
          <w:sz w:val="24"/>
          <w:szCs w:val="24"/>
        </w:rPr>
        <w:t xml:space="preserve">PROGRAMME DE FORMATION</w:t>
      </w:r>
    </w:p>
    <w:p>
      <w:pPr>
        <w:spacing w:after="200"/>
        <w:jc w:val="center"/>
      </w:pPr>
      <w:r>
        <w:rPr>
          <w:b/>
          <w:bCs/>
          <w:color w:val="2A2118"/>
          <w:sz w:val="72"/>
          <w:szCs w:val="72"/>
        </w:rPr>
        <w:t xml:space="preserve">Maki</w:t>
      </w:r>
      <w:r>
        <w:rPr>
          <w:b/>
          <w:bCs/>
          <w:color w:val="2A2118"/>
          <w:sz w:val="72"/>
          <w:szCs w:val="72"/>
        </w:rPr>
        <w:t xml:space="preserve">ti</w:t>
      </w:r>
      <w:r>
        <w:rPr>
          <w:b/>
          <w:bCs/>
          <w:color w:val="E8612D"/>
          <w:sz w:val="72"/>
          <w:szCs w:val="72"/>
        </w:rPr>
        <w:t xml:space="preserve">Plus</w:t>
      </w:r>
    </w:p>
    <w:p>
      <w:pPr>
        <w:spacing w:after="600"/>
        <w:jc w:val="center"/>
      </w:pPr>
      <w:r>
        <w:rPr>
          <w:color w:val="8A7D6E"/>
          <w:sz w:val="26"/>
          <w:szCs w:val="26"/>
        </w:rPr>
        <w:t xml:space="preserve">Guide de formation professionnel — Administrateurs et vendeurs</w:t>
      </w:r>
    </w:p>
    <w:p>
      <w:pPr>
        <w:pBdr>
          <w:top w:val="single" w:color="E8612D" w:sz="12" w:space="1"/>
        </w:pBdr>
        <w:spacing w:after="600"/>
        <w:jc w:val="center"/>
      </w:pPr>
      <w:r>
        <w:t xml:space="preserve"/>
      </w:r>
    </w:p>
    <w:p>
      <w:pPr>
        <w:spacing w:after="80"/>
        <w:jc w:val="center"/>
      </w:pPr>
      <w:r>
        <w:rPr>
          <w:color w:val="2A2118"/>
          <w:sz w:val="24"/>
          <w:szCs w:val="24"/>
        </w:rPr>
        <w:t xml:space="preserve">Maîtrisez la caisse intelligente et offline-first</w:t>
      </w:r>
    </w:p>
    <w:p>
      <w:pPr>
        <w:spacing w:after="1200"/>
        <w:jc w:val="center"/>
      </w:pPr>
      <w:r>
        <w:rPr>
          <w:color w:val="2A2118"/>
          <w:sz w:val="24"/>
          <w:szCs w:val="24"/>
        </w:rPr>
        <w:t xml:space="preserve">conçue pour les commerces africains</w:t>
      </w:r>
    </w:p>
    <w:p>
      <w:pPr>
        <w:jc w:val="center"/>
      </w:pPr>
      <w:r>
        <w:rPr>
          <w:color w:val="8A7D6E"/>
          <w:sz w:val="20"/>
          <w:szCs w:val="20"/>
        </w:rPr>
        <w:t xml:space="preserve">Version 3.0 · Programme pilote · Août 2026</w:t>
      </w:r>
    </w:p>
    <w:p>
      <w:pPr>
        <w:jc w:val="center"/>
      </w:pPr>
      <w:r>
        <w:rPr>
          <w:color w:val="8A7D6E"/>
          <w:sz w:val="20"/>
          <w:szCs w:val="20"/>
        </w:rPr>
        <w:t xml:space="preserve">Guinée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</w:rPr>
        <w:t xml:space="preserve">À propos de ce guide</w:t>
      </w:r>
    </w:p>
    <w:p>
      <w:pPr>
        <w:spacing w:after="160"/>
        <w:jc w:val="both"/>
      </w:pPr>
      <w:r>
        <w:t xml:space="preserve">Ce document a été conçu selon les standards d'un programme de formation professionnel en entreprise : objectifs pédagogiques par module, instructions numérotées, tableaux de référence, encadrés d'alerte et de conseil, et évaluation finale.</w:t>
      </w:r>
    </w:p>
    <w:tbl>
      <w:tblPr>
        <w:tblW w:type="pct" w:w="100%"/>
        <w:tblBorders>
          <w:top w:val="single" w:color="E8612D" w:sz="24"/>
          <w:left w:val="single" w:color="E8DFD1" w:sz="1"/>
          <w:bottom w:val="single" w:color="E8DFD1" w:sz="1"/>
          <w:right w:val="single" w:color="E8DFD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0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612D"/>
                <w:sz w:val="21"/>
                <w:szCs w:val="21"/>
              </w:rPr>
              <w:t xml:space="preserve">ℹ NOTE SUR LES ILLUSTRATIONS</w:t>
            </w:r>
          </w:p>
          <w:p>
            <w:r>
              <w:rPr>
                <w:color w:val="2A2118"/>
                <w:sz w:val="21"/>
                <w:szCs w:val="21"/>
              </w:rPr>
              <w:t xml:space="preserve">Les captures d'écran de ce guide sont des reconstitutions fidèles de l'interface MakitiPlus (mêmes couleurs, mise en page, libellés et menus que l'application réelle), produites à partir du code source de l'application. Ce ne sont pas des captures d'écran brutes de l'application en fonctionnement. Elles seront remplacées par de vraies captures lors de la prochaine mise à jour du guide.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1 — Bienvenue dans MakitiPlus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Comprendre à quoi sert MakitiPlus et pourquoi il a été conçu pour l'Afrique de l'Ouest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Connaître l'ensemble des fonctionnalités disponibles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Identifier les prérequis techniques pour démarrer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1.1 Présentation</w:t>
      </w:r>
    </w:p>
    <w:p>
      <w:pPr>
        <w:spacing w:after="160"/>
        <w:jc w:val="both"/>
      </w:pPr>
      <w:r>
        <w:t xml:space="preserve">MakitiPlus est une solution de gestion commerciale conçue spécifiquement pour les commerces africains : épiceries, supermarchés, boutiques de vêtements, pharmacies et points de vente spécialisés. Elle couvre l'ensemble du cycle commercial — caisse, stock, clients à crédit, fournisseurs et rapports — avec une contrainte fondamentale : fonctionner même quand la connexion internet est instable ou absente, une réalité quotidienne du commerce en Guinée et en Afrique de l'Ouest.</w:t>
      </w:r>
    </w:p>
    <w:p>
      <w:pPr>
        <w:pStyle w:val="Heading2"/>
        <w:spacing w:after="150" w:before="300"/>
      </w:pPr>
      <w:r>
        <w:rPr>
          <w:b/>
          <w:bCs/>
        </w:rPr>
        <w:t xml:space="preserve">1.2 Fonctionnalités couvertes par ce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0"/>
      </w:tblGrid>
      <w:tr>
        <w:trPr>
          <w:tblHeader/>
        </w:trPr>
        <w:tc>
          <w:tcPr>
            <w:tcW w:type="dxa" w:w="30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3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Caisse (POS)</w:t>
            </w:r>
          </w:p>
        </w:tc>
        <w:tc>
          <w:tcPr>
            <w:tcW w:type="dxa" w:w="6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Vente rapide, recherche produit, scan code-barres, multi-paiements</w:t>
            </w:r>
          </w:p>
        </w:tc>
      </w:tr>
      <w:tr>
        <w:tc>
          <w:tcPr>
            <w:tcW w:type="dxa" w:w="30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Gestion de stock</w:t>
            </w:r>
          </w:p>
        </w:tc>
        <w:tc>
          <w:tcPr>
            <w:tcW w:type="dxa" w:w="63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Stock temps réel, alertes de rupture, ajustements tracés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Clients à crédit</w:t>
            </w:r>
          </w:p>
        </w:tc>
        <w:tc>
          <w:tcPr>
            <w:tcW w:type="dxa" w:w="6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Suivi des crédits, paiements partiels, relances</w:t>
            </w:r>
          </w:p>
        </w:tc>
      </w:tr>
      <w:tr>
        <w:tc>
          <w:tcPr>
            <w:tcW w:type="dxa" w:w="30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Fournisseurs</w:t>
            </w:r>
          </w:p>
        </w:tc>
        <w:tc>
          <w:tcPr>
            <w:tcW w:type="dxa" w:w="63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Annuaire, commandes, réception de marchandise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Rapports</w:t>
            </w:r>
          </w:p>
        </w:tc>
        <w:tc>
          <w:tcPr>
            <w:tcW w:type="dxa" w:w="6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Ventes, dépenses, bénéfices, exports PDF et Excel</w:t>
            </w:r>
          </w:p>
        </w:tc>
      </w:tr>
      <w:tr>
        <w:tc>
          <w:tcPr>
            <w:tcW w:type="dxa" w:w="30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 offline</w:t>
            </w:r>
          </w:p>
        </w:tc>
        <w:tc>
          <w:tcPr>
            <w:tcW w:type="dxa" w:w="63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Vente sans connexion, synchronisation automatique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Multi-boutiques</w:t>
            </w:r>
          </w:p>
        </w:tc>
        <w:tc>
          <w:tcPr>
            <w:tcW w:type="dxa" w:w="6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Gestion de plusieurs magasins par une même organisation</w:t>
            </w:r>
          </w:p>
        </w:tc>
      </w:tr>
      <w:tr>
        <w:tc>
          <w:tcPr>
            <w:tcW w:type="dxa" w:w="30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Reçus</w:t>
            </w:r>
          </w:p>
        </w:tc>
        <w:tc>
          <w:tcPr>
            <w:tcW w:type="dxa" w:w="63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PDF, envoi WhatsApp, impression thermique 58/80mm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1.3 Prérequis techniques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appareil connecté à internet (ordinateur, tablette ou smartphone)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navigateur récent : Chrome, Firefox, Edge ou Safari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Aucune installation requise — MakitiPlus fonctionne directement dans le navigateur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Installation possible comme application mobile (PWA) pour un accès plus rapide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2 — Connexion et prise en main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Se connecter à son compte MakitiPlus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Reconnaître les éléments du tableau de bord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Naviguer efficacement dans le menu principal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2.1 Se connecter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80"/>
      </w:tblGrid>
      <w:tr>
        <w:trPr>
          <w:tblHeader/>
        </w:trPr>
        <w:tc>
          <w:tcPr>
            <w:tcW w:type="dxa" w:w="120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18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votre navigateur et rendez-vous sur l'adresse fournie par votre administrateur (ex. makitiplus.onrender.com)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Se connecter »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votre adresse email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votre mot de passe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orange « Se connecter »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7D6E"/>
          <w:sz w:val="18"/>
          <w:szCs w:val="18"/>
        </w:rPr>
        <w:t xml:space="preserve">Illustration — Page de connexion MakitiPlus</w:t>
      </w:r>
    </w:p>
    <w:tbl>
      <w:tblPr>
        <w:tblW w:type="pct" w:w="100%"/>
        <w:tblBorders>
          <w:top w:val="single" w:color="E8612D" w:sz="24"/>
          <w:left w:val="single" w:color="E8DFD1" w:sz="1"/>
          <w:bottom w:val="single" w:color="E8DFD1" w:sz="1"/>
          <w:right w:val="single" w:color="E8DFD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0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612D"/>
                <w:sz w:val="21"/>
                <w:szCs w:val="21"/>
              </w:rPr>
              <w:t xml:space="preserve">⚠ IDENTIFIANTS TEMPORAIRES</w:t>
            </w:r>
          </w:p>
          <w:p>
            <w:r>
              <w:rPr>
                <w:color w:val="2A2118"/>
                <w:sz w:val="21"/>
                <w:szCs w:val="21"/>
              </w:rPr>
              <w:t xml:space="preserve">Votre administrateur vous a fourni un email et un mot de passe temporaires. Changez votre mot de passe dès la première connexion depuis Paramètres.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2.2 Le tableau de bord</w:t>
      </w:r>
    </w:p>
    <w:p>
      <w:pPr>
        <w:spacing w:after="160"/>
        <w:jc w:val="both"/>
      </w:pPr>
      <w:r>
        <w:t xml:space="preserve">Après connexion, vous arrivez sur le tableau de bord — votre page d'accueil. Il affiche un aperçu en temps réel de l'activité : ventes du jour et du mois, stock, bénéfice net, actions rapides et dernières ventes.</w:t>
      </w:r>
    </w:p>
    <w:p>
      <w:pPr>
        <w:spacing w:after="80" w:before="12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7D6E"/>
          <w:sz w:val="18"/>
          <w:szCs w:val="18"/>
        </w:rPr>
        <w:t xml:space="preserve">Illustration — Tableau de bord MakitiPlus</w:t>
      </w:r>
    </w:p>
    <w:p>
      <w:pPr>
        <w:pStyle w:val="Heading3"/>
        <w:spacing w:after="100" w:before="200"/>
      </w:pPr>
      <w:r>
        <w:rPr>
          <w:b/>
          <w:bCs/>
        </w:rPr>
        <w:t xml:space="preserve">Repères visuels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Haut gauche : nom de la boutique et logo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Haut droite : statut de connexion (En ligne / Hors ligne) et profil utilisateur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Cartes statistiques : ventes, stock, bénéfice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Menu latéral gauche (ou menu bas sur mobile) : navigation vers toutes les sections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2.3 Ordre recommandé de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80"/>
      </w:tblGrid>
      <w:tr>
        <w:trPr>
          <w:tblHeader/>
        </w:trPr>
        <w:tc>
          <w:tcPr>
            <w:tcW w:type="dxa" w:w="12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Ordre</w:t>
            </w:r>
          </w:p>
        </w:tc>
        <w:tc>
          <w:tcPr>
            <w:tcW w:type="dxa" w:w="26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55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Paramètres</w:t>
            </w:r>
          </w:p>
        </w:tc>
        <w:tc>
          <w:tcPr>
            <w:tcW w:type="dxa" w:w="5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Configurer le magasin (nom, devise, logo)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Catégories</w:t>
            </w:r>
          </w:p>
        </w:tc>
        <w:tc>
          <w:tcPr>
            <w:tcW w:type="dxa" w:w="55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Organiser le catalogue avant de créer les produits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Produits</w:t>
            </w:r>
          </w:p>
        </w:tc>
        <w:tc>
          <w:tcPr>
            <w:tcW w:type="dxa" w:w="5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Créer le catalogue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Clients</w:t>
            </w:r>
          </w:p>
        </w:tc>
        <w:tc>
          <w:tcPr>
            <w:tcW w:type="dxa" w:w="55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Enregistrer les clients réguliers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Point de vente</w:t>
            </w:r>
          </w:p>
        </w:tc>
        <w:tc>
          <w:tcPr>
            <w:tcW w:type="dxa" w:w="5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Enregistrer les ventes quotidiennes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Rapports</w:t>
            </w:r>
          </w:p>
        </w:tc>
        <w:tc>
          <w:tcPr>
            <w:tcW w:type="dxa" w:w="55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Consulter les statistiques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Magasins / Utilisateurs</w:t>
            </w:r>
          </w:p>
        </w:tc>
        <w:tc>
          <w:tcPr>
            <w:tcW w:type="dxa" w:w="5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Réservé aux administrateurs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3 — Configurer son magasin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Configurer les informations essentielles de la boutique avant la première vente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Avant d'enregistrer votre première vente, configurez votre magasin depuis le menu « Paramètres ». Cette étape ne prend que quelques minutes mais détermine l'apparence de vos reçus et le comportement de la caisse.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80"/>
      </w:tblGrid>
      <w:tr>
        <w:trPr>
          <w:tblHeader/>
        </w:trPr>
        <w:tc>
          <w:tcPr>
            <w:tcW w:type="dxa" w:w="24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2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 recommandée</w:t>
            </w:r>
          </w:p>
        </w:tc>
        <w:tc>
          <w:tcPr>
            <w:tcW w:type="dxa" w:w="37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 de la boutique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 officiel du commerce</w:t>
            </w:r>
          </w:p>
        </w:tc>
        <w:tc>
          <w:tcPr>
            <w:tcW w:type="dxa" w:w="37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Affiché sur reçus et rapports</w:t>
            </w:r>
          </w:p>
        </w:tc>
      </w:tr>
      <w:tr>
        <w:tc>
          <w:tcPr>
            <w:tcW w:type="dxa" w:w="24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Devise</w:t>
            </w:r>
          </w:p>
        </w:tc>
        <w:tc>
          <w:tcPr>
            <w:tcW w:type="dxa" w:w="3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GNF (Franc Guinéen)</w:t>
            </w:r>
          </w:p>
        </w:tc>
        <w:tc>
          <w:tcPr>
            <w:tcW w:type="dxa" w:w="37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Devise de tous les montants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Pays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Guinée</w:t>
            </w:r>
          </w:p>
        </w:tc>
        <w:tc>
          <w:tcPr>
            <w:tcW w:type="dxa" w:w="37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Formats téléphone et paiements mobiles</w:t>
            </w:r>
          </w:p>
        </w:tc>
      </w:tr>
      <w:tr>
        <w:tc>
          <w:tcPr>
            <w:tcW w:type="dxa" w:w="24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Taux de TVA</w:t>
            </w:r>
          </w:p>
        </w:tc>
        <w:tc>
          <w:tcPr>
            <w:tcW w:type="dxa" w:w="3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Selon régime fiscal</w:t>
            </w:r>
          </w:p>
        </w:tc>
        <w:tc>
          <w:tcPr>
            <w:tcW w:type="dxa" w:w="37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Appliqué automatiquement aux ventes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Image carrée PNG/JPG</w:t>
            </w:r>
          </w:p>
        </w:tc>
        <w:tc>
          <w:tcPr>
            <w:tcW w:type="dxa" w:w="37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Apparaît sur les reçus PDF</w:t>
            </w:r>
          </w:p>
        </w:tc>
      </w:tr>
    </w:tbl>
    <w:tbl>
      <w:tblPr>
        <w:tblW w:type="pct" w:w="100%"/>
        <w:tblBorders>
          <w:top w:val="single" w:color="2BA84A" w:sz="24"/>
          <w:left w:val="single" w:color="E8DFD1" w:sz="1"/>
          <w:bottom w:val="single" w:color="E8DFD1" w:sz="1"/>
          <w:right w:val="single" w:color="E8DFD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BA84A"/>
                <w:sz w:val="21"/>
                <w:szCs w:val="21"/>
              </w:rPr>
              <w:t xml:space="preserve">💡 CONSEIL</w:t>
            </w:r>
          </w:p>
          <w:p>
            <w:r>
              <w:rPr>
                <w:color w:val="2A2118"/>
                <w:sz w:val="21"/>
                <w:szCs w:val="21"/>
              </w:rPr>
              <w:t xml:space="preserve">Le nom et le logo de la boutique apparaissent sur tous les reçus envoyés aux clients — prenez le temps de bien les configurer dès le départ.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4 — Créer le catalogue produits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Créer des catégories pour organiser le catalogue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Ajouter, modifier et supprimer un produit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Comprendre les champs obligatoires et optionnels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4.1 Créer une catégorie</w:t>
      </w:r>
    </w:p>
    <w:p>
      <w:pPr>
        <w:spacing w:after="160"/>
        <w:jc w:val="both"/>
      </w:pPr>
      <w:r>
        <w:t xml:space="preserve">Créez vos catégories avant vos produits pour gagner du temps. Limitez-vous à 5–10 catégories pour ne pas ralentir la recherche à la caisse (ex. Boissons, Alimentation, Hygiène).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80"/>
      </w:tblGrid>
      <w:tr>
        <w:trPr>
          <w:tblHeader/>
        </w:trPr>
        <w:tc>
          <w:tcPr>
            <w:tcW w:type="dxa" w:w="120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18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Catégories » dans le menu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Ajouter une catégorie »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nom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Sauvegarder »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4.2 Ajouter un produit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80"/>
      </w:tblGrid>
      <w:tr>
        <w:trPr>
          <w:tblHeader/>
        </w:trPr>
        <w:tc>
          <w:tcPr>
            <w:tcW w:type="dxa" w:w="120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18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Produits » dans le menu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Ajouter »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nom du produit (obligatoire)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prix de vente (obligatoire)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prix d'achat — sert au calcul de la marge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la quantité en stock (obligatoire)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seuil d'alerte de rupture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Sélectionnez la catégorie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code-barres si disponible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Sauvegarder »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7D6E"/>
          <w:sz w:val="18"/>
          <w:szCs w:val="18"/>
        </w:rPr>
        <w:t xml:space="preserve">Illustration — Formulaire d'ajout de produit</w:t>
      </w:r>
    </w:p>
    <w:tbl>
      <w:tblPr>
        <w:tblW w:type="pct" w:w="100%"/>
        <w:tblBorders>
          <w:top w:val="single" w:color="2BA84A" w:sz="24"/>
          <w:left w:val="single" w:color="E8DFD1" w:sz="1"/>
          <w:bottom w:val="single" w:color="E8DFD1" w:sz="1"/>
          <w:right w:val="single" w:color="E8DFD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BA84A"/>
                <w:sz w:val="21"/>
                <w:szCs w:val="21"/>
              </w:rPr>
              <w:t xml:space="preserve">💡 CONSEIL</w:t>
            </w:r>
          </w:p>
          <w:p>
            <w:r>
              <w:rPr>
                <w:color w:val="2A2118"/>
                <w:sz w:val="21"/>
                <w:szCs w:val="21"/>
              </w:rPr>
              <w:t xml:space="preserve">Commencez par vos 20 produits les plus vendus. L'important est de pouvoir enregistrer des ventes rapidement — vous complèterez le catalogue ensuite.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4.3 Modifier ou supprimer un produit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Modifier : cliquez sur le nom du produit dans la liste, ajustez les champs, sauvegardez.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Supprimer : cliquez sur l'icône corbeille. La suppression est définitive, mais l'historique des ventes passées est conservé.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5 — Enregistrer une vente à la caisse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Enregistrer une vente en espèces de bout en bout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Enregistrer une vente avec paiement mobile ou à crédit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Combiner plusieurs moyens de paiement sur une même vente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L'écran de caisse (POS) est celui que vous utiliserez le plus. À gauche, le catalogue de produits avec recherche ; à droite, le panier et les options de paiement.</w:t>
      </w:r>
    </w:p>
    <w:p>
      <w:pPr>
        <w:spacing w:after="80" w:before="12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7D6E"/>
          <w:sz w:val="18"/>
          <w:szCs w:val="18"/>
        </w:rPr>
        <w:t xml:space="preserve">Illustration — Écran de caisse (POS)</w:t>
      </w:r>
    </w:p>
    <w:p>
      <w:pPr>
        <w:pStyle w:val="Heading2"/>
        <w:spacing w:after="150" w:before="300"/>
      </w:pPr>
      <w:r>
        <w:rPr>
          <w:b/>
          <w:bCs/>
        </w:rPr>
        <w:t xml:space="preserve">5.1 Vente en espèces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80"/>
      </w:tblGrid>
      <w:tr>
        <w:trPr>
          <w:tblHeader/>
        </w:trPr>
        <w:tc>
          <w:tcPr>
            <w:tcW w:type="dxa" w:w="120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18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Point de vente »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Cherchez le produit ou scannez son code-barres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dessus pour l'ajouter au panier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Répétez pour chaque article — le total se met à jour automatiquement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Encaisser »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Sélectionnez « Espèces »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montant reçu du client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Vérifiez la monnaie à rendre, calculée automatiquement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Valider »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reçu s'affiche — imprimez ou envoyez-le si besoin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5.2 Vente à crédit</w:t>
      </w:r>
    </w:p>
    <w:p>
      <w:pPr>
        <w:spacing w:after="160"/>
        <w:jc w:val="both"/>
      </w:pPr>
      <w:r>
        <w:t xml:space="preserve">Les étapes 1 à 5 sont identiques. À l'étape 6, sélectionnez « Crédit client », choisissez le client dans la liste (ou créez-le à la volée), puis validez. Le crédit en cours du client est mis à jour automatiquement.</w:t>
      </w:r>
    </w:p>
    <w:p>
      <w:pPr>
        <w:pStyle w:val="Heading2"/>
        <w:spacing w:after="150" w:before="300"/>
      </w:pPr>
      <w:r>
        <w:rPr>
          <w:b/>
          <w:bCs/>
        </w:rPr>
        <w:t xml:space="preserve">5.3 Moyens de paiement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80"/>
      </w:tblGrid>
      <w:tr>
        <w:trPr>
          <w:tblHeader/>
        </w:trPr>
        <w:tc>
          <w:tcPr>
            <w:tcW w:type="dxa" w:w="32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Moyen</w:t>
            </w:r>
          </w:p>
        </w:tc>
        <w:tc>
          <w:tcPr>
            <w:tcW w:type="dxa" w:w="61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Espèces</w:t>
            </w:r>
          </w:p>
        </w:tc>
        <w:tc>
          <w:tcPr>
            <w:tcW w:type="dxa" w:w="6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Billets et pièces</w:t>
            </w:r>
          </w:p>
        </w:tc>
      </w:tr>
      <w:tr>
        <w:tc>
          <w:tcPr>
            <w:tcW w:type="dxa" w:w="3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Wave</w:t>
            </w:r>
          </w:p>
        </w:tc>
        <w:tc>
          <w:tcPr>
            <w:tcW w:type="dxa" w:w="6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Transfert Wave (Guinée, Sénégal)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Orange Money</w:t>
            </w:r>
          </w:p>
        </w:tc>
        <w:tc>
          <w:tcPr>
            <w:tcW w:type="dxa" w:w="6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Transfert Orange Money</w:t>
            </w:r>
          </w:p>
        </w:tc>
      </w:tr>
      <w:tr>
        <w:tc>
          <w:tcPr>
            <w:tcW w:type="dxa" w:w="3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Mobile Money</w:t>
            </w:r>
          </w:p>
        </w:tc>
        <w:tc>
          <w:tcPr>
            <w:tcW w:type="dxa" w:w="6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Autres opérateurs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Crédit client</w:t>
            </w:r>
          </w:p>
        </w:tc>
        <w:tc>
          <w:tcPr>
            <w:tcW w:type="dxa" w:w="6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 client paiera plus tard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6 — Clients et gestion du crédit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Créer une fiche client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Suivre et encaisser un crédit client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6.1 Ajouter un client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80"/>
      </w:tblGrid>
      <w:tr>
        <w:trPr>
          <w:tblHeader/>
        </w:trPr>
        <w:tc>
          <w:tcPr>
            <w:tcW w:type="dxa" w:w="120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18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Clients »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Ajouter »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nom (obligatoire)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téléphone — recommandé pour l'envoi WhatsApp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Définissez une limite de crédit (optionnel)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Sauvegarder »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6.2 Encaisser un paiement de crédit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80"/>
      </w:tblGrid>
      <w:tr>
        <w:trPr>
          <w:tblHeader/>
        </w:trPr>
        <w:tc>
          <w:tcPr>
            <w:tcW w:type="dxa" w:w="120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18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la fiche du client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Paiement de crédit »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montant reçu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Sélectionnez le moyen de paiement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Valider »</w:t>
            </w:r>
          </w:p>
        </w:tc>
      </w:tr>
    </w:tbl>
    <w:tbl>
      <w:tblPr>
        <w:tblW w:type="pct" w:w="100%"/>
        <w:tblBorders>
          <w:top w:val="single" w:color="E8612D" w:sz="24"/>
          <w:left w:val="single" w:color="E8DFD1" w:sz="1"/>
          <w:bottom w:val="single" w:color="E8DFD1" w:sz="1"/>
          <w:right w:val="single" w:color="E8DFD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0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612D"/>
                <w:sz w:val="21"/>
                <w:szCs w:val="21"/>
              </w:rPr>
              <w:t xml:space="preserve">⚠ BONNES PRATIQUES CRÉDIT</w:t>
            </w:r>
          </w:p>
          <w:p>
            <w:r>
              <w:rPr>
                <w:color w:val="2A2118"/>
                <w:sz w:val="21"/>
                <w:szCs w:val="21"/>
              </w:rPr>
              <w:t xml:space="preserve">Vérifiez les crédits en cours au moins une fois par semaine. Relancez les clients qui dépassent leur limite — un récapitulatif peut être envoyé directement par WhatsApp depuis leur fiche.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7 — Suivre le stock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Comprendre la mise à jour automatique du stock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Effectuer un ajustement manuel tracé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Le stock diminue automatiquement à chaque vente — vous n'avez rien à faire manuellement. Les produits sous le seuil d'alerte sont mis en évidence.</w:t>
      </w:r>
    </w:p>
    <w:p>
      <w:pPr>
        <w:pStyle w:val="Heading2"/>
        <w:spacing w:after="150" w:before="300"/>
      </w:pPr>
      <w:r>
        <w:rPr>
          <w:b/>
          <w:bCs/>
        </w:rPr>
        <w:t xml:space="preserve">7.1 Types d'ajustement manuel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80"/>
      </w:tblGrid>
      <w:tr>
        <w:trPr>
          <w:tblHeader/>
        </w:trPr>
        <w:tc>
          <w:tcPr>
            <w:tcW w:type="dxa" w:w="28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  <w:tc>
          <w:tcPr>
            <w:tcW w:type="dxa" w:w="29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Réapprovisionnement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Nouvelle livraison reçue</w:t>
            </w:r>
          </w:p>
        </w:tc>
        <w:tc>
          <w:tcPr>
            <w:tcW w:type="dxa" w:w="29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+ quantité ajoutée</w:t>
            </w:r>
          </w:p>
        </w:tc>
      </w:tr>
      <w:tr>
        <w:tc>
          <w:tcPr>
            <w:tcW w:type="dxa" w:w="2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Perte / Casse</w:t>
            </w:r>
          </w:p>
        </w:tc>
        <w:tc>
          <w:tcPr>
            <w:tcW w:type="dxa" w:w="36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Produit endommagé, périmé, volé</w:t>
            </w:r>
          </w:p>
        </w:tc>
        <w:tc>
          <w:tcPr>
            <w:tcW w:type="dxa" w:w="29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− quantité perdue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Ajustement inventaire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Écart entre stock réel et système</w:t>
            </w:r>
          </w:p>
        </w:tc>
        <w:tc>
          <w:tcPr>
            <w:tcW w:type="dxa" w:w="29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= nouvelle quantité exacte</w:t>
            </w:r>
          </w:p>
        </w:tc>
      </w:tr>
    </w:tbl>
    <w:p>
      <w:pPr>
        <w:spacing w:after="160"/>
        <w:jc w:val="both"/>
      </w:pPr>
      <w:r>
        <w:t xml:space="preserve">Depuis la fiche d'un produit, cliquez sur « Ajuster le stock », choisissez le type, saisissez la quantité et une raison — obligatoire pour la traçabilité. Chaque mouvement est horodaté dans l'historique.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8 — Consulter les rapports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Analyser les performances du magasin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Exporter un rapport en PDF ou Excel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0"/>
      </w:tblGrid>
      <w:tr>
        <w:trPr>
          <w:tblHeader/>
        </w:trPr>
        <w:tc>
          <w:tcPr>
            <w:tcW w:type="dxa" w:w="28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Rapport</w:t>
            </w:r>
          </w:p>
        </w:tc>
        <w:tc>
          <w:tcPr>
            <w:tcW w:type="dxa" w:w="65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qu'il montre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Ventes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Chiffre d'affaires, nombre de ventes, panier moyen</w:t>
            </w:r>
          </w:p>
        </w:tc>
      </w:tr>
      <w:tr>
        <w:tc>
          <w:tcPr>
            <w:tcW w:type="dxa" w:w="2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Top produits</w:t>
            </w:r>
          </w:p>
        </w:tc>
        <w:tc>
          <w:tcPr>
            <w:tcW w:type="dxa" w:w="65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Produits les plus vendus en quantité et en valeur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Moyens de paiement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Répartition espèces / Wave / Orange Money / crédit</w:t>
            </w:r>
          </w:p>
        </w:tc>
      </w:tr>
      <w:tr>
        <w:tc>
          <w:tcPr>
            <w:tcW w:type="dxa" w:w="2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Bénéfices</w:t>
            </w:r>
          </w:p>
        </w:tc>
        <w:tc>
          <w:tcPr>
            <w:tcW w:type="dxa" w:w="65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Marge brute = ventes − coût d'achat des produits vendus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Crédits clients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des crédits en cours, retards de paiement</w:t>
            </w:r>
          </w:p>
        </w:tc>
      </w:tr>
    </w:tbl>
    <w:p>
      <w:pPr>
        <w:spacing w:after="150"/>
      </w:pPr>
    </w:p>
    <w:p>
      <w:pPr>
        <w:spacing w:after="160"/>
        <w:jc w:val="both"/>
      </w:pPr>
      <w:r>
        <w:t xml:space="preserve">Filtrez par période (aujourd'hui, cette semaine, ce mois, ou personnalisée), puis cliquez sur « Exporter » pour télécharger un PDF ou un fichier Excel — utile pour le partager avec un comptable.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9 — Travailler hors ligne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Reconnaître le mode hors ligne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Comprendre la synchronisation automatique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MakitiPlus a été conçu pour les coupures internet fréquentes en Afrique de l'Ouest. Dès que la connexion tombe, un bandeau orange « Hors ligne » apparaît — vous continuez à vendre normalement.</w:t>
      </w:r>
    </w:p>
    <w:p>
      <w:pPr>
        <w:pStyle w:val="Heading2"/>
        <w:spacing w:after="150" w:before="300"/>
      </w:pPr>
      <w:r>
        <w:rPr>
          <w:b/>
          <w:bCs/>
        </w:rPr>
        <w:t xml:space="preserve">9.1 Pendant la coupure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 paniquez pas — continuez à enregistrer les ventes normalement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bandeau « Hors ligne » reste visible en haut de l'écran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 compteur indique le nombre de tickets en attente de synchronisation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b/>
          <w:bCs/>
        </w:rPr>
        <w:t xml:space="preserve">9.2 Au retour de la connexion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 synchronisation démarre automatiquement, sans action de votre part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 message « X tickets synchronisés » confirme la mise à jour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cas de conflit rare (ex. produit supprimé entre-temps), consultez le menu « Conflits sync »</w:t>
      </w:r>
    </w:p>
    <w:tbl>
      <w:tblPr>
        <w:tblW w:type="pct" w:w="100%"/>
        <w:tblBorders>
          <w:top w:val="single" w:color="E8612D" w:sz="24"/>
          <w:left w:val="single" w:color="E8DFD1" w:sz="1"/>
          <w:bottom w:val="single" w:color="E8DFD1" w:sz="1"/>
          <w:right w:val="single" w:color="E8DFD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0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612D"/>
                <w:sz w:val="21"/>
                <w:szCs w:val="21"/>
              </w:rPr>
              <w:t xml:space="preserve">⚠ LIMITATION IMPORTANTE</w:t>
            </w:r>
          </w:p>
          <w:p>
            <w:r>
              <w:rPr>
                <w:color w:val="2A2118"/>
                <w:sz w:val="21"/>
                <w:szCs w:val="21"/>
              </w:rPr>
              <w:t xml:space="preserve">Le mode hors ligne exige d'avoir déjà ouvert MakitiPlus au moins une fois avec internet. Si vous fermez complètement le navigateur sans connexion, rouvrez-le avec internet avant de pouvoir retravailler hors ligne.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10 — Reçus et impression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Générer et envoyer un reçu par WhatsApp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Configurer l'impression thermique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10.1 Après chaque vente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reçu PDF est généré automatiquement, avec le détail des articles, le total et le moyen de paiement.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le téléphone du client est enregistré, cliquez sur « Envoyer par WhatsApp » — un message pré-rempli s'ouvre avec le lien du reçu.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l'impression thermique, générez le PDF puis utilisez Ctrl+P (ou Cmd+P), en sélectionnant votre imprimante.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80"/>
      </w:tblGrid>
      <w:tr>
        <w:trPr>
          <w:tblHeader/>
        </w:trPr>
        <w:tc>
          <w:tcPr>
            <w:tcW w:type="dxa" w:w="22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Largeur</w:t>
            </w:r>
          </w:p>
        </w:tc>
        <w:tc>
          <w:tcPr>
            <w:tcW w:type="dxa" w:w="49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recommandé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58mm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58 mm</w:t>
            </w:r>
          </w:p>
        </w:tc>
        <w:tc>
          <w:tcPr>
            <w:tcW w:type="dxa" w:w="49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Petits commerces, reçus courts</w:t>
            </w:r>
          </w:p>
        </w:tc>
      </w:tr>
      <w:tr>
        <w:tc>
          <w:tcPr>
            <w:tcW w:type="dxa" w:w="2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80mm</w:t>
            </w:r>
          </w:p>
        </w:tc>
        <w:tc>
          <w:tcPr>
            <w:tcW w:type="dxa" w:w="2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80 mm</w:t>
            </w:r>
          </w:p>
        </w:tc>
        <w:tc>
          <w:tcPr>
            <w:tcW w:type="dxa" w:w="49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Supermarchés, reçus détaillés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210 mm</w:t>
            </w:r>
          </w:p>
        </w:tc>
        <w:tc>
          <w:tcPr>
            <w:tcW w:type="dxa" w:w="49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Impression classique, archivage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11 — Administration : utilisateurs et magasins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Créer un compte vendeur avec le bon rôle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Ajouter un magasin à son organisation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Comprendre les limites liées à l'abonnement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94F20" w:sz="24"/>
          <w:left w:val="single" w:color="E8DFD1" w:sz="1"/>
          <w:bottom w:val="single" w:color="E8DFD1" w:sz="1"/>
          <w:right w:val="single" w:color="E8DFD1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E6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94F20"/>
                <w:sz w:val="21"/>
                <w:szCs w:val="21"/>
              </w:rPr>
              <w:t xml:space="preserve">👤 RÉSERVÉ AUX ADMINISTRATEURS</w:t>
            </w:r>
          </w:p>
          <w:p>
            <w:r>
              <w:rPr>
                <w:color w:val="2A2118"/>
                <w:sz w:val="21"/>
                <w:szCs w:val="21"/>
              </w:rPr>
              <w:t xml:space="preserve">Les actions de ce module ne sont visibles que pour les comptes ayant le rôle Administrateur ou Super Administrateur.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rPr>
          <w:b/>
          <w:bCs/>
        </w:rPr>
        <w:t xml:space="preserve">11.1 Rôles et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80"/>
      </w:tblGrid>
      <w:tr>
        <w:trPr>
          <w:tblHeader/>
        </w:trPr>
        <w:tc>
          <w:tcPr>
            <w:tcW w:type="dxa" w:w="32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1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 Administrateur</w:t>
            </w:r>
          </w:p>
        </w:tc>
        <w:tc>
          <w:tcPr>
            <w:tcW w:type="dxa" w:w="6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Plateforme entière : toutes les organisations, sans limite</w:t>
            </w:r>
          </w:p>
        </w:tc>
      </w:tr>
      <w:tr>
        <w:tc>
          <w:tcPr>
            <w:tcW w:type="dxa" w:w="3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6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Tout dans son organisation : produits, ventes, clients, rapports, utilisateurs, magasins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6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Produits, stock, rapports, activité des vendeurs</w:t>
            </w:r>
          </w:p>
        </w:tc>
      </w:tr>
      <w:tr>
        <w:tc>
          <w:tcPr>
            <w:tcW w:type="dxa" w:w="3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Vendeur</w:t>
            </w:r>
          </w:p>
        </w:tc>
        <w:tc>
          <w:tcPr>
            <w:tcW w:type="dxa" w:w="6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Caisse (point de vente) uniquement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Comptable</w:t>
            </w:r>
          </w:p>
        </w:tc>
        <w:tc>
          <w:tcPr>
            <w:tcW w:type="dxa" w:w="6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Rapports et dépenses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11.2 Créer un magasin</w:t>
      </w:r>
    </w:p>
    <w:p>
      <w:pPr>
        <w:spacing w:after="160"/>
        <w:jc w:val="both"/>
      </w:pPr>
      <w:r>
        <w:t xml:space="preserve">Un administrateur peut ajouter un magasin à sa propre organisation, dans la limite autorisée par son abonnement (Starter : 1 magasin · Croissance : 3 · Entreprise : illimité). Au-delà de cette limite, l'application affiche un message d'upgrade — contactez alors votre Super Administrateur pour ajuster votre abonnement.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80"/>
      </w:tblGrid>
      <w:tr>
        <w:trPr>
          <w:tblHeader/>
        </w:trPr>
        <w:tc>
          <w:tcPr>
            <w:tcW w:type="dxa" w:w="120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18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Magasins » dans le menu latéral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Nouveau magasin »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nom du magasin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Sélectionnez la catégorie de commerce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Sélectionnez le pays et la devise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la ville (optionnel)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Créer »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7D6E"/>
          <w:sz w:val="18"/>
          <w:szCs w:val="18"/>
        </w:rPr>
        <w:t xml:space="preserve">Illustration — Page Magasins (vue administrateur)</w:t>
      </w:r>
    </w:p>
    <w:p>
      <w:pPr>
        <w:spacing w:after="150"/>
      </w:pPr>
    </w:p>
    <w:p>
      <w:pPr>
        <w:pStyle w:val="Heading2"/>
        <w:spacing w:after="150" w:before="300"/>
      </w:pPr>
      <w:r>
        <w:rPr>
          <w:b/>
          <w:bCs/>
        </w:rPr>
        <w:t xml:space="preserve">11.3 Créer un utilisateur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80"/>
      </w:tblGrid>
      <w:tr>
        <w:trPr>
          <w:tblHeader/>
        </w:trPr>
        <w:tc>
          <w:tcPr>
            <w:tcW w:type="dxa" w:w="120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180"/>
            <w:shd w:fill="2A21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Utilisateurs » dans le menu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Nouvel utilisateur »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l'email (doit être nouveau)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un mot de passe temporaire (8 caractères minimum)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Saisissez le nom de l'utilisateur</w:t>
            </w:r>
          </w:p>
        </w:tc>
      </w:tr>
      <w:tr>
        <w:tc>
          <w:tcPr>
            <w:tcW w:type="dxa" w:w="1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1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Sélectionnez son rôle (vendeur, manager, comptable...)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1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Créer »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12 — Dépannage : erreurs courantes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Résoudre seul les problèmes les plus fréquents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Savoir quand et comment contacter le support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12.1 Problèmes courants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80"/>
      </w:tblGrid>
      <w:tr>
        <w:trPr>
          <w:tblHeader/>
        </w:trPr>
        <w:tc>
          <w:tcPr>
            <w:tcW w:type="dxa" w:w="26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8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9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Page blanche au démarrage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Cache navigateur</w:t>
            </w:r>
          </w:p>
        </w:tc>
        <w:tc>
          <w:tcPr>
            <w:tcW w:type="dxa" w:w="39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Vider le cache (F12 &gt; Application &gt; Clear site data) puis Ctrl+Shift+R</w:t>
            </w:r>
          </w:p>
        </w:tc>
      </w:tr>
      <w:tr>
        <w:tc>
          <w:tcPr>
            <w:tcW w:type="dxa" w:w="26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« Erreur de connexion »</w:t>
            </w:r>
          </w:p>
        </w:tc>
        <w:tc>
          <w:tcPr>
            <w:tcW w:type="dxa" w:w="2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Identifiants incorrects</w:t>
            </w:r>
          </w:p>
        </w:tc>
        <w:tc>
          <w:tcPr>
            <w:tcW w:type="dxa" w:w="39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Vérifier email/mot de passe ou demander une réinitialisation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Vente ne s'enregistre pas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Connexion instable</w:t>
            </w:r>
          </w:p>
        </w:tc>
        <w:tc>
          <w:tcPr>
            <w:tcW w:type="dxa" w:w="39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Elle reste en file d'attente — patientez</w:t>
            </w:r>
          </w:p>
        </w:tc>
      </w:tr>
      <w:tr>
        <w:tc>
          <w:tcPr>
            <w:tcW w:type="dxa" w:w="26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Stock ne se met pas à jour</w:t>
            </w:r>
          </w:p>
        </w:tc>
        <w:tc>
          <w:tcPr>
            <w:tcW w:type="dxa" w:w="2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Synchronisation en cours</w:t>
            </w:r>
          </w:p>
        </w:tc>
        <w:tc>
          <w:tcPr>
            <w:tcW w:type="dxa" w:w="39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Attendre 30 s, recharger (Ctrl+R)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Reçu PDF ne se télécharge pas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Bloqueur de pop-up</w:t>
            </w:r>
          </w:p>
        </w:tc>
        <w:tc>
          <w:tcPr>
            <w:tcW w:type="dxa" w:w="39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Autoriser les pop-ups pour le site</w:t>
            </w:r>
          </w:p>
        </w:tc>
      </w:tr>
      <w:tr>
        <w:tc>
          <w:tcPr>
            <w:tcW w:type="dxa" w:w="26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« Session expirée »</w:t>
            </w:r>
          </w:p>
        </w:tc>
        <w:tc>
          <w:tcPr>
            <w:tcW w:type="dxa" w:w="2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Session de sécurité expirée</w:t>
            </w:r>
          </w:p>
        </w:tc>
        <w:tc>
          <w:tcPr>
            <w:tcW w:type="dxa" w:w="39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 reconnecter avec email et mot de passe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12.2 Procédure de nettoyage du cache</w:t>
      </w:r>
    </w:p>
    <w:p>
      <w:pPr>
        <w:spacing w:after="160"/>
        <w:jc w:val="both"/>
      </w:pPr>
      <w:r>
        <w:t xml:space="preserve">Résout la grande majorité des bugs d'affichage.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Appuyez sur F12 pour ouvrir les outils développeur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Allez dans l'onglet « Application »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Cliquez sur « Service Workers » puis « Unregister »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Cliquez sur « Storage » puis « Clear site data »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Fermez l'onglet, ouvrez-en un nouveau et reconnectez-vous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Appuyez sur Ctrl+Shift+R pour un rechargement complet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12.3 Quand contacter le support 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4080"/>
      </w:tblGrid>
      <w:tr>
        <w:trPr>
          <w:tblHeader/>
        </w:trPr>
        <w:tc>
          <w:tcPr>
            <w:tcW w:type="dxa" w:w="18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5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Urgence</w:t>
            </w:r>
          </w:p>
        </w:tc>
        <w:tc>
          <w:tcPr>
            <w:tcW w:type="dxa" w:w="20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Délai de réponse</w:t>
            </w:r>
          </w:p>
        </w:tc>
        <w:tc>
          <w:tcPr>
            <w:tcW w:type="dxa" w:w="40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Haute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&lt; 2h</w:t>
            </w:r>
          </w:p>
        </w:tc>
        <w:tc>
          <w:tcPr>
            <w:tcW w:type="dxa" w:w="4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Blocage complet (caisse à l'arrêt)</w:t>
            </w:r>
          </w:p>
        </w:tc>
      </w:tr>
      <w:tr>
        <w:tc>
          <w:tcPr>
            <w:tcW w:type="dxa" w:w="1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Téléphone</w:t>
            </w:r>
          </w:p>
        </w:tc>
        <w:tc>
          <w:tcPr>
            <w:tcW w:type="dxa" w:w="15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Haute</w:t>
            </w:r>
          </w:p>
        </w:tc>
        <w:tc>
          <w:tcPr>
            <w:tcW w:type="dxa" w:w="20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Immédiat</w:t>
            </w:r>
          </w:p>
        </w:tc>
        <w:tc>
          <w:tcPr>
            <w:tcW w:type="dxa" w:w="40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Urgence pendant les heures d'ouverture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&lt; 24h</w:t>
            </w:r>
          </w:p>
        </w:tc>
        <w:tc>
          <w:tcPr>
            <w:tcW w:type="dxa" w:w="4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Question, bug non bloquant</w:t>
            </w:r>
          </w:p>
        </w:tc>
      </w:tr>
    </w:tbl>
    <w:p>
      <w:pPr>
        <w:spacing w:after="160"/>
        <w:jc w:val="both"/>
      </w:pPr>
      <w:r>
        <w:t xml:space="preserve">Avant de contacter le support, préparez : la page concernée (URL), le message d'erreur exact, une capture d'écran, et l'heure du problème.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Module 13 — Programme pilote : 4 semaines</w:t>
      </w:r>
    </w:p>
    <w:tbl>
      <w:tblPr>
        <w:tblW w:type="pct" w:w="100%"/>
        <w:tblBorders>
          <w:top w:val="single" w:color="E8DFD1" w:sz="4"/>
          <w:left w:val="single" w:color="E8DFD1" w:sz="4"/>
          <w:bottom w:val="single" w:color="E8DFD1" w:sz="4"/>
          <w:right w:val="single" w:color="E8DFD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C94F20"/>
                <w:sz w:val="20"/>
                <w:szCs w:val="20"/>
              </w:rPr>
              <w:t xml:space="preserve">🎯  OBJECTIFS DU MODULE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Suivre un déploiement structuré sur un mois</w:t>
            </w:r>
          </w:p>
          <w:p>
            <w:pPr>
              <w:spacing w:after="60"/>
            </w:pPr>
            <w:r>
              <w:rPr>
                <w:color w:val="2A2118"/>
                <w:sz w:val="20"/>
                <w:szCs w:val="20"/>
              </w:rPr>
              <w:t xml:space="preserve">✓  Documenter les résultats pour la généralisation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80"/>
      </w:tblGrid>
      <w:tr>
        <w:trPr>
          <w:tblHeader/>
        </w:trPr>
        <w:tc>
          <w:tcPr>
            <w:tcW w:type="dxa" w:w="13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22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58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Activités clés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Démarrage</w:t>
            </w:r>
          </w:p>
        </w:tc>
        <w:tc>
          <w:tcPr>
            <w:tcW w:type="dxa" w:w="58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Configuration, catalogue (20+ produits), formation vendeurs, 1ères ventes, test offline</w:t>
            </w:r>
          </w:p>
        </w:tc>
      </w:tr>
      <w:tr>
        <w:tc>
          <w:tcPr>
            <w:tcW w:type="dxa" w:w="13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Quotidien</w:t>
            </w:r>
          </w:p>
        </w:tc>
        <w:tc>
          <w:tcPr>
            <w:tcW w:type="dxa" w:w="58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100% des ventes via MakitiPlus, clients à crédit, comparaison caisse physique</w:t>
            </w:r>
          </w:p>
        </w:tc>
      </w:tr>
      <w:tr>
        <w:tc>
          <w:tcPr>
            <w:tcW w:type="dxa" w:w="1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Optimisation</w:t>
            </w:r>
          </w:p>
        </w:tc>
        <w:tc>
          <w:tcPr>
            <w:tcW w:type="dxa" w:w="58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Wave/Orange Money, reçus WhatsApp, ajustement de stock, analyse des rapports</w:t>
            </w:r>
          </w:p>
        </w:tc>
      </w:tr>
      <w:tr>
        <w:tc>
          <w:tcPr>
            <w:tcW w:type="dxa" w:w="13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Bilan</w:t>
            </w:r>
          </w:p>
        </w:tc>
        <w:tc>
          <w:tcPr>
            <w:tcW w:type="dxa" w:w="58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Rapport mensuel, entretiens vendeurs, formulaire de satisfaction</w:t>
            </w:r>
          </w:p>
        </w:tc>
      </w:tr>
    </w:tbl>
    <w:p>
      <w:pPr>
        <w:spacing w:after="250"/>
      </w:pPr>
    </w:p>
    <w:p>
      <w:pPr>
        <w:pStyle w:val="Heading2"/>
        <w:spacing w:after="150" w:before="300"/>
      </w:pPr>
      <w:r>
        <w:rPr>
          <w:b/>
          <w:bCs/>
        </w:rPr>
        <w:t xml:space="preserve">13.1 Checklist de démarrage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00"/>
        <w:gridCol w:w="1080"/>
      </w:tblGrid>
      <w:tr>
        <w:trPr>
          <w:tblHeader/>
        </w:trPr>
        <w:tc>
          <w:tcPr>
            <w:tcW w:type="dxa" w:w="700"/>
            <w:shd w:fill="2A21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600"/>
            <w:shd w:fill="2A21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080"/>
            <w:shd w:fill="2A211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Fait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Connexion réussie avec mes identifiants</w:t>
            </w:r>
          </w:p>
        </w:tc>
        <w:tc>
          <w:tcPr>
            <w:tcW w:type="dxa" w:w="10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6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Configuration du magasin (nom, devise, pays)</w:t>
            </w:r>
          </w:p>
        </w:tc>
        <w:tc>
          <w:tcPr>
            <w:tcW w:type="dxa" w:w="108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Création de 5 à 10 catégories</w:t>
            </w:r>
          </w:p>
        </w:tc>
        <w:tc>
          <w:tcPr>
            <w:tcW w:type="dxa" w:w="10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Création de 20 produits minimum</w:t>
            </w:r>
          </w:p>
        </w:tc>
        <w:tc>
          <w:tcPr>
            <w:tcW w:type="dxa" w:w="108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Création de 5 à 10 clients de test</w:t>
            </w:r>
          </w:p>
        </w:tc>
        <w:tc>
          <w:tcPr>
            <w:tcW w:type="dxa" w:w="10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6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Enregistrement d'une vente en espèces</w:t>
            </w:r>
          </w:p>
        </w:tc>
        <w:tc>
          <w:tcPr>
            <w:tcW w:type="dxa" w:w="108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Enregistrement d'une vente à crédit</w:t>
            </w:r>
          </w:p>
        </w:tc>
        <w:tc>
          <w:tcPr>
            <w:tcW w:type="dxa" w:w="10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6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Génération et envoi WhatsApp d'un reçu</w:t>
            </w:r>
          </w:p>
        </w:tc>
        <w:tc>
          <w:tcPr>
            <w:tcW w:type="dxa" w:w="108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7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Test du mode offline (couper internet, vendre, reconnecter)</w:t>
            </w:r>
          </w:p>
        </w:tc>
        <w:tc>
          <w:tcPr>
            <w:tcW w:type="dxa" w:w="10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6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Ajustement manuel d'un stock</w:t>
            </w:r>
          </w:p>
        </w:tc>
        <w:tc>
          <w:tcPr>
            <w:tcW w:type="dxa" w:w="108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7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Consultation et export d'un rapport</w:t>
            </w:r>
          </w:p>
        </w:tc>
        <w:tc>
          <w:tcPr>
            <w:tcW w:type="dxa" w:w="10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760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Encaissement d'un paiement de crédit partiel</w:t>
            </w:r>
          </w:p>
        </w:tc>
        <w:tc>
          <w:tcPr>
            <w:tcW w:type="dxa" w:w="1080"/>
            <w:shd w:fill="FBF8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Évaluation de fin de formation</w:t>
      </w:r>
    </w:p>
    <w:p>
      <w:pPr>
        <w:spacing w:after="160"/>
        <w:jc w:val="both"/>
      </w:pPr>
      <w:r>
        <w:t xml:space="preserve">À remplir par le formateur ou l'administrateur pour valider les acquis avant la mise en autonomie.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380"/>
      </w:tblGrid>
      <w:tr>
        <w:trPr>
          <w:tblHeader/>
        </w:trPr>
        <w:tc>
          <w:tcPr>
            <w:tcW w:type="dxa" w:w="680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2380"/>
            <w:shd w:fill="E861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Acquis</w:t>
            </w:r>
          </w:p>
        </w:tc>
      </w:tr>
      <w:tr>
        <w:tc>
          <w:tcPr>
            <w:tcW w:type="dxa" w:w="6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 connecter et naviguer dans le menu</w:t>
            </w:r>
          </w:p>
        </w:tc>
        <w:tc>
          <w:tcPr>
            <w:tcW w:type="dxa" w:w="2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Oui   ☐ Non</w:t>
            </w:r>
          </w:p>
        </w:tc>
      </w:tr>
      <w:tr>
        <w:tc>
          <w:tcPr>
            <w:tcW w:type="dxa" w:w="6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Créer un produit et une catégorie</w:t>
            </w:r>
          </w:p>
        </w:tc>
        <w:tc>
          <w:tcPr>
            <w:tcW w:type="dxa" w:w="23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Oui   ☐ Non</w:t>
            </w:r>
          </w:p>
        </w:tc>
      </w:tr>
      <w:tr>
        <w:tc>
          <w:tcPr>
            <w:tcW w:type="dxa" w:w="6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Enregistrer une vente en espèces</w:t>
            </w:r>
          </w:p>
        </w:tc>
        <w:tc>
          <w:tcPr>
            <w:tcW w:type="dxa" w:w="2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Oui   ☐ Non</w:t>
            </w:r>
          </w:p>
        </w:tc>
      </w:tr>
      <w:tr>
        <w:tc>
          <w:tcPr>
            <w:tcW w:type="dxa" w:w="6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Enregistrer une vente à crédit</w:t>
            </w:r>
          </w:p>
        </w:tc>
        <w:tc>
          <w:tcPr>
            <w:tcW w:type="dxa" w:w="23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Oui   ☐ Non</w:t>
            </w:r>
          </w:p>
        </w:tc>
      </w:tr>
      <w:tr>
        <w:tc>
          <w:tcPr>
            <w:tcW w:type="dxa" w:w="6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Encaisser un paiement de crédit</w:t>
            </w:r>
          </w:p>
        </w:tc>
        <w:tc>
          <w:tcPr>
            <w:tcW w:type="dxa" w:w="2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Oui   ☐ Non</w:t>
            </w:r>
          </w:p>
        </w:tc>
      </w:tr>
      <w:tr>
        <w:tc>
          <w:tcPr>
            <w:tcW w:type="dxa" w:w="6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Effectuer un ajustement de stock</w:t>
            </w:r>
          </w:p>
        </w:tc>
        <w:tc>
          <w:tcPr>
            <w:tcW w:type="dxa" w:w="23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Oui   ☐ Non</w:t>
            </w:r>
          </w:p>
        </w:tc>
      </w:tr>
      <w:tr>
        <w:tc>
          <w:tcPr>
            <w:tcW w:type="dxa" w:w="6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Générer et exporter un rapport</w:t>
            </w:r>
          </w:p>
        </w:tc>
        <w:tc>
          <w:tcPr>
            <w:tcW w:type="dxa" w:w="2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Oui   ☐ Non</w:t>
            </w:r>
          </w:p>
        </w:tc>
      </w:tr>
      <w:tr>
        <w:tc>
          <w:tcPr>
            <w:tcW w:type="dxa" w:w="680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Reconnaître et gérer le mode hors ligne</w:t>
            </w:r>
          </w:p>
        </w:tc>
        <w:tc>
          <w:tcPr>
            <w:tcW w:type="dxa" w:w="2380"/>
            <w:shd w:fill="FBF8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Oui   ☐ Non</w:t>
            </w:r>
          </w:p>
        </w:tc>
      </w:tr>
      <w:tr>
        <w:tc>
          <w:tcPr>
            <w:tcW w:type="dxa" w:w="6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Envoyer un reçu par WhatsApp</w:t>
            </w:r>
          </w:p>
        </w:tc>
        <w:tc>
          <w:tcPr>
            <w:tcW w:type="dxa" w:w="2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0"/>
                <w:szCs w:val="20"/>
              </w:rPr>
              <w:t xml:space="preserve">☐ Oui   ☐ Non</w:t>
            </w:r>
          </w:p>
        </w:tc>
      </w:tr>
    </w:tbl>
    <w:p>
      <w:pPr>
        <w:spacing w:after="300"/>
      </w:pPr>
    </w:p>
    <w:p>
      <w:pPr>
        <w:spacing w:after="300"/>
      </w:pPr>
      <w:r>
        <w:rPr>
          <w:sz w:val="21"/>
          <w:szCs w:val="21"/>
        </w:rPr>
        <w:t xml:space="preserve">Formé(e) par : ______________________________          Date : __________________</w:t>
      </w:r>
    </w:p>
    <w:p>
      <w:pPr>
        <w:spacing w:after="600"/>
      </w:pPr>
      <w:r>
        <w:rPr>
          <w:sz w:val="21"/>
          <w:szCs w:val="21"/>
        </w:rPr>
        <w:t xml:space="preserve">Signature stagiaire : ______________________________</w:t>
      </w:r>
    </w:p>
    <w:p>
      <w:pPr>
        <w:pBdr>
          <w:top w:val="single" w:color="E8DFD1" w:sz="6" w:space="8"/>
        </w:pBdr>
        <w:spacing w:before="300"/>
        <w:jc w:val="center"/>
      </w:pPr>
      <w:r>
        <w:rPr>
          <w:i/>
          <w:iCs/>
          <w:color w:val="C94F20"/>
          <w:sz w:val="22"/>
          <w:szCs w:val="22"/>
        </w:rPr>
        <w:t xml:space="preserve">Merci de votre confiance — Bonne vente avec MakitiPlus.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FD1" w:sz="4" w:space="4"/>
      </w:pBdr>
      <w:tabs>
        <w:tab w:val="right" w:pos="9026"/>
      </w:tabs>
    </w:pPr>
    <w:r>
      <w:rPr>
        <w:color w:val="8A7D6E"/>
        <w:sz w:val="15"/>
        <w:szCs w:val="15"/>
      </w:rPr>
      <w:t xml:space="preserve">MakitiPlus — La caisse intelligente et offline-first pour l'Afrique</w:t>
    </w:r>
    <w:r>
      <w:rPr>
        <w:color w:val="8A7D6E"/>
        <w:sz w:val="15"/>
        <w:szCs w:val="15"/>
      </w:rPr>
      <w:t xml:space="preserve">	Page </w:t>
    </w:r>
    <w:r>
      <w:rPr>
        <w:color w:val="8A7D6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FD1" w:sz="4" w:space="4"/>
      </w:pBdr>
      <w:tabs>
        <w:tab w:val="right" w:pos="9026"/>
      </w:tabs>
    </w:pPr>
    <w:r>
      <w:rPr>
        <w:b/>
        <w:bCs/>
        <w:color w:val="8A7D6E"/>
        <w:sz w:val="15"/>
        <w:szCs w:val="15"/>
      </w:rPr>
      <w:t xml:space="preserve">MAKITIPLUS · GUIDE DE FORMATION</w:t>
    </w:r>
    <w:r>
      <w:rPr>
        <w:color w:val="8A7D6E"/>
        <w:sz w:val="15"/>
        <w:szCs w:val="15"/>
      </w:rPr>
      <w:t xml:space="preserve">	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1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C94F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A211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E861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267558b0e674409f25424d4c9fc7fb7bc887506.png"/><Relationship Id="rId10" Type="http://schemas.openxmlformats.org/officeDocument/2006/relationships/image" Target="media/c11c604723df30ff058403ab85bcf3784439eb34.png"/><Relationship Id="rId11" Type="http://schemas.openxmlformats.org/officeDocument/2006/relationships/image" Target="media/d3c89fa8bacc7088dd98309170e7642e8bce1ad8.png"/><Relationship Id="rId12" Type="http://schemas.openxmlformats.org/officeDocument/2006/relationships/image" Target="media/8b3f1bb8eaf98ee08de33b99fabe0a9853c5ad4e.png"/><Relationship Id="rId13" Type="http://schemas.openxmlformats.org/officeDocument/2006/relationships/image" Target="media/1b8ac79ded23e9d786bf9cd744a604611f010d4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2026-07-20T21:35:29.978Z</dcterms:created>
  <dcterms:modified xsi:type="dcterms:W3CDTF">2026-07-20T21:35:29.979Z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