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color w:val="0000ff"/>
          <w:sz w:val="30"/>
          <w:szCs w:val="30"/>
          <w:rtl w:val="0"/>
        </w:rPr>
        <w:t xml:space="preserve">Урок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6218023" cy="4235823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8023" cy="42358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3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00"/>
        <w:gridCol w:w="2985"/>
        <w:gridCol w:w="2610"/>
        <w:gridCol w:w="2265"/>
        <w:gridCol w:w="2265"/>
        <w:tblGridChange w:id="0">
          <w:tblGrid>
            <w:gridCol w:w="1200"/>
            <w:gridCol w:w="2985"/>
            <w:gridCol w:w="2610"/>
            <w:gridCol w:w="2265"/>
            <w:gridCol w:w="22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Назва методології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Сильні сторони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Слабкі сторони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Для якої галузі є доцільною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Водоспад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Якісна підготовка перед початком тестування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Чітке планування залучених  ресурсів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Завчасно визначенні результати кожного етапу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1.Пізнє тестування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 Велика кількість документації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 Відсутність можливості внесення змін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Для стандартних запитів, де не можливі якісь зміни або оновлення за період тестування. 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Будівництво житлового кварталу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highlight w:val="white"/>
                <w:rtl w:val="0"/>
              </w:rPr>
              <w:t xml:space="preserve">Модель V</w:t>
            </w:r>
            <w:r w:rsidDel="00000000" w:rsidR="00000000" w:rsidRPr="00000000">
              <w:rPr>
                <w:color w:val="303030"/>
                <w:sz w:val="21"/>
                <w:szCs w:val="21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Залучення тестувальників ще на етапі створення документації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Тестування і перевірка на кожному етапі.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Майже не можливо  змінити те що було створено на попередніх етапах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Медичне обладнання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highlight w:val="white"/>
                <w:rtl w:val="0"/>
              </w:rPr>
              <w:t xml:space="preserve">Спіраль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Внесення змін на будь-якому етапі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Висока вартість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Наукові проєкти</w:t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6897563" cy="2071094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97563" cy="20710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Agile маніфест з’явився для того, щоб можна було об’єднати та укріпити сильні сторони стандартних методологій. А також врахувати та пропрацювати їх слабкі сторони. Agile маніфест дає змогу враховувати побажання замовника та вносити необхідні зміни  на будь-якому етапі проєкту. </w:t>
      </w:r>
    </w:p>
    <w:p w:rsidR="00000000" w:rsidDel="00000000" w:rsidP="00000000" w:rsidRDefault="00000000" w:rsidRPr="00000000" w14:paraId="00000023">
      <w:pPr>
        <w:ind w:left="72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Проблеми пов’язані з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Agile маніфестом: </w:t>
      </w:r>
    </w:p>
    <w:p w:rsidR="00000000" w:rsidDel="00000000" w:rsidP="00000000" w:rsidRDefault="00000000" w:rsidRPr="00000000" w14:paraId="00000025">
      <w:pPr>
        <w:ind w:left="72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1) як і у кожній командній роботі, зменшення відповідальності;</w:t>
      </w:r>
    </w:p>
    <w:p w:rsidR="00000000" w:rsidDel="00000000" w:rsidP="00000000" w:rsidRDefault="00000000" w:rsidRPr="00000000" w14:paraId="00000026">
      <w:pPr>
        <w:ind w:left="72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2) поступовість інформації та висунення вимог до проєкту;</w:t>
      </w:r>
    </w:p>
    <w:p w:rsidR="00000000" w:rsidDel="00000000" w:rsidP="00000000" w:rsidRDefault="00000000" w:rsidRPr="00000000" w14:paraId="00000027">
      <w:pPr>
        <w:ind w:left="72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3) брак професійних кадрів для створення сильної команди;</w:t>
      </w:r>
    </w:p>
    <w:p w:rsidR="00000000" w:rsidDel="00000000" w:rsidP="00000000" w:rsidRDefault="00000000" w:rsidRPr="00000000" w14:paraId="00000028">
      <w:pPr>
        <w:ind w:left="72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4) висока вартість.</w:t>
      </w:r>
    </w:p>
    <w:p w:rsidR="00000000" w:rsidDel="00000000" w:rsidP="00000000" w:rsidRDefault="00000000" w:rsidRPr="00000000" w14:paraId="00000029">
      <w:pPr>
        <w:ind w:left="720" w:firstLine="0"/>
        <w:rPr>
          <w:color w:val="303030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hanging="436.53543307086625"/>
        <w:rPr>
          <w:color w:val="303030"/>
          <w:sz w:val="28"/>
          <w:szCs w:val="28"/>
          <w:highlight w:val="white"/>
        </w:rPr>
      </w:pPr>
      <w:r w:rsidDel="00000000" w:rsidR="00000000" w:rsidRPr="00000000">
        <w:rPr>
          <w:color w:val="303030"/>
          <w:sz w:val="28"/>
          <w:szCs w:val="28"/>
          <w:highlight w:val="white"/>
        </w:rPr>
        <w:drawing>
          <wp:inline distB="114300" distT="114300" distL="114300" distR="114300">
            <wp:extent cx="6942262" cy="249774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42262" cy="24977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hanging="436.53543307086625"/>
        <w:rPr>
          <w:color w:val="0000ff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hanging="436.53543307086625"/>
        <w:rPr>
          <w:color w:val="0000ff"/>
          <w:sz w:val="28"/>
          <w:szCs w:val="28"/>
          <w:highlight w:val="white"/>
        </w:rPr>
      </w:pPr>
      <w:r w:rsidDel="00000000" w:rsidR="00000000" w:rsidRPr="00000000">
        <w:rPr>
          <w:color w:val="0000ff"/>
          <w:sz w:val="28"/>
          <w:szCs w:val="28"/>
          <w:highlight w:val="white"/>
          <w:rtl w:val="0"/>
        </w:rPr>
        <w:t xml:space="preserve">          Створення мобільного застосунку передбачає оновлення, поступове додавання різних функцій та цікавинок для користувачів, залежно від їхніх потреб, тому доцільно буде застосувати методологію </w:t>
      </w:r>
      <w:r w:rsidDel="00000000" w:rsidR="00000000" w:rsidRPr="00000000">
        <w:rPr>
          <w:rFonts w:ascii="Roboto" w:cs="Roboto" w:eastAsia="Roboto" w:hAnsi="Roboto"/>
          <w:color w:val="0000ff"/>
          <w:sz w:val="28"/>
          <w:szCs w:val="28"/>
          <w:shd w:fill="f0fff6" w:val="clear"/>
          <w:rtl w:val="0"/>
        </w:rPr>
        <w:t xml:space="preserve">Agile маніфест.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538.1102362204729" w:top="425.1968503937008" w:left="425.1968503937008" w:right="481.4173228346470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