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pPr>
      <w:r>
        <w:rPr>
          <w:rFonts w:ascii="Arial" w:cs="Arial" w:eastAsia="Arial" w:hAnsi="Arial"/>
          <w:b/>
          <w:bCs/>
          <w:color w:val="3b5bdb"/>
          <w:sz w:val="56"/>
          <w:szCs w:val="56"/>
        </w:rPr>
        <w:t xml:space="preserve">Notes System</w:t>
      </w:r>
    </w:p>
    <w:p>
      <w:pPr>
        <w:spacing w:after="120" w:before="0"/>
      </w:pPr>
      <w:r>
        <w:rPr>
          <w:rFonts w:ascii="Arial" w:cs="Arial" w:eastAsia="Arial" w:hAnsi="Arial"/>
          <w:color w:val="1a1a1a"/>
          <w:sz w:val="36"/>
          <w:szCs w:val="36"/>
        </w:rPr>
        <w:t xml:space="preserve">Standard Operating Procedure</w:t>
      </w:r>
    </w:p>
    <w:p>
      <w:pPr>
        <w:spacing w:after="600" w:before="0"/>
      </w:pPr>
      <w:r>
        <w:rPr>
          <w:rFonts w:ascii="Arial" w:cs="Arial" w:eastAsia="Arial" w:hAnsi="Arial"/>
          <w:color w:val="666666"/>
          <w:sz w:val="22"/>
          <w:szCs w:val="22"/>
        </w:rPr>
        <w:t xml:space="preserve">Version 1.0  •  15 May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5bdb" w:sz="8"/>
              <w:bottom w:val="none" w:color="FFFFFF" w:sz="0"/>
              <w:right w:val="none" w:color="FFFFFF" w:sz="0"/>
            </w:tcBorders>
            <w:shd w:fill="f8f9ff" w:val="clear"/>
            <w:tcMar>
              <w:top w:type="dxa" w:w="120"/>
              <w:left w:type="dxa" w:w="240"/>
              <w:bottom w:type="dxa" w:w="120"/>
              <w:right w:type="dxa" w:w="120"/>
            </w:tcMar>
          </w:tcPr>
          <w:p>
            <w:pPr>
              <w:spacing w:after="60"/>
            </w:pPr>
            <w:r>
              <w:rPr>
                <w:rFonts w:ascii="Arial" w:cs="Arial" w:eastAsia="Arial" w:hAnsi="Arial"/>
                <w:b/>
                <w:bCs/>
                <w:color w:val="3b5bdb"/>
                <w:sz w:val="20"/>
                <w:szCs w:val="20"/>
              </w:rPr>
              <w:t xml:space="preserve">Purpose</w:t>
            </w:r>
          </w:p>
          <w:p>
            <w:pPr>
              <w:spacing w:after="0"/>
            </w:pPr>
            <w:r>
              <w:rPr>
                <w:rFonts w:ascii="Arial" w:cs="Arial" w:eastAsia="Arial" w:hAnsi="Arial"/>
                <w:color w:val="1a1a1a"/>
                <w:sz w:val="20"/>
                <w:szCs w:val="20"/>
              </w:rPr>
              <w:t xml:space="preserve">This document explains how the Notes System works and how to operate it. It is written so that anyone helping Louis manage his notes can run the process without needing to interact with him or with Claude.</w:t>
            </w:r>
          </w:p>
        </w:tc>
      </w:tr>
    </w:tbl>
    <w:p>
      <w:pPr>
        <w:spacing w:after="80" w:before="0"/>
      </w:pPr>
    </w:p>
    <w:p>
      <w:pPr>
        <w:pBdr>
          <w:bottom w:val="single" w:color="DDDDDD" w:sz="4"/>
        </w:pBdr>
        <w:spacing w:after="160" w:before="160"/>
      </w:pPr>
    </w:p>
    <w:p>
      <w:pPr>
        <w:pStyle w:val="Heading1"/>
        <w:spacing w:after="120" w:before="360"/>
      </w:pPr>
      <w:r>
        <w:rPr>
          <w:rFonts w:ascii="Arial" w:cs="Arial" w:eastAsia="Arial" w:hAnsi="Arial"/>
          <w:b/>
          <w:bCs/>
          <w:color w:val="3b5bdb"/>
          <w:sz w:val="32"/>
          <w:szCs w:val="32"/>
        </w:rPr>
        <w:t xml:space="preserve">1. Overview</w:t>
      </w:r>
    </w:p>
    <w:p>
      <w:pPr>
        <w:spacing w:after="140" w:before="0"/>
      </w:pPr>
      <w:r>
        <w:rPr>
          <w:rFonts w:ascii="Arial" w:cs="Arial" w:eastAsia="Arial" w:hAnsi="Arial"/>
          <w:color w:val="1a1a1a"/>
          <w:sz w:val="22"/>
          <w:szCs w:val="22"/>
        </w:rPr>
        <w:t xml:space="preserve">The Notes System is a personal knowledge base that captures Louis’s notes from any device, cleans and organises them, and displays them in a searchable dashboard. It is built on plain HTML files stored in iCloud Drive and synced automatically.</w:t>
      </w:r>
    </w:p>
    <w:p>
      <w:pPr>
        <w:spacing w:after="80" w:before="0"/>
      </w:pPr>
    </w:p>
    <w:p>
      <w:pPr>
        <w:pStyle w:val="Heading2"/>
        <w:spacing w:after="80" w:before="240"/>
      </w:pPr>
      <w:r>
        <w:rPr>
          <w:rFonts w:ascii="Arial" w:cs="Arial" w:eastAsia="Arial" w:hAnsi="Arial"/>
          <w:b/>
          <w:bCs/>
          <w:color w:val="1a1a1a"/>
          <w:sz w:val="26"/>
          <w:szCs w:val="26"/>
        </w:rPr>
        <w:t xml:space="preserve">1.1 What the system does</w:t>
      </w:r>
    </w:p>
    <w:p>
      <w:pPr>
        <w:pStyle w:val="ListParagraph"/>
        <w:numPr>
          <w:ilvl w:val="0"/>
          <w:numId w:val="2"/>
        </w:numPr>
        <w:spacing w:after="80" w:before="0"/>
      </w:pPr>
      <w:r>
        <w:rPr>
          <w:rFonts w:ascii="Arial" w:cs="Arial" w:eastAsia="Arial" w:hAnsi="Arial"/>
          <w:color w:val="1a1a1a"/>
          <w:sz w:val="22"/>
          <w:szCs w:val="22"/>
        </w:rPr>
        <w:t xml:space="preserve">Captures raw notes via a simple text inbox file (inbox.txt)</w:t>
      </w:r>
    </w:p>
    <w:p>
      <w:pPr>
        <w:pStyle w:val="ListParagraph"/>
        <w:numPr>
          <w:ilvl w:val="0"/>
          <w:numId w:val="2"/>
        </w:numPr>
        <w:spacing w:after="80" w:before="0"/>
      </w:pPr>
      <w:r>
        <w:rPr>
          <w:rFonts w:ascii="Arial" w:cs="Arial" w:eastAsia="Arial" w:hAnsi="Arial"/>
          <w:color w:val="1a1a1a"/>
          <w:sz w:val="22"/>
          <w:szCs w:val="22"/>
        </w:rPr>
        <w:t xml:space="preserve">Cleans the notes (removes filler words from voice transcripts, fixes typos)</w:t>
      </w:r>
    </w:p>
    <w:p>
      <w:pPr>
        <w:pStyle w:val="ListParagraph"/>
        <w:numPr>
          <w:ilvl w:val="0"/>
          <w:numId w:val="2"/>
        </w:numPr>
        <w:spacing w:after="80" w:before="0"/>
      </w:pPr>
      <w:r>
        <w:rPr>
          <w:rFonts w:ascii="Arial" w:cs="Arial" w:eastAsia="Arial" w:hAnsi="Arial"/>
          <w:color w:val="1a1a1a"/>
          <w:sz w:val="22"/>
          <w:szCs w:val="22"/>
        </w:rPr>
        <w:t xml:space="preserve">Detects any action items or follow-up tasks within the note</w:t>
      </w:r>
    </w:p>
    <w:p>
      <w:pPr>
        <w:pStyle w:val="ListParagraph"/>
        <w:numPr>
          <w:ilvl w:val="0"/>
          <w:numId w:val="2"/>
        </w:numPr>
        <w:spacing w:after="80" w:before="0"/>
      </w:pPr>
      <w:r>
        <w:rPr>
          <w:rFonts w:ascii="Arial" w:cs="Arial" w:eastAsia="Arial" w:hAnsi="Arial"/>
          <w:color w:val="1a1a1a"/>
          <w:sz w:val="22"/>
          <w:szCs w:val="22"/>
        </w:rPr>
        <w:t xml:space="preserve">Saves each note as a formatted HTML file in the correct folder</w:t>
      </w:r>
    </w:p>
    <w:p>
      <w:pPr>
        <w:pStyle w:val="ListParagraph"/>
        <w:numPr>
          <w:ilvl w:val="0"/>
          <w:numId w:val="2"/>
        </w:numPr>
        <w:spacing w:after="80" w:before="0"/>
      </w:pPr>
      <w:r>
        <w:rPr>
          <w:rFonts w:ascii="Arial" w:cs="Arial" w:eastAsia="Arial" w:hAnsi="Arial"/>
          <w:color w:val="1a1a1a"/>
          <w:sz w:val="22"/>
          <w:szCs w:val="22"/>
        </w:rPr>
        <w:t xml:space="preserve">Adds any dated actions to Google Calendar</w:t>
      </w:r>
    </w:p>
    <w:p>
      <w:pPr>
        <w:pStyle w:val="ListParagraph"/>
        <w:numPr>
          <w:ilvl w:val="0"/>
          <w:numId w:val="2"/>
        </w:numPr>
        <w:spacing w:after="80" w:before="0"/>
      </w:pPr>
      <w:r>
        <w:rPr>
          <w:rFonts w:ascii="Arial" w:cs="Arial" w:eastAsia="Arial" w:hAnsi="Arial"/>
          <w:color w:val="1a1a1a"/>
          <w:sz w:val="22"/>
          <w:szCs w:val="22"/>
        </w:rPr>
        <w:t xml:space="preserve">Updates the dashboard (index.html) so all notes are searchable in one place</w:t>
      </w:r>
    </w:p>
    <w:p>
      <w:pPr>
        <w:spacing w:after="80" w:before="0"/>
      </w:pPr>
    </w:p>
    <w:p>
      <w:pPr>
        <w:pStyle w:val="Heading2"/>
        <w:spacing w:after="80" w:before="240"/>
      </w:pPr>
      <w:r>
        <w:rPr>
          <w:rFonts w:ascii="Arial" w:cs="Arial" w:eastAsia="Arial" w:hAnsi="Arial"/>
          <w:b/>
          <w:bCs/>
          <w:color w:val="1a1a1a"/>
          <w:sz w:val="26"/>
          <w:szCs w:val="26"/>
        </w:rPr>
        <w:t xml:space="preserve">1.2 Where everything lives</w:t>
      </w:r>
    </w:p>
    <w:p>
      <w:pPr>
        <w:spacing w:after="140" w:before="0"/>
      </w:pPr>
      <w:r>
        <w:rPr>
          <w:rFonts w:ascii="Arial" w:cs="Arial" w:eastAsia="Arial" w:hAnsi="Arial"/>
          <w:color w:val="1a1a1a"/>
          <w:sz w:val="22"/>
          <w:szCs w:val="22"/>
        </w:rPr>
        <w:t xml:space="preserve">All files are in iCloud Drive, which syncs automatically to Louis’s Mac and iPhone.</w:t>
      </w:r>
    </w:p>
    <w:p>
      <w:pPr>
        <w:spacing w:after="80" w:before="0"/>
      </w:pPr>
    </w:p>
    <w:p>
      <w:pPr>
        <w:spacing w:after="140" w:before="0"/>
      </w:pPr>
      <w:r>
        <w:rPr>
          <w:rFonts w:ascii="Arial" w:cs="Arial" w:eastAsia="Arial" w:hAnsi="Arial"/>
          <w:color w:val="1a1a1a"/>
          <w:sz w:val="22"/>
          <w:szCs w:val="22"/>
        </w:rPr>
        <w:t xml:space="preserve">Mac file path:</w:t>
      </w:r>
    </w:p>
    <w:p>
      <w:pPr>
        <w:shd w:fill="f0f0f0" w:val="clear"/>
        <w:spacing w:after="80" w:before="80"/>
        <w:ind w:left="360" w:right="360"/>
      </w:pPr>
      <w:r>
        <w:rPr>
          <w:rFonts w:ascii="Courier New" w:cs="Courier New" w:eastAsia="Courier New" w:hAnsi="Courier New"/>
          <w:color w:val="333333"/>
          <w:sz w:val="18"/>
          <w:szCs w:val="18"/>
        </w:rPr>
        <w:t xml:space="preserve">~/Library/Mobile Documents/com~apple~CloudDocs/notes/</w:t>
      </w:r>
    </w:p>
    <w:p>
      <w:pPr>
        <w:spacing w:after="80" w:before="0"/>
      </w:pPr>
    </w:p>
    <w:p>
      <w:pPr>
        <w:spacing w:after="140" w:before="0"/>
      </w:pPr>
      <w:r>
        <w:rPr>
          <w:rFonts w:ascii="Arial" w:cs="Arial" w:eastAsia="Arial" w:hAnsi="Arial"/>
          <w:color w:val="1a1a1a"/>
          <w:sz w:val="22"/>
          <w:szCs w:val="22"/>
        </w:rPr>
        <w:t xml:space="preserve">Folder structure:</w:t>
      </w:r>
    </w:p>
    <w:p>
      <w:pPr>
        <w:shd w:fill="f0f0f0" w:val="clear"/>
        <w:spacing w:after="80" w:before="80"/>
        <w:ind w:left="360" w:right="360"/>
      </w:pPr>
      <w:r>
        <w:rPr>
          <w:rFonts w:ascii="Courier New" w:cs="Courier New" w:eastAsia="Courier New" w:hAnsi="Courier New"/>
          <w:color w:val="333333"/>
          <w:sz w:val="18"/>
          <w:szCs w:val="18"/>
        </w:rPr>
        <w:t xml:space="preserve">/notes/</w:t>
      </w:r>
    </w:p>
    <w:p>
      <w:pPr>
        <w:shd w:fill="f0f0f0" w:val="clear"/>
        <w:spacing w:after="80" w:before="80"/>
        <w:ind w:left="360" w:right="360"/>
      </w:pPr>
      <w:r>
        <w:rPr>
          <w:rFonts w:ascii="Courier New" w:cs="Courier New" w:eastAsia="Courier New" w:hAnsi="Courier New"/>
          <w:color w:val="333333"/>
          <w:sz w:val="18"/>
          <w:szCs w:val="18"/>
        </w:rPr>
        <w:t xml:space="preserve">  index.html        ← master dashboard (open this in a browser)</w:t>
      </w:r>
    </w:p>
    <w:p>
      <w:pPr>
        <w:shd w:fill="f0f0f0" w:val="clear"/>
        <w:spacing w:after="80" w:before="80"/>
        <w:ind w:left="360" w:right="360"/>
      </w:pPr>
      <w:r>
        <w:rPr>
          <w:rFonts w:ascii="Courier New" w:cs="Courier New" w:eastAsia="Courier New" w:hAnsi="Courier New"/>
          <w:color w:val="333333"/>
          <w:sz w:val="18"/>
          <w:szCs w:val="18"/>
        </w:rPr>
        <w:t xml:space="preserve">  inbox.txt         ← where raw notes are captured</w:t>
      </w:r>
    </w:p>
    <w:p>
      <w:pPr>
        <w:shd w:fill="f0f0f0" w:val="clear"/>
        <w:spacing w:after="80" w:before="80"/>
        <w:ind w:left="360" w:right="360"/>
      </w:pPr>
      <w:r>
        <w:rPr>
          <w:rFonts w:ascii="Courier New" w:cs="Courier New" w:eastAsia="Courier New" w:hAnsi="Courier New"/>
          <w:color w:val="333333"/>
          <w:sz w:val="18"/>
          <w:szCs w:val="18"/>
        </w:rPr>
        <w:t xml:space="preserve">  CLAUDE.md         ← instructions for Claude (do not edit)</w:t>
      </w:r>
    </w:p>
    <w:p>
      <w:pPr>
        <w:shd w:fill="f0f0f0" w:val="clear"/>
        <w:spacing w:after="80" w:before="80"/>
        <w:ind w:left="360" w:right="360"/>
      </w:pPr>
      <w:r>
        <w:rPr>
          <w:rFonts w:ascii="Courier New" w:cs="Courier New" w:eastAsia="Courier New" w:hAnsi="Courier New"/>
          <w:color w:val="333333"/>
          <w:sz w:val="18"/>
          <w:szCs w:val="18"/>
        </w:rPr>
        <w:t xml:space="preserve">  /work/            ← client notes, meeting notes, coaching work</w:t>
      </w:r>
    </w:p>
    <w:p>
      <w:pPr>
        <w:shd w:fill="f0f0f0" w:val="clear"/>
        <w:spacing w:after="80" w:before="80"/>
        <w:ind w:left="360" w:right="360"/>
      </w:pPr>
      <w:r>
        <w:rPr>
          <w:rFonts w:ascii="Courier New" w:cs="Courier New" w:eastAsia="Courier New" w:hAnsi="Courier New"/>
          <w:color w:val="333333"/>
          <w:sz w:val="18"/>
          <w:szCs w:val="18"/>
        </w:rPr>
        <w:t xml:space="preserve">  /personal/        ← personal life, family, health, interests</w:t>
      </w:r>
    </w:p>
    <w:p>
      <w:pPr>
        <w:shd w:fill="f0f0f0" w:val="clear"/>
        <w:spacing w:after="80" w:before="80"/>
        <w:ind w:left="360" w:right="360"/>
      </w:pPr>
      <w:r>
        <w:rPr>
          <w:rFonts w:ascii="Courier New" w:cs="Courier New" w:eastAsia="Courier New" w:hAnsi="Courier New"/>
          <w:color w:val="333333"/>
          <w:sz w:val="18"/>
          <w:szCs w:val="18"/>
        </w:rPr>
        <w:t xml:space="preserve">  /content/         ← content ideas, drafts, social media, YouTube</w:t>
      </w:r>
    </w:p>
    <w:p>
      <w:pPr>
        <w:shd w:fill="f0f0f0" w:val="clear"/>
        <w:spacing w:after="80" w:before="80"/>
        <w:ind w:left="360" w:right="360"/>
      </w:pPr>
      <w:r>
        <w:rPr>
          <w:rFonts w:ascii="Courier New" w:cs="Courier New" w:eastAsia="Courier New" w:hAnsi="Courier New"/>
          <w:color w:val="333333"/>
          <w:sz w:val="18"/>
          <w:szCs w:val="18"/>
        </w:rPr>
        <w:t xml:space="preserve">  /side-hustle/     ← side hustle experiments, research, revenue</w:t>
      </w:r>
    </w:p>
    <w:p>
      <w:pPr>
        <w:spacing w:after="80" w:before="0"/>
      </w:pPr>
    </w:p>
    <w:p>
      <w:pPr>
        <w:pBdr>
          <w:bottom w:val="single" w:color="DDDDDD" w:sz="4"/>
        </w:pBdr>
        <w:spacing w:after="160" w:before="160"/>
      </w:pPr>
    </w:p>
    <w:p>
      <w:pPr>
        <w:pStyle w:val="Heading1"/>
        <w:spacing w:after="120" w:before="360"/>
      </w:pPr>
      <w:r>
        <w:rPr>
          <w:rFonts w:ascii="Arial" w:cs="Arial" w:eastAsia="Arial" w:hAnsi="Arial"/>
          <w:b/>
          <w:bCs/>
          <w:color w:val="3b5bdb"/>
          <w:sz w:val="32"/>
          <w:szCs w:val="32"/>
        </w:rPr>
        <w:t xml:space="preserve">2. How to Add a Note</w:t>
      </w:r>
    </w:p>
    <w:p>
      <w:pPr>
        <w:spacing w:after="140" w:before="0"/>
      </w:pPr>
      <w:r>
        <w:rPr>
          <w:rFonts w:ascii="Arial" w:cs="Arial" w:eastAsia="Arial" w:hAnsi="Arial"/>
          <w:color w:val="1a1a1a"/>
          <w:sz w:val="22"/>
          <w:szCs w:val="22"/>
        </w:rPr>
        <w:t xml:space="preserve">There are two ways Louis adds notes. Both end up in the same place.</w:t>
      </w:r>
    </w:p>
    <w:p>
      <w:pPr>
        <w:spacing w:after="80" w:before="0"/>
      </w:pPr>
    </w:p>
    <w:p>
      <w:pPr>
        <w:pStyle w:val="Heading2"/>
        <w:spacing w:after="80" w:before="240"/>
      </w:pPr>
      <w:r>
        <w:rPr>
          <w:rFonts w:ascii="Arial" w:cs="Arial" w:eastAsia="Arial" w:hAnsi="Arial"/>
          <w:b/>
          <w:bCs/>
          <w:color w:val="1a1a1a"/>
          <w:sz w:val="26"/>
          <w:szCs w:val="26"/>
        </w:rPr>
        <w:t xml:space="preserve">2.1 Option A — Direct entry via Claude</w:t>
      </w:r>
    </w:p>
    <w:p>
      <w:pPr>
        <w:spacing w:after="140" w:before="0"/>
      </w:pPr>
      <w:r>
        <w:rPr>
          <w:rFonts w:ascii="Arial" w:cs="Arial" w:eastAsia="Arial" w:hAnsi="Arial"/>
          <w:color w:val="1a1a1a"/>
          <w:sz w:val="22"/>
          <w:szCs w:val="22"/>
        </w:rPr>
        <w:t xml:space="preserve">Louis opens a Claude session and types or pastes the note directly into the chat. He tells Claude:</w:t>
      </w:r>
    </w:p>
    <w:p>
      <w:pPr>
        <w:pStyle w:val="ListParagraph"/>
        <w:numPr>
          <w:ilvl w:val="0"/>
          <w:numId w:val="2"/>
        </w:numPr>
        <w:spacing w:after="80" w:before="0"/>
      </w:pPr>
      <w:r>
        <w:rPr>
          <w:rFonts w:ascii="Arial" w:cs="Arial" w:eastAsia="Arial" w:hAnsi="Arial"/>
          <w:color w:val="1a1a1a"/>
          <w:sz w:val="22"/>
          <w:szCs w:val="22"/>
        </w:rPr>
        <w:t xml:space="preserve">What the note is about</w:t>
      </w:r>
    </w:p>
    <w:p>
      <w:pPr>
        <w:pStyle w:val="ListParagraph"/>
        <w:numPr>
          <w:ilvl w:val="0"/>
          <w:numId w:val="2"/>
        </w:numPr>
        <w:spacing w:after="80" w:before="0"/>
      </w:pPr>
      <w:r>
        <w:rPr>
          <w:rFonts w:ascii="Arial" w:cs="Arial" w:eastAsia="Arial" w:hAnsi="Arial"/>
          <w:color w:val="1a1a1a"/>
          <w:sz w:val="22"/>
          <w:szCs w:val="22"/>
        </w:rPr>
        <w:t xml:space="preserve">Which area it belongs to: work, personal, content, or side-hustle</w:t>
      </w:r>
    </w:p>
    <w:p>
      <w:pPr>
        <w:pStyle w:val="ListParagraph"/>
        <w:numPr>
          <w:ilvl w:val="0"/>
          <w:numId w:val="2"/>
        </w:numPr>
        <w:spacing w:after="80" w:before="0"/>
      </w:pPr>
      <w:r>
        <w:rPr>
          <w:rFonts w:ascii="Arial" w:cs="Arial" w:eastAsia="Arial" w:hAnsi="Arial"/>
          <w:color w:val="1a1a1a"/>
          <w:sz w:val="22"/>
          <w:szCs w:val="22"/>
        </w:rPr>
        <w:t xml:space="preserve">Any actions or deadlines (if he knows them — Claude will also spot these automatically)</w:t>
      </w:r>
    </w:p>
    <w:p>
      <w:pPr>
        <w:spacing w:after="80" w:before="0"/>
      </w:pPr>
    </w:p>
    <w:p>
      <w:pPr>
        <w:spacing w:after="140" w:before="0"/>
      </w:pPr>
      <w:r>
        <w:rPr>
          <w:rFonts w:ascii="Arial" w:cs="Arial" w:eastAsia="Arial" w:hAnsi="Arial"/>
          <w:color w:val="1a1a1a"/>
          <w:sz w:val="22"/>
          <w:szCs w:val="22"/>
        </w:rPr>
        <w:t xml:space="preserve">Claude then processes and files the note immediately.</w:t>
      </w:r>
    </w:p>
    <w:p>
      <w:pPr>
        <w:spacing w:after="80" w:before="0"/>
      </w:pPr>
    </w:p>
    <w:p>
      <w:pPr>
        <w:pStyle w:val="Heading2"/>
        <w:spacing w:after="80" w:before="240"/>
      </w:pPr>
      <w:r>
        <w:rPr>
          <w:rFonts w:ascii="Arial" w:cs="Arial" w:eastAsia="Arial" w:hAnsi="Arial"/>
          <w:b/>
          <w:bCs/>
          <w:color w:val="1a1a1a"/>
          <w:sz w:val="26"/>
          <w:szCs w:val="26"/>
        </w:rPr>
        <w:t xml:space="preserve">2.2 Option B — Via inbox.txt (any device)</w:t>
      </w:r>
    </w:p>
    <w:p>
      <w:pPr>
        <w:spacing w:after="140" w:before="0"/>
      </w:pPr>
      <w:r>
        <w:rPr>
          <w:rFonts w:ascii="Arial" w:cs="Arial" w:eastAsia="Arial" w:hAnsi="Arial"/>
          <w:color w:val="1a1a1a"/>
          <w:sz w:val="22"/>
          <w:szCs w:val="22"/>
        </w:rPr>
        <w:t xml:space="preserve">Louis opens inbox.txt on any device (Mac, iPhone, or any device with iCloud access) and adds a new entry at the bottom of the file, using this format exactly:</w:t>
      </w:r>
    </w:p>
    <w:p>
      <w:pPr>
        <w:spacing w:after="80" w:before="0"/>
      </w:pPr>
    </w:p>
    <w:p>
      <w:pPr>
        <w:shd w:fill="f0f0f0" w:val="clear"/>
        <w:spacing w:after="80" w:before="80"/>
        <w:ind w:left="360" w:right="360"/>
      </w:pPr>
      <w:r>
        <w:rPr>
          <w:rFonts w:ascii="Courier New" w:cs="Courier New" w:eastAsia="Courier New" w:hAnsi="Courier New"/>
          <w:color w:val="333333"/>
          <w:sz w:val="18"/>
          <w:szCs w:val="18"/>
        </w:rPr>
        <w:t xml:space="preserve">---</w:t>
      </w:r>
    </w:p>
    <w:p>
      <w:pPr>
        <w:shd w:fill="f0f0f0" w:val="clear"/>
        <w:spacing w:after="80" w:before="80"/>
        <w:ind w:left="360" w:right="360"/>
      </w:pPr>
      <w:r>
        <w:rPr>
          <w:rFonts w:ascii="Courier New" w:cs="Courier New" w:eastAsia="Courier New" w:hAnsi="Courier New"/>
          <w:color w:val="333333"/>
          <w:sz w:val="18"/>
          <w:szCs w:val="18"/>
        </w:rPr>
        <w:t xml:space="preserve">DATE: 15 May 2026</w:t>
      </w:r>
    </w:p>
    <w:p>
      <w:pPr>
        <w:shd w:fill="f0f0f0" w:val="clear"/>
        <w:spacing w:after="80" w:before="80"/>
        <w:ind w:left="360" w:right="360"/>
      </w:pPr>
      <w:r>
        <w:rPr>
          <w:rFonts w:ascii="Courier New" w:cs="Courier New" w:eastAsia="Courier New" w:hAnsi="Courier New"/>
          <w:color w:val="333333"/>
          <w:sz w:val="18"/>
          <w:szCs w:val="18"/>
        </w:rPr>
        <w:t xml:space="preserve">AREA: work</w:t>
      </w:r>
    </w:p>
    <w:p>
      <w:pPr>
        <w:shd w:fill="f0f0f0" w:val="clear"/>
        <w:spacing w:after="80" w:before="80"/>
        <w:ind w:left="360" w:right="360"/>
      </w:pPr>
      <w:r>
        <w:rPr>
          <w:rFonts w:ascii="Courier New" w:cs="Courier New" w:eastAsia="Courier New" w:hAnsi="Courier New"/>
          <w:color w:val="333333"/>
          <w:sz w:val="18"/>
          <w:szCs w:val="18"/>
        </w:rPr>
        <w:t xml:space="preserve">NOTE:</w:t>
      </w:r>
    </w:p>
    <w:p>
      <w:pPr>
        <w:shd w:fill="f0f0f0" w:val="clear"/>
        <w:spacing w:after="80" w:before="80"/>
        <w:ind w:left="360" w:right="360"/>
      </w:pPr>
      <w:r>
        <w:rPr>
          <w:rFonts w:ascii="Courier New" w:cs="Courier New" w:eastAsia="Courier New" w:hAnsi="Courier New"/>
          <w:color w:val="333333"/>
          <w:sz w:val="18"/>
          <w:szCs w:val="18"/>
        </w:rPr>
        <w:t xml:space="preserve">Raw content goes here. Can be messy. Voice transcript or typed.</w:t>
      </w:r>
    </w:p>
    <w:p>
      <w:pPr>
        <w:shd w:fill="f0f0f0" w:val="clear"/>
        <w:spacing w:after="80" w:before="80"/>
        <w:ind w:left="360" w:right="360"/>
      </w:pPr>
      <w:r>
        <w:rPr>
          <w:rFonts w:ascii="Courier New" w:cs="Courier New" w:eastAsia="Courier New" w:hAnsi="Courier New"/>
          <w:color w:val="333333"/>
          <w:sz w:val="18"/>
          <w:szCs w:val="18"/>
        </w:rPr>
        <w:t xml:space="preserve">No need to tidy anything.</w:t>
      </w:r>
    </w:p>
    <w:p>
      <w:pPr>
        <w:spacing w:after="80" w:before="0"/>
      </w:pPr>
    </w:p>
    <w:p>
      <w:pPr>
        <w:spacing w:after="140" w:before="80"/>
        <w:ind w:left="360"/>
      </w:pPr>
      <w:r>
        <w:rPr>
          <w:rFonts w:ascii="Arial" w:cs="Arial" w:eastAsia="Arial" w:hAnsi="Arial"/>
          <w:b/>
          <w:bCs/>
          <w:color w:val="3b5bdb"/>
          <w:sz w:val="20"/>
          <w:szCs w:val="20"/>
        </w:rPr>
        <w:t xml:space="preserve">Note: </w:t>
      </w:r>
      <w:r>
        <w:rPr>
          <w:rFonts w:ascii="Arial" w:cs="Arial" w:eastAsia="Arial" w:hAnsi="Arial"/>
          <w:i/>
          <w:iCs/>
          <w:color w:val="666666"/>
          <w:sz w:val="20"/>
          <w:szCs w:val="20"/>
        </w:rPr>
        <w:t xml:space="preserve">The three dashes (---) are the divider between entries. Do not remove them. The DATE, AREA, and NOTE labels must appear exactly as shown.</w:t>
      </w:r>
    </w:p>
    <w:p>
      <w:pPr>
        <w:spacing w:after="80" w:before="0"/>
      </w:pPr>
    </w:p>
    <w:p>
      <w:pPr>
        <w:spacing w:after="140" w:before="0"/>
      </w:pPr>
      <w:r>
        <w:rPr>
          <w:rFonts w:ascii="Arial" w:cs="Arial" w:eastAsia="Arial" w:hAnsi="Arial"/>
          <w:color w:val="1a1a1a"/>
          <w:sz w:val="22"/>
          <w:szCs w:val="22"/>
        </w:rPr>
        <w:t xml:space="preserve">Valid AREA values are: work, personal, content, side-hustle</w:t>
      </w:r>
    </w:p>
    <w:p>
      <w:pPr>
        <w:spacing w:after="80" w:before="0"/>
      </w:pPr>
    </w:p>
    <w:p>
      <w:pPr>
        <w:spacing w:after="140" w:before="0"/>
      </w:pPr>
      <w:r>
        <w:rPr>
          <w:rFonts w:ascii="Arial" w:cs="Arial" w:eastAsia="Arial" w:hAnsi="Arial"/>
          <w:color w:val="1a1a1a"/>
          <w:sz w:val="22"/>
          <w:szCs w:val="22"/>
        </w:rPr>
        <w:t xml:space="preserve">Once notes are in inbox.txt, Louis (or whoever is helping) tells Claude: “process my inbox” and Claude handles the rest.</w:t>
      </w:r>
    </w:p>
    <w:p>
      <w:pPr>
        <w:spacing w:after="80" w:before="0"/>
      </w:pPr>
    </w:p>
    <w:p>
      <w:pPr>
        <w:pBdr>
          <w:bottom w:val="single" w:color="DDDDDD" w:sz="4"/>
        </w:pBdr>
        <w:spacing w:after="160" w:before="160"/>
      </w:pPr>
    </w:p>
    <w:p>
      <w:pPr>
        <w:pStyle w:val="Heading1"/>
        <w:spacing w:after="120" w:before="360"/>
      </w:pPr>
      <w:r>
        <w:rPr>
          <w:rFonts w:ascii="Arial" w:cs="Arial" w:eastAsia="Arial" w:hAnsi="Arial"/>
          <w:b/>
          <w:bCs/>
          <w:color w:val="3b5bdb"/>
          <w:sz w:val="32"/>
          <w:szCs w:val="32"/>
        </w:rPr>
        <w:t xml:space="preserve">3. Processing the Inbox</w:t>
      </w:r>
    </w:p>
    <w:p>
      <w:pPr>
        <w:spacing w:after="140" w:before="0"/>
      </w:pPr>
      <w:r>
        <w:rPr>
          <w:rFonts w:ascii="Arial" w:cs="Arial" w:eastAsia="Arial" w:hAnsi="Arial"/>
          <w:color w:val="1a1a1a"/>
          <w:sz w:val="22"/>
          <w:szCs w:val="22"/>
        </w:rPr>
        <w:t xml:space="preserve">This is the main recurring task. It turns raw entries in inbox.txt into clean, filed notes.</w:t>
      </w:r>
    </w:p>
    <w:p>
      <w:pPr>
        <w:spacing w:after="80" w:before="0"/>
      </w:pPr>
    </w:p>
    <w:p>
      <w:pPr>
        <w:pStyle w:val="Heading2"/>
        <w:spacing w:after="80" w:before="240"/>
      </w:pPr>
      <w:r>
        <w:rPr>
          <w:rFonts w:ascii="Arial" w:cs="Arial" w:eastAsia="Arial" w:hAnsi="Arial"/>
          <w:b/>
          <w:bCs/>
          <w:color w:val="1a1a1a"/>
          <w:sz w:val="26"/>
          <w:szCs w:val="26"/>
        </w:rPr>
        <w:t xml:space="preserve">3.1 When to do this</w:t>
      </w:r>
    </w:p>
    <w:p>
      <w:pPr>
        <w:pStyle w:val="ListParagraph"/>
        <w:numPr>
          <w:ilvl w:val="0"/>
          <w:numId w:val="2"/>
        </w:numPr>
        <w:spacing w:after="80" w:before="0"/>
      </w:pPr>
      <w:r>
        <w:rPr>
          <w:rFonts w:ascii="Arial" w:cs="Arial" w:eastAsia="Arial" w:hAnsi="Arial"/>
          <w:color w:val="1a1a1a"/>
          <w:sz w:val="22"/>
          <w:szCs w:val="22"/>
        </w:rPr>
        <w:t xml:space="preserve">Whenever Louis says “process my inbox”</w:t>
      </w:r>
    </w:p>
    <w:p>
      <w:pPr>
        <w:pStyle w:val="ListParagraph"/>
        <w:numPr>
          <w:ilvl w:val="0"/>
          <w:numId w:val="2"/>
        </w:numPr>
        <w:spacing w:after="80" w:before="0"/>
      </w:pPr>
      <w:r>
        <w:rPr>
          <w:rFonts w:ascii="Arial" w:cs="Arial" w:eastAsia="Arial" w:hAnsi="Arial"/>
          <w:color w:val="1a1a1a"/>
          <w:sz w:val="22"/>
          <w:szCs w:val="22"/>
        </w:rPr>
        <w:t xml:space="preserve">Or whenever there are unprocessed entries in inbox.txt</w:t>
      </w:r>
    </w:p>
    <w:p>
      <w:pPr>
        <w:spacing w:after="80" w:before="0"/>
      </w:pPr>
    </w:p>
    <w:p>
      <w:pPr>
        <w:pStyle w:val="Heading2"/>
        <w:spacing w:after="80" w:before="240"/>
      </w:pPr>
      <w:r>
        <w:rPr>
          <w:rFonts w:ascii="Arial" w:cs="Arial" w:eastAsia="Arial" w:hAnsi="Arial"/>
          <w:b/>
          <w:bCs/>
          <w:color w:val="1a1a1a"/>
          <w:sz w:val="26"/>
          <w:szCs w:val="26"/>
        </w:rPr>
        <w:t xml:space="preserve">3.2 Step-by-step process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3b5bd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w:t>
            </w:r>
          </w:p>
        </w:tc>
        <w:tc>
          <w:tcPr>
            <w:tcW w:type="dxa" w:w="8640"/>
            <w:tcBorders>
              <w:top w:val="none" w:color="FFFFFF" w:sz="0"/>
              <w:left w:val="none" w:color="FFFFFF" w:sz="0"/>
              <w:bottom w:val="none" w:color="FFFFFF" w:sz="0"/>
              <w:right w:val="none" w:color="FFFFFF" w:sz="0"/>
            </w:tcBorders>
            <w:shd w:fill="e8eeff" w:val="clear"/>
            <w:tcMar>
              <w:top w:type="dxa" w:w="80"/>
              <w:left w:type="dxa" w:w="200"/>
              <w:bottom w:type="dxa" w:w="80"/>
              <w:right w:type="dxa" w:w="120"/>
            </w:tcMar>
          </w:tcPr>
          <w:p>
            <w:r>
              <w:rPr>
                <w:rFonts w:ascii="Arial" w:cs="Arial" w:eastAsia="Arial" w:hAnsi="Arial"/>
                <w:b/>
                <w:bCs/>
                <w:color w:val="3b5bdb"/>
                <w:sz w:val="22"/>
                <w:szCs w:val="22"/>
              </w:rPr>
              <w:t xml:space="preserve">Read inbox.txt — </w:t>
            </w:r>
            <w:r>
              <w:rPr>
                <w:rFonts w:ascii="Arial" w:cs="Arial" w:eastAsia="Arial" w:hAnsi="Arial"/>
                <w:color w:val="1a1a1a"/>
                <w:sz w:val="22"/>
                <w:szCs w:val="22"/>
              </w:rPr>
              <w:t xml:space="preserve">Open the file and identify each entry. Entries are separated by --- dividers. Each has a DATE, AREA, and NOTE.</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3b5bd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2</w:t>
            </w:r>
          </w:p>
        </w:tc>
        <w:tc>
          <w:tcPr>
            <w:tcW w:type="dxa" w:w="8640"/>
            <w:tcBorders>
              <w:top w:val="none" w:color="FFFFFF" w:sz="0"/>
              <w:left w:val="none" w:color="FFFFFF" w:sz="0"/>
              <w:bottom w:val="none" w:color="FFFFFF" w:sz="0"/>
              <w:right w:val="none" w:color="FFFFFF" w:sz="0"/>
            </w:tcBorders>
            <w:shd w:fill="e8eeff" w:val="clear"/>
            <w:tcMar>
              <w:top w:type="dxa" w:w="80"/>
              <w:left w:type="dxa" w:w="200"/>
              <w:bottom w:type="dxa" w:w="80"/>
              <w:right w:type="dxa" w:w="120"/>
            </w:tcMar>
          </w:tcPr>
          <w:p>
            <w:r>
              <w:rPr>
                <w:rFonts w:ascii="Arial" w:cs="Arial" w:eastAsia="Arial" w:hAnsi="Arial"/>
                <w:b/>
                <w:bCs/>
                <w:color w:val="3b5bdb"/>
                <w:sz w:val="22"/>
                <w:szCs w:val="22"/>
              </w:rPr>
              <w:t xml:space="preserve">Confirm with Louis — </w:t>
            </w:r>
            <w:r>
              <w:rPr>
                <w:rFonts w:ascii="Arial" w:cs="Arial" w:eastAsia="Arial" w:hAnsi="Arial"/>
                <w:color w:val="1a1a1a"/>
                <w:sz w:val="22"/>
                <w:szCs w:val="22"/>
              </w:rPr>
              <w:t xml:space="preserve">Before filing anything, list what you found and get a quick yes/no. Example:</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5bdb" w:sz="8"/>
              <w:bottom w:val="none" w:color="FFFFFF" w:sz="0"/>
              <w:right w:val="none" w:color="FFFFFF" w:sz="0"/>
            </w:tcBorders>
            <w:shd w:fill="f8f9ff" w:val="clear"/>
            <w:tcMar>
              <w:top w:type="dxa" w:w="120"/>
              <w:left w:type="dxa" w:w="240"/>
              <w:bottom w:type="dxa" w:w="120"/>
              <w:right w:type="dxa" w:w="120"/>
            </w:tcMar>
          </w:tcPr>
          <w:p>
            <w:pPr>
              <w:spacing w:after="60"/>
            </w:pPr>
            <w:r>
              <w:rPr>
                <w:rFonts w:ascii="Arial" w:cs="Arial" w:eastAsia="Arial" w:hAnsi="Arial"/>
                <w:b/>
                <w:bCs/>
                <w:color w:val="3b5bdb"/>
                <w:sz w:val="20"/>
                <w:szCs w:val="20"/>
              </w:rPr>
              <w:t xml:space="preserve">Example confirmation message</w:t>
            </w:r>
          </w:p>
          <w:p>
            <w:pPr>
              <w:spacing w:after="0"/>
            </w:pPr>
            <w:r>
              <w:rPr>
                <w:rFonts w:ascii="Arial" w:cs="Arial" w:eastAsia="Arial" w:hAnsi="Arial"/>
                <w:color w:val="1a1a1a"/>
                <w:sz w:val="20"/>
                <w:szCs w:val="20"/>
              </w:rPr>
              <w:t xml:space="preserve">Found 3 notes in your inbox:
1. McBraida Q2 update — 10 May — Work
2. YouTube episode idea — 9 May — Content
3. Car service reminder — 8 May — Personal
Happy for me to file these?</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3b5bd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3</w:t>
            </w:r>
          </w:p>
        </w:tc>
        <w:tc>
          <w:tcPr>
            <w:tcW w:type="dxa" w:w="8640"/>
            <w:tcBorders>
              <w:top w:val="none" w:color="FFFFFF" w:sz="0"/>
              <w:left w:val="none" w:color="FFFFFF" w:sz="0"/>
              <w:bottom w:val="none" w:color="FFFFFF" w:sz="0"/>
              <w:right w:val="none" w:color="FFFFFF" w:sz="0"/>
            </w:tcBorders>
            <w:shd w:fill="e8eeff" w:val="clear"/>
            <w:tcMar>
              <w:top w:type="dxa" w:w="80"/>
              <w:left w:type="dxa" w:w="200"/>
              <w:bottom w:type="dxa" w:w="80"/>
              <w:right w:type="dxa" w:w="120"/>
            </w:tcMar>
          </w:tcPr>
          <w:p>
            <w:r>
              <w:rPr>
                <w:rFonts w:ascii="Arial" w:cs="Arial" w:eastAsia="Arial" w:hAnsi="Arial"/>
                <w:b/>
                <w:bCs/>
                <w:color w:val="3b5bdb"/>
                <w:sz w:val="22"/>
                <w:szCs w:val="22"/>
              </w:rPr>
              <w:t xml:space="preserve">Clean the content — </w:t>
            </w:r>
            <w:r>
              <w:rPr>
                <w:rFonts w:ascii="Arial" w:cs="Arial" w:eastAsia="Arial" w:hAnsi="Arial"/>
                <w:color w:val="1a1a1a"/>
                <w:sz w:val="22"/>
                <w:szCs w:val="22"/>
              </w:rPr>
              <w:t xml:space="preserve">For each note, clean the writing. If it’s a voice transcript, remove filler words (um, uh, like, you know), fix grammar, and break it into clear paragraphs. If it’s typed, just fix obvious typos. Never change the meaning.</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3b5bd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4</w:t>
            </w:r>
          </w:p>
        </w:tc>
        <w:tc>
          <w:tcPr>
            <w:tcW w:type="dxa" w:w="8640"/>
            <w:tcBorders>
              <w:top w:val="none" w:color="FFFFFF" w:sz="0"/>
              <w:left w:val="none" w:color="FFFFFF" w:sz="0"/>
              <w:bottom w:val="none" w:color="FFFFFF" w:sz="0"/>
              <w:right w:val="none" w:color="FFFFFF" w:sz="0"/>
            </w:tcBorders>
            <w:shd w:fill="e8eeff" w:val="clear"/>
            <w:tcMar>
              <w:top w:type="dxa" w:w="80"/>
              <w:left w:type="dxa" w:w="200"/>
              <w:bottom w:type="dxa" w:w="80"/>
              <w:right w:type="dxa" w:w="120"/>
            </w:tcMar>
          </w:tcPr>
          <w:p>
            <w:r>
              <w:rPr>
                <w:rFonts w:ascii="Arial" w:cs="Arial" w:eastAsia="Arial" w:hAnsi="Arial"/>
                <w:b/>
                <w:bCs/>
                <w:color w:val="3b5bdb"/>
                <w:sz w:val="22"/>
                <w:szCs w:val="22"/>
              </w:rPr>
              <w:t xml:space="preserve">Detect actions — </w:t>
            </w:r>
            <w:r>
              <w:rPr>
                <w:rFonts w:ascii="Arial" w:cs="Arial" w:eastAsia="Arial" w:hAnsi="Arial"/>
                <w:color w:val="1a1a1a"/>
                <w:sz w:val="22"/>
                <w:szCs w:val="22"/>
              </w:rPr>
              <w:t xml:space="preserve">Scan the note for anything that sounds like a task or commitment. Look for phrases like: “I need to”, “follow up”, “call”, “send”, “book”, “remind me”, “by [date]”, “before [date]”, “next week”, “tomorrow”. Extract these as a clean list. Include a date if one is mentioned. If no date is given, mark it as No date set.</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3b5bd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5</w:t>
            </w:r>
          </w:p>
        </w:tc>
        <w:tc>
          <w:tcPr>
            <w:tcW w:type="dxa" w:w="8640"/>
            <w:tcBorders>
              <w:top w:val="none" w:color="FFFFFF" w:sz="0"/>
              <w:left w:val="none" w:color="FFFFFF" w:sz="0"/>
              <w:bottom w:val="none" w:color="FFFFFF" w:sz="0"/>
              <w:right w:val="none" w:color="FFFFFF" w:sz="0"/>
            </w:tcBorders>
            <w:shd w:fill="e8eeff" w:val="clear"/>
            <w:tcMar>
              <w:top w:type="dxa" w:w="80"/>
              <w:left w:type="dxa" w:w="200"/>
              <w:bottom w:type="dxa" w:w="80"/>
              <w:right w:type="dxa" w:w="120"/>
            </w:tcMar>
          </w:tcPr>
          <w:p>
            <w:r>
              <w:rPr>
                <w:rFonts w:ascii="Arial" w:cs="Arial" w:eastAsia="Arial" w:hAnsi="Arial"/>
                <w:b/>
                <w:bCs/>
                <w:color w:val="3b5bdb"/>
                <w:sz w:val="22"/>
                <w:szCs w:val="22"/>
              </w:rPr>
              <w:t xml:space="preserve">Create the HTML file — </w:t>
            </w:r>
            <w:r>
              <w:rPr>
                <w:rFonts w:ascii="Arial" w:cs="Arial" w:eastAsia="Arial" w:hAnsi="Arial"/>
                <w:color w:val="1a1a1a"/>
                <w:sz w:val="22"/>
                <w:szCs w:val="22"/>
              </w:rPr>
              <w:t xml:space="preserve">Save the note as an HTML file in the correct subfolder. File naming format:</w:t>
            </w:r>
          </w:p>
        </w:tc>
      </w:tr>
    </w:tbl>
    <w:p>
      <w:pPr>
        <w:spacing w:after="80" w:before="0"/>
      </w:pPr>
    </w:p>
    <w:p>
      <w:pPr>
        <w:shd w:fill="f0f0f0" w:val="clear"/>
        <w:spacing w:after="80" w:before="80"/>
        <w:ind w:left="360" w:right="360"/>
      </w:pPr>
      <w:r>
        <w:rPr>
          <w:rFonts w:ascii="Courier New" w:cs="Courier New" w:eastAsia="Courier New" w:hAnsi="Courier New"/>
          <w:color w:val="333333"/>
          <w:sz w:val="18"/>
          <w:szCs w:val="18"/>
        </w:rPr>
        <w:t xml:space="preserve">YYYY-MM-DD-short-title.html</w:t>
      </w:r>
    </w:p>
    <w:p>
      <w:pPr>
        <w:shd w:fill="f0f0f0" w:val="clear"/>
        <w:spacing w:after="80" w:before="80"/>
        <w:ind w:left="360" w:right="360"/>
      </w:pPr>
      <w:r>
        <w:rPr>
          <w:rFonts w:ascii="Courier New" w:cs="Courier New" w:eastAsia="Courier New" w:hAnsi="Courier New"/>
          <w:color w:val="333333"/>
          <w:sz w:val="18"/>
          <w:szCs w:val="18"/>
        </w:rPr>
        <w:t xml:space="preserve">Example: 2026-05-15-mcbraida-q2-update.html</w:t>
      </w:r>
    </w:p>
    <w:p>
      <w:pPr>
        <w:spacing w:after="80" w:before="0"/>
      </w:pPr>
    </w:p>
    <w:p>
      <w:pPr>
        <w:spacing w:after="140" w:before="0"/>
      </w:pPr>
      <w:r>
        <w:rPr>
          <w:rFonts w:ascii="Arial" w:cs="Arial" w:eastAsia="Arial" w:hAnsi="Arial"/>
          <w:color w:val="1a1a1a"/>
          <w:sz w:val="22"/>
          <w:szCs w:val="22"/>
        </w:rPr>
        <w:t xml:space="preserve">Use the HTML note template (see Section 5). Save to the matching subfolder: /work/, /personal/, /content/, or /side-hustle/.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3b5bd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6</w:t>
            </w:r>
          </w:p>
        </w:tc>
        <w:tc>
          <w:tcPr>
            <w:tcW w:type="dxa" w:w="8640"/>
            <w:tcBorders>
              <w:top w:val="none" w:color="FFFFFF" w:sz="0"/>
              <w:left w:val="none" w:color="FFFFFF" w:sz="0"/>
              <w:bottom w:val="none" w:color="FFFFFF" w:sz="0"/>
              <w:right w:val="none" w:color="FFFFFF" w:sz="0"/>
            </w:tcBorders>
            <w:shd w:fill="e8eeff" w:val="clear"/>
            <w:tcMar>
              <w:top w:type="dxa" w:w="80"/>
              <w:left w:type="dxa" w:w="200"/>
              <w:bottom w:type="dxa" w:w="80"/>
              <w:right w:type="dxa" w:w="120"/>
            </w:tcMar>
          </w:tcPr>
          <w:p>
            <w:r>
              <w:rPr>
                <w:rFonts w:ascii="Arial" w:cs="Arial" w:eastAsia="Arial" w:hAnsi="Arial"/>
                <w:b/>
                <w:bCs/>
                <w:color w:val="3b5bdb"/>
                <w:sz w:val="22"/>
                <w:szCs w:val="22"/>
              </w:rPr>
              <w:t xml:space="preserve">Create calendar events — </w:t>
            </w:r>
            <w:r>
              <w:rPr>
                <w:rFonts w:ascii="Arial" w:cs="Arial" w:eastAsia="Arial" w:hAnsi="Arial"/>
                <w:color w:val="1a1a1a"/>
                <w:sz w:val="22"/>
                <w:szCs w:val="22"/>
              </w:rPr>
              <w:t xml:space="preserve">For any action that has a specific date, create a Google Calendar event. Before doing this, show Louis the list of events you are about to create and get a yes/no. Event title should be short and action-focused. Example: “Follow up with McBraida re: invoice”.</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3b5bd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7</w:t>
            </w:r>
          </w:p>
        </w:tc>
        <w:tc>
          <w:tcPr>
            <w:tcW w:type="dxa" w:w="8640"/>
            <w:tcBorders>
              <w:top w:val="none" w:color="FFFFFF" w:sz="0"/>
              <w:left w:val="none" w:color="FFFFFF" w:sz="0"/>
              <w:bottom w:val="none" w:color="FFFFFF" w:sz="0"/>
              <w:right w:val="none" w:color="FFFFFF" w:sz="0"/>
            </w:tcBorders>
            <w:shd w:fill="e8eeff" w:val="clear"/>
            <w:tcMar>
              <w:top w:type="dxa" w:w="80"/>
              <w:left w:type="dxa" w:w="200"/>
              <w:bottom w:type="dxa" w:w="80"/>
              <w:right w:type="dxa" w:w="120"/>
            </w:tcMar>
          </w:tcPr>
          <w:p>
            <w:r>
              <w:rPr>
                <w:rFonts w:ascii="Arial" w:cs="Arial" w:eastAsia="Arial" w:hAnsi="Arial"/>
                <w:b/>
                <w:bCs/>
                <w:color w:val="3b5bdb"/>
                <w:sz w:val="22"/>
                <w:szCs w:val="22"/>
              </w:rPr>
              <w:t xml:space="preserve">Update the dashboard — </w:t>
            </w:r>
            <w:r>
              <w:rPr>
                <w:rFonts w:ascii="Arial" w:cs="Arial" w:eastAsia="Arial" w:hAnsi="Arial"/>
                <w:color w:val="1a1a1a"/>
                <w:sz w:val="22"/>
                <w:szCs w:val="22"/>
              </w:rPr>
              <w:t xml:space="preserve">Open index.html and add the new note to the list. The dashboard must always show all notes. See Section 4 for dashboard rules.</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3b5bd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8</w:t>
            </w:r>
          </w:p>
        </w:tc>
        <w:tc>
          <w:tcPr>
            <w:tcW w:type="dxa" w:w="8640"/>
            <w:tcBorders>
              <w:top w:val="none" w:color="FFFFFF" w:sz="0"/>
              <w:left w:val="none" w:color="FFFFFF" w:sz="0"/>
              <w:bottom w:val="none" w:color="FFFFFF" w:sz="0"/>
              <w:right w:val="none" w:color="FFFFFF" w:sz="0"/>
            </w:tcBorders>
            <w:shd w:fill="e8eeff" w:val="clear"/>
            <w:tcMar>
              <w:top w:type="dxa" w:w="80"/>
              <w:left w:type="dxa" w:w="200"/>
              <w:bottom w:type="dxa" w:w="80"/>
              <w:right w:type="dxa" w:w="120"/>
            </w:tcMar>
          </w:tcPr>
          <w:p>
            <w:r>
              <w:rPr>
                <w:rFonts w:ascii="Arial" w:cs="Arial" w:eastAsia="Arial" w:hAnsi="Arial"/>
                <w:b/>
                <w:bCs/>
                <w:color w:val="3b5bdb"/>
                <w:sz w:val="22"/>
                <w:szCs w:val="22"/>
              </w:rPr>
              <w:t xml:space="preserve">Clear the inbox — </w:t>
            </w:r>
            <w:r>
              <w:rPr>
                <w:rFonts w:ascii="Arial" w:cs="Arial" w:eastAsia="Arial" w:hAnsi="Arial"/>
                <w:color w:val="1a1a1a"/>
                <w:sz w:val="22"/>
                <w:szCs w:val="22"/>
              </w:rPr>
              <w:t xml:space="preserve">Once all notes are filed and confirmed, remove the processed entries from inbox.txt. Leave the header/instructions section at the top intact. The file should be empty and ready for the next batch.</w:t>
            </w:r>
          </w:p>
        </w:tc>
      </w:tr>
    </w:tbl>
    <w:p>
      <w:pPr>
        <w:spacing w:after="80" w:before="0"/>
      </w:pPr>
    </w:p>
    <w:p>
      <w:pPr>
        <w:pStyle w:val="Heading2"/>
        <w:spacing w:after="80" w:before="240"/>
      </w:pPr>
      <w:r>
        <w:rPr>
          <w:rFonts w:ascii="Arial" w:cs="Arial" w:eastAsia="Arial" w:hAnsi="Arial"/>
          <w:b/>
          <w:bCs/>
          <w:color w:val="1a1a1a"/>
          <w:sz w:val="26"/>
          <w:szCs w:val="26"/>
        </w:rPr>
        <w:t xml:space="preserve">3.3 If something is unclear</w:t>
      </w:r>
    </w:p>
    <w:p>
      <w:pPr>
        <w:pStyle w:val="ListParagraph"/>
        <w:numPr>
          <w:ilvl w:val="0"/>
          <w:numId w:val="2"/>
        </w:numPr>
        <w:spacing w:after="80" w:before="0"/>
      </w:pPr>
      <w:r>
        <w:rPr>
          <w:rFonts w:ascii="Arial" w:cs="Arial" w:eastAsia="Arial" w:hAnsi="Arial"/>
          <w:color w:val="1a1a1a"/>
          <w:sz w:val="22"/>
          <w:szCs w:val="22"/>
        </w:rPr>
        <w:t xml:space="preserve">AREA is missing or ambiguous — ask Louis before filing. Do not guess.</w:t>
      </w:r>
    </w:p>
    <w:p>
      <w:pPr>
        <w:pStyle w:val="ListParagraph"/>
        <w:numPr>
          <w:ilvl w:val="0"/>
          <w:numId w:val="2"/>
        </w:numPr>
        <w:spacing w:after="80" w:before="0"/>
      </w:pPr>
      <w:r>
        <w:rPr>
          <w:rFonts w:ascii="Arial" w:cs="Arial" w:eastAsia="Arial" w:hAnsi="Arial"/>
          <w:color w:val="1a1a1a"/>
          <w:sz w:val="22"/>
          <w:szCs w:val="22"/>
        </w:rPr>
        <w:t xml:space="preserve">DATE is missing — use today’s date and flag it to Louis.</w:t>
      </w:r>
    </w:p>
    <w:p>
      <w:pPr>
        <w:pStyle w:val="ListParagraph"/>
        <w:numPr>
          <w:ilvl w:val="0"/>
          <w:numId w:val="2"/>
        </w:numPr>
        <w:spacing w:after="80" w:before="0"/>
      </w:pPr>
      <w:r>
        <w:rPr>
          <w:rFonts w:ascii="Arial" w:cs="Arial" w:eastAsia="Arial" w:hAnsi="Arial"/>
          <w:color w:val="1a1a1a"/>
          <w:sz w:val="22"/>
          <w:szCs w:val="22"/>
        </w:rPr>
        <w:t xml:space="preserve">Note content is unclear — flag it; do not rewrite or interpret.</w:t>
      </w:r>
    </w:p>
    <w:p>
      <w:pPr>
        <w:spacing w:after="80" w:before="0"/>
      </w:pPr>
    </w:p>
    <w:p>
      <w:pPr>
        <w:pBdr>
          <w:bottom w:val="single" w:color="DDDDDD" w:sz="4"/>
        </w:pBdr>
        <w:spacing w:after="160" w:before="160"/>
      </w:pPr>
    </w:p>
    <w:p>
      <w:pPr>
        <w:pStyle w:val="Heading1"/>
        <w:spacing w:after="120" w:before="360"/>
      </w:pPr>
      <w:r>
        <w:rPr>
          <w:rFonts w:ascii="Arial" w:cs="Arial" w:eastAsia="Arial" w:hAnsi="Arial"/>
          <w:b/>
          <w:bCs/>
          <w:color w:val="3b5bdb"/>
          <w:sz w:val="32"/>
          <w:szCs w:val="32"/>
        </w:rPr>
        <w:t xml:space="preserve">4. The Dashboard (index.html)</w:t>
      </w:r>
    </w:p>
    <w:p>
      <w:pPr>
        <w:spacing w:after="140" w:before="0"/>
      </w:pPr>
      <w:r>
        <w:rPr>
          <w:rFonts w:ascii="Arial" w:cs="Arial" w:eastAsia="Arial" w:hAnsi="Arial"/>
          <w:color w:val="1a1a1a"/>
          <w:sz w:val="22"/>
          <w:szCs w:val="22"/>
        </w:rPr>
        <w:t xml:space="preserve">The dashboard is the single place where all notes can be browsed and searched. It is a single HTML file that opens in any browser — including Safari on iPhone.</w:t>
      </w:r>
    </w:p>
    <w:p>
      <w:pPr>
        <w:spacing w:after="80" w:before="0"/>
      </w:pPr>
    </w:p>
    <w:p>
      <w:pPr>
        <w:pStyle w:val="Heading2"/>
        <w:spacing w:after="80" w:before="240"/>
      </w:pPr>
      <w:r>
        <w:rPr>
          <w:rFonts w:ascii="Arial" w:cs="Arial" w:eastAsia="Arial" w:hAnsi="Arial"/>
          <w:b/>
          <w:bCs/>
          <w:color w:val="1a1a1a"/>
          <w:sz w:val="26"/>
          <w:szCs w:val="26"/>
        </w:rPr>
        <w:t xml:space="preserve">4.1 What it shows</w:t>
      </w:r>
    </w:p>
    <w:p>
      <w:pPr>
        <w:pStyle w:val="ListParagraph"/>
        <w:numPr>
          <w:ilvl w:val="0"/>
          <w:numId w:val="2"/>
        </w:numPr>
        <w:spacing w:after="80" w:before="0"/>
      </w:pPr>
      <w:r>
        <w:rPr>
          <w:rFonts w:ascii="Arial" w:cs="Arial" w:eastAsia="Arial" w:hAnsi="Arial"/>
          <w:color w:val="1a1a1a"/>
          <w:sz w:val="22"/>
          <w:szCs w:val="22"/>
        </w:rPr>
        <w:t xml:space="preserve">All notes across all areas</w:t>
      </w:r>
    </w:p>
    <w:p>
      <w:pPr>
        <w:pStyle w:val="ListParagraph"/>
        <w:numPr>
          <w:ilvl w:val="0"/>
          <w:numId w:val="2"/>
        </w:numPr>
        <w:spacing w:after="80" w:before="0"/>
      </w:pPr>
      <w:r>
        <w:rPr>
          <w:rFonts w:ascii="Arial" w:cs="Arial" w:eastAsia="Arial" w:hAnsi="Arial"/>
          <w:color w:val="1a1a1a"/>
          <w:sz w:val="22"/>
          <w:szCs w:val="22"/>
        </w:rPr>
        <w:t xml:space="preserve">For each note: title, date, area tag, and a short snippet</w:t>
      </w:r>
    </w:p>
    <w:p>
      <w:pPr>
        <w:pStyle w:val="ListParagraph"/>
        <w:numPr>
          <w:ilvl w:val="0"/>
          <w:numId w:val="2"/>
        </w:numPr>
        <w:spacing w:after="80" w:before="0"/>
      </w:pPr>
      <w:r>
        <w:rPr>
          <w:rFonts w:ascii="Arial" w:cs="Arial" w:eastAsia="Arial" w:hAnsi="Arial"/>
          <w:color w:val="1a1a1a"/>
          <w:sz w:val="22"/>
          <w:szCs w:val="22"/>
        </w:rPr>
        <w:t xml:space="preserve">A search bar (searches title and content)</w:t>
      </w:r>
    </w:p>
    <w:p>
      <w:pPr>
        <w:pStyle w:val="ListParagraph"/>
        <w:numPr>
          <w:ilvl w:val="0"/>
          <w:numId w:val="2"/>
        </w:numPr>
        <w:spacing w:after="80" w:before="0"/>
      </w:pPr>
      <w:r>
        <w:rPr>
          <w:rFonts w:ascii="Arial" w:cs="Arial" w:eastAsia="Arial" w:hAnsi="Arial"/>
          <w:color w:val="1a1a1a"/>
          <w:sz w:val="22"/>
          <w:szCs w:val="22"/>
        </w:rPr>
        <w:t xml:space="preserve">Filter buttons: All / Work / Personal / Content / Side Hustle</w:t>
      </w:r>
    </w:p>
    <w:p>
      <w:pPr>
        <w:pStyle w:val="ListParagraph"/>
        <w:numPr>
          <w:ilvl w:val="0"/>
          <w:numId w:val="2"/>
        </w:numPr>
        <w:spacing w:after="80" w:before="0"/>
      </w:pPr>
      <w:r>
        <w:rPr>
          <w:rFonts w:ascii="Arial" w:cs="Arial" w:eastAsia="Arial" w:hAnsi="Arial"/>
          <w:color w:val="1a1a1a"/>
          <w:sz w:val="22"/>
          <w:szCs w:val="22"/>
        </w:rPr>
        <w:t xml:space="preserve">An Actions panel at the top listing outstanding actions sorted by due date, with overdue items highlighted in red</w:t>
      </w:r>
    </w:p>
    <w:p>
      <w:pPr>
        <w:spacing w:after="80" w:before="0"/>
      </w:pPr>
    </w:p>
    <w:p>
      <w:pPr>
        <w:pStyle w:val="Heading2"/>
        <w:spacing w:after="80" w:before="240"/>
      </w:pPr>
      <w:r>
        <w:rPr>
          <w:rFonts w:ascii="Arial" w:cs="Arial" w:eastAsia="Arial" w:hAnsi="Arial"/>
          <w:b/>
          <w:bCs/>
          <w:color w:val="1a1a1a"/>
          <w:sz w:val="26"/>
          <w:szCs w:val="26"/>
        </w:rPr>
        <w:t xml:space="preserve">4.2 Rules for keeping it updated</w:t>
      </w:r>
    </w:p>
    <w:p>
      <w:pPr>
        <w:pStyle w:val="ListParagraph"/>
        <w:numPr>
          <w:ilvl w:val="0"/>
          <w:numId w:val="2"/>
        </w:numPr>
        <w:spacing w:after="80" w:before="0"/>
      </w:pPr>
      <w:r>
        <w:rPr>
          <w:rFonts w:ascii="Arial" w:cs="Arial" w:eastAsia="Arial" w:hAnsi="Arial"/>
          <w:color w:val="1a1a1a"/>
          <w:sz w:val="22"/>
          <w:szCs w:val="22"/>
        </w:rPr>
        <w:t xml:space="preserve">Every time a new note is added, index.html must be updated to include it.</w:t>
      </w:r>
    </w:p>
    <w:p>
      <w:pPr>
        <w:pStyle w:val="ListParagraph"/>
        <w:numPr>
          <w:ilvl w:val="0"/>
          <w:numId w:val="2"/>
        </w:numPr>
        <w:spacing w:after="80" w:before="0"/>
      </w:pPr>
      <w:r>
        <w:rPr>
          <w:rFonts w:ascii="Arial" w:cs="Arial" w:eastAsia="Arial" w:hAnsi="Arial"/>
          <w:color w:val="1a1a1a"/>
          <w:sz w:val="22"/>
          <w:szCs w:val="22"/>
        </w:rPr>
        <w:t xml:space="preserve">Never remove a note from the dashboard without explicit confirmation from Louis.</w:t>
      </w:r>
    </w:p>
    <w:p>
      <w:pPr>
        <w:pStyle w:val="ListParagraph"/>
        <w:numPr>
          <w:ilvl w:val="0"/>
          <w:numId w:val="2"/>
        </w:numPr>
        <w:spacing w:after="80" w:before="0"/>
      </w:pPr>
      <w:r>
        <w:rPr>
          <w:rFonts w:ascii="Arial" w:cs="Arial" w:eastAsia="Arial" w:hAnsi="Arial"/>
          <w:color w:val="1a1a1a"/>
          <w:sz w:val="22"/>
          <w:szCs w:val="22"/>
        </w:rPr>
        <w:t xml:space="preserve">The Actions panel must always reflect current actions — check for newly overdue items whenever updating.</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5bdb" w:sz="8"/>
              <w:bottom w:val="none" w:color="FFFFFF" w:sz="0"/>
              <w:right w:val="none" w:color="FFFFFF" w:sz="0"/>
            </w:tcBorders>
            <w:shd w:fill="f8f9ff" w:val="clear"/>
            <w:tcMar>
              <w:top w:type="dxa" w:w="120"/>
              <w:left w:type="dxa" w:w="240"/>
              <w:bottom w:type="dxa" w:w="120"/>
              <w:right w:type="dxa" w:w="120"/>
            </w:tcMar>
          </w:tcPr>
          <w:p>
            <w:pPr>
              <w:spacing w:after="60"/>
            </w:pPr>
            <w:r>
              <w:rPr>
                <w:rFonts w:ascii="Arial" w:cs="Arial" w:eastAsia="Arial" w:hAnsi="Arial"/>
                <w:b/>
                <w:bCs/>
                <w:color w:val="3b5bdb"/>
                <w:sz w:val="20"/>
                <w:szCs w:val="20"/>
              </w:rPr>
              <w:t xml:space="preserve">How to access the dashboard</w:t>
            </w:r>
          </w:p>
          <w:p>
            <w:pPr>
              <w:spacing w:after="0"/>
            </w:pPr>
            <w:r>
              <w:rPr>
                <w:rFonts w:ascii="Arial" w:cs="Arial" w:eastAsia="Arial" w:hAnsi="Arial"/>
                <w:color w:val="1a1a1a"/>
                <w:sz w:val="20"/>
                <w:szCs w:val="20"/>
              </w:rPr>
              <w:t xml:space="preserve">On Mac: Open index.html in Safari or Chrome. On iPhone: It syncs via iCloud — open it through the Files app or a saved bookmark in Safari.</w:t>
            </w:r>
          </w:p>
        </w:tc>
      </w:tr>
    </w:tbl>
    <w:p>
      <w:pPr>
        <w:spacing w:after="80" w:before="0"/>
      </w:pPr>
    </w:p>
    <w:p>
      <w:pPr>
        <w:pBdr>
          <w:bottom w:val="single" w:color="DDDDDD" w:sz="4"/>
        </w:pBdr>
        <w:spacing w:after="160" w:before="160"/>
      </w:pPr>
    </w:p>
    <w:p>
      <w:pPr>
        <w:pStyle w:val="Heading1"/>
        <w:spacing w:after="120" w:before="360"/>
      </w:pPr>
      <w:r>
        <w:rPr>
          <w:rFonts w:ascii="Arial" w:cs="Arial" w:eastAsia="Arial" w:hAnsi="Arial"/>
          <w:b/>
          <w:bCs/>
          <w:color w:val="3b5bdb"/>
          <w:sz w:val="32"/>
          <w:szCs w:val="32"/>
        </w:rPr>
        <w:t xml:space="preserve">5. Note File Template</w:t>
      </w:r>
    </w:p>
    <w:p>
      <w:pPr>
        <w:spacing w:after="140" w:before="0"/>
      </w:pPr>
      <w:r>
        <w:rPr>
          <w:rFonts w:ascii="Arial" w:cs="Arial" w:eastAsia="Arial" w:hAnsi="Arial"/>
          <w:color w:val="1a1a1a"/>
          <w:sz w:val="22"/>
          <w:szCs w:val="22"/>
        </w:rPr>
        <w:t xml:space="preserve">Every individual note is saved as a self-contained HTML file. The structure below must be followed exactly. The styling is embedded in the file — no external CSS needed.</w:t>
      </w:r>
    </w:p>
    <w:p>
      <w:pPr>
        <w:spacing w:after="80" w:before="0"/>
      </w:pPr>
    </w:p>
    <w:p>
      <w:pPr>
        <w:pStyle w:val="Heading2"/>
        <w:spacing w:after="80" w:before="240"/>
      </w:pPr>
      <w:r>
        <w:rPr>
          <w:rFonts w:ascii="Arial" w:cs="Arial" w:eastAsia="Arial" w:hAnsi="Arial"/>
          <w:b/>
          <w:bCs/>
          <w:color w:val="1a1a1a"/>
          <w:sz w:val="26"/>
          <w:szCs w:val="26"/>
        </w:rPr>
        <w:t xml:space="preserve">5.1 Colour coding by area</w:t>
      </w:r>
    </w:p>
    <w:p>
      <w:pPr>
        <w:spacing w:after="140" w:before="0"/>
      </w:pPr>
      <w:r>
        <w:rPr>
          <w:rFonts w:ascii="Arial" w:cs="Arial" w:eastAsia="Arial" w:hAnsi="Arial"/>
          <w:color w:val="1a1a1a"/>
          <w:sz w:val="22"/>
          <w:szCs w:val="22"/>
        </w:rPr>
        <w:t xml:space="preserve">Each area has a tag with its own colour:</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none" w:color="FFFFFF" w:sz="0"/>
              <w:left w:val="none" w:color="FFFFFF" w:sz="0"/>
              <w:bottom w:val="none" w:color="FFFFFF" w:sz="0"/>
              <w:right w:val="none" w:color="FFFFFF" w:sz="0"/>
            </w:tcBorders>
            <w:shd w:fill="f0f0f0" w:val="clear"/>
            <w:tcMar>
              <w:top w:type="dxa" w:w="80"/>
              <w:left w:type="dxa" w:w="120"/>
              <w:bottom w:type="dxa" w:w="80"/>
              <w:right w:type="dxa" w:w="120"/>
            </w:tcMar>
          </w:tcPr>
          <w:p>
            <w:r>
              <w:rPr>
                <w:rFonts w:ascii="Arial" w:cs="Arial" w:eastAsia="Arial" w:hAnsi="Arial"/>
                <w:b/>
                <w:bCs/>
                <w:sz w:val="20"/>
                <w:szCs w:val="20"/>
              </w:rPr>
              <w:t xml:space="preserve">Area</w:t>
            </w:r>
          </w:p>
        </w:tc>
        <w:tc>
          <w:tcPr>
            <w:tcW w:type="dxa" w:w="7020"/>
            <w:tcBorders>
              <w:top w:val="none" w:color="FFFFFF" w:sz="0"/>
              <w:left w:val="none" w:color="FFFFFF" w:sz="0"/>
              <w:bottom w:val="none" w:color="FFFFFF" w:sz="0"/>
              <w:right w:val="none" w:color="FFFFFF" w:sz="0"/>
            </w:tcBorders>
            <w:shd w:fill="f0f0f0" w:val="clear"/>
            <w:tcMar>
              <w:top w:type="dxa" w:w="80"/>
              <w:left w:type="dxa" w:w="120"/>
              <w:bottom w:type="dxa" w:w="80"/>
              <w:right w:type="dxa" w:w="120"/>
            </w:tcMar>
          </w:tcPr>
          <w:p>
            <w:r>
              <w:rPr>
                <w:rFonts w:ascii="Arial" w:cs="Arial" w:eastAsia="Arial" w:hAnsi="Arial"/>
                <w:b/>
                <w:bCs/>
                <w:sz w:val="20"/>
                <w:szCs w:val="20"/>
              </w:rPr>
              <w:t xml:space="preserve">Tag colour</w:t>
            </w:r>
          </w:p>
        </w:tc>
      </w:tr>
      <w:tr>
        <w:tc>
          <w:tcPr>
            <w:tcW w:type="dxa" w:w="2340"/>
            <w:tcBorders>
              <w:top w:val="none" w:color="FFFFFF" w:sz="0"/>
              <w:left w:val="none" w:color="FFFFFF" w:sz="0"/>
              <w:bottom w:val="none" w:color="FFFFFF" w:sz="0"/>
              <w:right w:val="none" w:color="FFFFFF" w:sz="0"/>
            </w:tcBorders>
            <w:shd w:fill="e8eeff" w:val="clear"/>
            <w:tcMar>
              <w:top w:type="dxa" w:w="80"/>
              <w:left w:type="dxa" w:w="120"/>
              <w:bottom w:type="dxa" w:w="80"/>
              <w:right w:type="dxa" w:w="120"/>
            </w:tcMar>
          </w:tcPr>
          <w:p>
            <w:r>
              <w:rPr>
                <w:rFonts w:ascii="Arial" w:cs="Arial" w:eastAsia="Arial" w:hAnsi="Arial"/>
                <w:b/>
                <w:bCs/>
                <w:color w:val="3b5bdb"/>
                <w:sz w:val="20"/>
                <w:szCs w:val="20"/>
              </w:rPr>
              <w:t xml:space="preserve">Work</w:t>
            </w:r>
          </w:p>
        </w:tc>
        <w:tc>
          <w:tcPr>
            <w:tcW w:type="dxa" w:w="702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ourier New" w:cs="Courier New" w:eastAsia="Courier New" w:hAnsi="Courier New"/>
                <w:color w:val="666666"/>
                <w:sz w:val="18"/>
                <w:szCs w:val="18"/>
              </w:rPr>
              <w:t xml:space="preserve">Background: #e8eeff  |  Text: #3b5bdb</w:t>
            </w:r>
          </w:p>
        </w:tc>
      </w:tr>
      <w:tr>
        <w:tc>
          <w:tcPr>
            <w:tcW w:type="dxa" w:w="2340"/>
            <w:tcBorders>
              <w:top w:val="none" w:color="FFFFFF" w:sz="0"/>
              <w:left w:val="none" w:color="FFFFFF" w:sz="0"/>
              <w:bottom w:val="none" w:color="FFFFFF" w:sz="0"/>
              <w:right w:val="none" w:color="FFFFFF" w:sz="0"/>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Personal</w:t>
            </w:r>
          </w:p>
        </w:tc>
        <w:tc>
          <w:tcPr>
            <w:tcW w:type="dxa" w:w="702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ourier New" w:cs="Courier New" w:eastAsia="Courier New" w:hAnsi="Courier New"/>
                <w:color w:val="666666"/>
                <w:sz w:val="18"/>
                <w:szCs w:val="18"/>
              </w:rPr>
              <w:t xml:space="preserve">Background: #e8f5e9  |  Text: #2e7d32</w:t>
            </w:r>
          </w:p>
        </w:tc>
      </w:tr>
      <w:tr>
        <w:tc>
          <w:tcPr>
            <w:tcW w:type="dxa" w:w="2340"/>
            <w:tcBorders>
              <w:top w:val="none" w:color="FFFFFF" w:sz="0"/>
              <w:left w:val="none" w:color="FFFFFF" w:sz="0"/>
              <w:bottom w:val="none" w:color="FFFFFF" w:sz="0"/>
              <w:right w:val="none" w:color="FFFFFF" w:sz="0"/>
            </w:tcBorders>
            <w:shd w:fill="fff3e0" w:val="clear"/>
            <w:tcMar>
              <w:top w:type="dxa" w:w="80"/>
              <w:left w:type="dxa" w:w="120"/>
              <w:bottom w:type="dxa" w:w="80"/>
              <w:right w:type="dxa" w:w="120"/>
            </w:tcMar>
          </w:tcPr>
          <w:p>
            <w:r>
              <w:rPr>
                <w:rFonts w:ascii="Arial" w:cs="Arial" w:eastAsia="Arial" w:hAnsi="Arial"/>
                <w:b/>
                <w:bCs/>
                <w:color w:val="e65100"/>
                <w:sz w:val="20"/>
                <w:szCs w:val="20"/>
              </w:rPr>
              <w:t xml:space="preserve">Content</w:t>
            </w:r>
          </w:p>
        </w:tc>
        <w:tc>
          <w:tcPr>
            <w:tcW w:type="dxa" w:w="702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ourier New" w:cs="Courier New" w:eastAsia="Courier New" w:hAnsi="Courier New"/>
                <w:color w:val="666666"/>
                <w:sz w:val="18"/>
                <w:szCs w:val="18"/>
              </w:rPr>
              <w:t xml:space="preserve">Background: #fff3e0  |  Text: #e65100</w:t>
            </w:r>
          </w:p>
        </w:tc>
      </w:tr>
      <w:tr>
        <w:tc>
          <w:tcPr>
            <w:tcW w:type="dxa" w:w="2340"/>
            <w:tcBorders>
              <w:top w:val="none" w:color="FFFFFF" w:sz="0"/>
              <w:left w:val="none" w:color="FFFFFF" w:sz="0"/>
              <w:bottom w:val="none" w:color="FFFFFF" w:sz="0"/>
              <w:right w:val="none" w:color="FFFFFF" w:sz="0"/>
            </w:tcBorders>
            <w:shd w:fill="fce4ec" w:val="clear"/>
            <w:tcMar>
              <w:top w:type="dxa" w:w="80"/>
              <w:left w:type="dxa" w:w="120"/>
              <w:bottom w:type="dxa" w:w="80"/>
              <w:right w:type="dxa" w:w="120"/>
            </w:tcMar>
          </w:tcPr>
          <w:p>
            <w:r>
              <w:rPr>
                <w:rFonts w:ascii="Arial" w:cs="Arial" w:eastAsia="Arial" w:hAnsi="Arial"/>
                <w:b/>
                <w:bCs/>
                <w:color w:val="c62828"/>
                <w:sz w:val="20"/>
                <w:szCs w:val="20"/>
              </w:rPr>
              <w:t xml:space="preserve">Side Hustle</w:t>
            </w:r>
          </w:p>
        </w:tc>
        <w:tc>
          <w:tcPr>
            <w:tcW w:type="dxa" w:w="702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ourier New" w:cs="Courier New" w:eastAsia="Courier New" w:hAnsi="Courier New"/>
                <w:color w:val="666666"/>
                <w:sz w:val="18"/>
                <w:szCs w:val="18"/>
              </w:rPr>
              <w:t xml:space="preserve">Background: #fce4ec  |  Text: #c62828</w:t>
            </w:r>
          </w:p>
        </w:tc>
      </w:tr>
    </w:tbl>
    <w:p>
      <w:pPr>
        <w:spacing w:after="80" w:before="0"/>
      </w:pPr>
    </w:p>
    <w:p>
      <w:pPr>
        <w:pStyle w:val="Heading2"/>
        <w:spacing w:after="80" w:before="240"/>
      </w:pPr>
      <w:r>
        <w:rPr>
          <w:rFonts w:ascii="Arial" w:cs="Arial" w:eastAsia="Arial" w:hAnsi="Arial"/>
          <w:b/>
          <w:bCs/>
          <w:color w:val="1a1a1a"/>
          <w:sz w:val="26"/>
          <w:szCs w:val="26"/>
        </w:rPr>
        <w:t xml:space="preserve">5.2 File naming</w:t>
      </w:r>
    </w:p>
    <w:p>
      <w:pPr>
        <w:spacing w:after="140" w:before="0"/>
      </w:pPr>
      <w:r>
        <w:rPr>
          <w:rFonts w:ascii="Arial" w:cs="Arial" w:eastAsia="Arial" w:hAnsi="Arial"/>
          <w:color w:val="1a1a1a"/>
          <w:sz w:val="22"/>
          <w:szCs w:val="22"/>
        </w:rPr>
        <w:t xml:space="preserve">Use this format for all note files:</w:t>
      </w:r>
    </w:p>
    <w:p>
      <w:pPr>
        <w:shd w:fill="f0f0f0" w:val="clear"/>
        <w:spacing w:after="80" w:before="80"/>
        <w:ind w:left="360" w:right="360"/>
      </w:pPr>
      <w:r>
        <w:rPr>
          <w:rFonts w:ascii="Courier New" w:cs="Courier New" w:eastAsia="Courier New" w:hAnsi="Courier New"/>
          <w:color w:val="333333"/>
          <w:sz w:val="18"/>
          <w:szCs w:val="18"/>
        </w:rPr>
        <w:t xml:space="preserve">YYYY-MM-DD-short-descriptive-title.html</w:t>
      </w:r>
    </w:p>
    <w:p>
      <w:pPr>
        <w:spacing w:after="140" w:before="0"/>
      </w:pPr>
      <w:r>
        <w:rPr>
          <w:rFonts w:ascii="Arial" w:cs="Arial" w:eastAsia="Arial" w:hAnsi="Arial"/>
          <w:color w:val="1a1a1a"/>
          <w:sz w:val="22"/>
          <w:szCs w:val="22"/>
        </w:rPr>
        <w:t xml:space="preserve">Use lowercase and hyphens. No spaces. Examples:</w:t>
      </w:r>
    </w:p>
    <w:p>
      <w:pPr>
        <w:pStyle w:val="ListParagraph"/>
        <w:numPr>
          <w:ilvl w:val="0"/>
          <w:numId w:val="2"/>
        </w:numPr>
        <w:spacing w:after="80" w:before="0"/>
      </w:pPr>
      <w:r>
        <w:rPr>
          <w:rFonts w:ascii="Arial" w:cs="Arial" w:eastAsia="Arial" w:hAnsi="Arial"/>
          <w:color w:val="1a1a1a"/>
          <w:sz w:val="22"/>
          <w:szCs w:val="22"/>
        </w:rPr>
        <w:t xml:space="preserve">2026-05-15-mcbraida-meeting.html</w:t>
      </w:r>
    </w:p>
    <w:p>
      <w:pPr>
        <w:pStyle w:val="ListParagraph"/>
        <w:numPr>
          <w:ilvl w:val="0"/>
          <w:numId w:val="2"/>
        </w:numPr>
        <w:spacing w:after="80" w:before="0"/>
      </w:pPr>
      <w:r>
        <w:rPr>
          <w:rFonts w:ascii="Arial" w:cs="Arial" w:eastAsia="Arial" w:hAnsi="Arial"/>
          <w:color w:val="1a1a1a"/>
          <w:sz w:val="22"/>
          <w:szCs w:val="22"/>
        </w:rPr>
        <w:t xml:space="preserve">2026-05-09-youtube-episode-idea.html</w:t>
      </w:r>
    </w:p>
    <w:p>
      <w:pPr>
        <w:pStyle w:val="ListParagraph"/>
        <w:numPr>
          <w:ilvl w:val="0"/>
          <w:numId w:val="2"/>
        </w:numPr>
        <w:spacing w:after="80" w:before="0"/>
      </w:pPr>
      <w:r>
        <w:rPr>
          <w:rFonts w:ascii="Arial" w:cs="Arial" w:eastAsia="Arial" w:hAnsi="Arial"/>
          <w:color w:val="1a1a1a"/>
          <w:sz w:val="22"/>
          <w:szCs w:val="22"/>
        </w:rPr>
        <w:t xml:space="preserve">2026-05-08-car-service-reminder.html</w:t>
      </w:r>
    </w:p>
    <w:p>
      <w:pPr>
        <w:spacing w:after="80" w:before="0"/>
      </w:pPr>
    </w:p>
    <w:p>
      <w:pPr>
        <w:pStyle w:val="Heading2"/>
        <w:spacing w:after="80" w:before="240"/>
      </w:pPr>
      <w:r>
        <w:rPr>
          <w:rFonts w:ascii="Arial" w:cs="Arial" w:eastAsia="Arial" w:hAnsi="Arial"/>
          <w:b/>
          <w:bCs/>
          <w:color w:val="1a1a1a"/>
          <w:sz w:val="26"/>
          <w:szCs w:val="26"/>
        </w:rPr>
        <w:t xml:space="preserve">5.3 Action date styling</w:t>
      </w:r>
    </w:p>
    <w:p>
      <w:pPr>
        <w:spacing w:after="140" w:before="0"/>
      </w:pPr>
      <w:r>
        <w:rPr>
          <w:rFonts w:ascii="Arial" w:cs="Arial" w:eastAsia="Arial" w:hAnsi="Arial"/>
          <w:color w:val="1a1a1a"/>
          <w:sz w:val="22"/>
          <w:szCs w:val="22"/>
        </w:rPr>
        <w:t xml:space="preserve">Action dates in note files use coloured badges:</w:t>
      </w:r>
    </w:p>
    <w:p>
      <w:pPr>
        <w:pStyle w:val="ListParagraph"/>
        <w:numPr>
          <w:ilvl w:val="0"/>
          <w:numId w:val="2"/>
        </w:numPr>
        <w:spacing w:after="80" w:before="0"/>
      </w:pPr>
      <w:r>
        <w:rPr>
          <w:rFonts w:ascii="Arial" w:cs="Arial" w:eastAsia="Arial" w:hAnsi="Arial"/>
          <w:color w:val="1a1a1a"/>
          <w:sz w:val="22"/>
          <w:szCs w:val="22"/>
        </w:rPr>
        <w:t xml:space="preserve">Future date — blue badge (#3b5bdb)</w:t>
      </w:r>
    </w:p>
    <w:p>
      <w:pPr>
        <w:pStyle w:val="ListParagraph"/>
        <w:numPr>
          <w:ilvl w:val="0"/>
          <w:numId w:val="2"/>
        </w:numPr>
        <w:spacing w:after="80" w:before="0"/>
      </w:pPr>
      <w:r>
        <w:rPr>
          <w:rFonts w:ascii="Arial" w:cs="Arial" w:eastAsia="Arial" w:hAnsi="Arial"/>
          <w:color w:val="1a1a1a"/>
          <w:sz w:val="22"/>
          <w:szCs w:val="22"/>
        </w:rPr>
        <w:t xml:space="preserve">No date — grey badge (#aaaaaa)</w:t>
      </w:r>
    </w:p>
    <w:p>
      <w:pPr>
        <w:pStyle w:val="ListParagraph"/>
        <w:numPr>
          <w:ilvl w:val="0"/>
          <w:numId w:val="2"/>
        </w:numPr>
        <w:spacing w:after="80" w:before="0"/>
      </w:pPr>
      <w:r>
        <w:rPr>
          <w:rFonts w:ascii="Arial" w:cs="Arial" w:eastAsia="Arial" w:hAnsi="Arial"/>
          <w:color w:val="1a1a1a"/>
          <w:sz w:val="22"/>
          <w:szCs w:val="22"/>
        </w:rPr>
        <w:t xml:space="preserve">Overdue (date has passed) — red badge (#c62828)</w:t>
      </w:r>
    </w:p>
    <w:p>
      <w:pPr>
        <w:spacing w:after="80" w:before="0"/>
      </w:pPr>
    </w:p>
    <w:p>
      <w:pPr>
        <w:pBdr>
          <w:bottom w:val="single" w:color="DDDDDD" w:sz="4"/>
        </w:pBdr>
        <w:spacing w:after="160" w:before="160"/>
      </w:pPr>
    </w:p>
    <w:p>
      <w:pPr>
        <w:pStyle w:val="Heading1"/>
        <w:spacing w:after="120" w:before="360"/>
      </w:pPr>
      <w:r>
        <w:rPr>
          <w:rFonts w:ascii="Arial" w:cs="Arial" w:eastAsia="Arial" w:hAnsi="Arial"/>
          <w:b/>
          <w:bCs/>
          <w:color w:val="3b5bdb"/>
          <w:sz w:val="32"/>
          <w:szCs w:val="32"/>
        </w:rPr>
        <w:t xml:space="preserve">6. Google Calendar Events</w:t>
      </w:r>
    </w:p>
    <w:p>
      <w:pPr>
        <w:spacing w:after="140" w:before="0"/>
      </w:pPr>
      <w:r>
        <w:rPr>
          <w:rFonts w:ascii="Arial" w:cs="Arial" w:eastAsia="Arial" w:hAnsi="Arial"/>
          <w:color w:val="1a1a1a"/>
          <w:sz w:val="22"/>
          <w:szCs w:val="22"/>
        </w:rPr>
        <w:t xml:space="preserve">When a note contains an action with a specific date, a calendar event should be created.</w:t>
      </w:r>
    </w:p>
    <w:p>
      <w:pPr>
        <w:spacing w:after="80" w:before="0"/>
      </w:pPr>
    </w:p>
    <w:p>
      <w:pPr>
        <w:pStyle w:val="Heading2"/>
        <w:spacing w:after="80" w:before="240"/>
      </w:pPr>
      <w:r>
        <w:rPr>
          <w:rFonts w:ascii="Arial" w:cs="Arial" w:eastAsia="Arial" w:hAnsi="Arial"/>
          <w:b/>
          <w:bCs/>
          <w:color w:val="1a1a1a"/>
          <w:sz w:val="26"/>
          <w:szCs w:val="26"/>
        </w:rPr>
        <w:t xml:space="preserve">6.1 Rules</w:t>
      </w:r>
    </w:p>
    <w:p>
      <w:pPr>
        <w:pStyle w:val="ListParagraph"/>
        <w:numPr>
          <w:ilvl w:val="0"/>
          <w:numId w:val="2"/>
        </w:numPr>
        <w:spacing w:after="80" w:before="0"/>
      </w:pPr>
      <w:r>
        <w:rPr>
          <w:rFonts w:ascii="Arial" w:cs="Arial" w:eastAsia="Arial" w:hAnsi="Arial"/>
          <w:color w:val="1a1a1a"/>
          <w:sz w:val="22"/>
          <w:szCs w:val="22"/>
        </w:rPr>
        <w:t xml:space="preserve">Always show Louis the list of events you are about to create before doing anything. Get a yes/no first.</w:t>
      </w:r>
    </w:p>
    <w:p>
      <w:pPr>
        <w:pStyle w:val="ListParagraph"/>
        <w:numPr>
          <w:ilvl w:val="0"/>
          <w:numId w:val="2"/>
        </w:numPr>
        <w:spacing w:after="80" w:before="0"/>
      </w:pPr>
      <w:r>
        <w:rPr>
          <w:rFonts w:ascii="Arial" w:cs="Arial" w:eastAsia="Arial" w:hAnsi="Arial"/>
          <w:color w:val="1a1a1a"/>
          <w:sz w:val="22"/>
          <w:szCs w:val="22"/>
        </w:rPr>
        <w:t xml:space="preserve">Event title: short, action-focused. Start with a verb. Example: “Call Sarah re: contract renewal”.</w:t>
      </w:r>
    </w:p>
    <w:p>
      <w:pPr>
        <w:pStyle w:val="ListParagraph"/>
        <w:numPr>
          <w:ilvl w:val="0"/>
          <w:numId w:val="2"/>
        </w:numPr>
        <w:spacing w:after="80" w:before="0"/>
      </w:pPr>
      <w:r>
        <w:rPr>
          <w:rFonts w:ascii="Arial" w:cs="Arial" w:eastAsia="Arial" w:hAnsi="Arial"/>
          <w:color w:val="1a1a1a"/>
          <w:sz w:val="22"/>
          <w:szCs w:val="22"/>
        </w:rPr>
        <w:t xml:space="preserve">Event description: include the note title and a note that it came from the notes system.</w:t>
      </w:r>
    </w:p>
    <w:p>
      <w:pPr>
        <w:pStyle w:val="ListParagraph"/>
        <w:numPr>
          <w:ilvl w:val="0"/>
          <w:numId w:val="2"/>
        </w:numPr>
        <w:spacing w:after="80" w:before="0"/>
      </w:pPr>
      <w:r>
        <w:rPr>
          <w:rFonts w:ascii="Arial" w:cs="Arial" w:eastAsia="Arial" w:hAnsi="Arial"/>
          <w:color w:val="1a1a1a"/>
          <w:sz w:val="22"/>
          <w:szCs w:val="22"/>
        </w:rPr>
        <w:t xml:space="preserve">Use Louis’s primary Google Calendar.</w:t>
      </w:r>
    </w:p>
    <w:p>
      <w:pPr>
        <w:pStyle w:val="ListParagraph"/>
        <w:numPr>
          <w:ilvl w:val="0"/>
          <w:numId w:val="2"/>
        </w:numPr>
        <w:spacing w:after="80" w:before="0"/>
      </w:pPr>
      <w:r>
        <w:rPr>
          <w:rFonts w:ascii="Arial" w:cs="Arial" w:eastAsia="Arial" w:hAnsi="Arial"/>
          <w:color w:val="1a1a1a"/>
          <w:sz w:val="22"/>
          <w:szCs w:val="22"/>
        </w:rPr>
        <w:t xml:space="preserve">If a time is not specified, create an all-day event.</w:t>
      </w:r>
    </w:p>
    <w:p>
      <w:pPr>
        <w:spacing w:after="80" w:before="0"/>
      </w:pPr>
    </w:p>
    <w:p>
      <w:pPr>
        <w:pStyle w:val="Heading2"/>
        <w:spacing w:after="80" w:before="240"/>
      </w:pPr>
      <w:r>
        <w:rPr>
          <w:rFonts w:ascii="Arial" w:cs="Arial" w:eastAsia="Arial" w:hAnsi="Arial"/>
          <w:b/>
          <w:bCs/>
          <w:color w:val="1a1a1a"/>
          <w:sz w:val="26"/>
          <w:szCs w:val="26"/>
        </w:rPr>
        <w:t xml:space="preserve">6.2 What NOT to do</w:t>
      </w:r>
    </w:p>
    <w:p>
      <w:pPr>
        <w:pStyle w:val="ListParagraph"/>
        <w:numPr>
          <w:ilvl w:val="0"/>
          <w:numId w:val="2"/>
        </w:numPr>
        <w:spacing w:after="80" w:before="0"/>
      </w:pPr>
      <w:r>
        <w:rPr>
          <w:rFonts w:ascii="Arial" w:cs="Arial" w:eastAsia="Arial" w:hAnsi="Arial"/>
          <w:color w:val="1a1a1a"/>
          <w:sz w:val="22"/>
          <w:szCs w:val="22"/>
        </w:rPr>
        <w:t xml:space="preserve">Do not create events without confirmation.</w:t>
      </w:r>
    </w:p>
    <w:p>
      <w:pPr>
        <w:pStyle w:val="ListParagraph"/>
        <w:numPr>
          <w:ilvl w:val="0"/>
          <w:numId w:val="2"/>
        </w:numPr>
        <w:spacing w:after="80" w:before="0"/>
      </w:pPr>
      <w:r>
        <w:rPr>
          <w:rFonts w:ascii="Arial" w:cs="Arial" w:eastAsia="Arial" w:hAnsi="Arial"/>
          <w:color w:val="1a1a1a"/>
          <w:sz w:val="22"/>
          <w:szCs w:val="22"/>
        </w:rPr>
        <w:t xml:space="preserve">Do not create an event for an action with no date — just flag it in the note as No date set.</w:t>
      </w:r>
    </w:p>
    <w:p>
      <w:pPr>
        <w:spacing w:after="80" w:before="0"/>
      </w:pPr>
    </w:p>
    <w:p>
      <w:pPr>
        <w:pBdr>
          <w:bottom w:val="single" w:color="DDDDDD" w:sz="4"/>
        </w:pBdr>
        <w:spacing w:after="160" w:before="160"/>
      </w:pPr>
    </w:p>
    <w:p>
      <w:pPr>
        <w:pStyle w:val="Heading1"/>
        <w:spacing w:after="120" w:before="360"/>
      </w:pPr>
      <w:r>
        <w:rPr>
          <w:rFonts w:ascii="Arial" w:cs="Arial" w:eastAsia="Arial" w:hAnsi="Arial"/>
          <w:b/>
          <w:bCs/>
          <w:color w:val="3b5bdb"/>
          <w:sz w:val="32"/>
          <w:szCs w:val="32"/>
        </w:rPr>
        <w:t xml:space="preserve">7. Rules and Guardrails</w:t>
      </w:r>
    </w:p>
    <w:p>
      <w:pPr>
        <w:spacing w:after="140" w:before="0"/>
      </w:pPr>
      <w:r>
        <w:rPr>
          <w:rFonts w:ascii="Arial" w:cs="Arial" w:eastAsia="Arial" w:hAnsi="Arial"/>
          <w:color w:val="1a1a1a"/>
          <w:sz w:val="22"/>
          <w:szCs w:val="22"/>
        </w:rPr>
        <w:t xml:space="preserve">These rules apply at all times. They are not optional.</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none" w:color="FFFFFF" w:sz="0"/>
              <w:left w:val="none" w:color="FFFFFF" w:sz="0"/>
              <w:bottom w:val="none" w:color="FFFFFF" w:sz="0"/>
              <w:right w:val="none" w:color="FFFFFF" w:sz="0"/>
            </w:tcBorders>
            <w:shd w:fill="f0f0f0" w:val="clear"/>
            <w:tcMar>
              <w:top w:type="dxa" w:w="80"/>
              <w:left w:type="dxa" w:w="120"/>
              <w:bottom w:type="dxa" w:w="80"/>
              <w:right w:type="dxa" w:w="120"/>
            </w:tcMar>
          </w:tcPr>
          <w:p>
            <w:r>
              <w:rPr>
                <w:rFonts w:ascii="Arial" w:cs="Arial" w:eastAsia="Arial" w:hAnsi="Arial"/>
                <w:b/>
                <w:bCs/>
                <w:sz w:val="20"/>
                <w:szCs w:val="20"/>
              </w:rPr>
              <w:t xml:space="preserve">Rule</w:t>
            </w:r>
          </w:p>
        </w:tc>
        <w:tc>
          <w:tcPr>
            <w:tcW w:type="dxa" w:w="6240"/>
            <w:tcBorders>
              <w:top w:val="none" w:color="FFFFFF" w:sz="0"/>
              <w:left w:val="none" w:color="FFFFFF" w:sz="0"/>
              <w:bottom w:val="none" w:color="FFFFFF" w:sz="0"/>
              <w:right w:val="none" w:color="FFFFFF" w:sz="0"/>
            </w:tcBorders>
            <w:shd w:fill="f0f0f0" w:val="clear"/>
            <w:tcMar>
              <w:top w:type="dxa" w:w="80"/>
              <w:left w:type="dxa" w:w="120"/>
              <w:bottom w:type="dxa" w:w="80"/>
              <w:right w:type="dxa" w:w="120"/>
            </w:tcMar>
          </w:tcPr>
          <w:p>
            <w:r>
              <w:rPr>
                <w:rFonts w:ascii="Arial" w:cs="Arial" w:eastAsia="Arial" w:hAnsi="Arial"/>
                <w:b/>
                <w:bCs/>
                <w:sz w:val="20"/>
                <w:szCs w:val="20"/>
              </w:rPr>
              <w:t xml:space="preserve">Detail</w:t>
            </w:r>
          </w:p>
        </w:tc>
      </w:tr>
      <w:tr>
        <w:tc>
          <w:tcPr>
            <w:tcW w:type="dxa" w:w="312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b/>
                <w:bCs/>
                <w:color w:val="3b5bdb"/>
                <w:sz w:val="20"/>
                <w:szCs w:val="20"/>
              </w:rPr>
              <w:t xml:space="preserve">Never delete a note</w:t>
            </w:r>
          </w:p>
        </w:tc>
        <w:tc>
          <w:tcPr>
            <w:tcW w:type="dxa" w:w="624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1a1a1a"/>
                <w:sz w:val="20"/>
                <w:szCs w:val="20"/>
              </w:rPr>
              <w:t xml:space="preserve">Without explicit written confirmation from Louis. If in doubt, do not delete.</w:t>
            </w:r>
          </w:p>
        </w:tc>
      </w:tr>
      <w:tr>
        <w:tc>
          <w:tcPr>
            <w:tcW w:type="dxa" w:w="312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r>
              <w:rPr>
                <w:rFonts w:ascii="Arial" w:cs="Arial" w:eastAsia="Arial" w:hAnsi="Arial"/>
                <w:b/>
                <w:bCs/>
                <w:color w:val="3b5bdb"/>
                <w:sz w:val="20"/>
                <w:szCs w:val="20"/>
              </w:rPr>
              <w:t xml:space="preserve">Never send emails or messages</w:t>
            </w:r>
          </w:p>
        </w:tc>
        <w:tc>
          <w:tcPr>
            <w:tcW w:type="dxa" w:w="624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r>
              <w:rPr>
                <w:rFonts w:ascii="Arial" w:cs="Arial" w:eastAsia="Arial" w:hAnsi="Arial"/>
                <w:color w:val="1a1a1a"/>
                <w:sz w:val="20"/>
                <w:szCs w:val="20"/>
              </w:rPr>
              <w:t xml:space="preserve">The system is for notes only. No communications should be sent.</w:t>
            </w:r>
          </w:p>
        </w:tc>
      </w:tr>
      <w:tr>
        <w:tc>
          <w:tcPr>
            <w:tcW w:type="dxa" w:w="312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b/>
                <w:bCs/>
                <w:color w:val="3b5bdb"/>
                <w:sz w:val="20"/>
                <w:szCs w:val="20"/>
              </w:rPr>
              <w:t xml:space="preserve">Never publish anything</w:t>
            </w:r>
          </w:p>
        </w:tc>
        <w:tc>
          <w:tcPr>
            <w:tcW w:type="dxa" w:w="624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1a1a1a"/>
                <w:sz w:val="20"/>
                <w:szCs w:val="20"/>
              </w:rPr>
              <w:t xml:space="preserve">Do not post or publish any note content anywhere.</w:t>
            </w:r>
          </w:p>
        </w:tc>
      </w:tr>
      <w:tr>
        <w:tc>
          <w:tcPr>
            <w:tcW w:type="dxa" w:w="312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r>
              <w:rPr>
                <w:rFonts w:ascii="Arial" w:cs="Arial" w:eastAsia="Arial" w:hAnsi="Arial"/>
                <w:b/>
                <w:bCs/>
                <w:color w:val="3b5bdb"/>
                <w:sz w:val="20"/>
                <w:szCs w:val="20"/>
              </w:rPr>
              <w:t xml:space="preserve">Never rewrite a note’s substance</w:t>
            </w:r>
          </w:p>
        </w:tc>
        <w:tc>
          <w:tcPr>
            <w:tcW w:type="dxa" w:w="624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r>
              <w:rPr>
                <w:rFonts w:ascii="Arial" w:cs="Arial" w:eastAsia="Arial" w:hAnsi="Arial"/>
                <w:color w:val="1a1a1a"/>
                <w:sz w:val="20"/>
                <w:szCs w:val="20"/>
              </w:rPr>
              <w:t xml:space="preserve">Clean the presentation only. The meaning must stay exactly the same.</w:t>
            </w:r>
          </w:p>
        </w:tc>
      </w:tr>
      <w:tr>
        <w:tc>
          <w:tcPr>
            <w:tcW w:type="dxa" w:w="312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b/>
                <w:bCs/>
                <w:color w:val="3b5bdb"/>
                <w:sz w:val="20"/>
                <w:szCs w:val="20"/>
              </w:rPr>
              <w:t xml:space="preserve">Always update the dashboard</w:t>
            </w:r>
          </w:p>
        </w:tc>
        <w:tc>
          <w:tcPr>
            <w:tcW w:type="dxa" w:w="624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1a1a1a"/>
                <w:sz w:val="20"/>
                <w:szCs w:val="20"/>
              </w:rPr>
              <w:t xml:space="preserve">Every new note must appear in index.html. No exceptions.</w:t>
            </w:r>
          </w:p>
        </w:tc>
      </w:tr>
      <w:tr>
        <w:tc>
          <w:tcPr>
            <w:tcW w:type="dxa" w:w="312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r>
              <w:rPr>
                <w:rFonts w:ascii="Arial" w:cs="Arial" w:eastAsia="Arial" w:hAnsi="Arial"/>
                <w:b/>
                <w:bCs/>
                <w:color w:val="3b5bdb"/>
                <w:sz w:val="20"/>
                <w:szCs w:val="20"/>
              </w:rPr>
              <w:t xml:space="preserve">Ask before filing if AREA is unclear</w:t>
            </w:r>
          </w:p>
        </w:tc>
        <w:tc>
          <w:tcPr>
            <w:tcW w:type="dxa" w:w="624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r>
              <w:rPr>
                <w:rFonts w:ascii="Arial" w:cs="Arial" w:eastAsia="Arial" w:hAnsi="Arial"/>
                <w:color w:val="1a1a1a"/>
                <w:sz w:val="20"/>
                <w:szCs w:val="20"/>
              </w:rPr>
              <w:t xml:space="preserve">Do not guess which folder a note belongs in.</w:t>
            </w:r>
          </w:p>
        </w:tc>
      </w:tr>
      <w:tr>
        <w:tc>
          <w:tcPr>
            <w:tcW w:type="dxa" w:w="312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b/>
                <w:bCs/>
                <w:color w:val="3b5bdb"/>
                <w:sz w:val="20"/>
                <w:szCs w:val="20"/>
              </w:rPr>
              <w:t xml:space="preserve">Ask before creating calendar events</w:t>
            </w:r>
          </w:p>
        </w:tc>
        <w:tc>
          <w:tcPr>
            <w:tcW w:type="dxa" w:w="624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1a1a1a"/>
                <w:sz w:val="20"/>
                <w:szCs w:val="20"/>
              </w:rPr>
              <w:t xml:space="preserve">Show the list and wait for confirmation.</w:t>
            </w:r>
          </w:p>
        </w:tc>
      </w:tr>
    </w:tbl>
    <w:p>
      <w:pPr>
        <w:spacing w:after="80" w:before="0"/>
      </w:pPr>
    </w:p>
    <w:p>
      <w:pPr>
        <w:pBdr>
          <w:bottom w:val="single" w:color="DDDDDD" w:sz="4"/>
        </w:pBdr>
        <w:spacing w:after="160" w:before="160"/>
      </w:pPr>
    </w:p>
    <w:p>
      <w:pPr>
        <w:pStyle w:val="Heading1"/>
        <w:spacing w:after="120" w:before="360"/>
      </w:pPr>
      <w:r>
        <w:rPr>
          <w:rFonts w:ascii="Arial" w:cs="Arial" w:eastAsia="Arial" w:hAnsi="Arial"/>
          <w:b/>
          <w:bCs/>
          <w:color w:val="3b5bdb"/>
          <w:sz w:val="32"/>
          <w:szCs w:val="32"/>
        </w:rPr>
        <w:t xml:space="preserve">8. Quick Reference</w:t>
      </w:r>
    </w:p>
    <w:p>
      <w:pPr>
        <w:spacing w:after="80" w:before="0"/>
      </w:pPr>
    </w:p>
    <w:p>
      <w:pPr>
        <w:pStyle w:val="Heading2"/>
        <w:spacing w:after="80" w:before="240"/>
      </w:pPr>
      <w:r>
        <w:rPr>
          <w:rFonts w:ascii="Arial" w:cs="Arial" w:eastAsia="Arial" w:hAnsi="Arial"/>
          <w:b/>
          <w:bCs/>
          <w:color w:val="1a1a1a"/>
          <w:sz w:val="26"/>
          <w:szCs w:val="26"/>
        </w:rPr>
        <w:t xml:space="preserve">Commands to give Claude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none" w:color="FFFFFF" w:sz="0"/>
              <w:left w:val="none" w:color="FFFFFF" w:sz="0"/>
              <w:bottom w:val="none" w:color="FFFFFF" w:sz="0"/>
              <w:right w:val="none" w:color="FFFFFF" w:sz="0"/>
            </w:tcBorders>
            <w:shd w:fill="f0f0f0" w:val="clear"/>
            <w:tcMar>
              <w:top w:type="dxa" w:w="80"/>
              <w:left w:type="dxa" w:w="120"/>
              <w:bottom w:type="dxa" w:w="80"/>
              <w:right w:type="dxa" w:w="120"/>
            </w:tcMar>
          </w:tcPr>
          <w:p>
            <w:r>
              <w:rPr>
                <w:rFonts w:ascii="Arial" w:cs="Arial" w:eastAsia="Arial" w:hAnsi="Arial"/>
                <w:b/>
                <w:bCs/>
                <w:sz w:val="20"/>
                <w:szCs w:val="20"/>
              </w:rPr>
              <w:t xml:space="preserve">Say to Claude…</w:t>
            </w:r>
          </w:p>
        </w:tc>
        <w:tc>
          <w:tcPr>
            <w:tcW w:type="dxa" w:w="6240"/>
            <w:tcBorders>
              <w:top w:val="none" w:color="FFFFFF" w:sz="0"/>
              <w:left w:val="none" w:color="FFFFFF" w:sz="0"/>
              <w:bottom w:val="none" w:color="FFFFFF" w:sz="0"/>
              <w:right w:val="none" w:color="FFFFFF" w:sz="0"/>
            </w:tcBorders>
            <w:shd w:fill="f0f0f0" w:val="clear"/>
            <w:tcMar>
              <w:top w:type="dxa" w:w="80"/>
              <w:left w:type="dxa" w:w="120"/>
              <w:bottom w:type="dxa" w:w="80"/>
              <w:right w:type="dxa" w:w="120"/>
            </w:tcMar>
          </w:tcPr>
          <w:p>
            <w:r>
              <w:rPr>
                <w:rFonts w:ascii="Arial" w:cs="Arial" w:eastAsia="Arial" w:hAnsi="Arial"/>
                <w:b/>
                <w:bCs/>
                <w:sz w:val="20"/>
                <w:szCs w:val="20"/>
              </w:rPr>
              <w:t xml:space="preserve">What happens</w:t>
            </w:r>
          </w:p>
        </w:tc>
      </w:tr>
      <w:tr>
        <w:tc>
          <w:tcPr>
            <w:tcW w:type="dxa" w:w="312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Courier New" w:cs="Courier New" w:eastAsia="Courier New" w:hAnsi="Courier New"/>
                <w:b/>
                <w:bCs/>
                <w:color w:val="3b5bdb"/>
                <w:sz w:val="20"/>
                <w:szCs w:val="20"/>
              </w:rPr>
              <w:t xml:space="preserve">Process my inbox</w:t>
            </w:r>
          </w:p>
        </w:tc>
        <w:tc>
          <w:tcPr>
            <w:tcW w:type="dxa" w:w="624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1a1a1a"/>
                <w:sz w:val="20"/>
                <w:szCs w:val="20"/>
              </w:rPr>
              <w:t xml:space="preserve">Claude reads inbox.txt, confirms what it found, and files everything.</w:t>
            </w:r>
          </w:p>
        </w:tc>
      </w:tr>
      <w:tr>
        <w:tc>
          <w:tcPr>
            <w:tcW w:type="dxa" w:w="312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r>
              <w:rPr>
                <w:rFonts w:ascii="Courier New" w:cs="Courier New" w:eastAsia="Courier New" w:hAnsi="Courier New"/>
                <w:b/>
                <w:bCs/>
                <w:color w:val="3b5bdb"/>
                <w:sz w:val="20"/>
                <w:szCs w:val="20"/>
              </w:rPr>
              <w:t xml:space="preserve">Add a note to [area]</w:t>
            </w:r>
          </w:p>
        </w:tc>
        <w:tc>
          <w:tcPr>
            <w:tcW w:type="dxa" w:w="624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r>
              <w:rPr>
                <w:rFonts w:ascii="Arial" w:cs="Arial" w:eastAsia="Arial" w:hAnsi="Arial"/>
                <w:color w:val="1a1a1a"/>
                <w:sz w:val="20"/>
                <w:szCs w:val="20"/>
              </w:rPr>
              <w:t xml:space="preserve">Claude processes and files a note you type or paste directly.</w:t>
            </w:r>
          </w:p>
        </w:tc>
      </w:tr>
      <w:tr>
        <w:tc>
          <w:tcPr>
            <w:tcW w:type="dxa" w:w="312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Courier New" w:cs="Courier New" w:eastAsia="Courier New" w:hAnsi="Courier New"/>
                <w:b/>
                <w:bCs/>
                <w:color w:val="3b5bdb"/>
                <w:sz w:val="20"/>
                <w:szCs w:val="20"/>
              </w:rPr>
              <w:t xml:space="preserve">Update the dashboard</w:t>
            </w:r>
          </w:p>
        </w:tc>
        <w:tc>
          <w:tcPr>
            <w:tcW w:type="dxa" w:w="624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1a1a1a"/>
                <w:sz w:val="20"/>
                <w:szCs w:val="20"/>
              </w:rPr>
              <w:t xml:space="preserve">Claude rebuilds index.html to reflect all current notes.</w:t>
            </w:r>
          </w:p>
        </w:tc>
      </w:tr>
      <w:tr>
        <w:tc>
          <w:tcPr>
            <w:tcW w:type="dxa" w:w="312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r>
              <w:rPr>
                <w:rFonts w:ascii="Courier New" w:cs="Courier New" w:eastAsia="Courier New" w:hAnsi="Courier New"/>
                <w:b/>
                <w:bCs/>
                <w:color w:val="3b5bdb"/>
                <w:sz w:val="20"/>
                <w:szCs w:val="20"/>
              </w:rPr>
              <w:t xml:space="preserve">Show me my actions</w:t>
            </w:r>
          </w:p>
        </w:tc>
        <w:tc>
          <w:tcPr>
            <w:tcW w:type="dxa" w:w="624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r>
              <w:rPr>
                <w:rFonts w:ascii="Arial" w:cs="Arial" w:eastAsia="Arial" w:hAnsi="Arial"/>
                <w:color w:val="1a1a1a"/>
                <w:sz w:val="20"/>
                <w:szCs w:val="20"/>
              </w:rPr>
              <w:t xml:space="preserve">Claude lists all outstanding actions from all notes.</w:t>
            </w:r>
          </w:p>
        </w:tc>
      </w:tr>
    </w:tbl>
    <w:p>
      <w:pPr>
        <w:spacing w:after="80" w:before="0"/>
      </w:pPr>
    </w:p>
    <w:p>
      <w:pPr>
        <w:pStyle w:val="Heading2"/>
        <w:spacing w:after="80" w:before="240"/>
      </w:pPr>
      <w:r>
        <w:rPr>
          <w:rFonts w:ascii="Arial" w:cs="Arial" w:eastAsia="Arial" w:hAnsi="Arial"/>
          <w:b/>
          <w:bCs/>
          <w:color w:val="1a1a1a"/>
          <w:sz w:val="26"/>
          <w:szCs w:val="26"/>
        </w:rPr>
        <w:t xml:space="preserve">inbox.txt entry format</w:t>
      </w:r>
    </w:p>
    <w:p>
      <w:pPr>
        <w:shd w:fill="f0f0f0" w:val="clear"/>
        <w:spacing w:after="80" w:before="80"/>
        <w:ind w:left="360" w:right="360"/>
      </w:pPr>
      <w:r>
        <w:rPr>
          <w:rFonts w:ascii="Courier New" w:cs="Courier New" w:eastAsia="Courier New" w:hAnsi="Courier New"/>
          <w:color w:val="333333"/>
          <w:sz w:val="18"/>
          <w:szCs w:val="18"/>
        </w:rPr>
        <w:t xml:space="preserve">---</w:t>
      </w:r>
    </w:p>
    <w:p>
      <w:pPr>
        <w:shd w:fill="f0f0f0" w:val="clear"/>
        <w:spacing w:after="80" w:before="80"/>
        <w:ind w:left="360" w:right="360"/>
      </w:pPr>
      <w:r>
        <w:rPr>
          <w:rFonts w:ascii="Courier New" w:cs="Courier New" w:eastAsia="Courier New" w:hAnsi="Courier New"/>
          <w:color w:val="333333"/>
          <w:sz w:val="18"/>
          <w:szCs w:val="18"/>
        </w:rPr>
        <w:t xml:space="preserve">DATE: DD Month YYYY</w:t>
      </w:r>
    </w:p>
    <w:p>
      <w:pPr>
        <w:shd w:fill="f0f0f0" w:val="clear"/>
        <w:spacing w:after="80" w:before="80"/>
        <w:ind w:left="360" w:right="360"/>
      </w:pPr>
      <w:r>
        <w:rPr>
          <w:rFonts w:ascii="Courier New" w:cs="Courier New" w:eastAsia="Courier New" w:hAnsi="Courier New"/>
          <w:color w:val="333333"/>
          <w:sz w:val="18"/>
          <w:szCs w:val="18"/>
        </w:rPr>
        <w:t xml:space="preserve">AREA: work / personal / content / side-hustle</w:t>
      </w:r>
    </w:p>
    <w:p>
      <w:pPr>
        <w:shd w:fill="f0f0f0" w:val="clear"/>
        <w:spacing w:after="80" w:before="80"/>
        <w:ind w:left="360" w:right="360"/>
      </w:pPr>
      <w:r>
        <w:rPr>
          <w:rFonts w:ascii="Courier New" w:cs="Courier New" w:eastAsia="Courier New" w:hAnsi="Courier New"/>
          <w:color w:val="333333"/>
          <w:sz w:val="18"/>
          <w:szCs w:val="18"/>
        </w:rPr>
        <w:t xml:space="preserve">NOTE:</w:t>
      </w:r>
    </w:p>
    <w:p>
      <w:pPr>
        <w:shd w:fill="f0f0f0" w:val="clear"/>
        <w:spacing w:after="80" w:before="80"/>
        <w:ind w:left="360" w:right="360"/>
      </w:pPr>
      <w:r>
        <w:rPr>
          <w:rFonts w:ascii="Courier New" w:cs="Courier New" w:eastAsia="Courier New" w:hAnsi="Courier New"/>
          <w:color w:val="333333"/>
          <w:sz w:val="18"/>
          <w:szCs w:val="18"/>
        </w:rPr>
        <w:t xml:space="preserve">[raw content — messy is fine]</w:t>
      </w:r>
    </w:p>
    <w:p>
      <w:pPr>
        <w:spacing w:after="80" w:before="0"/>
      </w:pPr>
    </w:p>
    <w:p>
      <w:pPr>
        <w:pBdr>
          <w:bottom w:val="single" w:color="DDDDDD" w:sz="4"/>
        </w:pBdr>
        <w:spacing w:after="160" w:before="160"/>
      </w:pPr>
    </w:p>
    <w:p>
      <w:pPr>
        <w:spacing w:after="80" w:before="0"/>
      </w:pPr>
    </w:p>
    <w:p>
      <w:pPr>
        <w:spacing w:before="240"/>
        <w:jc w:val="center"/>
      </w:pPr>
      <w:r>
        <w:rPr>
          <w:rFonts w:ascii="Arial" w:cs="Arial" w:eastAsia="Arial" w:hAnsi="Arial"/>
          <w:i/>
          <w:iCs/>
          <w:color w:val="666666"/>
          <w:sz w:val="18"/>
          <w:szCs w:val="18"/>
        </w:rPr>
        <w:t xml:space="preserve">Notes System SOP  •  Version 1.0  •  15 May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pBdr>
      <w:jc w:val="right"/>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pBdr>
    </w:pPr>
    <w:r>
      <w:rPr>
        <w:rFonts w:ascii="Arial" w:cs="Arial" w:eastAsia="Arial" w:hAnsi="Arial"/>
        <w:color w:val="666666"/>
        <w:sz w:val="18"/>
        <w:szCs w:val="18"/>
      </w:rPr>
      <w:t xml:space="preserve">Notes System — Standard Operating Procedure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96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3b5bdb"/>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2026-05-15T18:24:18.654Z</dcterms:created>
  <dcterms:modified xsi:type="dcterms:W3CDTF">2026-05-15T18:24:18.654Z</dcterms:modified>
</cp:coreProperties>
</file>

<file path=docProps/custom.xml><?xml version="1.0" encoding="utf-8"?>
<Properties xmlns="http://schemas.openxmlformats.org/officeDocument/2006/custom-properties" xmlns:vt="http://schemas.openxmlformats.org/officeDocument/2006/docPropsVTypes"/>
</file>