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11228" w14:textId="411F1668" w:rsidR="00210B5C" w:rsidRPr="00292686" w:rsidRDefault="00292686" w:rsidP="00292686">
      <w:pPr>
        <w:numPr>
          <w:ilvl w:val="0"/>
          <w:numId w:val="1"/>
        </w:numPr>
        <w:autoSpaceDE w:val="0"/>
        <w:autoSpaceDN w:val="0"/>
        <w:adjustRightInd w:val="0"/>
        <w:ind w:left="0" w:firstLine="0"/>
        <w:jc w:val="both"/>
        <w:rPr>
          <w:sz w:val="36"/>
          <w:szCs w:val="36"/>
        </w:rPr>
      </w:pPr>
      <w:r w:rsidRPr="00292686">
        <w:rPr>
          <w:rFonts w:ascii="Helvetica" w:hAnsi="Helvetica" w:cs="Helvetica"/>
          <w:b/>
          <w:bCs/>
          <w:color w:val="000000" w:themeColor="text1"/>
          <w:kern w:val="0"/>
          <w:sz w:val="36"/>
          <w:szCs w:val="36"/>
        </w:rPr>
        <w:t xml:space="preserve">Ethical Considerations in </w:t>
      </w:r>
      <w:r w:rsidRPr="00292686">
        <w:rPr>
          <w:rFonts w:ascii="Helvetica" w:hAnsi="Helvetica" w:cs="Helvetica"/>
          <w:b/>
          <w:bCs/>
          <w:color w:val="000000" w:themeColor="text1"/>
          <w:kern w:val="0"/>
          <w:sz w:val="36"/>
          <w:szCs w:val="36"/>
        </w:rPr>
        <w:t>using Predictive modeling for Stock Market.</w:t>
      </w:r>
    </w:p>
    <w:p w14:paraId="2AE146B6" w14:textId="77777777" w:rsidR="00292686" w:rsidRDefault="00292686" w:rsidP="00292686">
      <w:pPr>
        <w:autoSpaceDE w:val="0"/>
        <w:autoSpaceDN w:val="0"/>
        <w:adjustRightInd w:val="0"/>
        <w:jc w:val="both"/>
        <w:rPr>
          <w:rFonts w:ascii="Helvetica" w:hAnsi="Helvetica" w:cs="Helvetica"/>
          <w:b/>
          <w:bCs/>
          <w:color w:val="000000" w:themeColor="text1"/>
          <w:kern w:val="0"/>
          <w:sz w:val="40"/>
          <w:szCs w:val="40"/>
        </w:rPr>
      </w:pPr>
    </w:p>
    <w:p w14:paraId="07CA4017" w14:textId="47C0E34E" w:rsidR="00292686" w:rsidRPr="00292686" w:rsidRDefault="00292686" w:rsidP="00292686">
      <w:pPr>
        <w:autoSpaceDE w:val="0"/>
        <w:autoSpaceDN w:val="0"/>
        <w:adjustRightInd w:val="0"/>
        <w:jc w:val="both"/>
        <w:rPr>
          <w:rFonts w:ascii="Times New Roman" w:hAnsi="Times New Roman" w:cs="Times New Roman"/>
          <w:color w:val="000000" w:themeColor="text1"/>
          <w:kern w:val="0"/>
        </w:rPr>
      </w:pPr>
      <w:r w:rsidRPr="00292686">
        <w:rPr>
          <w:rFonts w:ascii="Times New Roman" w:hAnsi="Times New Roman" w:cs="Times New Roman"/>
          <w:color w:val="000000" w:themeColor="text1"/>
          <w:kern w:val="0"/>
        </w:rPr>
        <w:t>When using financial data from platforms like Yahoo Finance for predictive modeling, ethical considerations are paramount to ensure responsible research and application. Here are some elaborated details on the ethical considerations associated with using such data</w:t>
      </w:r>
      <w:r w:rsidRPr="00292686">
        <w:rPr>
          <w:rFonts w:ascii="Times New Roman" w:hAnsi="Times New Roman" w:cs="Times New Roman"/>
          <w:color w:val="000000" w:themeColor="text1"/>
          <w:kern w:val="0"/>
        </w:rPr>
        <w:t>.</w:t>
      </w:r>
    </w:p>
    <w:p w14:paraId="30D6A04A" w14:textId="77777777" w:rsidR="00292686" w:rsidRPr="00292686" w:rsidRDefault="00292686" w:rsidP="00292686">
      <w:pPr>
        <w:autoSpaceDE w:val="0"/>
        <w:autoSpaceDN w:val="0"/>
        <w:adjustRightInd w:val="0"/>
        <w:jc w:val="both"/>
        <w:rPr>
          <w:rFonts w:ascii="Times New Roman" w:hAnsi="Times New Roman" w:cs="Times New Roman"/>
          <w:color w:val="000000" w:themeColor="text1"/>
          <w:kern w:val="0"/>
        </w:rPr>
      </w:pPr>
    </w:p>
    <w:p w14:paraId="30739490" w14:textId="77777777" w:rsidR="00292686" w:rsidRPr="00292686" w:rsidRDefault="00292686" w:rsidP="00292686">
      <w:pPr>
        <w:autoSpaceDE w:val="0"/>
        <w:autoSpaceDN w:val="0"/>
        <w:adjustRightInd w:val="0"/>
        <w:spacing w:after="120"/>
        <w:rPr>
          <w:rFonts w:ascii="Times New Roman" w:hAnsi="Times New Roman" w:cs="Times New Roman"/>
          <w:b/>
          <w:bCs/>
          <w:color w:val="000000" w:themeColor="text1"/>
          <w:kern w:val="0"/>
        </w:rPr>
      </w:pPr>
      <w:r w:rsidRPr="00292686">
        <w:rPr>
          <w:rFonts w:ascii="Times New Roman" w:hAnsi="Times New Roman" w:cs="Times New Roman"/>
          <w:b/>
          <w:bCs/>
          <w:color w:val="000000" w:themeColor="text1"/>
          <w:kern w:val="0"/>
        </w:rPr>
        <w:t>1. Data Privacy and Consent</w:t>
      </w:r>
    </w:p>
    <w:p w14:paraId="5D172257" w14:textId="400777DB" w:rsidR="00292686" w:rsidRPr="00292686" w:rsidRDefault="00292686" w:rsidP="00292686">
      <w:pPr>
        <w:tabs>
          <w:tab w:val="left" w:pos="220"/>
          <w:tab w:val="left" w:pos="720"/>
        </w:tabs>
        <w:autoSpaceDE w:val="0"/>
        <w:autoSpaceDN w:val="0"/>
        <w:adjustRightInd w:val="0"/>
        <w:rPr>
          <w:rFonts w:ascii="Times New Roman" w:hAnsi="Times New Roman" w:cs="Times New Roman"/>
          <w:color w:val="000000" w:themeColor="text1"/>
          <w:kern w:val="0"/>
        </w:rPr>
      </w:pPr>
      <w:r w:rsidRPr="00292686">
        <w:rPr>
          <w:rFonts w:ascii="Times New Roman" w:hAnsi="Times New Roman" w:cs="Times New Roman"/>
          <w:b/>
          <w:bCs/>
          <w:color w:val="000000" w:themeColor="text1"/>
          <w:kern w:val="0"/>
        </w:rPr>
        <w:t>Privacy Concerns</w:t>
      </w:r>
      <w:r w:rsidRPr="00292686">
        <w:rPr>
          <w:rFonts w:ascii="Times New Roman" w:hAnsi="Times New Roman" w:cs="Times New Roman"/>
          <w:color w:val="000000" w:themeColor="text1"/>
          <w:kern w:val="0"/>
        </w:rPr>
        <w:t>: Financial data may include sensitive information that could potentially be</w:t>
      </w:r>
      <w:r>
        <w:rPr>
          <w:rFonts w:ascii="Times New Roman" w:hAnsi="Times New Roman" w:cs="Times New Roman"/>
          <w:color w:val="000000" w:themeColor="text1"/>
          <w:kern w:val="0"/>
        </w:rPr>
        <w:t xml:space="preserve"> </w:t>
      </w:r>
      <w:r w:rsidRPr="00292686">
        <w:rPr>
          <w:rFonts w:ascii="Times New Roman" w:hAnsi="Times New Roman" w:cs="Times New Roman"/>
          <w:color w:val="000000" w:themeColor="text1"/>
          <w:kern w:val="0"/>
        </w:rPr>
        <w:t>traced back to individuals or entities. While Yahoo Finance primarily provides aggregated market data and does not include personal investor information, it's crucial to handle any data with care, respecting privacy norms.</w:t>
      </w:r>
    </w:p>
    <w:p w14:paraId="431CDCCF" w14:textId="77777777" w:rsidR="00292686" w:rsidRDefault="00292686" w:rsidP="00292686">
      <w:pPr>
        <w:tabs>
          <w:tab w:val="left" w:pos="220"/>
          <w:tab w:val="left" w:pos="720"/>
        </w:tabs>
        <w:autoSpaceDE w:val="0"/>
        <w:autoSpaceDN w:val="0"/>
        <w:adjustRightInd w:val="0"/>
        <w:rPr>
          <w:rFonts w:ascii="Times New Roman" w:hAnsi="Times New Roman" w:cs="Times New Roman"/>
          <w:b/>
          <w:bCs/>
          <w:color w:val="000000" w:themeColor="text1"/>
          <w:kern w:val="0"/>
        </w:rPr>
      </w:pPr>
    </w:p>
    <w:p w14:paraId="5B8D4F20" w14:textId="3FEEB184" w:rsidR="00292686" w:rsidRPr="00292686" w:rsidRDefault="00292686" w:rsidP="00292686">
      <w:pPr>
        <w:tabs>
          <w:tab w:val="left" w:pos="220"/>
          <w:tab w:val="left" w:pos="720"/>
        </w:tabs>
        <w:autoSpaceDE w:val="0"/>
        <w:autoSpaceDN w:val="0"/>
        <w:adjustRightInd w:val="0"/>
        <w:rPr>
          <w:rFonts w:ascii="Times New Roman" w:hAnsi="Times New Roman" w:cs="Times New Roman"/>
          <w:color w:val="000000" w:themeColor="text1"/>
          <w:kern w:val="0"/>
        </w:rPr>
      </w:pPr>
      <w:r w:rsidRPr="00292686">
        <w:rPr>
          <w:rFonts w:ascii="Times New Roman" w:hAnsi="Times New Roman" w:cs="Times New Roman"/>
          <w:b/>
          <w:bCs/>
          <w:color w:val="000000" w:themeColor="text1"/>
          <w:kern w:val="0"/>
        </w:rPr>
        <w:t>Consent for Use</w:t>
      </w:r>
      <w:r w:rsidRPr="00292686">
        <w:rPr>
          <w:rFonts w:ascii="Times New Roman" w:hAnsi="Times New Roman" w:cs="Times New Roman"/>
          <w:color w:val="000000" w:themeColor="text1"/>
          <w:kern w:val="0"/>
        </w:rPr>
        <w:t>: Ensure that the data used is intended for public access and analysis. Yahoo Finance's terms of service should be reviewed to confirm that the use of their data for predictive modeling aligns with their policies.</w:t>
      </w:r>
    </w:p>
    <w:p w14:paraId="2249A381" w14:textId="77777777" w:rsidR="00292686" w:rsidRDefault="00292686" w:rsidP="00292686">
      <w:pPr>
        <w:autoSpaceDE w:val="0"/>
        <w:autoSpaceDN w:val="0"/>
        <w:adjustRightInd w:val="0"/>
        <w:spacing w:after="120"/>
        <w:rPr>
          <w:rFonts w:ascii="Times New Roman" w:hAnsi="Times New Roman" w:cs="Times New Roman"/>
          <w:b/>
          <w:bCs/>
          <w:color w:val="000000" w:themeColor="text1"/>
          <w:kern w:val="0"/>
        </w:rPr>
      </w:pPr>
    </w:p>
    <w:p w14:paraId="57217190" w14:textId="454FD275" w:rsidR="00292686" w:rsidRPr="00292686" w:rsidRDefault="00292686" w:rsidP="00292686">
      <w:pPr>
        <w:autoSpaceDE w:val="0"/>
        <w:autoSpaceDN w:val="0"/>
        <w:adjustRightInd w:val="0"/>
        <w:spacing w:after="120"/>
        <w:rPr>
          <w:rFonts w:ascii="Times New Roman" w:hAnsi="Times New Roman" w:cs="Times New Roman"/>
          <w:b/>
          <w:bCs/>
          <w:color w:val="000000" w:themeColor="text1"/>
          <w:kern w:val="0"/>
        </w:rPr>
      </w:pPr>
      <w:r w:rsidRPr="00292686">
        <w:rPr>
          <w:rFonts w:ascii="Times New Roman" w:hAnsi="Times New Roman" w:cs="Times New Roman"/>
          <w:b/>
          <w:bCs/>
          <w:color w:val="000000" w:themeColor="text1"/>
          <w:kern w:val="0"/>
        </w:rPr>
        <w:t>2. Transparency and Accountability</w:t>
      </w:r>
    </w:p>
    <w:p w14:paraId="390E9394" w14:textId="77777777" w:rsidR="00292686" w:rsidRPr="00292686" w:rsidRDefault="00292686" w:rsidP="00292686">
      <w:pPr>
        <w:tabs>
          <w:tab w:val="left" w:pos="220"/>
          <w:tab w:val="left" w:pos="720"/>
        </w:tabs>
        <w:autoSpaceDE w:val="0"/>
        <w:autoSpaceDN w:val="0"/>
        <w:adjustRightInd w:val="0"/>
        <w:rPr>
          <w:rFonts w:ascii="Times New Roman" w:hAnsi="Times New Roman" w:cs="Times New Roman"/>
          <w:color w:val="000000" w:themeColor="text1"/>
          <w:kern w:val="0"/>
        </w:rPr>
      </w:pPr>
      <w:r w:rsidRPr="00292686">
        <w:rPr>
          <w:rFonts w:ascii="Times New Roman" w:hAnsi="Times New Roman" w:cs="Times New Roman"/>
          <w:b/>
          <w:bCs/>
          <w:color w:val="000000" w:themeColor="text1"/>
          <w:kern w:val="0"/>
        </w:rPr>
        <w:t>Model Transparency</w:t>
      </w:r>
      <w:r w:rsidRPr="00292686">
        <w:rPr>
          <w:rFonts w:ascii="Times New Roman" w:hAnsi="Times New Roman" w:cs="Times New Roman"/>
          <w:color w:val="000000" w:themeColor="text1"/>
          <w:kern w:val="0"/>
        </w:rPr>
        <w:t>: When developing predictive models, transparency about the model's functionality, data sources, and limitations is essential. This includes disclosing the nature of the data from Yahoo Finance, how it was processed, and the rationale behind the chosen modeling approach.</w:t>
      </w:r>
    </w:p>
    <w:p w14:paraId="20DDDFB2" w14:textId="77777777" w:rsidR="00292686" w:rsidRDefault="00292686" w:rsidP="00292686">
      <w:pPr>
        <w:tabs>
          <w:tab w:val="left" w:pos="220"/>
          <w:tab w:val="left" w:pos="720"/>
        </w:tabs>
        <w:autoSpaceDE w:val="0"/>
        <w:autoSpaceDN w:val="0"/>
        <w:adjustRightInd w:val="0"/>
        <w:rPr>
          <w:rFonts w:ascii="Times New Roman" w:hAnsi="Times New Roman" w:cs="Times New Roman"/>
          <w:b/>
          <w:bCs/>
          <w:color w:val="000000" w:themeColor="text1"/>
          <w:kern w:val="0"/>
        </w:rPr>
      </w:pPr>
    </w:p>
    <w:p w14:paraId="7F406EAD" w14:textId="731251ED" w:rsidR="00292686" w:rsidRPr="00292686" w:rsidRDefault="00292686" w:rsidP="00292686">
      <w:pPr>
        <w:tabs>
          <w:tab w:val="left" w:pos="220"/>
          <w:tab w:val="left" w:pos="720"/>
        </w:tabs>
        <w:autoSpaceDE w:val="0"/>
        <w:autoSpaceDN w:val="0"/>
        <w:adjustRightInd w:val="0"/>
        <w:rPr>
          <w:rFonts w:ascii="Times New Roman" w:hAnsi="Times New Roman" w:cs="Times New Roman"/>
          <w:color w:val="000000" w:themeColor="text1"/>
          <w:kern w:val="0"/>
        </w:rPr>
      </w:pPr>
      <w:r w:rsidRPr="00292686">
        <w:rPr>
          <w:rFonts w:ascii="Times New Roman" w:hAnsi="Times New Roman" w:cs="Times New Roman"/>
          <w:b/>
          <w:bCs/>
          <w:color w:val="000000" w:themeColor="text1"/>
          <w:kern w:val="0"/>
        </w:rPr>
        <w:t>Accountability for Errors</w:t>
      </w:r>
      <w:r w:rsidRPr="00292686">
        <w:rPr>
          <w:rFonts w:ascii="Times New Roman" w:hAnsi="Times New Roman" w:cs="Times New Roman"/>
          <w:color w:val="000000" w:themeColor="text1"/>
          <w:kern w:val="0"/>
        </w:rPr>
        <w:t>: Acknowledge that predictive models are not infallible and can generate inaccurate predictions. Users of the model should be informed about the potential for error and the implications of relying on these predictions for making investment decisions.</w:t>
      </w:r>
    </w:p>
    <w:p w14:paraId="4E0CA706" w14:textId="77777777" w:rsidR="00292686" w:rsidRDefault="00292686" w:rsidP="00292686">
      <w:pPr>
        <w:autoSpaceDE w:val="0"/>
        <w:autoSpaceDN w:val="0"/>
        <w:adjustRightInd w:val="0"/>
        <w:spacing w:after="120"/>
        <w:rPr>
          <w:rFonts w:ascii="Times New Roman" w:hAnsi="Times New Roman" w:cs="Times New Roman"/>
          <w:b/>
          <w:bCs/>
          <w:color w:val="000000" w:themeColor="text1"/>
          <w:kern w:val="0"/>
        </w:rPr>
      </w:pPr>
    </w:p>
    <w:p w14:paraId="65E2E1D9" w14:textId="7ADB6708" w:rsidR="00292686" w:rsidRPr="00292686" w:rsidRDefault="00292686" w:rsidP="00292686">
      <w:pPr>
        <w:autoSpaceDE w:val="0"/>
        <w:autoSpaceDN w:val="0"/>
        <w:adjustRightInd w:val="0"/>
        <w:spacing w:after="120"/>
        <w:rPr>
          <w:rFonts w:ascii="Times New Roman" w:hAnsi="Times New Roman" w:cs="Times New Roman"/>
          <w:b/>
          <w:bCs/>
          <w:color w:val="000000" w:themeColor="text1"/>
          <w:kern w:val="0"/>
        </w:rPr>
      </w:pPr>
      <w:r w:rsidRPr="00292686">
        <w:rPr>
          <w:rFonts w:ascii="Times New Roman" w:hAnsi="Times New Roman" w:cs="Times New Roman"/>
          <w:b/>
          <w:bCs/>
          <w:color w:val="000000" w:themeColor="text1"/>
          <w:kern w:val="0"/>
        </w:rPr>
        <w:t>3. Fairness and Non-Discrimination</w:t>
      </w:r>
    </w:p>
    <w:p w14:paraId="4BFF3D8A" w14:textId="77777777" w:rsidR="00292686" w:rsidRPr="00292686" w:rsidRDefault="00292686" w:rsidP="00292686">
      <w:pPr>
        <w:tabs>
          <w:tab w:val="left" w:pos="220"/>
          <w:tab w:val="left" w:pos="720"/>
        </w:tabs>
        <w:autoSpaceDE w:val="0"/>
        <w:autoSpaceDN w:val="0"/>
        <w:adjustRightInd w:val="0"/>
        <w:rPr>
          <w:rFonts w:ascii="Times New Roman" w:hAnsi="Times New Roman" w:cs="Times New Roman"/>
          <w:color w:val="000000" w:themeColor="text1"/>
          <w:kern w:val="0"/>
        </w:rPr>
      </w:pPr>
      <w:r w:rsidRPr="00292686">
        <w:rPr>
          <w:rFonts w:ascii="Times New Roman" w:hAnsi="Times New Roman" w:cs="Times New Roman"/>
          <w:b/>
          <w:bCs/>
          <w:color w:val="000000" w:themeColor="text1"/>
          <w:kern w:val="0"/>
        </w:rPr>
        <w:t>Bias and Fairness</w:t>
      </w:r>
      <w:r w:rsidRPr="00292686">
        <w:rPr>
          <w:rFonts w:ascii="Times New Roman" w:hAnsi="Times New Roman" w:cs="Times New Roman"/>
          <w:color w:val="000000" w:themeColor="text1"/>
          <w:kern w:val="0"/>
        </w:rPr>
        <w:t>: Financial models trained on historical data may inadvertently perpetuate existing biases. For instance, if certain market segments have historically been more volatile due to socio-economic factors, the model might implicitly carry these biases into its predictions. It's vital to evaluate and mitigate any such biases in the model.</w:t>
      </w:r>
    </w:p>
    <w:p w14:paraId="24F73EBE" w14:textId="77777777" w:rsidR="00292686" w:rsidRDefault="00292686" w:rsidP="00292686">
      <w:pPr>
        <w:tabs>
          <w:tab w:val="left" w:pos="220"/>
          <w:tab w:val="left" w:pos="720"/>
        </w:tabs>
        <w:autoSpaceDE w:val="0"/>
        <w:autoSpaceDN w:val="0"/>
        <w:adjustRightInd w:val="0"/>
        <w:rPr>
          <w:rFonts w:ascii="Times New Roman" w:hAnsi="Times New Roman" w:cs="Times New Roman"/>
          <w:b/>
          <w:bCs/>
          <w:color w:val="000000" w:themeColor="text1"/>
          <w:kern w:val="0"/>
        </w:rPr>
      </w:pPr>
    </w:p>
    <w:p w14:paraId="19E8ACB4" w14:textId="4D2BD0D4" w:rsidR="00292686" w:rsidRPr="00292686" w:rsidRDefault="00292686" w:rsidP="00292686">
      <w:pPr>
        <w:tabs>
          <w:tab w:val="left" w:pos="220"/>
          <w:tab w:val="left" w:pos="720"/>
        </w:tabs>
        <w:autoSpaceDE w:val="0"/>
        <w:autoSpaceDN w:val="0"/>
        <w:adjustRightInd w:val="0"/>
        <w:rPr>
          <w:rFonts w:ascii="Times New Roman" w:hAnsi="Times New Roman" w:cs="Times New Roman"/>
          <w:color w:val="000000" w:themeColor="text1"/>
          <w:kern w:val="0"/>
        </w:rPr>
      </w:pPr>
      <w:r w:rsidRPr="00292686">
        <w:rPr>
          <w:rFonts w:ascii="Times New Roman" w:hAnsi="Times New Roman" w:cs="Times New Roman"/>
          <w:b/>
          <w:bCs/>
          <w:color w:val="000000" w:themeColor="text1"/>
          <w:kern w:val="0"/>
        </w:rPr>
        <w:t>Equal Access</w:t>
      </w:r>
      <w:r w:rsidRPr="00292686">
        <w:rPr>
          <w:rFonts w:ascii="Times New Roman" w:hAnsi="Times New Roman" w:cs="Times New Roman"/>
          <w:color w:val="000000" w:themeColor="text1"/>
          <w:kern w:val="0"/>
        </w:rPr>
        <w:t>: Consider the implications of who has access to the predictive modeling tools and insights. Ensuring that these tools do not disproportionately benefit a select group while disadvantaging others is a critical ethical concern.</w:t>
      </w:r>
    </w:p>
    <w:p w14:paraId="6834B6A4" w14:textId="77777777" w:rsidR="00292686" w:rsidRDefault="00292686" w:rsidP="00292686">
      <w:pPr>
        <w:autoSpaceDE w:val="0"/>
        <w:autoSpaceDN w:val="0"/>
        <w:adjustRightInd w:val="0"/>
        <w:spacing w:after="120"/>
        <w:rPr>
          <w:rFonts w:ascii="Times New Roman" w:hAnsi="Times New Roman" w:cs="Times New Roman"/>
          <w:b/>
          <w:bCs/>
          <w:color w:val="000000" w:themeColor="text1"/>
          <w:kern w:val="0"/>
        </w:rPr>
      </w:pPr>
    </w:p>
    <w:p w14:paraId="0E363981" w14:textId="3C2EBDD0" w:rsidR="00292686" w:rsidRPr="00292686" w:rsidRDefault="00292686" w:rsidP="00292686">
      <w:pPr>
        <w:autoSpaceDE w:val="0"/>
        <w:autoSpaceDN w:val="0"/>
        <w:adjustRightInd w:val="0"/>
        <w:spacing w:after="120"/>
        <w:rPr>
          <w:rFonts w:ascii="Times New Roman" w:hAnsi="Times New Roman" w:cs="Times New Roman"/>
          <w:b/>
          <w:bCs/>
          <w:color w:val="000000" w:themeColor="text1"/>
          <w:kern w:val="0"/>
        </w:rPr>
      </w:pPr>
      <w:r w:rsidRPr="00292686">
        <w:rPr>
          <w:rFonts w:ascii="Times New Roman" w:hAnsi="Times New Roman" w:cs="Times New Roman"/>
          <w:b/>
          <w:bCs/>
          <w:color w:val="000000" w:themeColor="text1"/>
          <w:kern w:val="0"/>
        </w:rPr>
        <w:t>4. Impact on Financial Markets</w:t>
      </w:r>
    </w:p>
    <w:p w14:paraId="5148C19C" w14:textId="77777777" w:rsidR="00292686" w:rsidRPr="00292686" w:rsidRDefault="00292686" w:rsidP="00292686">
      <w:pPr>
        <w:tabs>
          <w:tab w:val="left" w:pos="220"/>
          <w:tab w:val="left" w:pos="720"/>
        </w:tabs>
        <w:autoSpaceDE w:val="0"/>
        <w:autoSpaceDN w:val="0"/>
        <w:adjustRightInd w:val="0"/>
        <w:rPr>
          <w:rFonts w:ascii="Times New Roman" w:hAnsi="Times New Roman" w:cs="Times New Roman"/>
          <w:color w:val="000000" w:themeColor="text1"/>
          <w:kern w:val="0"/>
        </w:rPr>
      </w:pPr>
      <w:r w:rsidRPr="00292686">
        <w:rPr>
          <w:rFonts w:ascii="Times New Roman" w:hAnsi="Times New Roman" w:cs="Times New Roman"/>
          <w:b/>
          <w:bCs/>
          <w:color w:val="000000" w:themeColor="text1"/>
          <w:kern w:val="0"/>
        </w:rPr>
        <w:t>Market Influence</w:t>
      </w:r>
      <w:r w:rsidRPr="00292686">
        <w:rPr>
          <w:rFonts w:ascii="Times New Roman" w:hAnsi="Times New Roman" w:cs="Times New Roman"/>
          <w:color w:val="000000" w:themeColor="text1"/>
          <w:kern w:val="0"/>
        </w:rPr>
        <w:t>: Predictive models, especially if widely used, have the potential to influence market dynamics. It's important to consider the broader implications of deploying such models, including the risk of self-fulfilling prophecies where predictions influence investor behavior, thereby impacting market movements.</w:t>
      </w:r>
    </w:p>
    <w:p w14:paraId="3B1A38DE" w14:textId="77777777" w:rsidR="00292686" w:rsidRDefault="00292686" w:rsidP="00292686">
      <w:pPr>
        <w:tabs>
          <w:tab w:val="left" w:pos="220"/>
          <w:tab w:val="left" w:pos="720"/>
        </w:tabs>
        <w:autoSpaceDE w:val="0"/>
        <w:autoSpaceDN w:val="0"/>
        <w:adjustRightInd w:val="0"/>
        <w:rPr>
          <w:rFonts w:ascii="Times New Roman" w:hAnsi="Times New Roman" w:cs="Times New Roman"/>
          <w:b/>
          <w:bCs/>
          <w:color w:val="000000" w:themeColor="text1"/>
          <w:kern w:val="0"/>
        </w:rPr>
      </w:pPr>
    </w:p>
    <w:p w14:paraId="6F385CE7" w14:textId="6B4B1965" w:rsidR="00292686" w:rsidRPr="00292686" w:rsidRDefault="00292686" w:rsidP="00292686">
      <w:pPr>
        <w:tabs>
          <w:tab w:val="left" w:pos="220"/>
          <w:tab w:val="left" w:pos="720"/>
        </w:tabs>
        <w:autoSpaceDE w:val="0"/>
        <w:autoSpaceDN w:val="0"/>
        <w:adjustRightInd w:val="0"/>
        <w:rPr>
          <w:rFonts w:ascii="Times New Roman" w:hAnsi="Times New Roman" w:cs="Times New Roman"/>
          <w:color w:val="000000" w:themeColor="text1"/>
          <w:kern w:val="0"/>
        </w:rPr>
      </w:pPr>
      <w:r w:rsidRPr="00292686">
        <w:rPr>
          <w:rFonts w:ascii="Times New Roman" w:hAnsi="Times New Roman" w:cs="Times New Roman"/>
          <w:b/>
          <w:bCs/>
          <w:color w:val="000000" w:themeColor="text1"/>
          <w:kern w:val="0"/>
        </w:rPr>
        <w:t>Regulatory Compliance</w:t>
      </w:r>
      <w:r w:rsidRPr="00292686">
        <w:rPr>
          <w:rFonts w:ascii="Times New Roman" w:hAnsi="Times New Roman" w:cs="Times New Roman"/>
          <w:color w:val="000000" w:themeColor="text1"/>
          <w:kern w:val="0"/>
        </w:rPr>
        <w:t>: Financial markets are heavily regulated, and predictive modeling activities must comply with relevant laws and regulations, including those related to insider trading and market manipulation. Ensure that the model's use is in full compliance with these legal frameworks.</w:t>
      </w:r>
    </w:p>
    <w:p w14:paraId="5F1CE140" w14:textId="77777777" w:rsidR="00292686" w:rsidRDefault="00292686" w:rsidP="00292686">
      <w:pPr>
        <w:autoSpaceDE w:val="0"/>
        <w:autoSpaceDN w:val="0"/>
        <w:adjustRightInd w:val="0"/>
        <w:spacing w:after="120"/>
        <w:rPr>
          <w:rFonts w:ascii="Times New Roman" w:hAnsi="Times New Roman" w:cs="Times New Roman"/>
          <w:b/>
          <w:bCs/>
          <w:color w:val="000000" w:themeColor="text1"/>
          <w:kern w:val="0"/>
        </w:rPr>
      </w:pPr>
    </w:p>
    <w:p w14:paraId="605104F3" w14:textId="78047C2E" w:rsidR="00292686" w:rsidRPr="00292686" w:rsidRDefault="00292686" w:rsidP="00292686">
      <w:pPr>
        <w:autoSpaceDE w:val="0"/>
        <w:autoSpaceDN w:val="0"/>
        <w:adjustRightInd w:val="0"/>
        <w:spacing w:after="120"/>
        <w:rPr>
          <w:rFonts w:ascii="Times New Roman" w:hAnsi="Times New Roman" w:cs="Times New Roman"/>
          <w:b/>
          <w:bCs/>
          <w:color w:val="000000" w:themeColor="text1"/>
          <w:kern w:val="0"/>
        </w:rPr>
      </w:pPr>
      <w:r w:rsidRPr="00292686">
        <w:rPr>
          <w:rFonts w:ascii="Times New Roman" w:hAnsi="Times New Roman" w:cs="Times New Roman"/>
          <w:b/>
          <w:bCs/>
          <w:color w:val="000000" w:themeColor="text1"/>
          <w:kern w:val="0"/>
        </w:rPr>
        <w:t>5. Societal Impact</w:t>
      </w:r>
    </w:p>
    <w:p w14:paraId="1F37C1DC" w14:textId="77777777" w:rsidR="00292686" w:rsidRPr="00292686" w:rsidRDefault="00292686" w:rsidP="00292686">
      <w:pPr>
        <w:tabs>
          <w:tab w:val="left" w:pos="220"/>
          <w:tab w:val="left" w:pos="720"/>
        </w:tabs>
        <w:autoSpaceDE w:val="0"/>
        <w:autoSpaceDN w:val="0"/>
        <w:adjustRightInd w:val="0"/>
        <w:rPr>
          <w:rFonts w:ascii="Times New Roman" w:hAnsi="Times New Roman" w:cs="Times New Roman"/>
          <w:color w:val="000000" w:themeColor="text1"/>
          <w:kern w:val="0"/>
        </w:rPr>
      </w:pPr>
      <w:r w:rsidRPr="00292686">
        <w:rPr>
          <w:rFonts w:ascii="Times New Roman" w:hAnsi="Times New Roman" w:cs="Times New Roman"/>
          <w:b/>
          <w:bCs/>
          <w:color w:val="000000" w:themeColor="text1"/>
          <w:kern w:val="0"/>
        </w:rPr>
        <w:t>Economic Consequences</w:t>
      </w:r>
      <w:r w:rsidRPr="00292686">
        <w:rPr>
          <w:rFonts w:ascii="Times New Roman" w:hAnsi="Times New Roman" w:cs="Times New Roman"/>
          <w:color w:val="000000" w:themeColor="text1"/>
          <w:kern w:val="0"/>
        </w:rPr>
        <w:t>: The widespread use of predictive models can have significant economic implications, including influencing investment patterns and potentially contributing to market volatility. The long-term societal impacts, such as on retirement savings and investment strategies, should be considered.</w:t>
      </w:r>
    </w:p>
    <w:p w14:paraId="387083B4" w14:textId="77777777" w:rsidR="00292686" w:rsidRDefault="00292686" w:rsidP="00292686">
      <w:pPr>
        <w:tabs>
          <w:tab w:val="left" w:pos="220"/>
          <w:tab w:val="left" w:pos="720"/>
        </w:tabs>
        <w:autoSpaceDE w:val="0"/>
        <w:autoSpaceDN w:val="0"/>
        <w:adjustRightInd w:val="0"/>
        <w:rPr>
          <w:rFonts w:ascii="Times New Roman" w:hAnsi="Times New Roman" w:cs="Times New Roman"/>
          <w:b/>
          <w:bCs/>
          <w:color w:val="000000" w:themeColor="text1"/>
          <w:kern w:val="0"/>
        </w:rPr>
      </w:pPr>
    </w:p>
    <w:p w14:paraId="3914D7C2" w14:textId="0B2C2ABE" w:rsidR="00292686" w:rsidRPr="00292686" w:rsidRDefault="00292686" w:rsidP="00292686">
      <w:pPr>
        <w:tabs>
          <w:tab w:val="left" w:pos="220"/>
          <w:tab w:val="left" w:pos="720"/>
        </w:tabs>
        <w:autoSpaceDE w:val="0"/>
        <w:autoSpaceDN w:val="0"/>
        <w:adjustRightInd w:val="0"/>
        <w:rPr>
          <w:rFonts w:ascii="Times New Roman" w:hAnsi="Times New Roman" w:cs="Times New Roman"/>
          <w:color w:val="000000" w:themeColor="text1"/>
          <w:kern w:val="0"/>
        </w:rPr>
      </w:pPr>
      <w:r w:rsidRPr="00292686">
        <w:rPr>
          <w:rFonts w:ascii="Times New Roman" w:hAnsi="Times New Roman" w:cs="Times New Roman"/>
          <w:b/>
          <w:bCs/>
          <w:color w:val="000000" w:themeColor="text1"/>
          <w:kern w:val="0"/>
        </w:rPr>
        <w:t>Ethical Use</w:t>
      </w:r>
      <w:r w:rsidRPr="00292686">
        <w:rPr>
          <w:rFonts w:ascii="Times New Roman" w:hAnsi="Times New Roman" w:cs="Times New Roman"/>
          <w:color w:val="000000" w:themeColor="text1"/>
          <w:kern w:val="0"/>
        </w:rPr>
        <w:t>: Reflect on the ethical use of predictive models, ensuring they contribute positively to financial literacy and empowerment, rather than exploiting market inefficiencies for disproportionate gain.</w:t>
      </w:r>
    </w:p>
    <w:p w14:paraId="0106DE70" w14:textId="77777777" w:rsidR="00292686" w:rsidRDefault="00292686" w:rsidP="00292686">
      <w:pPr>
        <w:autoSpaceDE w:val="0"/>
        <w:autoSpaceDN w:val="0"/>
        <w:adjustRightInd w:val="0"/>
        <w:spacing w:after="120"/>
        <w:rPr>
          <w:rFonts w:ascii="Times New Roman" w:hAnsi="Times New Roman" w:cs="Times New Roman"/>
          <w:b/>
          <w:bCs/>
          <w:color w:val="000000" w:themeColor="text1"/>
          <w:kern w:val="0"/>
        </w:rPr>
      </w:pPr>
    </w:p>
    <w:p w14:paraId="6FA60836" w14:textId="4F797192" w:rsidR="00292686" w:rsidRPr="00292686" w:rsidRDefault="00292686" w:rsidP="00292686">
      <w:pPr>
        <w:autoSpaceDE w:val="0"/>
        <w:autoSpaceDN w:val="0"/>
        <w:adjustRightInd w:val="0"/>
        <w:spacing w:after="120"/>
        <w:rPr>
          <w:rFonts w:ascii="Times New Roman" w:hAnsi="Times New Roman" w:cs="Times New Roman"/>
          <w:b/>
          <w:bCs/>
          <w:color w:val="000000" w:themeColor="text1"/>
          <w:kern w:val="0"/>
        </w:rPr>
      </w:pPr>
      <w:r w:rsidRPr="00292686">
        <w:rPr>
          <w:rFonts w:ascii="Times New Roman" w:hAnsi="Times New Roman" w:cs="Times New Roman"/>
          <w:b/>
          <w:bCs/>
          <w:color w:val="000000" w:themeColor="text1"/>
          <w:kern w:val="0"/>
        </w:rPr>
        <w:t>Conclusion</w:t>
      </w:r>
    </w:p>
    <w:p w14:paraId="2D15BB45" w14:textId="4F95FE8C" w:rsidR="00292686" w:rsidRPr="00292686" w:rsidRDefault="00292686" w:rsidP="00292686">
      <w:pPr>
        <w:autoSpaceDE w:val="0"/>
        <w:autoSpaceDN w:val="0"/>
        <w:adjustRightInd w:val="0"/>
        <w:jc w:val="both"/>
        <w:rPr>
          <w:rFonts w:ascii="Times New Roman" w:hAnsi="Times New Roman" w:cs="Times New Roman"/>
          <w:color w:val="000000" w:themeColor="text1"/>
          <w:kern w:val="0"/>
        </w:rPr>
      </w:pPr>
      <w:r w:rsidRPr="00292686">
        <w:rPr>
          <w:rFonts w:ascii="Times New Roman" w:hAnsi="Times New Roman" w:cs="Times New Roman"/>
          <w:color w:val="000000" w:themeColor="text1"/>
          <w:kern w:val="0"/>
        </w:rPr>
        <w:t>Ethical considerations in using Yahoo Finance data for predictive modeling revolve around respecting data privacy, ensuring transparency and accountability, maintaining fairness, understanding the impact on financial markets, and considering the broader societal implications. As the field of financial modeling evolves, so too must our commitment to these ethical principles, ensuring that advancements in predictive analytics contribute to a fair, transparent,</w:t>
      </w:r>
      <w:r w:rsidRPr="00292686">
        <w:rPr>
          <w:rFonts w:ascii="Helvetica Neue" w:hAnsi="Helvetica Neue" w:cs="Helvetica Neue"/>
          <w:color w:val="000000" w:themeColor="text1"/>
          <w:kern w:val="0"/>
          <w:sz w:val="32"/>
          <w:szCs w:val="32"/>
        </w:rPr>
        <w:t xml:space="preserve"> </w:t>
      </w:r>
      <w:r w:rsidRPr="00292686">
        <w:rPr>
          <w:rFonts w:ascii="Times New Roman" w:hAnsi="Times New Roman" w:cs="Times New Roman"/>
          <w:color w:val="000000" w:themeColor="text1"/>
          <w:kern w:val="0"/>
        </w:rPr>
        <w:t>and equitable financial landscape.</w:t>
      </w:r>
    </w:p>
    <w:sectPr w:rsidR="00292686" w:rsidRPr="00292686" w:rsidSect="00614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61204593">
    <w:abstractNumId w:val="0"/>
  </w:num>
  <w:num w:numId="2" w16cid:durableId="198053017">
    <w:abstractNumId w:val="1"/>
  </w:num>
  <w:num w:numId="3" w16cid:durableId="8069435">
    <w:abstractNumId w:val="2"/>
  </w:num>
  <w:num w:numId="4" w16cid:durableId="163790103">
    <w:abstractNumId w:val="3"/>
  </w:num>
  <w:num w:numId="5" w16cid:durableId="1400978193">
    <w:abstractNumId w:val="4"/>
  </w:num>
  <w:num w:numId="6" w16cid:durableId="1247960753">
    <w:abstractNumId w:val="5"/>
  </w:num>
  <w:num w:numId="7" w16cid:durableId="1919096456">
    <w:abstractNumId w:val="6"/>
  </w:num>
  <w:num w:numId="8" w16cid:durableId="321934462">
    <w:abstractNumId w:val="7"/>
  </w:num>
  <w:num w:numId="9" w16cid:durableId="1044451361">
    <w:abstractNumId w:val="8"/>
  </w:num>
  <w:num w:numId="10" w16cid:durableId="21303972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686"/>
    <w:rsid w:val="00210B5C"/>
    <w:rsid w:val="00292686"/>
    <w:rsid w:val="00461A3C"/>
    <w:rsid w:val="00614813"/>
    <w:rsid w:val="00A26221"/>
    <w:rsid w:val="00F71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348D1D"/>
  <w15:chartTrackingRefBased/>
  <w15:docId w15:val="{1E7A445A-9188-7544-B968-3F0A9616A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686"/>
  </w:style>
  <w:style w:type="paragraph" w:styleId="Heading1">
    <w:name w:val="heading 1"/>
    <w:basedOn w:val="Normal"/>
    <w:next w:val="Normal"/>
    <w:link w:val="Heading1Char"/>
    <w:uiPriority w:val="9"/>
    <w:qFormat/>
    <w:rsid w:val="002926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26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26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26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26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26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6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6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6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6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26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26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26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26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26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6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6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686"/>
    <w:rPr>
      <w:rFonts w:eastAsiaTheme="majorEastAsia" w:cstheme="majorBidi"/>
      <w:color w:val="272727" w:themeColor="text1" w:themeTint="D8"/>
    </w:rPr>
  </w:style>
  <w:style w:type="paragraph" w:styleId="Title">
    <w:name w:val="Title"/>
    <w:basedOn w:val="Normal"/>
    <w:next w:val="Normal"/>
    <w:link w:val="TitleChar"/>
    <w:uiPriority w:val="10"/>
    <w:qFormat/>
    <w:rsid w:val="002926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6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68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6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6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92686"/>
    <w:rPr>
      <w:i/>
      <w:iCs/>
      <w:color w:val="404040" w:themeColor="text1" w:themeTint="BF"/>
    </w:rPr>
  </w:style>
  <w:style w:type="paragraph" w:styleId="ListParagraph">
    <w:name w:val="List Paragraph"/>
    <w:basedOn w:val="Normal"/>
    <w:uiPriority w:val="34"/>
    <w:qFormat/>
    <w:rsid w:val="00292686"/>
    <w:pPr>
      <w:ind w:left="720"/>
      <w:contextualSpacing/>
    </w:pPr>
  </w:style>
  <w:style w:type="character" w:styleId="IntenseEmphasis">
    <w:name w:val="Intense Emphasis"/>
    <w:basedOn w:val="DefaultParagraphFont"/>
    <w:uiPriority w:val="21"/>
    <w:qFormat/>
    <w:rsid w:val="00292686"/>
    <w:rPr>
      <w:i/>
      <w:iCs/>
      <w:color w:val="0F4761" w:themeColor="accent1" w:themeShade="BF"/>
    </w:rPr>
  </w:style>
  <w:style w:type="paragraph" w:styleId="IntenseQuote">
    <w:name w:val="Intense Quote"/>
    <w:basedOn w:val="Normal"/>
    <w:next w:val="Normal"/>
    <w:link w:val="IntenseQuoteChar"/>
    <w:uiPriority w:val="30"/>
    <w:qFormat/>
    <w:rsid w:val="002926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2686"/>
    <w:rPr>
      <w:i/>
      <w:iCs/>
      <w:color w:val="0F4761" w:themeColor="accent1" w:themeShade="BF"/>
    </w:rPr>
  </w:style>
  <w:style w:type="character" w:styleId="IntenseReference">
    <w:name w:val="Intense Reference"/>
    <w:basedOn w:val="DefaultParagraphFont"/>
    <w:uiPriority w:val="32"/>
    <w:qFormat/>
    <w:rsid w:val="002926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573</Words>
  <Characters>3271</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Kabindra Senapati</dc:creator>
  <cp:keywords/>
  <dc:description/>
  <cp:lastModifiedBy>Kabindra Senapati</cp:lastModifiedBy>
  <cp:revision>1</cp:revision>
  <dcterms:created xsi:type="dcterms:W3CDTF">2024-02-27T01:25:00Z</dcterms:created>
  <dcterms:modified xsi:type="dcterms:W3CDTF">2024-02-27T01:30:00Z</dcterms:modified>
</cp:coreProperties>
</file>