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CE03" w14:textId="77777777" w:rsidR="00D821D0" w:rsidRDefault="00D821D0" w:rsidP="00D821D0">
      <w:pPr>
        <w:pStyle w:val="Heading1"/>
      </w:pPr>
      <w:r w:rsidRPr="00D821D0">
        <w:t>Business Problem</w:t>
      </w:r>
    </w:p>
    <w:p w14:paraId="078C4F12" w14:textId="77777777" w:rsidR="00D821D0" w:rsidRPr="00D821D0" w:rsidRDefault="00D821D0" w:rsidP="00D821D0">
      <w:pPr>
        <w:pStyle w:val="Heading1"/>
        <w:jc w:val="both"/>
        <w:rPr>
          <w:rFonts w:ascii="Times New Roman" w:eastAsiaTheme="minorHAnsi" w:hAnsi="Times New Roman" w:cs="Times New Roman"/>
          <w:color w:val="000000" w:themeColor="text1"/>
          <w:kern w:val="0"/>
          <w:sz w:val="24"/>
          <w:szCs w:val="24"/>
        </w:rPr>
      </w:pPr>
      <w:r w:rsidRPr="00D821D0">
        <w:rPr>
          <w:rFonts w:ascii="Times New Roman" w:eastAsiaTheme="minorHAnsi" w:hAnsi="Times New Roman" w:cs="Times New Roman"/>
          <w:color w:val="000000" w:themeColor="text1"/>
          <w:kern w:val="0"/>
          <w:sz w:val="24"/>
          <w:szCs w:val="24"/>
        </w:rPr>
        <w:t>The primary goal is to mitigate the inherent risks and uncertainties in stock market investments by predicting future stock prices. Accurate predictions can significantly enhance investment strategies, leading to better risk management and increased investment returns. This problem addresses the need for advanced analytical tools in the investment world, where traditional methods often fall short in accurately predicting market movements.</w:t>
      </w:r>
    </w:p>
    <w:p w14:paraId="409E8EBA" w14:textId="77777777" w:rsidR="00BC5BBC" w:rsidRDefault="00D821D0" w:rsidP="00BC5BBC">
      <w:pPr>
        <w:pStyle w:val="Heading1"/>
      </w:pPr>
      <w:r w:rsidRPr="00D821D0">
        <w:t>Background/History</w:t>
      </w:r>
    </w:p>
    <w:p w14:paraId="0C33B8F8" w14:textId="533202B4" w:rsidR="00D821D0" w:rsidRPr="00BC5BBC" w:rsidRDefault="00D821D0" w:rsidP="00BC5BBC">
      <w:pPr>
        <w:pStyle w:val="Heading1"/>
      </w:pPr>
      <w:r w:rsidRPr="00D821D0">
        <w:rPr>
          <w:rFonts w:ascii="Times New Roman" w:eastAsiaTheme="minorHAnsi" w:hAnsi="Times New Roman" w:cs="Times New Roman"/>
          <w:color w:val="000000" w:themeColor="text1"/>
          <w:kern w:val="0"/>
          <w:sz w:val="24"/>
          <w:szCs w:val="24"/>
        </w:rPr>
        <w:t>Historically, stock market analysis has relied on fundamental and technical analysis methods. However, these traditional approaches do not always account for the complex, dynamic nature of financial markets. The advent of data science and machine learning offers new avenues for predictive modeling, providing the potential for more accurate and timely predictions based on historical data.</w:t>
      </w:r>
    </w:p>
    <w:p w14:paraId="47B25B66" w14:textId="0C434827" w:rsidR="00D821D0" w:rsidRDefault="00D821D0" w:rsidP="00D821D0">
      <w:pPr>
        <w:pStyle w:val="Heading1"/>
      </w:pPr>
      <w:r w:rsidRPr="00D821D0">
        <w:t>Data Explanation</w:t>
      </w:r>
    </w:p>
    <w:p w14:paraId="1F0A3917" w14:textId="77777777" w:rsidR="00D821D0" w:rsidRDefault="00D821D0" w:rsidP="00D821D0"/>
    <w:p w14:paraId="5E77A77D" w14:textId="77777777" w:rsidR="00D821D0" w:rsidRPr="00D821D0" w:rsidRDefault="00D821D0" w:rsidP="00D821D0">
      <w:pPr>
        <w:numPr>
          <w:ilvl w:val="0"/>
          <w:numId w:val="10"/>
        </w:numPr>
        <w:tabs>
          <w:tab w:val="left" w:pos="220"/>
          <w:tab w:val="left" w:pos="720"/>
        </w:tabs>
        <w:autoSpaceDE w:val="0"/>
        <w:autoSpaceDN w:val="0"/>
        <w:adjustRightInd w:val="0"/>
        <w:ind w:hanging="720"/>
        <w:jc w:val="both"/>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Data Source: The data is sourced from Yahoo Finance, a reputable platform offering comprehensive financial data.</w:t>
      </w:r>
    </w:p>
    <w:p w14:paraId="2F61426C" w14:textId="77777777" w:rsidR="00D821D0" w:rsidRPr="00D821D0" w:rsidRDefault="00D821D0" w:rsidP="00D821D0">
      <w:pPr>
        <w:numPr>
          <w:ilvl w:val="0"/>
          <w:numId w:val="10"/>
        </w:numPr>
        <w:tabs>
          <w:tab w:val="left" w:pos="220"/>
          <w:tab w:val="left" w:pos="720"/>
        </w:tabs>
        <w:autoSpaceDE w:val="0"/>
        <w:autoSpaceDN w:val="0"/>
        <w:adjustRightInd w:val="0"/>
        <w:ind w:hanging="720"/>
        <w:jc w:val="both"/>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Features: Key features include historical stock prices (Open, High, Low, Close) and trading volume, providing a quantitative basis for analysis.</w:t>
      </w:r>
    </w:p>
    <w:p w14:paraId="3AF1D04C" w14:textId="77777777" w:rsidR="00D821D0" w:rsidRDefault="00D821D0" w:rsidP="00D821D0">
      <w:pPr>
        <w:numPr>
          <w:ilvl w:val="0"/>
          <w:numId w:val="10"/>
        </w:numPr>
        <w:tabs>
          <w:tab w:val="left" w:pos="220"/>
          <w:tab w:val="left" w:pos="720"/>
        </w:tabs>
        <w:autoSpaceDE w:val="0"/>
        <w:autoSpaceDN w:val="0"/>
        <w:adjustRightInd w:val="0"/>
        <w:ind w:hanging="720"/>
        <w:jc w:val="both"/>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Data Prep: Data preparation involved cleaning missing values and creating lag features, such as the previous day's closing price, to serve as predictors for the current day's closing price.</w:t>
      </w:r>
    </w:p>
    <w:p w14:paraId="5D5EEB6B" w14:textId="6D607C46" w:rsidR="00D821D0" w:rsidRDefault="00D821D0" w:rsidP="00D821D0">
      <w:pPr>
        <w:numPr>
          <w:ilvl w:val="0"/>
          <w:numId w:val="10"/>
        </w:numPr>
        <w:tabs>
          <w:tab w:val="left" w:pos="220"/>
          <w:tab w:val="left" w:pos="720"/>
        </w:tabs>
        <w:autoSpaceDE w:val="0"/>
        <w:autoSpaceDN w:val="0"/>
        <w:adjustRightInd w:val="0"/>
        <w:ind w:hanging="720"/>
        <w:jc w:val="both"/>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Data Dictionary: A concise reference that defines each feature within the dataset, ensuring clarity and consistency in data interpretation.</w:t>
      </w:r>
    </w:p>
    <w:p w14:paraId="751F3CD6" w14:textId="77777777" w:rsidR="00D821D0" w:rsidRPr="00D821D0" w:rsidRDefault="00D821D0" w:rsidP="00D821D0">
      <w:pPr>
        <w:tabs>
          <w:tab w:val="left" w:pos="220"/>
          <w:tab w:val="left" w:pos="720"/>
        </w:tabs>
        <w:autoSpaceDE w:val="0"/>
        <w:autoSpaceDN w:val="0"/>
        <w:adjustRightInd w:val="0"/>
        <w:ind w:left="1440"/>
        <w:jc w:val="both"/>
        <w:rPr>
          <w:rFonts w:ascii="Times New Roman" w:hAnsi="Times New Roman" w:cs="Times New Roman"/>
          <w:color w:val="000000" w:themeColor="text1"/>
          <w:kern w:val="0"/>
        </w:rPr>
      </w:pPr>
    </w:p>
    <w:p w14:paraId="6AA3B1B2" w14:textId="77777777" w:rsidR="00D821D0" w:rsidRP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t>Methods</w:t>
      </w:r>
    </w:p>
    <w:p w14:paraId="52948B43" w14:textId="05500A31" w:rsidR="00D821D0" w:rsidRPr="00D821D0" w:rsidRDefault="00D821D0" w:rsidP="00D821D0">
      <w:pPr>
        <w:autoSpaceDE w:val="0"/>
        <w:autoSpaceDN w:val="0"/>
        <w:adjustRightInd w:val="0"/>
        <w:jc w:val="both"/>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 xml:space="preserve">I will be using </w:t>
      </w:r>
      <w:r w:rsidRPr="00D821D0">
        <w:rPr>
          <w:rFonts w:ascii="Times New Roman" w:hAnsi="Times New Roman" w:cs="Times New Roman"/>
          <w:color w:val="000000" w:themeColor="text1"/>
          <w:kern w:val="0"/>
        </w:rPr>
        <w:t>Linear regression due to its transparency and the linear nature of its assumptions, making it an excellent starting point for time series forecasting in finance. This choice was underpinned by exploratory data analysis, which suggested a potential linear relationship between successive days' stock prices.</w:t>
      </w:r>
    </w:p>
    <w:p w14:paraId="2AD4B4E4" w14:textId="6C4FF5C6" w:rsidR="00D821D0" w:rsidRPr="00D821D0" w:rsidRDefault="00D821D0" w:rsidP="00D821D0">
      <w:pPr>
        <w:pStyle w:val="Heading1"/>
        <w:jc w:val="both"/>
        <w:rPr>
          <w:rFonts w:ascii="Times New Roman" w:eastAsiaTheme="minorHAnsi" w:hAnsi="Times New Roman" w:cs="Times New Roman"/>
          <w:color w:val="000000" w:themeColor="text1"/>
          <w:kern w:val="0"/>
          <w:sz w:val="24"/>
          <w:szCs w:val="24"/>
        </w:rPr>
      </w:pPr>
      <w:r w:rsidRPr="00D821D0">
        <w:t>Analysis</w:t>
      </w:r>
    </w:p>
    <w:p w14:paraId="539BAFFC" w14:textId="7B2FC9B0" w:rsidR="00D821D0" w:rsidRPr="00D821D0" w:rsidRDefault="00D821D0" w:rsidP="00BC5BBC">
      <w:pPr>
        <w:autoSpaceDE w:val="0"/>
        <w:autoSpaceDN w:val="0"/>
        <w:adjustRightInd w:val="0"/>
        <w:jc w:val="both"/>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The linear regression model was trained on a split dataset, with 80% for training and 20% for testing, ensuring an unbiased evaluation of its predictive power. The model's performance was then evaluated using the Mean Squared Error (MSE), providing a quantitative measure of its accuracy.</w:t>
      </w:r>
    </w:p>
    <w:p w14:paraId="6B0BC18D" w14:textId="53753C6B" w:rsidR="00D821D0" w:rsidRP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lastRenderedPageBreak/>
        <w:t>Conclusion</w:t>
      </w:r>
    </w:p>
    <w:p w14:paraId="3C1FE1C1" w14:textId="639D876A" w:rsidR="00D821D0" w:rsidRDefault="00D821D0" w:rsidP="00D821D0">
      <w:pPr>
        <w:autoSpaceDE w:val="0"/>
        <w:autoSpaceDN w:val="0"/>
        <w:adjustRightInd w:val="0"/>
        <w:jc w:val="both"/>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The predictive model demonstrated a baseline capability to forecast stock prices, suggesting the viability of using historical data for investment decisions. However, the analysis also highlighted the model's limitations, emphasizing the need for more sophisticated methods to better capture the market's complex dynamics.</w:t>
      </w:r>
    </w:p>
    <w:p w14:paraId="31AF515D" w14:textId="77777777" w:rsidR="00D821D0" w:rsidRDefault="00D821D0" w:rsidP="00D821D0">
      <w:pPr>
        <w:autoSpaceDE w:val="0"/>
        <w:autoSpaceDN w:val="0"/>
        <w:adjustRightInd w:val="0"/>
        <w:jc w:val="both"/>
        <w:rPr>
          <w:rFonts w:ascii="Times New Roman" w:hAnsi="Times New Roman" w:cs="Times New Roman"/>
          <w:color w:val="000000" w:themeColor="text1"/>
          <w:kern w:val="0"/>
        </w:rPr>
      </w:pPr>
    </w:p>
    <w:p w14:paraId="4CE77848" w14:textId="77777777" w:rsidR="00D821D0" w:rsidRPr="00D821D0" w:rsidRDefault="00D821D0" w:rsidP="00D821D0">
      <w:pPr>
        <w:autoSpaceDE w:val="0"/>
        <w:autoSpaceDN w:val="0"/>
        <w:adjustRightInd w:val="0"/>
        <w:jc w:val="both"/>
        <w:rPr>
          <w:rFonts w:ascii="Times New Roman" w:hAnsi="Times New Roman" w:cs="Times New Roman"/>
          <w:color w:val="000000" w:themeColor="text1"/>
          <w:kern w:val="0"/>
        </w:rPr>
      </w:pPr>
    </w:p>
    <w:p w14:paraId="3CDF12D9" w14:textId="5DF28687" w:rsidR="00D821D0" w:rsidRP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t>Assumptions</w:t>
      </w:r>
    </w:p>
    <w:p w14:paraId="54E2F509" w14:textId="77777777" w:rsidR="00D821D0" w:rsidRPr="00D821D0" w:rsidRDefault="00D821D0" w:rsidP="00D821D0">
      <w:pPr>
        <w:numPr>
          <w:ilvl w:val="0"/>
          <w:numId w:val="11"/>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Stock prices follow a linear trend based on historical prices.</w:t>
      </w:r>
    </w:p>
    <w:p w14:paraId="21DF2AD2" w14:textId="77777777" w:rsidR="00D821D0" w:rsidRDefault="00D821D0" w:rsidP="00D821D0">
      <w:pPr>
        <w:numPr>
          <w:ilvl w:val="0"/>
          <w:numId w:val="11"/>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Market conditions and external factors influencing stock prices remain consistent over the forecast period.</w:t>
      </w:r>
    </w:p>
    <w:p w14:paraId="426D3604" w14:textId="77777777" w:rsidR="00D821D0" w:rsidRPr="00D821D0" w:rsidRDefault="00D821D0" w:rsidP="00D821D0">
      <w:pPr>
        <w:tabs>
          <w:tab w:val="left" w:pos="220"/>
          <w:tab w:val="left" w:pos="720"/>
        </w:tabs>
        <w:autoSpaceDE w:val="0"/>
        <w:autoSpaceDN w:val="0"/>
        <w:adjustRightInd w:val="0"/>
        <w:rPr>
          <w:rFonts w:ascii="Times New Roman" w:hAnsi="Times New Roman" w:cs="Times New Roman"/>
          <w:color w:val="000000" w:themeColor="text1"/>
          <w:kern w:val="0"/>
        </w:rPr>
      </w:pPr>
    </w:p>
    <w:p w14:paraId="097A77E2" w14:textId="77777777" w:rsidR="00D821D0" w:rsidRPr="00D821D0" w:rsidRDefault="00D821D0" w:rsidP="00D821D0">
      <w:pPr>
        <w:autoSpaceDE w:val="0"/>
        <w:autoSpaceDN w:val="0"/>
        <w:adjustRightInd w:val="0"/>
        <w:rPr>
          <w:rFonts w:ascii="Times New Roman" w:hAnsi="Times New Roman" w:cs="Times New Roman"/>
          <w:color w:val="000000" w:themeColor="text1"/>
          <w:kern w:val="0"/>
        </w:rPr>
      </w:pPr>
      <w:r w:rsidRPr="00D821D0">
        <w:rPr>
          <w:rFonts w:asciiTheme="majorHAnsi" w:eastAsiaTheme="majorEastAsia" w:hAnsiTheme="majorHAnsi" w:cstheme="majorBidi"/>
          <w:color w:val="0F4761" w:themeColor="accent1" w:themeShade="BF"/>
          <w:sz w:val="40"/>
          <w:szCs w:val="40"/>
        </w:rPr>
        <w:t>Limitations</w:t>
      </w:r>
    </w:p>
    <w:p w14:paraId="3A55D86B" w14:textId="77777777" w:rsidR="00D821D0" w:rsidRPr="00D821D0" w:rsidRDefault="00D821D0" w:rsidP="00D821D0">
      <w:pPr>
        <w:numPr>
          <w:ilvl w:val="0"/>
          <w:numId w:val="12"/>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The model's simplicity overlooks complex market dynamics.</w:t>
      </w:r>
    </w:p>
    <w:p w14:paraId="0A5C4702" w14:textId="77777777" w:rsidR="00D821D0" w:rsidRPr="00D821D0" w:rsidRDefault="00D821D0" w:rsidP="00D821D0">
      <w:pPr>
        <w:numPr>
          <w:ilvl w:val="0"/>
          <w:numId w:val="12"/>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Reliance on historical data may not accurately predict future market events.</w:t>
      </w:r>
    </w:p>
    <w:p w14:paraId="1B95576B" w14:textId="77777777" w:rsid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111CCBCE" w14:textId="56E7F455" w:rsidR="00D821D0" w:rsidRP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t>Challenges</w:t>
      </w:r>
    </w:p>
    <w:p w14:paraId="18C35A88" w14:textId="77777777" w:rsidR="00D821D0" w:rsidRPr="00D821D0" w:rsidRDefault="00D821D0" w:rsidP="00D821D0">
      <w:pPr>
        <w:numPr>
          <w:ilvl w:val="0"/>
          <w:numId w:val="13"/>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Handling volatile market conditions.</w:t>
      </w:r>
    </w:p>
    <w:p w14:paraId="1974CBD4" w14:textId="77777777" w:rsidR="00D821D0" w:rsidRPr="00D821D0" w:rsidRDefault="00D821D0" w:rsidP="00D821D0">
      <w:pPr>
        <w:numPr>
          <w:ilvl w:val="0"/>
          <w:numId w:val="13"/>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Integrating diverse datasets for a more comprehensive analysis.</w:t>
      </w:r>
    </w:p>
    <w:p w14:paraId="25E82BE0" w14:textId="77777777" w:rsid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30BC553D" w14:textId="1BA50CC9" w:rsidR="00D821D0" w:rsidRP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t>Future Uses/Additional Applications</w:t>
      </w:r>
    </w:p>
    <w:p w14:paraId="441EDB1A" w14:textId="77777777" w:rsidR="00D821D0" w:rsidRPr="00D821D0" w:rsidRDefault="00D821D0" w:rsidP="00D821D0">
      <w:pPr>
        <w:numPr>
          <w:ilvl w:val="0"/>
          <w:numId w:val="14"/>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Extending the model to include more predictive features like volume and market sentiment.</w:t>
      </w:r>
    </w:p>
    <w:p w14:paraId="6EC85B65" w14:textId="77777777" w:rsidR="00D821D0" w:rsidRPr="00D821D0" w:rsidRDefault="00D821D0" w:rsidP="00D821D0">
      <w:pPr>
        <w:numPr>
          <w:ilvl w:val="0"/>
          <w:numId w:val="14"/>
        </w:numPr>
        <w:tabs>
          <w:tab w:val="left" w:pos="220"/>
          <w:tab w:val="left" w:pos="720"/>
        </w:tabs>
        <w:autoSpaceDE w:val="0"/>
        <w:autoSpaceDN w:val="0"/>
        <w:adjustRightInd w:val="0"/>
        <w:ind w:hanging="72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Application in algorithmic trading strategies.</w:t>
      </w:r>
    </w:p>
    <w:p w14:paraId="089372BA" w14:textId="77777777" w:rsid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17672190" w14:textId="79B0A413" w:rsidR="00D821D0" w:rsidRP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t>Recommendations</w:t>
      </w:r>
    </w:p>
    <w:p w14:paraId="6FECFC6F" w14:textId="77777777" w:rsidR="00BC5BBC" w:rsidRDefault="00BC5BBC" w:rsidP="003D48F4">
      <w:pPr>
        <w:autoSpaceDE w:val="0"/>
        <w:autoSpaceDN w:val="0"/>
        <w:adjustRightInd w:val="0"/>
        <w:jc w:val="both"/>
        <w:rPr>
          <w:rFonts w:ascii="Times New Roman" w:hAnsi="Times New Roman" w:cs="Times New Roman"/>
          <w:color w:val="000000" w:themeColor="text1"/>
          <w:kern w:val="0"/>
        </w:rPr>
      </w:pPr>
    </w:p>
    <w:p w14:paraId="2E64ADF6" w14:textId="715BF5AE" w:rsidR="003D48F4" w:rsidRPr="003D48F4" w:rsidRDefault="00BC5BBC" w:rsidP="003D48F4">
      <w:pPr>
        <w:autoSpaceDE w:val="0"/>
        <w:autoSpaceDN w:val="0"/>
        <w:adjustRightInd w:val="0"/>
        <w:jc w:val="both"/>
        <w:rPr>
          <w:rFonts w:ascii="Times New Roman" w:hAnsi="Times New Roman" w:cs="Times New Roman"/>
          <w:color w:val="000000" w:themeColor="text1"/>
          <w:kern w:val="0"/>
        </w:rPr>
      </w:pPr>
      <w:r w:rsidRPr="00BC5BBC">
        <w:rPr>
          <w:rFonts w:ascii="Times New Roman" w:hAnsi="Times New Roman" w:cs="Times New Roman"/>
          <w:color w:val="000000" w:themeColor="text1"/>
          <w:kern w:val="0"/>
        </w:rPr>
        <w:t>To enhance the model's utility, it is recommended to explore more complex modeling techniques, such as machine learning algorithms, that can capture nonlinear relationships and interactions between variables. This approach acknowledges the intricate nature of financial markets, aiming for models that can adapt to and learn from evolving market conditions. Regular model re-evaluation and updates are also advised to adapt to changing market conditions, ensuring the model remains relevant and accurate over time.</w:t>
      </w:r>
    </w:p>
    <w:p w14:paraId="34205909" w14:textId="77777777" w:rsidR="00BC5BBC" w:rsidRDefault="00BC5BBC"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65353AC2" w14:textId="719D21A3" w:rsidR="00D821D0" w:rsidRP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t>Implementation Plan</w:t>
      </w:r>
    </w:p>
    <w:p w14:paraId="098BBB3B" w14:textId="77777777" w:rsid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185625DB" w14:textId="31544945" w:rsidR="00BC5BBC" w:rsidRP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r w:rsidRPr="00BC5BBC">
        <w:rPr>
          <w:rFonts w:ascii="Times New Roman" w:hAnsi="Times New Roman" w:cs="Times New Roman"/>
          <w:color w:val="000000" w:themeColor="text1"/>
          <w:kern w:val="0"/>
        </w:rPr>
        <w:t>Short-term: Deploy the model with real-time data for ongoing evaluation. Immediate implementation involves rigorous testing against live market data, allowing for continuous refinement and adjustment to improve prediction accuracy.</w:t>
      </w:r>
    </w:p>
    <w:p w14:paraId="50BB024E" w14:textId="77777777" w:rsidR="00BC5BBC" w:rsidRDefault="00BC5BBC" w:rsidP="00BC5BBC">
      <w:pPr>
        <w:autoSpaceDE w:val="0"/>
        <w:autoSpaceDN w:val="0"/>
        <w:adjustRightInd w:val="0"/>
        <w:jc w:val="both"/>
        <w:rPr>
          <w:rFonts w:ascii="Times New Roman" w:hAnsi="Times New Roman" w:cs="Times New Roman"/>
          <w:color w:val="000000" w:themeColor="text1"/>
          <w:kern w:val="0"/>
        </w:rPr>
      </w:pPr>
    </w:p>
    <w:p w14:paraId="002BC19D" w14:textId="2E320A1F" w:rsidR="00D821D0" w:rsidRPr="00BC5BBC" w:rsidRDefault="00BC5BBC" w:rsidP="00BC5BBC">
      <w:pPr>
        <w:autoSpaceDE w:val="0"/>
        <w:autoSpaceDN w:val="0"/>
        <w:adjustRightInd w:val="0"/>
        <w:jc w:val="both"/>
        <w:rPr>
          <w:rFonts w:ascii="Times New Roman" w:hAnsi="Times New Roman" w:cs="Times New Roman"/>
          <w:color w:val="000000" w:themeColor="text1"/>
          <w:kern w:val="0"/>
        </w:rPr>
      </w:pPr>
      <w:r w:rsidRPr="00BC5BBC">
        <w:rPr>
          <w:rFonts w:ascii="Times New Roman" w:hAnsi="Times New Roman" w:cs="Times New Roman"/>
          <w:color w:val="000000" w:themeColor="text1"/>
          <w:kern w:val="0"/>
        </w:rPr>
        <w:t>Long-term: Integrate machine learning techniques for dynamic predictions. The eventual goal is to evolve the model into a more sophisticated analytical tool that leverages advanced machine learning capabilities, enabling it to autonomously learn from new data and adjust its predictions accordingly.</w:t>
      </w:r>
    </w:p>
    <w:p w14:paraId="038D2E45" w14:textId="77777777" w:rsidR="00BC5BBC" w:rsidRDefault="00BC5BBC"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2E2498D8" w14:textId="53C9E619" w:rsid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t>Ethical Assessment</w:t>
      </w:r>
    </w:p>
    <w:p w14:paraId="10F3D249" w14:textId="77777777" w:rsidR="00BC5BBC" w:rsidRPr="00D821D0" w:rsidRDefault="00BC5BBC"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17FAAAF0" w14:textId="5A34B0BB"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r w:rsidRPr="00BC5BBC">
        <w:rPr>
          <w:rFonts w:ascii="Times New Roman" w:hAnsi="Times New Roman" w:cs="Times New Roman"/>
          <w:color w:val="000000" w:themeColor="text1"/>
          <w:kern w:val="0"/>
        </w:rPr>
        <w:t xml:space="preserve">Considerations include ensuring data privacy, transparency in model predictions, and the potential impact on market dynamics. Ensuring that the model's use respects individual privacy and complies with data protection laws is paramount. Transparency about how predictions are </w:t>
      </w:r>
      <w:proofErr w:type="gramStart"/>
      <w:r w:rsidRPr="00BC5BBC">
        <w:rPr>
          <w:rFonts w:ascii="Times New Roman" w:hAnsi="Times New Roman" w:cs="Times New Roman"/>
          <w:color w:val="000000" w:themeColor="text1"/>
          <w:kern w:val="0"/>
        </w:rPr>
        <w:t>generated</w:t>
      </w:r>
      <w:proofErr w:type="gramEnd"/>
      <w:r w:rsidRPr="00BC5BBC">
        <w:rPr>
          <w:rFonts w:ascii="Times New Roman" w:hAnsi="Times New Roman" w:cs="Times New Roman"/>
          <w:color w:val="000000" w:themeColor="text1"/>
          <w:kern w:val="0"/>
        </w:rPr>
        <w:t xml:space="preserve"> and the model's potential limitations helps build trust among users. Moreover, understanding the broader impact of widespread model use on market dynamics is crucial to anticipate and mitigate any unintended consequences, maintaining market integrity and fairness.</w:t>
      </w:r>
    </w:p>
    <w:p w14:paraId="7A918214"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47A15BE4" w14:textId="77777777" w:rsidR="00BC5BBC" w:rsidRPr="00D821D0" w:rsidRDefault="00BC5BBC" w:rsidP="00BC5BBC">
      <w:pPr>
        <w:autoSpaceDE w:val="0"/>
        <w:autoSpaceDN w:val="0"/>
        <w:adjustRightInd w:val="0"/>
        <w:rPr>
          <w:rFonts w:ascii="Times New Roman" w:hAnsi="Times New Roman" w:cs="Times New Roman"/>
          <w:color w:val="000000" w:themeColor="text1"/>
          <w:kern w:val="0"/>
        </w:rPr>
      </w:pPr>
      <w:r w:rsidRPr="00D821D0">
        <w:rPr>
          <w:rFonts w:asciiTheme="majorHAnsi" w:eastAsiaTheme="majorEastAsia" w:hAnsiTheme="majorHAnsi" w:cstheme="majorBidi"/>
          <w:color w:val="0F4761" w:themeColor="accent1" w:themeShade="BF"/>
          <w:sz w:val="40"/>
          <w:szCs w:val="40"/>
        </w:rPr>
        <w:t>Potential Questions from the Audience</w:t>
      </w:r>
    </w:p>
    <w:p w14:paraId="144F09A1" w14:textId="77777777" w:rsidR="00BC5BBC" w:rsidRDefault="00BC5BBC" w:rsidP="00BC5BBC">
      <w:pPr>
        <w:autoSpaceDE w:val="0"/>
        <w:autoSpaceDN w:val="0"/>
        <w:adjustRightInd w:val="0"/>
        <w:rPr>
          <w:rFonts w:ascii="Times New Roman" w:hAnsi="Times New Roman" w:cs="Times New Roman"/>
          <w:color w:val="000000" w:themeColor="text1"/>
          <w:kern w:val="0"/>
        </w:rPr>
      </w:pPr>
    </w:p>
    <w:p w14:paraId="37312A20" w14:textId="77777777" w:rsidR="00BC5BBC" w:rsidRPr="00D821D0"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How does the model account for market volatility?</w:t>
      </w:r>
    </w:p>
    <w:p w14:paraId="7429CFC9" w14:textId="77777777" w:rsidR="00BC5BBC" w:rsidRPr="00D821D0"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Can the model be adapted for different stocks or sectors?</w:t>
      </w:r>
    </w:p>
    <w:p w14:paraId="03153AC6" w14:textId="363FE5EB" w:rsidR="00BC5BBC" w:rsidRPr="00D821D0"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 xml:space="preserve">What measures </w:t>
      </w:r>
      <w:r>
        <w:rPr>
          <w:rFonts w:ascii="Times New Roman" w:hAnsi="Times New Roman" w:cs="Times New Roman"/>
          <w:color w:val="000000" w:themeColor="text1"/>
          <w:kern w:val="0"/>
        </w:rPr>
        <w:t xml:space="preserve">is </w:t>
      </w:r>
      <w:r w:rsidRPr="00D821D0">
        <w:rPr>
          <w:rFonts w:ascii="Times New Roman" w:hAnsi="Times New Roman" w:cs="Times New Roman"/>
          <w:color w:val="000000" w:themeColor="text1"/>
          <w:kern w:val="0"/>
        </w:rPr>
        <w:t>taken to ensure data privacy and ethical considerations?</w:t>
      </w:r>
    </w:p>
    <w:p w14:paraId="607C6EDB" w14:textId="77777777" w:rsidR="00BC5BBC" w:rsidRPr="00D821D0"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How does the model perform during significant market events, like crashes or booms?</w:t>
      </w:r>
    </w:p>
    <w:p w14:paraId="20B5B8DB" w14:textId="77777777" w:rsidR="00BC5BBC" w:rsidRPr="00D821D0"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What are the next steps in improving model accuracy?</w:t>
      </w:r>
    </w:p>
    <w:p w14:paraId="7681663F" w14:textId="77777777" w:rsidR="00BC5BBC"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How can investors use these predictions in their investment strategy?</w:t>
      </w:r>
    </w:p>
    <w:p w14:paraId="5D3C8408" w14:textId="2F546EE0" w:rsidR="00BC5BBC" w:rsidRPr="003D48F4"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3D48F4">
        <w:rPr>
          <w:rFonts w:ascii="Times New Roman" w:hAnsi="Times New Roman" w:cs="Times New Roman"/>
          <w:color w:val="000000" w:themeColor="text1"/>
          <w:kern w:val="0"/>
        </w:rPr>
        <w:t xml:space="preserve">What </w:t>
      </w:r>
      <w:proofErr w:type="gramStart"/>
      <w:r>
        <w:rPr>
          <w:rFonts w:ascii="Times New Roman" w:hAnsi="Times New Roman" w:cs="Times New Roman"/>
          <w:color w:val="000000" w:themeColor="text1"/>
          <w:kern w:val="0"/>
        </w:rPr>
        <w:t>is</w:t>
      </w:r>
      <w:proofErr w:type="gramEnd"/>
      <w:r w:rsidRPr="003D48F4">
        <w:rPr>
          <w:rFonts w:ascii="Times New Roman" w:hAnsi="Times New Roman" w:cs="Times New Roman"/>
          <w:color w:val="000000" w:themeColor="text1"/>
          <w:kern w:val="0"/>
        </w:rPr>
        <w:t xml:space="preserve"> the key challenges faced during model development?</w:t>
      </w:r>
    </w:p>
    <w:p w14:paraId="75A21E90" w14:textId="77777777" w:rsidR="00BC5BBC"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How frequently does the model need retraining?</w:t>
      </w:r>
    </w:p>
    <w:p w14:paraId="677B7D96" w14:textId="77777777" w:rsidR="00BC5BBC" w:rsidRPr="00D821D0"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What are the computational requirements for implementing this model in real-time?</w:t>
      </w:r>
    </w:p>
    <w:p w14:paraId="078DC654" w14:textId="77777777" w:rsidR="00BC5BBC" w:rsidRPr="00D821D0" w:rsidRDefault="00BC5BBC" w:rsidP="00BC5BBC">
      <w:pPr>
        <w:numPr>
          <w:ilvl w:val="0"/>
          <w:numId w:val="42"/>
        </w:numPr>
        <w:tabs>
          <w:tab w:val="left" w:pos="220"/>
          <w:tab w:val="left" w:pos="720"/>
        </w:tabs>
        <w:autoSpaceDE w:val="0"/>
        <w:autoSpaceDN w:val="0"/>
        <w:adjustRightInd w:val="0"/>
        <w:rPr>
          <w:rFonts w:ascii="Times New Roman" w:hAnsi="Times New Roman" w:cs="Times New Roman"/>
          <w:color w:val="000000" w:themeColor="text1"/>
          <w:kern w:val="0"/>
        </w:rPr>
      </w:pPr>
      <w:r w:rsidRPr="00D821D0">
        <w:rPr>
          <w:rFonts w:ascii="Times New Roman" w:hAnsi="Times New Roman" w:cs="Times New Roman"/>
          <w:color w:val="000000" w:themeColor="text1"/>
          <w:kern w:val="0"/>
        </w:rPr>
        <w:t>How do you plan to address the model's limitations and assumptions moving forward?</w:t>
      </w:r>
    </w:p>
    <w:p w14:paraId="624E9932"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441B4503"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7E092C3E"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4F54C619"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7EB0527C"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75C54415"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2DA42649"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56246736"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6ABAD3AE"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6A723EE1"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14F4D8F2"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21397602"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6DF729C9"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46B3BBA1"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5961D507" w14:textId="77777777" w:rsid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60333E9C" w14:textId="77777777" w:rsidR="00BC5BBC" w:rsidRPr="00BC5BBC" w:rsidRDefault="00BC5BBC" w:rsidP="00BC5BBC">
      <w:pPr>
        <w:tabs>
          <w:tab w:val="left" w:pos="220"/>
          <w:tab w:val="left" w:pos="720"/>
        </w:tabs>
        <w:autoSpaceDE w:val="0"/>
        <w:autoSpaceDN w:val="0"/>
        <w:adjustRightInd w:val="0"/>
        <w:jc w:val="both"/>
        <w:rPr>
          <w:rFonts w:ascii="Times New Roman" w:hAnsi="Times New Roman" w:cs="Times New Roman"/>
          <w:color w:val="000000" w:themeColor="text1"/>
          <w:kern w:val="0"/>
        </w:rPr>
      </w:pPr>
    </w:p>
    <w:p w14:paraId="579B5A70" w14:textId="17C2671E" w:rsid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r w:rsidRPr="00D821D0">
        <w:rPr>
          <w:rFonts w:asciiTheme="majorHAnsi" w:eastAsiaTheme="majorEastAsia" w:hAnsiTheme="majorHAnsi" w:cstheme="majorBidi"/>
          <w:color w:val="0F4761" w:themeColor="accent1" w:themeShade="BF"/>
          <w:sz w:val="40"/>
          <w:szCs w:val="40"/>
        </w:rPr>
        <w:lastRenderedPageBreak/>
        <w:t>Illustrations</w:t>
      </w:r>
    </w:p>
    <w:p w14:paraId="3BE5A59C" w14:textId="77777777" w:rsidR="00BC5BBC" w:rsidRPr="00D821D0" w:rsidRDefault="00BC5BBC"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7DE96FA6" w14:textId="77777777" w:rsidR="00D821D0" w:rsidRDefault="00D821D0" w:rsidP="003D48F4">
      <w:pPr>
        <w:pStyle w:val="ListParagraph"/>
        <w:numPr>
          <w:ilvl w:val="0"/>
          <w:numId w:val="43"/>
        </w:numPr>
        <w:tabs>
          <w:tab w:val="left" w:pos="220"/>
          <w:tab w:val="left" w:pos="720"/>
        </w:tabs>
        <w:autoSpaceDE w:val="0"/>
        <w:autoSpaceDN w:val="0"/>
        <w:adjustRightInd w:val="0"/>
        <w:rPr>
          <w:rFonts w:ascii="Times New Roman" w:hAnsi="Times New Roman" w:cs="Times New Roman"/>
          <w:color w:val="000000" w:themeColor="text1"/>
          <w:kern w:val="0"/>
        </w:rPr>
      </w:pPr>
      <w:r w:rsidRPr="003D48F4">
        <w:rPr>
          <w:rFonts w:ascii="Times New Roman" w:hAnsi="Times New Roman" w:cs="Times New Roman"/>
          <w:color w:val="000000" w:themeColor="text1"/>
          <w:kern w:val="0"/>
        </w:rPr>
        <w:t>Trend Analysis: A graph showing historical vs. predicted stock prices to illustrate model accuracy.</w:t>
      </w:r>
    </w:p>
    <w:p w14:paraId="5AAB913E" w14:textId="77777777" w:rsid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55513D2A" w14:textId="5B3F9B61" w:rsid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r>
        <w:rPr>
          <w:noProof/>
        </w:rPr>
        <w:drawing>
          <wp:inline distT="0" distB="0" distL="0" distR="0" wp14:anchorId="07264DBF" wp14:editId="23B4697D">
            <wp:extent cx="5433060" cy="2689860"/>
            <wp:effectExtent l="0" t="0" r="2540" b="0"/>
            <wp:docPr id="120332393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23938" name="Picture 1" descr="A graph showing 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3060" cy="2689860"/>
                    </a:xfrm>
                    <a:prstGeom prst="rect">
                      <a:avLst/>
                    </a:prstGeom>
                    <a:noFill/>
                    <a:ln>
                      <a:noFill/>
                    </a:ln>
                  </pic:spPr>
                </pic:pic>
              </a:graphicData>
            </a:graphic>
          </wp:inline>
        </w:drawing>
      </w:r>
    </w:p>
    <w:p w14:paraId="413293D1" w14:textId="77777777" w:rsidR="00BC5BBC" w:rsidRP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7F6D21E5" w14:textId="77777777" w:rsidR="00D821D0" w:rsidRDefault="00D821D0" w:rsidP="003D48F4">
      <w:pPr>
        <w:pStyle w:val="ListParagraph"/>
        <w:numPr>
          <w:ilvl w:val="0"/>
          <w:numId w:val="43"/>
        </w:numPr>
        <w:tabs>
          <w:tab w:val="left" w:pos="220"/>
          <w:tab w:val="left" w:pos="720"/>
        </w:tabs>
        <w:autoSpaceDE w:val="0"/>
        <w:autoSpaceDN w:val="0"/>
        <w:adjustRightInd w:val="0"/>
        <w:rPr>
          <w:rFonts w:ascii="Times New Roman" w:hAnsi="Times New Roman" w:cs="Times New Roman"/>
          <w:color w:val="000000" w:themeColor="text1"/>
          <w:kern w:val="0"/>
        </w:rPr>
      </w:pPr>
      <w:r w:rsidRPr="003D48F4">
        <w:rPr>
          <w:rFonts w:ascii="Times New Roman" w:hAnsi="Times New Roman" w:cs="Times New Roman"/>
          <w:color w:val="000000" w:themeColor="text1"/>
          <w:kern w:val="0"/>
        </w:rPr>
        <w:t>Feature Importance: A chart highlighting the impact of different features on the prediction accuracy.</w:t>
      </w:r>
    </w:p>
    <w:p w14:paraId="007080ED" w14:textId="77777777" w:rsid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69259811" w14:textId="700D0E65" w:rsidR="00BC5BBC" w:rsidRDefault="00BC5BBC" w:rsidP="00BC5BBC">
      <w:pPr>
        <w:rPr>
          <w:rFonts w:ascii="Times New Roman" w:hAnsi="Times New Roman" w:cs="Times New Roman"/>
          <w:color w:val="000000" w:themeColor="text1"/>
          <w:kern w:val="0"/>
        </w:rPr>
      </w:pPr>
      <w:r w:rsidRPr="00BC5BBC">
        <w:rPr>
          <w:noProof/>
        </w:rPr>
        <w:drawing>
          <wp:inline distT="0" distB="0" distL="0" distR="0" wp14:anchorId="374D15A3" wp14:editId="3187A9C6">
            <wp:extent cx="5698593" cy="2689637"/>
            <wp:effectExtent l="0" t="0" r="3810" b="0"/>
            <wp:docPr id="838590511" name="Picture 2" descr="A colorful rectangular objects with black border&#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90511" name="Picture 2" descr="A colorful rectangular objects with black border&#10;&#10;Description automatically generated with medium confidence">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748" cy="2701982"/>
                    </a:xfrm>
                    <a:prstGeom prst="rect">
                      <a:avLst/>
                    </a:prstGeom>
                    <a:noFill/>
                    <a:ln>
                      <a:noFill/>
                    </a:ln>
                  </pic:spPr>
                </pic:pic>
              </a:graphicData>
            </a:graphic>
          </wp:inline>
        </w:drawing>
      </w:r>
    </w:p>
    <w:p w14:paraId="11AEEFDE" w14:textId="77777777" w:rsid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2769FBE9" w14:textId="77777777" w:rsid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062E03B5" w14:textId="77777777" w:rsid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72A69A8D" w14:textId="77777777" w:rsidR="00BC5BBC" w:rsidRPr="00BC5BBC" w:rsidRDefault="00BC5BBC" w:rsidP="00BC5BBC">
      <w:pPr>
        <w:tabs>
          <w:tab w:val="left" w:pos="220"/>
          <w:tab w:val="left" w:pos="720"/>
        </w:tabs>
        <w:autoSpaceDE w:val="0"/>
        <w:autoSpaceDN w:val="0"/>
        <w:adjustRightInd w:val="0"/>
        <w:rPr>
          <w:rFonts w:ascii="Times New Roman" w:hAnsi="Times New Roman" w:cs="Times New Roman"/>
          <w:color w:val="000000" w:themeColor="text1"/>
          <w:kern w:val="0"/>
        </w:rPr>
      </w:pPr>
    </w:p>
    <w:p w14:paraId="18BA524B" w14:textId="77777777" w:rsidR="00D821D0" w:rsidRPr="003D48F4" w:rsidRDefault="00D821D0" w:rsidP="003D48F4">
      <w:pPr>
        <w:pStyle w:val="ListParagraph"/>
        <w:numPr>
          <w:ilvl w:val="0"/>
          <w:numId w:val="43"/>
        </w:numPr>
        <w:tabs>
          <w:tab w:val="left" w:pos="220"/>
          <w:tab w:val="left" w:pos="720"/>
        </w:tabs>
        <w:autoSpaceDE w:val="0"/>
        <w:autoSpaceDN w:val="0"/>
        <w:adjustRightInd w:val="0"/>
        <w:rPr>
          <w:rFonts w:ascii="Times New Roman" w:hAnsi="Times New Roman" w:cs="Times New Roman"/>
          <w:color w:val="000000" w:themeColor="text1"/>
          <w:kern w:val="0"/>
        </w:rPr>
      </w:pPr>
      <w:r w:rsidRPr="003D48F4">
        <w:rPr>
          <w:rFonts w:ascii="Times New Roman" w:hAnsi="Times New Roman" w:cs="Times New Roman"/>
          <w:color w:val="000000" w:themeColor="text1"/>
          <w:kern w:val="0"/>
        </w:rPr>
        <w:lastRenderedPageBreak/>
        <w:t>Model Performance: A comparison of MSE across different models to justify the selection of linear regression.</w:t>
      </w:r>
    </w:p>
    <w:p w14:paraId="0CF9EB78" w14:textId="77777777" w:rsidR="00D821D0" w:rsidRDefault="00D821D0" w:rsidP="00D821D0">
      <w:pPr>
        <w:autoSpaceDE w:val="0"/>
        <w:autoSpaceDN w:val="0"/>
        <w:adjustRightInd w:val="0"/>
        <w:rPr>
          <w:rFonts w:asciiTheme="majorHAnsi" w:eastAsiaTheme="majorEastAsia" w:hAnsiTheme="majorHAnsi" w:cstheme="majorBidi"/>
          <w:color w:val="0F4761" w:themeColor="accent1" w:themeShade="BF"/>
          <w:sz w:val="40"/>
          <w:szCs w:val="40"/>
        </w:rPr>
      </w:pPr>
    </w:p>
    <w:p w14:paraId="7ACCDF7C" w14:textId="06B6E703" w:rsidR="00BC5BBC" w:rsidRDefault="00BC5BBC" w:rsidP="00D821D0">
      <w:pPr>
        <w:autoSpaceDE w:val="0"/>
        <w:autoSpaceDN w:val="0"/>
        <w:adjustRightInd w:val="0"/>
        <w:rPr>
          <w:rFonts w:asciiTheme="majorHAnsi" w:eastAsiaTheme="majorEastAsia" w:hAnsiTheme="majorHAnsi" w:cstheme="majorBidi"/>
          <w:color w:val="0F4761" w:themeColor="accent1" w:themeShade="BF"/>
          <w:sz w:val="40"/>
          <w:szCs w:val="40"/>
        </w:rPr>
      </w:pPr>
      <w:r>
        <w:rPr>
          <w:noProof/>
        </w:rPr>
        <w:drawing>
          <wp:inline distT="0" distB="0" distL="0" distR="0" wp14:anchorId="33E4CC9D" wp14:editId="5337A332">
            <wp:extent cx="5954233" cy="2689860"/>
            <wp:effectExtent l="0" t="0" r="2540" b="0"/>
            <wp:docPr id="972653152" name="Picture 3"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53152" name="Picture 3" descr="A graph of different colored rectang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5" cy="2697681"/>
                    </a:xfrm>
                    <a:prstGeom prst="rect">
                      <a:avLst/>
                    </a:prstGeom>
                    <a:noFill/>
                    <a:ln>
                      <a:noFill/>
                    </a:ln>
                  </pic:spPr>
                </pic:pic>
              </a:graphicData>
            </a:graphic>
          </wp:inline>
        </w:drawing>
      </w:r>
    </w:p>
    <w:p w14:paraId="71D037E6" w14:textId="5C9A3928" w:rsidR="00D821D0" w:rsidRPr="00D821D0" w:rsidRDefault="00D821D0" w:rsidP="003D48F4">
      <w:pPr>
        <w:autoSpaceDE w:val="0"/>
        <w:autoSpaceDN w:val="0"/>
        <w:adjustRightInd w:val="0"/>
        <w:ind w:firstLine="60"/>
        <w:rPr>
          <w:rFonts w:ascii="Times New Roman" w:hAnsi="Times New Roman" w:cs="Times New Roman"/>
          <w:color w:val="000000" w:themeColor="text1"/>
          <w:kern w:val="0"/>
        </w:rPr>
      </w:pPr>
    </w:p>
    <w:p w14:paraId="5BFD56F5" w14:textId="77777777" w:rsidR="00D821D0" w:rsidRPr="00D821D0" w:rsidRDefault="00D821D0" w:rsidP="00D821D0">
      <w:pPr>
        <w:autoSpaceDE w:val="0"/>
        <w:autoSpaceDN w:val="0"/>
        <w:adjustRightInd w:val="0"/>
        <w:spacing w:after="120"/>
        <w:rPr>
          <w:rFonts w:ascii="Times New Roman" w:hAnsi="Times New Roman" w:cs="Times New Roman"/>
          <w:color w:val="000000" w:themeColor="text1"/>
          <w:kern w:val="0"/>
        </w:rPr>
      </w:pPr>
    </w:p>
    <w:p w14:paraId="64E933F7" w14:textId="77777777" w:rsidR="001C20F9" w:rsidRPr="00D821D0" w:rsidRDefault="001C20F9" w:rsidP="00D821D0">
      <w:pPr>
        <w:rPr>
          <w:rFonts w:ascii="Times New Roman" w:hAnsi="Times New Roman" w:cs="Times New Roman"/>
          <w:color w:val="000000" w:themeColor="text1"/>
        </w:rPr>
      </w:pPr>
    </w:p>
    <w:sectPr w:rsidR="001C20F9" w:rsidRPr="00D821D0" w:rsidSect="00830D5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4AE2" w14:textId="77777777" w:rsidR="00FD6036" w:rsidRDefault="00FD6036" w:rsidP="00BC5BBC">
      <w:r>
        <w:separator/>
      </w:r>
    </w:p>
  </w:endnote>
  <w:endnote w:type="continuationSeparator" w:id="0">
    <w:p w14:paraId="07591655" w14:textId="77777777" w:rsidR="00FD6036" w:rsidRDefault="00FD6036" w:rsidP="00BC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EEA2" w14:textId="77777777" w:rsidR="00FD6036" w:rsidRDefault="00FD6036" w:rsidP="00BC5BBC">
      <w:r>
        <w:separator/>
      </w:r>
    </w:p>
  </w:footnote>
  <w:footnote w:type="continuationSeparator" w:id="0">
    <w:p w14:paraId="0ADBF0E0" w14:textId="77777777" w:rsidR="00FD6036" w:rsidRDefault="00FD6036" w:rsidP="00BC5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2"/>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3"/>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4"/>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5"/>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6"/>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4A0202B"/>
    <w:multiLevelType w:val="multilevel"/>
    <w:tmpl w:val="749A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342CAC"/>
    <w:multiLevelType w:val="multilevel"/>
    <w:tmpl w:val="DF706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0D637E"/>
    <w:multiLevelType w:val="multilevel"/>
    <w:tmpl w:val="250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D235AE"/>
    <w:multiLevelType w:val="multilevel"/>
    <w:tmpl w:val="470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D139CE"/>
    <w:multiLevelType w:val="multilevel"/>
    <w:tmpl w:val="AB8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AC39A1"/>
    <w:multiLevelType w:val="multilevel"/>
    <w:tmpl w:val="37B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D843A2"/>
    <w:multiLevelType w:val="multilevel"/>
    <w:tmpl w:val="CC28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5315BE"/>
    <w:multiLevelType w:val="multilevel"/>
    <w:tmpl w:val="7CB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4E3545"/>
    <w:multiLevelType w:val="multilevel"/>
    <w:tmpl w:val="C30C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F712E6"/>
    <w:multiLevelType w:val="multilevel"/>
    <w:tmpl w:val="633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6C09CE"/>
    <w:multiLevelType w:val="multilevel"/>
    <w:tmpl w:val="AF36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89439B"/>
    <w:multiLevelType w:val="multilevel"/>
    <w:tmpl w:val="BDC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7859BA"/>
    <w:multiLevelType w:val="hybridMultilevel"/>
    <w:tmpl w:val="1E24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82F87"/>
    <w:multiLevelType w:val="multilevel"/>
    <w:tmpl w:val="126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9E3A99"/>
    <w:multiLevelType w:val="multilevel"/>
    <w:tmpl w:val="84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232829"/>
    <w:multiLevelType w:val="multilevel"/>
    <w:tmpl w:val="A95C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4A4695"/>
    <w:multiLevelType w:val="multilevel"/>
    <w:tmpl w:val="E65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937AD9"/>
    <w:multiLevelType w:val="multilevel"/>
    <w:tmpl w:val="3C1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FD59FE"/>
    <w:multiLevelType w:val="multilevel"/>
    <w:tmpl w:val="5954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A21A1B"/>
    <w:multiLevelType w:val="multilevel"/>
    <w:tmpl w:val="76F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4870BC"/>
    <w:multiLevelType w:val="multilevel"/>
    <w:tmpl w:val="429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944D41"/>
    <w:multiLevelType w:val="multilevel"/>
    <w:tmpl w:val="DF1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11434D"/>
    <w:multiLevelType w:val="hybridMultilevel"/>
    <w:tmpl w:val="56E88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585500">
    <w:abstractNumId w:val="33"/>
  </w:num>
  <w:num w:numId="2" w16cid:durableId="301270700">
    <w:abstractNumId w:val="29"/>
  </w:num>
  <w:num w:numId="3" w16cid:durableId="87895588">
    <w:abstractNumId w:val="25"/>
  </w:num>
  <w:num w:numId="4" w16cid:durableId="685524099">
    <w:abstractNumId w:val="37"/>
  </w:num>
  <w:num w:numId="5" w16cid:durableId="1666519552">
    <w:abstractNumId w:val="21"/>
  </w:num>
  <w:num w:numId="6" w16cid:durableId="780496126">
    <w:abstractNumId w:val="30"/>
  </w:num>
  <w:num w:numId="7" w16cid:durableId="2083062189">
    <w:abstractNumId w:val="23"/>
  </w:num>
  <w:num w:numId="8" w16cid:durableId="1102064607">
    <w:abstractNumId w:val="41"/>
  </w:num>
  <w:num w:numId="9" w16cid:durableId="1925912054">
    <w:abstractNumId w:val="28"/>
  </w:num>
  <w:num w:numId="10" w16cid:durableId="1268851911">
    <w:abstractNumId w:val="0"/>
  </w:num>
  <w:num w:numId="11" w16cid:durableId="771900852">
    <w:abstractNumId w:val="1"/>
  </w:num>
  <w:num w:numId="12" w16cid:durableId="1616668796">
    <w:abstractNumId w:val="2"/>
  </w:num>
  <w:num w:numId="13" w16cid:durableId="707411151">
    <w:abstractNumId w:val="3"/>
  </w:num>
  <w:num w:numId="14" w16cid:durableId="221142646">
    <w:abstractNumId w:val="4"/>
  </w:num>
  <w:num w:numId="15" w16cid:durableId="229729927">
    <w:abstractNumId w:val="5"/>
  </w:num>
  <w:num w:numId="16" w16cid:durableId="354697696">
    <w:abstractNumId w:val="6"/>
  </w:num>
  <w:num w:numId="17" w16cid:durableId="1902666017">
    <w:abstractNumId w:val="7"/>
  </w:num>
  <w:num w:numId="18" w16cid:durableId="196892458">
    <w:abstractNumId w:val="8"/>
  </w:num>
  <w:num w:numId="19" w16cid:durableId="708575410">
    <w:abstractNumId w:val="9"/>
  </w:num>
  <w:num w:numId="20" w16cid:durableId="1465153382">
    <w:abstractNumId w:val="10"/>
  </w:num>
  <w:num w:numId="21" w16cid:durableId="1411536978">
    <w:abstractNumId w:val="11"/>
  </w:num>
  <w:num w:numId="22" w16cid:durableId="2117673317">
    <w:abstractNumId w:val="12"/>
  </w:num>
  <w:num w:numId="23" w16cid:durableId="1448037323">
    <w:abstractNumId w:val="13"/>
  </w:num>
  <w:num w:numId="24" w16cid:durableId="2137673613">
    <w:abstractNumId w:val="14"/>
  </w:num>
  <w:num w:numId="25" w16cid:durableId="567377095">
    <w:abstractNumId w:val="15"/>
  </w:num>
  <w:num w:numId="26" w16cid:durableId="604926555">
    <w:abstractNumId w:val="16"/>
  </w:num>
  <w:num w:numId="27" w16cid:durableId="1593733477">
    <w:abstractNumId w:val="17"/>
  </w:num>
  <w:num w:numId="28" w16cid:durableId="271716896">
    <w:abstractNumId w:val="18"/>
  </w:num>
  <w:num w:numId="29" w16cid:durableId="2019386064">
    <w:abstractNumId w:val="19"/>
  </w:num>
  <w:num w:numId="30" w16cid:durableId="1150900525">
    <w:abstractNumId w:val="34"/>
  </w:num>
  <w:num w:numId="31" w16cid:durableId="1236166747">
    <w:abstractNumId w:val="31"/>
  </w:num>
  <w:num w:numId="32" w16cid:durableId="130178413">
    <w:abstractNumId w:val="22"/>
  </w:num>
  <w:num w:numId="33" w16cid:durableId="1469081528">
    <w:abstractNumId w:val="36"/>
  </w:num>
  <w:num w:numId="34" w16cid:durableId="1604805541">
    <w:abstractNumId w:val="35"/>
  </w:num>
  <w:num w:numId="35" w16cid:durableId="1818916050">
    <w:abstractNumId w:val="40"/>
  </w:num>
  <w:num w:numId="36" w16cid:durableId="1879272217">
    <w:abstractNumId w:val="38"/>
  </w:num>
  <w:num w:numId="37" w16cid:durableId="2013801955">
    <w:abstractNumId w:val="39"/>
  </w:num>
  <w:num w:numId="38" w16cid:durableId="1155336352">
    <w:abstractNumId w:val="24"/>
  </w:num>
  <w:num w:numId="39" w16cid:durableId="1789616769">
    <w:abstractNumId w:val="20"/>
  </w:num>
  <w:num w:numId="40" w16cid:durableId="1683585816">
    <w:abstractNumId w:val="26"/>
  </w:num>
  <w:num w:numId="41" w16cid:durableId="644703670">
    <w:abstractNumId w:val="27"/>
  </w:num>
  <w:num w:numId="42" w16cid:durableId="691030352">
    <w:abstractNumId w:val="32"/>
  </w:num>
  <w:num w:numId="43" w16cid:durableId="189084618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5C"/>
    <w:rsid w:val="001C20F9"/>
    <w:rsid w:val="00210B5C"/>
    <w:rsid w:val="003D48F4"/>
    <w:rsid w:val="00461A3C"/>
    <w:rsid w:val="00470043"/>
    <w:rsid w:val="00614813"/>
    <w:rsid w:val="00684723"/>
    <w:rsid w:val="0081215C"/>
    <w:rsid w:val="00844D26"/>
    <w:rsid w:val="008D7355"/>
    <w:rsid w:val="00976BCE"/>
    <w:rsid w:val="00A26221"/>
    <w:rsid w:val="00A91254"/>
    <w:rsid w:val="00AF501B"/>
    <w:rsid w:val="00BC5BBC"/>
    <w:rsid w:val="00C3715F"/>
    <w:rsid w:val="00D821D0"/>
    <w:rsid w:val="00E817DA"/>
    <w:rsid w:val="00F718CD"/>
    <w:rsid w:val="00FD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1BCFB"/>
  <w15:chartTrackingRefBased/>
  <w15:docId w15:val="{E87B7C8B-A727-5745-B883-CAA21150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2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2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1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1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1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1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2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2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15C"/>
    <w:rPr>
      <w:rFonts w:eastAsiaTheme="majorEastAsia" w:cstheme="majorBidi"/>
      <w:color w:val="272727" w:themeColor="text1" w:themeTint="D8"/>
    </w:rPr>
  </w:style>
  <w:style w:type="paragraph" w:styleId="Title">
    <w:name w:val="Title"/>
    <w:basedOn w:val="Normal"/>
    <w:next w:val="Normal"/>
    <w:link w:val="TitleChar"/>
    <w:uiPriority w:val="10"/>
    <w:qFormat/>
    <w:rsid w:val="008121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1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1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215C"/>
    <w:rPr>
      <w:i/>
      <w:iCs/>
      <w:color w:val="404040" w:themeColor="text1" w:themeTint="BF"/>
    </w:rPr>
  </w:style>
  <w:style w:type="paragraph" w:styleId="ListParagraph">
    <w:name w:val="List Paragraph"/>
    <w:basedOn w:val="Normal"/>
    <w:uiPriority w:val="34"/>
    <w:qFormat/>
    <w:rsid w:val="0081215C"/>
    <w:pPr>
      <w:ind w:left="720"/>
      <w:contextualSpacing/>
    </w:pPr>
  </w:style>
  <w:style w:type="character" w:styleId="IntenseEmphasis">
    <w:name w:val="Intense Emphasis"/>
    <w:basedOn w:val="DefaultParagraphFont"/>
    <w:uiPriority w:val="21"/>
    <w:qFormat/>
    <w:rsid w:val="0081215C"/>
    <w:rPr>
      <w:i/>
      <w:iCs/>
      <w:color w:val="0F4761" w:themeColor="accent1" w:themeShade="BF"/>
    </w:rPr>
  </w:style>
  <w:style w:type="paragraph" w:styleId="IntenseQuote">
    <w:name w:val="Intense Quote"/>
    <w:basedOn w:val="Normal"/>
    <w:next w:val="Normal"/>
    <w:link w:val="IntenseQuoteChar"/>
    <w:uiPriority w:val="30"/>
    <w:qFormat/>
    <w:rsid w:val="00812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15C"/>
    <w:rPr>
      <w:i/>
      <w:iCs/>
      <w:color w:val="0F4761" w:themeColor="accent1" w:themeShade="BF"/>
    </w:rPr>
  </w:style>
  <w:style w:type="character" w:styleId="IntenseReference">
    <w:name w:val="Intense Reference"/>
    <w:basedOn w:val="DefaultParagraphFont"/>
    <w:uiPriority w:val="32"/>
    <w:qFormat/>
    <w:rsid w:val="0081215C"/>
    <w:rPr>
      <w:b/>
      <w:bCs/>
      <w:smallCaps/>
      <w:color w:val="0F4761" w:themeColor="accent1" w:themeShade="BF"/>
      <w:spacing w:val="5"/>
    </w:rPr>
  </w:style>
  <w:style w:type="paragraph" w:styleId="NormalWeb">
    <w:name w:val="Normal (Web)"/>
    <w:basedOn w:val="Normal"/>
    <w:uiPriority w:val="99"/>
    <w:semiHidden/>
    <w:unhideWhenUsed/>
    <w:rsid w:val="0081215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215C"/>
    <w:rPr>
      <w:b/>
      <w:bCs/>
    </w:rPr>
  </w:style>
  <w:style w:type="character" w:styleId="Hyperlink">
    <w:name w:val="Hyperlink"/>
    <w:basedOn w:val="DefaultParagraphFont"/>
    <w:uiPriority w:val="99"/>
    <w:unhideWhenUsed/>
    <w:rsid w:val="001C20F9"/>
    <w:rPr>
      <w:color w:val="467886" w:themeColor="hyperlink"/>
      <w:u w:val="single"/>
    </w:rPr>
  </w:style>
  <w:style w:type="character" w:styleId="UnresolvedMention">
    <w:name w:val="Unresolved Mention"/>
    <w:basedOn w:val="DefaultParagraphFont"/>
    <w:uiPriority w:val="99"/>
    <w:semiHidden/>
    <w:unhideWhenUsed/>
    <w:rsid w:val="001C20F9"/>
    <w:rPr>
      <w:color w:val="605E5C"/>
      <w:shd w:val="clear" w:color="auto" w:fill="E1DFDD"/>
    </w:rPr>
  </w:style>
  <w:style w:type="paragraph" w:styleId="Header">
    <w:name w:val="header"/>
    <w:basedOn w:val="Normal"/>
    <w:link w:val="HeaderChar"/>
    <w:uiPriority w:val="99"/>
    <w:unhideWhenUsed/>
    <w:rsid w:val="00BC5BBC"/>
    <w:pPr>
      <w:tabs>
        <w:tab w:val="center" w:pos="4680"/>
        <w:tab w:val="right" w:pos="9360"/>
      </w:tabs>
    </w:pPr>
  </w:style>
  <w:style w:type="character" w:customStyle="1" w:styleId="HeaderChar">
    <w:name w:val="Header Char"/>
    <w:basedOn w:val="DefaultParagraphFont"/>
    <w:link w:val="Header"/>
    <w:uiPriority w:val="99"/>
    <w:rsid w:val="00BC5BBC"/>
  </w:style>
  <w:style w:type="paragraph" w:styleId="Footer">
    <w:name w:val="footer"/>
    <w:basedOn w:val="Normal"/>
    <w:link w:val="FooterChar"/>
    <w:uiPriority w:val="99"/>
    <w:unhideWhenUsed/>
    <w:rsid w:val="00BC5BBC"/>
    <w:pPr>
      <w:tabs>
        <w:tab w:val="center" w:pos="4680"/>
        <w:tab w:val="right" w:pos="9360"/>
      </w:tabs>
    </w:pPr>
  </w:style>
  <w:style w:type="character" w:customStyle="1" w:styleId="FooterChar">
    <w:name w:val="Footer Char"/>
    <w:basedOn w:val="DefaultParagraphFont"/>
    <w:link w:val="Footer"/>
    <w:uiPriority w:val="99"/>
    <w:rsid w:val="00BC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3445">
      <w:bodyDiv w:val="1"/>
      <w:marLeft w:val="0"/>
      <w:marRight w:val="0"/>
      <w:marTop w:val="0"/>
      <w:marBottom w:val="0"/>
      <w:divBdr>
        <w:top w:val="none" w:sz="0" w:space="0" w:color="auto"/>
        <w:left w:val="none" w:sz="0" w:space="0" w:color="auto"/>
        <w:bottom w:val="none" w:sz="0" w:space="0" w:color="auto"/>
        <w:right w:val="none" w:sz="0" w:space="0" w:color="auto"/>
      </w:divBdr>
    </w:div>
    <w:div w:id="495387265">
      <w:bodyDiv w:val="1"/>
      <w:marLeft w:val="0"/>
      <w:marRight w:val="0"/>
      <w:marTop w:val="0"/>
      <w:marBottom w:val="0"/>
      <w:divBdr>
        <w:top w:val="none" w:sz="0" w:space="0" w:color="auto"/>
        <w:left w:val="none" w:sz="0" w:space="0" w:color="auto"/>
        <w:bottom w:val="none" w:sz="0" w:space="0" w:color="auto"/>
        <w:right w:val="none" w:sz="0" w:space="0" w:color="auto"/>
      </w:divBdr>
    </w:div>
    <w:div w:id="580873335">
      <w:bodyDiv w:val="1"/>
      <w:marLeft w:val="0"/>
      <w:marRight w:val="0"/>
      <w:marTop w:val="0"/>
      <w:marBottom w:val="0"/>
      <w:divBdr>
        <w:top w:val="none" w:sz="0" w:space="0" w:color="auto"/>
        <w:left w:val="none" w:sz="0" w:space="0" w:color="auto"/>
        <w:bottom w:val="none" w:sz="0" w:space="0" w:color="auto"/>
        <w:right w:val="none" w:sz="0" w:space="0" w:color="auto"/>
      </w:divBdr>
    </w:div>
    <w:div w:id="738018010">
      <w:bodyDiv w:val="1"/>
      <w:marLeft w:val="0"/>
      <w:marRight w:val="0"/>
      <w:marTop w:val="0"/>
      <w:marBottom w:val="0"/>
      <w:divBdr>
        <w:top w:val="none" w:sz="0" w:space="0" w:color="auto"/>
        <w:left w:val="none" w:sz="0" w:space="0" w:color="auto"/>
        <w:bottom w:val="none" w:sz="0" w:space="0" w:color="auto"/>
        <w:right w:val="none" w:sz="0" w:space="0" w:color="auto"/>
      </w:divBdr>
    </w:div>
    <w:div w:id="873424534">
      <w:bodyDiv w:val="1"/>
      <w:marLeft w:val="0"/>
      <w:marRight w:val="0"/>
      <w:marTop w:val="0"/>
      <w:marBottom w:val="0"/>
      <w:divBdr>
        <w:top w:val="none" w:sz="0" w:space="0" w:color="auto"/>
        <w:left w:val="none" w:sz="0" w:space="0" w:color="auto"/>
        <w:bottom w:val="none" w:sz="0" w:space="0" w:color="auto"/>
        <w:right w:val="none" w:sz="0" w:space="0" w:color="auto"/>
      </w:divBdr>
    </w:div>
    <w:div w:id="1000306561">
      <w:bodyDiv w:val="1"/>
      <w:marLeft w:val="0"/>
      <w:marRight w:val="0"/>
      <w:marTop w:val="0"/>
      <w:marBottom w:val="0"/>
      <w:divBdr>
        <w:top w:val="none" w:sz="0" w:space="0" w:color="auto"/>
        <w:left w:val="none" w:sz="0" w:space="0" w:color="auto"/>
        <w:bottom w:val="none" w:sz="0" w:space="0" w:color="auto"/>
        <w:right w:val="none" w:sz="0" w:space="0" w:color="auto"/>
      </w:divBdr>
    </w:div>
    <w:div w:id="1026517737">
      <w:bodyDiv w:val="1"/>
      <w:marLeft w:val="0"/>
      <w:marRight w:val="0"/>
      <w:marTop w:val="0"/>
      <w:marBottom w:val="0"/>
      <w:divBdr>
        <w:top w:val="none" w:sz="0" w:space="0" w:color="auto"/>
        <w:left w:val="none" w:sz="0" w:space="0" w:color="auto"/>
        <w:bottom w:val="none" w:sz="0" w:space="0" w:color="auto"/>
        <w:right w:val="none" w:sz="0" w:space="0" w:color="auto"/>
      </w:divBdr>
    </w:div>
    <w:div w:id="1052850107">
      <w:bodyDiv w:val="1"/>
      <w:marLeft w:val="0"/>
      <w:marRight w:val="0"/>
      <w:marTop w:val="0"/>
      <w:marBottom w:val="0"/>
      <w:divBdr>
        <w:top w:val="none" w:sz="0" w:space="0" w:color="auto"/>
        <w:left w:val="none" w:sz="0" w:space="0" w:color="auto"/>
        <w:bottom w:val="none" w:sz="0" w:space="0" w:color="auto"/>
        <w:right w:val="none" w:sz="0" w:space="0" w:color="auto"/>
      </w:divBdr>
    </w:div>
    <w:div w:id="13333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8</cp:revision>
  <dcterms:created xsi:type="dcterms:W3CDTF">2024-01-24T02:35:00Z</dcterms:created>
  <dcterms:modified xsi:type="dcterms:W3CDTF">2024-02-21T01:24:00Z</dcterms:modified>
</cp:coreProperties>
</file>