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prior iterations, you have framed your design by providing a list of structural business rules as well as a conceptual ERD. You have also received additional feedback from your facilitator, and have continued augmenting your database skills with additional course material and experience. Your design is well on its way! You are ready to create a logical ERD for your project. Recall that logical ERDs are tied to relational model, and contain primary and foreign key constraints. Further recall that entities are normalized in logical ERDs. </w:t>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make sure your logical ERD works both in theory and in practice, now would be a good time to begin implementing the SQL for Aspect 1. Recall that the aspect has four components – the tables and constraints, a reusable stored procedure, example usages of the procedure, and a query. As you begin writing the SQL for this aspect, you may realize that your design must be altered or enhanced in order to support the data and relationships needed, which is perfectly reasonable. You will just want to ensure that changes to the design are reflected consistently in the business rules, conceptual ERD, and logical ERD.</w:t>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work is summarized in the steps below.</w:t>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Make any enhancements and corrections to your business rules and provide the updated list below.</w:t>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Make any enhancements and corrections to your conceptual ERD and provide the updated ERD below.</w:t>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Submit a logical entity-relationship diagram for your term project database below.</w:t>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Create and execute the SQL for Aspect 1. Provide screenshots.</w:t>
      </w:r>
    </w:p>
    <w:p w:rsidR="00000000" w:rsidDel="00000000" w:rsidP="00000000" w:rsidRDefault="00000000" w:rsidRPr="00000000" w14:paraId="00000010">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Tables and constraints.</w:t>
      </w:r>
    </w:p>
    <w:p w:rsidR="00000000" w:rsidDel="00000000" w:rsidP="00000000" w:rsidRDefault="00000000" w:rsidRPr="00000000" w14:paraId="00000011">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Reusable stored procedure.</w:t>
      </w:r>
    </w:p>
    <w:p w:rsidR="00000000" w:rsidDel="00000000" w:rsidP="00000000" w:rsidRDefault="00000000" w:rsidRPr="00000000" w14:paraId="00000012">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Use of the stored procedure.</w:t>
      </w:r>
    </w:p>
    <w:p w:rsidR="00000000" w:rsidDel="00000000" w:rsidP="00000000" w:rsidRDefault="00000000" w:rsidRPr="00000000" w14:paraId="00000013">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SQL query.</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iteration is not your final term project submission. You have the opportunity to modify all sections of your term project before the final submission at the end of the course.</w:t>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3943350" cy="16954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33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90975" cy="4953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09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2240" cy="46863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9224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724525" cy="1772285"/>
                <wp:effectExtent b="0" l="0" r="0" t="0"/>
                <wp:wrapNone/>
                <wp:docPr id="2" name=""/>
                <a:graphic>
                  <a:graphicData uri="http://schemas.microsoft.com/office/word/2010/wordprocessingShape">
                    <wps:wsp>
                      <wps:cNvSpPr/>
                      <wps:cNvPr id="3" name="Shape 3"/>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Forum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lastnameFirstname_iteration4.doc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00" w:before="100" w:line="240"/>
                              <w:ind w:left="56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724525" cy="1772285"/>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24525" cy="1772285"/>
                        </a:xfrm>
                        <a:prstGeom prst="rect"/>
                        <a:ln/>
                      </pic:spPr>
                    </pic:pic>
                  </a:graphicData>
                </a:graphic>
              </wp:anchor>
            </w:drawing>
          </mc:Fallback>
        </mc:AlternateConten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sectPr>
      <w:headerReference r:id="rId10" w:type="first"/>
      <w:footerReference r:id="rId11" w:type="first"/>
      <w:pgSz w:h="15840" w:w="12240"/>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320"/>
        <w:tab w:val="right" w:pos="8640"/>
      </w:tabs>
      <w:jc w:val="center"/>
      <w:rPr>
        <w:vertAlign w:val="baseline"/>
      </w:rPr>
    </w:pPr>
    <w:r w:rsidDel="00000000" w:rsidR="00000000" w:rsidRPr="00000000">
      <w:rPr>
        <w:rFonts w:ascii="Calibri" w:cs="Calibri" w:eastAsia="Calibri" w:hAnsi="Calibri"/>
        <w:sz w:val="18"/>
        <w:szCs w:val="18"/>
        <w:vertAlign w:val="baseline"/>
        <w:rtl w:val="0"/>
      </w:rPr>
      <w:t xml:space="preserve">Copyright 2012-2013, 2016-2017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Term Project Iteration 4: Logical ERD and Aspect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