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GENEL MÜDÜRLÜK MAKAMINA</w:t>
      </w:r>
    </w:p>
    <w:p w:rsidR="00000000" w:rsidDel="00000000" w:rsidP="00000000" w:rsidRDefault="00000000" w:rsidRPr="00000000" w14:paraId="00000003">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2025 bireysel gelişim planlaması kapsamında SPEED Platformu'na girişi yapılan onaylı eğitim ve gelişim kalemlerine ek olarak 14135 Projesi'ne katkı sağlayacağı değerlendirilen NeurIPS (Conference on Neural Information Processing Systems) 2025 adlı eğitim ve gelişim faaliyetine 4840 Sicil Numaralı Süha Kağan Köse’nin katılım ihtiyacı doğmuştur. 2025 yılı içerisinde katılım planlandığımız eğitim ve gelişim ile ilgili detaylar aşağıda yer almaktadır.</w:t>
        <w:tab/>
      </w:r>
    </w:p>
    <w:p w:rsidR="00000000" w:rsidDel="00000000" w:rsidP="00000000" w:rsidRDefault="00000000" w:rsidRPr="00000000" w14:paraId="00000004">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1. Eğitim ve Gelişim Faaliyetinin Adı:</w:t>
      </w:r>
      <w:r w:rsidDel="00000000" w:rsidR="00000000" w:rsidRPr="00000000">
        <w:rPr>
          <w:rFonts w:ascii="Times New Roman" w:cs="Times New Roman" w:eastAsia="Times New Roman" w:hAnsi="Times New Roman"/>
          <w:i w:val="1"/>
          <w:sz w:val="24"/>
          <w:szCs w:val="24"/>
          <w:rtl w:val="0"/>
        </w:rPr>
        <w:t xml:space="preserve"> Neural Information Processing Systems (NeurIPS) – 39. Uluslararası Konferansı</w:t>
      </w:r>
    </w:p>
    <w:p w:rsidR="00000000" w:rsidDel="00000000" w:rsidP="00000000" w:rsidRDefault="00000000" w:rsidRPr="00000000" w14:paraId="00000005">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2. Yöntemi: </w:t>
      </w:r>
      <w:r w:rsidDel="00000000" w:rsidR="00000000" w:rsidRPr="00000000">
        <w:rPr>
          <w:rFonts w:ascii="Times New Roman" w:cs="Times New Roman" w:eastAsia="Times New Roman" w:hAnsi="Times New Roman"/>
          <w:i w:val="1"/>
          <w:sz w:val="24"/>
          <w:szCs w:val="24"/>
          <w:rtl w:val="0"/>
        </w:rPr>
        <w:t xml:space="preserve">Yüz yüze</w:t>
      </w:r>
    </w:p>
    <w:p w:rsidR="00000000" w:rsidDel="00000000" w:rsidP="00000000" w:rsidRDefault="00000000" w:rsidRPr="00000000" w14:paraId="00000006">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3. Tarihi: </w:t>
      </w:r>
      <w:r w:rsidDel="00000000" w:rsidR="00000000" w:rsidRPr="00000000">
        <w:rPr>
          <w:rFonts w:ascii="Times New Roman" w:cs="Times New Roman" w:eastAsia="Times New Roman" w:hAnsi="Times New Roman"/>
          <w:i w:val="1"/>
          <w:sz w:val="24"/>
          <w:szCs w:val="24"/>
          <w:rtl w:val="0"/>
        </w:rPr>
        <w:t xml:space="preserve">2–7 Aralık 2025</w:t>
      </w:r>
    </w:p>
    <w:p w:rsidR="00000000" w:rsidDel="00000000" w:rsidP="00000000" w:rsidRDefault="00000000" w:rsidRPr="00000000" w14:paraId="00000007">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4. Gerçekleştirileceği Ülke / Şehir: </w:t>
      </w:r>
      <w:r w:rsidDel="00000000" w:rsidR="00000000" w:rsidRPr="00000000">
        <w:rPr>
          <w:rFonts w:ascii="Times New Roman" w:cs="Times New Roman" w:eastAsia="Times New Roman" w:hAnsi="Times New Roman"/>
          <w:i w:val="1"/>
          <w:sz w:val="24"/>
          <w:szCs w:val="24"/>
          <w:rtl w:val="0"/>
        </w:rPr>
        <w:t xml:space="preserve">ABD / San Diego</w:t>
      </w:r>
    </w:p>
    <w:p w:rsidR="00000000" w:rsidDel="00000000" w:rsidP="00000000" w:rsidRDefault="00000000" w:rsidRPr="00000000" w14:paraId="00000008">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5. Katılımcı Sayısı: </w:t>
      </w:r>
      <w:r w:rsidDel="00000000" w:rsidR="00000000" w:rsidRPr="00000000">
        <w:rPr>
          <w:rFonts w:ascii="Times New Roman" w:cs="Times New Roman" w:eastAsia="Times New Roman" w:hAnsi="Times New Roman"/>
          <w:i w:val="1"/>
          <w:sz w:val="24"/>
          <w:szCs w:val="24"/>
          <w:rtl w:val="0"/>
        </w:rPr>
        <w:t xml:space="preserve">14.000 kişi</w:t>
      </w:r>
    </w:p>
    <w:p w:rsidR="00000000" w:rsidDel="00000000" w:rsidP="00000000" w:rsidRDefault="00000000" w:rsidRPr="00000000" w14:paraId="00000009">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6. Kişi Başı Katılım Ücreti: </w:t>
      </w:r>
      <w:r w:rsidDel="00000000" w:rsidR="00000000" w:rsidRPr="00000000">
        <w:rPr>
          <w:rFonts w:ascii="Times New Roman" w:cs="Times New Roman" w:eastAsia="Times New Roman" w:hAnsi="Times New Roman"/>
          <w:i w:val="1"/>
          <w:sz w:val="24"/>
          <w:szCs w:val="24"/>
          <w:rtl w:val="0"/>
        </w:rPr>
        <w:t xml:space="preserve">1.000 USD</w:t>
      </w:r>
    </w:p>
    <w:p w:rsidR="00000000" w:rsidDel="00000000" w:rsidP="00000000" w:rsidRDefault="00000000" w:rsidRPr="00000000" w14:paraId="0000000A">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7. İlgili Proje Adı: </w:t>
      </w:r>
      <w:r w:rsidDel="00000000" w:rsidR="00000000" w:rsidRPr="00000000">
        <w:rPr>
          <w:rFonts w:ascii="Times New Roman" w:cs="Times New Roman" w:eastAsia="Times New Roman" w:hAnsi="Times New Roman"/>
          <w:i w:val="1"/>
          <w:sz w:val="24"/>
          <w:szCs w:val="24"/>
          <w:rtl w:val="0"/>
        </w:rPr>
        <w:t xml:space="preserve">Mühimmatlar için Üretken Yapay Zekâ</w:t>
      </w:r>
    </w:p>
    <w:p w:rsidR="00000000" w:rsidDel="00000000" w:rsidP="00000000" w:rsidRDefault="00000000" w:rsidRPr="00000000" w14:paraId="0000000B">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8. Genel Bilgi</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Konferans Yapısı:</w:t>
      </w:r>
      <w:r w:rsidDel="00000000" w:rsidR="00000000" w:rsidRPr="00000000">
        <w:rPr>
          <w:rFonts w:ascii="Times New Roman" w:cs="Times New Roman" w:eastAsia="Times New Roman" w:hAnsi="Times New Roman"/>
          <w:i w:val="1"/>
          <w:sz w:val="24"/>
          <w:szCs w:val="24"/>
          <w:rtl w:val="0"/>
        </w:rPr>
        <w:br w:type="textWrapping"/>
        <w:t xml:space="preserve">2 Aralık: Eğitim (Tutorial) oturumları</w:t>
        <w:br w:type="textWrapping"/>
        <w:t xml:space="preserve">3–5 Aralık: Ana konferans sunumları</w:t>
        <w:br w:type="textWrapping"/>
        <w:t xml:space="preserve">6–7 Aralık: Atölye (Workshop) oturumları</w:t>
      </w:r>
    </w:p>
    <w:p w:rsidR="00000000" w:rsidDel="00000000" w:rsidP="00000000" w:rsidRDefault="00000000" w:rsidRPr="00000000" w14:paraId="0000000C">
      <w:pPr>
        <w:spacing w:after="0" w:before="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Ana Temalar:</w:t>
      </w:r>
    </w:p>
    <w:p w:rsidR="00000000" w:rsidDel="00000000" w:rsidP="00000000" w:rsidRDefault="00000000" w:rsidRPr="00000000" w14:paraId="0000000D">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Genel Yapay Zekâ (GAI)</w:t>
        <w:br w:type="textWrapping"/>
        <w:t xml:space="preserve">Çok Kipli (Multimodal) Üretken Yapay Zekâ Sistemleri</w:t>
      </w:r>
    </w:p>
    <w:p w:rsidR="00000000" w:rsidDel="00000000" w:rsidP="00000000" w:rsidRDefault="00000000" w:rsidRPr="00000000" w14:paraId="0000000E">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Pekiştirmeli Öğrenme (RL) ve İnsan Geri Bildirimi (RLHF)</w:t>
        <w:br w:type="textWrapping"/>
        <w:t xml:space="preserve">Büyük Dil Modelleri (LLM) ve uygulamaları</w:t>
      </w:r>
    </w:p>
    <w:p w:rsidR="00000000" w:rsidDel="00000000" w:rsidP="00000000" w:rsidRDefault="00000000" w:rsidRPr="00000000" w14:paraId="0000000F">
      <w:pPr>
        <w:spacing w:after="0" w:before="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Öne Çıkan Etkinlikler:</w:t>
      </w:r>
    </w:p>
    <w:p w:rsidR="00000000" w:rsidDel="00000000" w:rsidP="00000000" w:rsidRDefault="00000000" w:rsidRPr="00000000" w14:paraId="00000010">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Endüstri Fuarı ve Demolar: 80'den fazla firma tarafından sunulan GAI prototipleri ve uygulamaları</w:t>
        <w:br w:type="textWrapping"/>
        <w:t xml:space="preserve">Geniş Atölye Yelpazesi: 70'ten fazla atölye çalışması, güncel araştırma </w:t>
        <w:tab/>
        <w:t xml:space="preserve">ve uygulama konularında derinlemesine oturumlar</w:t>
      </w:r>
    </w:p>
    <w:p w:rsidR="00000000" w:rsidDel="00000000" w:rsidP="00000000" w:rsidRDefault="00000000" w:rsidRPr="00000000" w14:paraId="00000011">
      <w:pPr>
        <w:spacing w:after="24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9. Beklenilen Kazanımlar</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Farklı Veri Türlerinin İşlenmesi ve Birleştirilmesi (Fusion):</w:t>
      </w:r>
      <w:r w:rsidDel="00000000" w:rsidR="00000000" w:rsidRPr="00000000">
        <w:rPr>
          <w:rFonts w:ascii="Times New Roman" w:cs="Times New Roman" w:eastAsia="Times New Roman" w:hAnsi="Times New Roman"/>
          <w:i w:val="1"/>
          <w:sz w:val="24"/>
          <w:szCs w:val="24"/>
          <w:rtl w:val="0"/>
        </w:rPr>
        <w:br w:type="textWrapping"/>
        <w:t xml:space="preserve">NeurIPS 2025'te, farklı sensörlerden (görüntü, ses, radar vb.) gelen verilerin entegre edilerek daha kapsamlı bir durum farkındalığı oluşturulması üzerine çalışmalar paylaşılacaktır. Bu çalışmaların öğrenilmesi sistemlerinizin çevreyi algılama ve unsur tanıma yeteneklerinin geliştirilmesinde yüksek fayda sağlayacağı değerlendirilmektedir.</w:t>
      </w:r>
    </w:p>
    <w:p w:rsidR="00000000" w:rsidDel="00000000" w:rsidP="00000000" w:rsidRDefault="00000000" w:rsidRPr="00000000" w14:paraId="00000012">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Genel Yapay Zekâ ve Uygulamaları:</w:t>
      </w:r>
      <w:r w:rsidDel="00000000" w:rsidR="00000000" w:rsidRPr="00000000">
        <w:rPr>
          <w:rFonts w:ascii="Times New Roman" w:cs="Times New Roman" w:eastAsia="Times New Roman" w:hAnsi="Times New Roman"/>
          <w:i w:val="1"/>
          <w:sz w:val="24"/>
          <w:szCs w:val="24"/>
          <w:rtl w:val="0"/>
        </w:rPr>
        <w:br w:type="textWrapping"/>
        <w:t xml:space="preserve">NeurIPS 2025'te, genel ve üretken yapay zekâ sistemlerinin geliştirilmesi, kullanımı ve insan geri bildirimiyle pekiştirilmesi (RLHF) konularında ileri düzey araştırmalar sunulacaktır. Bu bilgilerin bizim sistemlerimizde çalışacak modellerin güvenli ve etkili olarak geliştirilmesi ve entegrasyonu için yüksek fayda sağlayabileceği değerlendirilmektedir.</w:t>
      </w:r>
    </w:p>
    <w:p w:rsidR="00000000" w:rsidDel="00000000" w:rsidP="00000000" w:rsidRDefault="00000000" w:rsidRPr="00000000" w14:paraId="00000013">
      <w:pPr>
        <w:spacing w:after="0" w:before="20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10. Şirkete Sağlayacağı Fayda</w:t>
      </w:r>
    </w:p>
    <w:p w:rsidR="00000000" w:rsidDel="00000000" w:rsidP="00000000" w:rsidRDefault="00000000" w:rsidRPr="00000000" w14:paraId="00000014">
      <w:pPr>
        <w:spacing w:after="0"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Bir önceki kısımda belirtilen kazanımlar ile birlikte şirkete sağlayabileceği faydalar belirtilmiştir fakat bunlara ek olarak şu başlık eklenebilir.</w:t>
      </w:r>
    </w:p>
    <w:p w:rsidR="00000000" w:rsidDel="00000000" w:rsidP="00000000" w:rsidRDefault="00000000" w:rsidRPr="00000000" w14:paraId="00000015">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Sentetik Veri Üretimi ve Simülasyon Geliştirme:</w:t>
      </w:r>
      <w:r w:rsidDel="00000000" w:rsidR="00000000" w:rsidRPr="00000000">
        <w:rPr>
          <w:rFonts w:ascii="Times New Roman" w:cs="Times New Roman" w:eastAsia="Times New Roman" w:hAnsi="Times New Roman"/>
          <w:i w:val="1"/>
          <w:sz w:val="24"/>
          <w:szCs w:val="24"/>
          <w:rtl w:val="0"/>
        </w:rPr>
        <w:br w:type="textWrapping"/>
        <w:t xml:space="preserve">NeurIPS 2025'te sunulan çalışmalar, radar ve elektro-optik sistemler için sentetik veri üretimi konusunda ileri düzey teknikler içermektedir. Bu teknikler, gerçek dünya verisi toplamanın zor ve maliyetli olduğu durumlarda, simülasyon ortamlarında kullanılmak üzere yüksek kaliteli sentetik verilerin oluşturulmasına olanak tanır. Burdan edinilecek bilgiler, sistemlerinizin eğitim ve test süreçlerini daha verimli hale getirilmesi konusunda yüksek fayda sağlayacağı öngörülmektedir.</w:t>
      </w:r>
    </w:p>
    <w:p w:rsidR="00000000" w:rsidDel="00000000" w:rsidP="00000000" w:rsidRDefault="00000000" w:rsidRPr="00000000" w14:paraId="00000016">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Otonom Sistemler İçin Gelişmiş Öğrenme Yöntemleri:</w:t>
      </w:r>
      <w:r w:rsidDel="00000000" w:rsidR="00000000" w:rsidRPr="00000000">
        <w:rPr>
          <w:rFonts w:ascii="Times New Roman" w:cs="Times New Roman" w:eastAsia="Times New Roman" w:hAnsi="Times New Roman"/>
          <w:i w:val="1"/>
          <w:sz w:val="24"/>
          <w:szCs w:val="24"/>
          <w:rtl w:val="0"/>
        </w:rPr>
        <w:br w:type="textWrapping"/>
        <w:t xml:space="preserve">NeurIPS 2025'te insan geri bildirimiyle pekiştirmeli öğrenme (RLHF) konularındaki en son gelişmeler hakkında öğrenilen bilgiler, bizim geliştirmekte olduğumuz sistemlerinizin karar verme süreçlerini ve görev başarısını artırmak için etkili olabileceği değerlendirilmektedir.</w:t>
      </w:r>
    </w:p>
    <w:p w:rsidR="00000000" w:rsidDel="00000000" w:rsidP="00000000" w:rsidRDefault="00000000" w:rsidRPr="00000000" w14:paraId="00000017">
      <w:pPr>
        <w:spacing w:after="280" w:before="280"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İlgili eğitim ve gelişim faaliyetine katılım sağlanması hususunu olurlarınıza arz ederim.</w:t>
      </w:r>
    </w:p>
    <w:p w:rsidR="00000000" w:rsidDel="00000000" w:rsidP="00000000" w:rsidRDefault="00000000" w:rsidRPr="00000000" w14:paraId="00000018">
      <w:pPr>
        <w:spacing w:after="160" w:before="240" w:line="259.20000000000005"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Saygılarımla</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