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From the Editor</w:t>
      </w:r>
    </w:p>
    <w:p>
      <w:r>
        <w:t>Dear Reader,</w:t>
      </w:r>
    </w:p>
    <w:p/>
    <w:p>
      <w:r>
        <w:t>When we first conceived this volume, the goal was deceptively simple: capture the spirit of *World of Warcraft* classes in a form that could sit as comfortably on a coffee table as it could in the backpack of a Mythic raider. Yet, as any Adventurer of Azeroth knows, even "simple" quests tend to unfold into sprawling epics.  Drafts multiplied, perspectives diverged, and the hardest fight turned out to be picking which stories to leave untold.</w:t>
      </w:r>
    </w:p>
    <w:p/>
    <w:p>
      <w:r>
        <w:t>I approached this project much like a raid leader approaching a new tier: outline the strategy, assemble a balanced roster of contributors, and hope that when the enrage timer loomed, inspiration—rather than panic—would surge.  Over countless late‑night editing sessions, I watched chapters transform from raw damage logs into narrative crits—moments where mechanics met myth in that sweet spot Blizzard themselves call "gameplay first."  The authors, artists, and proofreaders all channeled their inner class fantasy.  Our resident Warlock insisted on emerald‑green footnotes; the Mage lobbied for more portals (to skip the boring parts, naturally); and the Demon Hunter advocated for a double‑jump cut that kept the pacing airborne.  My job was to weave these fel‑fueled threads into a coherent tapestry.</w:t>
      </w:r>
    </w:p>
    <w:p/>
    <w:p>
      <w:r>
        <w:t>As you turn these pages, you will notice an intentional balance between depth and brevity.  Each article aims to invite reflection without demanding encyclopedic commitment.  Whether you main an Arcane battlemage or an affable Brewmaster, I hope you find insights that resonate with your own journey through Azeroth.</w:t>
      </w:r>
    </w:p>
    <w:p>
      <w:r>
        <w:br w:type="page"/>
      </w:r>
    </w:p>
    <w:p>
      <w:r>
        <w:t>Of course, no tome about Warcraft would be complete without acknowledging the community that keeps the world alive.  The theorycrafters who spreadsheet into the small hours, the role‑players who flesh out every tavern rumor, the addon authors who automate everything except friendship—this book is as much theirs as it is ours.  To readers who find errors (you will), I invite you to treat them as a weekly reset: an opportunity to push deeper, learn faster, and maybe send a kindly worded bug report my way.</w:t>
      </w:r>
    </w:p>
    <w:p/>
    <w:p>
      <w:r>
        <w:t>Finally, a word on sustainability.  The printing of this edition follows eco‑friendly standards; inks are soy‑based and pages sourced from responsibly managed forests.  Warcraft’s worlds remind us that careless extraction breeds fel corruption—let us prove the opposite can be true outside the game.</w:t>
      </w:r>
    </w:p>
    <w:p/>
    <w:p>
      <w:r>
        <w:t>Thank you for choosing to spend a portion of your real‑world cooldowns with us.  May your hearthstones always cast instantly, your loot rolls defy probability, and your IRL coffee never go cold before the queue pops.</w:t>
      </w:r>
    </w:p>
    <w:p/>
    <w:p>
      <w:r>
        <w:t>With gratitude and a pinch of Arcane Intellect,</w:t>
      </w:r>
    </w:p>
    <w:p/>
    <w:p>
      <w:r>
        <w:t>—The Editor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