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Table of Contents</w:t>
      </w:r>
    </w:p>
    <w:p/>
    <w:p>
      <w:r>
        <w:rPr>
          <w:b/>
        </w:rPr>
        <w:t xml:space="preserve">1. </w:t>
      </w:r>
      <w:r>
        <w:t>Article 111: Mage</w:t>
      </w:r>
      <w:r>
        <w:rPr>
          <w:i/>
        </w:rPr>
        <w:t xml:space="preserve"> (case_study, s. N/A)</w:t>
      </w:r>
    </w:p>
    <w:p>
      <w:pPr>
        <w:ind w:left="720"/>
      </w:pPr>
      <w:r>
        <w:rPr>
          <w:i/>
        </w:rPr>
        <w:t xml:space="preserve">Authors: </w:t>
      </w:r>
      <w:r>
        <w:t>Author 9, Author 11</w:t>
      </w:r>
    </w:p>
    <w:p>
      <w:pPr>
        <w:ind w:left="720"/>
      </w:pPr>
      <w:r>
        <w:rPr>
          <w:i/>
        </w:rPr>
        <w:t xml:space="preserve">Abstract: </w:t>
      </w:r>
      <w:r>
        <w:t>TR Abstract for article 111 exploring important aspects of the subject matter with detailed methodology and findings.</w:t>
      </w:r>
    </w:p>
    <w:p/>
    <w:p>
      <w:r>
        <w:rPr>
          <w:b/>
        </w:rPr>
        <w:t xml:space="preserve">2. </w:t>
      </w:r>
      <w:r>
        <w:t>Article 112: Demon Hunter</w:t>
      </w:r>
      <w:r>
        <w:rPr>
          <w:i/>
        </w:rPr>
        <w:t xml:space="preserve"> (research, s. 127-132)</w:t>
      </w:r>
    </w:p>
    <w:p>
      <w:pPr>
        <w:ind w:left="720"/>
      </w:pPr>
      <w:r>
        <w:rPr>
          <w:i/>
        </w:rPr>
        <w:t xml:space="preserve">Authors: </w:t>
      </w:r>
      <w:r>
        <w:t>Author 7</w:t>
      </w:r>
    </w:p>
    <w:p>
      <w:pPr>
        <w:ind w:left="720"/>
      </w:pPr>
      <w:r>
        <w:rPr>
          <w:i/>
        </w:rPr>
        <w:t xml:space="preserve">Abstract: </w:t>
      </w:r>
      <w:r>
        <w:t>TR Abstract for article 112 exploring important aspects of the subject matter with detailed methodology and findings.</w:t>
      </w:r>
    </w:p>
    <w:p/>
    <w:p>
      <w:r>
        <w:rPr>
          <w:b/>
        </w:rPr>
        <w:t xml:space="preserve">3. </w:t>
      </w:r>
      <w:r>
        <w:t>Article 110: Warlock</w:t>
      </w:r>
      <w:r>
        <w:rPr>
          <w:i/>
        </w:rPr>
        <w:t xml:space="preserve"> (research, s. 12-41)</w:t>
      </w:r>
    </w:p>
    <w:p>
      <w:pPr>
        <w:ind w:left="720"/>
      </w:pPr>
      <w:r>
        <w:rPr>
          <w:i/>
        </w:rPr>
        <w:t xml:space="preserve">Authors: </w:t>
      </w:r>
      <w:r>
        <w:t>Author 9</w:t>
      </w:r>
    </w:p>
    <w:p>
      <w:pPr>
        <w:ind w:left="720"/>
      </w:pPr>
      <w:r>
        <w:rPr>
          <w:i/>
        </w:rPr>
        <w:t xml:space="preserve">Abstract: </w:t>
      </w:r>
      <w:r>
        <w:t>TR Abstract for article 110 exploring important aspects of the subject matter with detailed methodology and findings.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