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7E9F" w:rsidRDefault="00767E9F">
      <w:pPr>
        <w:pStyle w:val="BodyText"/>
        <w:spacing w:before="150"/>
        <w:rPr>
          <w:rFonts w:ascii="Times New Roman"/>
        </w:rPr>
      </w:pPr>
    </w:p>
    <w:p w:rsidR="00767E9F" w:rsidRDefault="001B7F8C">
      <w:pPr>
        <w:pStyle w:val="BodyText"/>
        <w:spacing w:before="0"/>
        <w:ind w:left="3232"/>
        <w:rPr>
          <w:rFonts w:ascii="Times New Roman"/>
        </w:rPr>
      </w:pPr>
      <w:r>
        <w:rPr>
          <w:rFonts w:ascii="Times New Roman"/>
          <w:noProof/>
        </w:rPr>
        <w:drawing>
          <wp:inline distT="0" distB="0" distL="0" distR="0" wp14:anchorId="6E5BC65C">
            <wp:extent cx="1643786" cy="761012"/>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75941" cy="775899"/>
                    </a:xfrm>
                    <a:prstGeom prst="rect">
                      <a:avLst/>
                    </a:prstGeom>
                    <a:noFill/>
                  </pic:spPr>
                </pic:pic>
              </a:graphicData>
            </a:graphic>
          </wp:inline>
        </w:drawing>
      </w:r>
    </w:p>
    <w:p w:rsidR="00767E9F" w:rsidRDefault="00767E9F">
      <w:pPr>
        <w:pStyle w:val="BodyText"/>
        <w:spacing w:before="0"/>
        <w:rPr>
          <w:rFonts w:ascii="Times New Roman"/>
          <w:sz w:val="34"/>
        </w:rPr>
      </w:pPr>
    </w:p>
    <w:p w:rsidR="00767E9F" w:rsidRDefault="00767E9F">
      <w:pPr>
        <w:pStyle w:val="BodyText"/>
        <w:spacing w:before="0"/>
        <w:rPr>
          <w:rFonts w:ascii="Times New Roman"/>
          <w:sz w:val="34"/>
        </w:rPr>
      </w:pPr>
    </w:p>
    <w:p w:rsidR="00767E9F" w:rsidRDefault="00767E9F">
      <w:pPr>
        <w:pStyle w:val="BodyText"/>
        <w:spacing w:before="81"/>
        <w:rPr>
          <w:rFonts w:ascii="Times New Roman"/>
          <w:sz w:val="34"/>
        </w:rPr>
      </w:pPr>
    </w:p>
    <w:p w:rsidR="00767E9F" w:rsidRDefault="009A0DD6">
      <w:pPr>
        <w:pStyle w:val="Title"/>
      </w:pPr>
      <w:r>
        <w:rPr>
          <w:spacing w:val="-4"/>
        </w:rPr>
        <w:t>Software</w:t>
      </w:r>
      <w:r>
        <w:rPr>
          <w:spacing w:val="-13"/>
        </w:rPr>
        <w:t xml:space="preserve"> </w:t>
      </w:r>
      <w:r>
        <w:rPr>
          <w:spacing w:val="-4"/>
        </w:rPr>
        <w:t>Development</w:t>
      </w:r>
      <w:r>
        <w:rPr>
          <w:spacing w:val="-12"/>
        </w:rPr>
        <w:t xml:space="preserve"> </w:t>
      </w:r>
      <w:r>
        <w:rPr>
          <w:spacing w:val="-4"/>
        </w:rPr>
        <w:t>Lifecycle</w:t>
      </w:r>
      <w:r>
        <w:rPr>
          <w:spacing w:val="-13"/>
        </w:rPr>
        <w:t xml:space="preserve"> </w:t>
      </w:r>
      <w:r>
        <w:rPr>
          <w:spacing w:val="-4"/>
        </w:rPr>
        <w:t>Policy</w:t>
      </w:r>
      <w:r w:rsidR="00311570">
        <w:rPr>
          <w:spacing w:val="-4"/>
        </w:rPr>
        <w:t xml:space="preserve"> - Version 1.0</w:t>
      </w:r>
    </w:p>
    <w:p w:rsidR="00767E9F" w:rsidRDefault="00767E9F">
      <w:pPr>
        <w:pStyle w:val="BodyText"/>
        <w:spacing w:before="12"/>
        <w:rPr>
          <w:rFonts w:ascii="Times New Roman"/>
          <w:sz w:val="34"/>
        </w:rPr>
      </w:pPr>
    </w:p>
    <w:p w:rsidR="00767E9F" w:rsidRDefault="001B7F8C">
      <w:pPr>
        <w:pStyle w:val="Heading2"/>
      </w:pPr>
      <w:r>
        <w:rPr>
          <w:spacing w:val="-5"/>
        </w:rPr>
        <w:t>Car and General (Kenya) PLC</w:t>
      </w:r>
    </w:p>
    <w:p w:rsidR="00767E9F" w:rsidRDefault="00767E9F">
      <w:pPr>
        <w:pStyle w:val="BodyText"/>
        <w:spacing w:before="0"/>
        <w:rPr>
          <w:sz w:val="24"/>
        </w:rPr>
      </w:pPr>
    </w:p>
    <w:p w:rsidR="00767E9F" w:rsidRDefault="00767E9F">
      <w:pPr>
        <w:pStyle w:val="BodyText"/>
        <w:spacing w:before="0"/>
        <w:rPr>
          <w:sz w:val="24"/>
        </w:rPr>
      </w:pPr>
    </w:p>
    <w:p w:rsidR="00D74568" w:rsidRDefault="00D74568" w:rsidP="00D74568">
      <w:pPr>
        <w:tabs>
          <w:tab w:val="left" w:pos="637"/>
          <w:tab w:val="left" w:pos="639"/>
        </w:tabs>
        <w:spacing w:before="122" w:line="252" w:lineRule="auto"/>
        <w:ind w:left="395" w:right="103"/>
        <w:rPr>
          <w:b/>
          <w:bCs/>
          <w:sz w:val="20"/>
        </w:rPr>
      </w:pPr>
      <w:r w:rsidRPr="00DA4FF1">
        <w:rPr>
          <w:b/>
          <w:bCs/>
          <w:sz w:val="20"/>
        </w:rPr>
        <w:t>Document Control</w:t>
      </w:r>
    </w:p>
    <w:p w:rsidR="00D74568" w:rsidRPr="00DA4FF1" w:rsidRDefault="00D74568" w:rsidP="00D74568">
      <w:pPr>
        <w:tabs>
          <w:tab w:val="left" w:pos="637"/>
          <w:tab w:val="left" w:pos="639"/>
        </w:tabs>
        <w:spacing w:before="122" w:line="252" w:lineRule="auto"/>
        <w:ind w:left="395" w:right="103"/>
        <w:rPr>
          <w:b/>
          <w:bCs/>
          <w:sz w:val="20"/>
        </w:rPr>
      </w:pPr>
    </w:p>
    <w:tbl>
      <w:tblPr>
        <w:tblStyle w:val="PlainTable1"/>
        <w:tblW w:w="6743" w:type="dxa"/>
        <w:jc w:val="center"/>
        <w:tblLook w:val="04A0" w:firstRow="1" w:lastRow="0" w:firstColumn="1" w:lastColumn="0" w:noHBand="0" w:noVBand="1"/>
      </w:tblPr>
      <w:tblGrid>
        <w:gridCol w:w="2841"/>
        <w:gridCol w:w="3902"/>
      </w:tblGrid>
      <w:tr w:rsidR="00D74568" w:rsidRPr="00DA4FF1" w:rsidTr="00195872">
        <w:trPr>
          <w:cnfStyle w:val="100000000000" w:firstRow="1" w:lastRow="0" w:firstColumn="0" w:lastColumn="0" w:oddVBand="0" w:evenVBand="0" w:oddHBand="0" w:evenHBand="0" w:firstRowFirstColumn="0" w:firstRowLastColumn="0" w:lastRowFirstColumn="0" w:lastRowLastColumn="0"/>
          <w:trHeight w:val="36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D74568" w:rsidRPr="00DA4FF1" w:rsidRDefault="00D74568" w:rsidP="00195872">
            <w:pPr>
              <w:tabs>
                <w:tab w:val="left" w:pos="637"/>
                <w:tab w:val="left" w:pos="639"/>
              </w:tabs>
              <w:spacing w:before="122" w:line="252" w:lineRule="auto"/>
              <w:ind w:left="395" w:right="103"/>
              <w:rPr>
                <w:b w:val="0"/>
                <w:sz w:val="20"/>
              </w:rPr>
            </w:pPr>
            <w:r w:rsidRPr="00DA4FF1">
              <w:rPr>
                <w:b w:val="0"/>
                <w:sz w:val="20"/>
              </w:rPr>
              <w:t>Document ID</w:t>
            </w:r>
          </w:p>
        </w:tc>
        <w:tc>
          <w:tcPr>
            <w:tcW w:w="0" w:type="auto"/>
            <w:hideMark/>
          </w:tcPr>
          <w:p w:rsidR="00D74568" w:rsidRPr="00DA4FF1" w:rsidRDefault="00BD5EDB" w:rsidP="00195872">
            <w:pPr>
              <w:tabs>
                <w:tab w:val="left" w:pos="637"/>
                <w:tab w:val="left" w:pos="639"/>
              </w:tabs>
              <w:spacing w:before="122" w:line="252" w:lineRule="auto"/>
              <w:ind w:left="395" w:right="103"/>
              <w:cnfStyle w:val="100000000000" w:firstRow="1" w:lastRow="0" w:firstColumn="0" w:lastColumn="0" w:oddVBand="0" w:evenVBand="0" w:oddHBand="0" w:evenHBand="0" w:firstRowFirstColumn="0" w:firstRowLastColumn="0" w:lastRowFirstColumn="0" w:lastRowLastColumn="0"/>
              <w:rPr>
                <w:sz w:val="20"/>
              </w:rPr>
            </w:pPr>
            <w:r>
              <w:rPr>
                <w:sz w:val="20"/>
              </w:rPr>
              <w:t>IT-POL</w:t>
            </w:r>
            <w:r w:rsidR="00D74568" w:rsidRPr="00DA4FF1">
              <w:rPr>
                <w:sz w:val="20"/>
              </w:rPr>
              <w:t>-00</w:t>
            </w:r>
            <w:r>
              <w:rPr>
                <w:sz w:val="20"/>
              </w:rPr>
              <w:t>4</w:t>
            </w:r>
          </w:p>
        </w:tc>
      </w:tr>
      <w:tr w:rsidR="00D74568" w:rsidRPr="00DA4FF1" w:rsidTr="00195872">
        <w:trPr>
          <w:cnfStyle w:val="000000100000" w:firstRow="0" w:lastRow="0" w:firstColumn="0" w:lastColumn="0" w:oddVBand="0" w:evenVBand="0" w:oddHBand="1" w:evenHBand="0" w:firstRowFirstColumn="0" w:firstRowLastColumn="0" w:lastRowFirstColumn="0" w:lastRowLastColumn="0"/>
          <w:trHeight w:val="35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D74568" w:rsidRPr="00DA4FF1" w:rsidRDefault="00D74568" w:rsidP="00195872">
            <w:pPr>
              <w:tabs>
                <w:tab w:val="left" w:pos="637"/>
                <w:tab w:val="left" w:pos="639"/>
              </w:tabs>
              <w:spacing w:before="122" w:line="252" w:lineRule="auto"/>
              <w:ind w:left="395" w:right="103"/>
              <w:rPr>
                <w:b w:val="0"/>
                <w:sz w:val="20"/>
              </w:rPr>
            </w:pPr>
            <w:r w:rsidRPr="00DA4FF1">
              <w:rPr>
                <w:b w:val="0"/>
                <w:sz w:val="20"/>
              </w:rPr>
              <w:t>Version</w:t>
            </w:r>
          </w:p>
        </w:tc>
        <w:tc>
          <w:tcPr>
            <w:tcW w:w="0" w:type="auto"/>
            <w:hideMark/>
          </w:tcPr>
          <w:p w:rsidR="00D74568" w:rsidRPr="00DA4FF1" w:rsidRDefault="00D74568" w:rsidP="00195872">
            <w:pPr>
              <w:tabs>
                <w:tab w:val="left" w:pos="637"/>
                <w:tab w:val="left" w:pos="639"/>
              </w:tabs>
              <w:spacing w:before="122" w:line="252" w:lineRule="auto"/>
              <w:ind w:left="395" w:right="103"/>
              <w:cnfStyle w:val="000000100000" w:firstRow="0" w:lastRow="0" w:firstColumn="0" w:lastColumn="0" w:oddVBand="0" w:evenVBand="0" w:oddHBand="1" w:evenHBand="0" w:firstRowFirstColumn="0" w:firstRowLastColumn="0" w:lastRowFirstColumn="0" w:lastRowLastColumn="0"/>
              <w:rPr>
                <w:sz w:val="20"/>
              </w:rPr>
            </w:pPr>
            <w:r>
              <w:rPr>
                <w:sz w:val="20"/>
              </w:rPr>
              <w:t>1</w:t>
            </w:r>
            <w:r w:rsidRPr="00DA4FF1">
              <w:rPr>
                <w:sz w:val="20"/>
              </w:rPr>
              <w:t>.0</w:t>
            </w:r>
          </w:p>
        </w:tc>
      </w:tr>
      <w:tr w:rsidR="00D74568" w:rsidRPr="00DA4FF1" w:rsidTr="00195872">
        <w:trPr>
          <w:trHeight w:val="368"/>
          <w:jc w:val="center"/>
        </w:trPr>
        <w:tc>
          <w:tcPr>
            <w:cnfStyle w:val="001000000000" w:firstRow="0" w:lastRow="0" w:firstColumn="1" w:lastColumn="0" w:oddVBand="0" w:evenVBand="0" w:oddHBand="0" w:evenHBand="0" w:firstRowFirstColumn="0" w:firstRowLastColumn="0" w:lastRowFirstColumn="0" w:lastRowLastColumn="0"/>
            <w:tcW w:w="0" w:type="auto"/>
          </w:tcPr>
          <w:p w:rsidR="00D74568" w:rsidRPr="00FF378B" w:rsidRDefault="00D74568" w:rsidP="00195872">
            <w:pPr>
              <w:tabs>
                <w:tab w:val="left" w:pos="637"/>
                <w:tab w:val="left" w:pos="639"/>
              </w:tabs>
              <w:spacing w:before="122" w:line="252" w:lineRule="auto"/>
              <w:ind w:left="395" w:right="103"/>
              <w:rPr>
                <w:b w:val="0"/>
                <w:sz w:val="20"/>
              </w:rPr>
            </w:pPr>
            <w:r w:rsidRPr="00FF378B">
              <w:rPr>
                <w:b w:val="0"/>
                <w:sz w:val="20"/>
              </w:rPr>
              <w:t>Creation Date</w:t>
            </w:r>
          </w:p>
        </w:tc>
        <w:tc>
          <w:tcPr>
            <w:tcW w:w="0" w:type="auto"/>
          </w:tcPr>
          <w:p w:rsidR="00D74568" w:rsidRPr="00DA4FF1" w:rsidRDefault="00155529" w:rsidP="00195872">
            <w:pPr>
              <w:tabs>
                <w:tab w:val="left" w:pos="637"/>
                <w:tab w:val="left" w:pos="639"/>
              </w:tabs>
              <w:spacing w:before="122" w:line="252" w:lineRule="auto"/>
              <w:ind w:left="395" w:right="103"/>
              <w:cnfStyle w:val="000000000000" w:firstRow="0" w:lastRow="0" w:firstColumn="0" w:lastColumn="0" w:oddVBand="0" w:evenVBand="0" w:oddHBand="0" w:evenHBand="0" w:firstRowFirstColumn="0" w:firstRowLastColumn="0" w:lastRowFirstColumn="0" w:lastRowLastColumn="0"/>
              <w:rPr>
                <w:sz w:val="20"/>
              </w:rPr>
            </w:pPr>
            <w:r>
              <w:rPr>
                <w:sz w:val="20"/>
              </w:rPr>
              <w:t>3</w:t>
            </w:r>
            <w:r w:rsidR="00D74568">
              <w:rPr>
                <w:sz w:val="20"/>
              </w:rPr>
              <w:t>/0</w:t>
            </w:r>
            <w:r>
              <w:rPr>
                <w:sz w:val="20"/>
              </w:rPr>
              <w:t>3</w:t>
            </w:r>
            <w:r w:rsidR="00D74568">
              <w:rPr>
                <w:sz w:val="20"/>
              </w:rPr>
              <w:t>/2026</w:t>
            </w:r>
          </w:p>
        </w:tc>
      </w:tr>
      <w:tr w:rsidR="00D74568" w:rsidRPr="00DA4FF1" w:rsidTr="00195872">
        <w:trPr>
          <w:cnfStyle w:val="000000100000" w:firstRow="0" w:lastRow="0" w:firstColumn="0" w:lastColumn="0" w:oddVBand="0" w:evenVBand="0" w:oddHBand="1" w:evenHBand="0" w:firstRowFirstColumn="0" w:firstRowLastColumn="0" w:lastRowFirstColumn="0" w:lastRowLastColumn="0"/>
          <w:trHeight w:val="36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D74568" w:rsidRPr="00DA4FF1" w:rsidRDefault="00D74568" w:rsidP="00195872">
            <w:pPr>
              <w:tabs>
                <w:tab w:val="left" w:pos="637"/>
                <w:tab w:val="left" w:pos="639"/>
              </w:tabs>
              <w:spacing w:before="122" w:line="252" w:lineRule="auto"/>
              <w:ind w:left="395" w:right="103"/>
              <w:rPr>
                <w:b w:val="0"/>
                <w:sz w:val="20"/>
              </w:rPr>
            </w:pPr>
            <w:r w:rsidRPr="00DA4FF1">
              <w:rPr>
                <w:b w:val="0"/>
                <w:sz w:val="20"/>
              </w:rPr>
              <w:t>Effective Date</w:t>
            </w:r>
          </w:p>
        </w:tc>
        <w:tc>
          <w:tcPr>
            <w:tcW w:w="0" w:type="auto"/>
            <w:hideMark/>
          </w:tcPr>
          <w:p w:rsidR="00D74568" w:rsidRPr="00DA4FF1" w:rsidRDefault="00D74568" w:rsidP="00195872">
            <w:pPr>
              <w:tabs>
                <w:tab w:val="left" w:pos="637"/>
                <w:tab w:val="left" w:pos="639"/>
              </w:tabs>
              <w:spacing w:before="122" w:line="252" w:lineRule="auto"/>
              <w:ind w:left="395" w:right="103"/>
              <w:cnfStyle w:val="000000100000" w:firstRow="0" w:lastRow="0" w:firstColumn="0" w:lastColumn="0" w:oddVBand="0" w:evenVBand="0" w:oddHBand="1" w:evenHBand="0" w:firstRowFirstColumn="0" w:firstRowLastColumn="0" w:lastRowFirstColumn="0" w:lastRowLastColumn="0"/>
              <w:rPr>
                <w:sz w:val="20"/>
              </w:rPr>
            </w:pPr>
            <w:r w:rsidRPr="00DA4FF1">
              <w:rPr>
                <w:sz w:val="20"/>
              </w:rPr>
              <w:t>[Date]</w:t>
            </w:r>
          </w:p>
        </w:tc>
      </w:tr>
      <w:tr w:rsidR="00D74568" w:rsidRPr="00DA4FF1" w:rsidTr="00195872">
        <w:trPr>
          <w:trHeight w:val="36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D74568" w:rsidRPr="00DA4FF1" w:rsidRDefault="00D74568" w:rsidP="00195872">
            <w:pPr>
              <w:tabs>
                <w:tab w:val="left" w:pos="637"/>
                <w:tab w:val="left" w:pos="639"/>
              </w:tabs>
              <w:spacing w:before="122" w:line="252" w:lineRule="auto"/>
              <w:ind w:left="395" w:right="103"/>
              <w:rPr>
                <w:b w:val="0"/>
                <w:sz w:val="20"/>
              </w:rPr>
            </w:pPr>
            <w:r w:rsidRPr="00DA4FF1">
              <w:rPr>
                <w:b w:val="0"/>
                <w:sz w:val="20"/>
              </w:rPr>
              <w:t>Last Review</w:t>
            </w:r>
          </w:p>
        </w:tc>
        <w:tc>
          <w:tcPr>
            <w:tcW w:w="0" w:type="auto"/>
            <w:hideMark/>
          </w:tcPr>
          <w:p w:rsidR="00D74568" w:rsidRPr="00DA4FF1" w:rsidRDefault="00D74568" w:rsidP="00195872">
            <w:pPr>
              <w:tabs>
                <w:tab w:val="left" w:pos="637"/>
                <w:tab w:val="left" w:pos="639"/>
              </w:tabs>
              <w:spacing w:before="122" w:line="252" w:lineRule="auto"/>
              <w:ind w:left="395" w:right="103"/>
              <w:cnfStyle w:val="000000000000" w:firstRow="0" w:lastRow="0" w:firstColumn="0" w:lastColumn="0" w:oddVBand="0" w:evenVBand="0" w:oddHBand="0" w:evenHBand="0" w:firstRowFirstColumn="0" w:firstRowLastColumn="0" w:lastRowFirstColumn="0" w:lastRowLastColumn="0"/>
              <w:rPr>
                <w:sz w:val="20"/>
              </w:rPr>
            </w:pPr>
            <w:r w:rsidRPr="00DA4FF1">
              <w:rPr>
                <w:sz w:val="20"/>
              </w:rPr>
              <w:t>[Date]</w:t>
            </w:r>
          </w:p>
        </w:tc>
      </w:tr>
      <w:tr w:rsidR="00D74568" w:rsidRPr="00DA4FF1" w:rsidTr="00195872">
        <w:trPr>
          <w:cnfStyle w:val="000000100000" w:firstRow="0" w:lastRow="0" w:firstColumn="0" w:lastColumn="0" w:oddVBand="0" w:evenVBand="0" w:oddHBand="1" w:evenHBand="0" w:firstRowFirstColumn="0" w:firstRowLastColumn="0" w:lastRowFirstColumn="0" w:lastRowLastColumn="0"/>
          <w:trHeight w:val="36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D74568" w:rsidRPr="00DA4FF1" w:rsidRDefault="00D74568" w:rsidP="00195872">
            <w:pPr>
              <w:tabs>
                <w:tab w:val="left" w:pos="637"/>
                <w:tab w:val="left" w:pos="639"/>
              </w:tabs>
              <w:spacing w:before="122" w:line="252" w:lineRule="auto"/>
              <w:ind w:left="395" w:right="103"/>
              <w:rPr>
                <w:b w:val="0"/>
                <w:sz w:val="20"/>
              </w:rPr>
            </w:pPr>
            <w:r w:rsidRPr="00DA4FF1">
              <w:rPr>
                <w:b w:val="0"/>
                <w:sz w:val="20"/>
              </w:rPr>
              <w:t>Next Review</w:t>
            </w:r>
          </w:p>
        </w:tc>
        <w:tc>
          <w:tcPr>
            <w:tcW w:w="0" w:type="auto"/>
            <w:hideMark/>
          </w:tcPr>
          <w:p w:rsidR="00D74568" w:rsidRPr="00DA4FF1" w:rsidRDefault="00621808" w:rsidP="00195872">
            <w:pPr>
              <w:tabs>
                <w:tab w:val="left" w:pos="637"/>
                <w:tab w:val="left" w:pos="639"/>
              </w:tabs>
              <w:spacing w:before="122" w:line="252" w:lineRule="auto"/>
              <w:ind w:left="395" w:right="103"/>
              <w:cnfStyle w:val="000000100000" w:firstRow="0" w:lastRow="0" w:firstColumn="0" w:lastColumn="0" w:oddVBand="0" w:evenVBand="0" w:oddHBand="1" w:evenHBand="0" w:firstRowFirstColumn="0" w:firstRowLastColumn="0" w:lastRowFirstColumn="0" w:lastRowLastColumn="0"/>
              <w:rPr>
                <w:sz w:val="20"/>
              </w:rPr>
            </w:pPr>
            <w:r>
              <w:rPr>
                <w:sz w:val="20"/>
              </w:rPr>
              <w:t>1/01/2027</w:t>
            </w:r>
          </w:p>
        </w:tc>
      </w:tr>
      <w:tr w:rsidR="00D74568" w:rsidRPr="00DA4FF1" w:rsidTr="00195872">
        <w:trPr>
          <w:trHeight w:val="36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D74568" w:rsidRPr="00DA4FF1" w:rsidRDefault="00D74568" w:rsidP="00195872">
            <w:pPr>
              <w:tabs>
                <w:tab w:val="left" w:pos="637"/>
                <w:tab w:val="left" w:pos="639"/>
              </w:tabs>
              <w:spacing w:before="122" w:line="252" w:lineRule="auto"/>
              <w:ind w:left="395" w:right="103"/>
              <w:rPr>
                <w:b w:val="0"/>
                <w:sz w:val="20"/>
              </w:rPr>
            </w:pPr>
            <w:r w:rsidRPr="00DA4FF1">
              <w:rPr>
                <w:b w:val="0"/>
                <w:sz w:val="20"/>
              </w:rPr>
              <w:t>Status</w:t>
            </w:r>
          </w:p>
        </w:tc>
        <w:tc>
          <w:tcPr>
            <w:tcW w:w="0" w:type="auto"/>
            <w:hideMark/>
          </w:tcPr>
          <w:p w:rsidR="00D74568" w:rsidRPr="00DA4FF1" w:rsidRDefault="00D74568" w:rsidP="00195872">
            <w:pPr>
              <w:tabs>
                <w:tab w:val="left" w:pos="637"/>
                <w:tab w:val="left" w:pos="639"/>
              </w:tabs>
              <w:spacing w:before="122" w:line="252" w:lineRule="auto"/>
              <w:ind w:left="395" w:right="103"/>
              <w:cnfStyle w:val="000000000000" w:firstRow="0" w:lastRow="0" w:firstColumn="0" w:lastColumn="0" w:oddVBand="0" w:evenVBand="0" w:oddHBand="0" w:evenHBand="0" w:firstRowFirstColumn="0" w:firstRowLastColumn="0" w:lastRowFirstColumn="0" w:lastRowLastColumn="0"/>
              <w:rPr>
                <w:sz w:val="20"/>
              </w:rPr>
            </w:pPr>
            <w:r>
              <w:rPr>
                <w:sz w:val="20"/>
              </w:rPr>
              <w:t>Pending</w:t>
            </w:r>
          </w:p>
        </w:tc>
      </w:tr>
      <w:tr w:rsidR="00D74568" w:rsidRPr="00DA4FF1" w:rsidTr="00195872">
        <w:trPr>
          <w:cnfStyle w:val="000000100000" w:firstRow="0" w:lastRow="0" w:firstColumn="0" w:lastColumn="0" w:oddVBand="0" w:evenVBand="0" w:oddHBand="1" w:evenHBand="0" w:firstRowFirstColumn="0" w:firstRowLastColumn="0" w:lastRowFirstColumn="0" w:lastRowLastColumn="0"/>
          <w:trHeight w:val="368"/>
          <w:jc w:val="center"/>
        </w:trPr>
        <w:tc>
          <w:tcPr>
            <w:cnfStyle w:val="001000000000" w:firstRow="0" w:lastRow="0" w:firstColumn="1" w:lastColumn="0" w:oddVBand="0" w:evenVBand="0" w:oddHBand="0" w:evenHBand="0" w:firstRowFirstColumn="0" w:firstRowLastColumn="0" w:lastRowFirstColumn="0" w:lastRowLastColumn="0"/>
            <w:tcW w:w="0" w:type="auto"/>
          </w:tcPr>
          <w:p w:rsidR="00D74568" w:rsidRPr="00D74568" w:rsidRDefault="00D74568" w:rsidP="00195872">
            <w:pPr>
              <w:tabs>
                <w:tab w:val="left" w:pos="637"/>
                <w:tab w:val="left" w:pos="639"/>
              </w:tabs>
              <w:spacing w:before="122" w:line="252" w:lineRule="auto"/>
              <w:ind w:left="395" w:right="103"/>
              <w:rPr>
                <w:b w:val="0"/>
                <w:sz w:val="20"/>
              </w:rPr>
            </w:pPr>
            <w:r w:rsidRPr="00D74568">
              <w:rPr>
                <w:b w:val="0"/>
                <w:sz w:val="20"/>
              </w:rPr>
              <w:t>Document Owner</w:t>
            </w:r>
          </w:p>
        </w:tc>
        <w:tc>
          <w:tcPr>
            <w:tcW w:w="0" w:type="auto"/>
          </w:tcPr>
          <w:p w:rsidR="00D74568" w:rsidRPr="00DA4FF1" w:rsidRDefault="00D74568" w:rsidP="00195872">
            <w:pPr>
              <w:tabs>
                <w:tab w:val="left" w:pos="637"/>
                <w:tab w:val="left" w:pos="639"/>
              </w:tabs>
              <w:spacing w:before="122" w:line="252" w:lineRule="auto"/>
              <w:ind w:left="395" w:right="103"/>
              <w:cnfStyle w:val="000000100000" w:firstRow="0" w:lastRow="0" w:firstColumn="0" w:lastColumn="0" w:oddVBand="0" w:evenVBand="0" w:oddHBand="1" w:evenHBand="0" w:firstRowFirstColumn="0" w:firstRowLastColumn="0" w:lastRowFirstColumn="0" w:lastRowLastColumn="0"/>
              <w:rPr>
                <w:sz w:val="20"/>
              </w:rPr>
            </w:pPr>
            <w:r>
              <w:rPr>
                <w:sz w:val="20"/>
              </w:rPr>
              <w:t xml:space="preserve">CIO/ Head of Software Dev </w:t>
            </w:r>
          </w:p>
        </w:tc>
      </w:tr>
      <w:tr w:rsidR="00D74568" w:rsidRPr="00DA4FF1" w:rsidTr="00195872">
        <w:trPr>
          <w:trHeight w:val="36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D74568" w:rsidRPr="00DA4FF1" w:rsidRDefault="00D74568" w:rsidP="00195872">
            <w:pPr>
              <w:tabs>
                <w:tab w:val="left" w:pos="637"/>
                <w:tab w:val="left" w:pos="639"/>
              </w:tabs>
              <w:spacing w:before="122" w:line="252" w:lineRule="auto"/>
              <w:ind w:left="395" w:right="103"/>
              <w:rPr>
                <w:b w:val="0"/>
                <w:sz w:val="20"/>
              </w:rPr>
            </w:pPr>
            <w:r w:rsidRPr="00DA4FF1">
              <w:rPr>
                <w:b w:val="0"/>
                <w:sz w:val="20"/>
              </w:rPr>
              <w:t>Classification</w:t>
            </w:r>
          </w:p>
        </w:tc>
        <w:tc>
          <w:tcPr>
            <w:tcW w:w="0" w:type="auto"/>
            <w:hideMark/>
          </w:tcPr>
          <w:p w:rsidR="00D74568" w:rsidRPr="00DA4FF1" w:rsidRDefault="00D74568" w:rsidP="00195872">
            <w:pPr>
              <w:tabs>
                <w:tab w:val="left" w:pos="637"/>
                <w:tab w:val="left" w:pos="639"/>
              </w:tabs>
              <w:spacing w:before="122" w:line="252" w:lineRule="auto"/>
              <w:ind w:left="395" w:right="103"/>
              <w:cnfStyle w:val="000000000000" w:firstRow="0" w:lastRow="0" w:firstColumn="0" w:lastColumn="0" w:oddVBand="0" w:evenVBand="0" w:oddHBand="0" w:evenHBand="0" w:firstRowFirstColumn="0" w:firstRowLastColumn="0" w:lastRowFirstColumn="0" w:lastRowLastColumn="0"/>
              <w:rPr>
                <w:sz w:val="20"/>
              </w:rPr>
            </w:pPr>
            <w:r w:rsidRPr="00DA4FF1">
              <w:rPr>
                <w:sz w:val="20"/>
              </w:rPr>
              <w:t>Internal Confidential</w:t>
            </w:r>
          </w:p>
        </w:tc>
      </w:tr>
    </w:tbl>
    <w:p w:rsidR="00D74568" w:rsidRDefault="00D74568" w:rsidP="00D74568">
      <w:pPr>
        <w:tabs>
          <w:tab w:val="left" w:pos="637"/>
          <w:tab w:val="left" w:pos="639"/>
        </w:tabs>
        <w:spacing w:before="122" w:after="240" w:line="252" w:lineRule="auto"/>
        <w:ind w:left="395" w:right="103"/>
        <w:rPr>
          <w:b/>
          <w:bCs/>
          <w:sz w:val="20"/>
        </w:rPr>
      </w:pPr>
    </w:p>
    <w:p w:rsidR="00D74568" w:rsidRPr="00DA4FF1" w:rsidRDefault="00D74568" w:rsidP="00D74568">
      <w:pPr>
        <w:tabs>
          <w:tab w:val="left" w:pos="637"/>
          <w:tab w:val="left" w:pos="639"/>
        </w:tabs>
        <w:spacing w:before="122" w:after="240" w:line="252" w:lineRule="auto"/>
        <w:ind w:left="395" w:right="103"/>
        <w:rPr>
          <w:b/>
          <w:bCs/>
          <w:sz w:val="20"/>
        </w:rPr>
      </w:pPr>
      <w:r w:rsidRPr="00DA4FF1">
        <w:rPr>
          <w:b/>
          <w:bCs/>
          <w:sz w:val="20"/>
        </w:rPr>
        <w:t>Approval History</w:t>
      </w:r>
    </w:p>
    <w:tbl>
      <w:tblPr>
        <w:tblStyle w:val="PlainTable1"/>
        <w:tblW w:w="0" w:type="auto"/>
        <w:jc w:val="center"/>
        <w:tblLook w:val="04A0" w:firstRow="1" w:lastRow="0" w:firstColumn="1" w:lastColumn="0" w:noHBand="0" w:noVBand="1"/>
      </w:tblPr>
      <w:tblGrid>
        <w:gridCol w:w="1184"/>
        <w:gridCol w:w="1335"/>
        <w:gridCol w:w="1721"/>
        <w:gridCol w:w="1194"/>
      </w:tblGrid>
      <w:tr w:rsidR="00D74568" w:rsidRPr="00DA4FF1" w:rsidTr="001958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D74568" w:rsidRPr="00DA4FF1" w:rsidRDefault="00D74568" w:rsidP="00195872">
            <w:pPr>
              <w:tabs>
                <w:tab w:val="left" w:pos="637"/>
                <w:tab w:val="left" w:pos="639"/>
              </w:tabs>
              <w:spacing w:before="122" w:line="252" w:lineRule="auto"/>
              <w:ind w:left="395" w:right="103"/>
              <w:rPr>
                <w:sz w:val="20"/>
              </w:rPr>
            </w:pPr>
            <w:r w:rsidRPr="00DA4FF1">
              <w:rPr>
                <w:sz w:val="20"/>
              </w:rPr>
              <w:t>Role</w:t>
            </w:r>
          </w:p>
        </w:tc>
        <w:tc>
          <w:tcPr>
            <w:tcW w:w="0" w:type="auto"/>
            <w:hideMark/>
          </w:tcPr>
          <w:p w:rsidR="00D74568" w:rsidRPr="00DA4FF1" w:rsidRDefault="00D74568" w:rsidP="00195872">
            <w:pPr>
              <w:tabs>
                <w:tab w:val="left" w:pos="637"/>
                <w:tab w:val="left" w:pos="639"/>
              </w:tabs>
              <w:spacing w:before="122" w:line="252" w:lineRule="auto"/>
              <w:ind w:left="395" w:right="103"/>
              <w:cnfStyle w:val="100000000000" w:firstRow="1" w:lastRow="0" w:firstColumn="0" w:lastColumn="0" w:oddVBand="0" w:evenVBand="0" w:oddHBand="0" w:evenHBand="0" w:firstRowFirstColumn="0" w:firstRowLastColumn="0" w:lastRowFirstColumn="0" w:lastRowLastColumn="0"/>
              <w:rPr>
                <w:sz w:val="20"/>
              </w:rPr>
            </w:pPr>
            <w:r w:rsidRPr="00DA4FF1">
              <w:rPr>
                <w:sz w:val="20"/>
              </w:rPr>
              <w:t>Name</w:t>
            </w:r>
          </w:p>
        </w:tc>
        <w:tc>
          <w:tcPr>
            <w:tcW w:w="0" w:type="auto"/>
            <w:hideMark/>
          </w:tcPr>
          <w:p w:rsidR="00D74568" w:rsidRPr="00DA4FF1" w:rsidRDefault="00D74568" w:rsidP="00195872">
            <w:pPr>
              <w:tabs>
                <w:tab w:val="left" w:pos="637"/>
                <w:tab w:val="left" w:pos="639"/>
              </w:tabs>
              <w:spacing w:before="122" w:line="252" w:lineRule="auto"/>
              <w:ind w:left="395" w:right="103"/>
              <w:cnfStyle w:val="100000000000" w:firstRow="1" w:lastRow="0" w:firstColumn="0" w:lastColumn="0" w:oddVBand="0" w:evenVBand="0" w:oddHBand="0" w:evenHBand="0" w:firstRowFirstColumn="0" w:firstRowLastColumn="0" w:lastRowFirstColumn="0" w:lastRowLastColumn="0"/>
              <w:rPr>
                <w:sz w:val="20"/>
              </w:rPr>
            </w:pPr>
            <w:r w:rsidRPr="00DA4FF1">
              <w:rPr>
                <w:sz w:val="20"/>
              </w:rPr>
              <w:t>Signature</w:t>
            </w:r>
          </w:p>
        </w:tc>
        <w:tc>
          <w:tcPr>
            <w:tcW w:w="0" w:type="auto"/>
            <w:hideMark/>
          </w:tcPr>
          <w:p w:rsidR="00D74568" w:rsidRPr="00DA4FF1" w:rsidRDefault="00D74568" w:rsidP="00195872">
            <w:pPr>
              <w:tabs>
                <w:tab w:val="left" w:pos="637"/>
                <w:tab w:val="left" w:pos="639"/>
              </w:tabs>
              <w:spacing w:before="122" w:line="252" w:lineRule="auto"/>
              <w:ind w:left="395" w:right="103"/>
              <w:cnfStyle w:val="100000000000" w:firstRow="1" w:lastRow="0" w:firstColumn="0" w:lastColumn="0" w:oddVBand="0" w:evenVBand="0" w:oddHBand="0" w:evenHBand="0" w:firstRowFirstColumn="0" w:firstRowLastColumn="0" w:lastRowFirstColumn="0" w:lastRowLastColumn="0"/>
              <w:rPr>
                <w:sz w:val="20"/>
              </w:rPr>
            </w:pPr>
            <w:r w:rsidRPr="00DA4FF1">
              <w:rPr>
                <w:sz w:val="20"/>
              </w:rPr>
              <w:t>Date</w:t>
            </w:r>
          </w:p>
        </w:tc>
      </w:tr>
      <w:tr w:rsidR="00D74568" w:rsidRPr="00DA4FF1" w:rsidTr="0019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D74568" w:rsidRPr="00DA4FF1" w:rsidRDefault="00D74568" w:rsidP="00195872">
            <w:pPr>
              <w:tabs>
                <w:tab w:val="left" w:pos="637"/>
                <w:tab w:val="left" w:pos="639"/>
              </w:tabs>
              <w:spacing w:before="122" w:line="252" w:lineRule="auto"/>
              <w:ind w:left="395" w:right="103"/>
              <w:rPr>
                <w:b w:val="0"/>
                <w:sz w:val="20"/>
              </w:rPr>
            </w:pPr>
            <w:r>
              <w:rPr>
                <w:b w:val="0"/>
                <w:sz w:val="20"/>
              </w:rPr>
              <w:t>CIO</w:t>
            </w:r>
          </w:p>
        </w:tc>
        <w:tc>
          <w:tcPr>
            <w:tcW w:w="0" w:type="auto"/>
            <w:hideMark/>
          </w:tcPr>
          <w:p w:rsidR="00D74568" w:rsidRPr="00DA4FF1" w:rsidRDefault="00621808" w:rsidP="00195872">
            <w:pPr>
              <w:tabs>
                <w:tab w:val="left" w:pos="637"/>
                <w:tab w:val="left" w:pos="639"/>
              </w:tabs>
              <w:spacing w:before="122" w:line="252" w:lineRule="auto"/>
              <w:ind w:left="395" w:right="103"/>
              <w:cnfStyle w:val="000000100000" w:firstRow="0" w:lastRow="0" w:firstColumn="0" w:lastColumn="0" w:oddVBand="0" w:evenVBand="0" w:oddHBand="1" w:evenHBand="0" w:firstRowFirstColumn="0" w:firstRowLastColumn="0" w:lastRowFirstColumn="0" w:lastRowLastColumn="0"/>
              <w:rPr>
                <w:sz w:val="20"/>
              </w:rPr>
            </w:pPr>
            <w:r>
              <w:rPr>
                <w:sz w:val="20"/>
              </w:rPr>
              <w:t>Gilbert</w:t>
            </w:r>
          </w:p>
        </w:tc>
        <w:tc>
          <w:tcPr>
            <w:tcW w:w="0" w:type="auto"/>
            <w:hideMark/>
          </w:tcPr>
          <w:p w:rsidR="00D74568" w:rsidRPr="00DA4FF1" w:rsidRDefault="00D74568" w:rsidP="00195872">
            <w:pPr>
              <w:tabs>
                <w:tab w:val="left" w:pos="637"/>
                <w:tab w:val="left" w:pos="639"/>
              </w:tabs>
              <w:spacing w:before="122" w:line="252" w:lineRule="auto"/>
              <w:ind w:left="395" w:right="103"/>
              <w:cnfStyle w:val="000000100000" w:firstRow="0" w:lastRow="0" w:firstColumn="0" w:lastColumn="0" w:oddVBand="0" w:evenVBand="0" w:oddHBand="1" w:evenHBand="0" w:firstRowFirstColumn="0" w:firstRowLastColumn="0" w:lastRowFirstColumn="0" w:lastRowLastColumn="0"/>
              <w:rPr>
                <w:sz w:val="20"/>
              </w:rPr>
            </w:pPr>
          </w:p>
        </w:tc>
        <w:tc>
          <w:tcPr>
            <w:tcW w:w="0" w:type="auto"/>
            <w:hideMark/>
          </w:tcPr>
          <w:p w:rsidR="00D74568" w:rsidRPr="00DA4FF1" w:rsidRDefault="00D74568" w:rsidP="00195872">
            <w:pPr>
              <w:tabs>
                <w:tab w:val="left" w:pos="637"/>
                <w:tab w:val="left" w:pos="639"/>
              </w:tabs>
              <w:spacing w:before="122" w:line="252" w:lineRule="auto"/>
              <w:ind w:left="395" w:right="103"/>
              <w:cnfStyle w:val="000000100000" w:firstRow="0" w:lastRow="0" w:firstColumn="0" w:lastColumn="0" w:oddVBand="0" w:evenVBand="0" w:oddHBand="1" w:evenHBand="0" w:firstRowFirstColumn="0" w:firstRowLastColumn="0" w:lastRowFirstColumn="0" w:lastRowLastColumn="0"/>
              <w:rPr>
                <w:sz w:val="20"/>
              </w:rPr>
            </w:pPr>
          </w:p>
        </w:tc>
      </w:tr>
    </w:tbl>
    <w:p w:rsidR="00D74568" w:rsidRDefault="00D74568" w:rsidP="00D74568">
      <w:pPr>
        <w:pStyle w:val="BodyText"/>
        <w:rPr>
          <w:sz w:val="4"/>
        </w:rPr>
      </w:pPr>
      <w:r>
        <w:rPr>
          <w:sz w:val="4"/>
        </w:rPr>
        <w:t>kl</w:t>
      </w:r>
    </w:p>
    <w:p w:rsidR="00D74568" w:rsidRDefault="00D74568" w:rsidP="00D74568">
      <w:pPr>
        <w:pStyle w:val="BodyText"/>
        <w:rPr>
          <w:sz w:val="4"/>
        </w:rPr>
      </w:pPr>
    </w:p>
    <w:p w:rsidR="00D74568" w:rsidRPr="00DA4FF1" w:rsidRDefault="00D74568" w:rsidP="00D74568">
      <w:pPr>
        <w:tabs>
          <w:tab w:val="left" w:pos="637"/>
          <w:tab w:val="left" w:pos="639"/>
        </w:tabs>
        <w:spacing w:before="122" w:line="252" w:lineRule="auto"/>
        <w:ind w:left="395" w:right="103"/>
        <w:rPr>
          <w:b/>
          <w:bCs/>
          <w:sz w:val="20"/>
        </w:rPr>
      </w:pPr>
      <w:r w:rsidRPr="00DA4FF1">
        <w:rPr>
          <w:b/>
          <w:bCs/>
          <w:sz w:val="20"/>
        </w:rPr>
        <w:t>Distribution</w:t>
      </w:r>
    </w:p>
    <w:p w:rsidR="00D74568" w:rsidRDefault="00D74568" w:rsidP="00D74568">
      <w:pPr>
        <w:pStyle w:val="ListParagraph"/>
        <w:numPr>
          <w:ilvl w:val="0"/>
          <w:numId w:val="24"/>
        </w:numPr>
        <w:tabs>
          <w:tab w:val="left" w:pos="637"/>
          <w:tab w:val="left" w:pos="639"/>
        </w:tabs>
        <w:spacing w:before="122" w:line="252" w:lineRule="auto"/>
        <w:ind w:right="103"/>
        <w:rPr>
          <w:sz w:val="20"/>
        </w:rPr>
      </w:pPr>
      <w:r>
        <w:rPr>
          <w:sz w:val="20"/>
        </w:rPr>
        <w:t>Software Development Team</w:t>
      </w:r>
    </w:p>
    <w:p w:rsidR="00D74568" w:rsidRPr="00DA4FF1" w:rsidRDefault="00D74568" w:rsidP="00D74568">
      <w:pPr>
        <w:pStyle w:val="ListParagraph"/>
        <w:numPr>
          <w:ilvl w:val="0"/>
          <w:numId w:val="24"/>
        </w:numPr>
        <w:tabs>
          <w:tab w:val="left" w:pos="637"/>
          <w:tab w:val="left" w:pos="639"/>
        </w:tabs>
        <w:spacing w:before="122" w:line="252" w:lineRule="auto"/>
        <w:ind w:right="103"/>
        <w:rPr>
          <w:sz w:val="20"/>
        </w:rPr>
      </w:pPr>
      <w:r w:rsidRPr="00DA4FF1">
        <w:rPr>
          <w:sz w:val="20"/>
        </w:rPr>
        <w:t>Security Operations Team</w:t>
      </w:r>
    </w:p>
    <w:p w:rsidR="00D74568" w:rsidRPr="00DA4FF1" w:rsidRDefault="00D74568" w:rsidP="00D74568">
      <w:pPr>
        <w:pStyle w:val="ListParagraph"/>
        <w:numPr>
          <w:ilvl w:val="0"/>
          <w:numId w:val="24"/>
        </w:numPr>
        <w:tabs>
          <w:tab w:val="left" w:pos="637"/>
          <w:tab w:val="left" w:pos="639"/>
        </w:tabs>
        <w:spacing w:before="122" w:line="252" w:lineRule="auto"/>
        <w:ind w:right="103"/>
        <w:rPr>
          <w:sz w:val="20"/>
        </w:rPr>
      </w:pPr>
      <w:r w:rsidRPr="00DA4FF1">
        <w:rPr>
          <w:sz w:val="20"/>
        </w:rPr>
        <w:t>IT Infrastructure Team</w:t>
      </w:r>
    </w:p>
    <w:p w:rsidR="00D74568" w:rsidRPr="00DA4FF1" w:rsidRDefault="00D74568" w:rsidP="00D74568">
      <w:pPr>
        <w:pStyle w:val="ListParagraph"/>
        <w:numPr>
          <w:ilvl w:val="0"/>
          <w:numId w:val="24"/>
        </w:numPr>
        <w:tabs>
          <w:tab w:val="left" w:pos="637"/>
          <w:tab w:val="left" w:pos="639"/>
        </w:tabs>
        <w:spacing w:before="122" w:line="252" w:lineRule="auto"/>
        <w:ind w:right="103"/>
        <w:rPr>
          <w:sz w:val="20"/>
        </w:rPr>
      </w:pPr>
      <w:r w:rsidRPr="00DA4FF1">
        <w:rPr>
          <w:sz w:val="20"/>
        </w:rPr>
        <w:t>Quality Assurance Teams</w:t>
      </w:r>
    </w:p>
    <w:p w:rsidR="00767E9F" w:rsidRPr="00155529" w:rsidRDefault="00D74568" w:rsidP="00D74568">
      <w:pPr>
        <w:pStyle w:val="ListParagraph"/>
        <w:numPr>
          <w:ilvl w:val="0"/>
          <w:numId w:val="24"/>
        </w:numPr>
        <w:tabs>
          <w:tab w:val="left" w:pos="637"/>
          <w:tab w:val="left" w:pos="639"/>
        </w:tabs>
        <w:spacing w:before="122" w:line="252" w:lineRule="auto"/>
        <w:ind w:right="103"/>
        <w:rPr>
          <w:sz w:val="20"/>
          <w:szCs w:val="20"/>
        </w:rPr>
        <w:sectPr w:rsidR="00767E9F" w:rsidRPr="00155529">
          <w:footerReference w:type="default" r:id="rId8"/>
          <w:type w:val="continuous"/>
          <w:pgSz w:w="11910" w:h="16840"/>
          <w:pgMar w:top="1920" w:right="1559" w:bottom="1320" w:left="1559" w:header="0" w:footer="1128" w:gutter="0"/>
          <w:pgNumType w:start="1"/>
          <w:cols w:space="720"/>
        </w:sectPr>
      </w:pPr>
      <w:r w:rsidRPr="00155529">
        <w:rPr>
          <w:sz w:val="20"/>
          <w:szCs w:val="20"/>
        </w:rPr>
        <w:t>Compliance Department</w:t>
      </w:r>
    </w:p>
    <w:p w:rsidR="00767E9F" w:rsidRDefault="009A0DD6">
      <w:pPr>
        <w:spacing w:before="159"/>
        <w:ind w:left="141"/>
        <w:rPr>
          <w:b/>
          <w:sz w:val="28"/>
        </w:rPr>
      </w:pPr>
      <w:r>
        <w:rPr>
          <w:b/>
          <w:spacing w:val="-2"/>
          <w:sz w:val="28"/>
        </w:rPr>
        <w:lastRenderedPageBreak/>
        <w:t>Contents</w:t>
      </w:r>
    </w:p>
    <w:sdt>
      <w:sdtPr>
        <w:rPr>
          <w:b w:val="0"/>
          <w:bCs w:val="0"/>
          <w:sz w:val="22"/>
          <w:szCs w:val="22"/>
        </w:rPr>
        <w:id w:val="2138380474"/>
        <w:docPartObj>
          <w:docPartGallery w:val="Table of Contents"/>
          <w:docPartUnique/>
        </w:docPartObj>
      </w:sdtPr>
      <w:sdtEndPr/>
      <w:sdtContent>
        <w:p w:rsidR="00C561F2" w:rsidRDefault="009A0DD6">
          <w:pPr>
            <w:pStyle w:val="TOC1"/>
            <w:tabs>
              <w:tab w:val="right" w:pos="8782"/>
            </w:tabs>
            <w:rPr>
              <w:rFonts w:asciiTheme="minorHAnsi" w:eastAsiaTheme="minorEastAsia" w:hAnsiTheme="minorHAnsi" w:cstheme="minorBidi"/>
              <w:b w:val="0"/>
              <w:bCs w:val="0"/>
              <w:noProof/>
              <w:sz w:val="22"/>
              <w:szCs w:val="22"/>
            </w:rPr>
          </w:pPr>
          <w:r>
            <w:fldChar w:fldCharType="begin"/>
          </w:r>
          <w:r>
            <w:instrText xml:space="preserve">TOC \o "1-1" \h \z \u </w:instrText>
          </w:r>
          <w:r>
            <w:fldChar w:fldCharType="separate"/>
          </w:r>
          <w:hyperlink w:anchor="_Toc219756494" w:history="1">
            <w:r w:rsidR="00C561F2" w:rsidRPr="005E2534">
              <w:rPr>
                <w:rStyle w:val="Hyperlink"/>
                <w:noProof/>
                <w:w w:val="117"/>
              </w:rPr>
              <w:t>1</w:t>
            </w:r>
            <w:r w:rsidR="00C561F2">
              <w:rPr>
                <w:rFonts w:asciiTheme="minorHAnsi" w:eastAsiaTheme="minorEastAsia" w:hAnsiTheme="minorHAnsi" w:cstheme="minorBidi"/>
                <w:b w:val="0"/>
                <w:bCs w:val="0"/>
                <w:noProof/>
                <w:sz w:val="22"/>
                <w:szCs w:val="22"/>
              </w:rPr>
              <w:tab/>
            </w:r>
            <w:r w:rsidR="00C561F2" w:rsidRPr="005E2534">
              <w:rPr>
                <w:rStyle w:val="Hyperlink"/>
                <w:noProof/>
                <w:spacing w:val="-2"/>
              </w:rPr>
              <w:t>Purpose</w:t>
            </w:r>
            <w:r w:rsidR="00C561F2">
              <w:rPr>
                <w:noProof/>
                <w:webHidden/>
              </w:rPr>
              <w:tab/>
            </w:r>
            <w:r w:rsidR="00C561F2">
              <w:rPr>
                <w:noProof/>
                <w:webHidden/>
              </w:rPr>
              <w:fldChar w:fldCharType="begin"/>
            </w:r>
            <w:r w:rsidR="00C561F2">
              <w:rPr>
                <w:noProof/>
                <w:webHidden/>
              </w:rPr>
              <w:instrText xml:space="preserve"> PAGEREF _Toc219756494 \h </w:instrText>
            </w:r>
            <w:r w:rsidR="00C561F2">
              <w:rPr>
                <w:noProof/>
                <w:webHidden/>
              </w:rPr>
            </w:r>
            <w:r w:rsidR="00C561F2">
              <w:rPr>
                <w:noProof/>
                <w:webHidden/>
              </w:rPr>
              <w:fldChar w:fldCharType="separate"/>
            </w:r>
            <w:r w:rsidR="00C561F2">
              <w:rPr>
                <w:noProof/>
                <w:webHidden/>
              </w:rPr>
              <w:t>3</w:t>
            </w:r>
            <w:r w:rsidR="00C561F2">
              <w:rPr>
                <w:noProof/>
                <w:webHidden/>
              </w:rPr>
              <w:fldChar w:fldCharType="end"/>
            </w:r>
          </w:hyperlink>
        </w:p>
        <w:p w:rsidR="00C561F2" w:rsidRDefault="00BD4C2E">
          <w:pPr>
            <w:pStyle w:val="TOC1"/>
            <w:tabs>
              <w:tab w:val="right" w:pos="8782"/>
            </w:tabs>
            <w:rPr>
              <w:rFonts w:asciiTheme="minorHAnsi" w:eastAsiaTheme="minorEastAsia" w:hAnsiTheme="minorHAnsi" w:cstheme="minorBidi"/>
              <w:b w:val="0"/>
              <w:bCs w:val="0"/>
              <w:noProof/>
              <w:sz w:val="22"/>
              <w:szCs w:val="22"/>
            </w:rPr>
          </w:pPr>
          <w:hyperlink w:anchor="_Toc219756495" w:history="1">
            <w:r w:rsidR="00C561F2" w:rsidRPr="005E2534">
              <w:rPr>
                <w:rStyle w:val="Hyperlink"/>
                <w:noProof/>
                <w:w w:val="117"/>
              </w:rPr>
              <w:t>2</w:t>
            </w:r>
            <w:r w:rsidR="00C561F2">
              <w:rPr>
                <w:rFonts w:asciiTheme="minorHAnsi" w:eastAsiaTheme="minorEastAsia" w:hAnsiTheme="minorHAnsi" w:cstheme="minorBidi"/>
                <w:b w:val="0"/>
                <w:bCs w:val="0"/>
                <w:noProof/>
                <w:sz w:val="22"/>
                <w:szCs w:val="22"/>
              </w:rPr>
              <w:tab/>
            </w:r>
            <w:r w:rsidR="00C561F2" w:rsidRPr="005E2534">
              <w:rPr>
                <w:rStyle w:val="Hyperlink"/>
                <w:noProof/>
              </w:rPr>
              <w:t>Scope</w:t>
            </w:r>
            <w:r w:rsidR="00C561F2">
              <w:rPr>
                <w:noProof/>
                <w:webHidden/>
              </w:rPr>
              <w:tab/>
            </w:r>
            <w:r w:rsidR="00C561F2">
              <w:rPr>
                <w:noProof/>
                <w:webHidden/>
              </w:rPr>
              <w:fldChar w:fldCharType="begin"/>
            </w:r>
            <w:r w:rsidR="00C561F2">
              <w:rPr>
                <w:noProof/>
                <w:webHidden/>
              </w:rPr>
              <w:instrText xml:space="preserve"> PAGEREF _Toc219756495 \h </w:instrText>
            </w:r>
            <w:r w:rsidR="00C561F2">
              <w:rPr>
                <w:noProof/>
                <w:webHidden/>
              </w:rPr>
            </w:r>
            <w:r w:rsidR="00C561F2">
              <w:rPr>
                <w:noProof/>
                <w:webHidden/>
              </w:rPr>
              <w:fldChar w:fldCharType="separate"/>
            </w:r>
            <w:r w:rsidR="00C561F2">
              <w:rPr>
                <w:noProof/>
                <w:webHidden/>
              </w:rPr>
              <w:t>3</w:t>
            </w:r>
            <w:r w:rsidR="00C561F2">
              <w:rPr>
                <w:noProof/>
                <w:webHidden/>
              </w:rPr>
              <w:fldChar w:fldCharType="end"/>
            </w:r>
          </w:hyperlink>
        </w:p>
        <w:p w:rsidR="00C561F2" w:rsidRDefault="00BD4C2E">
          <w:pPr>
            <w:pStyle w:val="TOC1"/>
            <w:tabs>
              <w:tab w:val="right" w:pos="8782"/>
            </w:tabs>
            <w:rPr>
              <w:rFonts w:asciiTheme="minorHAnsi" w:eastAsiaTheme="minorEastAsia" w:hAnsiTheme="minorHAnsi" w:cstheme="minorBidi"/>
              <w:b w:val="0"/>
              <w:bCs w:val="0"/>
              <w:noProof/>
              <w:sz w:val="22"/>
              <w:szCs w:val="22"/>
            </w:rPr>
          </w:pPr>
          <w:hyperlink w:anchor="_Toc219756496" w:history="1">
            <w:r w:rsidR="00C561F2" w:rsidRPr="005E2534">
              <w:rPr>
                <w:rStyle w:val="Hyperlink"/>
                <w:noProof/>
                <w:w w:val="117"/>
              </w:rPr>
              <w:t>3</w:t>
            </w:r>
            <w:r w:rsidR="00C561F2">
              <w:rPr>
                <w:rFonts w:asciiTheme="minorHAnsi" w:eastAsiaTheme="minorEastAsia" w:hAnsiTheme="minorHAnsi" w:cstheme="minorBidi"/>
                <w:b w:val="0"/>
                <w:bCs w:val="0"/>
                <w:noProof/>
                <w:sz w:val="22"/>
                <w:szCs w:val="22"/>
              </w:rPr>
              <w:tab/>
            </w:r>
            <w:r w:rsidR="00C561F2" w:rsidRPr="005E2534">
              <w:rPr>
                <w:rStyle w:val="Hyperlink"/>
                <w:noProof/>
                <w:spacing w:val="-2"/>
              </w:rPr>
              <w:t>Background</w:t>
            </w:r>
            <w:r w:rsidR="00C561F2">
              <w:rPr>
                <w:noProof/>
                <w:webHidden/>
              </w:rPr>
              <w:tab/>
            </w:r>
            <w:r w:rsidR="00C561F2">
              <w:rPr>
                <w:noProof/>
                <w:webHidden/>
              </w:rPr>
              <w:fldChar w:fldCharType="begin"/>
            </w:r>
            <w:r w:rsidR="00C561F2">
              <w:rPr>
                <w:noProof/>
                <w:webHidden/>
              </w:rPr>
              <w:instrText xml:space="preserve"> PAGEREF _Toc219756496 \h </w:instrText>
            </w:r>
            <w:r w:rsidR="00C561F2">
              <w:rPr>
                <w:noProof/>
                <w:webHidden/>
              </w:rPr>
            </w:r>
            <w:r w:rsidR="00C561F2">
              <w:rPr>
                <w:noProof/>
                <w:webHidden/>
              </w:rPr>
              <w:fldChar w:fldCharType="separate"/>
            </w:r>
            <w:r w:rsidR="00C561F2">
              <w:rPr>
                <w:noProof/>
                <w:webHidden/>
              </w:rPr>
              <w:t>3</w:t>
            </w:r>
            <w:r w:rsidR="00C561F2">
              <w:rPr>
                <w:noProof/>
                <w:webHidden/>
              </w:rPr>
              <w:fldChar w:fldCharType="end"/>
            </w:r>
          </w:hyperlink>
        </w:p>
        <w:p w:rsidR="00C561F2" w:rsidRDefault="00BD4C2E">
          <w:pPr>
            <w:pStyle w:val="TOC1"/>
            <w:tabs>
              <w:tab w:val="right" w:pos="8782"/>
            </w:tabs>
            <w:rPr>
              <w:rFonts w:asciiTheme="minorHAnsi" w:eastAsiaTheme="minorEastAsia" w:hAnsiTheme="minorHAnsi" w:cstheme="minorBidi"/>
              <w:b w:val="0"/>
              <w:bCs w:val="0"/>
              <w:noProof/>
              <w:sz w:val="22"/>
              <w:szCs w:val="22"/>
            </w:rPr>
          </w:pPr>
          <w:hyperlink w:anchor="_Toc219756497" w:history="1">
            <w:r w:rsidR="00C561F2" w:rsidRPr="005E2534">
              <w:rPr>
                <w:rStyle w:val="Hyperlink"/>
                <w:noProof/>
                <w:w w:val="117"/>
              </w:rPr>
              <w:t>4</w:t>
            </w:r>
            <w:r w:rsidR="00C561F2">
              <w:rPr>
                <w:rFonts w:asciiTheme="minorHAnsi" w:eastAsiaTheme="minorEastAsia" w:hAnsiTheme="minorHAnsi" w:cstheme="minorBidi"/>
                <w:b w:val="0"/>
                <w:bCs w:val="0"/>
                <w:noProof/>
                <w:sz w:val="22"/>
                <w:szCs w:val="22"/>
              </w:rPr>
              <w:tab/>
            </w:r>
            <w:r w:rsidR="00C561F2" w:rsidRPr="005E2534">
              <w:rPr>
                <w:rStyle w:val="Hyperlink"/>
                <w:noProof/>
              </w:rPr>
              <w:t>Framework Alignment / References</w:t>
            </w:r>
            <w:r w:rsidR="00C561F2">
              <w:rPr>
                <w:noProof/>
                <w:webHidden/>
              </w:rPr>
              <w:tab/>
            </w:r>
            <w:r w:rsidR="00C561F2">
              <w:rPr>
                <w:noProof/>
                <w:webHidden/>
              </w:rPr>
              <w:fldChar w:fldCharType="begin"/>
            </w:r>
            <w:r w:rsidR="00C561F2">
              <w:rPr>
                <w:noProof/>
                <w:webHidden/>
              </w:rPr>
              <w:instrText xml:space="preserve"> PAGEREF _Toc219756497 \h </w:instrText>
            </w:r>
            <w:r w:rsidR="00C561F2">
              <w:rPr>
                <w:noProof/>
                <w:webHidden/>
              </w:rPr>
            </w:r>
            <w:r w:rsidR="00C561F2">
              <w:rPr>
                <w:noProof/>
                <w:webHidden/>
              </w:rPr>
              <w:fldChar w:fldCharType="separate"/>
            </w:r>
            <w:r w:rsidR="00C561F2">
              <w:rPr>
                <w:noProof/>
                <w:webHidden/>
              </w:rPr>
              <w:t>3</w:t>
            </w:r>
            <w:r w:rsidR="00C561F2">
              <w:rPr>
                <w:noProof/>
                <w:webHidden/>
              </w:rPr>
              <w:fldChar w:fldCharType="end"/>
            </w:r>
          </w:hyperlink>
        </w:p>
        <w:p w:rsidR="00C561F2" w:rsidRDefault="00BD4C2E">
          <w:pPr>
            <w:pStyle w:val="TOC1"/>
            <w:tabs>
              <w:tab w:val="right" w:pos="8782"/>
            </w:tabs>
            <w:rPr>
              <w:rFonts w:asciiTheme="minorHAnsi" w:eastAsiaTheme="minorEastAsia" w:hAnsiTheme="minorHAnsi" w:cstheme="minorBidi"/>
              <w:b w:val="0"/>
              <w:bCs w:val="0"/>
              <w:noProof/>
              <w:sz w:val="22"/>
              <w:szCs w:val="22"/>
            </w:rPr>
          </w:pPr>
          <w:hyperlink w:anchor="_Toc219756498" w:history="1">
            <w:r w:rsidR="00C561F2" w:rsidRPr="005E2534">
              <w:rPr>
                <w:rStyle w:val="Hyperlink"/>
                <w:noProof/>
                <w:w w:val="117"/>
              </w:rPr>
              <w:t>5</w:t>
            </w:r>
            <w:r w:rsidR="00C561F2">
              <w:rPr>
                <w:rFonts w:asciiTheme="minorHAnsi" w:eastAsiaTheme="minorEastAsia" w:hAnsiTheme="minorHAnsi" w:cstheme="minorBidi"/>
                <w:b w:val="0"/>
                <w:bCs w:val="0"/>
                <w:noProof/>
                <w:sz w:val="22"/>
                <w:szCs w:val="22"/>
              </w:rPr>
              <w:tab/>
            </w:r>
            <w:r w:rsidR="00C561F2" w:rsidRPr="005E2534">
              <w:rPr>
                <w:rStyle w:val="Hyperlink"/>
                <w:noProof/>
                <w:spacing w:val="-2"/>
              </w:rPr>
              <w:t>Policy Statements</w:t>
            </w:r>
            <w:r w:rsidR="00C561F2">
              <w:rPr>
                <w:noProof/>
                <w:webHidden/>
              </w:rPr>
              <w:tab/>
            </w:r>
            <w:r w:rsidR="00C561F2">
              <w:rPr>
                <w:noProof/>
                <w:webHidden/>
              </w:rPr>
              <w:fldChar w:fldCharType="begin"/>
            </w:r>
            <w:r w:rsidR="00C561F2">
              <w:rPr>
                <w:noProof/>
                <w:webHidden/>
              </w:rPr>
              <w:instrText xml:space="preserve"> PAGEREF _Toc219756498 \h </w:instrText>
            </w:r>
            <w:r w:rsidR="00C561F2">
              <w:rPr>
                <w:noProof/>
                <w:webHidden/>
              </w:rPr>
            </w:r>
            <w:r w:rsidR="00C561F2">
              <w:rPr>
                <w:noProof/>
                <w:webHidden/>
              </w:rPr>
              <w:fldChar w:fldCharType="separate"/>
            </w:r>
            <w:r w:rsidR="00C561F2">
              <w:rPr>
                <w:noProof/>
                <w:webHidden/>
              </w:rPr>
              <w:t>4</w:t>
            </w:r>
            <w:r w:rsidR="00C561F2">
              <w:rPr>
                <w:noProof/>
                <w:webHidden/>
              </w:rPr>
              <w:fldChar w:fldCharType="end"/>
            </w:r>
          </w:hyperlink>
        </w:p>
        <w:p w:rsidR="00C561F2" w:rsidRDefault="00BD4C2E">
          <w:pPr>
            <w:pStyle w:val="TOC1"/>
            <w:tabs>
              <w:tab w:val="right" w:pos="8782"/>
            </w:tabs>
            <w:rPr>
              <w:rFonts w:asciiTheme="minorHAnsi" w:eastAsiaTheme="minorEastAsia" w:hAnsiTheme="minorHAnsi" w:cstheme="minorBidi"/>
              <w:b w:val="0"/>
              <w:bCs w:val="0"/>
              <w:noProof/>
              <w:sz w:val="22"/>
              <w:szCs w:val="22"/>
            </w:rPr>
          </w:pPr>
          <w:hyperlink w:anchor="_Toc219756499" w:history="1">
            <w:r w:rsidR="00C561F2" w:rsidRPr="005E2534">
              <w:rPr>
                <w:rStyle w:val="Hyperlink"/>
                <w:noProof/>
              </w:rPr>
              <w:t>6. References</w:t>
            </w:r>
            <w:r w:rsidR="00C561F2">
              <w:rPr>
                <w:noProof/>
                <w:webHidden/>
              </w:rPr>
              <w:tab/>
            </w:r>
            <w:r w:rsidR="00C561F2">
              <w:rPr>
                <w:noProof/>
                <w:webHidden/>
              </w:rPr>
              <w:fldChar w:fldCharType="begin"/>
            </w:r>
            <w:r w:rsidR="00C561F2">
              <w:rPr>
                <w:noProof/>
                <w:webHidden/>
              </w:rPr>
              <w:instrText xml:space="preserve"> PAGEREF _Toc219756499 \h </w:instrText>
            </w:r>
            <w:r w:rsidR="00C561F2">
              <w:rPr>
                <w:noProof/>
                <w:webHidden/>
              </w:rPr>
            </w:r>
            <w:r w:rsidR="00C561F2">
              <w:rPr>
                <w:noProof/>
                <w:webHidden/>
              </w:rPr>
              <w:fldChar w:fldCharType="separate"/>
            </w:r>
            <w:r w:rsidR="00C561F2">
              <w:rPr>
                <w:noProof/>
                <w:webHidden/>
              </w:rPr>
              <w:t>5</w:t>
            </w:r>
            <w:r w:rsidR="00C561F2">
              <w:rPr>
                <w:noProof/>
                <w:webHidden/>
              </w:rPr>
              <w:fldChar w:fldCharType="end"/>
            </w:r>
          </w:hyperlink>
        </w:p>
        <w:p w:rsidR="00C561F2" w:rsidRDefault="00BD4C2E">
          <w:pPr>
            <w:pStyle w:val="TOC1"/>
            <w:tabs>
              <w:tab w:val="right" w:pos="8782"/>
            </w:tabs>
            <w:rPr>
              <w:rFonts w:asciiTheme="minorHAnsi" w:eastAsiaTheme="minorEastAsia" w:hAnsiTheme="minorHAnsi" w:cstheme="minorBidi"/>
              <w:b w:val="0"/>
              <w:bCs w:val="0"/>
              <w:noProof/>
              <w:sz w:val="22"/>
              <w:szCs w:val="22"/>
            </w:rPr>
          </w:pPr>
          <w:hyperlink w:anchor="_Toc219756500" w:history="1">
            <w:r w:rsidR="00C561F2" w:rsidRPr="005E2534">
              <w:rPr>
                <w:rStyle w:val="Hyperlink"/>
                <w:noProof/>
              </w:rPr>
              <w:t>7. End of Policy</w:t>
            </w:r>
            <w:r w:rsidR="00C561F2">
              <w:rPr>
                <w:noProof/>
                <w:webHidden/>
              </w:rPr>
              <w:tab/>
            </w:r>
            <w:r w:rsidR="00C561F2">
              <w:rPr>
                <w:noProof/>
                <w:webHidden/>
              </w:rPr>
              <w:fldChar w:fldCharType="begin"/>
            </w:r>
            <w:r w:rsidR="00C561F2">
              <w:rPr>
                <w:noProof/>
                <w:webHidden/>
              </w:rPr>
              <w:instrText xml:space="preserve"> PAGEREF _Toc219756500 \h </w:instrText>
            </w:r>
            <w:r w:rsidR="00C561F2">
              <w:rPr>
                <w:noProof/>
                <w:webHidden/>
              </w:rPr>
            </w:r>
            <w:r w:rsidR="00C561F2">
              <w:rPr>
                <w:noProof/>
                <w:webHidden/>
              </w:rPr>
              <w:fldChar w:fldCharType="separate"/>
            </w:r>
            <w:r w:rsidR="00C561F2">
              <w:rPr>
                <w:noProof/>
                <w:webHidden/>
              </w:rPr>
              <w:t>5</w:t>
            </w:r>
            <w:r w:rsidR="00C561F2">
              <w:rPr>
                <w:noProof/>
                <w:webHidden/>
              </w:rPr>
              <w:fldChar w:fldCharType="end"/>
            </w:r>
          </w:hyperlink>
        </w:p>
        <w:p w:rsidR="00767E9F" w:rsidRDefault="009A0DD6">
          <w:r>
            <w:fldChar w:fldCharType="end"/>
          </w:r>
        </w:p>
      </w:sdtContent>
    </w:sdt>
    <w:p w:rsidR="00767E9F" w:rsidRDefault="00767E9F">
      <w:pPr>
        <w:sectPr w:rsidR="00767E9F">
          <w:headerReference w:type="default" r:id="rId9"/>
          <w:footerReference w:type="default" r:id="rId10"/>
          <w:pgSz w:w="11910" w:h="16840"/>
          <w:pgMar w:top="1480" w:right="1559" w:bottom="1320" w:left="1559" w:header="906" w:footer="1128" w:gutter="0"/>
          <w:cols w:space="720"/>
        </w:sectPr>
      </w:pPr>
    </w:p>
    <w:p w:rsidR="00767E9F" w:rsidRDefault="009A0DD6">
      <w:pPr>
        <w:pStyle w:val="Heading1"/>
        <w:numPr>
          <w:ilvl w:val="0"/>
          <w:numId w:val="4"/>
        </w:numPr>
        <w:tabs>
          <w:tab w:val="left" w:pos="625"/>
        </w:tabs>
        <w:spacing w:before="159"/>
        <w:ind w:hanging="484"/>
      </w:pPr>
      <w:bookmarkStart w:id="0" w:name="Purpose_and_Scope"/>
      <w:bookmarkStart w:id="1" w:name="_Toc219756494"/>
      <w:bookmarkEnd w:id="0"/>
      <w:r>
        <w:rPr>
          <w:spacing w:val="-2"/>
        </w:rPr>
        <w:lastRenderedPageBreak/>
        <w:t>Purpose</w:t>
      </w:r>
      <w:bookmarkEnd w:id="1"/>
      <w:r>
        <w:rPr>
          <w:spacing w:val="5"/>
        </w:rPr>
        <w:t xml:space="preserve"> </w:t>
      </w:r>
    </w:p>
    <w:p w:rsidR="00311570" w:rsidRPr="001A49D6" w:rsidRDefault="001A49D6" w:rsidP="00233F13">
      <w:pPr>
        <w:pStyle w:val="ListParagraph"/>
        <w:numPr>
          <w:ilvl w:val="1"/>
          <w:numId w:val="4"/>
        </w:numPr>
        <w:tabs>
          <w:tab w:val="left" w:pos="637"/>
          <w:tab w:val="left" w:pos="639"/>
        </w:tabs>
        <w:spacing w:before="192" w:after="240" w:line="252" w:lineRule="auto"/>
        <w:ind w:right="138"/>
        <w:jc w:val="both"/>
        <w:rPr>
          <w:sz w:val="20"/>
        </w:rPr>
      </w:pPr>
      <w:r w:rsidRPr="001A49D6">
        <w:rPr>
          <w:sz w:val="20"/>
        </w:rPr>
        <w:t>This policy establishes secure practices for the entire software development lifecycle (SDLC) to minimize vulnerabilities, ensure compliance, and integrate security from inception to decommissioning. All software solutions must be specified, designed, developed, tested, deployed, and maintained in a secure and controlled manner. It promotes a "security by design" and "security by default" approach to protect organizational assets, data, and operations.</w:t>
      </w:r>
    </w:p>
    <w:p w:rsidR="00311570" w:rsidRPr="00311570" w:rsidRDefault="00311570" w:rsidP="00311570">
      <w:pPr>
        <w:pStyle w:val="Heading1"/>
        <w:numPr>
          <w:ilvl w:val="0"/>
          <w:numId w:val="4"/>
        </w:numPr>
      </w:pPr>
      <w:bookmarkStart w:id="2" w:name="_Toc219756495"/>
      <w:r w:rsidRPr="00311570">
        <w:t>Scope</w:t>
      </w:r>
      <w:bookmarkEnd w:id="2"/>
    </w:p>
    <w:p w:rsidR="00767E9F" w:rsidRDefault="009A0DD6">
      <w:pPr>
        <w:pStyle w:val="ListParagraph"/>
        <w:numPr>
          <w:ilvl w:val="1"/>
          <w:numId w:val="4"/>
        </w:numPr>
        <w:tabs>
          <w:tab w:val="left" w:pos="637"/>
          <w:tab w:val="left" w:pos="639"/>
        </w:tabs>
        <w:spacing w:before="120" w:line="252" w:lineRule="auto"/>
        <w:ind w:right="136" w:hanging="266"/>
        <w:jc w:val="both"/>
        <w:rPr>
          <w:sz w:val="20"/>
        </w:rPr>
      </w:pPr>
      <w:r>
        <w:rPr>
          <w:spacing w:val="-2"/>
          <w:sz w:val="20"/>
        </w:rPr>
        <w:t>This</w:t>
      </w:r>
      <w:r>
        <w:rPr>
          <w:spacing w:val="-6"/>
          <w:sz w:val="20"/>
        </w:rPr>
        <w:t xml:space="preserve"> </w:t>
      </w:r>
      <w:r>
        <w:rPr>
          <w:spacing w:val="-2"/>
          <w:sz w:val="20"/>
        </w:rPr>
        <w:t>policy</w:t>
      </w:r>
      <w:r>
        <w:rPr>
          <w:spacing w:val="-7"/>
          <w:sz w:val="20"/>
        </w:rPr>
        <w:t xml:space="preserve"> </w:t>
      </w:r>
      <w:r>
        <w:rPr>
          <w:spacing w:val="-2"/>
          <w:sz w:val="20"/>
        </w:rPr>
        <w:t>applies</w:t>
      </w:r>
      <w:r>
        <w:rPr>
          <w:spacing w:val="-6"/>
          <w:sz w:val="20"/>
        </w:rPr>
        <w:t xml:space="preserve"> </w:t>
      </w:r>
      <w:r>
        <w:rPr>
          <w:spacing w:val="-2"/>
          <w:sz w:val="20"/>
        </w:rPr>
        <w:t>to</w:t>
      </w:r>
      <w:r>
        <w:rPr>
          <w:spacing w:val="-7"/>
          <w:sz w:val="20"/>
        </w:rPr>
        <w:t xml:space="preserve"> </w:t>
      </w:r>
      <w:r>
        <w:rPr>
          <w:spacing w:val="-2"/>
          <w:sz w:val="20"/>
        </w:rPr>
        <w:t>all</w:t>
      </w:r>
      <w:r>
        <w:rPr>
          <w:spacing w:val="-7"/>
          <w:sz w:val="20"/>
        </w:rPr>
        <w:t xml:space="preserve"> </w:t>
      </w:r>
      <w:r>
        <w:rPr>
          <w:spacing w:val="-2"/>
          <w:sz w:val="20"/>
        </w:rPr>
        <w:t>users</w:t>
      </w:r>
      <w:r>
        <w:rPr>
          <w:spacing w:val="-7"/>
          <w:sz w:val="20"/>
        </w:rPr>
        <w:t xml:space="preserve"> </w:t>
      </w:r>
      <w:r>
        <w:rPr>
          <w:spacing w:val="-2"/>
          <w:sz w:val="20"/>
        </w:rPr>
        <w:t>performing</w:t>
      </w:r>
      <w:r>
        <w:rPr>
          <w:spacing w:val="-7"/>
          <w:sz w:val="20"/>
        </w:rPr>
        <w:t xml:space="preserve"> </w:t>
      </w:r>
      <w:r>
        <w:rPr>
          <w:spacing w:val="-2"/>
          <w:sz w:val="20"/>
        </w:rPr>
        <w:t>software</w:t>
      </w:r>
      <w:r>
        <w:rPr>
          <w:spacing w:val="-7"/>
          <w:sz w:val="20"/>
        </w:rPr>
        <w:t xml:space="preserve"> </w:t>
      </w:r>
      <w:r>
        <w:rPr>
          <w:spacing w:val="-2"/>
          <w:sz w:val="20"/>
        </w:rPr>
        <w:t>development,</w:t>
      </w:r>
      <w:r>
        <w:rPr>
          <w:spacing w:val="-7"/>
          <w:sz w:val="20"/>
        </w:rPr>
        <w:t xml:space="preserve"> </w:t>
      </w:r>
      <w:r>
        <w:rPr>
          <w:spacing w:val="-2"/>
          <w:sz w:val="20"/>
        </w:rPr>
        <w:t>system</w:t>
      </w:r>
      <w:r>
        <w:rPr>
          <w:spacing w:val="-7"/>
          <w:sz w:val="20"/>
        </w:rPr>
        <w:t xml:space="preserve"> </w:t>
      </w:r>
      <w:r>
        <w:rPr>
          <w:spacing w:val="-2"/>
          <w:sz w:val="20"/>
        </w:rPr>
        <w:t>administration,</w:t>
      </w:r>
      <w:r>
        <w:rPr>
          <w:spacing w:val="-7"/>
          <w:sz w:val="20"/>
        </w:rPr>
        <w:t xml:space="preserve"> </w:t>
      </w:r>
      <w:r>
        <w:rPr>
          <w:spacing w:val="-2"/>
          <w:sz w:val="20"/>
        </w:rPr>
        <w:t>and management</w:t>
      </w:r>
      <w:r>
        <w:rPr>
          <w:spacing w:val="-11"/>
          <w:sz w:val="20"/>
        </w:rPr>
        <w:t xml:space="preserve"> </w:t>
      </w:r>
      <w:r>
        <w:rPr>
          <w:spacing w:val="-2"/>
          <w:sz w:val="20"/>
        </w:rPr>
        <w:t>of</w:t>
      </w:r>
      <w:r>
        <w:rPr>
          <w:spacing w:val="-10"/>
          <w:sz w:val="20"/>
        </w:rPr>
        <w:t xml:space="preserve"> </w:t>
      </w:r>
      <w:r>
        <w:rPr>
          <w:spacing w:val="-2"/>
          <w:sz w:val="20"/>
        </w:rPr>
        <w:t>these</w:t>
      </w:r>
      <w:r>
        <w:rPr>
          <w:spacing w:val="-10"/>
          <w:sz w:val="20"/>
        </w:rPr>
        <w:t xml:space="preserve"> </w:t>
      </w:r>
      <w:r>
        <w:rPr>
          <w:spacing w:val="-2"/>
          <w:sz w:val="20"/>
        </w:rPr>
        <w:t>activities</w:t>
      </w:r>
      <w:r>
        <w:rPr>
          <w:spacing w:val="-10"/>
          <w:sz w:val="20"/>
        </w:rPr>
        <w:t xml:space="preserve"> </w:t>
      </w:r>
      <w:r>
        <w:rPr>
          <w:spacing w:val="-2"/>
          <w:sz w:val="20"/>
        </w:rPr>
        <w:t>within</w:t>
      </w:r>
      <w:r>
        <w:rPr>
          <w:spacing w:val="-10"/>
          <w:sz w:val="20"/>
        </w:rPr>
        <w:t xml:space="preserve"> </w:t>
      </w:r>
      <w:r>
        <w:rPr>
          <w:spacing w:val="-2"/>
          <w:sz w:val="20"/>
        </w:rPr>
        <w:t>the</w:t>
      </w:r>
      <w:r>
        <w:rPr>
          <w:spacing w:val="-10"/>
          <w:sz w:val="20"/>
        </w:rPr>
        <w:t xml:space="preserve"> </w:t>
      </w:r>
      <w:r>
        <w:rPr>
          <w:spacing w:val="-2"/>
          <w:sz w:val="20"/>
        </w:rPr>
        <w:t>organization.</w:t>
      </w:r>
      <w:r>
        <w:rPr>
          <w:spacing w:val="-10"/>
          <w:sz w:val="20"/>
        </w:rPr>
        <w:t xml:space="preserve"> </w:t>
      </w:r>
      <w:r>
        <w:rPr>
          <w:spacing w:val="-2"/>
          <w:sz w:val="20"/>
        </w:rPr>
        <w:t>This</w:t>
      </w:r>
      <w:r>
        <w:rPr>
          <w:spacing w:val="-10"/>
          <w:sz w:val="20"/>
        </w:rPr>
        <w:t xml:space="preserve"> </w:t>
      </w:r>
      <w:r>
        <w:rPr>
          <w:spacing w:val="-2"/>
          <w:sz w:val="20"/>
        </w:rPr>
        <w:t>typically</w:t>
      </w:r>
      <w:r>
        <w:rPr>
          <w:spacing w:val="-10"/>
          <w:sz w:val="20"/>
        </w:rPr>
        <w:t xml:space="preserve"> </w:t>
      </w:r>
      <w:r>
        <w:rPr>
          <w:spacing w:val="-2"/>
          <w:sz w:val="20"/>
        </w:rPr>
        <w:t>includes</w:t>
      </w:r>
      <w:r>
        <w:rPr>
          <w:spacing w:val="-10"/>
          <w:sz w:val="20"/>
        </w:rPr>
        <w:t xml:space="preserve"> </w:t>
      </w:r>
      <w:r>
        <w:rPr>
          <w:spacing w:val="-2"/>
          <w:sz w:val="20"/>
        </w:rPr>
        <w:t>employees</w:t>
      </w:r>
      <w:r>
        <w:rPr>
          <w:spacing w:val="-10"/>
          <w:sz w:val="20"/>
        </w:rPr>
        <w:t xml:space="preserve"> </w:t>
      </w:r>
      <w:r>
        <w:rPr>
          <w:spacing w:val="-2"/>
          <w:sz w:val="20"/>
        </w:rPr>
        <w:t xml:space="preserve">and </w:t>
      </w:r>
      <w:r>
        <w:rPr>
          <w:sz w:val="20"/>
        </w:rPr>
        <w:t>contractors,</w:t>
      </w:r>
      <w:r>
        <w:rPr>
          <w:spacing w:val="-1"/>
          <w:sz w:val="20"/>
        </w:rPr>
        <w:t xml:space="preserve"> </w:t>
      </w:r>
      <w:r>
        <w:rPr>
          <w:sz w:val="20"/>
        </w:rPr>
        <w:t>as well as any relevant external</w:t>
      </w:r>
      <w:r>
        <w:rPr>
          <w:spacing w:val="-1"/>
          <w:sz w:val="20"/>
        </w:rPr>
        <w:t xml:space="preserve"> </w:t>
      </w:r>
      <w:r>
        <w:rPr>
          <w:sz w:val="20"/>
        </w:rPr>
        <w:t>parties involved in these activities (hereinafter referred to as “users”).</w:t>
      </w:r>
    </w:p>
    <w:p w:rsidR="00767E9F" w:rsidRDefault="009A0DD6">
      <w:pPr>
        <w:pStyle w:val="ListParagraph"/>
        <w:numPr>
          <w:ilvl w:val="1"/>
          <w:numId w:val="4"/>
        </w:numPr>
        <w:tabs>
          <w:tab w:val="left" w:pos="637"/>
          <w:tab w:val="left" w:pos="639"/>
        </w:tabs>
        <w:spacing w:before="122" w:line="252" w:lineRule="auto"/>
        <w:ind w:right="103" w:hanging="244"/>
        <w:jc w:val="both"/>
        <w:rPr>
          <w:sz w:val="20"/>
        </w:rPr>
      </w:pPr>
      <w:r>
        <w:rPr>
          <w:sz w:val="20"/>
        </w:rPr>
        <w:t>This</w:t>
      </w:r>
      <w:r>
        <w:rPr>
          <w:spacing w:val="-13"/>
          <w:sz w:val="20"/>
        </w:rPr>
        <w:t xml:space="preserve"> </w:t>
      </w:r>
      <w:r>
        <w:rPr>
          <w:sz w:val="20"/>
        </w:rPr>
        <w:t>policy</w:t>
      </w:r>
      <w:r>
        <w:rPr>
          <w:spacing w:val="-12"/>
          <w:sz w:val="20"/>
        </w:rPr>
        <w:t xml:space="preserve"> </w:t>
      </w:r>
      <w:r>
        <w:rPr>
          <w:sz w:val="20"/>
        </w:rPr>
        <w:t>also</w:t>
      </w:r>
      <w:r>
        <w:rPr>
          <w:spacing w:val="-12"/>
          <w:sz w:val="20"/>
        </w:rPr>
        <w:t xml:space="preserve"> </w:t>
      </w:r>
      <w:r>
        <w:rPr>
          <w:sz w:val="20"/>
        </w:rPr>
        <w:t>applies</w:t>
      </w:r>
      <w:r>
        <w:rPr>
          <w:spacing w:val="-12"/>
          <w:sz w:val="20"/>
        </w:rPr>
        <w:t xml:space="preserve"> </w:t>
      </w:r>
      <w:r>
        <w:rPr>
          <w:sz w:val="20"/>
        </w:rPr>
        <w:t>to</w:t>
      </w:r>
      <w:r>
        <w:rPr>
          <w:spacing w:val="-12"/>
          <w:sz w:val="20"/>
        </w:rPr>
        <w:t xml:space="preserve"> </w:t>
      </w:r>
      <w:r>
        <w:rPr>
          <w:sz w:val="20"/>
        </w:rPr>
        <w:t>enterprise-wide</w:t>
      </w:r>
      <w:r>
        <w:rPr>
          <w:spacing w:val="-12"/>
          <w:sz w:val="20"/>
        </w:rPr>
        <w:t xml:space="preserve"> </w:t>
      </w:r>
      <w:r>
        <w:rPr>
          <w:sz w:val="20"/>
        </w:rPr>
        <w:t>systems</w:t>
      </w:r>
      <w:r>
        <w:rPr>
          <w:spacing w:val="-12"/>
          <w:sz w:val="20"/>
        </w:rPr>
        <w:t xml:space="preserve"> </w:t>
      </w:r>
      <w:r>
        <w:rPr>
          <w:sz w:val="20"/>
        </w:rPr>
        <w:t>and</w:t>
      </w:r>
      <w:r>
        <w:rPr>
          <w:spacing w:val="-12"/>
          <w:sz w:val="20"/>
        </w:rPr>
        <w:t xml:space="preserve"> </w:t>
      </w:r>
      <w:r>
        <w:rPr>
          <w:sz w:val="20"/>
        </w:rPr>
        <w:t>applications</w:t>
      </w:r>
      <w:r>
        <w:rPr>
          <w:spacing w:val="-12"/>
          <w:sz w:val="20"/>
        </w:rPr>
        <w:t xml:space="preserve"> </w:t>
      </w:r>
      <w:r>
        <w:rPr>
          <w:sz w:val="20"/>
        </w:rPr>
        <w:t>developed</w:t>
      </w:r>
      <w:r>
        <w:rPr>
          <w:spacing w:val="-12"/>
          <w:sz w:val="20"/>
        </w:rPr>
        <w:t xml:space="preserve"> </w:t>
      </w:r>
      <w:r>
        <w:rPr>
          <w:sz w:val="20"/>
        </w:rPr>
        <w:t>by</w:t>
      </w:r>
      <w:r>
        <w:rPr>
          <w:spacing w:val="-12"/>
          <w:sz w:val="20"/>
        </w:rPr>
        <w:t xml:space="preserve"> </w:t>
      </w:r>
      <w:r>
        <w:rPr>
          <w:sz w:val="20"/>
        </w:rPr>
        <w:t>the</w:t>
      </w:r>
      <w:r>
        <w:rPr>
          <w:spacing w:val="-12"/>
          <w:sz w:val="20"/>
        </w:rPr>
        <w:t xml:space="preserve"> </w:t>
      </w:r>
      <w:r>
        <w:rPr>
          <w:sz w:val="20"/>
        </w:rPr>
        <w:t>organization or on behalf of the organization for production implementation.</w:t>
      </w:r>
    </w:p>
    <w:p w:rsidR="001A49D6" w:rsidRDefault="001A49D6">
      <w:pPr>
        <w:pStyle w:val="ListParagraph"/>
        <w:numPr>
          <w:ilvl w:val="1"/>
          <w:numId w:val="4"/>
        </w:numPr>
        <w:tabs>
          <w:tab w:val="left" w:pos="637"/>
          <w:tab w:val="left" w:pos="639"/>
        </w:tabs>
        <w:spacing w:before="122" w:line="252" w:lineRule="auto"/>
        <w:ind w:right="103" w:hanging="244"/>
        <w:jc w:val="both"/>
        <w:rPr>
          <w:sz w:val="20"/>
        </w:rPr>
      </w:pPr>
      <w:r w:rsidRPr="001A49D6">
        <w:rPr>
          <w:sz w:val="20"/>
        </w:rPr>
        <w:t>This policy must be made readily available to all users.</w:t>
      </w:r>
    </w:p>
    <w:p w:rsidR="00767E9F" w:rsidRDefault="00767E9F">
      <w:pPr>
        <w:pStyle w:val="BodyText"/>
        <w:spacing w:before="120"/>
      </w:pPr>
    </w:p>
    <w:p w:rsidR="00767E9F" w:rsidRDefault="009A0DD6">
      <w:pPr>
        <w:pStyle w:val="Heading1"/>
        <w:numPr>
          <w:ilvl w:val="0"/>
          <w:numId w:val="4"/>
        </w:numPr>
        <w:tabs>
          <w:tab w:val="left" w:pos="625"/>
        </w:tabs>
        <w:ind w:hanging="484"/>
      </w:pPr>
      <w:bookmarkStart w:id="3" w:name="Background"/>
      <w:bookmarkStart w:id="4" w:name="_Toc219756496"/>
      <w:bookmarkEnd w:id="3"/>
      <w:r>
        <w:rPr>
          <w:spacing w:val="-2"/>
        </w:rPr>
        <w:t>Background</w:t>
      </w:r>
      <w:bookmarkEnd w:id="4"/>
    </w:p>
    <w:p w:rsidR="00767E9F" w:rsidRDefault="009A0DD6">
      <w:pPr>
        <w:pStyle w:val="ListParagraph"/>
        <w:numPr>
          <w:ilvl w:val="1"/>
          <w:numId w:val="4"/>
        </w:numPr>
        <w:tabs>
          <w:tab w:val="left" w:pos="637"/>
          <w:tab w:val="left" w:pos="639"/>
        </w:tabs>
        <w:spacing w:before="192" w:line="252" w:lineRule="auto"/>
        <w:ind w:right="137"/>
        <w:jc w:val="both"/>
        <w:rPr>
          <w:sz w:val="20"/>
        </w:rPr>
      </w:pPr>
      <w:r>
        <w:rPr>
          <w:spacing w:val="-4"/>
          <w:sz w:val="20"/>
        </w:rPr>
        <w:t>The</w:t>
      </w:r>
      <w:r>
        <w:rPr>
          <w:spacing w:val="-6"/>
          <w:sz w:val="20"/>
        </w:rPr>
        <w:t xml:space="preserve"> </w:t>
      </w:r>
      <w:r>
        <w:rPr>
          <w:spacing w:val="-4"/>
          <w:sz w:val="20"/>
        </w:rPr>
        <w:t>intent</w:t>
      </w:r>
      <w:r>
        <w:rPr>
          <w:spacing w:val="-6"/>
          <w:sz w:val="20"/>
        </w:rPr>
        <w:t xml:space="preserve"> </w:t>
      </w:r>
      <w:r>
        <w:rPr>
          <w:spacing w:val="-4"/>
          <w:sz w:val="20"/>
        </w:rPr>
        <w:t>of</w:t>
      </w:r>
      <w:r>
        <w:rPr>
          <w:spacing w:val="-6"/>
          <w:sz w:val="20"/>
        </w:rPr>
        <w:t xml:space="preserve"> </w:t>
      </w:r>
      <w:r>
        <w:rPr>
          <w:spacing w:val="-4"/>
          <w:sz w:val="20"/>
        </w:rPr>
        <w:t>this</w:t>
      </w:r>
      <w:r>
        <w:rPr>
          <w:spacing w:val="-6"/>
          <w:sz w:val="20"/>
        </w:rPr>
        <w:t xml:space="preserve"> </w:t>
      </w:r>
      <w:r>
        <w:rPr>
          <w:spacing w:val="-4"/>
          <w:sz w:val="20"/>
        </w:rPr>
        <w:t>policy</w:t>
      </w:r>
      <w:r>
        <w:rPr>
          <w:spacing w:val="-6"/>
          <w:sz w:val="20"/>
        </w:rPr>
        <w:t xml:space="preserve"> </w:t>
      </w:r>
      <w:r>
        <w:rPr>
          <w:spacing w:val="-4"/>
          <w:sz w:val="20"/>
        </w:rPr>
        <w:t>is</w:t>
      </w:r>
      <w:r>
        <w:rPr>
          <w:spacing w:val="-6"/>
          <w:sz w:val="20"/>
        </w:rPr>
        <w:t xml:space="preserve"> </w:t>
      </w:r>
      <w:r>
        <w:rPr>
          <w:spacing w:val="-4"/>
          <w:sz w:val="20"/>
        </w:rPr>
        <w:t>to</w:t>
      </w:r>
      <w:r>
        <w:rPr>
          <w:spacing w:val="-6"/>
          <w:sz w:val="20"/>
        </w:rPr>
        <w:t xml:space="preserve"> </w:t>
      </w:r>
      <w:r>
        <w:rPr>
          <w:spacing w:val="-4"/>
          <w:sz w:val="20"/>
        </w:rPr>
        <w:t>ensure</w:t>
      </w:r>
      <w:r>
        <w:rPr>
          <w:spacing w:val="-6"/>
          <w:sz w:val="20"/>
        </w:rPr>
        <w:t xml:space="preserve"> </w:t>
      </w:r>
      <w:r>
        <w:rPr>
          <w:spacing w:val="-4"/>
          <w:sz w:val="20"/>
        </w:rPr>
        <w:t>a</w:t>
      </w:r>
      <w:r>
        <w:rPr>
          <w:spacing w:val="-6"/>
          <w:sz w:val="20"/>
        </w:rPr>
        <w:t xml:space="preserve"> </w:t>
      </w:r>
      <w:r>
        <w:rPr>
          <w:spacing w:val="-4"/>
          <w:sz w:val="20"/>
        </w:rPr>
        <w:t>well-defined, secure</w:t>
      </w:r>
      <w:r>
        <w:rPr>
          <w:spacing w:val="-6"/>
          <w:sz w:val="20"/>
        </w:rPr>
        <w:t xml:space="preserve"> </w:t>
      </w:r>
      <w:r>
        <w:rPr>
          <w:spacing w:val="-4"/>
          <w:sz w:val="20"/>
        </w:rPr>
        <w:t>and</w:t>
      </w:r>
      <w:r>
        <w:rPr>
          <w:spacing w:val="-6"/>
          <w:sz w:val="20"/>
        </w:rPr>
        <w:t xml:space="preserve"> </w:t>
      </w:r>
      <w:r>
        <w:rPr>
          <w:spacing w:val="-4"/>
          <w:sz w:val="20"/>
        </w:rPr>
        <w:t>consistent</w:t>
      </w:r>
      <w:r>
        <w:rPr>
          <w:spacing w:val="-6"/>
          <w:sz w:val="20"/>
        </w:rPr>
        <w:t xml:space="preserve"> </w:t>
      </w:r>
      <w:r>
        <w:rPr>
          <w:spacing w:val="-4"/>
          <w:sz w:val="20"/>
        </w:rPr>
        <w:t>process</w:t>
      </w:r>
      <w:r>
        <w:rPr>
          <w:spacing w:val="-6"/>
          <w:sz w:val="20"/>
        </w:rPr>
        <w:t xml:space="preserve"> </w:t>
      </w:r>
      <w:r>
        <w:rPr>
          <w:spacing w:val="-4"/>
          <w:sz w:val="20"/>
        </w:rPr>
        <w:t>for</w:t>
      </w:r>
      <w:r>
        <w:rPr>
          <w:spacing w:val="-6"/>
          <w:sz w:val="20"/>
        </w:rPr>
        <w:t xml:space="preserve"> </w:t>
      </w:r>
      <w:r>
        <w:rPr>
          <w:spacing w:val="-4"/>
          <w:sz w:val="20"/>
        </w:rPr>
        <w:t xml:space="preserve">managing </w:t>
      </w:r>
      <w:r>
        <w:rPr>
          <w:sz w:val="20"/>
        </w:rPr>
        <w:t>the entire lifecycle of software and information systems, from initial requirements analysis until</w:t>
      </w:r>
      <w:r>
        <w:rPr>
          <w:spacing w:val="-13"/>
          <w:sz w:val="20"/>
        </w:rPr>
        <w:t xml:space="preserve"> </w:t>
      </w:r>
      <w:r>
        <w:rPr>
          <w:sz w:val="20"/>
        </w:rPr>
        <w:t>system</w:t>
      </w:r>
      <w:r>
        <w:rPr>
          <w:spacing w:val="-12"/>
          <w:sz w:val="20"/>
        </w:rPr>
        <w:t xml:space="preserve"> </w:t>
      </w:r>
      <w:r>
        <w:rPr>
          <w:sz w:val="20"/>
        </w:rPr>
        <w:t>decommission.</w:t>
      </w:r>
      <w:r>
        <w:rPr>
          <w:spacing w:val="-8"/>
          <w:sz w:val="20"/>
        </w:rPr>
        <w:t xml:space="preserve"> </w:t>
      </w:r>
      <w:r>
        <w:rPr>
          <w:sz w:val="20"/>
        </w:rPr>
        <w:t>The</w:t>
      </w:r>
      <w:r>
        <w:rPr>
          <w:spacing w:val="-12"/>
          <w:sz w:val="20"/>
        </w:rPr>
        <w:t xml:space="preserve"> </w:t>
      </w:r>
      <w:r>
        <w:rPr>
          <w:sz w:val="20"/>
        </w:rPr>
        <w:t>policy</w:t>
      </w:r>
      <w:r>
        <w:rPr>
          <w:spacing w:val="-12"/>
          <w:sz w:val="20"/>
        </w:rPr>
        <w:t xml:space="preserve"> </w:t>
      </w:r>
      <w:r>
        <w:rPr>
          <w:sz w:val="20"/>
        </w:rPr>
        <w:t>defines</w:t>
      </w:r>
      <w:r>
        <w:rPr>
          <w:spacing w:val="-12"/>
          <w:sz w:val="20"/>
        </w:rPr>
        <w:t xml:space="preserve"> </w:t>
      </w:r>
      <w:r>
        <w:rPr>
          <w:sz w:val="20"/>
        </w:rPr>
        <w:t>the</w:t>
      </w:r>
      <w:r>
        <w:rPr>
          <w:spacing w:val="-12"/>
          <w:sz w:val="20"/>
        </w:rPr>
        <w:t xml:space="preserve"> </w:t>
      </w:r>
      <w:r>
        <w:rPr>
          <w:sz w:val="20"/>
        </w:rPr>
        <w:t>procedure,</w:t>
      </w:r>
      <w:r>
        <w:rPr>
          <w:spacing w:val="-12"/>
          <w:sz w:val="20"/>
        </w:rPr>
        <w:t xml:space="preserve"> </w:t>
      </w:r>
      <w:r>
        <w:rPr>
          <w:sz w:val="20"/>
        </w:rPr>
        <w:t>roles,</w:t>
      </w:r>
      <w:r>
        <w:rPr>
          <w:spacing w:val="-12"/>
          <w:sz w:val="20"/>
        </w:rPr>
        <w:t xml:space="preserve"> </w:t>
      </w:r>
      <w:r>
        <w:rPr>
          <w:sz w:val="20"/>
        </w:rPr>
        <w:t>and</w:t>
      </w:r>
      <w:r>
        <w:rPr>
          <w:spacing w:val="-12"/>
          <w:sz w:val="20"/>
        </w:rPr>
        <w:t xml:space="preserve"> </w:t>
      </w:r>
      <w:r>
        <w:rPr>
          <w:sz w:val="20"/>
        </w:rPr>
        <w:t>responsibilities,</w:t>
      </w:r>
      <w:r>
        <w:rPr>
          <w:spacing w:val="-12"/>
          <w:sz w:val="20"/>
        </w:rPr>
        <w:t xml:space="preserve"> </w:t>
      </w:r>
      <w:r>
        <w:rPr>
          <w:sz w:val="20"/>
        </w:rPr>
        <w:t>for each stage of the software development lifecycle.</w:t>
      </w:r>
    </w:p>
    <w:p w:rsidR="00767E9F" w:rsidRDefault="009A0DD6">
      <w:pPr>
        <w:pStyle w:val="ListParagraph"/>
        <w:numPr>
          <w:ilvl w:val="1"/>
          <w:numId w:val="4"/>
        </w:numPr>
        <w:tabs>
          <w:tab w:val="left" w:pos="637"/>
          <w:tab w:val="left" w:pos="639"/>
        </w:tabs>
        <w:spacing w:before="121" w:line="252" w:lineRule="auto"/>
        <w:ind w:right="108" w:hanging="266"/>
        <w:jc w:val="both"/>
        <w:rPr>
          <w:sz w:val="20"/>
        </w:rPr>
      </w:pPr>
      <w:r>
        <w:rPr>
          <w:sz w:val="20"/>
        </w:rPr>
        <w:t>Within this policy, the software development lifecycle consists of requirements analysis, architecture and design, development, testing, deployment/implementation, operations/maintenance,</w:t>
      </w:r>
      <w:r>
        <w:rPr>
          <w:spacing w:val="17"/>
          <w:sz w:val="20"/>
        </w:rPr>
        <w:t xml:space="preserve"> </w:t>
      </w:r>
      <w:r>
        <w:rPr>
          <w:sz w:val="20"/>
        </w:rPr>
        <w:t>and</w:t>
      </w:r>
      <w:r>
        <w:rPr>
          <w:spacing w:val="14"/>
          <w:sz w:val="20"/>
        </w:rPr>
        <w:t xml:space="preserve"> </w:t>
      </w:r>
      <w:r>
        <w:rPr>
          <w:sz w:val="20"/>
        </w:rPr>
        <w:t>decommission.</w:t>
      </w:r>
      <w:r>
        <w:rPr>
          <w:spacing w:val="40"/>
          <w:sz w:val="20"/>
        </w:rPr>
        <w:t xml:space="preserve"> </w:t>
      </w:r>
      <w:r>
        <w:rPr>
          <w:sz w:val="20"/>
        </w:rPr>
        <w:t>These</w:t>
      </w:r>
      <w:r>
        <w:rPr>
          <w:spacing w:val="14"/>
          <w:sz w:val="20"/>
        </w:rPr>
        <w:t xml:space="preserve"> </w:t>
      </w:r>
      <w:r>
        <w:rPr>
          <w:sz w:val="20"/>
        </w:rPr>
        <w:t>processes</w:t>
      </w:r>
      <w:r>
        <w:rPr>
          <w:spacing w:val="15"/>
          <w:sz w:val="20"/>
        </w:rPr>
        <w:t xml:space="preserve"> </w:t>
      </w:r>
      <w:r>
        <w:rPr>
          <w:sz w:val="20"/>
        </w:rPr>
        <w:t>may</w:t>
      </w:r>
      <w:r>
        <w:rPr>
          <w:spacing w:val="14"/>
          <w:sz w:val="20"/>
        </w:rPr>
        <w:t xml:space="preserve"> </w:t>
      </w:r>
      <w:r>
        <w:rPr>
          <w:sz w:val="20"/>
        </w:rPr>
        <w:t>be</w:t>
      </w:r>
      <w:r>
        <w:rPr>
          <w:spacing w:val="14"/>
          <w:sz w:val="20"/>
        </w:rPr>
        <w:t xml:space="preserve"> </w:t>
      </w:r>
      <w:r>
        <w:rPr>
          <w:sz w:val="20"/>
        </w:rPr>
        <w:t>followed</w:t>
      </w:r>
      <w:r>
        <w:rPr>
          <w:spacing w:val="14"/>
          <w:sz w:val="20"/>
        </w:rPr>
        <w:t xml:space="preserve"> </w:t>
      </w:r>
      <w:r>
        <w:rPr>
          <w:sz w:val="20"/>
        </w:rPr>
        <w:t>in</w:t>
      </w:r>
      <w:r>
        <w:rPr>
          <w:spacing w:val="14"/>
          <w:sz w:val="20"/>
        </w:rPr>
        <w:t xml:space="preserve"> </w:t>
      </w:r>
      <w:r>
        <w:rPr>
          <w:sz w:val="20"/>
        </w:rPr>
        <w:t>any</w:t>
      </w:r>
      <w:r>
        <w:rPr>
          <w:spacing w:val="14"/>
          <w:sz w:val="20"/>
        </w:rPr>
        <w:t xml:space="preserve"> </w:t>
      </w:r>
      <w:r>
        <w:rPr>
          <w:sz w:val="20"/>
        </w:rPr>
        <w:t>form;</w:t>
      </w:r>
      <w:r>
        <w:rPr>
          <w:spacing w:val="19"/>
          <w:sz w:val="20"/>
        </w:rPr>
        <w:t xml:space="preserve"> </w:t>
      </w:r>
      <w:r>
        <w:rPr>
          <w:sz w:val="20"/>
        </w:rPr>
        <w:t>in a waterfall model, it may be appropriate to follow the process linearly, while in an agile development model, the process can be repeated in an iterative fashion.</w:t>
      </w:r>
    </w:p>
    <w:p w:rsidR="00767E9F" w:rsidRDefault="00767E9F">
      <w:pPr>
        <w:pStyle w:val="BodyText"/>
        <w:spacing w:before="122"/>
      </w:pPr>
    </w:p>
    <w:p w:rsidR="00767E9F" w:rsidRPr="006F577F" w:rsidRDefault="00311570" w:rsidP="006F577F">
      <w:pPr>
        <w:pStyle w:val="Heading1"/>
        <w:numPr>
          <w:ilvl w:val="0"/>
          <w:numId w:val="4"/>
        </w:numPr>
        <w:tabs>
          <w:tab w:val="left" w:pos="625"/>
        </w:tabs>
        <w:spacing w:line="360" w:lineRule="auto"/>
        <w:ind w:hanging="484"/>
      </w:pPr>
      <w:bookmarkStart w:id="5" w:name="References"/>
      <w:bookmarkStart w:id="6" w:name="_Toc219756497"/>
      <w:bookmarkEnd w:id="5"/>
      <w:r>
        <w:t xml:space="preserve">Framework Alignment / </w:t>
      </w:r>
      <w:r w:rsidRPr="00311570">
        <w:t>References</w:t>
      </w:r>
      <w:bookmarkEnd w:id="6"/>
    </w:p>
    <w:tbl>
      <w:tblPr>
        <w:tblStyle w:val="PlainTable2"/>
        <w:tblW w:w="0" w:type="auto"/>
        <w:tblLook w:val="04A0" w:firstRow="1" w:lastRow="0" w:firstColumn="1" w:lastColumn="0" w:noHBand="0" w:noVBand="1"/>
      </w:tblPr>
      <w:tblGrid>
        <w:gridCol w:w="1844"/>
        <w:gridCol w:w="2912"/>
        <w:gridCol w:w="4036"/>
      </w:tblGrid>
      <w:tr w:rsidR="00467179" w:rsidRPr="00467179" w:rsidTr="004671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67179" w:rsidRPr="00467179" w:rsidRDefault="00467179" w:rsidP="00467179">
            <w:pPr>
              <w:pStyle w:val="BodyText"/>
              <w:spacing w:before="130"/>
            </w:pPr>
            <w:r w:rsidRPr="00467179">
              <w:t>Framework</w:t>
            </w:r>
          </w:p>
        </w:tc>
        <w:tc>
          <w:tcPr>
            <w:tcW w:w="0" w:type="auto"/>
            <w:hideMark/>
          </w:tcPr>
          <w:p w:rsidR="00467179" w:rsidRPr="00467179" w:rsidRDefault="00467179" w:rsidP="00467179">
            <w:pPr>
              <w:pStyle w:val="BodyText"/>
              <w:spacing w:before="130"/>
              <w:cnfStyle w:val="100000000000" w:firstRow="1" w:lastRow="0" w:firstColumn="0" w:lastColumn="0" w:oddVBand="0" w:evenVBand="0" w:oddHBand="0" w:evenHBand="0" w:firstRowFirstColumn="0" w:firstRowLastColumn="0" w:lastRowFirstColumn="0" w:lastRowLastColumn="0"/>
            </w:pPr>
            <w:r w:rsidRPr="00467179">
              <w:t>Specific Control</w:t>
            </w:r>
          </w:p>
        </w:tc>
        <w:tc>
          <w:tcPr>
            <w:tcW w:w="0" w:type="auto"/>
            <w:hideMark/>
          </w:tcPr>
          <w:p w:rsidR="00467179" w:rsidRPr="00467179" w:rsidRDefault="00467179" w:rsidP="00467179">
            <w:pPr>
              <w:pStyle w:val="BodyText"/>
              <w:spacing w:before="130"/>
              <w:cnfStyle w:val="100000000000" w:firstRow="1" w:lastRow="0" w:firstColumn="0" w:lastColumn="0" w:oddVBand="0" w:evenVBand="0" w:oddHBand="0" w:evenHBand="0" w:firstRowFirstColumn="0" w:firstRowLastColumn="0" w:lastRowFirstColumn="0" w:lastRowLastColumn="0"/>
            </w:pPr>
            <w:r w:rsidRPr="00467179">
              <w:t>Application in Policy</w:t>
            </w:r>
          </w:p>
        </w:tc>
      </w:tr>
      <w:tr w:rsidR="00467179" w:rsidRPr="00467179" w:rsidTr="00467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67179" w:rsidRPr="00467179" w:rsidRDefault="00467179" w:rsidP="00467179">
            <w:pPr>
              <w:pStyle w:val="BodyText"/>
              <w:spacing w:before="130"/>
            </w:pPr>
            <w:r w:rsidRPr="00467179">
              <w:t>ISO 27001:2022</w:t>
            </w:r>
          </w:p>
        </w:tc>
        <w:tc>
          <w:tcPr>
            <w:tcW w:w="0" w:type="auto"/>
            <w:hideMark/>
          </w:tcPr>
          <w:p w:rsidR="00467179" w:rsidRPr="00467179" w:rsidRDefault="00467179" w:rsidP="00467179">
            <w:pPr>
              <w:pStyle w:val="BodyText"/>
              <w:spacing w:before="130"/>
              <w:cnfStyle w:val="000000100000" w:firstRow="0" w:lastRow="0" w:firstColumn="0" w:lastColumn="0" w:oddVBand="0" w:evenVBand="0" w:oddHBand="1" w:evenHBand="0" w:firstRowFirstColumn="0" w:firstRowLastColumn="0" w:lastRowFirstColumn="0" w:lastRowLastColumn="0"/>
            </w:pPr>
            <w:r w:rsidRPr="00467179">
              <w:t>Annex A.8.25 – Secure development life cycle</w:t>
            </w:r>
          </w:p>
        </w:tc>
        <w:tc>
          <w:tcPr>
            <w:tcW w:w="0" w:type="auto"/>
            <w:hideMark/>
          </w:tcPr>
          <w:p w:rsidR="00467179" w:rsidRPr="00467179" w:rsidRDefault="00467179" w:rsidP="00467179">
            <w:pPr>
              <w:pStyle w:val="BodyText"/>
              <w:spacing w:before="130"/>
              <w:cnfStyle w:val="000000100000" w:firstRow="0" w:lastRow="0" w:firstColumn="0" w:lastColumn="0" w:oddVBand="0" w:evenVBand="0" w:oddHBand="1" w:evenHBand="0" w:firstRowFirstColumn="0" w:firstRowLastColumn="0" w:lastRowFirstColumn="0" w:lastRowLastColumn="0"/>
            </w:pPr>
            <w:r w:rsidRPr="00467179">
              <w:t>Requires rules for secure SDLC, threat modeling, secure coding, and testing in all phases.</w:t>
            </w:r>
          </w:p>
        </w:tc>
      </w:tr>
      <w:tr w:rsidR="00467179" w:rsidRPr="00467179" w:rsidTr="00467179">
        <w:tc>
          <w:tcPr>
            <w:cnfStyle w:val="001000000000" w:firstRow="0" w:lastRow="0" w:firstColumn="1" w:lastColumn="0" w:oddVBand="0" w:evenVBand="0" w:oddHBand="0" w:evenHBand="0" w:firstRowFirstColumn="0" w:firstRowLastColumn="0" w:lastRowFirstColumn="0" w:lastRowLastColumn="0"/>
            <w:tcW w:w="0" w:type="auto"/>
            <w:hideMark/>
          </w:tcPr>
          <w:p w:rsidR="00467179" w:rsidRPr="00467179" w:rsidRDefault="00467179" w:rsidP="00467179">
            <w:pPr>
              <w:pStyle w:val="BodyText"/>
              <w:spacing w:before="130"/>
            </w:pPr>
            <w:r w:rsidRPr="00467179">
              <w:t>ISO 27001:2022</w:t>
            </w:r>
          </w:p>
        </w:tc>
        <w:tc>
          <w:tcPr>
            <w:tcW w:w="0" w:type="auto"/>
            <w:hideMark/>
          </w:tcPr>
          <w:p w:rsidR="00467179" w:rsidRPr="00467179" w:rsidRDefault="00467179" w:rsidP="00467179">
            <w:pPr>
              <w:pStyle w:val="BodyText"/>
              <w:spacing w:before="130"/>
              <w:cnfStyle w:val="000000000000" w:firstRow="0" w:lastRow="0" w:firstColumn="0" w:lastColumn="0" w:oddVBand="0" w:evenVBand="0" w:oddHBand="0" w:evenHBand="0" w:firstRowFirstColumn="0" w:firstRowLastColumn="0" w:lastRowFirstColumn="0" w:lastRowLastColumn="0"/>
            </w:pPr>
            <w:r w:rsidRPr="00467179">
              <w:t>Annex A.8.26 – Application security requirements</w:t>
            </w:r>
          </w:p>
        </w:tc>
        <w:tc>
          <w:tcPr>
            <w:tcW w:w="0" w:type="auto"/>
            <w:hideMark/>
          </w:tcPr>
          <w:p w:rsidR="00467179" w:rsidRPr="00467179" w:rsidRDefault="00467179" w:rsidP="00467179">
            <w:pPr>
              <w:pStyle w:val="BodyText"/>
              <w:spacing w:before="130"/>
              <w:cnfStyle w:val="000000000000" w:firstRow="0" w:lastRow="0" w:firstColumn="0" w:lastColumn="0" w:oddVBand="0" w:evenVBand="0" w:oddHBand="0" w:evenHBand="0" w:firstRowFirstColumn="0" w:firstRowLastColumn="0" w:lastRowFirstColumn="0" w:lastRowLastColumn="0"/>
            </w:pPr>
            <w:r w:rsidRPr="00467179">
              <w:t>Mandates security in requirements and design.</w:t>
            </w:r>
          </w:p>
        </w:tc>
      </w:tr>
      <w:tr w:rsidR="00467179" w:rsidRPr="00467179" w:rsidTr="00467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67179" w:rsidRPr="00467179" w:rsidRDefault="00467179" w:rsidP="00467179">
            <w:pPr>
              <w:pStyle w:val="BodyText"/>
              <w:spacing w:before="130"/>
            </w:pPr>
            <w:r w:rsidRPr="00467179">
              <w:t>ISO 27001:2022</w:t>
            </w:r>
          </w:p>
        </w:tc>
        <w:tc>
          <w:tcPr>
            <w:tcW w:w="0" w:type="auto"/>
            <w:hideMark/>
          </w:tcPr>
          <w:p w:rsidR="00467179" w:rsidRPr="00467179" w:rsidRDefault="00467179" w:rsidP="00467179">
            <w:pPr>
              <w:pStyle w:val="BodyText"/>
              <w:spacing w:before="130"/>
              <w:cnfStyle w:val="000000100000" w:firstRow="0" w:lastRow="0" w:firstColumn="0" w:lastColumn="0" w:oddVBand="0" w:evenVBand="0" w:oddHBand="1" w:evenHBand="0" w:firstRowFirstColumn="0" w:firstRowLastColumn="0" w:lastRowFirstColumn="0" w:lastRowLastColumn="0"/>
            </w:pPr>
            <w:r w:rsidRPr="00467179">
              <w:t>Annex A.8.28 – Secure coding</w:t>
            </w:r>
          </w:p>
        </w:tc>
        <w:tc>
          <w:tcPr>
            <w:tcW w:w="0" w:type="auto"/>
            <w:hideMark/>
          </w:tcPr>
          <w:p w:rsidR="00467179" w:rsidRPr="00467179" w:rsidRDefault="00467179" w:rsidP="00467179">
            <w:pPr>
              <w:pStyle w:val="BodyText"/>
              <w:spacing w:before="130"/>
              <w:cnfStyle w:val="000000100000" w:firstRow="0" w:lastRow="0" w:firstColumn="0" w:lastColumn="0" w:oddVBand="0" w:evenVBand="0" w:oddHBand="1" w:evenHBand="0" w:firstRowFirstColumn="0" w:firstRowLastColumn="0" w:lastRowFirstColumn="0" w:lastRowLastColumn="0"/>
            </w:pPr>
            <w:r w:rsidRPr="00467179">
              <w:t>Enforces standards, reviews, and vulnerability detection.</w:t>
            </w:r>
          </w:p>
        </w:tc>
      </w:tr>
      <w:tr w:rsidR="00467179" w:rsidRPr="00467179" w:rsidTr="00467179">
        <w:tc>
          <w:tcPr>
            <w:cnfStyle w:val="001000000000" w:firstRow="0" w:lastRow="0" w:firstColumn="1" w:lastColumn="0" w:oddVBand="0" w:evenVBand="0" w:oddHBand="0" w:evenHBand="0" w:firstRowFirstColumn="0" w:firstRowLastColumn="0" w:lastRowFirstColumn="0" w:lastRowLastColumn="0"/>
            <w:tcW w:w="0" w:type="auto"/>
            <w:hideMark/>
          </w:tcPr>
          <w:p w:rsidR="00467179" w:rsidRPr="00467179" w:rsidRDefault="00467179" w:rsidP="00467179">
            <w:pPr>
              <w:pStyle w:val="BodyText"/>
              <w:spacing w:before="130"/>
            </w:pPr>
            <w:r w:rsidRPr="00467179">
              <w:t>NIST SP 800-53 Rev. 5</w:t>
            </w:r>
          </w:p>
        </w:tc>
        <w:tc>
          <w:tcPr>
            <w:tcW w:w="0" w:type="auto"/>
            <w:hideMark/>
          </w:tcPr>
          <w:p w:rsidR="00467179" w:rsidRPr="00467179" w:rsidRDefault="00467179" w:rsidP="00467179">
            <w:pPr>
              <w:pStyle w:val="BodyText"/>
              <w:spacing w:before="130"/>
              <w:cnfStyle w:val="000000000000" w:firstRow="0" w:lastRow="0" w:firstColumn="0" w:lastColumn="0" w:oddVBand="0" w:evenVBand="0" w:oddHBand="0" w:evenHBand="0" w:firstRowFirstColumn="0" w:firstRowLastColumn="0" w:lastRowFirstColumn="0" w:lastRowLastColumn="0"/>
            </w:pPr>
            <w:r w:rsidRPr="00467179">
              <w:t>SA-3 – System Development Life Cycle</w:t>
            </w:r>
          </w:p>
        </w:tc>
        <w:tc>
          <w:tcPr>
            <w:tcW w:w="0" w:type="auto"/>
            <w:hideMark/>
          </w:tcPr>
          <w:p w:rsidR="00467179" w:rsidRPr="00467179" w:rsidRDefault="00467179" w:rsidP="00467179">
            <w:pPr>
              <w:pStyle w:val="BodyText"/>
              <w:spacing w:before="130"/>
              <w:cnfStyle w:val="000000000000" w:firstRow="0" w:lastRow="0" w:firstColumn="0" w:lastColumn="0" w:oddVBand="0" w:evenVBand="0" w:oddHBand="0" w:evenHBand="0" w:firstRowFirstColumn="0" w:firstRowLastColumn="0" w:lastRowFirstColumn="0" w:lastRowLastColumn="0"/>
            </w:pPr>
            <w:r w:rsidRPr="00467179">
              <w:t>Integrates security considerations throughout SDLC.</w:t>
            </w:r>
          </w:p>
        </w:tc>
      </w:tr>
      <w:tr w:rsidR="00467179" w:rsidRPr="00467179" w:rsidTr="00467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67179" w:rsidRPr="00467179" w:rsidRDefault="00467179" w:rsidP="00467179">
            <w:pPr>
              <w:pStyle w:val="BodyText"/>
              <w:spacing w:before="130"/>
            </w:pPr>
            <w:r w:rsidRPr="00467179">
              <w:t>NIST SP 800-53 Rev. 5</w:t>
            </w:r>
          </w:p>
        </w:tc>
        <w:tc>
          <w:tcPr>
            <w:tcW w:w="0" w:type="auto"/>
            <w:hideMark/>
          </w:tcPr>
          <w:p w:rsidR="00467179" w:rsidRPr="00467179" w:rsidRDefault="00467179" w:rsidP="00467179">
            <w:pPr>
              <w:pStyle w:val="BodyText"/>
              <w:spacing w:before="130"/>
              <w:cnfStyle w:val="000000100000" w:firstRow="0" w:lastRow="0" w:firstColumn="0" w:lastColumn="0" w:oddVBand="0" w:evenVBand="0" w:oddHBand="1" w:evenHBand="0" w:firstRowFirstColumn="0" w:firstRowLastColumn="0" w:lastRowFirstColumn="0" w:lastRowLastColumn="0"/>
            </w:pPr>
            <w:r w:rsidRPr="00467179">
              <w:t>SA-8 – Security and Privacy Engineering Principles</w:t>
            </w:r>
          </w:p>
        </w:tc>
        <w:tc>
          <w:tcPr>
            <w:tcW w:w="0" w:type="auto"/>
            <w:hideMark/>
          </w:tcPr>
          <w:p w:rsidR="00467179" w:rsidRPr="00467179" w:rsidRDefault="00467179" w:rsidP="00467179">
            <w:pPr>
              <w:pStyle w:val="BodyText"/>
              <w:spacing w:before="130"/>
              <w:cnfStyle w:val="000000100000" w:firstRow="0" w:lastRow="0" w:firstColumn="0" w:lastColumn="0" w:oddVBand="0" w:evenVBand="0" w:oddHBand="1" w:evenHBand="0" w:firstRowFirstColumn="0" w:firstRowLastColumn="0" w:lastRowFirstColumn="0" w:lastRowLastColumn="0"/>
            </w:pPr>
            <w:r w:rsidRPr="00467179">
              <w:t>Applies secure-by-design principles.</w:t>
            </w:r>
          </w:p>
        </w:tc>
      </w:tr>
      <w:tr w:rsidR="00467179" w:rsidRPr="00467179" w:rsidTr="00467179">
        <w:tc>
          <w:tcPr>
            <w:cnfStyle w:val="001000000000" w:firstRow="0" w:lastRow="0" w:firstColumn="1" w:lastColumn="0" w:oddVBand="0" w:evenVBand="0" w:oddHBand="0" w:evenHBand="0" w:firstRowFirstColumn="0" w:firstRowLastColumn="0" w:lastRowFirstColumn="0" w:lastRowLastColumn="0"/>
            <w:tcW w:w="0" w:type="auto"/>
            <w:hideMark/>
          </w:tcPr>
          <w:p w:rsidR="00467179" w:rsidRPr="00467179" w:rsidRDefault="00467179" w:rsidP="00467179">
            <w:pPr>
              <w:pStyle w:val="BodyText"/>
              <w:spacing w:before="130"/>
            </w:pPr>
            <w:r w:rsidRPr="00467179">
              <w:t>OWASP SAMM v2</w:t>
            </w:r>
          </w:p>
        </w:tc>
        <w:tc>
          <w:tcPr>
            <w:tcW w:w="0" w:type="auto"/>
            <w:hideMark/>
          </w:tcPr>
          <w:p w:rsidR="00467179" w:rsidRPr="00467179" w:rsidRDefault="00467179" w:rsidP="00467179">
            <w:pPr>
              <w:pStyle w:val="BodyText"/>
              <w:spacing w:before="130"/>
              <w:cnfStyle w:val="000000000000" w:firstRow="0" w:lastRow="0" w:firstColumn="0" w:lastColumn="0" w:oddVBand="0" w:evenVBand="0" w:oddHBand="0" w:evenHBand="0" w:firstRowFirstColumn="0" w:firstRowLastColumn="0" w:lastRowFirstColumn="0" w:lastRowLastColumn="0"/>
            </w:pPr>
            <w:r w:rsidRPr="00467179">
              <w:t>Implementation &amp; Verification Practices (Levels 2-3)</w:t>
            </w:r>
          </w:p>
        </w:tc>
        <w:tc>
          <w:tcPr>
            <w:tcW w:w="0" w:type="auto"/>
            <w:hideMark/>
          </w:tcPr>
          <w:p w:rsidR="00467179" w:rsidRPr="00467179" w:rsidRDefault="00467179" w:rsidP="00467179">
            <w:pPr>
              <w:pStyle w:val="BodyText"/>
              <w:spacing w:before="130"/>
              <w:cnfStyle w:val="000000000000" w:firstRow="0" w:lastRow="0" w:firstColumn="0" w:lastColumn="0" w:oddVBand="0" w:evenVBand="0" w:oddHBand="0" w:evenHBand="0" w:firstRowFirstColumn="0" w:firstRowLastColumn="0" w:lastRowFirstColumn="0" w:lastRowLastColumn="0"/>
            </w:pPr>
            <w:r w:rsidRPr="00467179">
              <w:t>Guides maturity in code reviews, SAST/DAST, and secure pipelines.</w:t>
            </w:r>
          </w:p>
        </w:tc>
      </w:tr>
      <w:tr w:rsidR="00467179" w:rsidRPr="00467179" w:rsidTr="00467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67179" w:rsidRPr="00467179" w:rsidRDefault="00467179" w:rsidP="00467179">
            <w:pPr>
              <w:pStyle w:val="BodyText"/>
              <w:spacing w:before="130"/>
            </w:pPr>
            <w:r w:rsidRPr="00467179">
              <w:t>Kenya DPA 2019</w:t>
            </w:r>
          </w:p>
        </w:tc>
        <w:tc>
          <w:tcPr>
            <w:tcW w:w="0" w:type="auto"/>
            <w:hideMark/>
          </w:tcPr>
          <w:p w:rsidR="00467179" w:rsidRPr="00467179" w:rsidRDefault="00467179" w:rsidP="00467179">
            <w:pPr>
              <w:pStyle w:val="BodyText"/>
              <w:spacing w:before="130"/>
              <w:cnfStyle w:val="000000100000" w:firstRow="0" w:lastRow="0" w:firstColumn="0" w:lastColumn="0" w:oddVBand="0" w:evenVBand="0" w:oddHBand="1" w:evenHBand="0" w:firstRowFirstColumn="0" w:firstRowLastColumn="0" w:lastRowFirstColumn="0" w:lastRowLastColumn="0"/>
            </w:pPr>
            <w:r w:rsidRPr="00467179">
              <w:t>Section 25 – Data protection by design and by default</w:t>
            </w:r>
          </w:p>
        </w:tc>
        <w:tc>
          <w:tcPr>
            <w:tcW w:w="0" w:type="auto"/>
            <w:hideMark/>
          </w:tcPr>
          <w:p w:rsidR="00467179" w:rsidRPr="00467179" w:rsidRDefault="00467179" w:rsidP="00467179">
            <w:pPr>
              <w:pStyle w:val="BodyText"/>
              <w:spacing w:before="130"/>
              <w:cnfStyle w:val="000000100000" w:firstRow="0" w:lastRow="0" w:firstColumn="0" w:lastColumn="0" w:oddVBand="0" w:evenVBand="0" w:oddHBand="1" w:evenHBand="0" w:firstRowFirstColumn="0" w:firstRowLastColumn="0" w:lastRowFirstColumn="0" w:lastRowLastColumn="0"/>
            </w:pPr>
            <w:r w:rsidRPr="00467179">
              <w:t>Requires DPIAs and safeguards (e.g., no sensitive data in non-prod) during development.</w:t>
            </w:r>
          </w:p>
        </w:tc>
      </w:tr>
    </w:tbl>
    <w:p w:rsidR="00767E9F" w:rsidRDefault="00767E9F">
      <w:pPr>
        <w:pStyle w:val="BodyText"/>
        <w:spacing w:before="130"/>
      </w:pPr>
    </w:p>
    <w:p w:rsidR="00767E9F" w:rsidRDefault="009A0DD6">
      <w:pPr>
        <w:pStyle w:val="Heading1"/>
        <w:numPr>
          <w:ilvl w:val="0"/>
          <w:numId w:val="4"/>
        </w:numPr>
        <w:tabs>
          <w:tab w:val="left" w:pos="625"/>
        </w:tabs>
        <w:spacing w:before="1"/>
        <w:ind w:hanging="484"/>
      </w:pPr>
      <w:bookmarkStart w:id="7" w:name="Policy"/>
      <w:bookmarkStart w:id="8" w:name="_Toc219756498"/>
      <w:bookmarkEnd w:id="7"/>
      <w:r>
        <w:rPr>
          <w:spacing w:val="-2"/>
        </w:rPr>
        <w:t>Policy</w:t>
      </w:r>
      <w:r w:rsidR="001A49D6">
        <w:rPr>
          <w:spacing w:val="-2"/>
        </w:rPr>
        <w:t xml:space="preserve"> Statements</w:t>
      </w:r>
      <w:bookmarkEnd w:id="8"/>
    </w:p>
    <w:p w:rsidR="00767E9F" w:rsidRPr="00EC7179" w:rsidRDefault="001A49D6" w:rsidP="00EC7179">
      <w:pPr>
        <w:pStyle w:val="ListParagraph"/>
        <w:numPr>
          <w:ilvl w:val="0"/>
          <w:numId w:val="23"/>
        </w:numPr>
        <w:tabs>
          <w:tab w:val="left" w:pos="638"/>
        </w:tabs>
        <w:spacing w:before="191"/>
        <w:jc w:val="both"/>
        <w:rPr>
          <w:sz w:val="20"/>
        </w:rPr>
      </w:pPr>
      <w:r w:rsidRPr="00EC7179">
        <w:rPr>
          <w:sz w:val="20"/>
        </w:rPr>
        <w:t>General Requirements</w:t>
      </w:r>
    </w:p>
    <w:p w:rsidR="00467179" w:rsidRPr="00467179" w:rsidRDefault="00467179" w:rsidP="00467179">
      <w:pPr>
        <w:pStyle w:val="ListParagraph"/>
        <w:numPr>
          <w:ilvl w:val="0"/>
          <w:numId w:val="22"/>
        </w:numPr>
        <w:tabs>
          <w:tab w:val="left" w:pos="638"/>
        </w:tabs>
        <w:spacing w:before="191"/>
        <w:jc w:val="both"/>
        <w:rPr>
          <w:sz w:val="20"/>
        </w:rPr>
      </w:pPr>
      <w:r w:rsidRPr="00467179">
        <w:rPr>
          <w:sz w:val="20"/>
        </w:rPr>
        <w:t>Security must be considered at every phase of the SDLC, including requirements, design, development, testing, deployment, maintenance and decommissioning.</w:t>
      </w:r>
    </w:p>
    <w:p w:rsidR="00467179" w:rsidRDefault="00467179" w:rsidP="00467179">
      <w:pPr>
        <w:pStyle w:val="ListParagraph"/>
        <w:numPr>
          <w:ilvl w:val="0"/>
          <w:numId w:val="22"/>
        </w:numPr>
        <w:tabs>
          <w:tab w:val="left" w:pos="638"/>
        </w:tabs>
        <w:spacing w:before="191"/>
        <w:jc w:val="both"/>
        <w:rPr>
          <w:sz w:val="20"/>
        </w:rPr>
      </w:pPr>
      <w:r w:rsidRPr="00467179">
        <w:rPr>
          <w:sz w:val="20"/>
        </w:rPr>
        <w:t xml:space="preserve">All changes to production systems must follow the </w:t>
      </w:r>
      <w:proofErr w:type="spellStart"/>
      <w:r w:rsidRPr="00467179">
        <w:rPr>
          <w:sz w:val="20"/>
        </w:rPr>
        <w:t>organisation’s</w:t>
      </w:r>
      <w:proofErr w:type="spellEnd"/>
      <w:r w:rsidRPr="00467179">
        <w:rPr>
          <w:sz w:val="20"/>
        </w:rPr>
        <w:t xml:space="preserve"> change management process</w:t>
      </w:r>
      <w:r>
        <w:rPr>
          <w:sz w:val="20"/>
        </w:rPr>
        <w:t xml:space="preserve"> </w:t>
      </w:r>
      <w:r w:rsidRPr="00467179">
        <w:rPr>
          <w:sz w:val="20"/>
        </w:rPr>
        <w:t>with appropriate approvals and rollback plans.</w:t>
      </w:r>
    </w:p>
    <w:p w:rsidR="00467179" w:rsidRDefault="00467179" w:rsidP="00467179">
      <w:pPr>
        <w:pStyle w:val="ListParagraph"/>
        <w:numPr>
          <w:ilvl w:val="0"/>
          <w:numId w:val="22"/>
        </w:numPr>
        <w:tabs>
          <w:tab w:val="left" w:pos="638"/>
        </w:tabs>
        <w:spacing w:before="191"/>
        <w:jc w:val="both"/>
        <w:rPr>
          <w:sz w:val="20"/>
        </w:rPr>
      </w:pPr>
      <w:r w:rsidRPr="00467179">
        <w:rPr>
          <w:sz w:val="20"/>
        </w:rPr>
        <w:t>Documentation (requirements, designs, test plans, deployment guides) must be maintained and updated as systems evolve.</w:t>
      </w:r>
    </w:p>
    <w:p w:rsidR="00767E9F" w:rsidRPr="00EC7179" w:rsidRDefault="00EC7179" w:rsidP="00EC7179">
      <w:pPr>
        <w:pStyle w:val="ListParagraph"/>
        <w:numPr>
          <w:ilvl w:val="0"/>
          <w:numId w:val="23"/>
        </w:numPr>
        <w:tabs>
          <w:tab w:val="left" w:pos="637"/>
          <w:tab w:val="left" w:pos="639"/>
        </w:tabs>
        <w:spacing w:line="252" w:lineRule="auto"/>
        <w:ind w:right="112"/>
        <w:jc w:val="both"/>
        <w:rPr>
          <w:sz w:val="20"/>
        </w:rPr>
      </w:pPr>
      <w:r>
        <w:rPr>
          <w:sz w:val="20"/>
        </w:rPr>
        <w:t xml:space="preserve">  </w:t>
      </w:r>
      <w:r w:rsidR="009A0DD6" w:rsidRPr="00EC7179">
        <w:rPr>
          <w:sz w:val="20"/>
        </w:rPr>
        <w:t xml:space="preserve">During all phases of the SDLC where a system is not in production, the system must not have live data sets that contain </w:t>
      </w:r>
      <w:r w:rsidR="00073D2A">
        <w:rPr>
          <w:sz w:val="20"/>
        </w:rPr>
        <w:t>Personal Identifi</w:t>
      </w:r>
      <w:r w:rsidR="000D19BD">
        <w:rPr>
          <w:sz w:val="20"/>
        </w:rPr>
        <w:t xml:space="preserve">able </w:t>
      </w:r>
      <w:r w:rsidR="00073D2A">
        <w:rPr>
          <w:sz w:val="20"/>
        </w:rPr>
        <w:t>Information (PII)</w:t>
      </w:r>
      <w:r w:rsidR="009A0DD6" w:rsidRPr="00EC7179">
        <w:rPr>
          <w:sz w:val="20"/>
        </w:rPr>
        <w:t xml:space="preserve"> or corporate entities, actual financial data such as account numbers, security codes, routing information, or any </w:t>
      </w:r>
      <w:r w:rsidR="009A0DD6" w:rsidRPr="00EC7179">
        <w:rPr>
          <w:spacing w:val="-2"/>
          <w:sz w:val="20"/>
        </w:rPr>
        <w:t>other</w:t>
      </w:r>
      <w:r w:rsidR="009A0DD6" w:rsidRPr="00EC7179">
        <w:rPr>
          <w:spacing w:val="-4"/>
          <w:sz w:val="20"/>
        </w:rPr>
        <w:t xml:space="preserve"> </w:t>
      </w:r>
      <w:r w:rsidR="009A0DD6" w:rsidRPr="00EC7179">
        <w:rPr>
          <w:spacing w:val="-2"/>
          <w:sz w:val="20"/>
        </w:rPr>
        <w:t>financially</w:t>
      </w:r>
      <w:r w:rsidR="009A0DD6" w:rsidRPr="00EC7179">
        <w:rPr>
          <w:spacing w:val="-4"/>
          <w:sz w:val="20"/>
        </w:rPr>
        <w:t xml:space="preserve"> </w:t>
      </w:r>
      <w:r w:rsidR="009A0DD6" w:rsidRPr="00EC7179">
        <w:rPr>
          <w:spacing w:val="-2"/>
          <w:sz w:val="20"/>
        </w:rPr>
        <w:t>identifying</w:t>
      </w:r>
      <w:r w:rsidR="009A0DD6" w:rsidRPr="00EC7179">
        <w:rPr>
          <w:spacing w:val="-4"/>
          <w:sz w:val="20"/>
        </w:rPr>
        <w:t xml:space="preserve"> </w:t>
      </w:r>
      <w:r w:rsidR="009A0DD6" w:rsidRPr="00EC7179">
        <w:rPr>
          <w:spacing w:val="-2"/>
          <w:sz w:val="20"/>
        </w:rPr>
        <w:t>data.</w:t>
      </w:r>
      <w:r w:rsidR="009A0DD6" w:rsidRPr="00EC7179">
        <w:rPr>
          <w:spacing w:val="12"/>
          <w:sz w:val="20"/>
        </w:rPr>
        <w:t xml:space="preserve"> </w:t>
      </w:r>
      <w:r w:rsidR="007F6EC8">
        <w:rPr>
          <w:spacing w:val="-2"/>
          <w:sz w:val="20"/>
        </w:rPr>
        <w:t xml:space="preserve">Sensitive information must never be used outside </w:t>
      </w:r>
      <w:bookmarkStart w:id="9" w:name="_GoBack"/>
      <w:bookmarkEnd w:id="9"/>
      <w:r w:rsidR="009A0DD6" w:rsidRPr="00EC7179">
        <w:rPr>
          <w:sz w:val="20"/>
        </w:rPr>
        <w:t>production environments.</w:t>
      </w:r>
    </w:p>
    <w:p w:rsidR="00880019" w:rsidRPr="00EC7179" w:rsidRDefault="00880019" w:rsidP="00EC7179">
      <w:pPr>
        <w:pStyle w:val="ListParagraph"/>
        <w:numPr>
          <w:ilvl w:val="0"/>
          <w:numId w:val="23"/>
        </w:numPr>
        <w:tabs>
          <w:tab w:val="left" w:pos="1076"/>
          <w:tab w:val="left" w:pos="1078"/>
        </w:tabs>
        <w:spacing w:before="120" w:line="252" w:lineRule="auto"/>
        <w:ind w:right="134"/>
        <w:jc w:val="both"/>
        <w:rPr>
          <w:sz w:val="20"/>
        </w:rPr>
      </w:pPr>
      <w:r w:rsidRPr="00EC7179">
        <w:rPr>
          <w:bCs/>
          <w:sz w:val="20"/>
        </w:rPr>
        <w:t>Secure Development Lifecycle (SDLC) Requirements</w:t>
      </w:r>
    </w:p>
    <w:p w:rsidR="00880019" w:rsidRDefault="00880019" w:rsidP="00505F31">
      <w:pPr>
        <w:pStyle w:val="ListParagraph"/>
        <w:numPr>
          <w:ilvl w:val="0"/>
          <w:numId w:val="11"/>
        </w:numPr>
        <w:tabs>
          <w:tab w:val="left" w:pos="1076"/>
          <w:tab w:val="left" w:pos="1078"/>
        </w:tabs>
        <w:spacing w:before="120" w:line="252" w:lineRule="auto"/>
        <w:ind w:right="134"/>
        <w:jc w:val="both"/>
        <w:rPr>
          <w:sz w:val="20"/>
        </w:rPr>
      </w:pPr>
      <w:r w:rsidRPr="00505F31">
        <w:rPr>
          <w:sz w:val="20"/>
        </w:rPr>
        <w:t>Security must be considered at every stage of the SDLC, including design, development, testing, deployment, and maintenance.</w:t>
      </w:r>
    </w:p>
    <w:p w:rsidR="00507A0F" w:rsidRPr="00505F31" w:rsidRDefault="00507A0F" w:rsidP="00505F31">
      <w:pPr>
        <w:pStyle w:val="ListParagraph"/>
        <w:numPr>
          <w:ilvl w:val="0"/>
          <w:numId w:val="11"/>
        </w:numPr>
        <w:tabs>
          <w:tab w:val="left" w:pos="1076"/>
          <w:tab w:val="left" w:pos="1078"/>
        </w:tabs>
        <w:spacing w:before="120" w:line="252" w:lineRule="auto"/>
        <w:ind w:right="134"/>
        <w:jc w:val="both"/>
        <w:rPr>
          <w:sz w:val="20"/>
        </w:rPr>
      </w:pPr>
      <w:r w:rsidRPr="00507A0F">
        <w:rPr>
          <w:sz w:val="20"/>
        </w:rPr>
        <w:t>All Application Programming Interfaces (APIs) must implement standardized authentication and authorization mechanisms (</w:t>
      </w:r>
      <w:proofErr w:type="spellStart"/>
      <w:r w:rsidRPr="00507A0F">
        <w:rPr>
          <w:sz w:val="20"/>
        </w:rPr>
        <w:t>e.g</w:t>
      </w:r>
      <w:proofErr w:type="spellEnd"/>
      <w:r w:rsidRPr="00507A0F">
        <w:rPr>
          <w:sz w:val="20"/>
        </w:rPr>
        <w:t xml:space="preserve"> JWT) and must undergo security testing before exposure to external networks.</w:t>
      </w:r>
    </w:p>
    <w:p w:rsidR="00880019" w:rsidRPr="00505F31" w:rsidRDefault="00880019" w:rsidP="00505F31">
      <w:pPr>
        <w:pStyle w:val="ListParagraph"/>
        <w:numPr>
          <w:ilvl w:val="0"/>
          <w:numId w:val="11"/>
        </w:numPr>
        <w:tabs>
          <w:tab w:val="left" w:pos="1076"/>
          <w:tab w:val="left" w:pos="1078"/>
        </w:tabs>
        <w:spacing w:before="120" w:line="252" w:lineRule="auto"/>
        <w:ind w:right="134"/>
        <w:jc w:val="both"/>
        <w:rPr>
          <w:sz w:val="20"/>
        </w:rPr>
      </w:pPr>
      <w:r w:rsidRPr="00505F31">
        <w:rPr>
          <w:sz w:val="20"/>
        </w:rPr>
        <w:t>Threat modeling must be conducted during the design phase to identify and mitigate potential vulnerabilities.</w:t>
      </w:r>
    </w:p>
    <w:p w:rsidR="00880019" w:rsidRPr="00505F31" w:rsidRDefault="00880019" w:rsidP="00505F31">
      <w:pPr>
        <w:pStyle w:val="ListParagraph"/>
        <w:numPr>
          <w:ilvl w:val="0"/>
          <w:numId w:val="11"/>
        </w:numPr>
        <w:tabs>
          <w:tab w:val="left" w:pos="1076"/>
          <w:tab w:val="left" w:pos="1078"/>
        </w:tabs>
        <w:spacing w:before="120" w:line="252" w:lineRule="auto"/>
        <w:ind w:right="134"/>
        <w:jc w:val="both"/>
        <w:rPr>
          <w:sz w:val="20"/>
        </w:rPr>
      </w:pPr>
      <w:r w:rsidRPr="00505F31">
        <w:rPr>
          <w:sz w:val="20"/>
        </w:rPr>
        <w:t>Secure coding standards must be followed based on industry best practices (e.g., OWASP, NIST, ISO 27001).</w:t>
      </w:r>
    </w:p>
    <w:p w:rsidR="00880019" w:rsidRPr="00505F31" w:rsidRDefault="00880019" w:rsidP="00505F31">
      <w:pPr>
        <w:pStyle w:val="ListParagraph"/>
        <w:numPr>
          <w:ilvl w:val="0"/>
          <w:numId w:val="11"/>
        </w:numPr>
        <w:tabs>
          <w:tab w:val="left" w:pos="1076"/>
          <w:tab w:val="left" w:pos="1078"/>
        </w:tabs>
        <w:spacing w:before="120" w:line="252" w:lineRule="auto"/>
        <w:ind w:right="134"/>
        <w:jc w:val="both"/>
        <w:rPr>
          <w:sz w:val="20"/>
        </w:rPr>
      </w:pPr>
      <w:r w:rsidRPr="00505F31">
        <w:rPr>
          <w:sz w:val="20"/>
        </w:rPr>
        <w:t>Code reviews must include security assessments to detect vulnerabilities before merging code.</w:t>
      </w:r>
    </w:p>
    <w:p w:rsidR="00880019" w:rsidRDefault="00880019" w:rsidP="00505F31">
      <w:pPr>
        <w:pStyle w:val="ListParagraph"/>
        <w:numPr>
          <w:ilvl w:val="0"/>
          <w:numId w:val="11"/>
        </w:numPr>
        <w:tabs>
          <w:tab w:val="left" w:pos="1076"/>
          <w:tab w:val="left" w:pos="1078"/>
        </w:tabs>
        <w:spacing w:before="120" w:line="252" w:lineRule="auto"/>
        <w:ind w:right="134"/>
        <w:jc w:val="both"/>
        <w:rPr>
          <w:sz w:val="20"/>
        </w:rPr>
      </w:pPr>
      <w:r w:rsidRPr="00505F31">
        <w:rPr>
          <w:sz w:val="20"/>
        </w:rPr>
        <w:t>Third-party dependencies must be vetted for security risks and updated regularly.</w:t>
      </w:r>
    </w:p>
    <w:p w:rsidR="00073D2A" w:rsidRPr="00505F31" w:rsidRDefault="00073D2A" w:rsidP="00505F31">
      <w:pPr>
        <w:pStyle w:val="ListParagraph"/>
        <w:numPr>
          <w:ilvl w:val="0"/>
          <w:numId w:val="11"/>
        </w:numPr>
        <w:tabs>
          <w:tab w:val="left" w:pos="1076"/>
          <w:tab w:val="left" w:pos="1078"/>
        </w:tabs>
        <w:spacing w:before="120" w:line="252" w:lineRule="auto"/>
        <w:ind w:right="134"/>
        <w:jc w:val="both"/>
        <w:rPr>
          <w:sz w:val="20"/>
        </w:rPr>
      </w:pPr>
      <w:r w:rsidRPr="00073D2A">
        <w:rPr>
          <w:sz w:val="20"/>
        </w:rPr>
        <w:t>Software developed by third-party vendors on behalf of Car and General must comply with this policy. Vendors must provide evidence of security testing (Vulnerability scans/Penetration tests) prior to any production deployment.</w:t>
      </w:r>
    </w:p>
    <w:p w:rsidR="00880019" w:rsidRPr="00EC7179" w:rsidRDefault="00880019" w:rsidP="00EC7179">
      <w:pPr>
        <w:pStyle w:val="ListParagraph"/>
        <w:numPr>
          <w:ilvl w:val="0"/>
          <w:numId w:val="23"/>
        </w:numPr>
        <w:tabs>
          <w:tab w:val="left" w:pos="1076"/>
          <w:tab w:val="left" w:pos="1078"/>
        </w:tabs>
        <w:spacing w:before="120" w:line="252" w:lineRule="auto"/>
        <w:ind w:right="134"/>
        <w:jc w:val="both"/>
        <w:rPr>
          <w:sz w:val="20"/>
        </w:rPr>
      </w:pPr>
      <w:r w:rsidRPr="00EC7179">
        <w:rPr>
          <w:bCs/>
          <w:sz w:val="20"/>
        </w:rPr>
        <w:t>Security in Development Pipelines</w:t>
      </w:r>
    </w:p>
    <w:p w:rsidR="00880019" w:rsidRPr="00505F31" w:rsidRDefault="00880019" w:rsidP="00505F31">
      <w:pPr>
        <w:pStyle w:val="ListParagraph"/>
        <w:numPr>
          <w:ilvl w:val="0"/>
          <w:numId w:val="12"/>
        </w:numPr>
        <w:tabs>
          <w:tab w:val="left" w:pos="1076"/>
          <w:tab w:val="left" w:pos="1078"/>
        </w:tabs>
        <w:spacing w:before="120" w:line="252" w:lineRule="auto"/>
        <w:ind w:right="134"/>
        <w:jc w:val="both"/>
        <w:rPr>
          <w:sz w:val="20"/>
        </w:rPr>
      </w:pPr>
      <w:r w:rsidRPr="00505F31">
        <w:rPr>
          <w:sz w:val="20"/>
        </w:rPr>
        <w:t>All code must be stored in a version control system with restricted access and audit logging enabled.</w:t>
      </w:r>
    </w:p>
    <w:p w:rsidR="00880019" w:rsidRPr="00505F31" w:rsidRDefault="00880019" w:rsidP="00505F31">
      <w:pPr>
        <w:pStyle w:val="ListParagraph"/>
        <w:numPr>
          <w:ilvl w:val="0"/>
          <w:numId w:val="12"/>
        </w:numPr>
        <w:tabs>
          <w:tab w:val="left" w:pos="1076"/>
          <w:tab w:val="left" w:pos="1078"/>
        </w:tabs>
        <w:spacing w:before="120" w:line="252" w:lineRule="auto"/>
        <w:ind w:right="134"/>
        <w:jc w:val="both"/>
        <w:rPr>
          <w:sz w:val="20"/>
        </w:rPr>
      </w:pPr>
      <w:r w:rsidRPr="00505F31">
        <w:rPr>
          <w:sz w:val="20"/>
        </w:rPr>
        <w:t>Automated security scanning tools must be integrated into Continuous Integration/Continuous Deployment (CI/CD) pipelines to detect vulnerabilities early.</w:t>
      </w:r>
    </w:p>
    <w:p w:rsidR="00880019" w:rsidRPr="00505F31" w:rsidRDefault="00880019" w:rsidP="00505F31">
      <w:pPr>
        <w:pStyle w:val="ListParagraph"/>
        <w:numPr>
          <w:ilvl w:val="0"/>
          <w:numId w:val="12"/>
        </w:numPr>
        <w:tabs>
          <w:tab w:val="left" w:pos="1076"/>
          <w:tab w:val="left" w:pos="1078"/>
        </w:tabs>
        <w:spacing w:before="120" w:line="252" w:lineRule="auto"/>
        <w:ind w:right="134"/>
        <w:jc w:val="both"/>
        <w:rPr>
          <w:sz w:val="20"/>
        </w:rPr>
      </w:pPr>
      <w:r w:rsidRPr="00505F31">
        <w:rPr>
          <w:sz w:val="20"/>
        </w:rPr>
        <w:t>Secrets and credentials must not be stored in source code and must be managed using secure vaults.</w:t>
      </w:r>
    </w:p>
    <w:p w:rsidR="00880019" w:rsidRPr="00505F31" w:rsidRDefault="00880019" w:rsidP="00505F31">
      <w:pPr>
        <w:pStyle w:val="ListParagraph"/>
        <w:numPr>
          <w:ilvl w:val="0"/>
          <w:numId w:val="12"/>
        </w:numPr>
        <w:tabs>
          <w:tab w:val="left" w:pos="1076"/>
          <w:tab w:val="left" w:pos="1078"/>
        </w:tabs>
        <w:spacing w:before="120" w:line="252" w:lineRule="auto"/>
        <w:ind w:right="134"/>
        <w:jc w:val="both"/>
        <w:rPr>
          <w:sz w:val="20"/>
        </w:rPr>
      </w:pPr>
      <w:r w:rsidRPr="00505F31">
        <w:rPr>
          <w:sz w:val="20"/>
        </w:rPr>
        <w:t>Access to CI/CD environments must be restricted based on the principle of least privilege.</w:t>
      </w:r>
    </w:p>
    <w:p w:rsidR="00880019" w:rsidRDefault="00880019" w:rsidP="00505F31">
      <w:pPr>
        <w:pStyle w:val="ListParagraph"/>
        <w:numPr>
          <w:ilvl w:val="0"/>
          <w:numId w:val="12"/>
        </w:numPr>
        <w:tabs>
          <w:tab w:val="left" w:pos="1076"/>
          <w:tab w:val="left" w:pos="1078"/>
        </w:tabs>
        <w:spacing w:before="120" w:line="252" w:lineRule="auto"/>
        <w:ind w:right="134"/>
        <w:jc w:val="both"/>
        <w:rPr>
          <w:sz w:val="20"/>
        </w:rPr>
      </w:pPr>
      <w:r w:rsidRPr="00505F31">
        <w:rPr>
          <w:sz w:val="20"/>
        </w:rPr>
        <w:t>Security testing (e.g., static application security testing (SAST), dynamic application security testing (DAST), and dependency scanning) must be performed regularly.</w:t>
      </w:r>
    </w:p>
    <w:p w:rsidR="00030D2E" w:rsidRPr="00030D2E" w:rsidRDefault="00030D2E" w:rsidP="00030D2E">
      <w:pPr>
        <w:pStyle w:val="ListParagraph"/>
        <w:numPr>
          <w:ilvl w:val="0"/>
          <w:numId w:val="12"/>
        </w:numPr>
        <w:rPr>
          <w:sz w:val="20"/>
        </w:rPr>
      </w:pPr>
      <w:r w:rsidRPr="00030D2E">
        <w:rPr>
          <w:sz w:val="20"/>
        </w:rPr>
        <w:t>Builds must fail on critical security findings</w:t>
      </w:r>
      <w:r w:rsidR="00EC7179">
        <w:rPr>
          <w:sz w:val="20"/>
        </w:rPr>
        <w:t xml:space="preserve"> -</w:t>
      </w:r>
      <w:r w:rsidRPr="00030D2E">
        <w:rPr>
          <w:sz w:val="20"/>
        </w:rPr>
        <w:t xml:space="preserve"> require remediation before promotion.</w:t>
      </w:r>
    </w:p>
    <w:p w:rsidR="00880019" w:rsidRPr="00EC7179" w:rsidRDefault="00880019" w:rsidP="00EC7179">
      <w:pPr>
        <w:pStyle w:val="ListParagraph"/>
        <w:numPr>
          <w:ilvl w:val="0"/>
          <w:numId w:val="23"/>
        </w:numPr>
        <w:tabs>
          <w:tab w:val="left" w:pos="1076"/>
          <w:tab w:val="left" w:pos="1078"/>
        </w:tabs>
        <w:spacing w:before="120" w:line="252" w:lineRule="auto"/>
        <w:ind w:right="134"/>
        <w:jc w:val="both"/>
        <w:rPr>
          <w:sz w:val="20"/>
        </w:rPr>
      </w:pPr>
      <w:r w:rsidRPr="00EC7179">
        <w:rPr>
          <w:bCs/>
          <w:sz w:val="20"/>
        </w:rPr>
        <w:t>Secure Deployment and Maintenance</w:t>
      </w:r>
    </w:p>
    <w:p w:rsidR="00880019" w:rsidRPr="00880019" w:rsidRDefault="00880019" w:rsidP="00505F31">
      <w:pPr>
        <w:numPr>
          <w:ilvl w:val="0"/>
          <w:numId w:val="8"/>
        </w:numPr>
        <w:tabs>
          <w:tab w:val="clear" w:pos="1080"/>
          <w:tab w:val="num" w:pos="720"/>
          <w:tab w:val="left" w:pos="1076"/>
          <w:tab w:val="left" w:pos="1078"/>
        </w:tabs>
        <w:spacing w:before="120" w:line="252" w:lineRule="auto"/>
        <w:ind w:right="134"/>
        <w:jc w:val="both"/>
        <w:rPr>
          <w:sz w:val="20"/>
        </w:rPr>
      </w:pPr>
      <w:r w:rsidRPr="00880019">
        <w:rPr>
          <w:sz w:val="20"/>
        </w:rPr>
        <w:t>Security patches and updates must be applied to production environments promptly.</w:t>
      </w:r>
    </w:p>
    <w:p w:rsidR="00880019" w:rsidRPr="00880019" w:rsidRDefault="00880019" w:rsidP="00505F31">
      <w:pPr>
        <w:numPr>
          <w:ilvl w:val="0"/>
          <w:numId w:val="8"/>
        </w:numPr>
        <w:tabs>
          <w:tab w:val="clear" w:pos="1080"/>
          <w:tab w:val="num" w:pos="720"/>
          <w:tab w:val="left" w:pos="1076"/>
          <w:tab w:val="left" w:pos="1078"/>
        </w:tabs>
        <w:spacing w:before="120" w:line="252" w:lineRule="auto"/>
        <w:ind w:right="134"/>
        <w:jc w:val="both"/>
        <w:rPr>
          <w:sz w:val="20"/>
        </w:rPr>
      </w:pPr>
      <w:r w:rsidRPr="00880019">
        <w:rPr>
          <w:sz w:val="20"/>
        </w:rPr>
        <w:lastRenderedPageBreak/>
        <w:t>Configuration management practices must be followed to ensure secure infrastructure and application settings.</w:t>
      </w:r>
    </w:p>
    <w:p w:rsidR="00880019" w:rsidRPr="00880019" w:rsidRDefault="00880019" w:rsidP="00505F31">
      <w:pPr>
        <w:numPr>
          <w:ilvl w:val="0"/>
          <w:numId w:val="8"/>
        </w:numPr>
        <w:tabs>
          <w:tab w:val="clear" w:pos="1080"/>
          <w:tab w:val="num" w:pos="720"/>
          <w:tab w:val="left" w:pos="1076"/>
          <w:tab w:val="left" w:pos="1078"/>
        </w:tabs>
        <w:spacing w:before="120" w:line="252" w:lineRule="auto"/>
        <w:ind w:right="134"/>
        <w:jc w:val="both"/>
        <w:rPr>
          <w:sz w:val="20"/>
        </w:rPr>
      </w:pPr>
      <w:r w:rsidRPr="00880019">
        <w:rPr>
          <w:sz w:val="20"/>
        </w:rPr>
        <w:t>Monitoring and logging must be enabled for deployed applications to detect security incidents in real time.</w:t>
      </w:r>
    </w:p>
    <w:p w:rsidR="00880019" w:rsidRDefault="00880019" w:rsidP="00505F31">
      <w:pPr>
        <w:numPr>
          <w:ilvl w:val="0"/>
          <w:numId w:val="8"/>
        </w:numPr>
        <w:tabs>
          <w:tab w:val="clear" w:pos="1080"/>
          <w:tab w:val="num" w:pos="720"/>
          <w:tab w:val="left" w:pos="1076"/>
          <w:tab w:val="left" w:pos="1078"/>
        </w:tabs>
        <w:spacing w:before="120" w:line="252" w:lineRule="auto"/>
        <w:ind w:right="134"/>
        <w:jc w:val="both"/>
        <w:rPr>
          <w:sz w:val="20"/>
        </w:rPr>
      </w:pPr>
      <w:r w:rsidRPr="00880019">
        <w:rPr>
          <w:sz w:val="20"/>
        </w:rPr>
        <w:t>Incident response procedures must be in place to address security breaches and vulnerabilities in deployed software.</w:t>
      </w:r>
    </w:p>
    <w:p w:rsidR="00073D2A" w:rsidRPr="00880019" w:rsidRDefault="00073D2A" w:rsidP="00505F31">
      <w:pPr>
        <w:numPr>
          <w:ilvl w:val="0"/>
          <w:numId w:val="8"/>
        </w:numPr>
        <w:tabs>
          <w:tab w:val="clear" w:pos="1080"/>
          <w:tab w:val="num" w:pos="720"/>
          <w:tab w:val="left" w:pos="1076"/>
          <w:tab w:val="left" w:pos="1078"/>
        </w:tabs>
        <w:spacing w:before="120" w:line="252" w:lineRule="auto"/>
        <w:ind w:right="134"/>
        <w:jc w:val="both"/>
        <w:rPr>
          <w:sz w:val="20"/>
        </w:rPr>
      </w:pPr>
      <w:r w:rsidRPr="00073D2A">
        <w:rPr>
          <w:sz w:val="20"/>
        </w:rPr>
        <w:t>Upon decommissioning of an application, all associated data must be securely archived or destroyed, active licenses must be revoked, and all access permissions to the underlying infrastructure must be terminated.</w:t>
      </w:r>
    </w:p>
    <w:p w:rsidR="005B5595" w:rsidRPr="005B5595" w:rsidRDefault="005B5595" w:rsidP="005B5595">
      <w:pPr>
        <w:pStyle w:val="ListParagraph"/>
        <w:numPr>
          <w:ilvl w:val="0"/>
          <w:numId w:val="23"/>
        </w:numPr>
        <w:tabs>
          <w:tab w:val="left" w:pos="1076"/>
          <w:tab w:val="left" w:pos="1078"/>
        </w:tabs>
        <w:spacing w:before="120" w:line="252" w:lineRule="auto"/>
        <w:ind w:right="134"/>
        <w:jc w:val="both"/>
        <w:rPr>
          <w:sz w:val="20"/>
        </w:rPr>
      </w:pPr>
      <w:r w:rsidRPr="005B5595">
        <w:rPr>
          <w:sz w:val="20"/>
        </w:rPr>
        <w:t>Segregation of Development, Testing, and Production Environments</w:t>
      </w:r>
    </w:p>
    <w:p w:rsidR="005B5595" w:rsidRPr="005B5595" w:rsidRDefault="005B5595" w:rsidP="005B5595">
      <w:pPr>
        <w:pStyle w:val="ListParagraph"/>
        <w:numPr>
          <w:ilvl w:val="0"/>
          <w:numId w:val="25"/>
        </w:numPr>
        <w:tabs>
          <w:tab w:val="left" w:pos="1076"/>
          <w:tab w:val="left" w:pos="1078"/>
        </w:tabs>
        <w:spacing w:before="120" w:line="252" w:lineRule="auto"/>
        <w:ind w:right="134"/>
        <w:jc w:val="both"/>
        <w:rPr>
          <w:sz w:val="20"/>
        </w:rPr>
      </w:pPr>
      <w:r w:rsidRPr="005B5595">
        <w:rPr>
          <w:sz w:val="20"/>
        </w:rPr>
        <w:t>Development, testing, and production environments must be physically or logically segregated in accordance with ISO 27001:2022 (Annex A.8.31 – Separation of development, testing, and operational environments) and ITSM best practices (e.g., ITIL).</w:t>
      </w:r>
    </w:p>
    <w:p w:rsidR="005B5595" w:rsidRPr="005B5595" w:rsidRDefault="005B5595" w:rsidP="005B5595">
      <w:pPr>
        <w:pStyle w:val="ListParagraph"/>
        <w:numPr>
          <w:ilvl w:val="0"/>
          <w:numId w:val="25"/>
        </w:numPr>
        <w:tabs>
          <w:tab w:val="left" w:pos="1076"/>
          <w:tab w:val="left" w:pos="1078"/>
        </w:tabs>
        <w:spacing w:before="120" w:line="252" w:lineRule="auto"/>
        <w:ind w:right="134"/>
        <w:jc w:val="both"/>
        <w:rPr>
          <w:sz w:val="20"/>
        </w:rPr>
      </w:pPr>
      <w:r w:rsidRPr="005B5595">
        <w:rPr>
          <w:sz w:val="20"/>
        </w:rPr>
        <w:t>Access to production environments must be restricted to authorized operational personnel only. Developers and testers shall not have direct access to production data or systems unless explicitly authorized through a formal change process.</w:t>
      </w:r>
    </w:p>
    <w:p w:rsidR="005B5595" w:rsidRDefault="005B5595" w:rsidP="005B5595">
      <w:pPr>
        <w:pStyle w:val="ListParagraph"/>
        <w:numPr>
          <w:ilvl w:val="0"/>
          <w:numId w:val="25"/>
        </w:numPr>
        <w:tabs>
          <w:tab w:val="left" w:pos="1076"/>
          <w:tab w:val="left" w:pos="1078"/>
        </w:tabs>
        <w:spacing w:before="120" w:line="252" w:lineRule="auto"/>
        <w:ind w:right="134"/>
        <w:jc w:val="both"/>
        <w:rPr>
          <w:sz w:val="20"/>
        </w:rPr>
      </w:pPr>
      <w:r w:rsidRPr="005B5595">
        <w:rPr>
          <w:sz w:val="20"/>
        </w:rPr>
        <w:t>Data used in non-production environments must be masked, anonymized, or synthetically generated to prevent exposure of sensitive or personal data.</w:t>
      </w:r>
    </w:p>
    <w:p w:rsidR="005B5595" w:rsidRPr="005B5595" w:rsidRDefault="005B5595" w:rsidP="005B5595">
      <w:pPr>
        <w:pStyle w:val="ListParagraph"/>
        <w:numPr>
          <w:ilvl w:val="0"/>
          <w:numId w:val="25"/>
        </w:numPr>
        <w:tabs>
          <w:tab w:val="left" w:pos="1076"/>
          <w:tab w:val="left" w:pos="1078"/>
        </w:tabs>
        <w:spacing w:before="120" w:line="252" w:lineRule="auto"/>
        <w:ind w:right="134"/>
        <w:jc w:val="both"/>
        <w:rPr>
          <w:sz w:val="20"/>
        </w:rPr>
      </w:pPr>
      <w:r w:rsidRPr="005B5595">
        <w:rPr>
          <w:sz w:val="20"/>
        </w:rPr>
        <w:t>Promotion of code and configuration between environments must follow a formal, auditable release management process, including approval gates and rollback capability.</w:t>
      </w:r>
    </w:p>
    <w:p w:rsidR="00880019" w:rsidRPr="00EC7179" w:rsidRDefault="00880019" w:rsidP="00EC7179">
      <w:pPr>
        <w:pStyle w:val="ListParagraph"/>
        <w:numPr>
          <w:ilvl w:val="0"/>
          <w:numId w:val="23"/>
        </w:numPr>
        <w:tabs>
          <w:tab w:val="left" w:pos="1076"/>
          <w:tab w:val="left" w:pos="1078"/>
        </w:tabs>
        <w:spacing w:before="120" w:line="252" w:lineRule="auto"/>
        <w:ind w:right="134"/>
        <w:jc w:val="both"/>
        <w:rPr>
          <w:sz w:val="20"/>
        </w:rPr>
      </w:pPr>
      <w:r w:rsidRPr="00EC7179">
        <w:rPr>
          <w:bCs/>
          <w:sz w:val="20"/>
        </w:rPr>
        <w:t>Roles and Responsibilities</w:t>
      </w:r>
    </w:p>
    <w:p w:rsidR="00233F13" w:rsidRPr="00233F13" w:rsidRDefault="00233F13" w:rsidP="00A60508">
      <w:pPr>
        <w:pStyle w:val="ListParagraph"/>
        <w:numPr>
          <w:ilvl w:val="0"/>
          <w:numId w:val="13"/>
        </w:numPr>
        <w:tabs>
          <w:tab w:val="left" w:pos="1076"/>
          <w:tab w:val="left" w:pos="1078"/>
        </w:tabs>
        <w:spacing w:before="120" w:line="252" w:lineRule="auto"/>
        <w:ind w:right="134"/>
        <w:jc w:val="both"/>
        <w:rPr>
          <w:bCs/>
          <w:sz w:val="20"/>
        </w:rPr>
      </w:pPr>
      <w:r w:rsidRPr="00233F13">
        <w:rPr>
          <w:b/>
          <w:bCs/>
          <w:sz w:val="20"/>
        </w:rPr>
        <w:t xml:space="preserve">Executive Management - </w:t>
      </w:r>
      <w:r w:rsidRPr="00233F13">
        <w:rPr>
          <w:bCs/>
          <w:sz w:val="20"/>
        </w:rPr>
        <w:t>Approve this policy and allocate sufficient resources to support secure development practices.</w:t>
      </w:r>
    </w:p>
    <w:p w:rsidR="00233F13" w:rsidRPr="00233F13" w:rsidRDefault="00233F13" w:rsidP="00233F13">
      <w:pPr>
        <w:pStyle w:val="ListParagraph"/>
        <w:numPr>
          <w:ilvl w:val="0"/>
          <w:numId w:val="13"/>
        </w:numPr>
        <w:tabs>
          <w:tab w:val="left" w:pos="1076"/>
          <w:tab w:val="left" w:pos="1078"/>
        </w:tabs>
        <w:spacing w:before="120" w:line="252" w:lineRule="auto"/>
        <w:ind w:right="134"/>
        <w:jc w:val="both"/>
        <w:rPr>
          <w:bCs/>
          <w:sz w:val="20"/>
        </w:rPr>
      </w:pPr>
      <w:r w:rsidRPr="00233F13">
        <w:rPr>
          <w:b/>
          <w:bCs/>
          <w:sz w:val="20"/>
        </w:rPr>
        <w:t xml:space="preserve">CIO </w:t>
      </w:r>
      <w:r>
        <w:rPr>
          <w:b/>
          <w:bCs/>
          <w:sz w:val="20"/>
        </w:rPr>
        <w:t xml:space="preserve">- </w:t>
      </w:r>
      <w:r w:rsidRPr="00233F13">
        <w:rPr>
          <w:bCs/>
          <w:sz w:val="20"/>
        </w:rPr>
        <w:t>Own this policy, ensure it is implemented across projects, and approve high-risk changes or exceptions.</w:t>
      </w:r>
    </w:p>
    <w:p w:rsidR="00233F13" w:rsidRPr="00233F13" w:rsidRDefault="00233F13" w:rsidP="00233F13">
      <w:pPr>
        <w:pStyle w:val="ListParagraph"/>
        <w:numPr>
          <w:ilvl w:val="0"/>
          <w:numId w:val="13"/>
        </w:numPr>
        <w:tabs>
          <w:tab w:val="left" w:pos="1076"/>
          <w:tab w:val="left" w:pos="1078"/>
        </w:tabs>
        <w:spacing w:before="120" w:line="252" w:lineRule="auto"/>
        <w:ind w:right="134"/>
        <w:jc w:val="both"/>
        <w:rPr>
          <w:bCs/>
          <w:sz w:val="20"/>
        </w:rPr>
      </w:pPr>
      <w:r w:rsidRPr="00233F13">
        <w:rPr>
          <w:b/>
          <w:bCs/>
          <w:sz w:val="20"/>
        </w:rPr>
        <w:t>Security Architect</w:t>
      </w:r>
    </w:p>
    <w:p w:rsidR="00233F13" w:rsidRPr="00233F13" w:rsidRDefault="00233F13" w:rsidP="00233F13">
      <w:pPr>
        <w:pStyle w:val="ListParagraph"/>
        <w:numPr>
          <w:ilvl w:val="1"/>
          <w:numId w:val="13"/>
        </w:numPr>
        <w:tabs>
          <w:tab w:val="left" w:pos="1076"/>
          <w:tab w:val="left" w:pos="1078"/>
        </w:tabs>
        <w:spacing w:before="120" w:line="252" w:lineRule="auto"/>
        <w:ind w:right="134"/>
        <w:jc w:val="both"/>
        <w:rPr>
          <w:bCs/>
          <w:sz w:val="20"/>
        </w:rPr>
      </w:pPr>
      <w:r w:rsidRPr="00233F13">
        <w:rPr>
          <w:bCs/>
          <w:sz w:val="20"/>
        </w:rPr>
        <w:t>Define secure coding and SDLC standards.</w:t>
      </w:r>
    </w:p>
    <w:p w:rsidR="00233F13" w:rsidRPr="00233F13" w:rsidRDefault="00233F13" w:rsidP="00233F13">
      <w:pPr>
        <w:pStyle w:val="ListParagraph"/>
        <w:numPr>
          <w:ilvl w:val="1"/>
          <w:numId w:val="13"/>
        </w:numPr>
        <w:tabs>
          <w:tab w:val="left" w:pos="1076"/>
          <w:tab w:val="left" w:pos="1078"/>
        </w:tabs>
        <w:spacing w:before="120" w:line="252" w:lineRule="auto"/>
        <w:ind w:right="134"/>
        <w:jc w:val="both"/>
        <w:rPr>
          <w:bCs/>
          <w:sz w:val="20"/>
        </w:rPr>
      </w:pPr>
      <w:r w:rsidRPr="00233F13">
        <w:rPr>
          <w:bCs/>
          <w:sz w:val="20"/>
        </w:rPr>
        <w:t>Lead or support threat modelling for higher-risk systems.</w:t>
      </w:r>
    </w:p>
    <w:p w:rsidR="00233F13" w:rsidRDefault="00233F13" w:rsidP="00233F13">
      <w:pPr>
        <w:pStyle w:val="ListParagraph"/>
        <w:numPr>
          <w:ilvl w:val="1"/>
          <w:numId w:val="13"/>
        </w:numPr>
        <w:tabs>
          <w:tab w:val="left" w:pos="1076"/>
          <w:tab w:val="left" w:pos="1078"/>
        </w:tabs>
        <w:spacing w:before="120" w:line="252" w:lineRule="auto"/>
        <w:ind w:right="134"/>
        <w:jc w:val="both"/>
        <w:rPr>
          <w:bCs/>
          <w:sz w:val="20"/>
        </w:rPr>
      </w:pPr>
      <w:r w:rsidRPr="00233F13">
        <w:rPr>
          <w:bCs/>
          <w:sz w:val="20"/>
        </w:rPr>
        <w:t>Advise on security requirements, tools</w:t>
      </w:r>
      <w:r w:rsidR="000D19BD">
        <w:rPr>
          <w:bCs/>
          <w:sz w:val="20"/>
        </w:rPr>
        <w:t>,</w:t>
      </w:r>
      <w:r w:rsidRPr="00233F13">
        <w:rPr>
          <w:bCs/>
          <w:sz w:val="20"/>
        </w:rPr>
        <w:t xml:space="preserve"> and testing.</w:t>
      </w:r>
    </w:p>
    <w:p w:rsidR="00C86ADC" w:rsidRPr="00C86ADC" w:rsidRDefault="00C86ADC" w:rsidP="00C86ADC">
      <w:pPr>
        <w:pStyle w:val="ListParagraph"/>
        <w:numPr>
          <w:ilvl w:val="1"/>
          <w:numId w:val="13"/>
        </w:numPr>
        <w:rPr>
          <w:bCs/>
          <w:sz w:val="20"/>
        </w:rPr>
      </w:pPr>
      <w:r w:rsidRPr="00C86ADC">
        <w:rPr>
          <w:bCs/>
          <w:sz w:val="20"/>
        </w:rPr>
        <w:t>Mandatory Security Sign-off</w:t>
      </w:r>
      <w:r>
        <w:rPr>
          <w:bCs/>
          <w:sz w:val="20"/>
        </w:rPr>
        <w:t xml:space="preserve">: </w:t>
      </w:r>
      <w:r w:rsidRPr="00C86ADC">
        <w:rPr>
          <w:bCs/>
          <w:sz w:val="20"/>
        </w:rPr>
        <w:t xml:space="preserve">provide formal sign-off for all </w:t>
      </w:r>
      <w:r>
        <w:rPr>
          <w:bCs/>
          <w:sz w:val="20"/>
        </w:rPr>
        <w:t>high-risk or public-facing</w:t>
      </w:r>
      <w:r w:rsidRPr="00C86ADC">
        <w:rPr>
          <w:bCs/>
          <w:sz w:val="20"/>
        </w:rPr>
        <w:t xml:space="preserve"> application releases.</w:t>
      </w:r>
    </w:p>
    <w:p w:rsidR="00233F13" w:rsidRPr="00233F13" w:rsidRDefault="00233F13" w:rsidP="00233F13">
      <w:pPr>
        <w:pStyle w:val="ListParagraph"/>
        <w:numPr>
          <w:ilvl w:val="0"/>
          <w:numId w:val="13"/>
        </w:numPr>
        <w:tabs>
          <w:tab w:val="left" w:pos="1076"/>
          <w:tab w:val="left" w:pos="1078"/>
        </w:tabs>
        <w:spacing w:before="120" w:line="252" w:lineRule="auto"/>
        <w:ind w:right="134"/>
        <w:jc w:val="both"/>
        <w:rPr>
          <w:bCs/>
          <w:sz w:val="20"/>
        </w:rPr>
      </w:pPr>
      <w:r w:rsidRPr="00233F13">
        <w:rPr>
          <w:b/>
          <w:bCs/>
          <w:sz w:val="20"/>
        </w:rPr>
        <w:t xml:space="preserve">Development Teams </w:t>
      </w:r>
    </w:p>
    <w:p w:rsidR="00233F13" w:rsidRPr="00233F13" w:rsidRDefault="00233F13" w:rsidP="00233F13">
      <w:pPr>
        <w:pStyle w:val="ListParagraph"/>
        <w:numPr>
          <w:ilvl w:val="1"/>
          <w:numId w:val="13"/>
        </w:numPr>
        <w:tabs>
          <w:tab w:val="left" w:pos="1076"/>
          <w:tab w:val="left" w:pos="1078"/>
        </w:tabs>
        <w:spacing w:before="120" w:line="252" w:lineRule="auto"/>
        <w:ind w:right="134"/>
        <w:jc w:val="both"/>
        <w:rPr>
          <w:bCs/>
          <w:sz w:val="20"/>
        </w:rPr>
      </w:pPr>
      <w:r w:rsidRPr="00233F13">
        <w:rPr>
          <w:bCs/>
          <w:sz w:val="20"/>
        </w:rPr>
        <w:t>Follow approved SDLC processes and secure coding standards.</w:t>
      </w:r>
    </w:p>
    <w:p w:rsidR="00233F13" w:rsidRPr="00233F13" w:rsidRDefault="00233F13" w:rsidP="00233F13">
      <w:pPr>
        <w:pStyle w:val="ListParagraph"/>
        <w:numPr>
          <w:ilvl w:val="1"/>
          <w:numId w:val="13"/>
        </w:numPr>
        <w:tabs>
          <w:tab w:val="left" w:pos="1076"/>
          <w:tab w:val="left" w:pos="1078"/>
        </w:tabs>
        <w:spacing w:before="120" w:line="252" w:lineRule="auto"/>
        <w:ind w:right="134"/>
        <w:jc w:val="both"/>
        <w:rPr>
          <w:bCs/>
          <w:sz w:val="20"/>
        </w:rPr>
      </w:pPr>
      <w:r w:rsidRPr="00233F13">
        <w:rPr>
          <w:bCs/>
          <w:sz w:val="20"/>
        </w:rPr>
        <w:t>Participate in code reviews and remediate identified vulnerabilities.</w:t>
      </w:r>
    </w:p>
    <w:p w:rsidR="00233F13" w:rsidRPr="00233F13" w:rsidRDefault="00233F13" w:rsidP="00E07078">
      <w:pPr>
        <w:pStyle w:val="ListParagraph"/>
        <w:numPr>
          <w:ilvl w:val="0"/>
          <w:numId w:val="13"/>
        </w:numPr>
        <w:tabs>
          <w:tab w:val="left" w:pos="1076"/>
          <w:tab w:val="left" w:pos="1078"/>
        </w:tabs>
        <w:spacing w:before="120" w:line="252" w:lineRule="auto"/>
        <w:ind w:right="134"/>
        <w:jc w:val="both"/>
        <w:rPr>
          <w:bCs/>
          <w:sz w:val="20"/>
        </w:rPr>
      </w:pPr>
      <w:r w:rsidRPr="00233F13">
        <w:rPr>
          <w:b/>
          <w:bCs/>
          <w:sz w:val="20"/>
        </w:rPr>
        <w:t xml:space="preserve">Test / QA Teams - </w:t>
      </w:r>
      <w:r w:rsidRPr="00233F13">
        <w:rPr>
          <w:bCs/>
          <w:sz w:val="20"/>
        </w:rPr>
        <w:t>Perform functional and non-functional testing, including security test cases where applicable.</w:t>
      </w:r>
    </w:p>
    <w:p w:rsidR="00233F13" w:rsidRPr="00233F13" w:rsidRDefault="00233F13" w:rsidP="00233F13">
      <w:pPr>
        <w:pStyle w:val="ListParagraph"/>
        <w:numPr>
          <w:ilvl w:val="0"/>
          <w:numId w:val="13"/>
        </w:numPr>
        <w:tabs>
          <w:tab w:val="left" w:pos="1076"/>
          <w:tab w:val="left" w:pos="1078"/>
        </w:tabs>
        <w:spacing w:before="120" w:line="252" w:lineRule="auto"/>
        <w:ind w:right="134"/>
        <w:jc w:val="both"/>
        <w:rPr>
          <w:bCs/>
          <w:sz w:val="20"/>
        </w:rPr>
      </w:pPr>
      <w:r w:rsidRPr="00233F13">
        <w:rPr>
          <w:b/>
          <w:bCs/>
          <w:sz w:val="20"/>
        </w:rPr>
        <w:t>Project Manager</w:t>
      </w:r>
      <w:r>
        <w:rPr>
          <w:b/>
          <w:bCs/>
          <w:sz w:val="20"/>
        </w:rPr>
        <w:t xml:space="preserve"> - </w:t>
      </w:r>
      <w:r w:rsidRPr="00233F13">
        <w:rPr>
          <w:bCs/>
          <w:sz w:val="20"/>
        </w:rPr>
        <w:t>Ensure SDLC activities (including security gates) are planned, resourced and completed before go-live.</w:t>
      </w:r>
    </w:p>
    <w:p w:rsidR="00880019" w:rsidRPr="00233F13" w:rsidRDefault="00233F13" w:rsidP="00233F13">
      <w:pPr>
        <w:pStyle w:val="ListParagraph"/>
        <w:numPr>
          <w:ilvl w:val="0"/>
          <w:numId w:val="13"/>
        </w:numPr>
        <w:tabs>
          <w:tab w:val="left" w:pos="1076"/>
          <w:tab w:val="left" w:pos="1078"/>
        </w:tabs>
        <w:spacing w:before="120" w:line="252" w:lineRule="auto"/>
        <w:ind w:right="134"/>
        <w:jc w:val="both"/>
        <w:rPr>
          <w:bCs/>
          <w:sz w:val="20"/>
        </w:rPr>
      </w:pPr>
      <w:r w:rsidRPr="00233F13">
        <w:rPr>
          <w:b/>
          <w:bCs/>
          <w:sz w:val="20"/>
        </w:rPr>
        <w:t>System Owners / Operations Teams</w:t>
      </w:r>
      <w:r>
        <w:rPr>
          <w:b/>
          <w:bCs/>
          <w:sz w:val="20"/>
        </w:rPr>
        <w:t xml:space="preserve"> - </w:t>
      </w:r>
      <w:r w:rsidRPr="00233F13">
        <w:rPr>
          <w:bCs/>
          <w:sz w:val="20"/>
        </w:rPr>
        <w:t>Maintain secure configurations in production, monitor applications and support incident response and patching.</w:t>
      </w:r>
    </w:p>
    <w:p w:rsidR="00880019" w:rsidRPr="00EC7179" w:rsidRDefault="00880019" w:rsidP="00EC7179">
      <w:pPr>
        <w:pStyle w:val="ListParagraph"/>
        <w:numPr>
          <w:ilvl w:val="0"/>
          <w:numId w:val="23"/>
        </w:numPr>
        <w:tabs>
          <w:tab w:val="left" w:pos="1076"/>
          <w:tab w:val="left" w:pos="1078"/>
        </w:tabs>
        <w:spacing w:before="120" w:line="252" w:lineRule="auto"/>
        <w:ind w:right="134"/>
        <w:jc w:val="both"/>
        <w:rPr>
          <w:sz w:val="20"/>
        </w:rPr>
      </w:pPr>
      <w:r w:rsidRPr="00EC7179">
        <w:rPr>
          <w:bCs/>
          <w:sz w:val="20"/>
        </w:rPr>
        <w:t>Compliance and Review</w:t>
      </w:r>
    </w:p>
    <w:p w:rsidR="00880019" w:rsidRPr="00505F31" w:rsidRDefault="00880019" w:rsidP="00505F31">
      <w:pPr>
        <w:pStyle w:val="ListParagraph"/>
        <w:numPr>
          <w:ilvl w:val="0"/>
          <w:numId w:val="14"/>
        </w:numPr>
        <w:tabs>
          <w:tab w:val="left" w:pos="1076"/>
          <w:tab w:val="left" w:pos="1078"/>
        </w:tabs>
        <w:spacing w:before="120" w:line="252" w:lineRule="auto"/>
        <w:ind w:right="134"/>
        <w:jc w:val="both"/>
        <w:rPr>
          <w:sz w:val="20"/>
        </w:rPr>
      </w:pPr>
      <w:r w:rsidRPr="00505F31">
        <w:rPr>
          <w:sz w:val="20"/>
        </w:rPr>
        <w:t>Regular security training must be conducted for developers on secure coding practices and security audits must be performed to ensure compliance with this policy.</w:t>
      </w:r>
    </w:p>
    <w:p w:rsidR="00467179" w:rsidRPr="00467179" w:rsidRDefault="00505F31" w:rsidP="00C561F2">
      <w:pPr>
        <w:pStyle w:val="ListParagraph"/>
        <w:numPr>
          <w:ilvl w:val="0"/>
          <w:numId w:val="14"/>
        </w:numPr>
        <w:tabs>
          <w:tab w:val="left" w:pos="1075"/>
          <w:tab w:val="left" w:pos="1078"/>
        </w:tabs>
        <w:spacing w:before="120" w:after="240" w:line="252" w:lineRule="auto"/>
        <w:ind w:right="134"/>
        <w:jc w:val="both"/>
        <w:rPr>
          <w:sz w:val="20"/>
        </w:rPr>
      </w:pPr>
      <w:r w:rsidRPr="00505F31">
        <w:rPr>
          <w:sz w:val="20"/>
        </w:rPr>
        <w:t>Violations may result in corrective actions or disciplinary measures per HR policy. This policy is reviewed annually or post-major incidents, with updates approved by the CIO.</w:t>
      </w:r>
    </w:p>
    <w:p w:rsidR="00467179" w:rsidRPr="00467179" w:rsidRDefault="00C561F2" w:rsidP="00467179">
      <w:pPr>
        <w:pStyle w:val="Heading1"/>
      </w:pPr>
      <w:bookmarkStart w:id="10" w:name="_Toc219756499"/>
      <w:r>
        <w:lastRenderedPageBreak/>
        <w:t xml:space="preserve">6 </w:t>
      </w:r>
      <w:r w:rsidR="00467179" w:rsidRPr="00467179">
        <w:t>References</w:t>
      </w:r>
      <w:bookmarkEnd w:id="10"/>
    </w:p>
    <w:p w:rsidR="00467179" w:rsidRPr="00467179" w:rsidRDefault="00467179" w:rsidP="00467179">
      <w:pPr>
        <w:pStyle w:val="ListParagraph"/>
        <w:numPr>
          <w:ilvl w:val="0"/>
          <w:numId w:val="14"/>
        </w:numPr>
        <w:tabs>
          <w:tab w:val="left" w:pos="1075"/>
          <w:tab w:val="left" w:pos="1078"/>
        </w:tabs>
        <w:spacing w:before="120" w:line="252" w:lineRule="auto"/>
        <w:ind w:right="134"/>
        <w:jc w:val="both"/>
        <w:rPr>
          <w:sz w:val="20"/>
        </w:rPr>
      </w:pPr>
      <w:r w:rsidRPr="00467179">
        <w:rPr>
          <w:sz w:val="20"/>
        </w:rPr>
        <w:t>ISO/IEC 27001:2022 (including Annex A controls).</w:t>
      </w:r>
    </w:p>
    <w:p w:rsidR="00467179" w:rsidRPr="00467179" w:rsidRDefault="00467179" w:rsidP="00467179">
      <w:pPr>
        <w:pStyle w:val="ListParagraph"/>
        <w:numPr>
          <w:ilvl w:val="0"/>
          <w:numId w:val="14"/>
        </w:numPr>
        <w:tabs>
          <w:tab w:val="left" w:pos="1075"/>
          <w:tab w:val="left" w:pos="1078"/>
        </w:tabs>
        <w:spacing w:before="120" w:line="252" w:lineRule="auto"/>
        <w:ind w:right="134"/>
        <w:jc w:val="both"/>
        <w:rPr>
          <w:sz w:val="20"/>
        </w:rPr>
      </w:pPr>
      <w:r w:rsidRPr="00467179">
        <w:rPr>
          <w:sz w:val="20"/>
        </w:rPr>
        <w:t>NIST Special Publication 800-53 Revision 5.</w:t>
      </w:r>
    </w:p>
    <w:p w:rsidR="00467179" w:rsidRPr="00467179" w:rsidRDefault="00467179" w:rsidP="00467179">
      <w:pPr>
        <w:pStyle w:val="ListParagraph"/>
        <w:numPr>
          <w:ilvl w:val="0"/>
          <w:numId w:val="14"/>
        </w:numPr>
        <w:tabs>
          <w:tab w:val="left" w:pos="1075"/>
          <w:tab w:val="left" w:pos="1078"/>
        </w:tabs>
        <w:spacing w:before="120" w:line="252" w:lineRule="auto"/>
        <w:ind w:right="134"/>
        <w:jc w:val="both"/>
        <w:rPr>
          <w:sz w:val="20"/>
        </w:rPr>
      </w:pPr>
      <w:r w:rsidRPr="00467179">
        <w:rPr>
          <w:sz w:val="20"/>
        </w:rPr>
        <w:t>OWASP Software Assurance Maturity Model (SAMM) v2.</w:t>
      </w:r>
    </w:p>
    <w:p w:rsidR="00467179" w:rsidRPr="00467179" w:rsidRDefault="00467179" w:rsidP="00467179">
      <w:pPr>
        <w:pStyle w:val="ListParagraph"/>
        <w:numPr>
          <w:ilvl w:val="0"/>
          <w:numId w:val="14"/>
        </w:numPr>
        <w:tabs>
          <w:tab w:val="left" w:pos="1075"/>
          <w:tab w:val="left" w:pos="1078"/>
        </w:tabs>
        <w:spacing w:before="120" w:line="252" w:lineRule="auto"/>
        <w:ind w:right="134"/>
        <w:jc w:val="both"/>
        <w:rPr>
          <w:sz w:val="20"/>
        </w:rPr>
      </w:pPr>
      <w:r w:rsidRPr="00467179">
        <w:rPr>
          <w:sz w:val="20"/>
        </w:rPr>
        <w:t>Data Protection Act, 2019 (Kenya), Section 25.</w:t>
      </w:r>
    </w:p>
    <w:p w:rsidR="00467179" w:rsidRPr="00467179" w:rsidRDefault="00467179" w:rsidP="00C561F2">
      <w:pPr>
        <w:pStyle w:val="ListParagraph"/>
        <w:numPr>
          <w:ilvl w:val="0"/>
          <w:numId w:val="14"/>
        </w:numPr>
        <w:tabs>
          <w:tab w:val="left" w:pos="1075"/>
          <w:tab w:val="left" w:pos="1078"/>
        </w:tabs>
        <w:spacing w:before="120" w:after="240" w:line="252" w:lineRule="auto"/>
        <w:ind w:right="134"/>
        <w:jc w:val="both"/>
        <w:rPr>
          <w:sz w:val="20"/>
        </w:rPr>
      </w:pPr>
      <w:r w:rsidRPr="00467179">
        <w:rPr>
          <w:sz w:val="20"/>
        </w:rPr>
        <w:t>TSC 2017 CC8.1 (Change Management/Development Controls).</w:t>
      </w:r>
    </w:p>
    <w:p w:rsidR="00467179" w:rsidRPr="00467179" w:rsidRDefault="00C561F2" w:rsidP="00C561F2">
      <w:pPr>
        <w:pStyle w:val="Heading1"/>
      </w:pPr>
      <w:bookmarkStart w:id="11" w:name="_Toc219756500"/>
      <w:r>
        <w:t xml:space="preserve">7 </w:t>
      </w:r>
      <w:r w:rsidR="00467179" w:rsidRPr="00467179">
        <w:t>End of Policy</w:t>
      </w:r>
      <w:bookmarkEnd w:id="11"/>
    </w:p>
    <w:p w:rsidR="00467179" w:rsidRDefault="00467179" w:rsidP="00467179">
      <w:pPr>
        <w:tabs>
          <w:tab w:val="left" w:pos="1075"/>
          <w:tab w:val="left" w:pos="1078"/>
        </w:tabs>
        <w:spacing w:before="120" w:line="252" w:lineRule="auto"/>
        <w:ind w:right="134"/>
        <w:jc w:val="both"/>
        <w:rPr>
          <w:sz w:val="20"/>
        </w:rPr>
      </w:pPr>
      <w:r w:rsidRPr="00467179">
        <w:rPr>
          <w:sz w:val="20"/>
        </w:rPr>
        <w:t xml:space="preserve">For questions, revisions, or implementation support, contact </w:t>
      </w:r>
      <w:r w:rsidR="00C561F2">
        <w:rPr>
          <w:sz w:val="20"/>
        </w:rPr>
        <w:t>CIO</w:t>
      </w:r>
      <w:r w:rsidRPr="00467179">
        <w:rPr>
          <w:sz w:val="20"/>
        </w:rPr>
        <w:t xml:space="preserve"> at </w:t>
      </w:r>
      <w:r w:rsidR="00621808">
        <w:rPr>
          <w:i/>
          <w:iCs/>
          <w:sz w:val="20"/>
        </w:rPr>
        <w:t>gilbert.mutai@cargen.com</w:t>
      </w:r>
      <w:r w:rsidRPr="00467179">
        <w:rPr>
          <w:sz w:val="20"/>
        </w:rPr>
        <w:t>. This policy aligns with ISO 27001 Clause 7.5 (Documented Information) for controlled, auditable formats.</w:t>
      </w:r>
    </w:p>
    <w:p w:rsidR="005B5595" w:rsidRDefault="005B5595" w:rsidP="005B5595">
      <w:pPr>
        <w:tabs>
          <w:tab w:val="left" w:pos="1075"/>
          <w:tab w:val="left" w:pos="1078"/>
        </w:tabs>
        <w:spacing w:before="120" w:line="252" w:lineRule="auto"/>
        <w:ind w:right="134"/>
        <w:jc w:val="both"/>
        <w:rPr>
          <w:b/>
          <w:bCs/>
          <w:sz w:val="20"/>
        </w:rPr>
      </w:pPr>
    </w:p>
    <w:p w:rsidR="005B5595" w:rsidRPr="005B5595" w:rsidRDefault="005B5595" w:rsidP="005B5595">
      <w:pPr>
        <w:tabs>
          <w:tab w:val="left" w:pos="1075"/>
          <w:tab w:val="left" w:pos="1078"/>
        </w:tabs>
        <w:spacing w:before="120" w:line="252" w:lineRule="auto"/>
        <w:ind w:right="134"/>
        <w:jc w:val="both"/>
        <w:rPr>
          <w:sz w:val="20"/>
        </w:rPr>
      </w:pPr>
    </w:p>
    <w:p w:rsidR="005B5595" w:rsidRPr="005B5595" w:rsidRDefault="005B5595" w:rsidP="005B5595">
      <w:pPr>
        <w:tabs>
          <w:tab w:val="left" w:pos="1075"/>
          <w:tab w:val="left" w:pos="1078"/>
        </w:tabs>
        <w:spacing w:before="120" w:line="252" w:lineRule="auto"/>
        <w:ind w:right="134"/>
        <w:jc w:val="both"/>
        <w:rPr>
          <w:sz w:val="20"/>
        </w:rPr>
      </w:pPr>
      <w:r w:rsidRPr="005B5595">
        <w:rPr>
          <w:b/>
          <w:bCs/>
          <w:sz w:val="20"/>
        </w:rPr>
        <w:t>Policy Approval</w:t>
      </w:r>
    </w:p>
    <w:p w:rsidR="005B5595" w:rsidRPr="005B5595" w:rsidRDefault="005B5595" w:rsidP="005B5595">
      <w:pPr>
        <w:tabs>
          <w:tab w:val="left" w:pos="1075"/>
          <w:tab w:val="left" w:pos="1078"/>
        </w:tabs>
        <w:spacing w:before="120" w:line="252" w:lineRule="auto"/>
        <w:ind w:right="134"/>
        <w:jc w:val="both"/>
        <w:rPr>
          <w:sz w:val="20"/>
        </w:rPr>
      </w:pPr>
      <w:r w:rsidRPr="005B5595">
        <w:rPr>
          <w:sz w:val="20"/>
        </w:rPr>
        <w:t>This policy has been reviewed and approved by the undersigned authority.</w:t>
      </w:r>
    </w:p>
    <w:p w:rsidR="005B5595" w:rsidRDefault="005B5595" w:rsidP="005B5595">
      <w:pPr>
        <w:tabs>
          <w:tab w:val="left" w:pos="1075"/>
          <w:tab w:val="left" w:pos="1078"/>
        </w:tabs>
        <w:spacing w:before="120" w:line="252" w:lineRule="auto"/>
        <w:ind w:right="134"/>
        <w:jc w:val="both"/>
        <w:rPr>
          <w:sz w:val="20"/>
        </w:rPr>
      </w:pPr>
      <w:r w:rsidRPr="005B5595">
        <w:rPr>
          <w:b/>
          <w:bCs/>
          <w:sz w:val="20"/>
        </w:rPr>
        <w:t>Name:</w:t>
      </w:r>
      <w:r w:rsidRPr="005B5595">
        <w:rPr>
          <w:sz w:val="20"/>
        </w:rPr>
        <w:t> </w:t>
      </w:r>
      <w:r w:rsidR="000D19BD">
        <w:rPr>
          <w:sz w:val="20"/>
        </w:rPr>
        <w:t>Gilbert Mutai</w:t>
      </w:r>
    </w:p>
    <w:p w:rsidR="005B5595" w:rsidRDefault="005B5595" w:rsidP="005B5595">
      <w:pPr>
        <w:tabs>
          <w:tab w:val="left" w:pos="1075"/>
          <w:tab w:val="left" w:pos="1078"/>
        </w:tabs>
        <w:spacing w:before="120" w:line="252" w:lineRule="auto"/>
        <w:ind w:right="134"/>
        <w:jc w:val="both"/>
        <w:rPr>
          <w:sz w:val="20"/>
        </w:rPr>
      </w:pPr>
      <w:r w:rsidRPr="005B5595">
        <w:rPr>
          <w:b/>
          <w:bCs/>
          <w:sz w:val="20"/>
        </w:rPr>
        <w:t>Title:</w:t>
      </w:r>
      <w:r w:rsidRPr="005B5595">
        <w:rPr>
          <w:sz w:val="20"/>
        </w:rPr>
        <w:t> Chief Information</w:t>
      </w:r>
      <w:r>
        <w:rPr>
          <w:sz w:val="20"/>
        </w:rPr>
        <w:t xml:space="preserve"> </w:t>
      </w:r>
      <w:r w:rsidRPr="005B5595">
        <w:rPr>
          <w:sz w:val="20"/>
        </w:rPr>
        <w:t>Officer</w:t>
      </w:r>
    </w:p>
    <w:p w:rsidR="005B5595" w:rsidRDefault="005B5595" w:rsidP="005B5595">
      <w:pPr>
        <w:tabs>
          <w:tab w:val="left" w:pos="1075"/>
          <w:tab w:val="left" w:pos="1078"/>
        </w:tabs>
        <w:spacing w:before="120" w:line="480" w:lineRule="auto"/>
        <w:ind w:right="134"/>
        <w:jc w:val="both"/>
        <w:rPr>
          <w:sz w:val="20"/>
        </w:rPr>
      </w:pPr>
      <w:r w:rsidRPr="005B5595">
        <w:rPr>
          <w:b/>
          <w:bCs/>
          <w:sz w:val="20"/>
        </w:rPr>
        <w:t>Signature:</w:t>
      </w:r>
      <w:r w:rsidRPr="005B5595">
        <w:rPr>
          <w:sz w:val="20"/>
        </w:rPr>
        <w:t> _________________________</w:t>
      </w:r>
      <w:r w:rsidRPr="005B5595">
        <w:rPr>
          <w:sz w:val="20"/>
        </w:rPr>
        <w:br/>
      </w:r>
      <w:r w:rsidRPr="005B5595">
        <w:rPr>
          <w:b/>
          <w:bCs/>
          <w:sz w:val="20"/>
        </w:rPr>
        <w:t>Date:</w:t>
      </w:r>
      <w:r w:rsidRPr="005B5595">
        <w:rPr>
          <w:sz w:val="20"/>
        </w:rPr>
        <w:t> _________________________</w:t>
      </w:r>
    </w:p>
    <w:p w:rsidR="004359CB" w:rsidRDefault="004359CB" w:rsidP="005B5595">
      <w:pPr>
        <w:tabs>
          <w:tab w:val="left" w:pos="1075"/>
          <w:tab w:val="left" w:pos="1078"/>
        </w:tabs>
        <w:spacing w:before="120" w:line="480" w:lineRule="auto"/>
        <w:ind w:right="134"/>
        <w:jc w:val="both"/>
        <w:rPr>
          <w:sz w:val="20"/>
        </w:rPr>
      </w:pPr>
    </w:p>
    <w:tbl>
      <w:tblPr>
        <w:tblStyle w:val="PlainTable1"/>
        <w:tblW w:w="9715" w:type="dxa"/>
        <w:tblLook w:val="04A0" w:firstRow="1" w:lastRow="0" w:firstColumn="1" w:lastColumn="0" w:noHBand="0" w:noVBand="1"/>
      </w:tblPr>
      <w:tblGrid>
        <w:gridCol w:w="1310"/>
        <w:gridCol w:w="1297"/>
        <w:gridCol w:w="1708"/>
        <w:gridCol w:w="2910"/>
        <w:gridCol w:w="2490"/>
      </w:tblGrid>
      <w:tr w:rsidR="000D19BD" w:rsidTr="000D19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rsidR="000D19BD" w:rsidRDefault="000D19BD" w:rsidP="00621808">
            <w:pPr>
              <w:tabs>
                <w:tab w:val="left" w:pos="1075"/>
                <w:tab w:val="left" w:pos="1078"/>
              </w:tabs>
              <w:spacing w:before="120" w:line="480" w:lineRule="auto"/>
              <w:ind w:right="134"/>
              <w:rPr>
                <w:sz w:val="20"/>
              </w:rPr>
            </w:pPr>
            <w:r>
              <w:rPr>
                <w:sz w:val="20"/>
              </w:rPr>
              <w:t>Date</w:t>
            </w:r>
          </w:p>
        </w:tc>
        <w:tc>
          <w:tcPr>
            <w:tcW w:w="1297" w:type="dxa"/>
          </w:tcPr>
          <w:p w:rsidR="000D19BD" w:rsidRDefault="000D19BD" w:rsidP="00621808">
            <w:pPr>
              <w:tabs>
                <w:tab w:val="left" w:pos="1075"/>
                <w:tab w:val="left" w:pos="1078"/>
              </w:tabs>
              <w:spacing w:before="120" w:line="480" w:lineRule="auto"/>
              <w:ind w:right="134"/>
              <w:cnfStyle w:val="100000000000" w:firstRow="1" w:lastRow="0" w:firstColumn="0" w:lastColumn="0" w:oddVBand="0" w:evenVBand="0" w:oddHBand="0" w:evenHBand="0" w:firstRowFirstColumn="0" w:firstRowLastColumn="0" w:lastRowFirstColumn="0" w:lastRowLastColumn="0"/>
              <w:rPr>
                <w:sz w:val="20"/>
              </w:rPr>
            </w:pPr>
            <w:r>
              <w:rPr>
                <w:sz w:val="20"/>
              </w:rPr>
              <w:t>Version</w:t>
            </w:r>
          </w:p>
        </w:tc>
        <w:tc>
          <w:tcPr>
            <w:tcW w:w="1708" w:type="dxa"/>
          </w:tcPr>
          <w:p w:rsidR="000D19BD" w:rsidRDefault="000D19BD" w:rsidP="00621808">
            <w:pPr>
              <w:tabs>
                <w:tab w:val="left" w:pos="1075"/>
                <w:tab w:val="left" w:pos="1078"/>
              </w:tabs>
              <w:spacing w:before="120" w:line="480" w:lineRule="auto"/>
              <w:ind w:right="134"/>
              <w:cnfStyle w:val="100000000000" w:firstRow="1" w:lastRow="0" w:firstColumn="0" w:lastColumn="0" w:oddVBand="0" w:evenVBand="0" w:oddHBand="0" w:evenHBand="0" w:firstRowFirstColumn="0" w:firstRowLastColumn="0" w:lastRowFirstColumn="0" w:lastRowLastColumn="0"/>
              <w:rPr>
                <w:sz w:val="20"/>
              </w:rPr>
            </w:pPr>
            <w:r>
              <w:rPr>
                <w:sz w:val="20"/>
              </w:rPr>
              <w:t>Author</w:t>
            </w:r>
          </w:p>
        </w:tc>
        <w:tc>
          <w:tcPr>
            <w:tcW w:w="2910" w:type="dxa"/>
          </w:tcPr>
          <w:p w:rsidR="000D19BD" w:rsidRDefault="000D19BD" w:rsidP="00621808">
            <w:pPr>
              <w:tabs>
                <w:tab w:val="left" w:pos="1075"/>
                <w:tab w:val="left" w:pos="1078"/>
              </w:tabs>
              <w:spacing w:before="120" w:line="480" w:lineRule="auto"/>
              <w:ind w:right="134"/>
              <w:cnfStyle w:val="100000000000" w:firstRow="1" w:lastRow="0" w:firstColumn="0" w:lastColumn="0" w:oddVBand="0" w:evenVBand="0" w:oddHBand="0" w:evenHBand="0" w:firstRowFirstColumn="0" w:firstRowLastColumn="0" w:lastRowFirstColumn="0" w:lastRowLastColumn="0"/>
              <w:rPr>
                <w:sz w:val="20"/>
              </w:rPr>
            </w:pPr>
            <w:r>
              <w:rPr>
                <w:sz w:val="20"/>
              </w:rPr>
              <w:t>Reviewed by</w:t>
            </w:r>
          </w:p>
        </w:tc>
        <w:tc>
          <w:tcPr>
            <w:tcW w:w="2490" w:type="dxa"/>
          </w:tcPr>
          <w:p w:rsidR="000D19BD" w:rsidRDefault="000D19BD" w:rsidP="00621808">
            <w:pPr>
              <w:tabs>
                <w:tab w:val="left" w:pos="1075"/>
                <w:tab w:val="left" w:pos="1078"/>
              </w:tabs>
              <w:spacing w:before="120" w:line="480" w:lineRule="auto"/>
              <w:ind w:right="134"/>
              <w:cnfStyle w:val="100000000000" w:firstRow="1" w:lastRow="0" w:firstColumn="0" w:lastColumn="0" w:oddVBand="0" w:evenVBand="0" w:oddHBand="0" w:evenHBand="0" w:firstRowFirstColumn="0" w:firstRowLastColumn="0" w:lastRowFirstColumn="0" w:lastRowLastColumn="0"/>
              <w:rPr>
                <w:sz w:val="20"/>
              </w:rPr>
            </w:pPr>
            <w:r>
              <w:rPr>
                <w:sz w:val="20"/>
              </w:rPr>
              <w:t>A</w:t>
            </w:r>
            <w:r>
              <w:rPr>
                <w:sz w:val="20"/>
              </w:rPr>
              <w:t>pproved by</w:t>
            </w:r>
          </w:p>
        </w:tc>
      </w:tr>
      <w:tr w:rsidR="000D19BD" w:rsidTr="000D19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rsidR="000D19BD" w:rsidRDefault="000D19BD" w:rsidP="005B5595">
            <w:pPr>
              <w:tabs>
                <w:tab w:val="left" w:pos="1075"/>
                <w:tab w:val="left" w:pos="1078"/>
              </w:tabs>
              <w:spacing w:before="120" w:line="480" w:lineRule="auto"/>
              <w:ind w:right="134"/>
              <w:jc w:val="both"/>
              <w:rPr>
                <w:sz w:val="20"/>
              </w:rPr>
            </w:pPr>
            <w:r>
              <w:rPr>
                <w:sz w:val="20"/>
              </w:rPr>
              <w:t>3/3/2026</w:t>
            </w:r>
          </w:p>
        </w:tc>
        <w:tc>
          <w:tcPr>
            <w:tcW w:w="1297" w:type="dxa"/>
          </w:tcPr>
          <w:p w:rsidR="000D19BD" w:rsidRDefault="000D19BD" w:rsidP="005B5595">
            <w:pPr>
              <w:tabs>
                <w:tab w:val="left" w:pos="1075"/>
                <w:tab w:val="left" w:pos="1078"/>
              </w:tabs>
              <w:spacing w:before="120" w:line="480" w:lineRule="auto"/>
              <w:ind w:right="134"/>
              <w:jc w:val="both"/>
              <w:cnfStyle w:val="000000100000" w:firstRow="0" w:lastRow="0" w:firstColumn="0" w:lastColumn="0" w:oddVBand="0" w:evenVBand="0" w:oddHBand="1" w:evenHBand="0" w:firstRowFirstColumn="0" w:firstRowLastColumn="0" w:lastRowFirstColumn="0" w:lastRowLastColumn="0"/>
              <w:rPr>
                <w:sz w:val="20"/>
              </w:rPr>
            </w:pPr>
            <w:r>
              <w:rPr>
                <w:sz w:val="20"/>
              </w:rPr>
              <w:t>1.0.0</w:t>
            </w:r>
          </w:p>
        </w:tc>
        <w:tc>
          <w:tcPr>
            <w:tcW w:w="1708" w:type="dxa"/>
          </w:tcPr>
          <w:p w:rsidR="000D19BD" w:rsidRDefault="000D19BD" w:rsidP="005B5595">
            <w:pPr>
              <w:tabs>
                <w:tab w:val="left" w:pos="1075"/>
                <w:tab w:val="left" w:pos="1078"/>
              </w:tabs>
              <w:spacing w:before="120" w:line="480" w:lineRule="auto"/>
              <w:ind w:right="134"/>
              <w:jc w:val="both"/>
              <w:cnfStyle w:val="000000100000" w:firstRow="0" w:lastRow="0" w:firstColumn="0" w:lastColumn="0" w:oddVBand="0" w:evenVBand="0" w:oddHBand="1" w:evenHBand="0" w:firstRowFirstColumn="0" w:firstRowLastColumn="0" w:lastRowFirstColumn="0" w:lastRowLastColumn="0"/>
              <w:rPr>
                <w:sz w:val="20"/>
              </w:rPr>
            </w:pPr>
            <w:r>
              <w:rPr>
                <w:sz w:val="20"/>
              </w:rPr>
              <w:t>Samuel Kahure</w:t>
            </w:r>
          </w:p>
        </w:tc>
        <w:tc>
          <w:tcPr>
            <w:tcW w:w="2910" w:type="dxa"/>
          </w:tcPr>
          <w:p w:rsidR="000D19BD" w:rsidRDefault="000D19BD" w:rsidP="005B5595">
            <w:pPr>
              <w:tabs>
                <w:tab w:val="left" w:pos="1075"/>
                <w:tab w:val="left" w:pos="1078"/>
              </w:tabs>
              <w:spacing w:before="120" w:line="480" w:lineRule="auto"/>
              <w:ind w:right="134"/>
              <w:jc w:val="both"/>
              <w:cnfStyle w:val="000000100000" w:firstRow="0" w:lastRow="0" w:firstColumn="0" w:lastColumn="0" w:oddVBand="0" w:evenVBand="0" w:oddHBand="1" w:evenHBand="0" w:firstRowFirstColumn="0" w:firstRowLastColumn="0" w:lastRowFirstColumn="0" w:lastRowLastColumn="0"/>
              <w:rPr>
                <w:sz w:val="20"/>
              </w:rPr>
            </w:pPr>
            <w:r>
              <w:rPr>
                <w:sz w:val="20"/>
              </w:rPr>
              <w:t xml:space="preserve">Joel </w:t>
            </w:r>
            <w:proofErr w:type="spellStart"/>
            <w:r>
              <w:rPr>
                <w:sz w:val="20"/>
              </w:rPr>
              <w:t>Muia</w:t>
            </w:r>
            <w:proofErr w:type="spellEnd"/>
          </w:p>
        </w:tc>
        <w:tc>
          <w:tcPr>
            <w:tcW w:w="2490" w:type="dxa"/>
          </w:tcPr>
          <w:p w:rsidR="000D19BD" w:rsidRDefault="000D19BD" w:rsidP="005B5595">
            <w:pPr>
              <w:tabs>
                <w:tab w:val="left" w:pos="1075"/>
                <w:tab w:val="left" w:pos="1078"/>
              </w:tabs>
              <w:spacing w:before="120" w:line="480" w:lineRule="auto"/>
              <w:ind w:right="134"/>
              <w:jc w:val="both"/>
              <w:cnfStyle w:val="000000100000" w:firstRow="0" w:lastRow="0" w:firstColumn="0" w:lastColumn="0" w:oddVBand="0" w:evenVBand="0" w:oddHBand="1" w:evenHBand="0" w:firstRowFirstColumn="0" w:firstRowLastColumn="0" w:lastRowFirstColumn="0" w:lastRowLastColumn="0"/>
              <w:rPr>
                <w:sz w:val="20"/>
              </w:rPr>
            </w:pPr>
            <w:r>
              <w:rPr>
                <w:sz w:val="20"/>
              </w:rPr>
              <w:t>Gilbert Mutai</w:t>
            </w:r>
          </w:p>
        </w:tc>
      </w:tr>
      <w:tr w:rsidR="000D19BD" w:rsidTr="000D19BD">
        <w:tc>
          <w:tcPr>
            <w:cnfStyle w:val="001000000000" w:firstRow="0" w:lastRow="0" w:firstColumn="1" w:lastColumn="0" w:oddVBand="0" w:evenVBand="0" w:oddHBand="0" w:evenHBand="0" w:firstRowFirstColumn="0" w:firstRowLastColumn="0" w:lastRowFirstColumn="0" w:lastRowLastColumn="0"/>
            <w:tcW w:w="1310" w:type="dxa"/>
          </w:tcPr>
          <w:p w:rsidR="000D19BD" w:rsidRDefault="000D19BD" w:rsidP="005B5595">
            <w:pPr>
              <w:tabs>
                <w:tab w:val="left" w:pos="1075"/>
                <w:tab w:val="left" w:pos="1078"/>
              </w:tabs>
              <w:spacing w:before="120" w:line="480" w:lineRule="auto"/>
              <w:ind w:right="134"/>
              <w:jc w:val="both"/>
              <w:rPr>
                <w:sz w:val="20"/>
              </w:rPr>
            </w:pPr>
          </w:p>
        </w:tc>
        <w:tc>
          <w:tcPr>
            <w:tcW w:w="1297" w:type="dxa"/>
          </w:tcPr>
          <w:p w:rsidR="000D19BD" w:rsidRDefault="000D19BD" w:rsidP="005B5595">
            <w:pPr>
              <w:tabs>
                <w:tab w:val="left" w:pos="1075"/>
                <w:tab w:val="left" w:pos="1078"/>
              </w:tabs>
              <w:spacing w:before="120" w:line="480" w:lineRule="auto"/>
              <w:ind w:right="134"/>
              <w:jc w:val="both"/>
              <w:cnfStyle w:val="000000000000" w:firstRow="0" w:lastRow="0" w:firstColumn="0" w:lastColumn="0" w:oddVBand="0" w:evenVBand="0" w:oddHBand="0" w:evenHBand="0" w:firstRowFirstColumn="0" w:firstRowLastColumn="0" w:lastRowFirstColumn="0" w:lastRowLastColumn="0"/>
              <w:rPr>
                <w:sz w:val="20"/>
              </w:rPr>
            </w:pPr>
          </w:p>
        </w:tc>
        <w:tc>
          <w:tcPr>
            <w:tcW w:w="1708" w:type="dxa"/>
          </w:tcPr>
          <w:p w:rsidR="000D19BD" w:rsidRDefault="000D19BD" w:rsidP="005B5595">
            <w:pPr>
              <w:tabs>
                <w:tab w:val="left" w:pos="1075"/>
                <w:tab w:val="left" w:pos="1078"/>
              </w:tabs>
              <w:spacing w:before="120" w:line="480" w:lineRule="auto"/>
              <w:ind w:right="134"/>
              <w:jc w:val="both"/>
              <w:cnfStyle w:val="000000000000" w:firstRow="0" w:lastRow="0" w:firstColumn="0" w:lastColumn="0" w:oddVBand="0" w:evenVBand="0" w:oddHBand="0" w:evenHBand="0" w:firstRowFirstColumn="0" w:firstRowLastColumn="0" w:lastRowFirstColumn="0" w:lastRowLastColumn="0"/>
              <w:rPr>
                <w:sz w:val="20"/>
              </w:rPr>
            </w:pPr>
          </w:p>
        </w:tc>
        <w:tc>
          <w:tcPr>
            <w:tcW w:w="2910" w:type="dxa"/>
          </w:tcPr>
          <w:p w:rsidR="000D19BD" w:rsidRDefault="000D19BD" w:rsidP="005B5595">
            <w:pPr>
              <w:tabs>
                <w:tab w:val="left" w:pos="1075"/>
                <w:tab w:val="left" w:pos="1078"/>
              </w:tabs>
              <w:spacing w:before="120" w:line="480" w:lineRule="auto"/>
              <w:ind w:right="134"/>
              <w:jc w:val="both"/>
              <w:cnfStyle w:val="000000000000" w:firstRow="0" w:lastRow="0" w:firstColumn="0" w:lastColumn="0" w:oddVBand="0" w:evenVBand="0" w:oddHBand="0" w:evenHBand="0" w:firstRowFirstColumn="0" w:firstRowLastColumn="0" w:lastRowFirstColumn="0" w:lastRowLastColumn="0"/>
              <w:rPr>
                <w:sz w:val="20"/>
              </w:rPr>
            </w:pPr>
          </w:p>
        </w:tc>
        <w:tc>
          <w:tcPr>
            <w:tcW w:w="2490" w:type="dxa"/>
          </w:tcPr>
          <w:p w:rsidR="000D19BD" w:rsidRDefault="000D19BD" w:rsidP="005B5595">
            <w:pPr>
              <w:tabs>
                <w:tab w:val="left" w:pos="1075"/>
                <w:tab w:val="left" w:pos="1078"/>
              </w:tabs>
              <w:spacing w:before="120" w:line="480" w:lineRule="auto"/>
              <w:ind w:right="134"/>
              <w:jc w:val="both"/>
              <w:cnfStyle w:val="000000000000" w:firstRow="0" w:lastRow="0" w:firstColumn="0" w:lastColumn="0" w:oddVBand="0" w:evenVBand="0" w:oddHBand="0" w:evenHBand="0" w:firstRowFirstColumn="0" w:firstRowLastColumn="0" w:lastRowFirstColumn="0" w:lastRowLastColumn="0"/>
              <w:rPr>
                <w:sz w:val="20"/>
              </w:rPr>
            </w:pPr>
          </w:p>
        </w:tc>
      </w:tr>
      <w:tr w:rsidR="000D19BD" w:rsidTr="000D19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rsidR="000D19BD" w:rsidRDefault="000D19BD" w:rsidP="005B5595">
            <w:pPr>
              <w:tabs>
                <w:tab w:val="left" w:pos="1075"/>
                <w:tab w:val="left" w:pos="1078"/>
              </w:tabs>
              <w:spacing w:before="120" w:line="480" w:lineRule="auto"/>
              <w:ind w:right="134"/>
              <w:jc w:val="both"/>
              <w:rPr>
                <w:sz w:val="20"/>
              </w:rPr>
            </w:pPr>
          </w:p>
        </w:tc>
        <w:tc>
          <w:tcPr>
            <w:tcW w:w="1297" w:type="dxa"/>
          </w:tcPr>
          <w:p w:rsidR="000D19BD" w:rsidRDefault="000D19BD" w:rsidP="005B5595">
            <w:pPr>
              <w:tabs>
                <w:tab w:val="left" w:pos="1075"/>
                <w:tab w:val="left" w:pos="1078"/>
              </w:tabs>
              <w:spacing w:before="120" w:line="480" w:lineRule="auto"/>
              <w:ind w:right="134"/>
              <w:jc w:val="both"/>
              <w:cnfStyle w:val="000000100000" w:firstRow="0" w:lastRow="0" w:firstColumn="0" w:lastColumn="0" w:oddVBand="0" w:evenVBand="0" w:oddHBand="1" w:evenHBand="0" w:firstRowFirstColumn="0" w:firstRowLastColumn="0" w:lastRowFirstColumn="0" w:lastRowLastColumn="0"/>
              <w:rPr>
                <w:sz w:val="20"/>
              </w:rPr>
            </w:pPr>
          </w:p>
        </w:tc>
        <w:tc>
          <w:tcPr>
            <w:tcW w:w="1708" w:type="dxa"/>
          </w:tcPr>
          <w:p w:rsidR="000D19BD" w:rsidRDefault="000D19BD" w:rsidP="005B5595">
            <w:pPr>
              <w:tabs>
                <w:tab w:val="left" w:pos="1075"/>
                <w:tab w:val="left" w:pos="1078"/>
              </w:tabs>
              <w:spacing w:before="120" w:line="480" w:lineRule="auto"/>
              <w:ind w:right="134"/>
              <w:jc w:val="both"/>
              <w:cnfStyle w:val="000000100000" w:firstRow="0" w:lastRow="0" w:firstColumn="0" w:lastColumn="0" w:oddVBand="0" w:evenVBand="0" w:oddHBand="1" w:evenHBand="0" w:firstRowFirstColumn="0" w:firstRowLastColumn="0" w:lastRowFirstColumn="0" w:lastRowLastColumn="0"/>
              <w:rPr>
                <w:sz w:val="20"/>
              </w:rPr>
            </w:pPr>
          </w:p>
        </w:tc>
        <w:tc>
          <w:tcPr>
            <w:tcW w:w="2910" w:type="dxa"/>
          </w:tcPr>
          <w:p w:rsidR="000D19BD" w:rsidRDefault="000D19BD" w:rsidP="005B5595">
            <w:pPr>
              <w:tabs>
                <w:tab w:val="left" w:pos="1075"/>
                <w:tab w:val="left" w:pos="1078"/>
              </w:tabs>
              <w:spacing w:before="120" w:line="480" w:lineRule="auto"/>
              <w:ind w:right="134"/>
              <w:jc w:val="both"/>
              <w:cnfStyle w:val="000000100000" w:firstRow="0" w:lastRow="0" w:firstColumn="0" w:lastColumn="0" w:oddVBand="0" w:evenVBand="0" w:oddHBand="1" w:evenHBand="0" w:firstRowFirstColumn="0" w:firstRowLastColumn="0" w:lastRowFirstColumn="0" w:lastRowLastColumn="0"/>
              <w:rPr>
                <w:sz w:val="20"/>
              </w:rPr>
            </w:pPr>
          </w:p>
        </w:tc>
        <w:tc>
          <w:tcPr>
            <w:tcW w:w="2490" w:type="dxa"/>
          </w:tcPr>
          <w:p w:rsidR="000D19BD" w:rsidRDefault="000D19BD" w:rsidP="005B5595">
            <w:pPr>
              <w:tabs>
                <w:tab w:val="left" w:pos="1075"/>
                <w:tab w:val="left" w:pos="1078"/>
              </w:tabs>
              <w:spacing w:before="120" w:line="480" w:lineRule="auto"/>
              <w:ind w:right="134"/>
              <w:jc w:val="both"/>
              <w:cnfStyle w:val="000000100000" w:firstRow="0" w:lastRow="0" w:firstColumn="0" w:lastColumn="0" w:oddVBand="0" w:evenVBand="0" w:oddHBand="1" w:evenHBand="0" w:firstRowFirstColumn="0" w:firstRowLastColumn="0" w:lastRowFirstColumn="0" w:lastRowLastColumn="0"/>
              <w:rPr>
                <w:sz w:val="20"/>
              </w:rPr>
            </w:pPr>
          </w:p>
        </w:tc>
      </w:tr>
    </w:tbl>
    <w:p w:rsidR="005B5595" w:rsidRPr="005B5595" w:rsidRDefault="005B5595" w:rsidP="005B5595">
      <w:pPr>
        <w:tabs>
          <w:tab w:val="left" w:pos="1075"/>
          <w:tab w:val="left" w:pos="1078"/>
        </w:tabs>
        <w:spacing w:before="120" w:line="480" w:lineRule="auto"/>
        <w:ind w:right="134"/>
        <w:jc w:val="both"/>
        <w:rPr>
          <w:sz w:val="20"/>
        </w:rPr>
      </w:pPr>
    </w:p>
    <w:p w:rsidR="005B5595" w:rsidRPr="00467179" w:rsidRDefault="005B5595" w:rsidP="00467179">
      <w:pPr>
        <w:tabs>
          <w:tab w:val="left" w:pos="1075"/>
          <w:tab w:val="left" w:pos="1078"/>
        </w:tabs>
        <w:spacing w:before="120" w:line="252" w:lineRule="auto"/>
        <w:ind w:right="134"/>
        <w:jc w:val="both"/>
        <w:rPr>
          <w:sz w:val="20"/>
        </w:rPr>
      </w:pPr>
    </w:p>
    <w:sectPr w:rsidR="005B5595" w:rsidRPr="00467179">
      <w:pgSz w:w="11910" w:h="16840"/>
      <w:pgMar w:top="1480" w:right="1559" w:bottom="1320" w:left="1559" w:header="906" w:footer="11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4C2E" w:rsidRDefault="00BD4C2E">
      <w:r>
        <w:separator/>
      </w:r>
    </w:p>
  </w:endnote>
  <w:endnote w:type="continuationSeparator" w:id="0">
    <w:p w:rsidR="00BD4C2E" w:rsidRDefault="00BD4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7E9F" w:rsidRDefault="009A0DD6">
    <w:pPr>
      <w:pStyle w:val="BodyText"/>
      <w:spacing w:before="0" w:line="14" w:lineRule="auto"/>
    </w:pPr>
    <w:r>
      <w:rPr>
        <w:noProof/>
      </w:rPr>
      <mc:AlternateContent>
        <mc:Choice Requires="wps">
          <w:drawing>
            <wp:anchor distT="0" distB="0" distL="0" distR="0" simplePos="0" relativeHeight="487475712" behindDoc="1" locked="0" layoutInCell="1" allowOverlap="1">
              <wp:simplePos x="0" y="0"/>
              <wp:positionH relativeFrom="page">
                <wp:posOffset>3710266</wp:posOffset>
              </wp:positionH>
              <wp:positionV relativeFrom="page">
                <wp:posOffset>9836291</wp:posOffset>
              </wp:positionV>
              <wp:extent cx="152400" cy="20510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05104"/>
                      </a:xfrm>
                      <a:prstGeom prst="rect">
                        <a:avLst/>
                      </a:prstGeom>
                    </wps:spPr>
                    <wps:txbx>
                      <w:txbxContent>
                        <w:p w:rsidR="00767E9F" w:rsidRDefault="009A0DD6">
                          <w:pPr>
                            <w:pStyle w:val="BodyText"/>
                            <w:spacing w:before="61"/>
                            <w:ind w:left="60"/>
                          </w:pPr>
                          <w:r>
                            <w:rPr>
                              <w:spacing w:val="-10"/>
                              <w:w w:val="115"/>
                            </w:rPr>
                            <w:fldChar w:fldCharType="begin"/>
                          </w:r>
                          <w:r>
                            <w:rPr>
                              <w:spacing w:val="-10"/>
                              <w:w w:val="115"/>
                            </w:rPr>
                            <w:instrText xml:space="preserve"> PAGE </w:instrText>
                          </w:r>
                          <w:r>
                            <w:rPr>
                              <w:spacing w:val="-10"/>
                              <w:w w:val="115"/>
                            </w:rPr>
                            <w:fldChar w:fldCharType="separate"/>
                          </w:r>
                          <w:r>
                            <w:rPr>
                              <w:spacing w:val="-10"/>
                              <w:w w:val="115"/>
                            </w:rPr>
                            <w:t>1</w:t>
                          </w:r>
                          <w:r>
                            <w:rPr>
                              <w:spacing w:val="-10"/>
                              <w:w w:val="1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2.15pt;margin-top:774.5pt;width:12pt;height:16.15pt;z-index:-158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" filled="f" stroked="f">
              <v:textbox inset="0,0,0,0">
                <w:txbxContent>
                  <w:p w:rsidR="00767E9F" w:rsidRDefault="009A0DD6">
                    <w:pPr>
                      <w:pStyle w:val="BodyText"/>
                      <w:spacing w:before="61"/>
                      <w:ind w:left="60"/>
                    </w:pPr>
                    <w:r>
                      <w:rPr>
                        <w:spacing w:val="-10"/>
                        <w:w w:val="115"/>
                      </w:rPr>
                      <w:fldChar w:fldCharType="begin"/>
                    </w:r>
                    <w:r>
                      <w:rPr>
                        <w:spacing w:val="-10"/>
                        <w:w w:val="115"/>
                      </w:rPr>
                      <w:instrText xml:space="preserve"> PAGE </w:instrText>
                    </w:r>
                    <w:r>
                      <w:rPr>
                        <w:spacing w:val="-10"/>
                        <w:w w:val="115"/>
                      </w:rPr>
                      <w:fldChar w:fldCharType="separate"/>
                    </w:r>
                    <w:r>
                      <w:rPr>
                        <w:spacing w:val="-10"/>
                        <w:w w:val="115"/>
                      </w:rPr>
                      <w:t>1</w:t>
                    </w:r>
                    <w:r>
                      <w:rPr>
                        <w:spacing w:val="-10"/>
                        <w:w w:val="11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7E9F" w:rsidRDefault="009A0DD6">
    <w:pPr>
      <w:pStyle w:val="BodyText"/>
      <w:spacing w:before="0" w:line="14" w:lineRule="auto"/>
    </w:pPr>
    <w:r>
      <w:rPr>
        <w:noProof/>
      </w:rPr>
      <mc:AlternateContent>
        <mc:Choice Requires="wps">
          <w:drawing>
            <wp:anchor distT="0" distB="0" distL="0" distR="0" simplePos="0" relativeHeight="487476736" behindDoc="1" locked="0" layoutInCell="1" allowOverlap="1">
              <wp:simplePos x="0" y="0"/>
              <wp:positionH relativeFrom="page">
                <wp:posOffset>1067295</wp:posOffset>
              </wp:positionH>
              <wp:positionV relativeFrom="page">
                <wp:posOffset>9836291</wp:posOffset>
              </wp:positionV>
              <wp:extent cx="2159000" cy="205104"/>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5104"/>
                      </a:xfrm>
                      <a:prstGeom prst="rect">
                        <a:avLst/>
                      </a:prstGeom>
                    </wps:spPr>
                    <wps:txbx>
                      <w:txbxContent>
                        <w:p w:rsidR="00767E9F" w:rsidRDefault="00767E9F">
                          <w:pPr>
                            <w:pStyle w:val="BodyText"/>
                            <w:spacing w:before="61"/>
                            <w:ind w:left="2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8" type="#_x0000_t202" style="position:absolute;margin-left:84.05pt;margin-top:774.5pt;width:170pt;height:16.15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" filled="f" stroked="f">
              <v:textbox inset="0,0,0,0">
                <w:txbxContent>
                  <w:p w:rsidR="00767E9F" w:rsidRDefault="00767E9F">
                    <w:pPr>
                      <w:pStyle w:val="BodyText"/>
                      <w:spacing w:before="61"/>
                      <w:ind w:left="20"/>
                    </w:pPr>
                  </w:p>
                </w:txbxContent>
              </v:textbox>
              <w10:wrap anchorx="page" anchory="page"/>
            </v:shape>
          </w:pict>
        </mc:Fallback>
      </mc:AlternateContent>
    </w:r>
    <w:r>
      <w:rPr>
        <w:noProof/>
      </w:rPr>
      <mc:AlternateContent>
        <mc:Choice Requires="wps">
          <w:drawing>
            <wp:anchor distT="0" distB="0" distL="0" distR="0" simplePos="0" relativeHeight="487477248" behindDoc="1" locked="0" layoutInCell="1" allowOverlap="1">
              <wp:simplePos x="0" y="0"/>
              <wp:positionH relativeFrom="page">
                <wp:posOffset>3708359</wp:posOffset>
              </wp:positionH>
              <wp:positionV relativeFrom="page">
                <wp:posOffset>9836291</wp:posOffset>
              </wp:positionV>
              <wp:extent cx="152400" cy="205104"/>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05104"/>
                      </a:xfrm>
                      <a:prstGeom prst="rect">
                        <a:avLst/>
                      </a:prstGeom>
                    </wps:spPr>
                    <wps:txbx>
                      <w:txbxContent>
                        <w:p w:rsidR="00767E9F" w:rsidRDefault="009A0DD6">
                          <w:pPr>
                            <w:pStyle w:val="BodyText"/>
                            <w:spacing w:before="6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id="Textbox 11" o:spid="_x0000_s1029" type="#_x0000_t202" style="position:absolute;margin-left:292pt;margin-top:774.5pt;width:12pt;height:16.15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" filled="f" stroked="f">
              <v:textbox inset="0,0,0,0">
                <w:txbxContent>
                  <w:p w:rsidR="00767E9F" w:rsidRDefault="009A0DD6">
                    <w:pPr>
                      <w:pStyle w:val="BodyText"/>
                      <w:spacing w:before="6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4C2E" w:rsidRDefault="00BD4C2E">
      <w:r>
        <w:separator/>
      </w:r>
    </w:p>
  </w:footnote>
  <w:footnote w:type="continuationSeparator" w:id="0">
    <w:p w:rsidR="00BD4C2E" w:rsidRDefault="00BD4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7E9F" w:rsidRDefault="009A0DD6">
    <w:pPr>
      <w:pStyle w:val="BodyText"/>
      <w:spacing w:before="0" w:line="14" w:lineRule="auto"/>
    </w:pPr>
    <w:r>
      <w:rPr>
        <w:noProof/>
      </w:rPr>
      <mc:AlternateContent>
        <mc:Choice Requires="wps">
          <w:drawing>
            <wp:anchor distT="0" distB="0" distL="0" distR="0" simplePos="0" relativeHeight="487476224" behindDoc="1" locked="0" layoutInCell="1" allowOverlap="1">
              <wp:simplePos x="0" y="0"/>
              <wp:positionH relativeFrom="page">
                <wp:posOffset>1067295</wp:posOffset>
              </wp:positionH>
              <wp:positionV relativeFrom="page">
                <wp:posOffset>562840</wp:posOffset>
              </wp:positionV>
              <wp:extent cx="5425440" cy="205104"/>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05104"/>
                      </a:xfrm>
                      <a:prstGeom prst="rect">
                        <a:avLst/>
                      </a:prstGeom>
                    </wps:spPr>
                    <wps:txbx>
                      <w:txbxContent>
                        <w:p w:rsidR="00767E9F" w:rsidRDefault="009A0DD6">
                          <w:pPr>
                            <w:pStyle w:val="BodyText"/>
                            <w:tabs>
                              <w:tab w:val="left" w:pos="5155"/>
                            </w:tabs>
                            <w:spacing w:before="61"/>
                            <w:ind w:left="20"/>
                          </w:pPr>
                          <w:r>
                            <w:rPr>
                              <w:rFonts w:ascii="Times New Roman"/>
                              <w:u w:val="single"/>
                            </w:rPr>
                            <w:tab/>
                          </w:r>
                          <w:r>
                            <w:rPr>
                              <w:spacing w:val="-4"/>
                              <w:u w:val="single"/>
                            </w:rPr>
                            <w:t>Software</w:t>
                          </w:r>
                          <w:r>
                            <w:rPr>
                              <w:spacing w:val="12"/>
                              <w:u w:val="single"/>
                            </w:rPr>
                            <w:t xml:space="preserve"> </w:t>
                          </w:r>
                          <w:r>
                            <w:rPr>
                              <w:spacing w:val="-4"/>
                              <w:u w:val="single"/>
                            </w:rPr>
                            <w:t>Development</w:t>
                          </w:r>
                          <w:r>
                            <w:rPr>
                              <w:spacing w:val="13"/>
                              <w:u w:val="single"/>
                            </w:rPr>
                            <w:t xml:space="preserve"> </w:t>
                          </w:r>
                          <w:r>
                            <w:rPr>
                              <w:spacing w:val="-4"/>
                              <w:u w:val="single"/>
                            </w:rPr>
                            <w:t>Lifecycle</w:t>
                          </w:r>
                          <w:r>
                            <w:rPr>
                              <w:spacing w:val="12"/>
                              <w:u w:val="single"/>
                            </w:rPr>
                            <w:t xml:space="preserve"> </w:t>
                          </w:r>
                          <w:r>
                            <w:rPr>
                              <w:spacing w:val="-4"/>
                              <w:u w:val="single"/>
                            </w:rPr>
                            <w:t>Policy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7" type="#_x0000_t202" style="position:absolute;margin-left:84.05pt;margin-top:44.3pt;width:427.2pt;height:16.15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" filled="f" stroked="f">
              <v:textbox inset="0,0,0,0">
                <w:txbxContent>
                  <w:p w:rsidR="00767E9F" w:rsidRDefault="009A0DD6">
                    <w:pPr>
                      <w:pStyle w:val="BodyText"/>
                      <w:tabs>
                        <w:tab w:val="left" w:pos="5155"/>
                      </w:tabs>
                      <w:spacing w:before="61"/>
                      <w:ind w:left="20"/>
                    </w:pPr>
                    <w:r>
                      <w:rPr>
                        <w:rFonts w:ascii="Times New Roman"/>
                        <w:u w:val="single"/>
                      </w:rPr>
                      <w:tab/>
                    </w:r>
                    <w:r>
                      <w:rPr>
                        <w:spacing w:val="-4"/>
                        <w:u w:val="single"/>
                      </w:rPr>
                      <w:t>Software</w:t>
                    </w:r>
                    <w:r>
                      <w:rPr>
                        <w:spacing w:val="12"/>
                        <w:u w:val="single"/>
                      </w:rPr>
                      <w:t xml:space="preserve"> </w:t>
                    </w:r>
                    <w:r>
                      <w:rPr>
                        <w:spacing w:val="-4"/>
                        <w:u w:val="single"/>
                      </w:rPr>
                      <w:t>Development</w:t>
                    </w:r>
                    <w:r>
                      <w:rPr>
                        <w:spacing w:val="13"/>
                        <w:u w:val="single"/>
                      </w:rPr>
                      <w:t xml:space="preserve"> </w:t>
                    </w:r>
                    <w:r>
                      <w:rPr>
                        <w:spacing w:val="-4"/>
                        <w:u w:val="single"/>
                      </w:rPr>
                      <w:t>Lifecycle</w:t>
                    </w:r>
                    <w:r>
                      <w:rPr>
                        <w:spacing w:val="12"/>
                        <w:u w:val="single"/>
                      </w:rPr>
                      <w:t xml:space="preserve"> </w:t>
                    </w:r>
                    <w:r>
                      <w:rPr>
                        <w:spacing w:val="-4"/>
                        <w:u w:val="single"/>
                      </w:rPr>
                      <w:t>Policy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F5FF2"/>
    <w:multiLevelType w:val="hybridMultilevel"/>
    <w:tmpl w:val="3FA063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404A22"/>
    <w:multiLevelType w:val="hybridMultilevel"/>
    <w:tmpl w:val="6A689D78"/>
    <w:lvl w:ilvl="0" w:tplc="7D6879C2">
      <w:start w:val="1"/>
      <w:numFmt w:val="decimal"/>
      <w:lvlText w:val="%1."/>
      <w:lvlJc w:val="left"/>
      <w:pPr>
        <w:ind w:left="1450" w:hanging="255"/>
      </w:pPr>
      <w:rPr>
        <w:rFonts w:ascii="Georgia" w:eastAsia="Georgia" w:hAnsi="Georgia" w:cs="Georgia" w:hint="default"/>
        <w:b w:val="0"/>
        <w:bCs w:val="0"/>
        <w:i w:val="0"/>
        <w:iCs w:val="0"/>
        <w:spacing w:val="-1"/>
        <w:w w:val="110"/>
        <w:sz w:val="20"/>
        <w:szCs w:val="20"/>
        <w:lang w:val="en-US" w:eastAsia="en-US" w:bidi="ar-SA"/>
      </w:rPr>
    </w:lvl>
    <w:lvl w:ilvl="1" w:tplc="83BAF27C">
      <w:numFmt w:val="bullet"/>
      <w:lvlText w:val="•"/>
      <w:lvlJc w:val="left"/>
      <w:pPr>
        <w:ind w:left="2192" w:hanging="255"/>
      </w:pPr>
      <w:rPr>
        <w:rFonts w:hint="default"/>
        <w:lang w:val="en-US" w:eastAsia="en-US" w:bidi="ar-SA"/>
      </w:rPr>
    </w:lvl>
    <w:lvl w:ilvl="2" w:tplc="119E602C">
      <w:numFmt w:val="bullet"/>
      <w:lvlText w:val="•"/>
      <w:lvlJc w:val="left"/>
      <w:pPr>
        <w:ind w:left="2925" w:hanging="255"/>
      </w:pPr>
      <w:rPr>
        <w:rFonts w:hint="default"/>
        <w:lang w:val="en-US" w:eastAsia="en-US" w:bidi="ar-SA"/>
      </w:rPr>
    </w:lvl>
    <w:lvl w:ilvl="3" w:tplc="D97874E8">
      <w:numFmt w:val="bullet"/>
      <w:lvlText w:val="•"/>
      <w:lvlJc w:val="left"/>
      <w:pPr>
        <w:ind w:left="3658" w:hanging="255"/>
      </w:pPr>
      <w:rPr>
        <w:rFonts w:hint="default"/>
        <w:lang w:val="en-US" w:eastAsia="en-US" w:bidi="ar-SA"/>
      </w:rPr>
    </w:lvl>
    <w:lvl w:ilvl="4" w:tplc="5C42C7B0">
      <w:numFmt w:val="bullet"/>
      <w:lvlText w:val="•"/>
      <w:lvlJc w:val="left"/>
      <w:pPr>
        <w:ind w:left="4391" w:hanging="255"/>
      </w:pPr>
      <w:rPr>
        <w:rFonts w:hint="default"/>
        <w:lang w:val="en-US" w:eastAsia="en-US" w:bidi="ar-SA"/>
      </w:rPr>
    </w:lvl>
    <w:lvl w:ilvl="5" w:tplc="2E106C7E">
      <w:numFmt w:val="bullet"/>
      <w:lvlText w:val="•"/>
      <w:lvlJc w:val="left"/>
      <w:pPr>
        <w:ind w:left="5123" w:hanging="255"/>
      </w:pPr>
      <w:rPr>
        <w:rFonts w:hint="default"/>
        <w:lang w:val="en-US" w:eastAsia="en-US" w:bidi="ar-SA"/>
      </w:rPr>
    </w:lvl>
    <w:lvl w:ilvl="6" w:tplc="9AFE9C40">
      <w:numFmt w:val="bullet"/>
      <w:lvlText w:val="•"/>
      <w:lvlJc w:val="left"/>
      <w:pPr>
        <w:ind w:left="5856" w:hanging="255"/>
      </w:pPr>
      <w:rPr>
        <w:rFonts w:hint="default"/>
        <w:lang w:val="en-US" w:eastAsia="en-US" w:bidi="ar-SA"/>
      </w:rPr>
    </w:lvl>
    <w:lvl w:ilvl="7" w:tplc="BCEAD3D6">
      <w:numFmt w:val="bullet"/>
      <w:lvlText w:val="•"/>
      <w:lvlJc w:val="left"/>
      <w:pPr>
        <w:ind w:left="6589" w:hanging="255"/>
      </w:pPr>
      <w:rPr>
        <w:rFonts w:hint="default"/>
        <w:lang w:val="en-US" w:eastAsia="en-US" w:bidi="ar-SA"/>
      </w:rPr>
    </w:lvl>
    <w:lvl w:ilvl="8" w:tplc="7508516C">
      <w:numFmt w:val="bullet"/>
      <w:lvlText w:val="•"/>
      <w:lvlJc w:val="left"/>
      <w:pPr>
        <w:ind w:left="7322" w:hanging="255"/>
      </w:pPr>
      <w:rPr>
        <w:rFonts w:hint="default"/>
        <w:lang w:val="en-US" w:eastAsia="en-US" w:bidi="ar-SA"/>
      </w:rPr>
    </w:lvl>
  </w:abstractNum>
  <w:abstractNum w:abstractNumId="2" w15:restartNumberingAfterBreak="0">
    <w:nsid w:val="13246E1D"/>
    <w:multiLevelType w:val="multilevel"/>
    <w:tmpl w:val="33EA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97E82"/>
    <w:multiLevelType w:val="hybridMultilevel"/>
    <w:tmpl w:val="4248218E"/>
    <w:lvl w:ilvl="0" w:tplc="947CDCF4">
      <w:start w:val="1"/>
      <w:numFmt w:val="decimal"/>
      <w:lvlText w:val="5.%1"/>
      <w:lvlJc w:val="left"/>
      <w:pPr>
        <w:ind w:left="720" w:hanging="360"/>
      </w:pPr>
      <w:rPr>
        <w:rFonts w:ascii="Georgia" w:eastAsia="Georgia" w:hAnsi="Georgia" w:cs="Georgia" w:hint="default"/>
        <w:b w:val="0"/>
        <w:bCs w:val="0"/>
        <w:i w:val="0"/>
        <w:iCs w:val="0"/>
        <w:spacing w:val="-1"/>
        <w:w w:val="10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C317FA"/>
    <w:multiLevelType w:val="hybridMultilevel"/>
    <w:tmpl w:val="0EEE2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8A1995"/>
    <w:multiLevelType w:val="multilevel"/>
    <w:tmpl w:val="6354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6521A"/>
    <w:multiLevelType w:val="multilevel"/>
    <w:tmpl w:val="12E6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53D34"/>
    <w:multiLevelType w:val="multilevel"/>
    <w:tmpl w:val="790A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72124"/>
    <w:multiLevelType w:val="multilevel"/>
    <w:tmpl w:val="3576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81963"/>
    <w:multiLevelType w:val="multilevel"/>
    <w:tmpl w:val="579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609F9"/>
    <w:multiLevelType w:val="hybridMultilevel"/>
    <w:tmpl w:val="87008C90"/>
    <w:lvl w:ilvl="0" w:tplc="19923664">
      <w:start w:val="1"/>
      <w:numFmt w:val="lowerRoman"/>
      <w:lvlText w:val="%1."/>
      <w:lvlJc w:val="left"/>
      <w:pPr>
        <w:ind w:left="639" w:hanging="211"/>
      </w:pPr>
      <w:rPr>
        <w:rFonts w:ascii="Georgia" w:eastAsia="Georgia" w:hAnsi="Georgia" w:cs="Georgia" w:hint="default"/>
        <w:b w:val="0"/>
        <w:bCs w:val="0"/>
        <w:i w:val="0"/>
        <w:iCs w:val="0"/>
        <w:spacing w:val="-1"/>
        <w:w w:val="98"/>
        <w:sz w:val="20"/>
        <w:szCs w:val="20"/>
        <w:lang w:val="en-US" w:eastAsia="en-US" w:bidi="ar-SA"/>
      </w:rPr>
    </w:lvl>
    <w:lvl w:ilvl="1" w:tplc="EA3824C0">
      <w:start w:val="1"/>
      <w:numFmt w:val="lowerRoman"/>
      <w:lvlText w:val="%2."/>
      <w:lvlJc w:val="left"/>
      <w:pPr>
        <w:ind w:left="1078" w:hanging="211"/>
        <w:jc w:val="right"/>
      </w:pPr>
      <w:rPr>
        <w:rFonts w:ascii="Georgia" w:eastAsia="Georgia" w:hAnsi="Georgia" w:cs="Georgia" w:hint="default"/>
        <w:b w:val="0"/>
        <w:bCs w:val="0"/>
        <w:i w:val="0"/>
        <w:iCs w:val="0"/>
        <w:spacing w:val="-1"/>
        <w:w w:val="98"/>
        <w:sz w:val="20"/>
        <w:szCs w:val="20"/>
        <w:lang w:val="en-US" w:eastAsia="en-US" w:bidi="ar-SA"/>
      </w:rPr>
    </w:lvl>
    <w:lvl w:ilvl="2" w:tplc="55BEBE32">
      <w:numFmt w:val="bullet"/>
      <w:lvlText w:val="•"/>
      <w:lvlJc w:val="left"/>
      <w:pPr>
        <w:ind w:left="1936" w:hanging="211"/>
      </w:pPr>
      <w:rPr>
        <w:rFonts w:hint="default"/>
        <w:lang w:val="en-US" w:eastAsia="en-US" w:bidi="ar-SA"/>
      </w:rPr>
    </w:lvl>
    <w:lvl w:ilvl="3" w:tplc="1FB6D344">
      <w:numFmt w:val="bullet"/>
      <w:lvlText w:val="•"/>
      <w:lvlJc w:val="left"/>
      <w:pPr>
        <w:ind w:left="2792" w:hanging="211"/>
      </w:pPr>
      <w:rPr>
        <w:rFonts w:hint="default"/>
        <w:lang w:val="en-US" w:eastAsia="en-US" w:bidi="ar-SA"/>
      </w:rPr>
    </w:lvl>
    <w:lvl w:ilvl="4" w:tplc="765655E2">
      <w:numFmt w:val="bullet"/>
      <w:lvlText w:val="•"/>
      <w:lvlJc w:val="left"/>
      <w:pPr>
        <w:ind w:left="3649" w:hanging="211"/>
      </w:pPr>
      <w:rPr>
        <w:rFonts w:hint="default"/>
        <w:lang w:val="en-US" w:eastAsia="en-US" w:bidi="ar-SA"/>
      </w:rPr>
    </w:lvl>
    <w:lvl w:ilvl="5" w:tplc="288277CC">
      <w:numFmt w:val="bullet"/>
      <w:lvlText w:val="•"/>
      <w:lvlJc w:val="left"/>
      <w:pPr>
        <w:ind w:left="4505" w:hanging="211"/>
      </w:pPr>
      <w:rPr>
        <w:rFonts w:hint="default"/>
        <w:lang w:val="en-US" w:eastAsia="en-US" w:bidi="ar-SA"/>
      </w:rPr>
    </w:lvl>
    <w:lvl w:ilvl="6" w:tplc="6A7EC85A">
      <w:numFmt w:val="bullet"/>
      <w:lvlText w:val="•"/>
      <w:lvlJc w:val="left"/>
      <w:pPr>
        <w:ind w:left="5361" w:hanging="211"/>
      </w:pPr>
      <w:rPr>
        <w:rFonts w:hint="default"/>
        <w:lang w:val="en-US" w:eastAsia="en-US" w:bidi="ar-SA"/>
      </w:rPr>
    </w:lvl>
    <w:lvl w:ilvl="7" w:tplc="C6E603FA">
      <w:numFmt w:val="bullet"/>
      <w:lvlText w:val="•"/>
      <w:lvlJc w:val="left"/>
      <w:pPr>
        <w:ind w:left="6218" w:hanging="211"/>
      </w:pPr>
      <w:rPr>
        <w:rFonts w:hint="default"/>
        <w:lang w:val="en-US" w:eastAsia="en-US" w:bidi="ar-SA"/>
      </w:rPr>
    </w:lvl>
    <w:lvl w:ilvl="8" w:tplc="0A6AEF46">
      <w:numFmt w:val="bullet"/>
      <w:lvlText w:val="•"/>
      <w:lvlJc w:val="left"/>
      <w:pPr>
        <w:ind w:left="7074" w:hanging="211"/>
      </w:pPr>
      <w:rPr>
        <w:rFonts w:hint="default"/>
        <w:lang w:val="en-US" w:eastAsia="en-US" w:bidi="ar-SA"/>
      </w:rPr>
    </w:lvl>
  </w:abstractNum>
  <w:abstractNum w:abstractNumId="11" w15:restartNumberingAfterBreak="0">
    <w:nsid w:val="50547D82"/>
    <w:multiLevelType w:val="hybridMultilevel"/>
    <w:tmpl w:val="7E98263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79E0672"/>
    <w:multiLevelType w:val="multilevel"/>
    <w:tmpl w:val="DE68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20C99"/>
    <w:multiLevelType w:val="hybridMultilevel"/>
    <w:tmpl w:val="C8529E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A6E01B6"/>
    <w:multiLevelType w:val="multilevel"/>
    <w:tmpl w:val="88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24684F"/>
    <w:multiLevelType w:val="multilevel"/>
    <w:tmpl w:val="C4B2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C496C"/>
    <w:multiLevelType w:val="multilevel"/>
    <w:tmpl w:val="F1DE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383332"/>
    <w:multiLevelType w:val="multilevel"/>
    <w:tmpl w:val="A52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2B108D"/>
    <w:multiLevelType w:val="hybridMultilevel"/>
    <w:tmpl w:val="575A8A9C"/>
    <w:lvl w:ilvl="0" w:tplc="296C9B5C">
      <w:start w:val="1"/>
      <w:numFmt w:val="decimal"/>
      <w:lvlText w:val="%1"/>
      <w:lvlJc w:val="left"/>
      <w:pPr>
        <w:ind w:left="440" w:hanging="299"/>
      </w:pPr>
      <w:rPr>
        <w:rFonts w:ascii="Georgia" w:eastAsia="Georgia" w:hAnsi="Georgia" w:cs="Georgia" w:hint="default"/>
        <w:b/>
        <w:bCs/>
        <w:i w:val="0"/>
        <w:iCs w:val="0"/>
        <w:spacing w:val="0"/>
        <w:w w:val="116"/>
        <w:sz w:val="20"/>
        <w:szCs w:val="20"/>
        <w:lang w:val="en-US" w:eastAsia="en-US" w:bidi="ar-SA"/>
      </w:rPr>
    </w:lvl>
    <w:lvl w:ilvl="1" w:tplc="949ED692">
      <w:numFmt w:val="bullet"/>
      <w:lvlText w:val="•"/>
      <w:lvlJc w:val="left"/>
      <w:pPr>
        <w:ind w:left="1274" w:hanging="299"/>
      </w:pPr>
      <w:rPr>
        <w:rFonts w:hint="default"/>
        <w:lang w:val="en-US" w:eastAsia="en-US" w:bidi="ar-SA"/>
      </w:rPr>
    </w:lvl>
    <w:lvl w:ilvl="2" w:tplc="1C06704A">
      <w:numFmt w:val="bullet"/>
      <w:lvlText w:val="•"/>
      <w:lvlJc w:val="left"/>
      <w:pPr>
        <w:ind w:left="2109" w:hanging="299"/>
      </w:pPr>
      <w:rPr>
        <w:rFonts w:hint="default"/>
        <w:lang w:val="en-US" w:eastAsia="en-US" w:bidi="ar-SA"/>
      </w:rPr>
    </w:lvl>
    <w:lvl w:ilvl="3" w:tplc="23EEA432">
      <w:numFmt w:val="bullet"/>
      <w:lvlText w:val="•"/>
      <w:lvlJc w:val="left"/>
      <w:pPr>
        <w:ind w:left="2944" w:hanging="299"/>
      </w:pPr>
      <w:rPr>
        <w:rFonts w:hint="default"/>
        <w:lang w:val="en-US" w:eastAsia="en-US" w:bidi="ar-SA"/>
      </w:rPr>
    </w:lvl>
    <w:lvl w:ilvl="4" w:tplc="9DF40958">
      <w:numFmt w:val="bullet"/>
      <w:lvlText w:val="•"/>
      <w:lvlJc w:val="left"/>
      <w:pPr>
        <w:ind w:left="3779" w:hanging="299"/>
      </w:pPr>
      <w:rPr>
        <w:rFonts w:hint="default"/>
        <w:lang w:val="en-US" w:eastAsia="en-US" w:bidi="ar-SA"/>
      </w:rPr>
    </w:lvl>
    <w:lvl w:ilvl="5" w:tplc="BC5CA860">
      <w:numFmt w:val="bullet"/>
      <w:lvlText w:val="•"/>
      <w:lvlJc w:val="left"/>
      <w:pPr>
        <w:ind w:left="4613" w:hanging="299"/>
      </w:pPr>
      <w:rPr>
        <w:rFonts w:hint="default"/>
        <w:lang w:val="en-US" w:eastAsia="en-US" w:bidi="ar-SA"/>
      </w:rPr>
    </w:lvl>
    <w:lvl w:ilvl="6" w:tplc="0284DBAC">
      <w:numFmt w:val="bullet"/>
      <w:lvlText w:val="•"/>
      <w:lvlJc w:val="left"/>
      <w:pPr>
        <w:ind w:left="5448" w:hanging="299"/>
      </w:pPr>
      <w:rPr>
        <w:rFonts w:hint="default"/>
        <w:lang w:val="en-US" w:eastAsia="en-US" w:bidi="ar-SA"/>
      </w:rPr>
    </w:lvl>
    <w:lvl w:ilvl="7" w:tplc="CF7A2640">
      <w:numFmt w:val="bullet"/>
      <w:lvlText w:val="•"/>
      <w:lvlJc w:val="left"/>
      <w:pPr>
        <w:ind w:left="6283" w:hanging="299"/>
      </w:pPr>
      <w:rPr>
        <w:rFonts w:hint="default"/>
        <w:lang w:val="en-US" w:eastAsia="en-US" w:bidi="ar-SA"/>
      </w:rPr>
    </w:lvl>
    <w:lvl w:ilvl="8" w:tplc="E87C670C">
      <w:numFmt w:val="bullet"/>
      <w:lvlText w:val="•"/>
      <w:lvlJc w:val="left"/>
      <w:pPr>
        <w:ind w:left="7118" w:hanging="299"/>
      </w:pPr>
      <w:rPr>
        <w:rFonts w:hint="default"/>
        <w:lang w:val="en-US" w:eastAsia="en-US" w:bidi="ar-SA"/>
      </w:rPr>
    </w:lvl>
  </w:abstractNum>
  <w:abstractNum w:abstractNumId="19" w15:restartNumberingAfterBreak="0">
    <w:nsid w:val="68666687"/>
    <w:multiLevelType w:val="multilevel"/>
    <w:tmpl w:val="4EB27A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C0601E9"/>
    <w:multiLevelType w:val="hybridMultilevel"/>
    <w:tmpl w:val="C6B00B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DCD20FD"/>
    <w:multiLevelType w:val="hybridMultilevel"/>
    <w:tmpl w:val="739A6D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5FC15C0"/>
    <w:multiLevelType w:val="hybridMultilevel"/>
    <w:tmpl w:val="2280E0BC"/>
    <w:lvl w:ilvl="0" w:tplc="04090001">
      <w:start w:val="1"/>
      <w:numFmt w:val="bullet"/>
      <w:lvlText w:val=""/>
      <w:lvlJc w:val="left"/>
      <w:pPr>
        <w:ind w:left="1105" w:hanging="360"/>
      </w:pPr>
      <w:rPr>
        <w:rFonts w:ascii="Symbol" w:hAnsi="Symbol" w:hint="default"/>
      </w:rPr>
    </w:lvl>
    <w:lvl w:ilvl="1" w:tplc="04090003" w:tentative="1">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23" w15:restartNumberingAfterBreak="0">
    <w:nsid w:val="763E7941"/>
    <w:multiLevelType w:val="hybridMultilevel"/>
    <w:tmpl w:val="24C05E0E"/>
    <w:lvl w:ilvl="0" w:tplc="A2EEFD5A">
      <w:start w:val="1"/>
      <w:numFmt w:val="decimal"/>
      <w:lvlText w:val="%1."/>
      <w:lvlJc w:val="left"/>
      <w:pPr>
        <w:ind w:left="1450" w:hanging="255"/>
      </w:pPr>
      <w:rPr>
        <w:rFonts w:ascii="Georgia" w:eastAsia="Georgia" w:hAnsi="Georgia" w:cs="Georgia" w:hint="default"/>
        <w:b w:val="0"/>
        <w:bCs w:val="0"/>
        <w:i w:val="0"/>
        <w:iCs w:val="0"/>
        <w:spacing w:val="-1"/>
        <w:w w:val="110"/>
        <w:sz w:val="20"/>
        <w:szCs w:val="20"/>
        <w:lang w:val="en-US" w:eastAsia="en-US" w:bidi="ar-SA"/>
      </w:rPr>
    </w:lvl>
    <w:lvl w:ilvl="1" w:tplc="11624728">
      <w:numFmt w:val="bullet"/>
      <w:lvlText w:val="•"/>
      <w:lvlJc w:val="left"/>
      <w:pPr>
        <w:ind w:left="2192" w:hanging="255"/>
      </w:pPr>
      <w:rPr>
        <w:rFonts w:hint="default"/>
        <w:lang w:val="en-US" w:eastAsia="en-US" w:bidi="ar-SA"/>
      </w:rPr>
    </w:lvl>
    <w:lvl w:ilvl="2" w:tplc="1AAA556C">
      <w:numFmt w:val="bullet"/>
      <w:lvlText w:val="•"/>
      <w:lvlJc w:val="left"/>
      <w:pPr>
        <w:ind w:left="2925" w:hanging="255"/>
      </w:pPr>
      <w:rPr>
        <w:rFonts w:hint="default"/>
        <w:lang w:val="en-US" w:eastAsia="en-US" w:bidi="ar-SA"/>
      </w:rPr>
    </w:lvl>
    <w:lvl w:ilvl="3" w:tplc="9D566286">
      <w:numFmt w:val="bullet"/>
      <w:lvlText w:val="•"/>
      <w:lvlJc w:val="left"/>
      <w:pPr>
        <w:ind w:left="3658" w:hanging="255"/>
      </w:pPr>
      <w:rPr>
        <w:rFonts w:hint="default"/>
        <w:lang w:val="en-US" w:eastAsia="en-US" w:bidi="ar-SA"/>
      </w:rPr>
    </w:lvl>
    <w:lvl w:ilvl="4" w:tplc="26C6DC46">
      <w:numFmt w:val="bullet"/>
      <w:lvlText w:val="•"/>
      <w:lvlJc w:val="left"/>
      <w:pPr>
        <w:ind w:left="4391" w:hanging="255"/>
      </w:pPr>
      <w:rPr>
        <w:rFonts w:hint="default"/>
        <w:lang w:val="en-US" w:eastAsia="en-US" w:bidi="ar-SA"/>
      </w:rPr>
    </w:lvl>
    <w:lvl w:ilvl="5" w:tplc="00341DE4">
      <w:numFmt w:val="bullet"/>
      <w:lvlText w:val="•"/>
      <w:lvlJc w:val="left"/>
      <w:pPr>
        <w:ind w:left="5123" w:hanging="255"/>
      </w:pPr>
      <w:rPr>
        <w:rFonts w:hint="default"/>
        <w:lang w:val="en-US" w:eastAsia="en-US" w:bidi="ar-SA"/>
      </w:rPr>
    </w:lvl>
    <w:lvl w:ilvl="6" w:tplc="0672A0FE">
      <w:numFmt w:val="bullet"/>
      <w:lvlText w:val="•"/>
      <w:lvlJc w:val="left"/>
      <w:pPr>
        <w:ind w:left="5856" w:hanging="255"/>
      </w:pPr>
      <w:rPr>
        <w:rFonts w:hint="default"/>
        <w:lang w:val="en-US" w:eastAsia="en-US" w:bidi="ar-SA"/>
      </w:rPr>
    </w:lvl>
    <w:lvl w:ilvl="7" w:tplc="DB3407CA">
      <w:numFmt w:val="bullet"/>
      <w:lvlText w:val="•"/>
      <w:lvlJc w:val="left"/>
      <w:pPr>
        <w:ind w:left="6589" w:hanging="255"/>
      </w:pPr>
      <w:rPr>
        <w:rFonts w:hint="default"/>
        <w:lang w:val="en-US" w:eastAsia="en-US" w:bidi="ar-SA"/>
      </w:rPr>
    </w:lvl>
    <w:lvl w:ilvl="8" w:tplc="539864D6">
      <w:numFmt w:val="bullet"/>
      <w:lvlText w:val="•"/>
      <w:lvlJc w:val="left"/>
      <w:pPr>
        <w:ind w:left="7322" w:hanging="255"/>
      </w:pPr>
      <w:rPr>
        <w:rFonts w:hint="default"/>
        <w:lang w:val="en-US" w:eastAsia="en-US" w:bidi="ar-SA"/>
      </w:rPr>
    </w:lvl>
  </w:abstractNum>
  <w:abstractNum w:abstractNumId="24" w15:restartNumberingAfterBreak="0">
    <w:nsid w:val="77A426AD"/>
    <w:multiLevelType w:val="hybridMultilevel"/>
    <w:tmpl w:val="1AACACFC"/>
    <w:lvl w:ilvl="0" w:tplc="8BB64B34">
      <w:start w:val="1"/>
      <w:numFmt w:val="decimal"/>
      <w:lvlText w:val="%1"/>
      <w:lvlJc w:val="left"/>
      <w:pPr>
        <w:ind w:left="625" w:hanging="485"/>
      </w:pPr>
      <w:rPr>
        <w:rFonts w:ascii="Georgia" w:eastAsia="Georgia" w:hAnsi="Georgia" w:cs="Georgia" w:hint="default"/>
        <w:b/>
        <w:bCs/>
        <w:i w:val="0"/>
        <w:iCs w:val="0"/>
        <w:spacing w:val="0"/>
        <w:w w:val="117"/>
        <w:sz w:val="28"/>
        <w:szCs w:val="28"/>
        <w:lang w:val="en-US" w:eastAsia="en-US" w:bidi="ar-SA"/>
      </w:rPr>
    </w:lvl>
    <w:lvl w:ilvl="1" w:tplc="7F58C82C">
      <w:start w:val="1"/>
      <w:numFmt w:val="lowerLetter"/>
      <w:lvlText w:val="%2."/>
      <w:lvlJc w:val="left"/>
      <w:pPr>
        <w:ind w:left="639" w:hanging="255"/>
      </w:pPr>
      <w:rPr>
        <w:rFonts w:ascii="Georgia" w:eastAsia="Georgia" w:hAnsi="Georgia" w:cs="Georgia" w:hint="default"/>
        <w:b w:val="0"/>
        <w:bCs w:val="0"/>
        <w:i w:val="0"/>
        <w:iCs w:val="0"/>
        <w:spacing w:val="-1"/>
        <w:w w:val="100"/>
        <w:sz w:val="20"/>
        <w:szCs w:val="20"/>
        <w:lang w:val="en-US" w:eastAsia="en-US" w:bidi="ar-SA"/>
      </w:rPr>
    </w:lvl>
    <w:lvl w:ilvl="2" w:tplc="F09E6936">
      <w:start w:val="1"/>
      <w:numFmt w:val="lowerRoman"/>
      <w:lvlText w:val="%3."/>
      <w:lvlJc w:val="left"/>
      <w:pPr>
        <w:ind w:left="1078" w:hanging="211"/>
        <w:jc w:val="right"/>
      </w:pPr>
      <w:rPr>
        <w:rFonts w:ascii="Georgia" w:eastAsia="Georgia" w:hAnsi="Georgia" w:cs="Georgia" w:hint="default"/>
        <w:b w:val="0"/>
        <w:bCs w:val="0"/>
        <w:i w:val="0"/>
        <w:iCs w:val="0"/>
        <w:spacing w:val="-1"/>
        <w:w w:val="98"/>
        <w:sz w:val="20"/>
        <w:szCs w:val="20"/>
        <w:lang w:val="en-US" w:eastAsia="en-US" w:bidi="ar-SA"/>
      </w:rPr>
    </w:lvl>
    <w:lvl w:ilvl="3" w:tplc="9342C324">
      <w:start w:val="1"/>
      <w:numFmt w:val="decimal"/>
      <w:lvlText w:val="%4."/>
      <w:lvlJc w:val="left"/>
      <w:pPr>
        <w:ind w:left="1450" w:hanging="255"/>
      </w:pPr>
      <w:rPr>
        <w:rFonts w:ascii="Georgia" w:eastAsia="Georgia" w:hAnsi="Georgia" w:cs="Georgia" w:hint="default"/>
        <w:b w:val="0"/>
        <w:bCs w:val="0"/>
        <w:i w:val="0"/>
        <w:iCs w:val="0"/>
        <w:spacing w:val="-1"/>
        <w:w w:val="110"/>
        <w:sz w:val="20"/>
        <w:szCs w:val="20"/>
        <w:lang w:val="en-US" w:eastAsia="en-US" w:bidi="ar-SA"/>
      </w:rPr>
    </w:lvl>
    <w:lvl w:ilvl="4" w:tplc="DA381008">
      <w:numFmt w:val="bullet"/>
      <w:lvlText w:val="•"/>
      <w:lvlJc w:val="left"/>
      <w:pPr>
        <w:ind w:left="2506" w:hanging="255"/>
      </w:pPr>
      <w:rPr>
        <w:rFonts w:hint="default"/>
        <w:lang w:val="en-US" w:eastAsia="en-US" w:bidi="ar-SA"/>
      </w:rPr>
    </w:lvl>
    <w:lvl w:ilvl="5" w:tplc="73866518">
      <w:numFmt w:val="bullet"/>
      <w:lvlText w:val="•"/>
      <w:lvlJc w:val="left"/>
      <w:pPr>
        <w:ind w:left="3553" w:hanging="255"/>
      </w:pPr>
      <w:rPr>
        <w:rFonts w:hint="default"/>
        <w:lang w:val="en-US" w:eastAsia="en-US" w:bidi="ar-SA"/>
      </w:rPr>
    </w:lvl>
    <w:lvl w:ilvl="6" w:tplc="A8C4DAE0">
      <w:numFmt w:val="bullet"/>
      <w:lvlText w:val="•"/>
      <w:lvlJc w:val="left"/>
      <w:pPr>
        <w:ind w:left="4600" w:hanging="255"/>
      </w:pPr>
      <w:rPr>
        <w:rFonts w:hint="default"/>
        <w:lang w:val="en-US" w:eastAsia="en-US" w:bidi="ar-SA"/>
      </w:rPr>
    </w:lvl>
    <w:lvl w:ilvl="7" w:tplc="6F5480DC">
      <w:numFmt w:val="bullet"/>
      <w:lvlText w:val="•"/>
      <w:lvlJc w:val="left"/>
      <w:pPr>
        <w:ind w:left="5647" w:hanging="255"/>
      </w:pPr>
      <w:rPr>
        <w:rFonts w:hint="default"/>
        <w:lang w:val="en-US" w:eastAsia="en-US" w:bidi="ar-SA"/>
      </w:rPr>
    </w:lvl>
    <w:lvl w:ilvl="8" w:tplc="EA567E7C">
      <w:numFmt w:val="bullet"/>
      <w:lvlText w:val="•"/>
      <w:lvlJc w:val="left"/>
      <w:pPr>
        <w:ind w:left="6693" w:hanging="255"/>
      </w:pPr>
      <w:rPr>
        <w:rFonts w:hint="default"/>
        <w:lang w:val="en-US" w:eastAsia="en-US" w:bidi="ar-SA"/>
      </w:rPr>
    </w:lvl>
  </w:abstractNum>
  <w:num w:numId="1">
    <w:abstractNumId w:val="10"/>
  </w:num>
  <w:num w:numId="2">
    <w:abstractNumId w:val="1"/>
  </w:num>
  <w:num w:numId="3">
    <w:abstractNumId w:val="23"/>
  </w:num>
  <w:num w:numId="4">
    <w:abstractNumId w:val="24"/>
  </w:num>
  <w:num w:numId="5">
    <w:abstractNumId w:val="18"/>
  </w:num>
  <w:num w:numId="6">
    <w:abstractNumId w:val="15"/>
  </w:num>
  <w:num w:numId="7">
    <w:abstractNumId w:val="9"/>
  </w:num>
  <w:num w:numId="8">
    <w:abstractNumId w:val="19"/>
  </w:num>
  <w:num w:numId="9">
    <w:abstractNumId w:val="16"/>
  </w:num>
  <w:num w:numId="10">
    <w:abstractNumId w:val="12"/>
  </w:num>
  <w:num w:numId="11">
    <w:abstractNumId w:val="0"/>
  </w:num>
  <w:num w:numId="12">
    <w:abstractNumId w:val="20"/>
  </w:num>
  <w:num w:numId="13">
    <w:abstractNumId w:val="11"/>
  </w:num>
  <w:num w:numId="14">
    <w:abstractNumId w:val="21"/>
  </w:num>
  <w:num w:numId="15">
    <w:abstractNumId w:val="2"/>
  </w:num>
  <w:num w:numId="16">
    <w:abstractNumId w:val="5"/>
  </w:num>
  <w:num w:numId="17">
    <w:abstractNumId w:val="7"/>
  </w:num>
  <w:num w:numId="18">
    <w:abstractNumId w:val="6"/>
  </w:num>
  <w:num w:numId="19">
    <w:abstractNumId w:val="17"/>
  </w:num>
  <w:num w:numId="20">
    <w:abstractNumId w:val="14"/>
  </w:num>
  <w:num w:numId="21">
    <w:abstractNumId w:val="8"/>
  </w:num>
  <w:num w:numId="22">
    <w:abstractNumId w:val="22"/>
  </w:num>
  <w:num w:numId="23">
    <w:abstractNumId w:val="3"/>
  </w:num>
  <w:num w:numId="24">
    <w:abstractNumId w:val="13"/>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E9F"/>
    <w:rsid w:val="00030D2E"/>
    <w:rsid w:val="00073D2A"/>
    <w:rsid w:val="000D19BD"/>
    <w:rsid w:val="00155529"/>
    <w:rsid w:val="001A49D6"/>
    <w:rsid w:val="001B7F8C"/>
    <w:rsid w:val="00233F13"/>
    <w:rsid w:val="002929EB"/>
    <w:rsid w:val="00311570"/>
    <w:rsid w:val="004359CB"/>
    <w:rsid w:val="00467179"/>
    <w:rsid w:val="00505F31"/>
    <w:rsid w:val="00507A0F"/>
    <w:rsid w:val="005B2872"/>
    <w:rsid w:val="005B5595"/>
    <w:rsid w:val="005E598A"/>
    <w:rsid w:val="00621808"/>
    <w:rsid w:val="006F577F"/>
    <w:rsid w:val="00767E9F"/>
    <w:rsid w:val="007F6EC8"/>
    <w:rsid w:val="00880019"/>
    <w:rsid w:val="008C2328"/>
    <w:rsid w:val="009A0DD6"/>
    <w:rsid w:val="00B33018"/>
    <w:rsid w:val="00BD4C2E"/>
    <w:rsid w:val="00BD5EDB"/>
    <w:rsid w:val="00C561F2"/>
    <w:rsid w:val="00C86ADC"/>
    <w:rsid w:val="00D74568"/>
    <w:rsid w:val="00EC7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9B44D9"/>
  <w15:docId w15:val="{7FF71218-B716-41DC-AA6E-3513C1109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625" w:hanging="484"/>
      <w:outlineLvl w:val="0"/>
    </w:pPr>
    <w:rPr>
      <w:b/>
      <w:bCs/>
      <w:sz w:val="28"/>
      <w:szCs w:val="28"/>
    </w:rPr>
  </w:style>
  <w:style w:type="paragraph" w:styleId="Heading2">
    <w:name w:val="heading 2"/>
    <w:basedOn w:val="Normal"/>
    <w:uiPriority w:val="9"/>
    <w:unhideWhenUsed/>
    <w:qFormat/>
    <w:pPr>
      <w:spacing w:before="1"/>
      <w:ind w:left="6" w:right="6"/>
      <w:jc w:val="center"/>
      <w:outlineLvl w:val="1"/>
    </w:pPr>
    <w:rPr>
      <w:sz w:val="24"/>
      <w:szCs w:val="24"/>
    </w:rPr>
  </w:style>
  <w:style w:type="paragraph" w:styleId="Heading3">
    <w:name w:val="heading 3"/>
    <w:basedOn w:val="Normal"/>
    <w:next w:val="Normal"/>
    <w:link w:val="Heading3Char"/>
    <w:uiPriority w:val="9"/>
    <w:semiHidden/>
    <w:unhideWhenUsed/>
    <w:qFormat/>
    <w:rsid w:val="0088001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11"/>
      <w:ind w:left="439" w:hanging="298"/>
    </w:pPr>
    <w:rPr>
      <w:b/>
      <w:bCs/>
      <w:sz w:val="20"/>
      <w:szCs w:val="20"/>
    </w:rPr>
  </w:style>
  <w:style w:type="paragraph" w:styleId="BodyText">
    <w:name w:val="Body Text"/>
    <w:basedOn w:val="Normal"/>
    <w:link w:val="BodyTextChar"/>
    <w:uiPriority w:val="1"/>
    <w:qFormat/>
    <w:pPr>
      <w:spacing w:before="131"/>
    </w:pPr>
    <w:rPr>
      <w:sz w:val="20"/>
      <w:szCs w:val="20"/>
    </w:rPr>
  </w:style>
  <w:style w:type="paragraph" w:styleId="Title">
    <w:name w:val="Title"/>
    <w:basedOn w:val="Normal"/>
    <w:uiPriority w:val="10"/>
    <w:qFormat/>
    <w:pPr>
      <w:ind w:left="6" w:right="5"/>
      <w:jc w:val="center"/>
    </w:pPr>
    <w:rPr>
      <w:rFonts w:ascii="Times New Roman" w:eastAsia="Times New Roman" w:hAnsi="Times New Roman" w:cs="Times New Roman"/>
      <w:sz w:val="34"/>
      <w:szCs w:val="34"/>
    </w:rPr>
  </w:style>
  <w:style w:type="paragraph" w:styleId="ListParagraph">
    <w:name w:val="List Paragraph"/>
    <w:basedOn w:val="Normal"/>
    <w:uiPriority w:val="1"/>
    <w:qFormat/>
    <w:pPr>
      <w:spacing w:before="131"/>
      <w:ind w:left="1075" w:hanging="253"/>
    </w:pPr>
  </w:style>
  <w:style w:type="paragraph" w:customStyle="1" w:styleId="TableParagraph">
    <w:name w:val="Table Paragraph"/>
    <w:basedOn w:val="Normal"/>
    <w:uiPriority w:val="1"/>
    <w:qFormat/>
  </w:style>
  <w:style w:type="table" w:styleId="PlainTable2">
    <w:name w:val="Plain Table 2"/>
    <w:basedOn w:val="TableNormal"/>
    <w:uiPriority w:val="42"/>
    <w:rsid w:val="006F577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semiHidden/>
    <w:rsid w:val="00880019"/>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505F31"/>
    <w:rPr>
      <w:color w:val="0000FF" w:themeColor="hyperlink"/>
      <w:u w:val="single"/>
    </w:rPr>
  </w:style>
  <w:style w:type="paragraph" w:styleId="Header">
    <w:name w:val="header"/>
    <w:basedOn w:val="Normal"/>
    <w:link w:val="HeaderChar"/>
    <w:uiPriority w:val="99"/>
    <w:unhideWhenUsed/>
    <w:rsid w:val="00505F31"/>
    <w:pPr>
      <w:tabs>
        <w:tab w:val="center" w:pos="4680"/>
        <w:tab w:val="right" w:pos="9360"/>
      </w:tabs>
    </w:pPr>
  </w:style>
  <w:style w:type="character" w:customStyle="1" w:styleId="HeaderChar">
    <w:name w:val="Header Char"/>
    <w:basedOn w:val="DefaultParagraphFont"/>
    <w:link w:val="Header"/>
    <w:uiPriority w:val="99"/>
    <w:rsid w:val="00505F31"/>
    <w:rPr>
      <w:rFonts w:ascii="Georgia" w:eastAsia="Georgia" w:hAnsi="Georgia" w:cs="Georgia"/>
    </w:rPr>
  </w:style>
  <w:style w:type="paragraph" w:styleId="Footer">
    <w:name w:val="footer"/>
    <w:basedOn w:val="Normal"/>
    <w:link w:val="FooterChar"/>
    <w:uiPriority w:val="99"/>
    <w:unhideWhenUsed/>
    <w:rsid w:val="00505F31"/>
    <w:pPr>
      <w:tabs>
        <w:tab w:val="center" w:pos="4680"/>
        <w:tab w:val="right" w:pos="9360"/>
      </w:tabs>
    </w:pPr>
  </w:style>
  <w:style w:type="character" w:customStyle="1" w:styleId="FooterChar">
    <w:name w:val="Footer Char"/>
    <w:basedOn w:val="DefaultParagraphFont"/>
    <w:link w:val="Footer"/>
    <w:uiPriority w:val="99"/>
    <w:rsid w:val="00505F31"/>
    <w:rPr>
      <w:rFonts w:ascii="Georgia" w:eastAsia="Georgia" w:hAnsi="Georgia" w:cs="Georgia"/>
    </w:rPr>
  </w:style>
  <w:style w:type="character" w:customStyle="1" w:styleId="BodyTextChar">
    <w:name w:val="Body Text Char"/>
    <w:basedOn w:val="DefaultParagraphFont"/>
    <w:link w:val="BodyText"/>
    <w:uiPriority w:val="1"/>
    <w:rsid w:val="00D74568"/>
    <w:rPr>
      <w:rFonts w:ascii="Georgia" w:eastAsia="Georgia" w:hAnsi="Georgia" w:cs="Georgia"/>
      <w:sz w:val="20"/>
      <w:szCs w:val="20"/>
    </w:rPr>
  </w:style>
  <w:style w:type="table" w:styleId="PlainTable1">
    <w:name w:val="Plain Table 1"/>
    <w:basedOn w:val="TableNormal"/>
    <w:uiPriority w:val="41"/>
    <w:rsid w:val="00D7456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929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1080724">
      <w:bodyDiv w:val="1"/>
      <w:marLeft w:val="0"/>
      <w:marRight w:val="0"/>
      <w:marTop w:val="0"/>
      <w:marBottom w:val="0"/>
      <w:divBdr>
        <w:top w:val="none" w:sz="0" w:space="0" w:color="auto"/>
        <w:left w:val="none" w:sz="0" w:space="0" w:color="auto"/>
        <w:bottom w:val="none" w:sz="0" w:space="0" w:color="auto"/>
        <w:right w:val="none" w:sz="0" w:space="0" w:color="auto"/>
      </w:divBdr>
    </w:div>
    <w:div w:id="737244639">
      <w:bodyDiv w:val="1"/>
      <w:marLeft w:val="0"/>
      <w:marRight w:val="0"/>
      <w:marTop w:val="0"/>
      <w:marBottom w:val="0"/>
      <w:divBdr>
        <w:top w:val="none" w:sz="0" w:space="0" w:color="auto"/>
        <w:left w:val="none" w:sz="0" w:space="0" w:color="auto"/>
        <w:bottom w:val="none" w:sz="0" w:space="0" w:color="auto"/>
        <w:right w:val="none" w:sz="0" w:space="0" w:color="auto"/>
      </w:divBdr>
    </w:div>
    <w:div w:id="772748801">
      <w:bodyDiv w:val="1"/>
      <w:marLeft w:val="0"/>
      <w:marRight w:val="0"/>
      <w:marTop w:val="0"/>
      <w:marBottom w:val="0"/>
      <w:divBdr>
        <w:top w:val="none" w:sz="0" w:space="0" w:color="auto"/>
        <w:left w:val="none" w:sz="0" w:space="0" w:color="auto"/>
        <w:bottom w:val="none" w:sz="0" w:space="0" w:color="auto"/>
        <w:right w:val="none" w:sz="0" w:space="0" w:color="auto"/>
      </w:divBdr>
    </w:div>
    <w:div w:id="800073867">
      <w:bodyDiv w:val="1"/>
      <w:marLeft w:val="0"/>
      <w:marRight w:val="0"/>
      <w:marTop w:val="0"/>
      <w:marBottom w:val="0"/>
      <w:divBdr>
        <w:top w:val="none" w:sz="0" w:space="0" w:color="auto"/>
        <w:left w:val="none" w:sz="0" w:space="0" w:color="auto"/>
        <w:bottom w:val="none" w:sz="0" w:space="0" w:color="auto"/>
        <w:right w:val="none" w:sz="0" w:space="0" w:color="auto"/>
      </w:divBdr>
    </w:div>
    <w:div w:id="958534485">
      <w:bodyDiv w:val="1"/>
      <w:marLeft w:val="0"/>
      <w:marRight w:val="0"/>
      <w:marTop w:val="0"/>
      <w:marBottom w:val="0"/>
      <w:divBdr>
        <w:top w:val="none" w:sz="0" w:space="0" w:color="auto"/>
        <w:left w:val="none" w:sz="0" w:space="0" w:color="auto"/>
        <w:bottom w:val="none" w:sz="0" w:space="0" w:color="auto"/>
        <w:right w:val="none" w:sz="0" w:space="0" w:color="auto"/>
      </w:divBdr>
    </w:div>
    <w:div w:id="1633704209">
      <w:bodyDiv w:val="1"/>
      <w:marLeft w:val="0"/>
      <w:marRight w:val="0"/>
      <w:marTop w:val="0"/>
      <w:marBottom w:val="0"/>
      <w:divBdr>
        <w:top w:val="none" w:sz="0" w:space="0" w:color="auto"/>
        <w:left w:val="none" w:sz="0" w:space="0" w:color="auto"/>
        <w:bottom w:val="none" w:sz="0" w:space="0" w:color="auto"/>
        <w:right w:val="none" w:sz="0" w:space="0" w:color="auto"/>
      </w:divBdr>
    </w:div>
    <w:div w:id="1988850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231</TotalTime>
  <Pages>6</Pages>
  <Words>1520</Words>
  <Characters>8670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Software Development Lifecycle Policy</vt:lpstr>
    </vt:vector>
  </TitlesOfParts>
  <Company/>
  <LinksUpToDate>false</LinksUpToDate>
  <CharactersWithSpaces>10170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Lifecycle Policy</dc:title>
  <dc:creator>Sample Organization</dc:creator>
  <cp:lastModifiedBy>Administrator</cp:lastModifiedBy>
  <cp:revision>7</cp:revision>
  <dcterms:created xsi:type="dcterms:W3CDTF">2026-01-19T19:10:00Z</dcterms:created>
  <dcterms:modified xsi:type="dcterms:W3CDTF">2026-03-03T11:45:00Z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LastSaved">
    <vt:filetime>2026-01-19T00:00:00Z</vt:filetime>
  </property>
  <property fmtid="{D5CDD505-2E9C-101B-9397-08002B2CF9AE}" pid="4" name="GrammarlyDocumentId">
    <vt:lpwstr>81c889e2-9ffb-4198-b840-828e0e100267</vt:lpwstr>
  </property>
</Properties>
</file>