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color w:val="595959"/>
          <w:sz w:val="32"/>
          <w:szCs w:val="32"/>
        </w:rPr>
        <w:t xml:space="preserve">Migrating SQL Scripts from</w:t>
      </w:r>
    </w:p>
    <w:p>
      <w:pPr>
        <w:spacing w:after="120" w:before="0"/>
      </w:pPr>
      <w:r>
        <w:rPr>
          <w:rFonts w:ascii="Calibri" w:cs="Calibri" w:eastAsia="Calibri" w:hAnsi="Calibri"/>
          <w:b/>
          <w:bCs/>
          <w:color w:val="1F3864"/>
          <w:sz w:val="44"/>
          <w:szCs w:val="44"/>
        </w:rPr>
        <w:t xml:space="preserve">Azure Synapse Dedicated SQL Pool</w:t>
      </w:r>
    </w:p>
    <w:p>
      <w:pPr>
        <w:spacing w:after="120" w:before="0"/>
      </w:pPr>
      <w:r>
        <w:rPr>
          <w:rFonts w:ascii="Calibri" w:cs="Calibri" w:eastAsia="Calibri" w:hAnsi="Calibri"/>
          <w:b/>
          <w:bCs/>
          <w:color w:val="1F3864"/>
          <w:sz w:val="44"/>
          <w:szCs w:val="44"/>
        </w:rPr>
        <w:t xml:space="preserve">to Azure Databricks</w:t>
      </w:r>
    </w:p>
    <w:p>
      <w:pPr>
        <w:spacing w:after="60" w:before="240"/>
      </w:pPr>
      <w:r>
        <w:rPr>
          <w:rFonts w:ascii="Calibri" w:cs="Calibri" w:eastAsia="Calibri" w:hAnsi="Calibri"/>
          <w:i/>
          <w:iCs/>
          <w:color w:val="595959"/>
          <w:sz w:val="26"/>
          <w:szCs w:val="26"/>
        </w:rPr>
        <w:t xml:space="preserve">Compatibility Reference &amp; Migration Guide</w:t>
      </w:r>
    </w:p>
    <w:p>
      <w:pPr>
        <w:spacing w:after="60" w:before="60"/>
      </w:pPr>
      <w:r>
        <w:rPr>
          <w:rFonts w:ascii="Calibri" w:cs="Calibri" w:eastAsia="Calibri" w:hAnsi="Calibri"/>
          <w:sz w:val="22"/>
          <w:szCs w:val="22"/>
        </w:rPr>
        <w:t xml:space="preserve">Prepared: May 2026</w:t>
      </w:r>
    </w:p>
    <w:p>
      <w:pPr>
        <w:spacing w:after="60" w:before="60"/>
      </w:pPr>
      <w:r>
        <w:rPr>
          <w:rFonts w:ascii="Calibri" w:cs="Calibri" w:eastAsia="Calibri" w:hAnsi="Calibri"/>
          <w:sz w:val="22"/>
          <w:szCs w:val="22"/>
        </w:rPr>
        <w:t xml:space="preserve">Audience: Data engineering / consulting teams running T-SQL on Synapse Dedicated SQL Pool and planning a migration to Databricks (Spark SQL on Delta + Unity Catalog).</w:t>
      </w:r>
    </w:p>
    <w:p>
      <w:r>
        <w:br w:type="page"/>
      </w:r>
    </w:p>
    <w:p>
      <w:pPr>
        <w:pStyle w:val="Heading1"/>
        <w:spacing w:after="180" w:before="360"/>
      </w:pPr>
      <w:r>
        <w:rPr>
          <w:rFonts w:ascii="Calibri" w:cs="Calibri" w:eastAsia="Calibri" w:hAnsi="Calibri"/>
          <w:b/>
          <w:bCs/>
          <w:color w:val="1F3864"/>
          <w:sz w:val="32"/>
          <w:szCs w:val="32"/>
        </w:rPr>
        <w:t xml:space="preserve">1. Executive Summary</w:t>
      </w:r>
    </w:p>
    <w:p>
      <w:pPr>
        <w:spacing w:after="60" w:before="60"/>
      </w:pPr>
      <w:r>
        <w:rPr>
          <w:rFonts w:ascii="Calibri" w:cs="Calibri" w:eastAsia="Calibri" w:hAnsi="Calibri"/>
          <w:sz w:val="22"/>
          <w:szCs w:val="22"/>
        </w:rPr>
        <w:t xml:space="preserve">Azure Synapse Dedicated SQL Pool (formerly SQL DW) and Azure Databricks SQL are both ANSI-SQL based, but they are different products with different dialects, runtime models, and physical storage layers. The good news: most relational query logic (SELECT, JOIN, CTEs, window functions, aggregates, set operators) ports across with little or no change. The work sits in three areas:</w:t>
      </w:r>
    </w:p>
    <w:p>
      <w:pPr>
        <w:pStyle w:val="ListParagraph"/>
        <w:numPr>
          <w:ilvl w:val="0"/>
          <w:numId w:val="2"/>
        </w:numPr>
        <w:spacing w:after="40" w:before="40"/>
      </w:pPr>
      <w:r>
        <w:rPr>
          <w:rFonts w:ascii="Calibri" w:cs="Calibri" w:eastAsia="Calibri" w:hAnsi="Calibri"/>
          <w:b/>
          <w:bCs/>
          <w:sz w:val="22"/>
          <w:szCs w:val="22"/>
        </w:rPr>
        <w:t xml:space="preserve">Syntax differences</w:t>
      </w:r>
      <w:r>
        <w:rPr>
          <w:rFonts w:ascii="Calibri" w:cs="Calibri" w:eastAsia="Calibri" w:hAnsi="Calibri"/>
          <w:sz w:val="22"/>
          <w:szCs w:val="22"/>
        </w:rPr>
        <w:t xml:space="preserve"> — data types, system functions, table DDL, and a handful of T-SQL-only constructs need rewriting.</w:t>
      </w:r>
    </w:p>
    <w:p>
      <w:pPr>
        <w:pStyle w:val="ListParagraph"/>
        <w:numPr>
          <w:ilvl w:val="0"/>
          <w:numId w:val="2"/>
        </w:numPr>
        <w:spacing w:after="40" w:before="40"/>
      </w:pPr>
      <w:r>
        <w:rPr>
          <w:rFonts w:ascii="Calibri" w:cs="Calibri" w:eastAsia="Calibri" w:hAnsi="Calibri"/>
          <w:b/>
          <w:bCs/>
          <w:sz w:val="22"/>
          <w:szCs w:val="22"/>
        </w:rPr>
        <w:t xml:space="preserve">Procedural code</w:t>
      </w:r>
      <w:r>
        <w:rPr>
          <w:rFonts w:ascii="Calibri" w:cs="Calibri" w:eastAsia="Calibri" w:hAnsi="Calibri"/>
          <w:sz w:val="22"/>
          <w:szCs w:val="22"/>
        </w:rPr>
        <w:t xml:space="preserve"> — T-SQL stored procedures, variables, temp tables, error handling. Databricks now has SQL scripting and stored procedures (ANSI/PSM standard) which significantly closes this gap, but it is </w:t>
      </w:r>
      <w:r>
        <w:rPr>
          <w:rFonts w:ascii="Calibri" w:cs="Calibri" w:eastAsia="Calibri" w:hAnsi="Calibri"/>
          <w:i/>
          <w:iCs/>
          <w:sz w:val="22"/>
          <w:szCs w:val="22"/>
        </w:rPr>
        <w:t xml:space="preserve">not</w:t>
      </w:r>
      <w:r>
        <w:rPr>
          <w:rFonts w:ascii="Calibri" w:cs="Calibri" w:eastAsia="Calibri" w:hAnsi="Calibri"/>
          <w:sz w:val="22"/>
          <w:szCs w:val="22"/>
        </w:rPr>
        <w:t xml:space="preserve"> T-SQL — syntax differs.</w:t>
      </w:r>
    </w:p>
    <w:p>
      <w:pPr>
        <w:pStyle w:val="ListParagraph"/>
        <w:numPr>
          <w:ilvl w:val="0"/>
          <w:numId w:val="2"/>
        </w:numPr>
        <w:spacing w:after="40" w:before="40"/>
      </w:pPr>
      <w:r>
        <w:rPr>
          <w:rFonts w:ascii="Calibri" w:cs="Calibri" w:eastAsia="Calibri" w:hAnsi="Calibri"/>
          <w:b/>
          <w:bCs/>
          <w:sz w:val="22"/>
          <w:szCs w:val="22"/>
        </w:rPr>
        <w:t xml:space="preserve">Physical design / performance</w:t>
      </w:r>
      <w:r>
        <w:rPr>
          <w:rFonts w:ascii="Calibri" w:cs="Calibri" w:eastAsia="Calibri" w:hAnsi="Calibri"/>
          <w:sz w:val="22"/>
          <w:szCs w:val="22"/>
        </w:rPr>
        <w:t xml:space="preserve"> — Synapse distribution and indexing concepts (HASH, ROUND_ROBIN, REPLICATE, CLUSTERED COLUMNSTORE INDEX) do not exist in Databricks. They are replaced by Delta Lake features (partitioning, ZORDER, Liquid Clustering, Photon).</w:t>
      </w:r>
    </w:p>
    <w:p>
      <w:pPr>
        <w:spacing w:after="60" w:before="60"/>
      </w:pPr>
      <w:r>
        <w:rPr>
          <w:rFonts w:ascii="Calibri" w:cs="Calibri" w:eastAsia="Calibri" w:hAnsi="Calibri"/>
          <w:sz w:val="22"/>
          <w:szCs w:val="22"/>
        </w:rPr>
        <w:t xml:space="preserve">A typical migration is 70–80% mechanical and 20–30% rewrite, with the rewrite concentrated in stored procedures and Synapse-specific physical design.</w:t>
      </w:r>
    </w:p>
    <w:p>
      <w:pPr>
        <w:pStyle w:val="Heading1"/>
        <w:spacing w:after="180" w:before="360"/>
      </w:pPr>
      <w:r>
        <w:rPr>
          <w:rFonts w:ascii="Calibri" w:cs="Calibri" w:eastAsia="Calibri" w:hAnsi="Calibri"/>
          <w:b/>
          <w:bCs/>
          <w:color w:val="1F3864"/>
          <w:sz w:val="32"/>
          <w:szCs w:val="32"/>
        </w:rPr>
        <w:t xml:space="preserve">2. Platform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Aspect</w:t>
            </w:r>
          </w:p>
        </w:tc>
        <w:tc>
          <w:tcPr>
            <w:tcW w:type="dxa" w:w="361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Synapse Dedicated SQL Pool</w:t>
            </w:r>
          </w:p>
        </w:tc>
        <w:tc>
          <w:tcPr>
            <w:tcW w:type="dxa" w:w="3611"/>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Azure Databricks</w:t>
            </w:r>
          </w:p>
        </w:tc>
      </w:tr>
      <w:tr>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Engine</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MPP relational database (SQL Server lineage)</w:t>
            </w:r>
          </w:p>
        </w:tc>
        <w:tc>
          <w:tcPr>
            <w:tcW w:type="dxa" w:w="361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Apache Spark + Photon, Delta Lake</w:t>
            </w:r>
          </w:p>
        </w:tc>
      </w:tr>
      <w:tr>
        <w:tc>
          <w:tcPr>
            <w:tcW w:type="dxa" w:w="1805"/>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SQL dialect</w:t>
            </w:r>
          </w:p>
        </w:tc>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T-SQL (subset of SQL Server T-SQL)</w:t>
            </w:r>
          </w:p>
        </w:tc>
        <w:tc>
          <w:tcPr>
            <w:tcW w:type="dxa" w:w="3611"/>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Spark SQL / Databricks SQL (ANSI-aligned)</w:t>
            </w:r>
          </w:p>
        </w:tc>
      </w:tr>
      <w:tr>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Compute unit</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DWU (Data Warehousing Units)</w:t>
            </w:r>
          </w:p>
        </w:tc>
        <w:tc>
          <w:tcPr>
            <w:tcW w:type="dxa" w:w="361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DBU on SQL Warehouses or job/all-purpose clusters</w:t>
            </w:r>
          </w:p>
        </w:tc>
      </w:tr>
      <w:tr>
        <w:tc>
          <w:tcPr>
            <w:tcW w:type="dxa" w:w="1805"/>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Storage</w:t>
            </w:r>
          </w:p>
        </w:tc>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Proprietary distributed columnstore on Azure Storage</w:t>
            </w:r>
          </w:p>
        </w:tc>
        <w:tc>
          <w:tcPr>
            <w:tcW w:type="dxa" w:w="3611"/>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Delta Lake (Parquet + transaction log) on ADLS Gen2</w:t>
            </w:r>
          </w:p>
        </w:tc>
      </w:tr>
      <w:tr>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Governance</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SQL roles, database users</w:t>
            </w:r>
          </w:p>
        </w:tc>
        <w:tc>
          <w:tcPr>
            <w:tcW w:type="dxa" w:w="361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Unity Catalog (catalog.schema.table)</w:t>
            </w:r>
          </w:p>
        </w:tc>
      </w:tr>
      <w:tr>
        <w:tc>
          <w:tcPr>
            <w:tcW w:type="dxa" w:w="1805"/>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Procedural language</w:t>
            </w:r>
          </w:p>
        </w:tc>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T-SQL (DECLARE, BEGIN/END, TRY/CATCH, cursors, dynamic SQL)</w:t>
            </w:r>
          </w:p>
        </w:tc>
        <w:tc>
          <w:tcPr>
            <w:tcW w:type="dxa" w:w="3611"/>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SQL Scripting (ANSI/PSM, BEGIN/END, conditions, FOR/WHILE/LOOP, cursors in DBR 18.1+)</w:t>
            </w:r>
          </w:p>
        </w:tc>
      </w:tr>
      <w:tr>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Stored procedures</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Full T-SQL stored procs</w:t>
            </w:r>
          </w:p>
        </w:tc>
        <w:tc>
          <w:tcPr>
            <w:tcW w:type="dxa" w:w="361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CREATE PROCEDURE in Unity Catalog (DBR 17.0+)</w:t>
            </w:r>
          </w:p>
        </w:tc>
      </w:tr>
      <w:tr>
        <w:tc>
          <w:tcPr>
            <w:tcW w:type="dxa" w:w="1805"/>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External tables</w:t>
            </w:r>
          </w:p>
        </w:tc>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PolyBase / native external tables</w:t>
            </w:r>
          </w:p>
        </w:tc>
        <w:tc>
          <w:tcPr>
            <w:tcW w:type="dxa" w:w="3611"/>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Delta tables, external Parquet/CSV/JSON, foreign catalogs</w:t>
            </w:r>
          </w:p>
        </w:tc>
      </w:tr>
      <w:tr>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Workload management</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Resource classes, workload groups</w:t>
            </w:r>
          </w:p>
        </w:tc>
        <w:tc>
          <w:tcPr>
            <w:tcW w:type="dxa" w:w="361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Cluster sizing, SQL Warehouse sizing, job queues</w:t>
            </w:r>
          </w:p>
        </w:tc>
      </w:tr>
    </w:tbl>
    <w:p>
      <w:pPr>
        <w:pStyle w:val="Heading1"/>
        <w:spacing w:after="180" w:before="360"/>
      </w:pPr>
      <w:r>
        <w:rPr>
          <w:rFonts w:ascii="Calibri" w:cs="Calibri" w:eastAsia="Calibri" w:hAnsi="Calibri"/>
          <w:b/>
          <w:bCs/>
          <w:color w:val="1F3864"/>
          <w:sz w:val="32"/>
          <w:szCs w:val="32"/>
        </w:rPr>
        <w:t xml:space="preserve">3. Data Type Compatibility</w:t>
      </w:r>
    </w:p>
    <w:p>
      <w:pPr>
        <w:pStyle w:val="Heading2"/>
        <w:spacing w:after="140" w:before="280"/>
      </w:pPr>
      <w:r>
        <w:rPr>
          <w:rFonts w:ascii="Calibri" w:cs="Calibri" w:eastAsia="Calibri" w:hAnsi="Calibri"/>
          <w:b/>
          <w:bCs/>
          <w:color w:val="2E75B6"/>
          <w:sz w:val="26"/>
          <w:szCs w:val="26"/>
        </w:rPr>
        <w:t xml:space="preserve">3.1 Direct mappings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rPr>
          <w:tblHeader/>
        </w:trPr>
        <w:tc>
          <w:tcPr>
            <w:tcW w:type="dxa" w:w="2708"/>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Synapse (T-SQL)</w:t>
            </w:r>
          </w:p>
        </w:tc>
        <w:tc>
          <w:tcPr>
            <w:tcW w:type="dxa" w:w="2708"/>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Databricks (Spark SQL)</w:t>
            </w:r>
          </w:p>
        </w:tc>
        <w:tc>
          <w:tcPr>
            <w:tcW w:type="dxa" w:w="361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Notes</w:t>
            </w:r>
          </w:p>
        </w:tc>
      </w:tr>
      <w:tr>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TINYINT</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TINYINT</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1 byte, identical</w:t>
            </w:r>
          </w:p>
        </w:tc>
      </w:tr>
      <w:tr>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SMALLINT</w:t>
            </w:r>
          </w:p>
        </w:tc>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SMALLINT</w:t>
            </w:r>
          </w:p>
        </w:tc>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2 bytes, identical</w:t>
            </w:r>
          </w:p>
        </w:tc>
      </w:tr>
      <w:tr>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INT / INTEGER</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INT / INTEGER</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identical</w:t>
            </w:r>
          </w:p>
        </w:tc>
      </w:tr>
      <w:tr>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BIGINT</w:t>
            </w:r>
          </w:p>
        </w:tc>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BIGINT</w:t>
            </w:r>
          </w:p>
        </w:tc>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identical</w:t>
            </w:r>
          </w:p>
        </w:tc>
      </w:tr>
      <w:tr>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REAL</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FLOAT</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4-byte float</w:t>
            </w:r>
          </w:p>
        </w:tc>
      </w:tr>
      <w:tr>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FLOAT</w:t>
            </w:r>
          </w:p>
        </w:tc>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DOUBLE</w:t>
            </w:r>
          </w:p>
        </w:tc>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8-byte float</w:t>
            </w:r>
          </w:p>
        </w:tc>
      </w:tr>
      <w:tr>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DECIMAL(p,s) / NUMERIC(p,s)</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DECIMAL(p,s)</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precision up to 38 in both</w:t>
            </w:r>
          </w:p>
        </w:tc>
      </w:tr>
      <w:tr>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BIT</w:t>
            </w:r>
          </w:p>
        </w:tc>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BOOLEAN</w:t>
            </w:r>
          </w:p>
        </w:tc>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T-SQL stores 0/1; cast on migration</w:t>
            </w:r>
          </w:p>
        </w:tc>
      </w:tr>
      <w:tr>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DATE</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DATE</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identical</w:t>
            </w:r>
          </w:p>
        </w:tc>
      </w:tr>
      <w:tr>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BINARY / VARBINARY</w:t>
            </w:r>
          </w:p>
        </w:tc>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BINARY</w:t>
            </w:r>
          </w:p>
        </w:tc>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Spark has no length-bound BINARY</w:t>
            </w:r>
          </w:p>
        </w:tc>
      </w:tr>
      <w:tr>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CHAR(n)</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STRING</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Databricks does not enforce fixed length</w:t>
            </w:r>
          </w:p>
        </w:tc>
      </w:tr>
      <w:tr>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VARCHAR(n)</w:t>
            </w:r>
          </w:p>
        </w:tc>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STRING</w:t>
            </w:r>
          </w:p>
        </w:tc>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length is metadata-only in Databricks</w:t>
            </w:r>
          </w:p>
        </w:tc>
      </w:tr>
      <w:tr>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NVARCHAR(n)</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STRING</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Spark strings are always Unicode</w:t>
            </w:r>
          </w:p>
        </w:tc>
      </w:tr>
    </w:tbl>
    <w:p>
      <w:pPr>
        <w:pStyle w:val="Heading2"/>
        <w:spacing w:after="140" w:before="280"/>
      </w:pPr>
      <w:r>
        <w:rPr>
          <w:rFonts w:ascii="Calibri" w:cs="Calibri" w:eastAsia="Calibri" w:hAnsi="Calibri"/>
          <w:b/>
          <w:bCs/>
          <w:color w:val="2E75B6"/>
          <w:sz w:val="26"/>
          <w:szCs w:val="26"/>
        </w:rPr>
        <w:t xml:space="preserve">3.2 Types that need conversion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2708"/>
        <w:gridCol w:w="3430"/>
      </w:tblGrid>
      <w:tr>
        <w:trPr>
          <w:tblHeader/>
        </w:trPr>
        <w:tc>
          <w:tcPr>
            <w:tcW w:type="dxa" w:w="2888"/>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Synapse type</w:t>
            </w:r>
          </w:p>
        </w:tc>
        <w:tc>
          <w:tcPr>
            <w:tcW w:type="dxa" w:w="2708"/>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Databricks replacement</w:t>
            </w:r>
          </w:p>
        </w:tc>
        <w:tc>
          <w:tcPr>
            <w:tcW w:type="dxa" w:w="343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Notes</w:t>
            </w:r>
          </w:p>
        </w:tc>
      </w:tr>
      <w:tr>
        <w:tc>
          <w:tcPr>
            <w:tcW w:type="dxa" w:w="28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DATETIME, DATETIME2, SMALLDATETIME</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TIMESTAMP</w:t>
            </w:r>
          </w:p>
        </w:tc>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Spark TIMESTAMP is timezone-aware</w:t>
            </w:r>
          </w:p>
        </w:tc>
      </w:tr>
      <w:tr>
        <w:tc>
          <w:tcPr>
            <w:tcW w:type="dxa" w:w="288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DATETIMEOFFSET</w:t>
            </w:r>
          </w:p>
        </w:tc>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TIMESTAMP</w:t>
            </w:r>
          </w:p>
        </w:tc>
        <w:tc>
          <w:tcPr>
            <w:tcW w:type="dxa" w:w="343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Store offset in a separate column if needed</w:t>
            </w:r>
          </w:p>
        </w:tc>
      </w:tr>
      <w:tr>
        <w:tc>
          <w:tcPr>
            <w:tcW w:type="dxa" w:w="28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TIME</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STRING or compute from TIMESTAMP</w:t>
            </w:r>
          </w:p>
        </w:tc>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Spark has no standalone TIME type</w:t>
            </w:r>
          </w:p>
        </w:tc>
      </w:tr>
      <w:tr>
        <w:tc>
          <w:tcPr>
            <w:tcW w:type="dxa" w:w="288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MONEY, SMALLMONEY</w:t>
            </w:r>
          </w:p>
        </w:tc>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DECIMAL(19,4) / DECIMAL(10,4)</w:t>
            </w:r>
          </w:p>
        </w:tc>
        <w:tc>
          <w:tcPr>
            <w:tcW w:type="dxa" w:w="343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preserves precision</w:t>
            </w:r>
          </w:p>
        </w:tc>
      </w:tr>
      <w:tr>
        <w:tc>
          <w:tcPr>
            <w:tcW w:type="dxa" w:w="28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UNIQUEIDENTIFIER</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STRING</w:t>
            </w:r>
          </w:p>
        </w:tc>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store as 36-char UUID string</w:t>
            </w:r>
          </w:p>
        </w:tc>
      </w:tr>
      <w:tr>
        <w:tc>
          <w:tcPr>
            <w:tcW w:type="dxa" w:w="288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VARCHAR(MAX), NVARCHAR(MAX)</w:t>
            </w:r>
          </w:p>
        </w:tc>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STRING</w:t>
            </w:r>
          </w:p>
        </w:tc>
        <w:tc>
          <w:tcPr>
            <w:tcW w:type="dxa" w:w="343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no MAX concept</w:t>
            </w:r>
          </w:p>
        </w:tc>
      </w:tr>
      <w:tr>
        <w:tc>
          <w:tcPr>
            <w:tcW w:type="dxa" w:w="28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XML</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STRING</w:t>
            </w:r>
          </w:p>
        </w:tc>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parse with xpath_* functions</w:t>
            </w:r>
          </w:p>
        </w:tc>
      </w:tr>
      <w:tr>
        <w:tc>
          <w:tcPr>
            <w:tcW w:type="dxa" w:w="288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IMAGE, TEXT, NTEXT</w:t>
            </w:r>
          </w:p>
        </w:tc>
        <w:tc>
          <w:tcPr>
            <w:tcW w:type="dxa" w:w="270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STRING or BINARY</w:t>
            </w:r>
          </w:p>
        </w:tc>
        <w:tc>
          <w:tcPr>
            <w:tcW w:type="dxa" w:w="343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deprecated in SQL Server</w:t>
            </w:r>
          </w:p>
        </w:tc>
      </w:tr>
      <w:tr>
        <w:tc>
          <w:tcPr>
            <w:tcW w:type="dxa" w:w="28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HIERARCHYID, GEOGRAPHY, GEOMETRY, SQL_VARIANT</w:t>
            </w:r>
          </w:p>
        </w:tc>
        <w:tc>
          <w:tcPr>
            <w:tcW w:type="dxa" w:w="27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not supported in Synapse Dedicated either</w:t>
            </w:r>
          </w:p>
        </w:tc>
        <w:tc>
          <w:tcPr>
            <w:tcW w:type="dxa" w:w="34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w:t>
            </w:r>
          </w:p>
        </w:tc>
      </w:tr>
    </w:tbl>
    <w:p>
      <w:pPr>
        <w:pStyle w:val="Heading2"/>
        <w:spacing w:after="140" w:before="280"/>
      </w:pPr>
      <w:r>
        <w:rPr>
          <w:rFonts w:ascii="Calibri" w:cs="Calibri" w:eastAsia="Calibri" w:hAnsi="Calibri"/>
          <w:b/>
          <w:bCs/>
          <w:color w:val="2E75B6"/>
          <w:sz w:val="26"/>
          <w:szCs w:val="26"/>
        </w:rPr>
        <w:t xml:space="preserve">3.3 Types Synapse itself does not support</w:t>
      </w:r>
    </w:p>
    <w:p>
      <w:pPr>
        <w:spacing w:after="60" w:before="60"/>
      </w:pPr>
      <w:r>
        <w:rPr>
          <w:rFonts w:ascii="Calibri" w:cs="Calibri" w:eastAsia="Calibri" w:hAnsi="Calibri"/>
          <w:sz w:val="22"/>
          <w:szCs w:val="22"/>
        </w:rPr>
        <w:t xml:space="preserve">For reference, Synapse Dedicated SQL Pool does not support </w:t>
      </w:r>
      <w:r>
        <w:rPr>
          <w:rFonts w:ascii="Consolas" w:cs="Consolas" w:eastAsia="Consolas" w:hAnsi="Consolas"/>
          <w:sz w:val="20"/>
          <w:szCs w:val="20"/>
          <w:shd w:fill="F2F2F2" w:color="auto" w:val="clear"/>
        </w:rPr>
        <w:t xml:space="preserve">CURSOR</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HIERARCHYID</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SQL_VARIANT</w:t>
      </w:r>
      <w:r>
        <w:rPr>
          <w:rFonts w:ascii="Calibri" w:cs="Calibri" w:eastAsia="Calibri" w:hAnsi="Calibri"/>
          <w:sz w:val="22"/>
          <w:szCs w:val="22"/>
        </w:rPr>
        <w:t xml:space="preserve">, </w:t>
      </w:r>
      <w:r>
        <w:rPr>
          <w:rFonts w:ascii="Consolas" w:cs="Consolas" w:eastAsia="Consolas" w:hAnsi="Consolas"/>
          <w:sz w:val="20"/>
          <w:szCs w:val="20"/>
          <w:shd w:fill="F2F2F2" w:color="auto" w:val="clear"/>
        </w:rPr>
        <w:t xml:space="preserve">TIMESTAMP</w:t>
      </w:r>
      <w:r>
        <w:rPr>
          <w:rFonts w:ascii="Calibri" w:cs="Calibri" w:eastAsia="Calibri" w:hAnsi="Calibri"/>
          <w:sz w:val="22"/>
          <w:szCs w:val="22"/>
        </w:rPr>
        <w:t xml:space="preserve"> (rowversion), </w:t>
      </w:r>
      <w:r>
        <w:rPr>
          <w:rFonts w:ascii="Consolas" w:cs="Consolas" w:eastAsia="Consolas" w:hAnsi="Consolas"/>
          <w:sz w:val="20"/>
          <w:szCs w:val="20"/>
          <w:shd w:fill="F2F2F2" w:color="auto" w:val="clear"/>
        </w:rPr>
        <w:t xml:space="preserve">TABLE</w:t>
      </w:r>
      <w:r>
        <w:rPr>
          <w:rFonts w:ascii="Calibri" w:cs="Calibri" w:eastAsia="Calibri" w:hAnsi="Calibri"/>
          <w:sz w:val="22"/>
          <w:szCs w:val="22"/>
        </w:rPr>
        <w:t xml:space="preserve">, or user-defined types. If your scripts already avoid these, you have one less migration concern.</w:t>
      </w:r>
    </w:p>
    <w:p>
      <w:pPr>
        <w:pStyle w:val="Heading1"/>
        <w:spacing w:after="180" w:before="360"/>
      </w:pPr>
      <w:r>
        <w:rPr>
          <w:rFonts w:ascii="Calibri" w:cs="Calibri" w:eastAsia="Calibri" w:hAnsi="Calibri"/>
          <w:b/>
          <w:bCs/>
          <w:color w:val="1F3864"/>
          <w:sz w:val="32"/>
          <w:szCs w:val="32"/>
        </w:rPr>
        <w:t xml:space="preserve">4. Function Mapping (T-SQL → Databricks SQL)</w:t>
      </w:r>
    </w:p>
    <w:p>
      <w:pPr>
        <w:pStyle w:val="Heading2"/>
        <w:spacing w:after="140" w:before="280"/>
      </w:pPr>
      <w:r>
        <w:rPr>
          <w:rFonts w:ascii="Calibri" w:cs="Calibri" w:eastAsia="Calibri" w:hAnsi="Calibri"/>
          <w:b/>
          <w:bCs/>
          <w:color w:val="2E75B6"/>
          <w:sz w:val="26"/>
          <w:szCs w:val="26"/>
        </w:rPr>
        <w:t xml:space="preserve">4.1 String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T-SQL</w:t>
            </w:r>
          </w:p>
        </w:tc>
        <w:tc>
          <w:tcPr>
            <w:tcW w:type="dxa" w:w="5416"/>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Databricks SQL</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LEN(s)</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LENGTH(s) or CHAR_LENGTH(s)</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CHARINDEX(sub, s)</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INSTR(s, sub) or LOCATE(sub, s)</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SUBSTRING(s, start, len)</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SUBSTRING(s, start, len) — 1-based, same</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STUFF(s, start, len, repl)</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combine SUBSTRING + CONCAT</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LEFT(s,n) / RIGHT(s,n)</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LEFT(s,n) / RIGHT(s,n) (supported)</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LTRIM / RTRIM / TRIM</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same names, same semantics</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REPLACE</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REPLACE (same)</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REPLICATE(s,n)</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REPEAT(s,n)</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REVERSE(s)</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REVERSE(s)</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STRING_AGG(c, sep)</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ARRAY_JOIN(COLLECT_LIST(c), sep) or STRING_AGG (newer DBR)</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STRING_SPLIT(s, sep)</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SPLIT(s, sep) returns array; use EXPLODE to unnest</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CONCAT_WS(sep, a, b)</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CONCAT_WS(sep, a, b) (same)</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FORMAT(value, fmt)</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DATE_FORMAT for dates; FORMAT_NUMBER or CAST for numbers</w:t>
            </w:r>
          </w:p>
        </w:tc>
      </w:tr>
    </w:tbl>
    <w:p>
      <w:pPr>
        <w:pStyle w:val="Heading2"/>
        <w:spacing w:after="140" w:before="280"/>
      </w:pPr>
      <w:r>
        <w:rPr>
          <w:rFonts w:ascii="Calibri" w:cs="Calibri" w:eastAsia="Calibri" w:hAnsi="Calibri"/>
          <w:b/>
          <w:bCs/>
          <w:color w:val="2E75B6"/>
          <w:sz w:val="26"/>
          <w:szCs w:val="26"/>
        </w:rPr>
        <w:t xml:space="preserve">4.2 Date / time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T-SQL</w:t>
            </w:r>
          </w:p>
        </w:tc>
        <w:tc>
          <w:tcPr>
            <w:tcW w:type="dxa" w:w="5416"/>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Databricks SQL</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GETDATE()</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CURRENT_TIMESTAMP() or NOW()</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SYSDATETIME()</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CURRENT_TIMESTAMP()</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GETUTCDATE()</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to_utc_timestamp(now(), 'UTC')</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DATEADD(unit, n, d)</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DATEADD(unit, n, d) (supported), DATE_ADD, ADD_MONTHS</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DATEDIFF(unit, d1, d2)</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DATEDIFF(d2, d1) for days; DATEDIFF(unit, d1, d2) in newer DBR</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DATEPART(part, d)</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DATE_PART(part, d) or EXTRACT(part FROM d)</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YEAR(d) / MONTH(d) / DAY(d)</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same names, same semantics</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EOMONTH(d)</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LAST_DAY(d)</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CONVERT(date, str, style)</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TO_DATE(str, format) — explicit format string</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CAST(... AS datetime)</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CAST(... AS TIMESTAMP)</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ISDATE(s)</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try_cast(s as date) is not null</w:t>
            </w:r>
          </w:p>
        </w:tc>
      </w:tr>
    </w:tbl>
    <w:p>
      <w:pPr>
        <w:pStyle w:val="Heading2"/>
        <w:spacing w:after="140" w:before="280"/>
      </w:pPr>
      <w:r>
        <w:rPr>
          <w:rFonts w:ascii="Calibri" w:cs="Calibri" w:eastAsia="Calibri" w:hAnsi="Calibri"/>
          <w:b/>
          <w:bCs/>
          <w:color w:val="2E75B6"/>
          <w:sz w:val="26"/>
          <w:szCs w:val="26"/>
        </w:rPr>
        <w:t xml:space="preserve">4.3 NULL handling and conditional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T-SQL</w:t>
            </w:r>
          </w:p>
        </w:tc>
        <w:tc>
          <w:tcPr>
            <w:tcW w:type="dxa" w:w="5416"/>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Databricks SQL</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ISNULL(a, b)</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COALESCE(a, b) or IFNULL(a, b)</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NULLIF(a, b)</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NULLIF(a, b) (same)</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IIF(cond, a, b)</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IF(cond, a, b)</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CHOOSE(n, a, b, c)</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ELT(n, a, b, c)</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COALESCE</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COALESCE (same)</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CASE WHEN ... END</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CASE WHEN ... END (same)</w:t>
            </w:r>
          </w:p>
        </w:tc>
      </w:tr>
    </w:tbl>
    <w:p>
      <w:pPr>
        <w:pStyle w:val="Heading2"/>
        <w:spacing w:after="140" w:before="280"/>
      </w:pPr>
      <w:r>
        <w:rPr>
          <w:rFonts w:ascii="Calibri" w:cs="Calibri" w:eastAsia="Calibri" w:hAnsi="Calibri"/>
          <w:b/>
          <w:bCs/>
          <w:color w:val="2E75B6"/>
          <w:sz w:val="26"/>
          <w:szCs w:val="26"/>
        </w:rPr>
        <w:t xml:space="preserve">4.4 Aggregate and analytic</w:t>
      </w:r>
    </w:p>
    <w:p>
      <w:pPr>
        <w:spacing w:after="60" w:before="60"/>
      </w:pPr>
      <w:r>
        <w:rPr>
          <w:rFonts w:ascii="Calibri" w:cs="Calibri" w:eastAsia="Calibri" w:hAnsi="Calibri"/>
          <w:sz w:val="22"/>
          <w:szCs w:val="22"/>
        </w:rPr>
        <w:t xml:space="preserve">Window functions (ROW_NUMBER, RANK, DENSE_RANK, NTILE, LEAD, LAG, FIRST_VALUE, LAST_VALUE, PERCENT_RANK, CUME_DIST) work in both with the same syntax. Aggregates (SUM, AVG, MIN, MAX, COUNT, COUNT_BIG, STDEV, VAR, VARIANCE) are essentially equivalent — STDEV/STDEVP in T-SQL maps to STDDEV_SAMP/STDDEV_POP in Spark.</w:t>
      </w:r>
    </w:p>
    <w:p>
      <w:pPr>
        <w:pStyle w:val="Heading2"/>
        <w:spacing w:after="140" w:before="280"/>
      </w:pPr>
      <w:r>
        <w:rPr>
          <w:rFonts w:ascii="Calibri" w:cs="Calibri" w:eastAsia="Calibri" w:hAnsi="Calibri"/>
          <w:b/>
          <w:bCs/>
          <w:color w:val="2E75B6"/>
          <w:sz w:val="26"/>
          <w:szCs w:val="26"/>
        </w:rPr>
        <w:t xml:space="preserve">4.5 Type conversion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T-SQL</w:t>
            </w:r>
          </w:p>
        </w:tc>
        <w:tc>
          <w:tcPr>
            <w:tcW w:type="dxa" w:w="5416"/>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Databricks SQL</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CAST(x AS type)</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CAST(x AS type) (same)</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CONVERT(type, x)</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CAST(x AS type)</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CONVERT(type, x, style)</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no style codes — handle format separately with DATE_FORMAT etc.</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TRY_CAST / TRY_CONVERT</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TRY_CAST(x AS type)</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PARSE / TRY_PARSE</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use TO_DATE, TO_TIMESTAMP, TO_NUMBER with explicit format</w:t>
            </w:r>
          </w:p>
        </w:tc>
      </w:tr>
    </w:tbl>
    <w:p>
      <w:pPr>
        <w:pStyle w:val="Heading2"/>
        <w:spacing w:after="140" w:before="280"/>
      </w:pPr>
      <w:r>
        <w:rPr>
          <w:rFonts w:ascii="Calibri" w:cs="Calibri" w:eastAsia="Calibri" w:hAnsi="Calibri"/>
          <w:b/>
          <w:bCs/>
          <w:color w:val="2E75B6"/>
          <w:sz w:val="26"/>
          <w:szCs w:val="26"/>
        </w:rPr>
        <w:t xml:space="preserve">4.6 Hashing and identifiers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T-SQL</w:t>
            </w:r>
          </w:p>
        </w:tc>
        <w:tc>
          <w:tcPr>
            <w:tcW w:type="dxa" w:w="5416"/>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Databricks SQL</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NEWID()</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UUID()</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HASHBYTES('SHA2_256', x)</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SHA2(x, 256)</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BINARY_CHECKSUM / CHECKSUM</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HASH(...) — different algorithm; not byte-compatible</w:t>
            </w:r>
          </w:p>
        </w:tc>
      </w:tr>
    </w:tbl>
    <w:p>
      <w:pPr>
        <w:pStyle w:val="Heading1"/>
        <w:spacing w:after="180" w:before="360"/>
      </w:pPr>
      <w:r>
        <w:rPr>
          <w:rFonts w:ascii="Calibri" w:cs="Calibri" w:eastAsia="Calibri" w:hAnsi="Calibri"/>
          <w:b/>
          <w:bCs/>
          <w:color w:val="1F3864"/>
          <w:sz w:val="32"/>
          <w:szCs w:val="32"/>
        </w:rPr>
        <w:t xml:space="preserve">5. DDL and Table Design Differences</w:t>
      </w:r>
    </w:p>
    <w:p>
      <w:pPr>
        <w:pStyle w:val="Heading2"/>
        <w:spacing w:after="140" w:before="280"/>
      </w:pPr>
      <w:r>
        <w:rPr>
          <w:rFonts w:ascii="Calibri" w:cs="Calibri" w:eastAsia="Calibri" w:hAnsi="Calibri"/>
          <w:b/>
          <w:bCs/>
          <w:color w:val="2E75B6"/>
          <w:sz w:val="26"/>
          <w:szCs w:val="26"/>
        </w:rPr>
        <w:t xml:space="preserve">5.1 Synapse-specific DDL that does not exist in Databricks</w:t>
      </w:r>
    </w:p>
    <w:p>
      <w:pPr>
        <w:spacing w:after="60" w:before="60"/>
      </w:pPr>
      <w:r>
        <w:rPr>
          <w:rFonts w:ascii="Calibri" w:cs="Calibri" w:eastAsia="Calibri" w:hAnsi="Calibri"/>
          <w:sz w:val="22"/>
          <w:szCs w:val="22"/>
        </w:rPr>
        <w:t xml:space="preserve">Synapse:</w:t>
      </w:r>
    </w:p>
    <w:p>
      <w:pPr>
        <w:shd w:fill="F2F2F2" w:color="auto" w:val="clear"/>
        <w:spacing w:after="0" w:before="120" w:line="240"/>
        <w:ind w:left="200"/>
      </w:pPr>
      <w:r>
        <w:rPr>
          <w:rFonts w:ascii="Consolas" w:cs="Consolas" w:eastAsia="Consolas" w:hAnsi="Consolas"/>
          <w:sz w:val="18"/>
          <w:szCs w:val="18"/>
        </w:rPr>
        <w:t xml:space="preserve">CREATE TABLE Sales.FactOrders (</w:t>
      </w:r>
    </w:p>
    <w:p>
      <w:pPr>
        <w:shd w:fill="F2F2F2" w:color="auto" w:val="clear"/>
        <w:spacing w:after="0" w:before="0" w:line="240"/>
        <w:ind w:left="200"/>
      </w:pPr>
      <w:r>
        <w:rPr>
          <w:rFonts w:ascii="Consolas" w:cs="Consolas" w:eastAsia="Consolas" w:hAnsi="Consolas"/>
          <w:sz w:val="18"/>
          <w:szCs w:val="18"/>
        </w:rPr>
        <w:t xml:space="preserve">    OrderId        BIGINT NOT NULL,</w:t>
      </w:r>
    </w:p>
    <w:p>
      <w:pPr>
        <w:shd w:fill="F2F2F2" w:color="auto" w:val="clear"/>
        <w:spacing w:after="0" w:before="0" w:line="240"/>
        <w:ind w:left="200"/>
      </w:pPr>
      <w:r>
        <w:rPr>
          <w:rFonts w:ascii="Consolas" w:cs="Consolas" w:eastAsia="Consolas" w:hAnsi="Consolas"/>
          <w:sz w:val="18"/>
          <w:szCs w:val="18"/>
        </w:rPr>
        <w:t xml:space="preserve">    CustomerId     INT,</w:t>
      </w:r>
    </w:p>
    <w:p>
      <w:pPr>
        <w:shd w:fill="F2F2F2" w:color="auto" w:val="clear"/>
        <w:spacing w:after="0" w:before="0" w:line="240"/>
        <w:ind w:left="200"/>
      </w:pPr>
      <w:r>
        <w:rPr>
          <w:rFonts w:ascii="Consolas" w:cs="Consolas" w:eastAsia="Consolas" w:hAnsi="Consolas"/>
          <w:sz w:val="18"/>
          <w:szCs w:val="18"/>
        </w:rPr>
        <w:t xml:space="preserve">    OrderDate      DATE,</w:t>
      </w:r>
    </w:p>
    <w:p>
      <w:pPr>
        <w:shd w:fill="F2F2F2" w:color="auto" w:val="clear"/>
        <w:spacing w:after="0" w:before="0" w:line="240"/>
        <w:ind w:left="200"/>
      </w:pPr>
      <w:r>
        <w:rPr>
          <w:rFonts w:ascii="Consolas" w:cs="Consolas" w:eastAsia="Consolas" w:hAnsi="Consolas"/>
          <w:sz w:val="18"/>
          <w:szCs w:val="18"/>
        </w:rPr>
        <w:t xml:space="preserve">    Amount         DECIMAL(19,4)</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WITH (</w:t>
      </w:r>
    </w:p>
    <w:p>
      <w:pPr>
        <w:shd w:fill="F2F2F2" w:color="auto" w:val="clear"/>
        <w:spacing w:after="0" w:before="0" w:line="240"/>
        <w:ind w:left="200"/>
      </w:pPr>
      <w:r>
        <w:rPr>
          <w:rFonts w:ascii="Consolas" w:cs="Consolas" w:eastAsia="Consolas" w:hAnsi="Consolas"/>
          <w:sz w:val="18"/>
          <w:szCs w:val="18"/>
        </w:rPr>
        <w:t xml:space="preserve">    DISTRIBUTION = HASH(CustomerId),</w:t>
      </w:r>
    </w:p>
    <w:p>
      <w:pPr>
        <w:shd w:fill="F2F2F2" w:color="auto" w:val="clear"/>
        <w:spacing w:after="0" w:before="0" w:line="240"/>
        <w:ind w:left="200"/>
      </w:pPr>
      <w:r>
        <w:rPr>
          <w:rFonts w:ascii="Consolas" w:cs="Consolas" w:eastAsia="Consolas" w:hAnsi="Consolas"/>
          <w:sz w:val="18"/>
          <w:szCs w:val="18"/>
        </w:rPr>
        <w:t xml:space="preserve">    CLUSTERED COLUMNSTORE INDEX,</w:t>
      </w:r>
    </w:p>
    <w:p>
      <w:pPr>
        <w:shd w:fill="F2F2F2" w:color="auto" w:val="clear"/>
        <w:spacing w:after="0" w:before="0" w:line="240"/>
        <w:ind w:left="200"/>
      </w:pPr>
      <w:r>
        <w:rPr>
          <w:rFonts w:ascii="Consolas" w:cs="Consolas" w:eastAsia="Consolas" w:hAnsi="Consolas"/>
          <w:sz w:val="18"/>
          <w:szCs w:val="18"/>
        </w:rPr>
        <w:t xml:space="preserve">    PARTITION (OrderDate RANGE RIGHT FOR VALUES</w:t>
      </w:r>
    </w:p>
    <w:p>
      <w:pPr>
        <w:shd w:fill="F2F2F2" w:color="auto" w:val="clear"/>
        <w:spacing w:after="0" w:before="0" w:line="240"/>
        <w:ind w:left="200"/>
      </w:pPr>
      <w:r>
        <w:rPr>
          <w:rFonts w:ascii="Consolas" w:cs="Consolas" w:eastAsia="Consolas" w:hAnsi="Consolas"/>
          <w:sz w:val="18"/>
          <w:szCs w:val="18"/>
        </w:rPr>
        <w:t xml:space="preserve">        ('2024-01-01', '2025-01-01', '2026-01-01'))</w:t>
      </w:r>
    </w:p>
    <w:p>
      <w:pPr>
        <w:shd w:fill="F2F2F2" w:color="auto" w:val="clear"/>
        <w:spacing w:after="120" w:before="0" w:line="240"/>
        <w:ind w:left="200"/>
      </w:pPr>
      <w:r>
        <w:rPr>
          <w:rFonts w:ascii="Consolas" w:cs="Consolas" w:eastAsia="Consolas" w:hAnsi="Consolas"/>
          <w:sz w:val="18"/>
          <w:szCs w:val="18"/>
        </w:rPr>
        <w:t xml:space="preserve">);</w:t>
      </w:r>
    </w:p>
    <w:p>
      <w:pPr>
        <w:spacing w:after="60" w:before="60"/>
      </w:pPr>
      <w:r>
        <w:rPr>
          <w:rFonts w:ascii="Calibri" w:cs="Calibri" w:eastAsia="Calibri" w:hAnsi="Calibri"/>
          <w:sz w:val="22"/>
          <w:szCs w:val="22"/>
        </w:rPr>
        <w:t xml:space="preserve">Databricks (Delta + Unity Catalog):</w:t>
      </w:r>
    </w:p>
    <w:p>
      <w:pPr>
        <w:shd w:fill="F2F2F2" w:color="auto" w:val="clear"/>
        <w:spacing w:after="0" w:before="120" w:line="240"/>
        <w:ind w:left="200"/>
      </w:pPr>
      <w:r>
        <w:rPr>
          <w:rFonts w:ascii="Consolas" w:cs="Consolas" w:eastAsia="Consolas" w:hAnsi="Consolas"/>
          <w:sz w:val="18"/>
          <w:szCs w:val="18"/>
        </w:rPr>
        <w:t xml:space="preserve">CREATE TABLE sales.fact_orders (</w:t>
      </w:r>
    </w:p>
    <w:p>
      <w:pPr>
        <w:shd w:fill="F2F2F2" w:color="auto" w:val="clear"/>
        <w:spacing w:after="0" w:before="0" w:line="240"/>
        <w:ind w:left="200"/>
      </w:pPr>
      <w:r>
        <w:rPr>
          <w:rFonts w:ascii="Consolas" w:cs="Consolas" w:eastAsia="Consolas" w:hAnsi="Consolas"/>
          <w:sz w:val="18"/>
          <w:szCs w:val="18"/>
        </w:rPr>
        <w:t xml:space="preserve">    order_id     BIGINT NOT NULL,</w:t>
      </w:r>
    </w:p>
    <w:p>
      <w:pPr>
        <w:shd w:fill="F2F2F2" w:color="auto" w:val="clear"/>
        <w:spacing w:after="0" w:before="0" w:line="240"/>
        <w:ind w:left="200"/>
      </w:pPr>
      <w:r>
        <w:rPr>
          <w:rFonts w:ascii="Consolas" w:cs="Consolas" w:eastAsia="Consolas" w:hAnsi="Consolas"/>
          <w:sz w:val="18"/>
          <w:szCs w:val="18"/>
        </w:rPr>
        <w:t xml:space="preserve">    customer_id  INT,</w:t>
      </w:r>
    </w:p>
    <w:p>
      <w:pPr>
        <w:shd w:fill="F2F2F2" w:color="auto" w:val="clear"/>
        <w:spacing w:after="0" w:before="0" w:line="240"/>
        <w:ind w:left="200"/>
      </w:pPr>
      <w:r>
        <w:rPr>
          <w:rFonts w:ascii="Consolas" w:cs="Consolas" w:eastAsia="Consolas" w:hAnsi="Consolas"/>
          <w:sz w:val="18"/>
          <w:szCs w:val="18"/>
        </w:rPr>
        <w:t xml:space="preserve">    order_date   DATE,</w:t>
      </w:r>
    </w:p>
    <w:p>
      <w:pPr>
        <w:shd w:fill="F2F2F2" w:color="auto" w:val="clear"/>
        <w:spacing w:after="0" w:before="0" w:line="240"/>
        <w:ind w:left="200"/>
      </w:pPr>
      <w:r>
        <w:rPr>
          <w:rFonts w:ascii="Consolas" w:cs="Consolas" w:eastAsia="Consolas" w:hAnsi="Consolas"/>
          <w:sz w:val="18"/>
          <w:szCs w:val="18"/>
        </w:rPr>
        <w:t xml:space="preserve">    amount       DECIMAL(19,4)</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USING DELTA</w:t>
      </w:r>
    </w:p>
    <w:p>
      <w:pPr>
        <w:shd w:fill="F2F2F2" w:color="auto" w:val="clear"/>
        <w:spacing w:after="0" w:before="0" w:line="240"/>
        <w:ind w:left="200"/>
      </w:pPr>
      <w:r>
        <w:rPr>
          <w:rFonts w:ascii="Consolas" w:cs="Consolas" w:eastAsia="Consolas" w:hAnsi="Consolas"/>
          <w:sz w:val="18"/>
          <w:szCs w:val="18"/>
        </w:rPr>
        <w:t xml:space="preserve">PARTITIONED BY (order_date)        -- optional; prefer Liquid Clustering for most cases</w:t>
      </w:r>
    </w:p>
    <w:p>
      <w:pPr>
        <w:shd w:fill="F2F2F2" w:color="auto" w:val="clear"/>
        <w:spacing w:after="120" w:before="0" w:line="240"/>
        <w:ind w:left="200"/>
      </w:pPr>
      <w:r>
        <w:rPr>
          <w:rFonts w:ascii="Consolas" w:cs="Consolas" w:eastAsia="Consolas" w:hAnsi="Consolas"/>
          <w:sz w:val="18"/>
          <w:szCs w:val="18"/>
        </w:rPr>
        <w:t xml:space="preserve">CLUSTER BY (customer_id);          -- Liquid Clustering replaces HASH distribution + ZORDER</w:t>
      </w:r>
    </w:p>
    <w:p>
      <w:pPr>
        <w:spacing w:after="60" w:before="60"/>
      </w:pPr>
      <w:r>
        <w:rPr>
          <w:rFonts w:ascii="Calibri" w:cs="Calibri" w:eastAsia="Calibri" w:hAnsi="Calibri"/>
          <w:b/>
          <w:bCs/>
          <w:sz w:val="22"/>
          <w:szCs w:val="22"/>
        </w:rPr>
        <w:t xml:space="preserve">Mapping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Synapse concept</w:t>
            </w:r>
          </w:p>
        </w:tc>
        <w:tc>
          <w:tcPr>
            <w:tcW w:type="dxa" w:w="5416"/>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Databricks equivalent</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DISTRIBUTION = HASH(col)</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CLUSTER BY (col) (Liquid Clustering) or ZORDER BY col after writes</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DISTRIBUTION = ROUND_ROBIN</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default — Spark distributes automatically</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DISTRIBUTION = REPLICATE</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Spark broadcast joins handle small dimensions automatically</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CLUSTERED COLUMNSTORE INDEX</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Delta Lake (columnar Parquet built in)</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CLUSTERED INDEX (col)</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ZORDER BY col or Liquid Clustering</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NONCLUSTERED INDEX</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not used; Delta has data skipping + Z-ordering</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PARTITION (col RANGE …)</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PARTITIONED BY (col); prefer Liquid Clustering for most cases</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IDENTITY(1,1)</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GENERATED ALWAYS AS IDENTITY (Delta + Unity Catalog)</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STATISTICS (auto/manual)</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ANALYZE TABLE … COMPUTE STATISTICS</w:t>
            </w:r>
          </w:p>
        </w:tc>
      </w:tr>
    </w:tbl>
    <w:p>
      <w:pPr>
        <w:spacing w:after="60" w:before="60"/>
      </w:pPr>
      <w:r>
        <w:rPr>
          <w:rFonts w:ascii="Calibri" w:cs="Calibri" w:eastAsia="Calibri" w:hAnsi="Calibri"/>
          <w:i/>
          <w:iCs/>
          <w:sz w:val="22"/>
          <w:szCs w:val="22"/>
        </w:rPr>
        <w:t xml:space="preserve">For most workloads on modern Databricks, </w:t>
      </w:r>
      <w:r>
        <w:rPr>
          <w:rFonts w:ascii="Calibri" w:cs="Calibri" w:eastAsia="Calibri" w:hAnsi="Calibri"/>
          <w:b/>
          <w:bCs/>
          <w:i/>
          <w:iCs/>
          <w:sz w:val="22"/>
          <w:szCs w:val="22"/>
        </w:rPr>
        <w:t xml:space="preserve">Liquid Clustering</w:t>
      </w:r>
      <w:r>
        <w:rPr>
          <w:rFonts w:ascii="Calibri" w:cs="Calibri" w:eastAsia="Calibri" w:hAnsi="Calibri"/>
          <w:i/>
          <w:iCs/>
          <w:sz w:val="22"/>
          <w:szCs w:val="22"/>
        </w:rPr>
        <w:t xml:space="preserve"> (CLUSTER BY) is recommended over both Hive-style partitioning and Z-Order, because it adapts to evolving query patterns without rewrites.</w:t>
      </w:r>
    </w:p>
    <w:p>
      <w:pPr>
        <w:pStyle w:val="Heading2"/>
        <w:spacing w:after="140" w:before="280"/>
      </w:pPr>
      <w:r>
        <w:rPr>
          <w:rFonts w:ascii="Calibri" w:cs="Calibri" w:eastAsia="Calibri" w:hAnsi="Calibri"/>
          <w:b/>
          <w:bCs/>
          <w:color w:val="2E75B6"/>
          <w:sz w:val="26"/>
          <w:szCs w:val="26"/>
        </w:rPr>
        <w:t xml:space="preserve">5.2 CTAS (Create Table As Select)</w:t>
      </w:r>
    </w:p>
    <w:p>
      <w:pPr>
        <w:spacing w:after="60" w:before="60"/>
      </w:pPr>
      <w:r>
        <w:rPr>
          <w:rFonts w:ascii="Calibri" w:cs="Calibri" w:eastAsia="Calibri" w:hAnsi="Calibri"/>
          <w:sz w:val="22"/>
          <w:szCs w:val="22"/>
        </w:rPr>
        <w:t xml:space="preserve">Both support CTAS, but the table options differ.</w:t>
      </w:r>
    </w:p>
    <w:p>
      <w:pPr>
        <w:spacing w:after="60" w:before="60"/>
      </w:pPr>
      <w:r>
        <w:rPr>
          <w:rFonts w:ascii="Calibri" w:cs="Calibri" w:eastAsia="Calibri" w:hAnsi="Calibri"/>
          <w:sz w:val="22"/>
          <w:szCs w:val="22"/>
        </w:rPr>
        <w:t xml:space="preserve">Synapse:</w:t>
      </w:r>
    </w:p>
    <w:p>
      <w:pPr>
        <w:shd w:fill="F2F2F2" w:color="auto" w:val="clear"/>
        <w:spacing w:after="0" w:before="120" w:line="240"/>
        <w:ind w:left="200"/>
      </w:pPr>
      <w:r>
        <w:rPr>
          <w:rFonts w:ascii="Consolas" w:cs="Consolas" w:eastAsia="Consolas" w:hAnsi="Consolas"/>
          <w:sz w:val="18"/>
          <w:szCs w:val="18"/>
        </w:rPr>
        <w:t xml:space="preserve">CREATE TABLE dbo.SalesSummary</w:t>
      </w:r>
    </w:p>
    <w:p>
      <w:pPr>
        <w:shd w:fill="F2F2F2" w:color="auto" w:val="clear"/>
        <w:spacing w:after="0" w:before="0" w:line="240"/>
        <w:ind w:left="200"/>
      </w:pPr>
      <w:r>
        <w:rPr>
          <w:rFonts w:ascii="Consolas" w:cs="Consolas" w:eastAsia="Consolas" w:hAnsi="Consolas"/>
          <w:sz w:val="18"/>
          <w:szCs w:val="18"/>
        </w:rPr>
        <w:t xml:space="preserve">WITH (DISTRIBUTION = HASH(CustomerId), CLUSTERED COLUMNSTORE INDEX)</w:t>
      </w:r>
    </w:p>
    <w:p>
      <w:pPr>
        <w:shd w:fill="F2F2F2" w:color="auto" w:val="clear"/>
        <w:spacing w:after="0" w:before="0" w:line="240"/>
        <w:ind w:left="200"/>
      </w:pPr>
      <w:r>
        <w:rPr>
          <w:rFonts w:ascii="Consolas" w:cs="Consolas" w:eastAsia="Consolas" w:hAnsi="Consolas"/>
          <w:sz w:val="18"/>
          <w:szCs w:val="18"/>
        </w:rPr>
        <w:t xml:space="preserve">AS</w:t>
      </w:r>
    </w:p>
    <w:p>
      <w:pPr>
        <w:shd w:fill="F2F2F2" w:color="auto" w:val="clear"/>
        <w:spacing w:after="0" w:before="0" w:line="240"/>
        <w:ind w:left="200"/>
      </w:pPr>
      <w:r>
        <w:rPr>
          <w:rFonts w:ascii="Consolas" w:cs="Consolas" w:eastAsia="Consolas" w:hAnsi="Consolas"/>
          <w:sz w:val="18"/>
          <w:szCs w:val="18"/>
        </w:rPr>
        <w:t xml:space="preserve">SELECT CustomerId, SUM(Amount) AS Total</w:t>
      </w:r>
    </w:p>
    <w:p>
      <w:pPr>
        <w:shd w:fill="F2F2F2" w:color="auto" w:val="clear"/>
        <w:spacing w:after="0" w:before="0" w:line="240"/>
        <w:ind w:left="200"/>
      </w:pPr>
      <w:r>
        <w:rPr>
          <w:rFonts w:ascii="Consolas" w:cs="Consolas" w:eastAsia="Consolas" w:hAnsi="Consolas"/>
          <w:sz w:val="18"/>
          <w:szCs w:val="18"/>
        </w:rPr>
        <w:t xml:space="preserve">FROM dbo.FactOrders</w:t>
      </w:r>
    </w:p>
    <w:p>
      <w:pPr>
        <w:shd w:fill="F2F2F2" w:color="auto" w:val="clear"/>
        <w:spacing w:after="120" w:before="0" w:line="240"/>
        <w:ind w:left="200"/>
      </w:pPr>
      <w:r>
        <w:rPr>
          <w:rFonts w:ascii="Consolas" w:cs="Consolas" w:eastAsia="Consolas" w:hAnsi="Consolas"/>
          <w:sz w:val="18"/>
          <w:szCs w:val="18"/>
        </w:rPr>
        <w:t xml:space="preserve">GROUP BY CustomerId;</w:t>
      </w:r>
    </w:p>
    <w:p>
      <w:pPr>
        <w:spacing w:after="60" w:before="60"/>
      </w:pPr>
      <w:r>
        <w:rPr>
          <w:rFonts w:ascii="Calibri" w:cs="Calibri" w:eastAsia="Calibri" w:hAnsi="Calibri"/>
          <w:sz w:val="22"/>
          <w:szCs w:val="22"/>
        </w:rPr>
        <w:t xml:space="preserve">Databricks:</w:t>
      </w:r>
    </w:p>
    <w:p>
      <w:pPr>
        <w:shd w:fill="F2F2F2" w:color="auto" w:val="clear"/>
        <w:spacing w:after="0" w:before="120" w:line="240"/>
        <w:ind w:left="200"/>
      </w:pPr>
      <w:r>
        <w:rPr>
          <w:rFonts w:ascii="Consolas" w:cs="Consolas" w:eastAsia="Consolas" w:hAnsi="Consolas"/>
          <w:sz w:val="18"/>
          <w:szCs w:val="18"/>
        </w:rPr>
        <w:t xml:space="preserve">CREATE TABLE sales.sales_summary</w:t>
      </w:r>
    </w:p>
    <w:p>
      <w:pPr>
        <w:shd w:fill="F2F2F2" w:color="auto" w:val="clear"/>
        <w:spacing w:after="0" w:before="0" w:line="240"/>
        <w:ind w:left="200"/>
      </w:pPr>
      <w:r>
        <w:rPr>
          <w:rFonts w:ascii="Consolas" w:cs="Consolas" w:eastAsia="Consolas" w:hAnsi="Consolas"/>
          <w:sz w:val="18"/>
          <w:szCs w:val="18"/>
        </w:rPr>
        <w:t xml:space="preserve">USING DELTA</w:t>
      </w:r>
    </w:p>
    <w:p>
      <w:pPr>
        <w:shd w:fill="F2F2F2" w:color="auto" w:val="clear"/>
        <w:spacing w:after="0" w:before="0" w:line="240"/>
        <w:ind w:left="200"/>
      </w:pPr>
      <w:r>
        <w:rPr>
          <w:rFonts w:ascii="Consolas" w:cs="Consolas" w:eastAsia="Consolas" w:hAnsi="Consolas"/>
          <w:sz w:val="18"/>
          <w:szCs w:val="18"/>
        </w:rPr>
        <w:t xml:space="preserve">CLUSTER BY (customer_id)</w:t>
      </w:r>
    </w:p>
    <w:p>
      <w:pPr>
        <w:shd w:fill="F2F2F2" w:color="auto" w:val="clear"/>
        <w:spacing w:after="0" w:before="0" w:line="240"/>
        <w:ind w:left="200"/>
      </w:pPr>
      <w:r>
        <w:rPr>
          <w:rFonts w:ascii="Consolas" w:cs="Consolas" w:eastAsia="Consolas" w:hAnsi="Consolas"/>
          <w:sz w:val="18"/>
          <w:szCs w:val="18"/>
        </w:rPr>
        <w:t xml:space="preserve">AS</w:t>
      </w:r>
    </w:p>
    <w:p>
      <w:pPr>
        <w:shd w:fill="F2F2F2" w:color="auto" w:val="clear"/>
        <w:spacing w:after="0" w:before="0" w:line="240"/>
        <w:ind w:left="200"/>
      </w:pPr>
      <w:r>
        <w:rPr>
          <w:rFonts w:ascii="Consolas" w:cs="Consolas" w:eastAsia="Consolas" w:hAnsi="Consolas"/>
          <w:sz w:val="18"/>
          <w:szCs w:val="18"/>
        </w:rPr>
        <w:t xml:space="preserve">SELECT customer_id, SUM(amount) AS total</w:t>
      </w:r>
    </w:p>
    <w:p>
      <w:pPr>
        <w:shd w:fill="F2F2F2" w:color="auto" w:val="clear"/>
        <w:spacing w:after="0" w:before="0" w:line="240"/>
        <w:ind w:left="200"/>
      </w:pPr>
      <w:r>
        <w:rPr>
          <w:rFonts w:ascii="Consolas" w:cs="Consolas" w:eastAsia="Consolas" w:hAnsi="Consolas"/>
          <w:sz w:val="18"/>
          <w:szCs w:val="18"/>
        </w:rPr>
        <w:t xml:space="preserve">FROM sales.fact_orders</w:t>
      </w:r>
    </w:p>
    <w:p>
      <w:pPr>
        <w:shd w:fill="F2F2F2" w:color="auto" w:val="clear"/>
        <w:spacing w:after="120" w:before="0" w:line="240"/>
        <w:ind w:left="200"/>
      </w:pPr>
      <w:r>
        <w:rPr>
          <w:rFonts w:ascii="Consolas" w:cs="Consolas" w:eastAsia="Consolas" w:hAnsi="Consolas"/>
          <w:sz w:val="18"/>
          <w:szCs w:val="18"/>
        </w:rPr>
        <w:t xml:space="preserve">GROUP BY customer_id;</w:t>
      </w:r>
    </w:p>
    <w:p>
      <w:pPr>
        <w:pStyle w:val="Heading2"/>
        <w:spacing w:after="140" w:before="280"/>
      </w:pPr>
      <w:r>
        <w:rPr>
          <w:rFonts w:ascii="Calibri" w:cs="Calibri" w:eastAsia="Calibri" w:hAnsi="Calibri"/>
          <w:b/>
          <w:bCs/>
          <w:color w:val="2E75B6"/>
          <w:sz w:val="26"/>
          <w:szCs w:val="26"/>
        </w:rPr>
        <w:t xml:space="preserve">5.3 Constraints</w:t>
      </w:r>
    </w:p>
    <w:p>
      <w:pPr>
        <w:spacing w:after="60" w:before="60"/>
      </w:pPr>
      <w:r>
        <w:rPr>
          <w:rFonts w:ascii="Calibri" w:cs="Calibri" w:eastAsia="Calibri" w:hAnsi="Calibri"/>
          <w:sz w:val="22"/>
          <w:szCs w:val="22"/>
        </w:rPr>
        <w:t xml:space="preserve">Synapse Dedicated SQL Pool supports PRIMARY KEY NONCLUSTERED NOT ENFORCED and UNIQUE NOT ENFORCED (informational only). Databricks supports informational primary key and foreign key constraints in Unity Catalog (also not enforced) plus NOT NULL and CHECK constraints (which are enforced on Delta).</w:t>
      </w:r>
    </w:p>
    <w:p>
      <w:pPr>
        <w:pStyle w:val="Heading2"/>
        <w:spacing w:after="140" w:before="280"/>
      </w:pPr>
      <w:r>
        <w:rPr>
          <w:rFonts w:ascii="Calibri" w:cs="Calibri" w:eastAsia="Calibri" w:hAnsi="Calibri"/>
          <w:b/>
          <w:bCs/>
          <w:color w:val="2E75B6"/>
          <w:sz w:val="26"/>
          <w:szCs w:val="26"/>
        </w:rPr>
        <w:t xml:space="preserve">5.4 Three-part naming</w:t>
      </w:r>
    </w:p>
    <w:p>
      <w:pPr>
        <w:pStyle w:val="ListParagraph"/>
        <w:numPr>
          <w:ilvl w:val="0"/>
          <w:numId w:val="3"/>
        </w:numPr>
        <w:spacing w:after="40" w:before="40"/>
      </w:pPr>
      <w:r>
        <w:rPr>
          <w:rFonts w:ascii="Calibri" w:cs="Calibri" w:eastAsia="Calibri" w:hAnsi="Calibri"/>
          <w:b/>
          <w:bCs/>
          <w:sz w:val="22"/>
          <w:szCs w:val="22"/>
        </w:rPr>
        <w:t xml:space="preserve">Synapse: </w:t>
      </w:r>
      <w:r>
        <w:rPr>
          <w:rFonts w:ascii="Consolas" w:cs="Consolas" w:eastAsia="Consolas" w:hAnsi="Consolas"/>
          <w:sz w:val="20"/>
          <w:szCs w:val="20"/>
          <w:shd w:fill="F2F2F2" w:color="auto" w:val="clear"/>
        </w:rPr>
        <w:t xml:space="preserve">database.schema.table</w:t>
      </w:r>
    </w:p>
    <w:p>
      <w:pPr>
        <w:pStyle w:val="ListParagraph"/>
        <w:numPr>
          <w:ilvl w:val="0"/>
          <w:numId w:val="3"/>
        </w:numPr>
        <w:spacing w:after="40" w:before="40"/>
      </w:pPr>
      <w:r>
        <w:rPr>
          <w:rFonts w:ascii="Calibri" w:cs="Calibri" w:eastAsia="Calibri" w:hAnsi="Calibri"/>
          <w:b/>
          <w:bCs/>
          <w:sz w:val="22"/>
          <w:szCs w:val="22"/>
        </w:rPr>
        <w:t xml:space="preserve">Databricks (Unity Catalog): </w:t>
      </w:r>
      <w:r>
        <w:rPr>
          <w:rFonts w:ascii="Consolas" w:cs="Consolas" w:eastAsia="Consolas" w:hAnsi="Consolas"/>
          <w:sz w:val="20"/>
          <w:szCs w:val="20"/>
          <w:shd w:fill="F2F2F2" w:color="auto" w:val="clear"/>
        </w:rPr>
        <w:t xml:space="preserve">catalog.schema.table</w:t>
      </w:r>
    </w:p>
    <w:p>
      <w:pPr>
        <w:spacing w:after="60" w:before="60"/>
      </w:pPr>
      <w:r>
        <w:rPr>
          <w:rFonts w:ascii="Calibri" w:cs="Calibri" w:eastAsia="Calibri" w:hAnsi="Calibri"/>
          <w:sz w:val="22"/>
          <w:szCs w:val="22"/>
        </w:rPr>
        <w:t xml:space="preserve">Object references in scripts must be rewritten to use the new catalog as the top-level container.</w:t>
      </w:r>
    </w:p>
    <w:p>
      <w:pPr>
        <w:pStyle w:val="Heading1"/>
        <w:spacing w:after="180" w:before="360"/>
      </w:pPr>
      <w:r>
        <w:rPr>
          <w:rFonts w:ascii="Calibri" w:cs="Calibri" w:eastAsia="Calibri" w:hAnsi="Calibri"/>
          <w:b/>
          <w:bCs/>
          <w:color w:val="1F3864"/>
          <w:sz w:val="32"/>
          <w:szCs w:val="32"/>
        </w:rPr>
        <w:t xml:space="preserve">6. DML Differences</w:t>
      </w:r>
    </w:p>
    <w:p>
      <w:pPr>
        <w:pStyle w:val="Heading2"/>
        <w:spacing w:after="140" w:before="280"/>
      </w:pPr>
      <w:r>
        <w:rPr>
          <w:rFonts w:ascii="Calibri" w:cs="Calibri" w:eastAsia="Calibri" w:hAnsi="Calibri"/>
          <w:b/>
          <w:bCs/>
          <w:color w:val="2E75B6"/>
          <w:sz w:val="26"/>
          <w:szCs w:val="26"/>
        </w:rPr>
        <w:t xml:space="preserve">6.1 Things that work the same</w:t>
      </w:r>
    </w:p>
    <w:p>
      <w:pPr>
        <w:pStyle w:val="ListParagraph"/>
        <w:numPr>
          <w:ilvl w:val="0"/>
          <w:numId w:val="3"/>
        </w:numPr>
        <w:spacing w:after="40" w:before="40"/>
      </w:pPr>
      <w:r>
        <w:rPr>
          <w:rFonts w:ascii="Calibri" w:cs="Calibri" w:eastAsia="Calibri" w:hAnsi="Calibri"/>
          <w:sz w:val="22"/>
          <w:szCs w:val="22"/>
        </w:rPr>
        <w:t xml:space="preserve">SELECT, WHERE, JOIN (INNER, LEFT, RIGHT, FULL, CROSS), GROUP BY, HAVING, ORDER BY</w:t>
      </w:r>
    </w:p>
    <w:p>
      <w:pPr>
        <w:pStyle w:val="ListParagraph"/>
        <w:numPr>
          <w:ilvl w:val="0"/>
          <w:numId w:val="3"/>
        </w:numPr>
        <w:spacing w:after="40" w:before="40"/>
      </w:pPr>
      <w:r>
        <w:rPr>
          <w:rFonts w:ascii="Calibri" w:cs="Calibri" w:eastAsia="Calibri" w:hAnsi="Calibri"/>
          <w:sz w:val="22"/>
          <w:szCs w:val="22"/>
        </w:rPr>
        <w:t xml:space="preserve">CTEs (WITH … AS), recursive CTEs (Databricks supports recursive CTEs in recent runtimes)</w:t>
      </w:r>
    </w:p>
    <w:p>
      <w:pPr>
        <w:pStyle w:val="ListParagraph"/>
        <w:numPr>
          <w:ilvl w:val="0"/>
          <w:numId w:val="3"/>
        </w:numPr>
        <w:spacing w:after="40" w:before="40"/>
      </w:pPr>
      <w:r>
        <w:rPr>
          <w:rFonts w:ascii="Calibri" w:cs="Calibri" w:eastAsia="Calibri" w:hAnsi="Calibri"/>
          <w:sz w:val="22"/>
          <w:szCs w:val="22"/>
        </w:rPr>
        <w:t xml:space="preserve">Set operators UNION, UNION ALL, INTERSECT, EXCEPT</w:t>
      </w:r>
    </w:p>
    <w:p>
      <w:pPr>
        <w:pStyle w:val="ListParagraph"/>
        <w:numPr>
          <w:ilvl w:val="0"/>
          <w:numId w:val="3"/>
        </w:numPr>
        <w:spacing w:after="40" w:before="40"/>
      </w:pPr>
      <w:r>
        <w:rPr>
          <w:rFonts w:ascii="Calibri" w:cs="Calibri" w:eastAsia="Calibri" w:hAnsi="Calibri"/>
          <w:sz w:val="22"/>
          <w:szCs w:val="22"/>
        </w:rPr>
        <w:t xml:space="preserve">Subqueries (scalar, IN, EXISTS, correlated)</w:t>
      </w:r>
    </w:p>
    <w:p>
      <w:pPr>
        <w:pStyle w:val="ListParagraph"/>
        <w:numPr>
          <w:ilvl w:val="0"/>
          <w:numId w:val="3"/>
        </w:numPr>
        <w:spacing w:after="40" w:before="40"/>
      </w:pPr>
      <w:r>
        <w:rPr>
          <w:rFonts w:ascii="Calibri" w:cs="Calibri" w:eastAsia="Calibri" w:hAnsi="Calibri"/>
          <w:sz w:val="22"/>
          <w:szCs w:val="22"/>
        </w:rPr>
        <w:t xml:space="preserve">INSERT INTO … VALUES, INSERT INTO … SELECT</w:t>
      </w:r>
    </w:p>
    <w:p>
      <w:pPr>
        <w:pStyle w:val="ListParagraph"/>
        <w:numPr>
          <w:ilvl w:val="0"/>
          <w:numId w:val="3"/>
        </w:numPr>
        <w:spacing w:after="40" w:before="40"/>
      </w:pPr>
      <w:r>
        <w:rPr>
          <w:rFonts w:ascii="Calibri" w:cs="Calibri" w:eastAsia="Calibri" w:hAnsi="Calibri"/>
          <w:sz w:val="22"/>
          <w:szCs w:val="22"/>
        </w:rPr>
        <w:t xml:space="preserve">UPDATE and DELETE on Delta tables (Synapse supports these on internal tables too)</w:t>
      </w:r>
    </w:p>
    <w:p>
      <w:pPr>
        <w:pStyle w:val="Heading2"/>
        <w:spacing w:after="140" w:before="280"/>
      </w:pPr>
      <w:r>
        <w:rPr>
          <w:rFonts w:ascii="Calibri" w:cs="Calibri" w:eastAsia="Calibri" w:hAnsi="Calibri"/>
          <w:b/>
          <w:bCs/>
          <w:color w:val="2E75B6"/>
          <w:sz w:val="26"/>
          <w:szCs w:val="26"/>
        </w:rPr>
        <w:t xml:space="preserve">6.2 Differences to watch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T-SQL</w:t>
            </w:r>
          </w:p>
        </w:tc>
        <w:tc>
          <w:tcPr>
            <w:tcW w:type="dxa" w:w="5416"/>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Databricks</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SELECT TOP n …</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SELECT … LIMIT n</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SELECT TOP n WITH TIES … ORDER BY …</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no direct equivalent; use RANK() window then filter</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OFFSET n ROWS FETCH NEXT m ROWS ONLY</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LIMIT m OFFSET n</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MERGE</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Supported on Delta. Syntax close. WHEN NOT MATCHED BY SOURCE supported.</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OUTPUT clause on INSERT/UPDATE/DELETE/MERGE</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not supported; use Delta Change Data Feed (CDF)</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SELECT … INTO new_table FROM …</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CREATE TABLE new_table AS SELECT … (CTAS)</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UPDATE FROM (joins in UPDATE)</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use MERGE or UPDATE … WHERE id IN (SELECT …)</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DELETE FROM t1 FROM t1 JOIN t2 …</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DELETE FROM t1 WHERE EXISTS (SELECT 1 FROM t2 …)</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APPLY (CROSS APPLY, OUTER APPLY)</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LATERAL VIEW EXPLODE(…) for table-valued; or LATERAL (newer DBR)</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PIVOT / UNPIVOT</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Supported, but syntax differs slightly — verify each one</w:t>
            </w:r>
          </w:p>
        </w:tc>
      </w:tr>
    </w:tbl>
    <w:p>
      <w:pPr>
        <w:pStyle w:val="Heading2"/>
        <w:spacing w:after="140" w:before="280"/>
      </w:pPr>
      <w:r>
        <w:rPr>
          <w:rFonts w:ascii="Calibri" w:cs="Calibri" w:eastAsia="Calibri" w:hAnsi="Calibri"/>
          <w:b/>
          <w:bCs/>
          <w:color w:val="2E75B6"/>
          <w:sz w:val="26"/>
          <w:szCs w:val="26"/>
        </w:rPr>
        <w:t xml:space="preserve">6.3 MERGE example</w:t>
      </w:r>
    </w:p>
    <w:p>
      <w:pPr>
        <w:shd w:fill="F2F2F2" w:color="auto" w:val="clear"/>
        <w:spacing w:after="0" w:before="120" w:line="240"/>
        <w:ind w:left="200"/>
      </w:pPr>
      <w:r>
        <w:rPr>
          <w:rFonts w:ascii="Consolas" w:cs="Consolas" w:eastAsia="Consolas" w:hAnsi="Consolas"/>
          <w:sz w:val="18"/>
          <w:szCs w:val="18"/>
        </w:rPr>
        <w:t xml:space="preserve">-- Both Synapse and Databricks (very similar)</w:t>
      </w:r>
    </w:p>
    <w:p>
      <w:pPr>
        <w:shd w:fill="F2F2F2" w:color="auto" w:val="clear"/>
        <w:spacing w:after="0" w:before="0" w:line="240"/>
        <w:ind w:left="200"/>
      </w:pPr>
      <w:r>
        <w:rPr>
          <w:rFonts w:ascii="Consolas" w:cs="Consolas" w:eastAsia="Consolas" w:hAnsi="Consolas"/>
          <w:sz w:val="18"/>
          <w:szCs w:val="18"/>
        </w:rPr>
        <w:t xml:space="preserve">MERGE INTO target t</w:t>
      </w:r>
    </w:p>
    <w:p>
      <w:pPr>
        <w:shd w:fill="F2F2F2" w:color="auto" w:val="clear"/>
        <w:spacing w:after="0" w:before="0" w:line="240"/>
        <w:ind w:left="200"/>
      </w:pPr>
      <w:r>
        <w:rPr>
          <w:rFonts w:ascii="Consolas" w:cs="Consolas" w:eastAsia="Consolas" w:hAnsi="Consolas"/>
          <w:sz w:val="18"/>
          <w:szCs w:val="18"/>
        </w:rPr>
        <w:t xml:space="preserve">USING source s ON t.id = s.id</w:t>
      </w:r>
    </w:p>
    <w:p>
      <w:pPr>
        <w:shd w:fill="F2F2F2" w:color="auto" w:val="clear"/>
        <w:spacing w:after="0" w:before="0" w:line="240"/>
        <w:ind w:left="200"/>
      </w:pPr>
      <w:r>
        <w:rPr>
          <w:rFonts w:ascii="Consolas" w:cs="Consolas" w:eastAsia="Consolas" w:hAnsi="Consolas"/>
          <w:sz w:val="18"/>
          <w:szCs w:val="18"/>
        </w:rPr>
        <w:t xml:space="preserve">WHEN MATCHED THEN UPDATE SET t.val = s.val</w:t>
      </w:r>
    </w:p>
    <w:p>
      <w:pPr>
        <w:shd w:fill="F2F2F2" w:color="auto" w:val="clear"/>
        <w:spacing w:after="120" w:before="0" w:line="240"/>
        <w:ind w:left="200"/>
      </w:pPr>
      <w:r>
        <w:rPr>
          <w:rFonts w:ascii="Consolas" w:cs="Consolas" w:eastAsia="Consolas" w:hAnsi="Consolas"/>
          <w:sz w:val="18"/>
          <w:szCs w:val="18"/>
        </w:rPr>
        <w:t xml:space="preserve">WHEN NOT MATCHED THEN INSERT (id, val) VALUES (s.id, s.val);</w:t>
      </w:r>
    </w:p>
    <w:p>
      <w:pPr>
        <w:spacing w:after="60" w:before="60"/>
      </w:pPr>
      <w:r>
        <w:rPr>
          <w:rFonts w:ascii="Calibri" w:cs="Calibri" w:eastAsia="Calibri" w:hAnsi="Calibri"/>
          <w:sz w:val="22"/>
          <w:szCs w:val="22"/>
        </w:rPr>
        <w:t xml:space="preserve">In Databricks, WHEN NOT MATCHED BY SOURCE THEN DELETE is also available on Delta — useful for full-sync patterns.</w:t>
      </w:r>
    </w:p>
    <w:p>
      <w:pPr>
        <w:pStyle w:val="Heading1"/>
        <w:spacing w:after="180" w:before="360"/>
      </w:pPr>
      <w:r>
        <w:rPr>
          <w:rFonts w:ascii="Calibri" w:cs="Calibri" w:eastAsia="Calibri" w:hAnsi="Calibri"/>
          <w:b/>
          <w:bCs/>
          <w:color w:val="1F3864"/>
          <w:sz w:val="32"/>
          <w:szCs w:val="32"/>
        </w:rPr>
        <w:t xml:space="preserve">7. Procedural / T-SQL Constructs</w:t>
      </w:r>
    </w:p>
    <w:p>
      <w:pPr>
        <w:spacing w:after="60" w:before="60"/>
      </w:pPr>
      <w:r>
        <w:rPr>
          <w:rFonts w:ascii="Calibri" w:cs="Calibri" w:eastAsia="Calibri" w:hAnsi="Calibri"/>
          <w:sz w:val="22"/>
          <w:szCs w:val="22"/>
        </w:rPr>
        <w:t xml:space="preserve">This is where most of the rewrite effort lives. Databricks now has SQL Scripting (ANSI/PSM standard) and persistent stored procedures (CREATE PROCEDURE) in Unity Catalog, available in Databricks SQL and Databricks Runtime 17.0+, with cursor support added in DBR 18.1+. The syntax is not T-SQL — it follows the SQL/PSM standard.</w:t>
      </w:r>
    </w:p>
    <w:p>
      <w:pPr>
        <w:pStyle w:val="Heading2"/>
        <w:spacing w:after="140" w:before="280"/>
      </w:pPr>
      <w:r>
        <w:rPr>
          <w:rFonts w:ascii="Calibri" w:cs="Calibri" w:eastAsia="Calibri" w:hAnsi="Calibri"/>
          <w:b/>
          <w:bCs/>
          <w:color w:val="2E75B6"/>
          <w:sz w:val="26"/>
          <w:szCs w:val="26"/>
        </w:rPr>
        <w:t xml:space="preserve">7.1 Variables</w:t>
      </w:r>
    </w:p>
    <w:p>
      <w:pPr>
        <w:spacing w:after="60" w:before="60"/>
      </w:pPr>
      <w:r>
        <w:rPr>
          <w:rFonts w:ascii="Calibri" w:cs="Calibri" w:eastAsia="Calibri" w:hAnsi="Calibri"/>
          <w:sz w:val="22"/>
          <w:szCs w:val="22"/>
        </w:rPr>
        <w:t xml:space="preserve">T-SQL (Synapse):</w:t>
      </w:r>
    </w:p>
    <w:p>
      <w:pPr>
        <w:shd w:fill="F2F2F2" w:color="auto" w:val="clear"/>
        <w:spacing w:after="0" w:before="120" w:line="240"/>
        <w:ind w:left="200"/>
      </w:pPr>
      <w:r>
        <w:rPr>
          <w:rFonts w:ascii="Consolas" w:cs="Consolas" w:eastAsia="Consolas" w:hAnsi="Consolas"/>
          <w:sz w:val="18"/>
          <w:szCs w:val="18"/>
        </w:rPr>
        <w:t xml:space="preserve">DECLARE @CustomerId INT = 42;</w:t>
      </w:r>
    </w:p>
    <w:p>
      <w:pPr>
        <w:shd w:fill="F2F2F2" w:color="auto" w:val="clear"/>
        <w:spacing w:after="0" w:before="0" w:line="240"/>
        <w:ind w:left="200"/>
      </w:pPr>
      <w:r>
        <w:rPr>
          <w:rFonts w:ascii="Consolas" w:cs="Consolas" w:eastAsia="Consolas" w:hAnsi="Consolas"/>
          <w:sz w:val="18"/>
          <w:szCs w:val="18"/>
        </w:rPr>
        <w:t xml:space="preserve">DECLARE @Total DECIMAL(19,4);</w:t>
      </w:r>
    </w:p>
    <w:p>
      <w:pPr>
        <w:shd w:fill="F2F2F2" w:color="auto" w:val="clear"/>
        <w:spacing w:after="120" w:before="0" w:line="240"/>
        <w:ind w:left="200"/>
      </w:pPr>
      <w:r>
        <w:rPr>
          <w:rFonts w:ascii="Consolas" w:cs="Consolas" w:eastAsia="Consolas" w:hAnsi="Consolas"/>
          <w:sz w:val="18"/>
          <w:szCs w:val="18"/>
        </w:rPr>
        <w:t xml:space="preserve">SET @Total = (SELECT SUM(Amount) FROM Orders WHERE CustomerId = @CustomerId);</w:t>
      </w:r>
    </w:p>
    <w:p>
      <w:pPr>
        <w:spacing w:after="60" w:before="60"/>
      </w:pPr>
      <w:r>
        <w:rPr>
          <w:rFonts w:ascii="Calibri" w:cs="Calibri" w:eastAsia="Calibri" w:hAnsi="Calibri"/>
          <w:sz w:val="22"/>
          <w:szCs w:val="22"/>
        </w:rPr>
        <w:t xml:space="preserve">Databricks SQL Scripting:</w:t>
      </w:r>
    </w:p>
    <w:p>
      <w:pPr>
        <w:shd w:fill="F2F2F2" w:color="auto" w:val="clear"/>
        <w:spacing w:after="0" w:before="120" w:line="240"/>
        <w:ind w:left="200"/>
      </w:pPr>
      <w:r>
        <w:rPr>
          <w:rFonts w:ascii="Consolas" w:cs="Consolas" w:eastAsia="Consolas" w:hAnsi="Consolas"/>
          <w:sz w:val="18"/>
          <w:szCs w:val="18"/>
        </w:rPr>
        <w:t xml:space="preserve">BEGIN</w:t>
      </w:r>
    </w:p>
    <w:p>
      <w:pPr>
        <w:shd w:fill="F2F2F2" w:color="auto" w:val="clear"/>
        <w:spacing w:after="0" w:before="0" w:line="240"/>
        <w:ind w:left="200"/>
      </w:pPr>
      <w:r>
        <w:rPr>
          <w:rFonts w:ascii="Consolas" w:cs="Consolas" w:eastAsia="Consolas" w:hAnsi="Consolas"/>
          <w:sz w:val="18"/>
          <w:szCs w:val="18"/>
        </w:rPr>
        <w:t xml:space="preserve">  DECLARE customer_id INT DEFAULT 42;</w:t>
      </w:r>
    </w:p>
    <w:p>
      <w:pPr>
        <w:shd w:fill="F2F2F2" w:color="auto" w:val="clear"/>
        <w:spacing w:after="0" w:before="0" w:line="240"/>
        <w:ind w:left="200"/>
      </w:pPr>
      <w:r>
        <w:rPr>
          <w:rFonts w:ascii="Consolas" w:cs="Consolas" w:eastAsia="Consolas" w:hAnsi="Consolas"/>
          <w:sz w:val="18"/>
          <w:szCs w:val="18"/>
        </w:rPr>
        <w:t xml:space="preserve">  DECLARE total DECIMAL(19,4);</w:t>
      </w:r>
    </w:p>
    <w:p>
      <w:pPr>
        <w:shd w:fill="F2F2F2" w:color="auto" w:val="clear"/>
        <w:spacing w:after="0" w:before="0" w:line="240"/>
        <w:ind w:left="200"/>
      </w:pPr>
      <w:r>
        <w:rPr>
          <w:rFonts w:ascii="Consolas" w:cs="Consolas" w:eastAsia="Consolas" w:hAnsi="Consolas"/>
          <w:sz w:val="18"/>
          <w:szCs w:val="18"/>
        </w:rPr>
        <w:t xml:space="preserve">  SET total = (SELECT SUM(amount) FROM orders WHERE customer_id = customer_id);</w:t>
      </w:r>
    </w:p>
    <w:p>
      <w:pPr>
        <w:shd w:fill="F2F2F2" w:color="auto" w:val="clear"/>
        <w:spacing w:after="0" w:before="0" w:line="240"/>
        <w:ind w:left="200"/>
      </w:pPr>
      <w:r>
        <w:rPr>
          <w:rFonts w:ascii="Consolas" w:cs="Consolas" w:eastAsia="Consolas" w:hAnsi="Consolas"/>
          <w:sz w:val="18"/>
          <w:szCs w:val="18"/>
        </w:rPr>
        <w:t xml:space="preserve">  -- ...</w:t>
      </w:r>
    </w:p>
    <w:p>
      <w:pPr>
        <w:shd w:fill="F2F2F2" w:color="auto" w:val="clear"/>
        <w:spacing w:after="120" w:before="0" w:line="240"/>
        <w:ind w:left="200"/>
      </w:pPr>
      <w:r>
        <w:rPr>
          <w:rFonts w:ascii="Consolas" w:cs="Consolas" w:eastAsia="Consolas" w:hAnsi="Consolas"/>
          <w:sz w:val="18"/>
          <w:szCs w:val="18"/>
        </w:rPr>
        <w:t xml:space="preserve">END;</w:t>
      </w:r>
    </w:p>
    <w:p>
      <w:pPr>
        <w:pStyle w:val="Heading2"/>
        <w:spacing w:after="140" w:before="280"/>
      </w:pPr>
      <w:r>
        <w:rPr>
          <w:rFonts w:ascii="Calibri" w:cs="Calibri" w:eastAsia="Calibri" w:hAnsi="Calibri"/>
          <w:b/>
          <w:bCs/>
          <w:color w:val="2E75B6"/>
          <w:sz w:val="26"/>
          <w:szCs w:val="26"/>
        </w:rPr>
        <w:t xml:space="preserve">7.2 Stored procedures</w:t>
      </w:r>
    </w:p>
    <w:p>
      <w:pPr>
        <w:spacing w:after="60" w:before="60"/>
      </w:pPr>
      <w:r>
        <w:rPr>
          <w:rFonts w:ascii="Calibri" w:cs="Calibri" w:eastAsia="Calibri" w:hAnsi="Calibri"/>
          <w:sz w:val="22"/>
          <w:szCs w:val="22"/>
        </w:rPr>
        <w:t xml:space="preserve">T-SQL:</w:t>
      </w:r>
    </w:p>
    <w:p>
      <w:pPr>
        <w:shd w:fill="F2F2F2" w:color="auto" w:val="clear"/>
        <w:spacing w:after="0" w:before="120" w:line="240"/>
        <w:ind w:left="200"/>
      </w:pPr>
      <w:r>
        <w:rPr>
          <w:rFonts w:ascii="Consolas" w:cs="Consolas" w:eastAsia="Consolas" w:hAnsi="Consolas"/>
          <w:sz w:val="18"/>
          <w:szCs w:val="18"/>
        </w:rPr>
        <w:t xml:space="preserve">CREATE PROCEDURE dbo.usp_ArchiveOrders @CutoffDate DATE</w:t>
      </w:r>
    </w:p>
    <w:p>
      <w:pPr>
        <w:shd w:fill="F2F2F2" w:color="auto" w:val="clear"/>
        <w:spacing w:after="0" w:before="0" w:line="240"/>
        <w:ind w:left="200"/>
      </w:pPr>
      <w:r>
        <w:rPr>
          <w:rFonts w:ascii="Consolas" w:cs="Consolas" w:eastAsia="Consolas" w:hAnsi="Consolas"/>
          <w:sz w:val="18"/>
          <w:szCs w:val="18"/>
        </w:rPr>
        <w:t xml:space="preserve">AS</w:t>
      </w:r>
    </w:p>
    <w:p>
      <w:pPr>
        <w:shd w:fill="F2F2F2" w:color="auto" w:val="clear"/>
        <w:spacing w:after="0" w:before="0" w:line="240"/>
        <w:ind w:left="200"/>
      </w:pPr>
      <w:r>
        <w:rPr>
          <w:rFonts w:ascii="Consolas" w:cs="Consolas" w:eastAsia="Consolas" w:hAnsi="Consolas"/>
          <w:sz w:val="18"/>
          <w:szCs w:val="18"/>
        </w:rPr>
        <w:t xml:space="preserve">BEGIN</w:t>
      </w:r>
    </w:p>
    <w:p>
      <w:pPr>
        <w:shd w:fill="F2F2F2" w:color="auto" w:val="clear"/>
        <w:spacing w:after="0" w:before="0" w:line="240"/>
        <w:ind w:left="200"/>
      </w:pPr>
      <w:r>
        <w:rPr>
          <w:rFonts w:ascii="Consolas" w:cs="Consolas" w:eastAsia="Consolas" w:hAnsi="Consolas"/>
          <w:sz w:val="18"/>
          <w:szCs w:val="18"/>
        </w:rPr>
        <w:t xml:space="preserve">    UPDATE dbo.Orders SET Status = 'ARCHIVED'</w:t>
      </w:r>
    </w:p>
    <w:p>
      <w:pPr>
        <w:shd w:fill="F2F2F2" w:color="auto" w:val="clear"/>
        <w:spacing w:after="0" w:before="0" w:line="240"/>
        <w:ind w:left="200"/>
      </w:pPr>
      <w:r>
        <w:rPr>
          <w:rFonts w:ascii="Consolas" w:cs="Consolas" w:eastAsia="Consolas" w:hAnsi="Consolas"/>
          <w:sz w:val="18"/>
          <w:szCs w:val="18"/>
        </w:rPr>
        <w:t xml:space="preserve">    WHERE OrderDate &lt; @CutoffDate AND Status = 'OPEN';</w:t>
      </w:r>
    </w:p>
    <w:p>
      <w:pPr>
        <w:shd w:fill="F2F2F2" w:color="auto" w:val="clear"/>
        <w:spacing w:after="120" w:before="0" w:line="240"/>
        <w:ind w:left="200"/>
      </w:pPr>
      <w:r>
        <w:rPr>
          <w:rFonts w:ascii="Consolas" w:cs="Consolas" w:eastAsia="Consolas" w:hAnsi="Consolas"/>
          <w:sz w:val="18"/>
          <w:szCs w:val="18"/>
        </w:rPr>
        <w:t xml:space="preserve">END;</w:t>
      </w:r>
    </w:p>
    <w:p>
      <w:pPr>
        <w:spacing w:after="60" w:before="60"/>
      </w:pPr>
      <w:r>
        <w:rPr>
          <w:rFonts w:ascii="Calibri" w:cs="Calibri" w:eastAsia="Calibri" w:hAnsi="Calibri"/>
          <w:sz w:val="22"/>
          <w:szCs w:val="22"/>
        </w:rPr>
        <w:t xml:space="preserve">Databricks (DBR 17.0+ / Databricks SQL):</w:t>
      </w:r>
    </w:p>
    <w:p>
      <w:pPr>
        <w:shd w:fill="F2F2F2" w:color="auto" w:val="clear"/>
        <w:spacing w:after="0" w:before="120" w:line="240"/>
        <w:ind w:left="200"/>
      </w:pPr>
      <w:r>
        <w:rPr>
          <w:rFonts w:ascii="Consolas" w:cs="Consolas" w:eastAsia="Consolas" w:hAnsi="Consolas"/>
          <w:sz w:val="18"/>
          <w:szCs w:val="18"/>
        </w:rPr>
        <w:t xml:space="preserve">CREATE OR REPLACE PROCEDURE sales.archive_orders(IN cutoff_date DATE)</w:t>
      </w:r>
    </w:p>
    <w:p>
      <w:pPr>
        <w:shd w:fill="F2F2F2" w:color="auto" w:val="clear"/>
        <w:spacing w:after="0" w:before="0" w:line="240"/>
        <w:ind w:left="200"/>
      </w:pPr>
      <w:r>
        <w:rPr>
          <w:rFonts w:ascii="Consolas" w:cs="Consolas" w:eastAsia="Consolas" w:hAnsi="Consolas"/>
          <w:sz w:val="18"/>
          <w:szCs w:val="18"/>
        </w:rPr>
        <w:t xml:space="preserve">AS</w:t>
      </w:r>
    </w:p>
    <w:p>
      <w:pPr>
        <w:shd w:fill="F2F2F2" w:color="auto" w:val="clear"/>
        <w:spacing w:after="0" w:before="0" w:line="240"/>
        <w:ind w:left="200"/>
      </w:pPr>
      <w:r>
        <w:rPr>
          <w:rFonts w:ascii="Consolas" w:cs="Consolas" w:eastAsia="Consolas" w:hAnsi="Consolas"/>
          <w:sz w:val="18"/>
          <w:szCs w:val="18"/>
        </w:rPr>
        <w:t xml:space="preserve">BEGIN</w:t>
      </w:r>
    </w:p>
    <w:p>
      <w:pPr>
        <w:shd w:fill="F2F2F2" w:color="auto" w:val="clear"/>
        <w:spacing w:after="0" w:before="0" w:line="240"/>
        <w:ind w:left="200"/>
      </w:pPr>
      <w:r>
        <w:rPr>
          <w:rFonts w:ascii="Consolas" w:cs="Consolas" w:eastAsia="Consolas" w:hAnsi="Consolas"/>
          <w:sz w:val="18"/>
          <w:szCs w:val="18"/>
        </w:rPr>
        <w:t xml:space="preserve">  UPDATE sales.orders</w:t>
      </w:r>
    </w:p>
    <w:p>
      <w:pPr>
        <w:shd w:fill="F2F2F2" w:color="auto" w:val="clear"/>
        <w:spacing w:after="0" w:before="0" w:line="240"/>
        <w:ind w:left="200"/>
      </w:pPr>
      <w:r>
        <w:rPr>
          <w:rFonts w:ascii="Consolas" w:cs="Consolas" w:eastAsia="Consolas" w:hAnsi="Consolas"/>
          <w:sz w:val="18"/>
          <w:szCs w:val="18"/>
        </w:rPr>
        <w:t xml:space="preserve">  SET status = 'ARCHIVED'</w:t>
      </w:r>
    </w:p>
    <w:p>
      <w:pPr>
        <w:shd w:fill="F2F2F2" w:color="auto" w:val="clear"/>
        <w:spacing w:after="0" w:before="0" w:line="240"/>
        <w:ind w:left="200"/>
      </w:pPr>
      <w:r>
        <w:rPr>
          <w:rFonts w:ascii="Consolas" w:cs="Consolas" w:eastAsia="Consolas" w:hAnsi="Consolas"/>
          <w:sz w:val="18"/>
          <w:szCs w:val="18"/>
        </w:rPr>
        <w:t xml:space="preserve">  WHERE order_date &lt; cutoff_date AND status = 'OPEN';</w:t>
      </w:r>
    </w:p>
    <w:p>
      <w:pPr>
        <w:shd w:fill="F2F2F2" w:color="auto" w:val="clear"/>
        <w:spacing w:after="120" w:before="0" w:line="240"/>
        <w:ind w:left="200"/>
      </w:pPr>
      <w:r>
        <w:rPr>
          <w:rFonts w:ascii="Consolas" w:cs="Consolas" w:eastAsia="Consolas" w:hAnsi="Consolas"/>
          <w:sz w:val="18"/>
          <w:szCs w:val="18"/>
        </w:rPr>
        <w:t xml:space="preserve">END;</w:t>
      </w:r>
    </w:p>
    <w:p>
      <w:pPr>
        <w:spacing w:after="60" w:before="60"/>
      </w:pPr>
      <w:r>
        <w:rPr>
          <w:rFonts w:ascii="Calibri" w:cs="Calibri" w:eastAsia="Calibri" w:hAnsi="Calibri"/>
          <w:sz w:val="22"/>
          <w:szCs w:val="22"/>
        </w:rPr>
        <w:t xml:space="preserve">Call: </w:t>
      </w:r>
      <w:r>
        <w:rPr>
          <w:rFonts w:ascii="Consolas" w:cs="Consolas" w:eastAsia="Consolas" w:hAnsi="Consolas"/>
          <w:sz w:val="20"/>
          <w:szCs w:val="20"/>
          <w:shd w:fill="F2F2F2" w:color="auto" w:val="clear"/>
        </w:rPr>
        <w:t xml:space="preserve">CALL sales.archive_orders(DATE'2025-01-01');</w:t>
      </w:r>
    </w:p>
    <w:p>
      <w:pPr>
        <w:pStyle w:val="Heading2"/>
        <w:spacing w:after="140" w:before="280"/>
      </w:pPr>
      <w:r>
        <w:rPr>
          <w:rFonts w:ascii="Calibri" w:cs="Calibri" w:eastAsia="Calibri" w:hAnsi="Calibri"/>
          <w:b/>
          <w:bCs/>
          <w:color w:val="2E75B6"/>
          <w:sz w:val="26"/>
          <w:szCs w:val="26"/>
        </w:rPr>
        <w:t xml:space="preserve">7.3 Control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T-SQL</w:t>
            </w:r>
          </w:p>
        </w:tc>
        <w:tc>
          <w:tcPr>
            <w:tcW w:type="dxa" w:w="4513"/>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Databricks SQL Scripting</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IF cond BEGIN … END ELSE BEGIN … END</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IF cond THEN … ELSE … END IF;</w:t>
            </w:r>
          </w:p>
        </w:tc>
      </w:tr>
      <w:tr>
        <w:tc>
          <w:tcPr>
            <w:tcW w:type="dxa" w:w="4513"/>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WHILE cond BEGIN … END</w:t>
            </w:r>
          </w:p>
        </w:tc>
        <w:tc>
          <w:tcPr>
            <w:tcW w:type="dxa" w:w="4513"/>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WHILE cond DO … END WHILE;</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BREAK / CONTINUE</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LEAVE label; / ITERATE label;</w:t>
            </w:r>
          </w:p>
        </w:tc>
      </w:tr>
      <w:tr>
        <w:tc>
          <w:tcPr>
            <w:tcW w:type="dxa" w:w="4513"/>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(no FOR loop)</w:t>
            </w:r>
          </w:p>
        </w:tc>
        <w:tc>
          <w:tcPr>
            <w:tcW w:type="dxa" w:w="4513"/>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FOR rec IN (SELECT …) DO … END FOR;</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GOTO</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not supported — use labelled blocks and LEAVE</w:t>
            </w:r>
          </w:p>
        </w:tc>
      </w:tr>
    </w:tbl>
    <w:p>
      <w:pPr>
        <w:pStyle w:val="Heading2"/>
        <w:spacing w:after="140" w:before="280"/>
      </w:pPr>
      <w:r>
        <w:rPr>
          <w:rFonts w:ascii="Calibri" w:cs="Calibri" w:eastAsia="Calibri" w:hAnsi="Calibri"/>
          <w:b/>
          <w:bCs/>
          <w:color w:val="2E75B6"/>
          <w:sz w:val="26"/>
          <w:szCs w:val="26"/>
        </w:rPr>
        <w:t xml:space="preserve">7.4 Error handling</w:t>
      </w:r>
    </w:p>
    <w:p>
      <w:pPr>
        <w:spacing w:after="60" w:before="60"/>
      </w:pPr>
      <w:r>
        <w:rPr>
          <w:rFonts w:ascii="Calibri" w:cs="Calibri" w:eastAsia="Calibri" w:hAnsi="Calibri"/>
          <w:sz w:val="22"/>
          <w:szCs w:val="22"/>
        </w:rPr>
        <w:t xml:space="preserve">T-SQL:</w:t>
      </w:r>
    </w:p>
    <w:p>
      <w:pPr>
        <w:shd w:fill="F2F2F2" w:color="auto" w:val="clear"/>
        <w:spacing w:after="0" w:before="120" w:line="240"/>
        <w:ind w:left="200"/>
      </w:pPr>
      <w:r>
        <w:rPr>
          <w:rFonts w:ascii="Consolas" w:cs="Consolas" w:eastAsia="Consolas" w:hAnsi="Consolas"/>
          <w:sz w:val="18"/>
          <w:szCs w:val="18"/>
        </w:rPr>
        <w:t xml:space="preserve">BEGIN TRY</w:t>
      </w:r>
    </w:p>
    <w:p>
      <w:pPr>
        <w:shd w:fill="F2F2F2" w:color="auto" w:val="clear"/>
        <w:spacing w:after="0" w:before="0" w:line="240"/>
        <w:ind w:left="200"/>
      </w:pPr>
      <w:r>
        <w:rPr>
          <w:rFonts w:ascii="Consolas" w:cs="Consolas" w:eastAsia="Consolas" w:hAnsi="Consolas"/>
          <w:sz w:val="18"/>
          <w:szCs w:val="18"/>
        </w:rPr>
        <w:t xml:space="preserve">    -- code</w:t>
      </w:r>
    </w:p>
    <w:p>
      <w:pPr>
        <w:shd w:fill="F2F2F2" w:color="auto" w:val="clear"/>
        <w:spacing w:after="0" w:before="0" w:line="240"/>
        <w:ind w:left="200"/>
      </w:pPr>
      <w:r>
        <w:rPr>
          <w:rFonts w:ascii="Consolas" w:cs="Consolas" w:eastAsia="Consolas" w:hAnsi="Consolas"/>
          <w:sz w:val="18"/>
          <w:szCs w:val="18"/>
        </w:rPr>
        <w:t xml:space="preserve">END TRY</w:t>
      </w:r>
    </w:p>
    <w:p>
      <w:pPr>
        <w:shd w:fill="F2F2F2" w:color="auto" w:val="clear"/>
        <w:spacing w:after="0" w:before="0" w:line="240"/>
        <w:ind w:left="200"/>
      </w:pPr>
      <w:r>
        <w:rPr>
          <w:rFonts w:ascii="Consolas" w:cs="Consolas" w:eastAsia="Consolas" w:hAnsi="Consolas"/>
          <w:sz w:val="18"/>
          <w:szCs w:val="18"/>
        </w:rPr>
        <w:t xml:space="preserve">BEGIN CATCH</w:t>
      </w:r>
    </w:p>
    <w:p>
      <w:pPr>
        <w:shd w:fill="F2F2F2" w:color="auto" w:val="clear"/>
        <w:spacing w:after="0" w:before="0" w:line="240"/>
        <w:ind w:left="200"/>
      </w:pPr>
      <w:r>
        <w:rPr>
          <w:rFonts w:ascii="Consolas" w:cs="Consolas" w:eastAsia="Consolas" w:hAnsi="Consolas"/>
          <w:sz w:val="18"/>
          <w:szCs w:val="18"/>
        </w:rPr>
        <w:t xml:space="preserve">    SELECT ERROR_NUMBER(), ERROR_MESSAGE();</w:t>
      </w:r>
    </w:p>
    <w:p>
      <w:pPr>
        <w:shd w:fill="F2F2F2" w:color="auto" w:val="clear"/>
        <w:spacing w:after="0" w:before="0" w:line="240"/>
        <w:ind w:left="200"/>
      </w:pPr>
      <w:r>
        <w:rPr>
          <w:rFonts w:ascii="Consolas" w:cs="Consolas" w:eastAsia="Consolas" w:hAnsi="Consolas"/>
          <w:sz w:val="18"/>
          <w:szCs w:val="18"/>
        </w:rPr>
        <w:t xml:space="preserve">    THROW;</w:t>
      </w:r>
    </w:p>
    <w:p>
      <w:pPr>
        <w:shd w:fill="F2F2F2" w:color="auto" w:val="clear"/>
        <w:spacing w:after="120" w:before="0" w:line="240"/>
        <w:ind w:left="200"/>
      </w:pPr>
      <w:r>
        <w:rPr>
          <w:rFonts w:ascii="Consolas" w:cs="Consolas" w:eastAsia="Consolas" w:hAnsi="Consolas"/>
          <w:sz w:val="18"/>
          <w:szCs w:val="18"/>
        </w:rPr>
        <w:t xml:space="preserve">END CATCH;</w:t>
      </w:r>
    </w:p>
    <w:p>
      <w:pPr>
        <w:spacing w:after="60" w:before="60"/>
      </w:pPr>
      <w:r>
        <w:rPr>
          <w:rFonts w:ascii="Calibri" w:cs="Calibri" w:eastAsia="Calibri" w:hAnsi="Calibri"/>
          <w:sz w:val="22"/>
          <w:szCs w:val="22"/>
        </w:rPr>
        <w:t xml:space="preserve">Databricks (DBR 18.1+):</w:t>
      </w:r>
    </w:p>
    <w:p>
      <w:pPr>
        <w:shd w:fill="F2F2F2" w:color="auto" w:val="clear"/>
        <w:spacing w:after="0" w:before="120" w:line="240"/>
        <w:ind w:left="200"/>
      </w:pPr>
      <w:r>
        <w:rPr>
          <w:rFonts w:ascii="Consolas" w:cs="Consolas" w:eastAsia="Consolas" w:hAnsi="Consolas"/>
          <w:sz w:val="18"/>
          <w:szCs w:val="18"/>
        </w:rPr>
        <w:t xml:space="preserve">BEGIN</w:t>
      </w:r>
    </w:p>
    <w:p>
      <w:pPr>
        <w:shd w:fill="F2F2F2" w:color="auto" w:val="clear"/>
        <w:spacing w:after="0" w:before="0" w:line="240"/>
        <w:ind w:left="200"/>
      </w:pPr>
      <w:r>
        <w:rPr>
          <w:rFonts w:ascii="Consolas" w:cs="Consolas" w:eastAsia="Consolas" w:hAnsi="Consolas"/>
          <w:sz w:val="18"/>
          <w:szCs w:val="18"/>
        </w:rPr>
        <w:t xml:space="preserve">  DECLARE EXIT HANDLER FOR SQLEXCEPTION</w:t>
      </w:r>
    </w:p>
    <w:p>
      <w:pPr>
        <w:shd w:fill="F2F2F2" w:color="auto" w:val="clear"/>
        <w:spacing w:after="0" w:before="0" w:line="240"/>
        <w:ind w:left="200"/>
      </w:pPr>
      <w:r>
        <w:rPr>
          <w:rFonts w:ascii="Consolas" w:cs="Consolas" w:eastAsia="Consolas" w:hAnsi="Consolas"/>
          <w:sz w:val="18"/>
          <w:szCs w:val="18"/>
        </w:rPr>
        <w:t xml:space="preserve">  BEGIN</w:t>
      </w:r>
    </w:p>
    <w:p>
      <w:pPr>
        <w:shd w:fill="F2F2F2" w:color="auto" w:val="clear"/>
        <w:spacing w:after="0" w:before="0" w:line="240"/>
        <w:ind w:left="200"/>
      </w:pPr>
      <w:r>
        <w:rPr>
          <w:rFonts w:ascii="Consolas" w:cs="Consolas" w:eastAsia="Consolas" w:hAnsi="Consolas"/>
          <w:sz w:val="18"/>
          <w:szCs w:val="18"/>
        </w:rPr>
        <w:t xml:space="preserve">    -- log error</w:t>
      </w:r>
    </w:p>
    <w:p>
      <w:pPr>
        <w:shd w:fill="F2F2F2" w:color="auto" w:val="clear"/>
        <w:spacing w:after="0" w:before="0" w:line="240"/>
        <w:ind w:left="200"/>
      </w:pPr>
      <w:r>
        <w:rPr>
          <w:rFonts w:ascii="Consolas" w:cs="Consolas" w:eastAsia="Consolas" w:hAnsi="Consolas"/>
          <w:sz w:val="18"/>
          <w:szCs w:val="18"/>
        </w:rPr>
        <w:t xml:space="preserve">    RESIGNAL;</w:t>
      </w:r>
    </w:p>
    <w:p>
      <w:pPr>
        <w:shd w:fill="F2F2F2" w:color="auto" w:val="clear"/>
        <w:spacing w:after="0" w:before="0" w:line="240"/>
        <w:ind w:left="200"/>
      </w:pPr>
      <w:r>
        <w:rPr>
          <w:rFonts w:ascii="Consolas" w:cs="Consolas" w:eastAsia="Consolas" w:hAnsi="Consolas"/>
          <w:sz w:val="18"/>
          <w:szCs w:val="18"/>
        </w:rPr>
        <w:t xml:space="preserve">  END;</w:t>
      </w:r>
    </w:p>
    <w:p>
      <w:pPr>
        <w:shd w:fill="F2F2F2" w:color="auto" w:val="clear"/>
        <w:spacing w:after="0" w:before="0" w:line="240"/>
        <w:ind w:left="200"/>
      </w:pPr>
      <w:r>
        <w:rPr>
          <w:rFonts w:ascii="Consolas" w:cs="Consolas" w:eastAsia="Consolas" w:hAnsi="Consolas"/>
          <w:sz w:val="18"/>
          <w:szCs w:val="18"/>
        </w:rPr>
        <w:t xml:space="preserve">  -- code</w:t>
      </w:r>
    </w:p>
    <w:p>
      <w:pPr>
        <w:shd w:fill="F2F2F2" w:color="auto" w:val="clear"/>
        <w:spacing w:after="120" w:before="0" w:line="240"/>
        <w:ind w:left="200"/>
      </w:pPr>
      <w:r>
        <w:rPr>
          <w:rFonts w:ascii="Consolas" w:cs="Consolas" w:eastAsia="Consolas" w:hAnsi="Consolas"/>
          <w:sz w:val="18"/>
          <w:szCs w:val="18"/>
        </w:rPr>
        <w:t xml:space="preserve">END;</w:t>
      </w:r>
    </w:p>
    <w:p>
      <w:pPr>
        <w:spacing w:after="60" w:before="60"/>
      </w:pPr>
      <w:r>
        <w:rPr>
          <w:rFonts w:ascii="Calibri" w:cs="Calibri" w:eastAsia="Calibri" w:hAnsi="Calibri"/>
          <w:sz w:val="22"/>
          <w:szCs w:val="22"/>
        </w:rPr>
        <w:t xml:space="preserve">Databricks supports SIGNAL, RESIGNAL, named conditions, SQLEXCEPTION, and NOT FOUND handlers.</w:t>
      </w:r>
    </w:p>
    <w:p>
      <w:pPr>
        <w:pStyle w:val="Heading2"/>
        <w:spacing w:after="140" w:before="280"/>
      </w:pPr>
      <w:r>
        <w:rPr>
          <w:rFonts w:ascii="Calibri" w:cs="Calibri" w:eastAsia="Calibri" w:hAnsi="Calibri"/>
          <w:b/>
          <w:bCs/>
          <w:color w:val="2E75B6"/>
          <w:sz w:val="26"/>
          <w:szCs w:val="26"/>
        </w:rPr>
        <w:t xml:space="preserve">7.5 Cursors</w:t>
      </w:r>
    </w:p>
    <w:p>
      <w:pPr>
        <w:spacing w:after="60" w:before="60"/>
      </w:pPr>
      <w:r>
        <w:rPr>
          <w:rFonts w:ascii="Calibri" w:cs="Calibri" w:eastAsia="Calibri" w:hAnsi="Calibri"/>
          <w:sz w:val="22"/>
          <w:szCs w:val="22"/>
        </w:rPr>
        <w:t xml:space="preserve">T-SQL DECLARE CURSOR … OPEN … FETCH NEXT … CLOSE … DEALLOCATE maps to Databricks DECLARE cur CURSOR FOR …; OPEN cur; FETCH cur INTO …; CLOSE cur; in DBR 18.1+. Both platforms recommend avoiding cursors where set-based logic suffices.</w:t>
      </w:r>
    </w:p>
    <w:p>
      <w:pPr>
        <w:pStyle w:val="Heading2"/>
        <w:spacing w:after="140" w:before="280"/>
      </w:pPr>
      <w:r>
        <w:rPr>
          <w:rFonts w:ascii="Calibri" w:cs="Calibri" w:eastAsia="Calibri" w:hAnsi="Calibri"/>
          <w:b/>
          <w:bCs/>
          <w:color w:val="2E75B6"/>
          <w:sz w:val="26"/>
          <w:szCs w:val="26"/>
        </w:rPr>
        <w:t xml:space="preserve">7.6 Temp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T-SQL</w:t>
            </w:r>
          </w:p>
        </w:tc>
        <w:tc>
          <w:tcPr>
            <w:tcW w:type="dxa" w:w="5416"/>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Databricks</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#temp (session-scoped)</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CREATE OR REPLACE TEMP VIEW (session-scoped, view not table)</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##temp (global)</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no global session sharing — use a regular Delta table in a temp schema</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DECLARE @tab TABLE (…)</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use temp view, CTE, or local Delta table</w:t>
            </w:r>
          </w:p>
        </w:tc>
      </w:tr>
    </w:tbl>
    <w:p>
      <w:pPr>
        <w:spacing w:after="60" w:before="60"/>
      </w:pPr>
      <w:r>
        <w:rPr>
          <w:rFonts w:ascii="Calibri" w:cs="Calibri" w:eastAsia="Calibri" w:hAnsi="Calibri"/>
          <w:sz w:val="22"/>
          <w:szCs w:val="22"/>
        </w:rPr>
        <w:t xml:space="preserve">Note: Temp views in Databricks are views, not materialised tables. If you need materialisation, write a managed Delta table to a working schema and drop it at the end.</w:t>
      </w:r>
    </w:p>
    <w:p>
      <w:pPr>
        <w:pStyle w:val="Heading2"/>
        <w:spacing w:after="140" w:before="280"/>
      </w:pPr>
      <w:r>
        <w:rPr>
          <w:rFonts w:ascii="Calibri" w:cs="Calibri" w:eastAsia="Calibri" w:hAnsi="Calibri"/>
          <w:b/>
          <w:bCs/>
          <w:color w:val="2E75B6"/>
          <w:sz w:val="26"/>
          <w:szCs w:val="26"/>
        </w:rPr>
        <w:t xml:space="preserve">7.7 Dynamic SQL</w:t>
      </w:r>
    </w:p>
    <w:p>
      <w:pPr>
        <w:spacing w:after="60" w:before="60"/>
      </w:pPr>
      <w:r>
        <w:rPr>
          <w:rFonts w:ascii="Calibri" w:cs="Calibri" w:eastAsia="Calibri" w:hAnsi="Calibri"/>
          <w:sz w:val="22"/>
          <w:szCs w:val="22"/>
        </w:rPr>
        <w:t xml:space="preserve">T-SQL:</w:t>
      </w:r>
    </w:p>
    <w:p>
      <w:pPr>
        <w:shd w:fill="F2F2F2" w:color="auto" w:val="clear"/>
        <w:spacing w:after="120" w:before="120" w:line="240"/>
        <w:ind w:left="200"/>
      </w:pPr>
      <w:r>
        <w:rPr>
          <w:rFonts w:ascii="Consolas" w:cs="Consolas" w:eastAsia="Consolas" w:hAnsi="Consolas"/>
          <w:sz w:val="18"/>
          <w:szCs w:val="18"/>
        </w:rPr>
        <w:t xml:space="preserve">EXEC sp_executesql @sql_string, N'@p INT', @p = 10;</w:t>
      </w:r>
    </w:p>
    <w:p>
      <w:pPr>
        <w:spacing w:after="60" w:before="60"/>
      </w:pPr>
      <w:r>
        <w:rPr>
          <w:rFonts w:ascii="Calibri" w:cs="Calibri" w:eastAsia="Calibri" w:hAnsi="Calibri"/>
          <w:sz w:val="22"/>
          <w:szCs w:val="22"/>
        </w:rPr>
        <w:t xml:space="preserve">Databricks:</w:t>
      </w:r>
    </w:p>
    <w:p>
      <w:pPr>
        <w:shd w:fill="F2F2F2" w:color="auto" w:val="clear"/>
        <w:spacing w:after="0" w:before="120" w:line="240"/>
        <w:ind w:left="200"/>
      </w:pPr>
      <w:r>
        <w:rPr>
          <w:rFonts w:ascii="Consolas" w:cs="Consolas" w:eastAsia="Consolas" w:hAnsi="Consolas"/>
          <w:sz w:val="18"/>
          <w:szCs w:val="18"/>
        </w:rPr>
        <w:t xml:space="preserve">EXECUTE IMMEDIATE sql_string USING 10;        -- SQL scripting</w:t>
      </w:r>
    </w:p>
    <w:p>
      <w:pPr>
        <w:shd w:fill="F2F2F2" w:color="auto" w:val="clear"/>
        <w:spacing w:after="0" w:before="0" w:line="240"/>
        <w:ind w:left="200"/>
      </w:pPr>
      <w:r>
        <w:rPr>
          <w:rFonts w:ascii="Consolas" w:cs="Consolas" w:eastAsia="Consolas" w:hAnsi="Consolas"/>
          <w:sz w:val="18"/>
          <w:szCs w:val="18"/>
        </w:rPr>
        <w:t xml:space="preserve">-- or</w:t>
      </w:r>
    </w:p>
    <w:p>
      <w:pPr>
        <w:shd w:fill="F2F2F2" w:color="auto" w:val="clear"/>
        <w:spacing w:after="120" w:before="0" w:line="240"/>
        <w:ind w:left="200"/>
      </w:pPr>
      <w:r>
        <w:rPr>
          <w:rFonts w:ascii="Consolas" w:cs="Consolas" w:eastAsia="Consolas" w:hAnsi="Consolas"/>
          <w:sz w:val="18"/>
          <w:szCs w:val="18"/>
        </w:rPr>
        <w:t xml:space="preserve">spark.sql(sql_string)                         -- from Python in a notebook</w:t>
      </w:r>
    </w:p>
    <w:p>
      <w:pPr>
        <w:pStyle w:val="Heading2"/>
        <w:spacing w:after="140" w:before="280"/>
      </w:pPr>
      <w:r>
        <w:rPr>
          <w:rFonts w:ascii="Calibri" w:cs="Calibri" w:eastAsia="Calibri" w:hAnsi="Calibri"/>
          <w:b/>
          <w:bCs/>
          <w:color w:val="2E75B6"/>
          <w:sz w:val="26"/>
          <w:szCs w:val="26"/>
        </w:rPr>
        <w:t xml:space="preserve">7.8 Constructs with no equivalent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T-SQL feature</w:t>
            </w:r>
          </w:p>
        </w:tc>
        <w:tc>
          <w:tcPr>
            <w:tcW w:type="dxa" w:w="5416"/>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Migration approach</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RAISERROR</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use SIGNAL SQLSTATE '…' SET MESSAGE_TEXT = '…'</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PRINT</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use SELECT 'message' or a logging table</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SET XACT_ABORT, BEGIN TRAN / COMMIT / ROLLBACK across multiple tables</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Delta has table-level ACID; restructure as idempotent operations or single MERGE</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sp_executesql with output parameters</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combine EXECUTE IMMEDIATE with INTO clause or rewrite</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Linked servers (OPENROWSET, OPENQUERY)</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use Lakehouse Federation foreign catalogs, or load via JDBC in a notebook</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BULK INSERT, BCP</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use COPY INTO or Auto Loader</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Triggers</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not supported; use Delta CDF + scheduled jobs or Delta Live Tables</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User-Defined Types (UDTs)</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not supported; use STRUCT or composite columns</w:t>
            </w:r>
          </w:p>
        </w:tc>
      </w:tr>
    </w:tbl>
    <w:p>
      <w:pPr>
        <w:pStyle w:val="Heading1"/>
        <w:spacing w:after="180" w:before="360"/>
      </w:pPr>
      <w:r>
        <w:rPr>
          <w:rFonts w:ascii="Calibri" w:cs="Calibri" w:eastAsia="Calibri" w:hAnsi="Calibri"/>
          <w:b/>
          <w:bCs/>
          <w:color w:val="1F3864"/>
          <w:sz w:val="32"/>
          <w:szCs w:val="32"/>
        </w:rPr>
        <w:t xml:space="preserve">8. Performance &amp; Physical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Synapse technique</w:t>
            </w:r>
          </w:p>
        </w:tc>
        <w:tc>
          <w:tcPr>
            <w:tcW w:type="dxa" w:w="4964"/>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Databricks equivalent</w:t>
            </w:r>
          </w:p>
        </w:tc>
      </w:tr>
      <w:tr>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Distribute large fact on join key (HASH)</w:t>
            </w:r>
          </w:p>
        </w:tc>
        <w:tc>
          <w:tcPr>
            <w:tcW w:type="dxa" w:w="4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CLUSTER BY (Liquid Clustering) on join key</w:t>
            </w:r>
          </w:p>
        </w:tc>
      </w:tr>
      <w:tr>
        <w:tc>
          <w:tcPr>
            <w:tcW w:type="dxa" w:w="4062"/>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Replicate small dimension</w:t>
            </w:r>
          </w:p>
        </w:tc>
        <w:tc>
          <w:tcPr>
            <w:tcW w:type="dxa" w:w="4964"/>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rely on Spark broadcast joins (auto for small tables, or hint /*+ BROADCAST(d) */)</w:t>
            </w:r>
          </w:p>
        </w:tc>
      </w:tr>
      <w:tr>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Hash-distribute on customer_id, partition by date</w:t>
            </w:r>
          </w:p>
        </w:tc>
        <w:tc>
          <w:tcPr>
            <w:tcW w:type="dxa" w:w="4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CLUSTER BY (order_date, customer_id) — Liquid Clustering can target multiple columns</w:t>
            </w:r>
          </w:p>
        </w:tc>
      </w:tr>
      <w:tr>
        <w:tc>
          <w:tcPr>
            <w:tcW w:type="dxa" w:w="4062"/>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CREATE / UPDATE STATISTICS</w:t>
            </w:r>
          </w:p>
        </w:tc>
        <w:tc>
          <w:tcPr>
            <w:tcW w:type="dxa" w:w="4964"/>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ANALYZE TABLE … COMPUTE STATISTICS FOR ALL COLUMNS</w:t>
            </w:r>
          </w:p>
        </w:tc>
      </w:tr>
      <w:tr>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Result-set caching</w:t>
            </w:r>
          </w:p>
        </w:tc>
        <w:tc>
          <w:tcPr>
            <w:tcW w:type="dxa" w:w="4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Databricks SQL Warehouse query result cache (automatic)</w:t>
            </w:r>
          </w:p>
        </w:tc>
      </w:tr>
      <w:tr>
        <w:tc>
          <w:tcPr>
            <w:tcW w:type="dxa" w:w="4062"/>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Materialized views</w:t>
            </w:r>
          </w:p>
        </w:tc>
        <w:tc>
          <w:tcPr>
            <w:tcW w:type="dxa" w:w="4964"/>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MATERIALIZED VIEW (Databricks SQL) or Delta Live Tables</w:t>
            </w:r>
          </w:p>
        </w:tc>
      </w:tr>
      <w:tr>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Resource classes / workload isolation</w:t>
            </w:r>
          </w:p>
        </w:tc>
        <w:tc>
          <w:tcPr>
            <w:tcW w:type="dxa" w:w="4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SQL Warehouse t-shirt sizing, multi-warehouse routing, serverless</w:t>
            </w:r>
          </w:p>
        </w:tc>
      </w:tr>
      <w:tr>
        <w:tc>
          <w:tcPr>
            <w:tcW w:type="dxa" w:w="4062"/>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OPTION (LABEL = …)</w:t>
            </w:r>
          </w:p>
        </w:tc>
        <w:tc>
          <w:tcPr>
            <w:tcW w:type="dxa" w:w="4964"/>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session variables, query tags, or Lakeflow job names</w:t>
            </w:r>
          </w:p>
        </w:tc>
      </w:tr>
      <w:tr>
        <w:tc>
          <w:tcPr>
            <w:tcW w:type="dxa" w:w="406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OPTION (HASH JOIN) and other join hints</w:t>
            </w:r>
          </w:p>
        </w:tc>
        <w:tc>
          <w:tcPr>
            <w:tcW w:type="dxa" w:w="4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 BROADCAST(t) */, /*+ MERGE(t) */, /*+ SHUFFLE_HASH(t) */</w:t>
            </w:r>
          </w:p>
        </w:tc>
      </w:tr>
    </w:tbl>
    <w:p>
      <w:pPr>
        <w:spacing w:after="60" w:before="60"/>
      </w:pPr>
      <w:r>
        <w:rPr>
          <w:rFonts w:ascii="Calibri" w:cs="Calibri" w:eastAsia="Calibri" w:hAnsi="Calibri"/>
          <w:sz w:val="22"/>
          <w:szCs w:val="22"/>
        </w:rPr>
        <w:t xml:space="preserve">Photon (Databricks' vectorised execution engine) is on by default for SQL Warehouses and provides a meaningful speedup over standard Spark execution; ensure your SQL Warehouses are Photon-enabled.</w:t>
      </w:r>
    </w:p>
    <w:p>
      <w:pPr>
        <w:pStyle w:val="Heading1"/>
        <w:spacing w:after="180" w:before="360"/>
      </w:pPr>
      <w:r>
        <w:rPr>
          <w:rFonts w:ascii="Calibri" w:cs="Calibri" w:eastAsia="Calibri" w:hAnsi="Calibri"/>
          <w:b/>
          <w:bCs/>
          <w:color w:val="1F3864"/>
          <w:sz w:val="32"/>
          <w:szCs w:val="32"/>
        </w:rPr>
        <w:t xml:space="preserve">9. Connectivity, Tooling, and Orchestration</w:t>
      </w:r>
    </w:p>
    <w:p>
      <w:pPr>
        <w:pStyle w:val="Heading2"/>
        <w:spacing w:after="140" w:before="280"/>
      </w:pPr>
      <w:r>
        <w:rPr>
          <w:rFonts w:ascii="Calibri" w:cs="Calibri" w:eastAsia="Calibri" w:hAnsi="Calibri"/>
          <w:b/>
          <w:bCs/>
          <w:color w:val="2E75B6"/>
          <w:sz w:val="26"/>
          <w:szCs w:val="26"/>
        </w:rPr>
        <w:t xml:space="preserve">9.1 Replacing Synapse pieces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Synapse</w:t>
            </w:r>
          </w:p>
        </w:tc>
        <w:tc>
          <w:tcPr>
            <w:tcW w:type="dxa" w:w="5416"/>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Databricks replacement</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Synapse Studio (SQL scripts, pipelines, notebooks)</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Databricks workspace (SQL editor, notebooks, Lakeflow Jobs)</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Synapse Pipelines</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Lakeflow Jobs (or Azure Data Factory if keeping ADF as orchestrator)</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Linked services / integration runtime</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External locations + storage credentials in Unity Catalog; ADF / Fabric Pipelines if needed</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COPY INTO (Synapse)</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COPY INTO (Databricks — same statement name, different options)</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PolyBase external tables</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External Delta/Parquet tables, foreign catalogs</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Synapse Spark pools</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Databricks all-purpose / job clusters, or DLT pipelines</w:t>
            </w:r>
          </w:p>
        </w:tc>
      </w:tr>
      <w:tr>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Synapse SQL serverless ad-hoc queries</w:t>
            </w:r>
          </w:p>
        </w:tc>
        <w:tc>
          <w:tcPr>
            <w:tcW w:type="dxa" w:w="54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Databricks SQL Warehouse (serverless)</w:t>
            </w:r>
          </w:p>
        </w:tc>
      </w:tr>
      <w:tr>
        <w:tc>
          <w:tcPr>
            <w:tcW w:type="dxa" w:w="361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Power BI semantic models on Synapse</w:t>
            </w:r>
          </w:p>
        </w:tc>
        <w:tc>
          <w:tcPr>
            <w:tcW w:type="dxa" w:w="541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Power BI on Databricks SQL Warehouse (native connector + Direct Lake / mirroring)</w:t>
            </w:r>
          </w:p>
        </w:tc>
      </w:tr>
    </w:tbl>
    <w:p>
      <w:pPr>
        <w:pStyle w:val="Heading2"/>
        <w:spacing w:after="140" w:before="280"/>
      </w:pPr>
      <w:r>
        <w:rPr>
          <w:rFonts w:ascii="Calibri" w:cs="Calibri" w:eastAsia="Calibri" w:hAnsi="Calibri"/>
          <w:b/>
          <w:bCs/>
          <w:color w:val="2E75B6"/>
          <w:sz w:val="26"/>
          <w:szCs w:val="26"/>
        </w:rPr>
        <w:t xml:space="preserve">9.2 Two-system coexistence</w:t>
      </w:r>
    </w:p>
    <w:p>
      <w:pPr>
        <w:spacing w:after="60" w:before="60"/>
      </w:pPr>
      <w:r>
        <w:rPr>
          <w:rFonts w:ascii="Calibri" w:cs="Calibri" w:eastAsia="Calibri" w:hAnsi="Calibri"/>
          <w:sz w:val="22"/>
          <w:szCs w:val="22"/>
        </w:rPr>
        <w:t xml:space="preserve">During migration you can run both side-by-side. Databricks ships an Azure Synapse connector that reads/writes Synapse Dedicated SQL Pool from Spark via JDBC, using ADLS Gen2 as a staging area and COPY (Gen2) or PolyBase under the hood. This is useful for:</w:t>
      </w:r>
    </w:p>
    <w:p>
      <w:pPr>
        <w:pStyle w:val="ListParagraph"/>
        <w:numPr>
          <w:ilvl w:val="0"/>
          <w:numId w:val="3"/>
        </w:numPr>
        <w:spacing w:after="40" w:before="40"/>
      </w:pPr>
      <w:r>
        <w:rPr>
          <w:rFonts w:ascii="Calibri" w:cs="Calibri" w:eastAsia="Calibri" w:hAnsi="Calibri"/>
          <w:sz w:val="22"/>
          <w:szCs w:val="22"/>
        </w:rPr>
        <w:t xml:space="preserve">Incremental migration of fact tables</w:t>
      </w:r>
    </w:p>
    <w:p>
      <w:pPr>
        <w:pStyle w:val="ListParagraph"/>
        <w:numPr>
          <w:ilvl w:val="0"/>
          <w:numId w:val="3"/>
        </w:numPr>
        <w:spacing w:after="40" w:before="40"/>
      </w:pPr>
      <w:r>
        <w:rPr>
          <w:rFonts w:ascii="Calibri" w:cs="Calibri" w:eastAsia="Calibri" w:hAnsi="Calibri"/>
          <w:sz w:val="22"/>
          <w:szCs w:val="22"/>
        </w:rPr>
        <w:t xml:space="preserve">Validation queries that compare Synapse and Databricks results</w:t>
      </w:r>
    </w:p>
    <w:p>
      <w:pPr>
        <w:pStyle w:val="ListParagraph"/>
        <w:numPr>
          <w:ilvl w:val="0"/>
          <w:numId w:val="3"/>
        </w:numPr>
        <w:spacing w:after="40" w:before="40"/>
      </w:pPr>
      <w:r>
        <w:rPr>
          <w:rFonts w:ascii="Calibri" w:cs="Calibri" w:eastAsia="Calibri" w:hAnsi="Calibri"/>
          <w:sz w:val="22"/>
          <w:szCs w:val="22"/>
        </w:rPr>
        <w:t xml:space="preserve">Backfilling Synapse from a Databricks-led pipeline during cutover</w:t>
      </w:r>
    </w:p>
    <w:p>
      <w:pPr>
        <w:pStyle w:val="Heading1"/>
        <w:spacing w:after="180" w:before="360"/>
      </w:pPr>
      <w:r>
        <w:rPr>
          <w:rFonts w:ascii="Calibri" w:cs="Calibri" w:eastAsia="Calibri" w:hAnsi="Calibri"/>
          <w:b/>
          <w:bCs/>
          <w:color w:val="1F3864"/>
          <w:sz w:val="32"/>
          <w:szCs w:val="32"/>
        </w:rPr>
        <w:t xml:space="preserve">10. Migration Strategy</w:t>
      </w:r>
    </w:p>
    <w:p>
      <w:pPr>
        <w:spacing w:after="60" w:before="60"/>
      </w:pPr>
      <w:r>
        <w:rPr>
          <w:rFonts w:ascii="Calibri" w:cs="Calibri" w:eastAsia="Calibri" w:hAnsi="Calibri"/>
          <w:sz w:val="22"/>
          <w:szCs w:val="22"/>
        </w:rPr>
        <w:t xml:space="preserve">A workable plan for a script-heavy Synapse Dedicated SQL Pool migration:</w:t>
      </w:r>
    </w:p>
    <w:p>
      <w:pPr>
        <w:pStyle w:val="ListParagraph"/>
        <w:numPr>
          <w:ilvl w:val="0"/>
          <w:numId w:val="2"/>
        </w:numPr>
        <w:spacing w:after="40" w:before="40"/>
      </w:pPr>
      <w:r>
        <w:rPr>
          <w:rFonts w:ascii="Calibri" w:cs="Calibri" w:eastAsia="Calibri" w:hAnsi="Calibri"/>
          <w:b/>
          <w:bCs/>
          <w:sz w:val="22"/>
          <w:szCs w:val="22"/>
        </w:rPr>
        <w:t xml:space="preserve">Inventory. </w:t>
      </w:r>
      <w:r>
        <w:rPr>
          <w:rFonts w:ascii="Calibri" w:cs="Calibri" w:eastAsia="Calibri" w:hAnsi="Calibri"/>
          <w:sz w:val="22"/>
          <w:szCs w:val="22"/>
        </w:rPr>
        <w:t xml:space="preserve">Catalogue every script, view, stored procedure, function, and external table. Categorise by:</w:t>
      </w:r>
    </w:p>
    <w:p>
      <w:pPr>
        <w:pStyle w:val="ListParagraph"/>
        <w:numPr>
          <w:ilvl w:val="0"/>
          <w:numId w:val="3"/>
        </w:numPr>
        <w:spacing w:after="40" w:before="40"/>
      </w:pPr>
      <w:r>
        <w:rPr>
          <w:rFonts w:ascii="Calibri" w:cs="Calibri" w:eastAsia="Calibri" w:hAnsi="Calibri"/>
          <w:sz w:val="22"/>
          <w:szCs w:val="22"/>
        </w:rPr>
        <w:t xml:space="preserve">pure SELECT / DML (low effort)</w:t>
      </w:r>
    </w:p>
    <w:p>
      <w:pPr>
        <w:pStyle w:val="ListParagraph"/>
        <w:numPr>
          <w:ilvl w:val="0"/>
          <w:numId w:val="3"/>
        </w:numPr>
        <w:spacing w:after="40" w:before="40"/>
      </w:pPr>
      <w:r>
        <w:rPr>
          <w:rFonts w:ascii="Calibri" w:cs="Calibri" w:eastAsia="Calibri" w:hAnsi="Calibri"/>
          <w:sz w:val="22"/>
          <w:szCs w:val="22"/>
        </w:rPr>
        <w:t xml:space="preserve">DDL with Synapse-specific clauses (medium)</w:t>
      </w:r>
    </w:p>
    <w:p>
      <w:pPr>
        <w:pStyle w:val="ListParagraph"/>
        <w:numPr>
          <w:ilvl w:val="0"/>
          <w:numId w:val="3"/>
        </w:numPr>
        <w:spacing w:after="40" w:before="40"/>
      </w:pPr>
      <w:r>
        <w:rPr>
          <w:rFonts w:ascii="Calibri" w:cs="Calibri" w:eastAsia="Calibri" w:hAnsi="Calibri"/>
          <w:sz w:val="22"/>
          <w:szCs w:val="22"/>
        </w:rPr>
        <w:t xml:space="preserve">T-SQL stored procedures and procedural code (high)</w:t>
      </w:r>
    </w:p>
    <w:p>
      <w:pPr>
        <w:pStyle w:val="ListParagraph"/>
        <w:numPr>
          <w:ilvl w:val="0"/>
          <w:numId w:val="3"/>
        </w:numPr>
        <w:spacing w:after="40" w:before="40"/>
      </w:pPr>
      <w:r>
        <w:rPr>
          <w:rFonts w:ascii="Calibri" w:cs="Calibri" w:eastAsia="Calibri" w:hAnsi="Calibri"/>
          <w:sz w:val="22"/>
          <w:szCs w:val="22"/>
        </w:rPr>
        <w:t xml:space="preserve">T-SQL relying on features without an equivalent: triggers, linked servers, OUTPUT, multi-statement transactions across tables (rewrite required)</w:t>
      </w:r>
    </w:p>
    <w:p>
      <w:pPr>
        <w:pStyle w:val="ListParagraph"/>
        <w:numPr>
          <w:ilvl w:val="0"/>
          <w:numId w:val="2"/>
        </w:numPr>
        <w:spacing w:after="40" w:before="40"/>
      </w:pPr>
      <w:r>
        <w:rPr>
          <w:rFonts w:ascii="Calibri" w:cs="Calibri" w:eastAsia="Calibri" w:hAnsi="Calibri"/>
          <w:b/>
          <w:bCs/>
          <w:sz w:val="22"/>
          <w:szCs w:val="22"/>
        </w:rPr>
        <w:t xml:space="preserve">Land the data. </w:t>
      </w:r>
    </w:p>
    <w:p>
      <w:pPr>
        <w:pStyle w:val="ListParagraph"/>
        <w:numPr>
          <w:ilvl w:val="0"/>
          <w:numId w:val="3"/>
        </w:numPr>
        <w:spacing w:after="40" w:before="40"/>
      </w:pPr>
      <w:r>
        <w:rPr>
          <w:rFonts w:ascii="Calibri" w:cs="Calibri" w:eastAsia="Calibri" w:hAnsi="Calibri"/>
          <w:sz w:val="22"/>
          <w:szCs w:val="22"/>
        </w:rPr>
        <w:t xml:space="preserve">For one-time migration: extract Synapse tables to ADLS Gen2 as Parquet (using CETAS from Synapse, or ADF Copy), then create Delta tables in Databricks via CONVERT TO DELTA or CTAS over the Parquet.</w:t>
      </w:r>
    </w:p>
    <w:p>
      <w:pPr>
        <w:pStyle w:val="ListParagraph"/>
        <w:numPr>
          <w:ilvl w:val="0"/>
          <w:numId w:val="3"/>
        </w:numPr>
        <w:spacing w:after="40" w:before="40"/>
      </w:pPr>
      <w:r>
        <w:rPr>
          <w:rFonts w:ascii="Calibri" w:cs="Calibri" w:eastAsia="Calibri" w:hAnsi="Calibri"/>
          <w:sz w:val="22"/>
          <w:szCs w:val="22"/>
        </w:rPr>
        <w:t xml:space="preserve">For ongoing cutover: use the Databricks Synapse connector or ADF to mirror tables until reads switch over.</w:t>
      </w:r>
    </w:p>
    <w:p>
      <w:pPr>
        <w:pStyle w:val="ListParagraph"/>
        <w:numPr>
          <w:ilvl w:val="0"/>
          <w:numId w:val="2"/>
        </w:numPr>
        <w:spacing w:after="40" w:before="40"/>
      </w:pPr>
      <w:r>
        <w:rPr>
          <w:rFonts w:ascii="Calibri" w:cs="Calibri" w:eastAsia="Calibri" w:hAnsi="Calibri"/>
          <w:b/>
          <w:bCs/>
          <w:sz w:val="22"/>
          <w:szCs w:val="22"/>
        </w:rPr>
        <w:t xml:space="preserve">DDL conversion. </w:t>
      </w:r>
      <w:r>
        <w:rPr>
          <w:rFonts w:ascii="Calibri" w:cs="Calibri" w:eastAsia="Calibri" w:hAnsi="Calibri"/>
          <w:sz w:val="22"/>
          <w:szCs w:val="22"/>
        </w:rPr>
        <w:t xml:space="preserve">Run a mechanical pass over CREATE TABLE statements to swap data types and replace distribution/index clauses with USING DELTA, CLUSTER BY, and PARTITIONED BY as appropriate.</w:t>
      </w:r>
    </w:p>
    <w:p>
      <w:pPr>
        <w:pStyle w:val="ListParagraph"/>
        <w:numPr>
          <w:ilvl w:val="0"/>
          <w:numId w:val="2"/>
        </w:numPr>
        <w:spacing w:after="40" w:before="40"/>
      </w:pPr>
      <w:r>
        <w:rPr>
          <w:rFonts w:ascii="Calibri" w:cs="Calibri" w:eastAsia="Calibri" w:hAnsi="Calibri"/>
          <w:b/>
          <w:bCs/>
          <w:sz w:val="22"/>
          <w:szCs w:val="22"/>
        </w:rPr>
        <w:t xml:space="preserve">Function and DML translation. </w:t>
      </w:r>
      <w:r>
        <w:rPr>
          <w:rFonts w:ascii="Calibri" w:cs="Calibri" w:eastAsia="Calibri" w:hAnsi="Calibri"/>
          <w:sz w:val="22"/>
          <w:szCs w:val="22"/>
        </w:rPr>
        <w:t xml:space="preserve">Apply the function mappings in section 4 and the DML rules in section 6. Many of these can be regex-driven; the tricky ones (CONVERT styles, STUFF, OUTPUT, APPLY) need per-script attention.</w:t>
      </w:r>
    </w:p>
    <w:p>
      <w:pPr>
        <w:pStyle w:val="ListParagraph"/>
        <w:numPr>
          <w:ilvl w:val="0"/>
          <w:numId w:val="2"/>
        </w:numPr>
        <w:spacing w:after="40" w:before="40"/>
      </w:pPr>
      <w:r>
        <w:rPr>
          <w:rFonts w:ascii="Calibri" w:cs="Calibri" w:eastAsia="Calibri" w:hAnsi="Calibri"/>
          <w:b/>
          <w:bCs/>
          <w:sz w:val="22"/>
          <w:szCs w:val="22"/>
        </w:rPr>
        <w:t xml:space="preserve">Procedural code. </w:t>
      </w:r>
      <w:r>
        <w:rPr>
          <w:rFonts w:ascii="Calibri" w:cs="Calibri" w:eastAsia="Calibri" w:hAnsi="Calibri"/>
          <w:sz w:val="22"/>
          <w:szCs w:val="22"/>
        </w:rPr>
        <w:t xml:space="preserve">Rewrite stored procedures as Databricks SQL stored procedures (DBR 17.0+) where SQL/PSM is sufficient, or as notebooks/jobs in Python or Scala where you need richer control. For complex T-SQL with cursors, dynamic SQL, and TRY/CATCH, a notebook with embedded SQL via spark.sql() is often clearer than a direct port.</w:t>
      </w:r>
    </w:p>
    <w:p>
      <w:pPr>
        <w:pStyle w:val="ListParagraph"/>
        <w:numPr>
          <w:ilvl w:val="0"/>
          <w:numId w:val="2"/>
        </w:numPr>
        <w:spacing w:after="40" w:before="40"/>
      </w:pPr>
      <w:r>
        <w:rPr>
          <w:rFonts w:ascii="Calibri" w:cs="Calibri" w:eastAsia="Calibri" w:hAnsi="Calibri"/>
          <w:b/>
          <w:bCs/>
          <w:sz w:val="22"/>
          <w:szCs w:val="22"/>
        </w:rPr>
        <w:t xml:space="preserve">Validation. </w:t>
      </w:r>
      <w:r>
        <w:rPr>
          <w:rFonts w:ascii="Calibri" w:cs="Calibri" w:eastAsia="Calibri" w:hAnsi="Calibri"/>
          <w:sz w:val="22"/>
          <w:szCs w:val="22"/>
        </w:rPr>
        <w:t xml:space="preserve">For each migrated table and report:</w:t>
      </w:r>
    </w:p>
    <w:p>
      <w:pPr>
        <w:pStyle w:val="ListParagraph"/>
        <w:numPr>
          <w:ilvl w:val="0"/>
          <w:numId w:val="3"/>
        </w:numPr>
        <w:spacing w:after="40" w:before="40"/>
      </w:pPr>
      <w:r>
        <w:rPr>
          <w:rFonts w:ascii="Calibri" w:cs="Calibri" w:eastAsia="Calibri" w:hAnsi="Calibri"/>
          <w:sz w:val="22"/>
          <w:szCs w:val="22"/>
        </w:rPr>
        <w:t xml:space="preserve">row counts</w:t>
      </w:r>
    </w:p>
    <w:p>
      <w:pPr>
        <w:pStyle w:val="ListParagraph"/>
        <w:numPr>
          <w:ilvl w:val="0"/>
          <w:numId w:val="3"/>
        </w:numPr>
        <w:spacing w:after="40" w:before="40"/>
      </w:pPr>
      <w:r>
        <w:rPr>
          <w:rFonts w:ascii="Calibri" w:cs="Calibri" w:eastAsia="Calibri" w:hAnsi="Calibri"/>
          <w:sz w:val="22"/>
          <w:szCs w:val="22"/>
        </w:rPr>
        <w:t xml:space="preserve">column-level checksums (per-column SUM(HASH(col)) is a practical option)</w:t>
      </w:r>
    </w:p>
    <w:p>
      <w:pPr>
        <w:pStyle w:val="ListParagraph"/>
        <w:numPr>
          <w:ilvl w:val="0"/>
          <w:numId w:val="3"/>
        </w:numPr>
        <w:spacing w:after="40" w:before="40"/>
      </w:pPr>
      <w:r>
        <w:rPr>
          <w:rFonts w:ascii="Calibri" w:cs="Calibri" w:eastAsia="Calibri" w:hAnsi="Calibri"/>
          <w:sz w:val="22"/>
          <w:szCs w:val="22"/>
        </w:rPr>
        <w:t xml:space="preserve">spot-check critical aggregates against Synapse</w:t>
      </w:r>
    </w:p>
    <w:p>
      <w:pPr>
        <w:pStyle w:val="ListParagraph"/>
        <w:numPr>
          <w:ilvl w:val="0"/>
          <w:numId w:val="3"/>
        </w:numPr>
        <w:spacing w:after="40" w:before="40"/>
      </w:pPr>
      <w:r>
        <w:rPr>
          <w:rFonts w:ascii="Calibri" w:cs="Calibri" w:eastAsia="Calibri" w:hAnsi="Calibri"/>
          <w:sz w:val="22"/>
          <w:szCs w:val="22"/>
        </w:rPr>
        <w:t xml:space="preserve">run downstream Power BI / app queries against both, compare results</w:t>
      </w:r>
    </w:p>
    <w:p>
      <w:pPr>
        <w:pStyle w:val="ListParagraph"/>
        <w:numPr>
          <w:ilvl w:val="0"/>
          <w:numId w:val="2"/>
        </w:numPr>
        <w:spacing w:after="40" w:before="40"/>
      </w:pPr>
      <w:r>
        <w:rPr>
          <w:rFonts w:ascii="Calibri" w:cs="Calibri" w:eastAsia="Calibri" w:hAnsi="Calibri"/>
          <w:b/>
          <w:bCs/>
          <w:sz w:val="22"/>
          <w:szCs w:val="22"/>
        </w:rPr>
        <w:t xml:space="preserve">Cutover. </w:t>
      </w:r>
      <w:r>
        <w:rPr>
          <w:rFonts w:ascii="Calibri" w:cs="Calibri" w:eastAsia="Calibri" w:hAnsi="Calibri"/>
          <w:sz w:val="22"/>
          <w:szCs w:val="22"/>
        </w:rPr>
        <w:t xml:space="preserve">Switch BI tools and downstream consumers to the Databricks SQL Warehouse endpoint. Keep Synapse on a paused or low-DWU footing as a fallback for the first reporting cycle.</w:t>
      </w:r>
    </w:p>
    <w:p>
      <w:pPr>
        <w:pStyle w:val="Heading2"/>
        <w:spacing w:after="140" w:before="280"/>
      </w:pPr>
      <w:r>
        <w:rPr>
          <w:rFonts w:ascii="Calibri" w:cs="Calibri" w:eastAsia="Calibri" w:hAnsi="Calibri"/>
          <w:b/>
          <w:bCs/>
          <w:color w:val="2E75B6"/>
          <w:sz w:val="26"/>
          <w:szCs w:val="26"/>
        </w:rPr>
        <w:t xml:space="preserve">Tools that help</w:t>
      </w:r>
    </w:p>
    <w:p>
      <w:pPr>
        <w:pStyle w:val="ListParagraph"/>
        <w:numPr>
          <w:ilvl w:val="0"/>
          <w:numId w:val="3"/>
        </w:numPr>
        <w:spacing w:after="40" w:before="40"/>
      </w:pPr>
      <w:r>
        <w:rPr>
          <w:rFonts w:ascii="Calibri" w:cs="Calibri" w:eastAsia="Calibri" w:hAnsi="Calibri"/>
          <w:b/>
          <w:bCs/>
          <w:sz w:val="22"/>
          <w:szCs w:val="22"/>
        </w:rPr>
        <w:t xml:space="preserve">BladeBridge Analyzer / Converter</w:t>
      </w:r>
      <w:r>
        <w:rPr>
          <w:rFonts w:ascii="Calibri" w:cs="Calibri" w:eastAsia="Calibri" w:hAnsi="Calibri"/>
          <w:sz w:val="22"/>
          <w:szCs w:val="22"/>
        </w:rPr>
        <w:t xml:space="preserve"> — third-party migration tool with Synapse → Databricks profile.</w:t>
      </w:r>
    </w:p>
    <w:p>
      <w:pPr>
        <w:pStyle w:val="ListParagraph"/>
        <w:numPr>
          <w:ilvl w:val="0"/>
          <w:numId w:val="3"/>
        </w:numPr>
        <w:spacing w:after="40" w:before="40"/>
      </w:pPr>
      <w:r>
        <w:rPr>
          <w:rFonts w:ascii="Calibri" w:cs="Calibri" w:eastAsia="Calibri" w:hAnsi="Calibri"/>
          <w:b/>
          <w:bCs/>
          <w:sz w:val="22"/>
          <w:szCs w:val="22"/>
        </w:rPr>
        <w:t xml:space="preserve">Databricks Lakebridge</w:t>
      </w:r>
      <w:r>
        <w:rPr>
          <w:rFonts w:ascii="Calibri" w:cs="Calibri" w:eastAsia="Calibri" w:hAnsi="Calibri"/>
          <w:sz w:val="22"/>
          <w:szCs w:val="22"/>
        </w:rPr>
        <w:t xml:space="preserve"> — Databricks-published utilities for assessment and conversion.</w:t>
      </w:r>
    </w:p>
    <w:p>
      <w:pPr>
        <w:pStyle w:val="ListParagraph"/>
        <w:numPr>
          <w:ilvl w:val="0"/>
          <w:numId w:val="3"/>
        </w:numPr>
        <w:spacing w:after="40" w:before="40"/>
      </w:pPr>
      <w:r>
        <w:rPr>
          <w:rFonts w:ascii="Calibri" w:cs="Calibri" w:eastAsia="Calibri" w:hAnsi="Calibri"/>
          <w:b/>
          <w:bCs/>
          <w:sz w:val="22"/>
          <w:szCs w:val="22"/>
        </w:rPr>
        <w:t xml:space="preserve">sqlglot</w:t>
      </w:r>
      <w:r>
        <w:rPr>
          <w:rFonts w:ascii="Calibri" w:cs="Calibri" w:eastAsia="Calibri" w:hAnsi="Calibri"/>
          <w:sz w:val="22"/>
          <w:szCs w:val="22"/>
        </w:rPr>
        <w:t xml:space="preserve"> — open-source SQL transpiler; useful for batch syntax rewrites.</w:t>
      </w:r>
    </w:p>
    <w:p>
      <w:pPr>
        <w:pStyle w:val="ListParagraph"/>
        <w:numPr>
          <w:ilvl w:val="0"/>
          <w:numId w:val="3"/>
        </w:numPr>
        <w:spacing w:after="40" w:before="40"/>
      </w:pPr>
      <w:r>
        <w:rPr>
          <w:rFonts w:ascii="Calibri" w:cs="Calibri" w:eastAsia="Calibri" w:hAnsi="Calibri"/>
          <w:b/>
          <w:bCs/>
          <w:sz w:val="22"/>
          <w:szCs w:val="22"/>
        </w:rPr>
        <w:t xml:space="preserve">Databricks Migration Assistant / Solution Accelerators</w:t>
      </w:r>
      <w:r>
        <w:rPr>
          <w:rFonts w:ascii="Calibri" w:cs="Calibri" w:eastAsia="Calibri" w:hAnsi="Calibri"/>
          <w:sz w:val="22"/>
          <w:szCs w:val="22"/>
        </w:rPr>
        <w:t xml:space="preserve"> — published by Databricks for common source platforms.</w:t>
      </w:r>
    </w:p>
    <w:p>
      <w:pPr>
        <w:spacing w:after="60" w:before="60"/>
      </w:pPr>
      <w:r>
        <w:rPr>
          <w:rFonts w:ascii="Calibri" w:cs="Calibri" w:eastAsia="Calibri" w:hAnsi="Calibri"/>
          <w:sz w:val="22"/>
          <w:szCs w:val="22"/>
        </w:rPr>
        <w:t xml:space="preserve">These automate a large share of the mechanical syntax conversion but never the procedural rewrite — review every output.</w:t>
      </w:r>
    </w:p>
    <w:p>
      <w:pPr>
        <w:pStyle w:val="Heading1"/>
        <w:spacing w:after="180" w:before="360"/>
      </w:pPr>
      <w:r>
        <w:rPr>
          <w:rFonts w:ascii="Calibri" w:cs="Calibri" w:eastAsia="Calibri" w:hAnsi="Calibri"/>
          <w:b/>
          <w:bCs/>
          <w:color w:val="1F3864"/>
          <w:sz w:val="32"/>
          <w:szCs w:val="32"/>
        </w:rPr>
        <w:t xml:space="preserve">11. Common Pitfalls</w:t>
      </w:r>
    </w:p>
    <w:p>
      <w:pPr>
        <w:pStyle w:val="ListParagraph"/>
        <w:numPr>
          <w:ilvl w:val="0"/>
          <w:numId w:val="2"/>
        </w:numPr>
        <w:spacing w:after="40" w:before="40"/>
      </w:pPr>
      <w:r>
        <w:rPr>
          <w:rFonts w:ascii="Calibri" w:cs="Calibri" w:eastAsia="Calibri" w:hAnsi="Calibri"/>
          <w:b/>
          <w:bCs/>
          <w:sz w:val="22"/>
          <w:szCs w:val="22"/>
        </w:rPr>
        <w:t xml:space="preserve">NULL semantics. </w:t>
      </w:r>
      <w:r>
        <w:rPr>
          <w:rFonts w:ascii="Calibri" w:cs="Calibri" w:eastAsia="Calibri" w:hAnsi="Calibri"/>
          <w:sz w:val="22"/>
          <w:szCs w:val="22"/>
        </w:rPr>
        <w:t xml:space="preserve">With ANSI mode enabled (default on accounts created since Oct 2022), Spark throws on numeric overflow and on bad casts that T-SQL would silently coerce. Audit any CAST from string columns and consider TRY_CAST where T-SQL silently returned NULL.</w:t>
      </w:r>
    </w:p>
    <w:p>
      <w:pPr>
        <w:pStyle w:val="ListParagraph"/>
        <w:numPr>
          <w:ilvl w:val="0"/>
          <w:numId w:val="2"/>
        </w:numPr>
        <w:spacing w:after="40" w:before="40"/>
      </w:pPr>
      <w:r>
        <w:rPr>
          <w:rFonts w:ascii="Calibri" w:cs="Calibri" w:eastAsia="Calibri" w:hAnsi="Calibri"/>
          <w:b/>
          <w:bCs/>
          <w:sz w:val="22"/>
          <w:szCs w:val="22"/>
        </w:rPr>
        <w:t xml:space="preserve">Implicit string-to-number comparison. </w:t>
      </w:r>
      <w:r>
        <w:rPr>
          <w:rFonts w:ascii="Calibri" w:cs="Calibri" w:eastAsia="Calibri" w:hAnsi="Calibri"/>
          <w:sz w:val="22"/>
          <w:szCs w:val="22"/>
        </w:rPr>
        <w:t xml:space="preserve">T-SQL coerces '10' = 10 to true. With ANSI mode, Databricks errors. Make casts explicit.</w:t>
      </w:r>
    </w:p>
    <w:p>
      <w:pPr>
        <w:pStyle w:val="ListParagraph"/>
        <w:numPr>
          <w:ilvl w:val="0"/>
          <w:numId w:val="2"/>
        </w:numPr>
        <w:spacing w:after="40" w:before="40"/>
      </w:pPr>
      <w:r>
        <w:rPr>
          <w:rFonts w:ascii="Calibri" w:cs="Calibri" w:eastAsia="Calibri" w:hAnsi="Calibri"/>
          <w:b/>
          <w:bCs/>
          <w:sz w:val="22"/>
          <w:szCs w:val="22"/>
        </w:rPr>
        <w:t xml:space="preserve">Date format strings. </w:t>
      </w:r>
      <w:r>
        <w:rPr>
          <w:rFonts w:ascii="Calibri" w:cs="Calibri" w:eastAsia="Calibri" w:hAnsi="Calibri"/>
          <w:sz w:val="22"/>
          <w:szCs w:val="22"/>
        </w:rPr>
        <w:t xml:space="preserve">T-SQL CONVERT(varchar, d, 103) style codes don't exist; use DATE_FORMAT(d, 'dd/MM/yyyy').</w:t>
      </w:r>
    </w:p>
    <w:p>
      <w:pPr>
        <w:pStyle w:val="ListParagraph"/>
        <w:numPr>
          <w:ilvl w:val="0"/>
          <w:numId w:val="2"/>
        </w:numPr>
        <w:spacing w:after="40" w:before="40"/>
      </w:pPr>
      <w:r>
        <w:rPr>
          <w:rFonts w:ascii="Calibri" w:cs="Calibri" w:eastAsia="Calibri" w:hAnsi="Calibri"/>
          <w:b/>
          <w:bCs/>
          <w:sz w:val="22"/>
          <w:szCs w:val="22"/>
        </w:rPr>
        <w:t xml:space="preserve">DATEDIFF argument order. </w:t>
      </w:r>
      <w:r>
        <w:rPr>
          <w:rFonts w:ascii="Calibri" w:cs="Calibri" w:eastAsia="Calibri" w:hAnsi="Calibri"/>
          <w:sz w:val="22"/>
          <w:szCs w:val="22"/>
        </w:rPr>
        <w:t xml:space="preserve">T-SQL is DATEDIFF(unit, start, end). Spark's classic two-argument DATEDIFF(end, start) returns days. The three-argument form aligned with T-SQL exists in newer DBRs — verify your runtime version.</w:t>
      </w:r>
    </w:p>
    <w:p>
      <w:pPr>
        <w:pStyle w:val="ListParagraph"/>
        <w:numPr>
          <w:ilvl w:val="0"/>
          <w:numId w:val="2"/>
        </w:numPr>
        <w:spacing w:after="40" w:before="40"/>
      </w:pPr>
      <w:r>
        <w:rPr>
          <w:rFonts w:ascii="Calibri" w:cs="Calibri" w:eastAsia="Calibri" w:hAnsi="Calibri"/>
          <w:b/>
          <w:bCs/>
          <w:sz w:val="22"/>
          <w:szCs w:val="22"/>
        </w:rPr>
        <w:t xml:space="preserve">Case sensitivity. </w:t>
      </w:r>
      <w:r>
        <w:rPr>
          <w:rFonts w:ascii="Calibri" w:cs="Calibri" w:eastAsia="Calibri" w:hAnsi="Calibri"/>
          <w:sz w:val="22"/>
          <w:szCs w:val="22"/>
        </w:rPr>
        <w:t xml:space="preserve">Spark identifiers and string comparisons follow different defaults than SQL Server's case-insensitive _CI_AS collation. String = is case-sensitive in Spark; use LOWER() on both sides or set collation on the column (Delta supports column collation in recent runtimes).</w:t>
      </w:r>
    </w:p>
    <w:p>
      <w:pPr>
        <w:pStyle w:val="ListParagraph"/>
        <w:numPr>
          <w:ilvl w:val="0"/>
          <w:numId w:val="2"/>
        </w:numPr>
        <w:spacing w:after="40" w:before="40"/>
      </w:pPr>
      <w:r>
        <w:rPr>
          <w:rFonts w:ascii="Calibri" w:cs="Calibri" w:eastAsia="Calibri" w:hAnsi="Calibri"/>
          <w:b/>
          <w:bCs/>
          <w:sz w:val="22"/>
          <w:szCs w:val="22"/>
        </w:rPr>
        <w:t xml:space="preserve">Empty string vs NULL. </w:t>
      </w:r>
      <w:r>
        <w:rPr>
          <w:rFonts w:ascii="Calibri" w:cs="Calibri" w:eastAsia="Calibri" w:hAnsi="Calibri"/>
          <w:sz w:val="22"/>
          <w:szCs w:val="22"/>
        </w:rPr>
        <w:t xml:space="preserve">T-SQL treats '' and NULL distinctly. When loading via certain Spark formats, be explicit about how empty strings are interpreted, and verify downstream filters.</w:t>
      </w:r>
    </w:p>
    <w:p>
      <w:pPr>
        <w:pStyle w:val="ListParagraph"/>
        <w:numPr>
          <w:ilvl w:val="0"/>
          <w:numId w:val="2"/>
        </w:numPr>
        <w:spacing w:after="40" w:before="40"/>
      </w:pPr>
      <w:r>
        <w:rPr>
          <w:rFonts w:ascii="Calibri" w:cs="Calibri" w:eastAsia="Calibri" w:hAnsi="Calibri"/>
          <w:b/>
          <w:bCs/>
          <w:sz w:val="22"/>
          <w:szCs w:val="22"/>
        </w:rPr>
        <w:t xml:space="preserve">MAX length on VARCHAR. </w:t>
      </w:r>
      <w:r>
        <w:rPr>
          <w:rFonts w:ascii="Calibri" w:cs="Calibri" w:eastAsia="Calibri" w:hAnsi="Calibri"/>
          <w:sz w:val="22"/>
          <w:szCs w:val="22"/>
        </w:rPr>
        <w:t xml:space="preserve">Synapse enforces declared length; Databricks STRING does not. If your application relies on truncation, enforce it explicitly.</w:t>
      </w:r>
    </w:p>
    <w:p>
      <w:pPr>
        <w:pStyle w:val="ListParagraph"/>
        <w:numPr>
          <w:ilvl w:val="0"/>
          <w:numId w:val="2"/>
        </w:numPr>
        <w:spacing w:after="40" w:before="40"/>
      </w:pPr>
      <w:r>
        <w:rPr>
          <w:rFonts w:ascii="Calibri" w:cs="Calibri" w:eastAsia="Calibri" w:hAnsi="Calibri"/>
          <w:b/>
          <w:bCs/>
          <w:sz w:val="22"/>
          <w:szCs w:val="22"/>
        </w:rPr>
        <w:t xml:space="preserve">Identity columns. </w:t>
      </w:r>
      <w:r>
        <w:rPr>
          <w:rFonts w:ascii="Calibri" w:cs="Calibri" w:eastAsia="Calibri" w:hAnsi="Calibri"/>
          <w:sz w:val="22"/>
          <w:szCs w:val="22"/>
        </w:rPr>
        <w:t xml:space="preserve">In Synapse, IDENTITY values are not necessarily contiguous. Databricks GENERATED ALWAYS AS IDENTITY on Delta is also not guaranteed contiguous — same caveat applies, but the underlying mechanics differ.</w:t>
      </w:r>
    </w:p>
    <w:p>
      <w:pPr>
        <w:pStyle w:val="ListParagraph"/>
        <w:numPr>
          <w:ilvl w:val="0"/>
          <w:numId w:val="2"/>
        </w:numPr>
        <w:spacing w:after="40" w:before="40"/>
      </w:pPr>
      <w:r>
        <w:rPr>
          <w:rFonts w:ascii="Calibri" w:cs="Calibri" w:eastAsia="Calibri" w:hAnsi="Calibri"/>
          <w:b/>
          <w:bCs/>
          <w:sz w:val="22"/>
          <w:szCs w:val="22"/>
        </w:rPr>
        <w:t xml:space="preserve">Multi-statement transactions. </w:t>
      </w:r>
      <w:r>
        <w:rPr>
          <w:rFonts w:ascii="Calibri" w:cs="Calibri" w:eastAsia="Calibri" w:hAnsi="Calibri"/>
          <w:sz w:val="22"/>
          <w:szCs w:val="22"/>
        </w:rPr>
        <w:t xml:space="preserve">T-SQL lets you wrap multiple table updates in BEGIN TRAN … COMMIT. Delta's transaction boundary is per-table per-write. Restructure logic to be idempotent or to write all changes through a single MERGE.</w:t>
      </w:r>
    </w:p>
    <w:p>
      <w:pPr>
        <w:pStyle w:val="ListParagraph"/>
        <w:numPr>
          <w:ilvl w:val="0"/>
          <w:numId w:val="2"/>
        </w:numPr>
        <w:spacing w:after="40" w:before="40"/>
      </w:pPr>
      <w:r>
        <w:rPr>
          <w:rFonts w:ascii="Calibri" w:cs="Calibri" w:eastAsia="Calibri" w:hAnsi="Calibri"/>
          <w:b/>
          <w:bCs/>
          <w:sz w:val="22"/>
          <w:szCs w:val="22"/>
        </w:rPr>
        <w:t xml:space="preserve">Stored procedure portability. </w:t>
      </w:r>
      <w:r>
        <w:rPr>
          <w:rFonts w:ascii="Calibri" w:cs="Calibri" w:eastAsia="Calibri" w:hAnsi="Calibri"/>
          <w:sz w:val="22"/>
          <w:szCs w:val="22"/>
        </w:rPr>
        <w:t xml:space="preserve">The Databricks SQL Scripting / Stored Procedure surface area is ANSI/PSM, not T-SQL. Plan for a rewrite, not a copy-paste.</w:t>
      </w:r>
    </w:p>
    <w:p>
      <w:pPr>
        <w:pStyle w:val="Heading1"/>
        <w:spacing w:after="180" w:before="360"/>
      </w:pPr>
      <w:r>
        <w:rPr>
          <w:rFonts w:ascii="Calibri" w:cs="Calibri" w:eastAsia="Calibri" w:hAnsi="Calibri"/>
          <w:b/>
          <w:bCs/>
          <w:color w:val="1F3864"/>
          <w:sz w:val="32"/>
          <w:szCs w:val="32"/>
        </w:rPr>
        <w:t xml:space="preserve">12. Worked Example: Procedure Migration</w:t>
      </w:r>
    </w:p>
    <w:p>
      <w:pPr>
        <w:pStyle w:val="Heading2"/>
        <w:spacing w:after="140" w:before="280"/>
      </w:pPr>
      <w:r>
        <w:rPr>
          <w:rFonts w:ascii="Calibri" w:cs="Calibri" w:eastAsia="Calibri" w:hAnsi="Calibri"/>
          <w:b/>
          <w:bCs/>
          <w:color w:val="2E75B6"/>
          <w:sz w:val="26"/>
          <w:szCs w:val="26"/>
        </w:rPr>
        <w:t xml:space="preserve">Synapse (T-SQL)</w:t>
      </w:r>
    </w:p>
    <w:p>
      <w:pPr>
        <w:shd w:fill="F2F2F2" w:color="auto" w:val="clear"/>
        <w:spacing w:after="0" w:before="120" w:line="240"/>
        <w:ind w:left="200"/>
      </w:pPr>
      <w:r>
        <w:rPr>
          <w:rFonts w:ascii="Consolas" w:cs="Consolas" w:eastAsia="Consolas" w:hAnsi="Consolas"/>
          <w:sz w:val="18"/>
          <w:szCs w:val="18"/>
        </w:rPr>
        <w:t xml:space="preserve">CREATE PROCEDURE dbo.usp_DailyCustomerRollup</w:t>
      </w:r>
    </w:p>
    <w:p>
      <w:pPr>
        <w:shd w:fill="F2F2F2" w:color="auto" w:val="clear"/>
        <w:spacing w:after="0" w:before="0" w:line="240"/>
        <w:ind w:left="200"/>
      </w:pPr>
      <w:r>
        <w:rPr>
          <w:rFonts w:ascii="Consolas" w:cs="Consolas" w:eastAsia="Consolas" w:hAnsi="Consolas"/>
          <w:sz w:val="18"/>
          <w:szCs w:val="18"/>
        </w:rPr>
        <w:t xml:space="preserve">    @AsOfDate DATE</w:t>
      </w:r>
    </w:p>
    <w:p>
      <w:pPr>
        <w:shd w:fill="F2F2F2" w:color="auto" w:val="clear"/>
        <w:spacing w:after="0" w:before="0" w:line="240"/>
        <w:ind w:left="200"/>
      </w:pPr>
      <w:r>
        <w:rPr>
          <w:rFonts w:ascii="Consolas" w:cs="Consolas" w:eastAsia="Consolas" w:hAnsi="Consolas"/>
          <w:sz w:val="18"/>
          <w:szCs w:val="18"/>
        </w:rPr>
        <w:t xml:space="preserve">AS</w:t>
      </w:r>
    </w:p>
    <w:p>
      <w:pPr>
        <w:shd w:fill="F2F2F2" w:color="auto" w:val="clear"/>
        <w:spacing w:after="0" w:before="0" w:line="240"/>
        <w:ind w:left="200"/>
      </w:pPr>
      <w:r>
        <w:rPr>
          <w:rFonts w:ascii="Consolas" w:cs="Consolas" w:eastAsia="Consolas" w:hAnsi="Consolas"/>
          <w:sz w:val="18"/>
          <w:szCs w:val="18"/>
        </w:rPr>
        <w:t xml:space="preserve">BEGIN</w:t>
      </w:r>
    </w:p>
    <w:p>
      <w:pPr>
        <w:shd w:fill="F2F2F2" w:color="auto" w:val="clear"/>
        <w:spacing w:after="0" w:before="0" w:line="240"/>
        <w:ind w:left="200"/>
      </w:pPr>
      <w:r>
        <w:rPr>
          <w:rFonts w:ascii="Consolas" w:cs="Consolas" w:eastAsia="Consolas" w:hAnsi="Consolas"/>
          <w:sz w:val="18"/>
          <w:szCs w:val="18"/>
        </w:rPr>
        <w:t xml:space="preserve">    SET NOCOUNT ON;</w:t>
      </w:r>
    </w:p>
    <w:p>
      <w:pPr>
        <w:shd w:fill="F2F2F2" w:color="auto" w:val="clear"/>
        <w:spacing w:after="0" w:before="0" w:line="240"/>
        <w:ind w:left="200"/>
      </w:pPr>
      <w:r>
        <w:rPr>
          <w:rFonts w:ascii="Consolas" w:cs="Consolas" w:eastAsia="Consolas" w:hAnsi="Consolas"/>
          <w:sz w:val="18"/>
          <w:szCs w:val="18"/>
        </w:rPr>
        <w:t xml:space="preserve">    DECLARE @RowCount INT;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BEGIN TRY</w:t>
      </w:r>
    </w:p>
    <w:p>
      <w:pPr>
        <w:shd w:fill="F2F2F2" w:color="auto" w:val="clear"/>
        <w:spacing w:after="0" w:before="0" w:line="240"/>
        <w:ind w:left="200"/>
      </w:pPr>
      <w:r>
        <w:rPr>
          <w:rFonts w:ascii="Consolas" w:cs="Consolas" w:eastAsia="Consolas" w:hAnsi="Consolas"/>
          <w:sz w:val="18"/>
          <w:szCs w:val="18"/>
        </w:rPr>
        <w:t xml:space="preserve">        IF OBJECT_ID('tempdb..#daily') IS NOT NULL DROP TABLE #daily;</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CREATE TABLE #daily</w:t>
      </w:r>
    </w:p>
    <w:p>
      <w:pPr>
        <w:shd w:fill="F2F2F2" w:color="auto" w:val="clear"/>
        <w:spacing w:after="0" w:before="0" w:line="240"/>
        <w:ind w:left="200"/>
      </w:pPr>
      <w:r>
        <w:rPr>
          <w:rFonts w:ascii="Consolas" w:cs="Consolas" w:eastAsia="Consolas" w:hAnsi="Consolas"/>
          <w:sz w:val="18"/>
          <w:szCs w:val="18"/>
        </w:rPr>
        <w:t xml:space="preserve">        WITH (DISTRIBUTION = HASH(CustomerId), HEAP)</w:t>
      </w:r>
    </w:p>
    <w:p>
      <w:pPr>
        <w:shd w:fill="F2F2F2" w:color="auto" w:val="clear"/>
        <w:spacing w:after="0" w:before="0" w:line="240"/>
        <w:ind w:left="200"/>
      </w:pPr>
      <w:r>
        <w:rPr>
          <w:rFonts w:ascii="Consolas" w:cs="Consolas" w:eastAsia="Consolas" w:hAnsi="Consolas"/>
          <w:sz w:val="18"/>
          <w:szCs w:val="18"/>
        </w:rPr>
        <w:t xml:space="preserve">        AS</w:t>
      </w:r>
    </w:p>
    <w:p>
      <w:pPr>
        <w:shd w:fill="F2F2F2" w:color="auto" w:val="clear"/>
        <w:spacing w:after="0" w:before="0" w:line="240"/>
        <w:ind w:left="200"/>
      </w:pPr>
      <w:r>
        <w:rPr>
          <w:rFonts w:ascii="Consolas" w:cs="Consolas" w:eastAsia="Consolas" w:hAnsi="Consolas"/>
          <w:sz w:val="18"/>
          <w:szCs w:val="18"/>
        </w:rPr>
        <w:t xml:space="preserve">        SELECT CustomerId,</w:t>
      </w:r>
    </w:p>
    <w:p>
      <w:pPr>
        <w:shd w:fill="F2F2F2" w:color="auto" w:val="clear"/>
        <w:spacing w:after="0" w:before="0" w:line="240"/>
        <w:ind w:left="200"/>
      </w:pPr>
      <w:r>
        <w:rPr>
          <w:rFonts w:ascii="Consolas" w:cs="Consolas" w:eastAsia="Consolas" w:hAnsi="Consolas"/>
          <w:sz w:val="18"/>
          <w:szCs w:val="18"/>
        </w:rPr>
        <w:t xml:space="preserve">               SUM(Amount)            AS DailyTotal,</w:t>
      </w:r>
    </w:p>
    <w:p>
      <w:pPr>
        <w:shd w:fill="F2F2F2" w:color="auto" w:val="clear"/>
        <w:spacing w:after="0" w:before="0" w:line="240"/>
        <w:ind w:left="200"/>
      </w:pPr>
      <w:r>
        <w:rPr>
          <w:rFonts w:ascii="Consolas" w:cs="Consolas" w:eastAsia="Consolas" w:hAnsi="Consolas"/>
          <w:sz w:val="18"/>
          <w:szCs w:val="18"/>
        </w:rPr>
        <w:t xml:space="preserve">               COUNT(*)               AS OrderCount</w:t>
      </w:r>
    </w:p>
    <w:p>
      <w:pPr>
        <w:shd w:fill="F2F2F2" w:color="auto" w:val="clear"/>
        <w:spacing w:after="0" w:before="0" w:line="240"/>
        <w:ind w:left="200"/>
      </w:pPr>
      <w:r>
        <w:rPr>
          <w:rFonts w:ascii="Consolas" w:cs="Consolas" w:eastAsia="Consolas" w:hAnsi="Consolas"/>
          <w:sz w:val="18"/>
          <w:szCs w:val="18"/>
        </w:rPr>
        <w:t xml:space="preserve">        FROM dbo.FactOrders</w:t>
      </w:r>
    </w:p>
    <w:p>
      <w:pPr>
        <w:shd w:fill="F2F2F2" w:color="auto" w:val="clear"/>
        <w:spacing w:after="0" w:before="0" w:line="240"/>
        <w:ind w:left="200"/>
      </w:pPr>
      <w:r>
        <w:rPr>
          <w:rFonts w:ascii="Consolas" w:cs="Consolas" w:eastAsia="Consolas" w:hAnsi="Consolas"/>
          <w:sz w:val="18"/>
          <w:szCs w:val="18"/>
        </w:rPr>
        <w:t xml:space="preserve">        WHERE OrderDate = @AsOfDate</w:t>
      </w:r>
    </w:p>
    <w:p>
      <w:pPr>
        <w:shd w:fill="F2F2F2" w:color="auto" w:val="clear"/>
        <w:spacing w:after="0" w:before="0" w:line="240"/>
        <w:ind w:left="200"/>
      </w:pPr>
      <w:r>
        <w:rPr>
          <w:rFonts w:ascii="Consolas" w:cs="Consolas" w:eastAsia="Consolas" w:hAnsi="Consolas"/>
          <w:sz w:val="18"/>
          <w:szCs w:val="18"/>
        </w:rPr>
        <w:t xml:space="preserve">        GROUP BY CustomerId;</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MERGE dbo.CustomerRollup AS t</w:t>
      </w:r>
    </w:p>
    <w:p>
      <w:pPr>
        <w:shd w:fill="F2F2F2" w:color="auto" w:val="clear"/>
        <w:spacing w:after="0" w:before="0" w:line="240"/>
        <w:ind w:left="200"/>
      </w:pPr>
      <w:r>
        <w:rPr>
          <w:rFonts w:ascii="Consolas" w:cs="Consolas" w:eastAsia="Consolas" w:hAnsi="Consolas"/>
          <w:sz w:val="18"/>
          <w:szCs w:val="18"/>
        </w:rPr>
        <w:t xml:space="preserve">        USING #daily AS s ON t.CustomerId = s.CustomerId AND t.AsOfDate = @AsOfDate</w:t>
      </w:r>
    </w:p>
    <w:p>
      <w:pPr>
        <w:shd w:fill="F2F2F2" w:color="auto" w:val="clear"/>
        <w:spacing w:after="0" w:before="0" w:line="240"/>
        <w:ind w:left="200"/>
      </w:pPr>
      <w:r>
        <w:rPr>
          <w:rFonts w:ascii="Consolas" w:cs="Consolas" w:eastAsia="Consolas" w:hAnsi="Consolas"/>
          <w:sz w:val="18"/>
          <w:szCs w:val="18"/>
        </w:rPr>
        <w:t xml:space="preserve">        WHEN MATCHED THEN</w:t>
      </w:r>
    </w:p>
    <w:p>
      <w:pPr>
        <w:shd w:fill="F2F2F2" w:color="auto" w:val="clear"/>
        <w:spacing w:after="0" w:before="0" w:line="240"/>
        <w:ind w:left="200"/>
      </w:pPr>
      <w:r>
        <w:rPr>
          <w:rFonts w:ascii="Consolas" w:cs="Consolas" w:eastAsia="Consolas" w:hAnsi="Consolas"/>
          <w:sz w:val="18"/>
          <w:szCs w:val="18"/>
        </w:rPr>
        <w:t xml:space="preserve">            UPDATE SET DailyTotal = s.DailyTotal, OrderCount = s.OrderCount</w:t>
      </w:r>
    </w:p>
    <w:p>
      <w:pPr>
        <w:shd w:fill="F2F2F2" w:color="auto" w:val="clear"/>
        <w:spacing w:after="0" w:before="0" w:line="240"/>
        <w:ind w:left="200"/>
      </w:pPr>
      <w:r>
        <w:rPr>
          <w:rFonts w:ascii="Consolas" w:cs="Consolas" w:eastAsia="Consolas" w:hAnsi="Consolas"/>
          <w:sz w:val="18"/>
          <w:szCs w:val="18"/>
        </w:rPr>
        <w:t xml:space="preserve">        WHEN NOT MATCHED THEN</w:t>
      </w:r>
    </w:p>
    <w:p>
      <w:pPr>
        <w:shd w:fill="F2F2F2" w:color="auto" w:val="clear"/>
        <w:spacing w:after="0" w:before="0" w:line="240"/>
        <w:ind w:left="200"/>
      </w:pPr>
      <w:r>
        <w:rPr>
          <w:rFonts w:ascii="Consolas" w:cs="Consolas" w:eastAsia="Consolas" w:hAnsi="Consolas"/>
          <w:sz w:val="18"/>
          <w:szCs w:val="18"/>
        </w:rPr>
        <w:t xml:space="preserve">            INSERT (CustomerId, AsOfDate, DailyTotal, OrderCount)</w:t>
      </w:r>
    </w:p>
    <w:p>
      <w:pPr>
        <w:shd w:fill="F2F2F2" w:color="auto" w:val="clear"/>
        <w:spacing w:after="0" w:before="0" w:line="240"/>
        <w:ind w:left="200"/>
      </w:pPr>
      <w:r>
        <w:rPr>
          <w:rFonts w:ascii="Consolas" w:cs="Consolas" w:eastAsia="Consolas" w:hAnsi="Consolas"/>
          <w:sz w:val="18"/>
          <w:szCs w:val="18"/>
        </w:rPr>
        <w:t xml:space="preserve">            VALUES (s.CustomerId, @AsOfDate, s.DailyTotal, s.OrderCount);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SET @RowCount = @@ROWCOUNT;</w:t>
      </w:r>
    </w:p>
    <w:p>
      <w:pPr>
        <w:shd w:fill="F2F2F2" w:color="auto" w:val="clear"/>
        <w:spacing w:after="0" w:before="0" w:line="240"/>
        <w:ind w:left="200"/>
      </w:pPr>
      <w:r>
        <w:rPr>
          <w:rFonts w:ascii="Consolas" w:cs="Consolas" w:eastAsia="Consolas" w:hAnsi="Consolas"/>
          <w:sz w:val="18"/>
          <w:szCs w:val="18"/>
        </w:rPr>
        <w:t xml:space="preserve">        PRINT 'Merged rows: ' + CAST(@RowCount AS VARCHAR(10));</w:t>
      </w:r>
    </w:p>
    <w:p>
      <w:pPr>
        <w:shd w:fill="F2F2F2" w:color="auto" w:val="clear"/>
        <w:spacing w:after="0" w:before="0" w:line="240"/>
        <w:ind w:left="200"/>
      </w:pPr>
      <w:r>
        <w:rPr>
          <w:rFonts w:ascii="Consolas" w:cs="Consolas" w:eastAsia="Consolas" w:hAnsi="Consolas"/>
          <w:sz w:val="18"/>
          <w:szCs w:val="18"/>
        </w:rPr>
        <w:t xml:space="preserve">    END TRY</w:t>
      </w:r>
    </w:p>
    <w:p>
      <w:pPr>
        <w:shd w:fill="F2F2F2" w:color="auto" w:val="clear"/>
        <w:spacing w:after="0" w:before="0" w:line="240"/>
        <w:ind w:left="200"/>
      </w:pPr>
      <w:r>
        <w:rPr>
          <w:rFonts w:ascii="Consolas" w:cs="Consolas" w:eastAsia="Consolas" w:hAnsi="Consolas"/>
          <w:sz w:val="18"/>
          <w:szCs w:val="18"/>
        </w:rPr>
        <w:t xml:space="preserve">    BEGIN CATCH</w:t>
      </w:r>
    </w:p>
    <w:p>
      <w:pPr>
        <w:shd w:fill="F2F2F2" w:color="auto" w:val="clear"/>
        <w:spacing w:after="0" w:before="0" w:line="240"/>
        <w:ind w:left="200"/>
      </w:pPr>
      <w:r>
        <w:rPr>
          <w:rFonts w:ascii="Consolas" w:cs="Consolas" w:eastAsia="Consolas" w:hAnsi="Consolas"/>
          <w:sz w:val="18"/>
          <w:szCs w:val="18"/>
        </w:rPr>
        <w:t xml:space="preserve">        DECLARE @msg NVARCHAR(2048) = ERROR_MESSAGE();</w:t>
      </w:r>
    </w:p>
    <w:p>
      <w:pPr>
        <w:shd w:fill="F2F2F2" w:color="auto" w:val="clear"/>
        <w:spacing w:after="0" w:before="0" w:line="240"/>
        <w:ind w:left="200"/>
      </w:pPr>
      <w:r>
        <w:rPr>
          <w:rFonts w:ascii="Consolas" w:cs="Consolas" w:eastAsia="Consolas" w:hAnsi="Consolas"/>
          <w:sz w:val="18"/>
          <w:szCs w:val="18"/>
        </w:rPr>
        <w:t xml:space="preserve">        RAISERROR(@msg, 16, 1);</w:t>
      </w:r>
    </w:p>
    <w:p>
      <w:pPr>
        <w:shd w:fill="F2F2F2" w:color="auto" w:val="clear"/>
        <w:spacing w:after="0" w:before="0" w:line="240"/>
        <w:ind w:left="200"/>
      </w:pPr>
      <w:r>
        <w:rPr>
          <w:rFonts w:ascii="Consolas" w:cs="Consolas" w:eastAsia="Consolas" w:hAnsi="Consolas"/>
          <w:sz w:val="18"/>
          <w:szCs w:val="18"/>
        </w:rPr>
        <w:t xml:space="preserve">    END CATCH;</w:t>
      </w:r>
    </w:p>
    <w:p>
      <w:pPr>
        <w:shd w:fill="F2F2F2" w:color="auto" w:val="clear"/>
        <w:spacing w:after="120" w:before="0" w:line="240"/>
        <w:ind w:left="200"/>
      </w:pPr>
      <w:r>
        <w:rPr>
          <w:rFonts w:ascii="Consolas" w:cs="Consolas" w:eastAsia="Consolas" w:hAnsi="Consolas"/>
          <w:sz w:val="18"/>
          <w:szCs w:val="18"/>
        </w:rPr>
        <w:t xml:space="preserve">END;</w:t>
      </w:r>
    </w:p>
    <w:p>
      <w:pPr>
        <w:pStyle w:val="Heading2"/>
        <w:spacing w:after="140" w:before="280"/>
      </w:pPr>
      <w:r>
        <w:rPr>
          <w:rFonts w:ascii="Calibri" w:cs="Calibri" w:eastAsia="Calibri" w:hAnsi="Calibri"/>
          <w:b/>
          <w:bCs/>
          <w:color w:val="2E75B6"/>
          <w:sz w:val="26"/>
          <w:szCs w:val="26"/>
        </w:rPr>
        <w:t xml:space="preserve">Databricks (SQL Scripting + Delta)</w:t>
      </w:r>
    </w:p>
    <w:p>
      <w:pPr>
        <w:shd w:fill="F2F2F2" w:color="auto" w:val="clear"/>
        <w:spacing w:after="0" w:before="120" w:line="240"/>
        <w:ind w:left="200"/>
      </w:pPr>
      <w:r>
        <w:rPr>
          <w:rFonts w:ascii="Consolas" w:cs="Consolas" w:eastAsia="Consolas" w:hAnsi="Consolas"/>
          <w:sz w:val="18"/>
          <w:szCs w:val="18"/>
        </w:rPr>
        <w:t xml:space="preserve">CREATE OR REPLACE PROCEDURE sales.daily_customer_rollup(IN as_of_date DATE)</w:t>
      </w:r>
    </w:p>
    <w:p>
      <w:pPr>
        <w:shd w:fill="F2F2F2" w:color="auto" w:val="clear"/>
        <w:spacing w:after="0" w:before="0" w:line="240"/>
        <w:ind w:left="200"/>
      </w:pPr>
      <w:r>
        <w:rPr>
          <w:rFonts w:ascii="Consolas" w:cs="Consolas" w:eastAsia="Consolas" w:hAnsi="Consolas"/>
          <w:sz w:val="18"/>
          <w:szCs w:val="18"/>
        </w:rPr>
        <w:t xml:space="preserve">AS</w:t>
      </w:r>
    </w:p>
    <w:p>
      <w:pPr>
        <w:shd w:fill="F2F2F2" w:color="auto" w:val="clear"/>
        <w:spacing w:after="0" w:before="0" w:line="240"/>
        <w:ind w:left="200"/>
      </w:pPr>
      <w:r>
        <w:rPr>
          <w:rFonts w:ascii="Consolas" w:cs="Consolas" w:eastAsia="Consolas" w:hAnsi="Consolas"/>
          <w:sz w:val="18"/>
          <w:szCs w:val="18"/>
        </w:rPr>
        <w:t xml:space="preserve">BEGIN</w:t>
      </w:r>
    </w:p>
    <w:p>
      <w:pPr>
        <w:shd w:fill="F2F2F2" w:color="auto" w:val="clear"/>
        <w:spacing w:after="0" w:before="0" w:line="240"/>
        <w:ind w:left="200"/>
      </w:pPr>
      <w:r>
        <w:rPr>
          <w:rFonts w:ascii="Consolas" w:cs="Consolas" w:eastAsia="Consolas" w:hAnsi="Consolas"/>
          <w:sz w:val="18"/>
          <w:szCs w:val="18"/>
        </w:rPr>
        <w:t xml:space="preserve">  DECLARE row_count BIGINT DEFAULT 0;</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DECLARE EXIT HANDLER FOR SQLEXCEPTION</w:t>
      </w:r>
    </w:p>
    <w:p>
      <w:pPr>
        <w:shd w:fill="F2F2F2" w:color="auto" w:val="clear"/>
        <w:spacing w:after="0" w:before="0" w:line="240"/>
        <w:ind w:left="200"/>
      </w:pPr>
      <w:r>
        <w:rPr>
          <w:rFonts w:ascii="Consolas" w:cs="Consolas" w:eastAsia="Consolas" w:hAnsi="Consolas"/>
          <w:sz w:val="18"/>
          <w:szCs w:val="18"/>
        </w:rPr>
        <w:t xml:space="preserve">  BEGIN</w:t>
      </w:r>
    </w:p>
    <w:p>
      <w:pPr>
        <w:shd w:fill="F2F2F2" w:color="auto" w:val="clear"/>
        <w:spacing w:after="0" w:before="0" w:line="240"/>
        <w:ind w:left="200"/>
      </w:pPr>
      <w:r>
        <w:rPr>
          <w:rFonts w:ascii="Consolas" w:cs="Consolas" w:eastAsia="Consolas" w:hAnsi="Consolas"/>
          <w:sz w:val="18"/>
          <w:szCs w:val="18"/>
        </w:rPr>
        <w:t xml:space="preserve">    -- log to an audit table here if desired</w:t>
      </w:r>
    </w:p>
    <w:p>
      <w:pPr>
        <w:shd w:fill="F2F2F2" w:color="auto" w:val="clear"/>
        <w:spacing w:after="0" w:before="0" w:line="240"/>
        <w:ind w:left="200"/>
      </w:pPr>
      <w:r>
        <w:rPr>
          <w:rFonts w:ascii="Consolas" w:cs="Consolas" w:eastAsia="Consolas" w:hAnsi="Consolas"/>
          <w:sz w:val="18"/>
          <w:szCs w:val="18"/>
        </w:rPr>
        <w:t xml:space="preserve">    RESIGNAL;</w:t>
      </w:r>
    </w:p>
    <w:p>
      <w:pPr>
        <w:shd w:fill="F2F2F2" w:color="auto" w:val="clear"/>
        <w:spacing w:after="0" w:before="0" w:line="240"/>
        <w:ind w:left="200"/>
      </w:pPr>
      <w:r>
        <w:rPr>
          <w:rFonts w:ascii="Consolas" w:cs="Consolas" w:eastAsia="Consolas" w:hAnsi="Consolas"/>
          <w:sz w:val="18"/>
          <w:szCs w:val="18"/>
        </w:rPr>
        <w:t xml:space="preserve">  END;</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CREATE OR REPLACE TEMP VIEW daily AS</w:t>
      </w:r>
    </w:p>
    <w:p>
      <w:pPr>
        <w:shd w:fill="F2F2F2" w:color="auto" w:val="clear"/>
        <w:spacing w:after="0" w:before="0" w:line="240"/>
        <w:ind w:left="200"/>
      </w:pPr>
      <w:r>
        <w:rPr>
          <w:rFonts w:ascii="Consolas" w:cs="Consolas" w:eastAsia="Consolas" w:hAnsi="Consolas"/>
          <w:sz w:val="18"/>
          <w:szCs w:val="18"/>
        </w:rPr>
        <w:t xml:space="preserve">  SELECT customer_id,</w:t>
      </w:r>
    </w:p>
    <w:p>
      <w:pPr>
        <w:shd w:fill="F2F2F2" w:color="auto" w:val="clear"/>
        <w:spacing w:after="0" w:before="0" w:line="240"/>
        <w:ind w:left="200"/>
      </w:pPr>
      <w:r>
        <w:rPr>
          <w:rFonts w:ascii="Consolas" w:cs="Consolas" w:eastAsia="Consolas" w:hAnsi="Consolas"/>
          <w:sz w:val="18"/>
          <w:szCs w:val="18"/>
        </w:rPr>
        <w:t xml:space="preserve">         SUM(amount) AS daily_total,</w:t>
      </w:r>
    </w:p>
    <w:p>
      <w:pPr>
        <w:shd w:fill="F2F2F2" w:color="auto" w:val="clear"/>
        <w:spacing w:after="0" w:before="0" w:line="240"/>
        <w:ind w:left="200"/>
      </w:pPr>
      <w:r>
        <w:rPr>
          <w:rFonts w:ascii="Consolas" w:cs="Consolas" w:eastAsia="Consolas" w:hAnsi="Consolas"/>
          <w:sz w:val="18"/>
          <w:szCs w:val="18"/>
        </w:rPr>
        <w:t xml:space="preserve">         COUNT(*)    AS order_count</w:t>
      </w:r>
    </w:p>
    <w:p>
      <w:pPr>
        <w:shd w:fill="F2F2F2" w:color="auto" w:val="clear"/>
        <w:spacing w:after="0" w:before="0" w:line="240"/>
        <w:ind w:left="200"/>
      </w:pPr>
      <w:r>
        <w:rPr>
          <w:rFonts w:ascii="Consolas" w:cs="Consolas" w:eastAsia="Consolas" w:hAnsi="Consolas"/>
          <w:sz w:val="18"/>
          <w:szCs w:val="18"/>
        </w:rPr>
        <w:t xml:space="preserve">  FROM   sales.fact_orders</w:t>
      </w:r>
    </w:p>
    <w:p>
      <w:pPr>
        <w:shd w:fill="F2F2F2" w:color="auto" w:val="clear"/>
        <w:spacing w:after="0" w:before="0" w:line="240"/>
        <w:ind w:left="200"/>
      </w:pPr>
      <w:r>
        <w:rPr>
          <w:rFonts w:ascii="Consolas" w:cs="Consolas" w:eastAsia="Consolas" w:hAnsi="Consolas"/>
          <w:sz w:val="18"/>
          <w:szCs w:val="18"/>
        </w:rPr>
        <w:t xml:space="preserve">  WHERE  order_date = as_of_date</w:t>
      </w:r>
    </w:p>
    <w:p>
      <w:pPr>
        <w:shd w:fill="F2F2F2" w:color="auto" w:val="clear"/>
        <w:spacing w:after="0" w:before="0" w:line="240"/>
        <w:ind w:left="200"/>
      </w:pPr>
      <w:r>
        <w:rPr>
          <w:rFonts w:ascii="Consolas" w:cs="Consolas" w:eastAsia="Consolas" w:hAnsi="Consolas"/>
          <w:sz w:val="18"/>
          <w:szCs w:val="18"/>
        </w:rPr>
        <w:t xml:space="preserve">  GROUP  BY customer_id;</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MERGE INTO sales.customer_rollup t</w:t>
      </w:r>
    </w:p>
    <w:p>
      <w:pPr>
        <w:shd w:fill="F2F2F2" w:color="auto" w:val="clear"/>
        <w:spacing w:after="0" w:before="0" w:line="240"/>
        <w:ind w:left="200"/>
      </w:pPr>
      <w:r>
        <w:rPr>
          <w:rFonts w:ascii="Consolas" w:cs="Consolas" w:eastAsia="Consolas" w:hAnsi="Consolas"/>
          <w:sz w:val="18"/>
          <w:szCs w:val="18"/>
        </w:rPr>
        <w:t xml:space="preserve">  USING daily s</w:t>
      </w:r>
    </w:p>
    <w:p>
      <w:pPr>
        <w:shd w:fill="F2F2F2" w:color="auto" w:val="clear"/>
        <w:spacing w:after="0" w:before="0" w:line="240"/>
        <w:ind w:left="200"/>
      </w:pPr>
      <w:r>
        <w:rPr>
          <w:rFonts w:ascii="Consolas" w:cs="Consolas" w:eastAsia="Consolas" w:hAnsi="Consolas"/>
          <w:sz w:val="18"/>
          <w:szCs w:val="18"/>
        </w:rPr>
        <w:t xml:space="preserve">    ON t.customer_id = s.customer_id AND t.as_of_date = as_of_date</w:t>
      </w:r>
    </w:p>
    <w:p>
      <w:pPr>
        <w:shd w:fill="F2F2F2" w:color="auto" w:val="clear"/>
        <w:spacing w:after="0" w:before="0" w:line="240"/>
        <w:ind w:left="200"/>
      </w:pPr>
      <w:r>
        <w:rPr>
          <w:rFonts w:ascii="Consolas" w:cs="Consolas" w:eastAsia="Consolas" w:hAnsi="Consolas"/>
          <w:sz w:val="18"/>
          <w:szCs w:val="18"/>
        </w:rPr>
        <w:t xml:space="preserve">  WHEN MATCHED THEN</w:t>
      </w:r>
    </w:p>
    <w:p>
      <w:pPr>
        <w:shd w:fill="F2F2F2" w:color="auto" w:val="clear"/>
        <w:spacing w:after="0" w:before="0" w:line="240"/>
        <w:ind w:left="200"/>
      </w:pPr>
      <w:r>
        <w:rPr>
          <w:rFonts w:ascii="Consolas" w:cs="Consolas" w:eastAsia="Consolas" w:hAnsi="Consolas"/>
          <w:sz w:val="18"/>
          <w:szCs w:val="18"/>
        </w:rPr>
        <w:t xml:space="preserve">    UPDATE SET daily_total = s.daily_total, order_count = s.order_count</w:t>
      </w:r>
    </w:p>
    <w:p>
      <w:pPr>
        <w:shd w:fill="F2F2F2" w:color="auto" w:val="clear"/>
        <w:spacing w:after="0" w:before="0" w:line="240"/>
        <w:ind w:left="200"/>
      </w:pPr>
      <w:r>
        <w:rPr>
          <w:rFonts w:ascii="Consolas" w:cs="Consolas" w:eastAsia="Consolas" w:hAnsi="Consolas"/>
          <w:sz w:val="18"/>
          <w:szCs w:val="18"/>
        </w:rPr>
        <w:t xml:space="preserve">  WHEN NOT MATCHED THEN</w:t>
      </w:r>
    </w:p>
    <w:p>
      <w:pPr>
        <w:shd w:fill="F2F2F2" w:color="auto" w:val="clear"/>
        <w:spacing w:after="0" w:before="0" w:line="240"/>
        <w:ind w:left="200"/>
      </w:pPr>
      <w:r>
        <w:rPr>
          <w:rFonts w:ascii="Consolas" w:cs="Consolas" w:eastAsia="Consolas" w:hAnsi="Consolas"/>
          <w:sz w:val="18"/>
          <w:szCs w:val="18"/>
        </w:rPr>
        <w:t xml:space="preserve">    INSERT (customer_id, as_of_date, daily_total, order_count)</w:t>
      </w:r>
    </w:p>
    <w:p>
      <w:pPr>
        <w:shd w:fill="F2F2F2" w:color="auto" w:val="clear"/>
        <w:spacing w:after="0" w:before="0" w:line="240"/>
        <w:ind w:left="200"/>
      </w:pPr>
      <w:r>
        <w:rPr>
          <w:rFonts w:ascii="Consolas" w:cs="Consolas" w:eastAsia="Consolas" w:hAnsi="Consolas"/>
          <w:sz w:val="18"/>
          <w:szCs w:val="18"/>
        </w:rPr>
        <w:t xml:space="preserve">    VALUES (s.customer_id, as_of_date, s.daily_total, s.order_count);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Optional: capture affected row count from operation metrics</w:t>
      </w:r>
    </w:p>
    <w:p>
      <w:pPr>
        <w:shd w:fill="F2F2F2" w:color="auto" w:val="clear"/>
        <w:spacing w:after="0" w:before="0" w:line="240"/>
        <w:ind w:left="200"/>
      </w:pPr>
      <w:r>
        <w:rPr>
          <w:rFonts w:ascii="Consolas" w:cs="Consolas" w:eastAsia="Consolas" w:hAnsi="Consolas"/>
          <w:sz w:val="18"/>
          <w:szCs w:val="18"/>
        </w:rPr>
        <w:t xml:space="preserve">  -- (Delta exposes this through DESCRIBE HISTORY)</w:t>
      </w:r>
    </w:p>
    <w:p>
      <w:pPr>
        <w:shd w:fill="F2F2F2" w:color="auto" w:val="clear"/>
        <w:spacing w:after="120" w:before="0" w:line="240"/>
        <w:ind w:left="200"/>
      </w:pPr>
      <w:r>
        <w:rPr>
          <w:rFonts w:ascii="Consolas" w:cs="Consolas" w:eastAsia="Consolas" w:hAnsi="Consolas"/>
          <w:sz w:val="18"/>
          <w:szCs w:val="18"/>
        </w:rPr>
        <w:t xml:space="preserve">END;</w:t>
      </w:r>
    </w:p>
    <w:p>
      <w:pPr>
        <w:spacing w:after="60" w:before="60"/>
      </w:pPr>
      <w:r>
        <w:rPr>
          <w:rFonts w:ascii="Calibri" w:cs="Calibri" w:eastAsia="Calibri" w:hAnsi="Calibri"/>
          <w:sz w:val="22"/>
          <w:szCs w:val="22"/>
        </w:rPr>
        <w:t xml:space="preserve">Call: </w:t>
      </w:r>
      <w:r>
        <w:rPr>
          <w:rFonts w:ascii="Consolas" w:cs="Consolas" w:eastAsia="Consolas" w:hAnsi="Consolas"/>
          <w:sz w:val="20"/>
          <w:szCs w:val="20"/>
          <w:shd w:fill="F2F2F2" w:color="auto" w:val="clear"/>
        </w:rPr>
        <w:t xml:space="preserve">CALL sales.daily_customer_rollup(DATE'2026-05-01');</w:t>
      </w:r>
    </w:p>
    <w:p>
      <w:pPr>
        <w:spacing w:after="60" w:before="60"/>
      </w:pPr>
      <w:r>
        <w:rPr>
          <w:rFonts w:ascii="Calibri" w:cs="Calibri" w:eastAsia="Calibri" w:hAnsi="Calibri"/>
          <w:sz w:val="22"/>
          <w:szCs w:val="22"/>
        </w:rPr>
        <w:t xml:space="preserve">Notes on the rewrite: temp table replaced by temp view; BEGIN TRY/CATCH replaced by DECLARE EXIT HANDLER; PRINT and @@ROWCOUNT removed (use DESCRIBE HISTORY sales.customer_rollup for operation metrics); distribution clause dropped (Spark handles it).</w:t>
      </w:r>
    </w:p>
    <w:p>
      <w:pPr>
        <w:pStyle w:val="Heading1"/>
        <w:spacing w:after="180" w:before="360"/>
      </w:pPr>
      <w:r>
        <w:rPr>
          <w:rFonts w:ascii="Calibri" w:cs="Calibri" w:eastAsia="Calibri" w:hAnsi="Calibri"/>
          <w:b/>
          <w:bCs/>
          <w:color w:val="1F3864"/>
          <w:sz w:val="32"/>
          <w:szCs w:val="32"/>
        </w:rPr>
        <w:t xml:space="preserve">13. Reference Links (Official Documentation)</w:t>
      </w:r>
    </w:p>
    <w:p>
      <w:pPr>
        <w:pStyle w:val="Heading2"/>
        <w:spacing w:after="140" w:before="280"/>
      </w:pPr>
      <w:r>
        <w:rPr>
          <w:rFonts w:ascii="Calibri" w:cs="Calibri" w:eastAsia="Calibri" w:hAnsi="Calibri"/>
          <w:b/>
          <w:bCs/>
          <w:color w:val="2E75B6"/>
          <w:sz w:val="26"/>
          <w:szCs w:val="26"/>
        </w:rPr>
        <w:t xml:space="preserve">Microsoft / Synapse</w:t>
      </w:r>
    </w:p>
    <w:p>
      <w:pPr>
        <w:pStyle w:val="ListParagraph"/>
        <w:numPr>
          <w:ilvl w:val="0"/>
          <w:numId w:val="3"/>
        </w:numPr>
        <w:spacing w:after="40" w:before="40"/>
      </w:pPr>
      <w:r>
        <w:rPr>
          <w:rFonts w:ascii="Calibri" w:cs="Calibri" w:eastAsia="Calibri" w:hAnsi="Calibri"/>
          <w:sz w:val="22"/>
          <w:szCs w:val="22"/>
        </w:rPr>
        <w:t xml:space="preserve">T-SQL features supported in Azure Synapse SQL — </w:t>
      </w:r>
      <w:r>
        <w:rPr>
          <w:rFonts w:ascii="Consolas" w:cs="Consolas" w:eastAsia="Consolas" w:hAnsi="Consolas"/>
          <w:color w:val="0563C1"/>
          <w:sz w:val="18"/>
          <w:szCs w:val="18"/>
          <w:u w:val="single"/>
        </w:rPr>
        <w:t xml:space="preserve">https://learn.microsoft.com/en-us/azure/synapse-analytics/sql/overview-features</w:t>
      </w:r>
    </w:p>
    <w:p>
      <w:pPr>
        <w:pStyle w:val="ListParagraph"/>
        <w:numPr>
          <w:ilvl w:val="0"/>
          <w:numId w:val="3"/>
        </w:numPr>
        <w:spacing w:after="40" w:before="40"/>
      </w:pPr>
      <w:r>
        <w:rPr>
          <w:rFonts w:ascii="Calibri" w:cs="Calibri" w:eastAsia="Calibri" w:hAnsi="Calibri"/>
          <w:sz w:val="22"/>
          <w:szCs w:val="22"/>
        </w:rPr>
        <w:t xml:space="preserve">T-SQL statements in Synapse Dedicated SQL Pool — </w:t>
      </w:r>
      <w:r>
        <w:rPr>
          <w:rFonts w:ascii="Consolas" w:cs="Consolas" w:eastAsia="Consolas" w:hAnsi="Consolas"/>
          <w:color w:val="0563C1"/>
          <w:sz w:val="18"/>
          <w:szCs w:val="18"/>
          <w:u w:val="single"/>
        </w:rPr>
        <w:t xml:space="preserve">https://learn.microsoft.com/en-us/azure/synapse-analytics/sql-data-warehouse/sql-data-warehouse-reference-tsql-statements</w:t>
      </w:r>
    </w:p>
    <w:p>
      <w:pPr>
        <w:pStyle w:val="ListParagraph"/>
        <w:numPr>
          <w:ilvl w:val="0"/>
          <w:numId w:val="3"/>
        </w:numPr>
        <w:spacing w:after="40" w:before="40"/>
      </w:pPr>
      <w:r>
        <w:rPr>
          <w:rFonts w:ascii="Calibri" w:cs="Calibri" w:eastAsia="Calibri" w:hAnsi="Calibri"/>
          <w:sz w:val="22"/>
          <w:szCs w:val="22"/>
        </w:rPr>
        <w:t xml:space="preserve">Table data types in Synapse Dedicated SQL Pool — </w:t>
      </w:r>
      <w:r>
        <w:rPr>
          <w:rFonts w:ascii="Consolas" w:cs="Consolas" w:eastAsia="Consolas" w:hAnsi="Consolas"/>
          <w:color w:val="0563C1"/>
          <w:sz w:val="18"/>
          <w:szCs w:val="18"/>
          <w:u w:val="single"/>
        </w:rPr>
        <w:t xml:space="preserve">https://learn.microsoft.com/en-us/azure/synapse-analytics/sql-data-warehouse/sql-data-warehouse-tables-data-types</w:t>
      </w:r>
    </w:p>
    <w:p>
      <w:pPr>
        <w:pStyle w:val="ListParagraph"/>
        <w:numPr>
          <w:ilvl w:val="0"/>
          <w:numId w:val="3"/>
        </w:numPr>
        <w:spacing w:after="40" w:before="40"/>
      </w:pPr>
      <w:r>
        <w:rPr>
          <w:rFonts w:ascii="Calibri" w:cs="Calibri" w:eastAsia="Calibri" w:hAnsi="Calibri"/>
          <w:sz w:val="22"/>
          <w:szCs w:val="22"/>
        </w:rPr>
        <w:t xml:space="preserve">Use stored procedures in Synapse SQL — </w:t>
      </w:r>
      <w:r>
        <w:rPr>
          <w:rFonts w:ascii="Consolas" w:cs="Consolas" w:eastAsia="Consolas" w:hAnsi="Consolas"/>
          <w:color w:val="0563C1"/>
          <w:sz w:val="18"/>
          <w:szCs w:val="18"/>
          <w:u w:val="single"/>
        </w:rPr>
        <w:t xml:space="preserve">https://learn.microsoft.com/en-us/azure/synapse-analytics/sql/develop-stored-procedures</w:t>
      </w:r>
    </w:p>
    <w:p>
      <w:pPr>
        <w:pStyle w:val="ListParagraph"/>
        <w:numPr>
          <w:ilvl w:val="0"/>
          <w:numId w:val="3"/>
        </w:numPr>
        <w:spacing w:after="40" w:before="40"/>
      </w:pPr>
      <w:r>
        <w:rPr>
          <w:rFonts w:ascii="Calibri" w:cs="Calibri" w:eastAsia="Calibri" w:hAnsi="Calibri"/>
          <w:sz w:val="22"/>
          <w:szCs w:val="22"/>
        </w:rPr>
        <w:t xml:space="preserve">What is Dedicated SQL Pool — </w:t>
      </w:r>
      <w:r>
        <w:rPr>
          <w:rFonts w:ascii="Consolas" w:cs="Consolas" w:eastAsia="Consolas" w:hAnsi="Consolas"/>
          <w:color w:val="0563C1"/>
          <w:sz w:val="18"/>
          <w:szCs w:val="18"/>
          <w:u w:val="single"/>
        </w:rPr>
        <w:t xml:space="preserve">https://learn.microsoft.com/en-us/azure/synapse-analytics/sql-data-warehouse/sql-data-warehouse-overview-what-is</w:t>
      </w:r>
    </w:p>
    <w:p>
      <w:pPr>
        <w:pStyle w:val="ListParagraph"/>
        <w:numPr>
          <w:ilvl w:val="0"/>
          <w:numId w:val="3"/>
        </w:numPr>
        <w:spacing w:after="40" w:before="40"/>
      </w:pPr>
      <w:r>
        <w:rPr>
          <w:rFonts w:ascii="Calibri" w:cs="Calibri" w:eastAsia="Calibri" w:hAnsi="Calibri"/>
          <w:sz w:val="22"/>
          <w:szCs w:val="22"/>
        </w:rPr>
        <w:t xml:space="preserve">Synapse SQL architecture — </w:t>
      </w:r>
      <w:r>
        <w:rPr>
          <w:rFonts w:ascii="Consolas" w:cs="Consolas" w:eastAsia="Consolas" w:hAnsi="Consolas"/>
          <w:color w:val="0563C1"/>
          <w:sz w:val="18"/>
          <w:szCs w:val="18"/>
          <w:u w:val="single"/>
        </w:rPr>
        <w:t xml:space="preserve">https://learn.microsoft.com/en-us/azure/synapse-analytics/sql/overview-architecture</w:t>
      </w:r>
    </w:p>
    <w:p>
      <w:pPr>
        <w:pStyle w:val="Heading2"/>
        <w:spacing w:after="140" w:before="280"/>
      </w:pPr>
      <w:r>
        <w:rPr>
          <w:rFonts w:ascii="Calibri" w:cs="Calibri" w:eastAsia="Calibri" w:hAnsi="Calibri"/>
          <w:b/>
          <w:bCs/>
          <w:color w:val="2E75B6"/>
          <w:sz w:val="26"/>
          <w:szCs w:val="26"/>
        </w:rPr>
        <w:t xml:space="preserve">Databricks SQL language and migration</w:t>
      </w:r>
    </w:p>
    <w:p>
      <w:pPr>
        <w:pStyle w:val="ListParagraph"/>
        <w:numPr>
          <w:ilvl w:val="0"/>
          <w:numId w:val="3"/>
        </w:numPr>
        <w:spacing w:after="40" w:before="40"/>
      </w:pPr>
      <w:r>
        <w:rPr>
          <w:rFonts w:ascii="Calibri" w:cs="Calibri" w:eastAsia="Calibri" w:hAnsi="Calibri"/>
          <w:sz w:val="22"/>
          <w:szCs w:val="22"/>
        </w:rPr>
        <w:t xml:space="preserve">Databricks SQL language reference — </w:t>
      </w:r>
      <w:r>
        <w:rPr>
          <w:rFonts w:ascii="Consolas" w:cs="Consolas" w:eastAsia="Consolas" w:hAnsi="Consolas"/>
          <w:color w:val="0563C1"/>
          <w:sz w:val="18"/>
          <w:szCs w:val="18"/>
          <w:u w:val="single"/>
        </w:rPr>
        <w:t xml:space="preserve">https://learn.microsoft.com/en-us/azure/databricks/sql/language-manual/</w:t>
      </w:r>
    </w:p>
    <w:p>
      <w:pPr>
        <w:pStyle w:val="ListParagraph"/>
        <w:numPr>
          <w:ilvl w:val="0"/>
          <w:numId w:val="3"/>
        </w:numPr>
        <w:spacing w:after="40" w:before="40"/>
      </w:pPr>
      <w:r>
        <w:rPr>
          <w:rFonts w:ascii="Calibri" w:cs="Calibri" w:eastAsia="Calibri" w:hAnsi="Calibri"/>
          <w:sz w:val="22"/>
          <w:szCs w:val="22"/>
        </w:rPr>
        <w:t xml:space="preserve">ANSI compliance in Databricks Runtime — </w:t>
      </w:r>
      <w:r>
        <w:rPr>
          <w:rFonts w:ascii="Consolas" w:cs="Consolas" w:eastAsia="Consolas" w:hAnsi="Consolas"/>
          <w:color w:val="0563C1"/>
          <w:sz w:val="18"/>
          <w:szCs w:val="18"/>
          <w:u w:val="single"/>
        </w:rPr>
        <w:t xml:space="preserve">https://learn.microsoft.com/en-us/azure/databricks/sql/language-manual/sql-ref-ansi-compliance</w:t>
      </w:r>
    </w:p>
    <w:p>
      <w:pPr>
        <w:pStyle w:val="ListParagraph"/>
        <w:numPr>
          <w:ilvl w:val="0"/>
          <w:numId w:val="3"/>
        </w:numPr>
        <w:spacing w:after="40" w:before="40"/>
      </w:pPr>
      <w:r>
        <w:rPr>
          <w:rFonts w:ascii="Calibri" w:cs="Calibri" w:eastAsia="Calibri" w:hAnsi="Calibri"/>
          <w:sz w:val="22"/>
          <w:szCs w:val="22"/>
        </w:rPr>
        <w:t xml:space="preserve">ANSI_MODE parameter (Databricks SQL) — </w:t>
      </w:r>
      <w:r>
        <w:rPr>
          <w:rFonts w:ascii="Consolas" w:cs="Consolas" w:eastAsia="Consolas" w:hAnsi="Consolas"/>
          <w:color w:val="0563C1"/>
          <w:sz w:val="18"/>
          <w:szCs w:val="18"/>
          <w:u w:val="single"/>
        </w:rPr>
        <w:t xml:space="preserve">https://learn.microsoft.com/en-us/azure/databricks/sql/language-manual/parameters/ansi_mode</w:t>
      </w:r>
    </w:p>
    <w:p>
      <w:pPr>
        <w:pStyle w:val="ListParagraph"/>
        <w:numPr>
          <w:ilvl w:val="0"/>
          <w:numId w:val="3"/>
        </w:numPr>
        <w:spacing w:after="40" w:before="40"/>
      </w:pPr>
      <w:r>
        <w:rPr>
          <w:rFonts w:ascii="Calibri" w:cs="Calibri" w:eastAsia="Calibri" w:hAnsi="Calibri"/>
          <w:sz w:val="22"/>
          <w:szCs w:val="22"/>
        </w:rPr>
        <w:t xml:space="preserve">SQL Scripting (BEGIN/END, control flow, handlers) — </w:t>
      </w:r>
      <w:r>
        <w:rPr>
          <w:rFonts w:ascii="Consolas" w:cs="Consolas" w:eastAsia="Consolas" w:hAnsi="Consolas"/>
          <w:color w:val="0563C1"/>
          <w:sz w:val="18"/>
          <w:szCs w:val="18"/>
          <w:u w:val="single"/>
        </w:rPr>
        <w:t xml:space="preserve">https://learn.microsoft.com/en-us/azure/databricks/sql/language-manual/sql-ref-scripting</w:t>
      </w:r>
    </w:p>
    <w:p>
      <w:pPr>
        <w:pStyle w:val="ListParagraph"/>
        <w:numPr>
          <w:ilvl w:val="0"/>
          <w:numId w:val="3"/>
        </w:numPr>
        <w:spacing w:after="40" w:before="40"/>
      </w:pPr>
      <w:r>
        <w:rPr>
          <w:rFonts w:ascii="Calibri" w:cs="Calibri" w:eastAsia="Calibri" w:hAnsi="Calibri"/>
          <w:sz w:val="22"/>
          <w:szCs w:val="22"/>
        </w:rPr>
        <w:t xml:space="preserve">Introducing SQL Stored Procedures in Databricks (blog) — </w:t>
      </w:r>
      <w:r>
        <w:rPr>
          <w:rFonts w:ascii="Consolas" w:cs="Consolas" w:eastAsia="Consolas" w:hAnsi="Consolas"/>
          <w:color w:val="0563C1"/>
          <w:sz w:val="18"/>
          <w:szCs w:val="18"/>
          <w:u w:val="single"/>
        </w:rPr>
        <w:t xml:space="preserve">https://www.databricks.com/blog/introducing-sql-stored-procedures-databricks</w:t>
      </w:r>
    </w:p>
    <w:p>
      <w:pPr>
        <w:pStyle w:val="ListParagraph"/>
        <w:numPr>
          <w:ilvl w:val="0"/>
          <w:numId w:val="3"/>
        </w:numPr>
        <w:spacing w:after="40" w:before="40"/>
      </w:pPr>
      <w:r>
        <w:rPr>
          <w:rFonts w:ascii="Calibri" w:cs="Calibri" w:eastAsia="Calibri" w:hAnsi="Calibri"/>
          <w:sz w:val="22"/>
          <w:szCs w:val="22"/>
        </w:rPr>
        <w:t xml:space="preserve">Introducing SQL Scripting Support in Databricks (blog, part 1) — </w:t>
      </w:r>
      <w:r>
        <w:rPr>
          <w:rFonts w:ascii="Consolas" w:cs="Consolas" w:eastAsia="Consolas" w:hAnsi="Consolas"/>
          <w:color w:val="0563C1"/>
          <w:sz w:val="18"/>
          <w:szCs w:val="18"/>
          <w:u w:val="single"/>
        </w:rPr>
        <w:t xml:space="preserve">https://www.databricks.com/blog/introducing-sql-scripting-support-databricks-part-1</w:t>
      </w:r>
    </w:p>
    <w:p>
      <w:pPr>
        <w:pStyle w:val="ListParagraph"/>
        <w:numPr>
          <w:ilvl w:val="0"/>
          <w:numId w:val="3"/>
        </w:numPr>
        <w:spacing w:after="40" w:before="40"/>
      </w:pPr>
      <w:r>
        <w:rPr>
          <w:rFonts w:ascii="Calibri" w:cs="Calibri" w:eastAsia="Calibri" w:hAnsi="Calibri"/>
          <w:sz w:val="22"/>
          <w:szCs w:val="22"/>
        </w:rPr>
        <w:t xml:space="preserve">SQL Evolution at Databricks: ANSI Standard (blog) — </w:t>
      </w:r>
      <w:r>
        <w:rPr>
          <w:rFonts w:ascii="Consolas" w:cs="Consolas" w:eastAsia="Consolas" w:hAnsi="Consolas"/>
          <w:color w:val="0563C1"/>
          <w:sz w:val="18"/>
          <w:szCs w:val="18"/>
          <w:u w:val="single"/>
        </w:rPr>
        <w:t xml:space="preserve">https://www.databricks.com/blog/2021/11/16/evolution-of-the-sql-language-at-databricks-ansi-standard-by-default-and-easier-migrations-from-data-warehouses.html</w:t>
      </w:r>
    </w:p>
    <w:p>
      <w:pPr>
        <w:pStyle w:val="Heading2"/>
        <w:spacing w:after="140" w:before="280"/>
      </w:pPr>
      <w:r>
        <w:rPr>
          <w:rFonts w:ascii="Calibri" w:cs="Calibri" w:eastAsia="Calibri" w:hAnsi="Calibri"/>
          <w:b/>
          <w:bCs/>
          <w:color w:val="2E75B6"/>
          <w:sz w:val="26"/>
          <w:szCs w:val="26"/>
        </w:rPr>
        <w:t xml:space="preserve">Connecting Databricks to Synapse (for coexistence)</w:t>
      </w:r>
    </w:p>
    <w:p>
      <w:pPr>
        <w:pStyle w:val="ListParagraph"/>
        <w:numPr>
          <w:ilvl w:val="0"/>
          <w:numId w:val="3"/>
        </w:numPr>
        <w:spacing w:after="40" w:before="40"/>
      </w:pPr>
      <w:r>
        <w:rPr>
          <w:rFonts w:ascii="Calibri" w:cs="Calibri" w:eastAsia="Calibri" w:hAnsi="Calibri"/>
          <w:sz w:val="22"/>
          <w:szCs w:val="22"/>
        </w:rPr>
        <w:t xml:space="preserve">Connect to Azure Synapse Analytics dedicated pool from Azure Databricks — </w:t>
      </w:r>
      <w:r>
        <w:rPr>
          <w:rFonts w:ascii="Consolas" w:cs="Consolas" w:eastAsia="Consolas" w:hAnsi="Consolas"/>
          <w:color w:val="0563C1"/>
          <w:sz w:val="18"/>
          <w:szCs w:val="18"/>
          <w:u w:val="single"/>
        </w:rPr>
        <w:t xml:space="preserve">https://learn.microsoft.com/en-us/azure/databricks/connect/external-systems/synapse-analytics-dedicated-pool</w:t>
      </w:r>
    </w:p>
    <w:p>
      <w:pPr>
        <w:pStyle w:val="ListParagraph"/>
        <w:numPr>
          <w:ilvl w:val="0"/>
          <w:numId w:val="3"/>
        </w:numPr>
        <w:spacing w:after="40" w:before="40"/>
      </w:pPr>
      <w:r>
        <w:rPr>
          <w:rFonts w:ascii="Calibri" w:cs="Calibri" w:eastAsia="Calibri" w:hAnsi="Calibri"/>
          <w:sz w:val="22"/>
          <w:szCs w:val="22"/>
        </w:rPr>
        <w:t xml:space="preserve">Connecting Azure Databricks and Azure Synapse with PolyBase (legacy) — </w:t>
      </w:r>
      <w:r>
        <w:rPr>
          <w:rFonts w:ascii="Consolas" w:cs="Consolas" w:eastAsia="Consolas" w:hAnsi="Consolas"/>
          <w:color w:val="0563C1"/>
          <w:sz w:val="18"/>
          <w:szCs w:val="18"/>
          <w:u w:val="single"/>
        </w:rPr>
        <w:t xml:space="preserve">https://learn.microsoft.com/en-us/azure/databricks/archive/azure/synapse-polybase</w:t>
      </w:r>
    </w:p>
    <w:p>
      <w:pPr>
        <w:pStyle w:val="Heading2"/>
        <w:spacing w:after="140" w:before="280"/>
      </w:pPr>
      <w:r>
        <w:rPr>
          <w:rFonts w:ascii="Calibri" w:cs="Calibri" w:eastAsia="Calibri" w:hAnsi="Calibri"/>
          <w:b/>
          <w:bCs/>
          <w:color w:val="2E75B6"/>
          <w:sz w:val="26"/>
          <w:szCs w:val="26"/>
        </w:rPr>
        <w:t xml:space="preserve">Migration assistants</w:t>
      </w:r>
    </w:p>
    <w:p>
      <w:pPr>
        <w:pStyle w:val="ListParagraph"/>
        <w:numPr>
          <w:ilvl w:val="0"/>
          <w:numId w:val="3"/>
        </w:numPr>
        <w:spacing w:after="40" w:before="40"/>
      </w:pPr>
      <w:r>
        <w:rPr>
          <w:rFonts w:ascii="Calibri" w:cs="Calibri" w:eastAsia="Calibri" w:hAnsi="Calibri"/>
          <w:sz w:val="22"/>
          <w:szCs w:val="22"/>
        </w:rPr>
        <w:t xml:space="preserve">Microsoft Fabric Migration Assistant (Synapse → Fabric Warehouse, useful as companion reference for DDL/DML conversion patterns) — </w:t>
      </w:r>
      <w:r>
        <w:rPr>
          <w:rFonts w:ascii="Consolas" w:cs="Consolas" w:eastAsia="Consolas" w:hAnsi="Consolas"/>
          <w:color w:val="0563C1"/>
          <w:sz w:val="18"/>
          <w:szCs w:val="18"/>
          <w:u w:val="single"/>
        </w:rPr>
        <w:t xml:space="preserve">https://learn.microsoft.com/en-us/fabric/data-warehouse/migration-synapse-dedicated-sql-pool-methods</w:t>
      </w:r>
    </w:p>
    <w:p>
      <w:pPr>
        <w:pStyle w:val="ListParagraph"/>
        <w:numPr>
          <w:ilvl w:val="0"/>
          <w:numId w:val="3"/>
        </w:numPr>
        <w:spacing w:after="40" w:before="40"/>
      </w:pPr>
      <w:r>
        <w:rPr>
          <w:rFonts w:ascii="Calibri" w:cs="Calibri" w:eastAsia="Calibri" w:hAnsi="Calibri"/>
          <w:sz w:val="22"/>
          <w:szCs w:val="22"/>
        </w:rPr>
        <w:t xml:space="preserve">Databricks Lakebridge / Migration solution accelerators — </w:t>
      </w:r>
      <w:r>
        <w:rPr>
          <w:rFonts w:ascii="Consolas" w:cs="Consolas" w:eastAsia="Consolas" w:hAnsi="Consolas"/>
          <w:color w:val="0563C1"/>
          <w:sz w:val="18"/>
          <w:szCs w:val="18"/>
          <w:u w:val="single"/>
        </w:rPr>
        <w:t xml:space="preserve">https://www.databricks.com/solutions/migration</w:t>
      </w:r>
    </w:p>
    <w:p>
      <w:pPr>
        <w:spacing w:after="60" w:before="60"/>
      </w:pPr>
      <w:r>
        <w:rPr>
          <w:rFonts w:ascii="Calibri" w:cs="Calibri" w:eastAsia="Calibri" w:hAnsi="Calibri"/>
          <w:b/>
          <w:bCs/>
          <w:i/>
          <w:iCs/>
          <w:sz w:val="22"/>
          <w:szCs w:val="22"/>
        </w:rPr>
        <w:t xml:space="preserve">Note: </w:t>
      </w:r>
      <w:r>
        <w:rPr>
          <w:rFonts w:ascii="Calibri" w:cs="Calibri" w:eastAsia="Calibri" w:hAnsi="Calibri"/>
          <w:i/>
          <w:iCs/>
          <w:sz w:val="22"/>
          <w:szCs w:val="22"/>
        </w:rPr>
        <w:t xml:space="preserve">Microsoft no longer publishes a first-party "Synapse Dedicated SQL Pool to Azure Databricks" migration guide — Microsoft's published path is to Fabric Warehouse. For the Databricks side, the authoritative material is the Databricks SQL language reference and the SQL Scripting / Stored Procedures docs above, plus Databricks-published migration accelerators. BladeBridge publishes a Synapse → Databricks profile for organisations that want a tooled conversion.</w:t>
      </w:r>
    </w:p>
    <w:p>
      <w:pPr>
        <w:pStyle w:val="Heading1"/>
        <w:spacing w:after="180" w:before="360"/>
      </w:pPr>
      <w:r>
        <w:rPr>
          <w:rFonts w:ascii="Calibri" w:cs="Calibri" w:eastAsia="Calibri" w:hAnsi="Calibri"/>
          <w:b/>
          <w:bCs/>
          <w:color w:val="1F3864"/>
          <w:sz w:val="32"/>
          <w:szCs w:val="32"/>
        </w:rPr>
        <w:t xml:space="preserve">14. Migration Effort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1625"/>
        <w:gridCol w:w="2888"/>
      </w:tblGrid>
      <w:tr>
        <w:trPr>
          <w:tblHeader/>
        </w:trPr>
        <w:tc>
          <w:tcPr>
            <w:tcW w:type="dxa" w:w="4513"/>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Category</w:t>
            </w:r>
          </w:p>
        </w:tc>
        <w:tc>
          <w:tcPr>
            <w:tcW w:type="dxa" w:w="1625"/>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Effort</w:t>
            </w:r>
          </w:p>
        </w:tc>
        <w:tc>
          <w:tcPr>
            <w:tcW w:type="dxa" w:w="2888"/>
            <w:tcBorders>
              <w:top w:val="single" w:color="BFBFBF" w:sz="4"/>
              <w:left w:val="single" w:color="BFBFBF" w:sz="4"/>
              <w:bottom w:val="single" w:color="BFBFBF" w:sz="4"/>
              <w:right w:val="single" w:color="BFBFBF" w:sz="4"/>
            </w:tcBorders>
            <w:shd w:fill="2E75B6"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Notes</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SELECT, joins, aggregates, window functions, CTEs</w:t>
            </w:r>
          </w:p>
        </w:tc>
        <w:tc>
          <w:tcPr>
            <w:tcW w:type="dxa" w:w="162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28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Mostly drop-in</w:t>
            </w:r>
          </w:p>
        </w:tc>
      </w:tr>
      <w:tr>
        <w:tc>
          <w:tcPr>
            <w:tcW w:type="dxa" w:w="4513"/>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Data types (excluding MAX, DATETIME variants)</w:t>
            </w:r>
          </w:p>
        </w:tc>
        <w:tc>
          <w:tcPr>
            <w:tcW w:type="dxa" w:w="1625"/>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288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Mechanical</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CREATE TABLE with distribution / columnstore</w:t>
            </w:r>
          </w:p>
        </w:tc>
        <w:tc>
          <w:tcPr>
            <w:tcW w:type="dxa" w:w="162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Low–Medium</w:t>
            </w:r>
          </w:p>
        </w:tc>
        <w:tc>
          <w:tcPr>
            <w:tcW w:type="dxa" w:w="28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Replace with Delta + CLUSTER BY</w:t>
            </w:r>
          </w:p>
        </w:tc>
      </w:tr>
      <w:tr>
        <w:tc>
          <w:tcPr>
            <w:tcW w:type="dxa" w:w="4513"/>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Built-in function name swaps</w:t>
            </w:r>
          </w:p>
        </w:tc>
        <w:tc>
          <w:tcPr>
            <w:tcW w:type="dxa" w:w="1625"/>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Low–Medium</w:t>
            </w:r>
          </w:p>
        </w:tc>
        <w:tc>
          <w:tcPr>
            <w:tcW w:type="dxa" w:w="288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Mechanical, mostly regex-able</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MERGE</w:t>
            </w:r>
          </w:p>
        </w:tc>
        <w:tc>
          <w:tcPr>
            <w:tcW w:type="dxa" w:w="162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Low</w:t>
            </w:r>
          </w:p>
        </w:tc>
        <w:tc>
          <w:tcPr>
            <w:tcW w:type="dxa" w:w="28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Same statement on Delta</w:t>
            </w:r>
          </w:p>
        </w:tc>
      </w:tr>
      <w:tr>
        <w:tc>
          <w:tcPr>
            <w:tcW w:type="dxa" w:w="4513"/>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PIVOT / APPLY / OUTPUT</w:t>
            </w:r>
          </w:p>
        </w:tc>
        <w:tc>
          <w:tcPr>
            <w:tcW w:type="dxa" w:w="1625"/>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Medium</w:t>
            </w:r>
          </w:p>
        </w:tc>
        <w:tc>
          <w:tcPr>
            <w:tcW w:type="dxa" w:w="288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Needs per-statement rewrite</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Temp tables / variables</w:t>
            </w:r>
          </w:p>
        </w:tc>
        <w:tc>
          <w:tcPr>
            <w:tcW w:type="dxa" w:w="162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Medium</w:t>
            </w:r>
          </w:p>
        </w:tc>
        <w:tc>
          <w:tcPr>
            <w:tcW w:type="dxa" w:w="28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Replace with temp views or scripting</w:t>
            </w:r>
          </w:p>
        </w:tc>
      </w:tr>
      <w:tr>
        <w:tc>
          <w:tcPr>
            <w:tcW w:type="dxa" w:w="4513"/>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Stored procedures (simple)</w:t>
            </w:r>
          </w:p>
        </w:tc>
        <w:tc>
          <w:tcPr>
            <w:tcW w:type="dxa" w:w="1625"/>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Medium</w:t>
            </w:r>
          </w:p>
        </w:tc>
        <w:tc>
          <w:tcPr>
            <w:tcW w:type="dxa" w:w="288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Port to SQL stored procedure (DBR 17.0+)</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Stored procedures (complex T-SQL: cursors, TRY/CATCH, dynamic SQL)</w:t>
            </w:r>
          </w:p>
        </w:tc>
        <w:tc>
          <w:tcPr>
            <w:tcW w:type="dxa" w:w="162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High</w:t>
            </w:r>
          </w:p>
        </w:tc>
        <w:tc>
          <w:tcPr>
            <w:tcW w:type="dxa" w:w="28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Rewrite as scripting (DBR 18.1+) or Python notebook</w:t>
            </w:r>
          </w:p>
        </w:tc>
      </w:tr>
      <w:tr>
        <w:tc>
          <w:tcPr>
            <w:tcW w:type="dxa" w:w="4513"/>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Triggers, multi-statement transactions across tables, OUTPUT clause</w:t>
            </w:r>
          </w:p>
        </w:tc>
        <w:tc>
          <w:tcPr>
            <w:tcW w:type="dxa" w:w="1625"/>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High / Redesign</w:t>
            </w:r>
          </w:p>
        </w:tc>
        <w:tc>
          <w:tcPr>
            <w:tcW w:type="dxa" w:w="2888"/>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tcPr>
          <w:p>
            <w:pPr>
              <w:spacing w:after="0" w:before="0"/>
            </w:pPr>
            <w:r>
              <w:rPr>
                <w:rFonts w:ascii="Calibri" w:cs="Calibri" w:eastAsia="Calibri" w:hAnsi="Calibri"/>
                <w:sz w:val="20"/>
                <w:szCs w:val="20"/>
              </w:rPr>
              <w:t xml:space="preserve">No direct equivalent</w:t>
            </w:r>
          </w:p>
        </w:tc>
      </w:tr>
      <w:t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Linked servers, OPENROWSET, OPENQUERY</w:t>
            </w:r>
          </w:p>
        </w:tc>
        <w:tc>
          <w:tcPr>
            <w:tcW w:type="dxa" w:w="162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High / Redesign</w:t>
            </w:r>
          </w:p>
        </w:tc>
        <w:tc>
          <w:tcPr>
            <w:tcW w:type="dxa" w:w="288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rFonts w:ascii="Calibri" w:cs="Calibri" w:eastAsia="Calibri" w:hAnsi="Calibri"/>
                <w:sz w:val="20"/>
                <w:szCs w:val="20"/>
              </w:rPr>
              <w:t xml:space="preserve">Use Lakehouse Federation or JDBC in notebooks</w:t>
            </w:r>
          </w:p>
        </w:tc>
      </w:tr>
    </w:tbl>
    <w:p>
      <w:pPr>
        <w:spacing w:after="60" w:before="60"/>
      </w:pPr>
      <w:r>
        <w:rPr>
          <w:rFonts w:ascii="Calibri" w:cs="Calibri" w:eastAsia="Calibri" w:hAnsi="Calibri"/>
          <w:sz w:val="22"/>
          <w:szCs w:val="22"/>
        </w:rPr>
        <w:t xml:space="preserve"/>
      </w:r>
    </w:p>
    <w:p>
      <w:pPr>
        <w:spacing w:after="60" w:before="60"/>
        <w:jc w:val="center"/>
      </w:pPr>
      <w:r>
        <w:rPr>
          <w:rFonts w:ascii="Calibri" w:cs="Calibri" w:eastAsia="Calibri" w:hAnsi="Calibri"/>
          <w:sz w:val="22"/>
          <w:szCs w:val="22"/>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Synapse → Databricks Migration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Synapse to Databricks Migration Guide</dc:title>
  <dc:creator>Reddy</dc:creator>
  <dc:description>Compatibility reference and migration guide</dc:description>
  <cp:lastModifiedBy>Un-named</cp:lastModifiedBy>
  <cp:revision>1</cp:revision>
  <dcterms:created xsi:type="dcterms:W3CDTF">2026-05-06T12:55:45.286Z</dcterms:created>
  <dcterms:modified xsi:type="dcterms:W3CDTF">2026-05-06T12:55:45.287Z</dcterms:modified>
</cp:coreProperties>
</file>

<file path=docProps/custom.xml><?xml version="1.0" encoding="utf-8"?>
<Properties xmlns="http://schemas.openxmlformats.org/officeDocument/2006/custom-properties" xmlns:vt="http://schemas.openxmlformats.org/officeDocument/2006/docPropsVTypes"/>
</file>