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6AB1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70FDD480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040C05B2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184B290E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4B5478FD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11BE2C2C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781AB683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1BE3F046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2378C3B8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76BD8CB8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4480C13C" w14:textId="77777777" w:rsidR="00E47DFC" w:rsidRPr="00E47DFC" w:rsidRDefault="00E47DFC" w:rsidP="00E47DFC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E47DFC">
        <w:rPr>
          <w:rFonts w:ascii="Times New Roman" w:eastAsia="Times New Roman" w:hAnsi="Times New Roman" w:cs="Times New Roman"/>
          <w:b/>
          <w:lang w:val="en-US"/>
        </w:rPr>
        <w:t>Module 8 Activity 1: Modern Security Best Practices Technologies</w:t>
      </w:r>
    </w:p>
    <w:p w14:paraId="6CFDB0B0" w14:textId="77777777" w:rsidR="00E47DFC" w:rsidRPr="00E47DFC" w:rsidRDefault="00E47DFC" w:rsidP="00E47DFC">
      <w:pPr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5B702F65" w14:textId="77777777" w:rsidR="00E47DFC" w:rsidRPr="00E47DFC" w:rsidRDefault="00E47DFC" w:rsidP="00E47DFC">
      <w:pPr>
        <w:jc w:val="center"/>
        <w:rPr>
          <w:rFonts w:ascii="Times New Roman" w:eastAsia="Times New Roman" w:hAnsi="Times New Roman" w:cs="Times New Roman"/>
        </w:rPr>
      </w:pPr>
      <w:r w:rsidRPr="00E47DFC">
        <w:rPr>
          <w:rFonts w:ascii="Times New Roman" w:eastAsia="Times New Roman" w:hAnsi="Times New Roman" w:cs="Times New Roman"/>
        </w:rPr>
        <w:t>Saurabh Kale</w:t>
      </w:r>
    </w:p>
    <w:p w14:paraId="79D71F69" w14:textId="77777777" w:rsidR="00E47DFC" w:rsidRPr="00E47DFC" w:rsidRDefault="00E47DFC" w:rsidP="00E47DFC">
      <w:pPr>
        <w:jc w:val="center"/>
        <w:rPr>
          <w:rFonts w:ascii="Times New Roman" w:eastAsia="Times New Roman" w:hAnsi="Times New Roman" w:cs="Times New Roman"/>
        </w:rPr>
      </w:pPr>
      <w:r w:rsidRPr="00E47DFC">
        <w:rPr>
          <w:rFonts w:ascii="Times New Roman" w:eastAsia="Times New Roman" w:hAnsi="Times New Roman" w:cs="Times New Roman"/>
        </w:rPr>
        <w:t>IFT 458/554: Middleware Programming &amp; Database Security</w:t>
      </w:r>
    </w:p>
    <w:p w14:paraId="4CDD0AA9" w14:textId="77777777" w:rsidR="00E47DFC" w:rsidRPr="00E47DFC" w:rsidRDefault="00E47DFC" w:rsidP="00E47DFC">
      <w:pPr>
        <w:jc w:val="center"/>
        <w:rPr>
          <w:rFonts w:ascii="Times New Roman" w:eastAsia="Times New Roman" w:hAnsi="Times New Roman" w:cs="Times New Roman"/>
        </w:rPr>
      </w:pPr>
      <w:r w:rsidRPr="00E47DFC">
        <w:rPr>
          <w:rFonts w:ascii="Times New Roman" w:eastAsia="Times New Roman" w:hAnsi="Times New Roman" w:cs="Times New Roman"/>
        </w:rPr>
        <w:t xml:space="preserve">Dinesh </w:t>
      </w:r>
      <w:proofErr w:type="spellStart"/>
      <w:r w:rsidRPr="00E47DFC">
        <w:rPr>
          <w:rFonts w:ascii="Times New Roman" w:eastAsia="Times New Roman" w:hAnsi="Times New Roman" w:cs="Times New Roman"/>
        </w:rPr>
        <w:t>Sthapit</w:t>
      </w:r>
      <w:proofErr w:type="spellEnd"/>
    </w:p>
    <w:p w14:paraId="56EED7A0" w14:textId="77777777" w:rsidR="00E47DFC" w:rsidRPr="00E47DFC" w:rsidRDefault="00E47DFC" w:rsidP="00E47DFC">
      <w:pPr>
        <w:jc w:val="center"/>
        <w:rPr>
          <w:rFonts w:ascii="Times New Roman" w:eastAsia="Times New Roman" w:hAnsi="Times New Roman" w:cs="Times New Roman"/>
        </w:rPr>
      </w:pPr>
      <w:r w:rsidRPr="00E47DFC">
        <w:rPr>
          <w:rFonts w:ascii="Times New Roman" w:eastAsia="Times New Roman" w:hAnsi="Times New Roman" w:cs="Times New Roman"/>
        </w:rPr>
        <w:t>November 26th, 2023</w:t>
      </w:r>
    </w:p>
    <w:p w14:paraId="1C06C58B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44407430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21311029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78D9EDD5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3C683C89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10912E10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31A46B64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45844164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4EB0DFD1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48C353BC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530A632E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19C97F05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3251FDEB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68821A95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36A87D96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461A01A3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7E67E671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73A705CF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56E62A9E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62A2095F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10C59EF3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38E7B73E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04B2A285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3FF1B375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2C14B5B3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44DF1D2A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387E36B8" w14:textId="77777777" w:rsidR="00E47DFC" w:rsidRPr="00E47DFC" w:rsidRDefault="00E47DFC" w:rsidP="00E47DFC">
      <w:pPr>
        <w:rPr>
          <w:rFonts w:ascii="Times New Roman" w:hAnsi="Times New Roman" w:cs="Times New Roman"/>
        </w:rPr>
      </w:pPr>
    </w:p>
    <w:p w14:paraId="648FB6EC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786968C0" w14:textId="24E8A14C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lastRenderedPageBreak/>
        <w:t xml:space="preserve">Comparative Analysis of Application Security Technologies: Current System vs. OAuth 2.0 and </w:t>
      </w:r>
      <w:proofErr w:type="spellStart"/>
      <w:r w:rsidRPr="00BC35A1">
        <w:rPr>
          <w:rFonts w:ascii="Times New Roman" w:hAnsi="Times New Roman" w:cs="Times New Roman"/>
          <w:b/>
          <w:bCs/>
          <w:lang w:val="en-US"/>
        </w:rPr>
        <w:t>mTLS</w:t>
      </w:r>
      <w:proofErr w:type="spellEnd"/>
    </w:p>
    <w:p w14:paraId="7EE498F7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22CD2874" w14:textId="0B80B80E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Current Application Security Technology:</w:t>
      </w:r>
    </w:p>
    <w:p w14:paraId="3395B332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110862D4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The current application security technology in use is characterized by a traditional authentication model, often relying on username/password combinations for user access. While this model may provide a basic level of security, it lacks the advanced features offered by more modern and robust security protocols like OAuth 2.0 and </w:t>
      </w:r>
      <w:proofErr w:type="spellStart"/>
      <w:r w:rsidRPr="00BC35A1">
        <w:rPr>
          <w:rFonts w:ascii="Times New Roman" w:hAnsi="Times New Roman" w:cs="Times New Roman"/>
          <w:lang w:val="en-US"/>
        </w:rPr>
        <w:t>mTLS</w:t>
      </w:r>
      <w:proofErr w:type="spellEnd"/>
      <w:r w:rsidRPr="00BC35A1">
        <w:rPr>
          <w:rFonts w:ascii="Times New Roman" w:hAnsi="Times New Roman" w:cs="Times New Roman"/>
          <w:lang w:val="en-US"/>
        </w:rPr>
        <w:t>. Here, we delve into the technical aspects and potential technical debt associated with the existing system.</w:t>
      </w:r>
    </w:p>
    <w:p w14:paraId="09C41471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4250FA15" w14:textId="6421A396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Technical Aspects of Current System:</w:t>
      </w:r>
    </w:p>
    <w:p w14:paraId="3796D8F6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310E2D56" w14:textId="4B35DFC7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1. User Credential-Based Authentication:</w:t>
      </w:r>
    </w:p>
    <w:p w14:paraId="07EDF92A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The system relies on traditional username/password authentication.</w:t>
      </w:r>
    </w:p>
    <w:p w14:paraId="4F7C6738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User credentials are exchanged between the client and server for validation.</w:t>
      </w:r>
    </w:p>
    <w:p w14:paraId="7290BA90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Limited flexibility in managing third-party access without compromising user credentials.</w:t>
      </w:r>
    </w:p>
    <w:p w14:paraId="355223BE" w14:textId="77777777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</w:p>
    <w:p w14:paraId="2B320C90" w14:textId="47935860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2. Lack of Token-Based Authorization:</w:t>
      </w:r>
    </w:p>
    <w:p w14:paraId="3A18B04D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Authorization is not token-based; the absence of access tokens can lead to security vulnerabilities.</w:t>
      </w:r>
    </w:p>
    <w:p w14:paraId="60305875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Scopes and granular access control are not implemented, limiting the ability to define specific permissions for different resources.</w:t>
      </w:r>
    </w:p>
    <w:p w14:paraId="39BE5C38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56E49068" w14:textId="7AB23516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Technical Debt Accumulated:</w:t>
      </w:r>
    </w:p>
    <w:p w14:paraId="1984CB3D" w14:textId="77777777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</w:p>
    <w:p w14:paraId="16759464" w14:textId="0B9C2FFB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1. Limited Security Scope:</w:t>
      </w:r>
    </w:p>
    <w:p w14:paraId="37CA80C4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The system lacks the advanced security features necessary for protecting against modern cyber threats.</w:t>
      </w:r>
    </w:p>
    <w:p w14:paraId="6EBAC122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Exposure to potential credential theft or unauthorized access due to the absence of token-based authorization.</w:t>
      </w:r>
    </w:p>
    <w:p w14:paraId="0D901EB4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6CF6A1D9" w14:textId="64FDC748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2. Scalability Challenges:</w:t>
      </w:r>
    </w:p>
    <w:p w14:paraId="4CAC0674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Difficulty in scaling the system for third-party integrations securely.</w:t>
      </w:r>
    </w:p>
    <w:p w14:paraId="7E807D75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Over-reliance on user credentials can lead to performance bottlenecks and increased vulnerability surface.</w:t>
      </w:r>
    </w:p>
    <w:p w14:paraId="2259F23C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6FAE9DAB" w14:textId="758841BF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Adapting to OAuth 2.0:</w:t>
      </w:r>
    </w:p>
    <w:p w14:paraId="3D61A938" w14:textId="77777777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</w:p>
    <w:p w14:paraId="6E96617C" w14:textId="66A5A4C1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Proposed Changes and Benefits:</w:t>
      </w:r>
    </w:p>
    <w:p w14:paraId="1A26BA33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5AC1FC96" w14:textId="02CDDBA3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1. Integration of OAuth 2.0:</w:t>
      </w:r>
    </w:p>
    <w:p w14:paraId="5F03D9F6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Implement OAuth 2.0 for token-based authorization.</w:t>
      </w:r>
    </w:p>
    <w:p w14:paraId="31CD998B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Facilitate secure third-party access to resources without exposing user credentials.</w:t>
      </w:r>
    </w:p>
    <w:p w14:paraId="378847E8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Enhance security by adopting access tokens with defined scopes, allowing granular control over resource access.</w:t>
      </w:r>
    </w:p>
    <w:p w14:paraId="023B6407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3B7924BA" w14:textId="44BBBC37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2. Diversification of Authorization Grant Types:</w:t>
      </w:r>
    </w:p>
    <w:p w14:paraId="3182D8A7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Depending on the use case, implement appropriate OAuth 2.0 grant types (e.g., Authorization Code, Implicit, Resource Owner Password Credentials, Client Credentials).</w:t>
      </w:r>
    </w:p>
    <w:p w14:paraId="03BE4A6D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Enable more secure and flexible authorization flows tailored to specific scenarios.</w:t>
      </w:r>
    </w:p>
    <w:p w14:paraId="3639DD36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64E8417F" w14:textId="1BAD405D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Mitigating Technical Debt:</w:t>
      </w:r>
    </w:p>
    <w:p w14:paraId="3D25A005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6778B575" w14:textId="48E04CDE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1. Enhanced Security:</w:t>
      </w:r>
    </w:p>
    <w:p w14:paraId="1CD63AF3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Mitigate security concerns related to user credentials by adopting OAuth 2.0's token-based approach.</w:t>
      </w:r>
    </w:p>
    <w:p w14:paraId="61A02FE7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Address potential vulnerabilities and reduce the risk of unauthorized access.</w:t>
      </w:r>
    </w:p>
    <w:p w14:paraId="595A9086" w14:textId="77777777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</w:p>
    <w:p w14:paraId="02675C32" w14:textId="3854F15F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2. Improved Integration Capabilities:</w:t>
      </w:r>
    </w:p>
    <w:p w14:paraId="524892C6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Enable smoother integration with third-party services.</w:t>
      </w:r>
    </w:p>
    <w:p w14:paraId="4533A101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Alleviate scalability challenges associated with traditional user credential-based authentication.</w:t>
      </w:r>
    </w:p>
    <w:p w14:paraId="68B4837E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70257AB2" w14:textId="356F6C6D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 xml:space="preserve"> Integrating </w:t>
      </w:r>
      <w:proofErr w:type="spellStart"/>
      <w:r w:rsidRPr="00BC35A1">
        <w:rPr>
          <w:rFonts w:ascii="Times New Roman" w:hAnsi="Times New Roman" w:cs="Times New Roman"/>
          <w:b/>
          <w:bCs/>
          <w:lang w:val="en-US"/>
        </w:rPr>
        <w:t>mTLS</w:t>
      </w:r>
      <w:proofErr w:type="spellEnd"/>
      <w:r w:rsidRPr="00BC35A1">
        <w:rPr>
          <w:rFonts w:ascii="Times New Roman" w:hAnsi="Times New Roman" w:cs="Times New Roman"/>
          <w:b/>
          <w:bCs/>
          <w:lang w:val="en-US"/>
        </w:rPr>
        <w:t>:</w:t>
      </w:r>
    </w:p>
    <w:p w14:paraId="68E0FD84" w14:textId="77777777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</w:p>
    <w:p w14:paraId="1A6A9EBA" w14:textId="357E5995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Proposed Changes and Benefits:</w:t>
      </w:r>
    </w:p>
    <w:p w14:paraId="0757FD05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55926C2D" w14:textId="494A500C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1. Implementation of Mutual TLS:</w:t>
      </w:r>
    </w:p>
    <w:p w14:paraId="6D4CDF80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Introduce </w:t>
      </w:r>
      <w:proofErr w:type="spellStart"/>
      <w:r w:rsidRPr="00BC35A1">
        <w:rPr>
          <w:rFonts w:ascii="Times New Roman" w:hAnsi="Times New Roman" w:cs="Times New Roman"/>
          <w:lang w:val="en-US"/>
        </w:rPr>
        <w:t>mTLS</w:t>
      </w:r>
      <w:proofErr w:type="spellEnd"/>
      <w:r w:rsidRPr="00BC35A1">
        <w:rPr>
          <w:rFonts w:ascii="Times New Roman" w:hAnsi="Times New Roman" w:cs="Times New Roman"/>
          <w:lang w:val="en-US"/>
        </w:rPr>
        <w:t xml:space="preserve"> for secure communication between the client and server.</w:t>
      </w:r>
    </w:p>
    <w:p w14:paraId="39271395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Mutual authentication during the TLS handshake ensures both parties' identities are verified.</w:t>
      </w:r>
    </w:p>
    <w:p w14:paraId="2B270C21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14090F07" w14:textId="61EDE9E5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2. Certificate Exchange:</w:t>
      </w:r>
    </w:p>
    <w:p w14:paraId="3A924C7F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Implement the exchange of certificates during the TLS handshake to establish mutual trust.</w:t>
      </w:r>
    </w:p>
    <w:p w14:paraId="198D6C85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Strengthen the integrity of the communication channel, preventing unauthorized access.</w:t>
      </w:r>
    </w:p>
    <w:p w14:paraId="6188EFA0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5D5DA7A3" w14:textId="0563ED91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>Mitigating Technical Debt:</w:t>
      </w:r>
    </w:p>
    <w:p w14:paraId="6CF5023C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0E63B8D4" w14:textId="1CFC575D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1. Enhanced Communication Security:</w:t>
      </w:r>
    </w:p>
    <w:p w14:paraId="22B64867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Alleviate potential vulnerabilities associated with traditional TLS by adopting mutual authentication through </w:t>
      </w:r>
      <w:proofErr w:type="spellStart"/>
      <w:r w:rsidRPr="00BC35A1">
        <w:rPr>
          <w:rFonts w:ascii="Times New Roman" w:hAnsi="Times New Roman" w:cs="Times New Roman"/>
          <w:lang w:val="en-US"/>
        </w:rPr>
        <w:t>mTLS</w:t>
      </w:r>
      <w:proofErr w:type="spellEnd"/>
      <w:r w:rsidRPr="00BC35A1">
        <w:rPr>
          <w:rFonts w:ascii="Times New Roman" w:hAnsi="Times New Roman" w:cs="Times New Roman"/>
          <w:lang w:val="en-US"/>
        </w:rPr>
        <w:t>.</w:t>
      </w:r>
    </w:p>
    <w:p w14:paraId="4604516A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Ensure a more robust defense against man-in-the-middle attacks.</w:t>
      </w:r>
    </w:p>
    <w:p w14:paraId="2EB4199D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4E476829" w14:textId="2F357AB8" w:rsidR="00BC35A1" w:rsidRPr="00BC35A1" w:rsidRDefault="00BC35A1" w:rsidP="00BC35A1">
      <w:pPr>
        <w:rPr>
          <w:rFonts w:ascii="Times New Roman" w:hAnsi="Times New Roman" w:cs="Times New Roman"/>
          <w:b/>
          <w:bCs/>
          <w:lang w:val="en-US"/>
        </w:rPr>
      </w:pPr>
      <w:r w:rsidRPr="00BC35A1">
        <w:rPr>
          <w:rFonts w:ascii="Times New Roman" w:hAnsi="Times New Roman" w:cs="Times New Roman"/>
          <w:b/>
          <w:bCs/>
          <w:lang w:val="en-US"/>
        </w:rPr>
        <w:t>2. Identity Verification:</w:t>
      </w:r>
    </w:p>
    <w:p w14:paraId="2473DBB7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Confirm the identities of both the client and server, reducing the risk of unauthorized entities participating in the communication.</w:t>
      </w:r>
    </w:p>
    <w:p w14:paraId="0BC0C7C3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  <w:r w:rsidRPr="00BC35A1">
        <w:rPr>
          <w:rFonts w:ascii="Times New Roman" w:hAnsi="Times New Roman" w:cs="Times New Roman"/>
          <w:lang w:val="en-US"/>
        </w:rPr>
        <w:t xml:space="preserve">   - Address any technical debt related to insecure communication channels.</w:t>
      </w:r>
    </w:p>
    <w:p w14:paraId="7DBC33DE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179567B8" w14:textId="7CD51ED6" w:rsid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660CC20B" w14:textId="77777777" w:rsid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625AD7F4" w14:textId="77777777" w:rsid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0501EFAE" w14:textId="77777777" w:rsidR="00BC35A1" w:rsidRPr="00BC35A1" w:rsidRDefault="00BC35A1" w:rsidP="00BC35A1">
      <w:pPr>
        <w:rPr>
          <w:rFonts w:ascii="Times New Roman" w:hAnsi="Times New Roman" w:cs="Times New Roman"/>
          <w:lang w:val="en-US"/>
        </w:rPr>
      </w:pPr>
    </w:p>
    <w:p w14:paraId="6E296D1B" w14:textId="1B43EADA" w:rsidR="00E47DFC" w:rsidRPr="00E47DFC" w:rsidRDefault="00E47DFC" w:rsidP="00E47DFC">
      <w:pPr>
        <w:rPr>
          <w:rFonts w:ascii="Times New Roman" w:hAnsi="Times New Roman" w:cs="Times New Roman"/>
          <w:b/>
          <w:bCs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lastRenderedPageBreak/>
        <w:t>B2B Sites:</w:t>
      </w:r>
    </w:p>
    <w:p w14:paraId="464B8D2F" w14:textId="77777777" w:rsidR="00E47DFC" w:rsidRPr="00E47DFC" w:rsidRDefault="00E47DFC" w:rsidP="00E47DFC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t>Alibaba (B2B):</w:t>
      </w:r>
    </w:p>
    <w:p w14:paraId="5B741EF6" w14:textId="77777777" w:rsidR="00E47DFC" w:rsidRPr="00E47DFC" w:rsidRDefault="00E47DFC" w:rsidP="00E47DFC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t>Reference:</w:t>
      </w:r>
      <w:r w:rsidRPr="00E47DFC">
        <w:rPr>
          <w:rFonts w:ascii="Times New Roman" w:hAnsi="Times New Roman" w:cs="Times New Roman"/>
          <w:lang w:val="en-US"/>
        </w:rPr>
        <w:t xml:space="preserve"> </w:t>
      </w:r>
      <w:hyperlink r:id="rId5" w:tgtFrame="_new" w:history="1">
        <w:r w:rsidRPr="00E47DFC">
          <w:rPr>
            <w:rStyle w:val="Hyperlink"/>
            <w:rFonts w:ascii="Times New Roman" w:hAnsi="Times New Roman" w:cs="Times New Roman"/>
            <w:lang w:val="en-US"/>
          </w:rPr>
          <w:t>Alibaba</w:t>
        </w:r>
      </w:hyperlink>
    </w:p>
    <w:p w14:paraId="10D4A9DF" w14:textId="77777777" w:rsidR="00E47DFC" w:rsidRPr="00E47DFC" w:rsidRDefault="00E47DFC" w:rsidP="00E47DFC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E47DFC">
        <w:rPr>
          <w:rFonts w:ascii="Times New Roman" w:hAnsi="Times New Roman" w:cs="Times New Roman"/>
          <w:b/>
          <w:bCs/>
          <w:lang w:val="en-US"/>
        </w:rPr>
        <w:t>ThomasNet</w:t>
      </w:r>
      <w:proofErr w:type="spellEnd"/>
      <w:r w:rsidRPr="00E47DFC">
        <w:rPr>
          <w:rFonts w:ascii="Times New Roman" w:hAnsi="Times New Roman" w:cs="Times New Roman"/>
          <w:b/>
          <w:bCs/>
          <w:lang w:val="en-US"/>
        </w:rPr>
        <w:t xml:space="preserve"> (B2B):</w:t>
      </w:r>
    </w:p>
    <w:p w14:paraId="49859612" w14:textId="77777777" w:rsidR="00E47DFC" w:rsidRPr="00E47DFC" w:rsidRDefault="00E47DFC" w:rsidP="00E47DFC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t>Reference:</w:t>
      </w:r>
      <w:r w:rsidRPr="00E47DFC">
        <w:rPr>
          <w:rFonts w:ascii="Times New Roman" w:hAnsi="Times New Roman" w:cs="Times New Roman"/>
          <w:lang w:val="en-US"/>
        </w:rPr>
        <w:t xml:space="preserve"> </w:t>
      </w:r>
      <w:hyperlink r:id="rId6" w:tgtFrame="_new" w:history="1">
        <w:proofErr w:type="spellStart"/>
        <w:r w:rsidRPr="00E47DFC">
          <w:rPr>
            <w:rStyle w:val="Hyperlink"/>
            <w:rFonts w:ascii="Times New Roman" w:hAnsi="Times New Roman" w:cs="Times New Roman"/>
            <w:lang w:val="en-US"/>
          </w:rPr>
          <w:t>ThomasNet</w:t>
        </w:r>
        <w:proofErr w:type="spellEnd"/>
      </w:hyperlink>
    </w:p>
    <w:p w14:paraId="24DB0403" w14:textId="77777777" w:rsidR="00E47DFC" w:rsidRPr="00E47DFC" w:rsidRDefault="00E47DFC" w:rsidP="00E47DFC">
      <w:pPr>
        <w:rPr>
          <w:rFonts w:ascii="Times New Roman" w:hAnsi="Times New Roman" w:cs="Times New Roman"/>
          <w:b/>
          <w:bCs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t>B2C Sites:</w:t>
      </w:r>
    </w:p>
    <w:p w14:paraId="0135A7E8" w14:textId="77777777" w:rsidR="00E47DFC" w:rsidRPr="00E47DFC" w:rsidRDefault="00E47DFC" w:rsidP="00E47DF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t>Amazon (B2C):</w:t>
      </w:r>
    </w:p>
    <w:p w14:paraId="02772755" w14:textId="77777777" w:rsidR="00E47DFC" w:rsidRPr="00E47DFC" w:rsidRDefault="00E47DFC" w:rsidP="00E47DFC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t>Reference:</w:t>
      </w:r>
      <w:r w:rsidRPr="00E47DFC">
        <w:rPr>
          <w:rFonts w:ascii="Times New Roman" w:hAnsi="Times New Roman" w:cs="Times New Roman"/>
          <w:lang w:val="en-US"/>
        </w:rPr>
        <w:t xml:space="preserve"> </w:t>
      </w:r>
      <w:hyperlink r:id="rId7" w:tgtFrame="_new" w:history="1">
        <w:r w:rsidRPr="00E47DFC">
          <w:rPr>
            <w:rStyle w:val="Hyperlink"/>
            <w:rFonts w:ascii="Times New Roman" w:hAnsi="Times New Roman" w:cs="Times New Roman"/>
            <w:lang w:val="en-US"/>
          </w:rPr>
          <w:t>Amazon</w:t>
        </w:r>
      </w:hyperlink>
    </w:p>
    <w:p w14:paraId="302C9643" w14:textId="77777777" w:rsidR="00E47DFC" w:rsidRPr="00E47DFC" w:rsidRDefault="00E47DFC" w:rsidP="00E47DF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t>Walmart (B2C):</w:t>
      </w:r>
    </w:p>
    <w:p w14:paraId="398D5806" w14:textId="77777777" w:rsidR="00E47DFC" w:rsidRPr="00E47DFC" w:rsidRDefault="00E47DFC" w:rsidP="00E47DFC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7DFC">
        <w:rPr>
          <w:rFonts w:ascii="Times New Roman" w:hAnsi="Times New Roman" w:cs="Times New Roman"/>
          <w:b/>
          <w:bCs/>
          <w:lang w:val="en-US"/>
        </w:rPr>
        <w:t>Reference:</w:t>
      </w:r>
      <w:r w:rsidRPr="00E47DFC">
        <w:rPr>
          <w:rFonts w:ascii="Times New Roman" w:hAnsi="Times New Roman" w:cs="Times New Roman"/>
          <w:lang w:val="en-US"/>
        </w:rPr>
        <w:t xml:space="preserve"> </w:t>
      </w:r>
      <w:hyperlink r:id="rId8" w:tgtFrame="_new" w:history="1">
        <w:r w:rsidRPr="00E47DFC">
          <w:rPr>
            <w:rStyle w:val="Hyperlink"/>
            <w:rFonts w:ascii="Times New Roman" w:hAnsi="Times New Roman" w:cs="Times New Roman"/>
            <w:lang w:val="en-US"/>
          </w:rPr>
          <w:t>Walmart</w:t>
        </w:r>
      </w:hyperlink>
    </w:p>
    <w:p w14:paraId="3133E68D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2BF507B8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5D205F65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040D15E1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61FBFBBE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11428236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309B513B" w14:textId="72F475FD" w:rsidR="00E47DFC" w:rsidRPr="004071C3" w:rsidRDefault="00E47DFC" w:rsidP="00E47DFC">
      <w:pPr>
        <w:rPr>
          <w:rFonts w:ascii="Times New Roman" w:hAnsi="Times New Roman" w:cs="Times New Roman"/>
          <w:b/>
          <w:bCs/>
        </w:rPr>
      </w:pPr>
      <w:r w:rsidRPr="004071C3">
        <w:rPr>
          <w:rFonts w:ascii="Times New Roman" w:hAnsi="Times New Roman" w:cs="Times New Roman"/>
          <w:b/>
          <w:bCs/>
        </w:rPr>
        <w:t>Before Implementation of OAuth 2.0 and </w:t>
      </w:r>
      <w:proofErr w:type="spellStart"/>
      <w:r w:rsidRPr="004071C3">
        <w:rPr>
          <w:rFonts w:ascii="Times New Roman" w:hAnsi="Times New Roman" w:cs="Times New Roman"/>
          <w:b/>
          <w:bCs/>
        </w:rPr>
        <w:t>mTLS</w:t>
      </w:r>
      <w:proofErr w:type="spellEnd"/>
    </w:p>
    <w:p w14:paraId="102D456C" w14:textId="5C7CD2F2" w:rsidR="00E47DFC" w:rsidRDefault="00E47DFC" w:rsidP="00E47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BB57DB5" wp14:editId="3FB75245">
            <wp:extent cx="4848225" cy="2886075"/>
            <wp:effectExtent l="0" t="0" r="9525" b="9525"/>
            <wp:docPr id="146787483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7483" name="Picture 1" descr="A diagram of a serv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29B4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54EB7D27" w14:textId="77777777" w:rsidR="00E47DFC" w:rsidRDefault="00E47DFC" w:rsidP="00E47DFC">
      <w:pPr>
        <w:rPr>
          <w:rFonts w:ascii="Times New Roman" w:hAnsi="Times New Roman" w:cs="Times New Roman"/>
        </w:rPr>
      </w:pPr>
    </w:p>
    <w:p w14:paraId="3B174DE3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7A3AD3E5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544BEC3C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00274DC8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622E3949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3AFA9CFD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3A8BCC4E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799C5539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742CF057" w14:textId="77777777" w:rsidR="004071C3" w:rsidRDefault="004071C3" w:rsidP="00E47DFC">
      <w:pPr>
        <w:rPr>
          <w:rFonts w:ascii="Times New Roman" w:hAnsi="Times New Roman" w:cs="Times New Roman"/>
        </w:rPr>
      </w:pPr>
    </w:p>
    <w:p w14:paraId="0646214D" w14:textId="4468BC8C" w:rsidR="00E47DFC" w:rsidRPr="004071C3" w:rsidRDefault="00E47DFC" w:rsidP="00E47DFC">
      <w:pPr>
        <w:rPr>
          <w:rFonts w:ascii="Times New Roman" w:hAnsi="Times New Roman" w:cs="Times New Roman"/>
          <w:b/>
          <w:bCs/>
        </w:rPr>
      </w:pPr>
      <w:r w:rsidRPr="004071C3">
        <w:rPr>
          <w:rFonts w:ascii="Times New Roman" w:hAnsi="Times New Roman" w:cs="Times New Roman"/>
          <w:b/>
          <w:bCs/>
        </w:rPr>
        <w:lastRenderedPageBreak/>
        <w:t>After implementation –</w:t>
      </w:r>
    </w:p>
    <w:p w14:paraId="55909B52" w14:textId="4ABA5023" w:rsidR="00E47DFC" w:rsidRPr="00E47DFC" w:rsidRDefault="00E47DFC" w:rsidP="00E47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8A12508" wp14:editId="4D0BF14F">
            <wp:extent cx="5600700" cy="3752850"/>
            <wp:effectExtent l="0" t="0" r="0" b="0"/>
            <wp:docPr id="435470538" name="Picture 2" descr="A diagram of a softwar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0538" name="Picture 2" descr="A diagram of a software 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FC" w:rsidRPr="00E4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30A"/>
    <w:multiLevelType w:val="multilevel"/>
    <w:tmpl w:val="D68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C5CA5"/>
    <w:multiLevelType w:val="multilevel"/>
    <w:tmpl w:val="D5B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23E28"/>
    <w:multiLevelType w:val="multilevel"/>
    <w:tmpl w:val="A71C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3219B"/>
    <w:multiLevelType w:val="multilevel"/>
    <w:tmpl w:val="F50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E5C37"/>
    <w:multiLevelType w:val="multilevel"/>
    <w:tmpl w:val="E2CE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C689E"/>
    <w:multiLevelType w:val="multilevel"/>
    <w:tmpl w:val="7AF2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202574">
    <w:abstractNumId w:val="2"/>
  </w:num>
  <w:num w:numId="2" w16cid:durableId="743798526">
    <w:abstractNumId w:val="0"/>
  </w:num>
  <w:num w:numId="3" w16cid:durableId="1212888419">
    <w:abstractNumId w:val="3"/>
  </w:num>
  <w:num w:numId="4" w16cid:durableId="1304504848">
    <w:abstractNumId w:val="5"/>
  </w:num>
  <w:num w:numId="5" w16cid:durableId="920527268">
    <w:abstractNumId w:val="1"/>
  </w:num>
  <w:num w:numId="6" w16cid:durableId="940839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FC"/>
    <w:rsid w:val="004071C3"/>
    <w:rsid w:val="00BC35A1"/>
    <w:rsid w:val="00E4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74F"/>
  <w15:chartTrackingRefBased/>
  <w15:docId w15:val="{05A9CC93-C594-4207-8F84-9D45617B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DFC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m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masne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ibaba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3</cp:revision>
  <dcterms:created xsi:type="dcterms:W3CDTF">2023-11-26T19:43:00Z</dcterms:created>
  <dcterms:modified xsi:type="dcterms:W3CDTF">2023-11-26T19:56:00Z</dcterms:modified>
</cp:coreProperties>
</file>