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0" w:firstLine="0"/>
        <w:rPr/>
      </w:pPr>
      <w:r w:rsidDel="00000000" w:rsidR="00000000" w:rsidRPr="00000000">
        <w:rPr>
          <w:rtl w:val="0"/>
        </w:rPr>
        <w:t xml:space="preserve">DR.SIVANTHI ADITANAR COLLEGE OF ENGINEERING</w:t>
      </w:r>
    </w:p>
    <w:p w:rsidR="00000000" w:rsidDel="00000000" w:rsidP="00000000" w:rsidRDefault="00000000" w:rsidRPr="00000000" w14:paraId="00000002">
      <w:pPr>
        <w:spacing w:before="205" w:lineRule="auto"/>
        <w:ind w:left="2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Projecttitle:Environmentalmonitoringsystem.</w:t>
      </w:r>
    </w:p>
    <w:p w:rsidR="00000000" w:rsidDel="00000000" w:rsidP="00000000" w:rsidRDefault="00000000" w:rsidRPr="00000000" w14:paraId="00000003">
      <w:pPr>
        <w:spacing w:before="189" w:line="369" w:lineRule="auto"/>
        <w:ind w:left="220" w:right="2352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Batchmember:KAMALESH KUMAR,HARESVISHAL,MAR</w:t>
      </w:r>
    </w:p>
    <w:p w:rsidR="00000000" w:rsidDel="00000000" w:rsidP="00000000" w:rsidRDefault="00000000" w:rsidRPr="00000000" w14:paraId="00000004">
      <w:pPr>
        <w:spacing w:before="189" w:line="369" w:lineRule="auto"/>
        <w:ind w:left="220" w:right="2352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SYED AHMED,MOHAMMED ARIF,MOHANRAM. Department: B.TECH-INFORMATION TECHNOLOGY</w:t>
      </w:r>
    </w:p>
    <w:p w:rsidR="00000000" w:rsidDel="00000000" w:rsidP="00000000" w:rsidRDefault="00000000" w:rsidRPr="00000000" w14:paraId="00000005">
      <w:pPr>
        <w:spacing w:before="2" w:lineRule="auto"/>
        <w:ind w:left="2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Mentorname:RAMYA.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59" w:lineRule="auto"/>
        <w:ind w:left="220" w:right="28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Describetheproject'sobjectives,IoTsensordeployment,platformandmobileapp development, and code implementation: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157" w:lineRule="auto"/>
        <w:ind w:left="2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Projectobjectives: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9"/>
        </w:tabs>
        <w:spacing w:after="0" w:before="186" w:line="259" w:lineRule="auto"/>
        <w:ind w:left="220" w:right="998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AssessingEnvironmentalQuality:Monitoringtodeterminethestateofenvironmental parameters such as air and water quality, soil conditions, and biodiversity.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9"/>
        </w:tabs>
        <w:spacing w:after="0" w:before="163" w:line="259" w:lineRule="auto"/>
        <w:ind w:left="220" w:right="1079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DetectingPollution:Identifyingandquantifyingpollutantstoensurecompliancewith environmental regulations and standards.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9"/>
        </w:tabs>
        <w:spacing w:after="0" w:before="157" w:line="259" w:lineRule="auto"/>
        <w:ind w:left="220" w:right="406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EarlyWarning:Providingearlywarningofenvironmentalthreatssuchas naturaldisastersor industrial accidents.</w:t>
      </w:r>
    </w:p>
    <w:p w:rsidR="00000000" w:rsidDel="00000000" w:rsidP="00000000" w:rsidRDefault="00000000" w:rsidRPr="00000000" w14:paraId="0000000D">
      <w:pPr>
        <w:spacing w:before="160" w:lineRule="auto"/>
        <w:ind w:left="2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Iotsensor deployment: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9"/>
        </w:tabs>
        <w:spacing w:after="0" w:before="186" w:line="259" w:lineRule="auto"/>
        <w:ind w:left="220" w:right="627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SelectSensors:ChooseappropriateIoTsensorsbasedonyourobjectives.Ensuretheycan collect and transmit data reliably in the target environment.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9"/>
        </w:tabs>
        <w:spacing w:after="0" w:before="162" w:line="259" w:lineRule="auto"/>
        <w:ind w:left="220" w:right="357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Sensor Placement: Position sensors strategically inthe target locations to capture relevant dataaccurately.Considerfactorslikealtitude,proximitytopollutionsources,orareasproneto environmental changes.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9"/>
        </w:tabs>
        <w:spacing w:after="0" w:before="157" w:line="261" w:lineRule="auto"/>
        <w:ind w:left="220" w:right="655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PowerSupply:Ensuresensorshaveastablepowersource,whichcouldbebatteries,solar panels, or energy harvesting methods, depending on the location.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9"/>
        </w:tabs>
        <w:spacing w:after="0" w:before="156" w:line="259" w:lineRule="auto"/>
        <w:ind w:left="220" w:right="349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DataAnalysis:Implementdataanalyticsandvisualizationtoolstoprocessthecollecteddata. This allows for real-time monitoring and historical analysis.</w:t>
      </w:r>
    </w:p>
    <w:p w:rsidR="00000000" w:rsidDel="00000000" w:rsidP="00000000" w:rsidRDefault="00000000" w:rsidRPr="00000000" w14:paraId="00000012">
      <w:pPr>
        <w:pStyle w:val="Heading1"/>
        <w:ind w:firstLine="220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Platformdevelopment: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9"/>
        </w:tabs>
        <w:spacing w:after="0" w:before="197" w:line="259" w:lineRule="auto"/>
        <w:ind w:left="220" w:right="203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pgSz w:h="15840" w:w="12240" w:orient="portrait"/>
          <w:pgMar w:bottom="280" w:top="1460" w:left="1220" w:right="1280" w:header="72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ArchitectureDesign:Planthesoftwarearchitecture.Decideifitwillbeacloud-basedplatform or an on-premises solution. Consider the scalability, data storage, and processing components.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9"/>
        </w:tabs>
        <w:spacing w:after="0" w:before="22" w:line="259" w:lineRule="auto"/>
        <w:ind w:left="220" w:right="559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SensorIntegration:DevelopAPIsorprotocolstoconnectwithIoTsensorsandcollectdata. Ensure compatibility with various sensor types and communication protocols.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9"/>
        </w:tabs>
        <w:spacing w:after="0" w:before="157" w:line="261" w:lineRule="auto"/>
        <w:ind w:left="220" w:right="873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DataIngestion:Createadataingestionpipelinetocollectdatafromsensors.Thismight involve real-time streaming or batch data collection, depending on the use case.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9"/>
        </w:tabs>
        <w:spacing w:after="0" w:before="157" w:line="259" w:lineRule="auto"/>
        <w:ind w:left="220" w:right="446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DataStorage:Designadatabaseschemaorstoragesolutiontostorecollecteddatasecurely and efficiently. Consider factors like data retention policies and disaster recovery.</w:t>
      </w:r>
    </w:p>
    <w:p w:rsidR="00000000" w:rsidDel="00000000" w:rsidP="00000000" w:rsidRDefault="00000000" w:rsidRPr="00000000" w14:paraId="00000017">
      <w:pPr>
        <w:pStyle w:val="Heading1"/>
        <w:ind w:firstLine="220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Mobileappdevelopment: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9"/>
        </w:tabs>
        <w:spacing w:after="0" w:before="196" w:line="259" w:lineRule="auto"/>
        <w:ind w:left="220" w:right="218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Feature Set: Define the core features of the app, which may include real-time data visualization,historicaldataaccess,customizablealerts,mapintegration,andusernotifications.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9"/>
        </w:tabs>
        <w:spacing w:after="0" w:before="157" w:line="259" w:lineRule="auto"/>
        <w:ind w:left="220" w:right="968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AlertsandNotifications:Implementasystemforcustomizablealertsandnotifications, allowing users to set thresholds for specific environmental parameters.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9"/>
        </w:tabs>
        <w:spacing w:after="0" w:before="163" w:line="259" w:lineRule="auto"/>
        <w:ind w:left="220" w:right="773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PrivacyandDataSecurity:Implementrobustdatasecuritymeasurestoprotectsensitive environmental data and user information.</w:t>
      </w:r>
    </w:p>
    <w:p w:rsidR="00000000" w:rsidDel="00000000" w:rsidP="00000000" w:rsidRDefault="00000000" w:rsidRPr="00000000" w14:paraId="0000001B">
      <w:pPr>
        <w:pStyle w:val="Heading1"/>
        <w:ind w:firstLine="220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Codeimplementation: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" w:line="240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SensorDataCollection: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" w:line="240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InterfacewithIoTsensorstocollectdata.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" w:line="388" w:lineRule="auto"/>
        <w:ind w:left="220" w:right="2352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Implementprotocols(e.g.,MQTT,HTTP,LoRa)forsensorcommunication. Ensure real-time or periodic data collection as needed.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DataProcessing: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" w:line="240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Developalgorithmsfordatacleaningandpreprocessing.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388" w:lineRule="auto"/>
        <w:ind w:left="220" w:right="2352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Applystatisticalormachinelearningtechniquesfordataanalysis. Calculate averages, outliers, and trends in environmental data.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DataStorage: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" w:line="259" w:lineRule="auto"/>
        <w:ind w:left="220" w:right="16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Designadatabaseschemaorchooseappropriatedatastoragesolutions(e.g.,SQLdatabases, NoSQL databases, or time-series databases).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" w:line="240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Storecollecteddatasecurelyandefficiently.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" w:line="240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20" w:left="1220" w:right="1280" w:header="720" w:footer="720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Implementdataretentionpoliciesforhistoricaldata.</w:t>
      </w:r>
    </w:p>
    <w:p w:rsidR="00000000" w:rsidDel="00000000" w:rsidP="00000000" w:rsidRDefault="00000000" w:rsidRPr="00000000" w14:paraId="00000026">
      <w:pPr>
        <w:spacing w:before="24" w:line="259" w:lineRule="auto"/>
        <w:ind w:left="2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Includediagrams,schematics,andscreenshotsoftheloTsensors, environmentalmonitoring information Platform, and mobile app interfaces: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4"/>
        </w:tabs>
        <w:spacing w:after="0" w:before="162" w:line="240" w:lineRule="auto"/>
        <w:ind w:left="434" w:right="0" w:hanging="214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Mappingforenvironmentalmonitoring: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72389</wp:posOffset>
            </wp:positionH>
            <wp:positionV relativeFrom="paragraph">
              <wp:posOffset>221857</wp:posOffset>
            </wp:positionV>
            <wp:extent cx="6035463" cy="2150268"/>
            <wp:effectExtent b="0" l="0" r="0" t="0"/>
            <wp:wrapTopAndBottom distB="0" dist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5463" cy="21502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3"/>
        </w:tabs>
        <w:spacing w:after="0" w:before="8" w:line="240" w:lineRule="auto"/>
        <w:ind w:left="463" w:right="0" w:hanging="243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0"/>
          <w:szCs w:val="3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enviornmentalmonitoringsystem: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20" w:left="1220" w:right="128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612921</wp:posOffset>
            </wp:positionH>
            <wp:positionV relativeFrom="paragraph">
              <wp:posOffset>283299</wp:posOffset>
            </wp:positionV>
            <wp:extent cx="4522843" cy="4338637"/>
            <wp:effectExtent b="0" l="0" r="0" t="0"/>
            <wp:wrapTopAndBottom distB="0" dist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2843" cy="43386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88"/>
        </w:tabs>
        <w:spacing w:after="0" w:before="3" w:line="240" w:lineRule="auto"/>
        <w:ind w:left="488" w:right="0" w:hanging="268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4"/>
          <w:szCs w:val="3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Overcomesforenvironmentalmonitoringsystems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771525</wp:posOffset>
            </wp:positionH>
            <wp:positionV relativeFrom="paragraph">
              <wp:posOffset>248033</wp:posOffset>
            </wp:positionV>
            <wp:extent cx="3869074" cy="3771900"/>
            <wp:effectExtent b="0" l="0" r="0" t="0"/>
            <wp:wrapTopAndBottom distB="0" dist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9074" cy="377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ind w:left="2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IoTSensorsDeploymentSchematic: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61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IoTSensors:Thesearethephysicaldevicesthatcollectenvironmentaldata.Specifythetypesof sensors you plan to use (e.g.,temperature, humidity, air quality, waterquality, etc.).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" w:line="259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SensorNodes:Theseareoftenequippedwithmicrocontrollersandwirelesscommunication modules. Show how sensor nodes are distributed across the monitored area.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" w:line="259" w:lineRule="auto"/>
        <w:ind w:left="220" w:right="281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CloudPlatform:Datareceivedfromthegatewayisstoredandprocessedinthecloud.Visualize the cloud platform and data storage.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" w:line="259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UserInterface:Thiscanbeawebapplicationoramobileapp.Showhowuserswillinteractwith the system to access real-time and historical data.</w:t>
      </w:r>
    </w:p>
    <w:p w:rsidR="00000000" w:rsidDel="00000000" w:rsidP="00000000" w:rsidRDefault="00000000" w:rsidRPr="00000000" w14:paraId="00000034">
      <w:pPr>
        <w:pStyle w:val="Heading1"/>
        <w:ind w:firstLine="220"/>
        <w:rPr>
          <w:u w:val="none"/>
        </w:rPr>
      </w:pPr>
      <w:r w:rsidDel="00000000" w:rsidR="00000000" w:rsidRPr="00000000">
        <w:rPr>
          <w:rtl w:val="0"/>
        </w:rPr>
        <w:t xml:space="preserve">EnvironmentalmonitoringsystemInformationPlatformDiagram: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" w:line="261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DataSources:Startwithiconsorsymbolsrepresentingthevariousenvironmentalsensors collecting data.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" w:line="259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1220" w:right="1280" w:header="720" w:footer="720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DataProcessing:Representdataprocessingcomponentslikeservers,algorithms,andanalytics tools within the cloud platform.</w:t>
      </w:r>
    </w:p>
    <w:p w:rsidR="00000000" w:rsidDel="00000000" w:rsidP="00000000" w:rsidRDefault="00000000" w:rsidRPr="00000000" w14:paraId="00000037">
      <w:pPr>
        <w:pStyle w:val="Heading1"/>
        <w:spacing w:before="21" w:lineRule="auto"/>
        <w:ind w:firstLine="220"/>
        <w:rPr>
          <w:u w:val="none"/>
        </w:rPr>
      </w:pPr>
      <w:r w:rsidDel="00000000" w:rsidR="00000000" w:rsidRPr="00000000">
        <w:rPr>
          <w:rtl w:val="0"/>
        </w:rPr>
        <w:t xml:space="preserve">MobileAppUserInterfaceScreenshots: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4"/>
        </w:tabs>
        <w:spacing w:after="0" w:before="190" w:line="261" w:lineRule="auto"/>
        <w:ind w:left="220" w:right="798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Capturescreenshotsofthemobileapp’suserinterfacetoshowcaseitsfunctionalityand design.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0"/>
        </w:tabs>
        <w:spacing w:after="0" w:before="157" w:line="388" w:lineRule="auto"/>
        <w:ind w:left="220" w:right="388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Includescreensdisplayingreal-timedata,historicaldata,locationfiltering,andnotifications. 3.Highlight the app’s user-friendly features and visual elements.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206375</wp:posOffset>
            </wp:positionH>
            <wp:positionV relativeFrom="paragraph">
              <wp:posOffset>306504</wp:posOffset>
            </wp:positionV>
            <wp:extent cx="5060375" cy="1884330"/>
            <wp:effectExtent b="0" l="0" r="0" t="0"/>
            <wp:wrapTopAndBottom distB="0" dist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0375" cy="18843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20" w:left="1220" w:right="128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322580</wp:posOffset>
            </wp:positionH>
            <wp:positionV relativeFrom="paragraph">
              <wp:posOffset>235674</wp:posOffset>
            </wp:positionV>
            <wp:extent cx="4937226" cy="3127248"/>
            <wp:effectExtent b="0" l="0" r="0" t="0"/>
            <wp:wrapTopAndBottom distB="0" dist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226" cy="3127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spacing w:before="0" w:line="259" w:lineRule="auto"/>
        <w:ind w:firstLine="220"/>
        <w:rPr>
          <w:u w:val="none"/>
        </w:rPr>
      </w:pPr>
      <w:r w:rsidDel="00000000" w:rsidR="00000000" w:rsidRPr="00000000">
        <w:rPr>
          <w:rtl w:val="0"/>
        </w:rPr>
        <w:t xml:space="preserve">Explainhowthereal-timeenvironmentalmonitoringsystempromotespublic awareness and contributes to temperature and humidity levelmitigation: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" w:line="259" w:lineRule="auto"/>
        <w:ind w:left="220" w:right="312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DataAccessibility: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Byprovidingreal-timedataontemperatureandhumiditylevels,thesystem allowsthepublictoaccessup-to-dateinformation.Thisinformationempowersindividualsand communities to make informed decisions about their activities and adapt to current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environmentalconditions.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" w:line="259" w:lineRule="auto"/>
        <w:ind w:left="220" w:right="453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PublicAlerts: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Themonitoringsystemcanissuealertswhenextremetemperatureorhumidity conditionsaredetected.Thesealertscanbesenttomobiledevicesordisplayedonwebsites, helping people take precautionary measures to stay safe and comfortable.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" w:line="259" w:lineRule="auto"/>
        <w:ind w:left="220" w:right="73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Education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:Thesystemcanserveasaneducationaltoolbyprovidinginformationontheimpacts of temperature and humidity levels on health, agriculture, and the environment. This can increase public understanding and awareness of these issues.</w:t>
      </w:r>
    </w:p>
    <w:p w:rsidR="00000000" w:rsidDel="00000000" w:rsidP="00000000" w:rsidRDefault="00000000" w:rsidRPr="00000000" w14:paraId="00000046">
      <w:pPr>
        <w:spacing w:before="161" w:lineRule="auto"/>
        <w:ind w:left="2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BehavioralChanges:</w:t>
      </w:r>
      <w:r w:rsidDel="00000000" w:rsidR="00000000" w:rsidRPr="00000000">
        <w:rPr>
          <w:sz w:val="24"/>
          <w:szCs w:val="24"/>
          <w:rtl w:val="0"/>
        </w:rPr>
        <w:t xml:space="preserve">Real-timedatacaninfluencepublicbehavior.Forexample,whenpeople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" w:line="259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areawareofhightemperatures,theymayreduceenergyconsumptionbyusingairconditioning more efficiently, conserving water, or limiting outdoor activities during peak heat.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" w:line="259" w:lineRule="auto"/>
        <w:ind w:left="220" w:right="16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EnergyEfficiency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:Awarenessoftemperatureandhumiditylevelscanencouragethepublicto use energy-efficient appliances and practices, which can reduce energy consumption and, in turn, lower greenhouse gas emissions contributing to temperature rise.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59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Urban Planning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City officials and urban planners can use the data to make informed decisions regardingurbandevelopmentandgreeninfrastructure.Thiscanincludedesigninggreenspaces, planting trees, and improving city layouts to mitigate temperature and humidity effects.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" w:line="259" w:lineRule="auto"/>
        <w:ind w:left="220" w:right="281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Mitigation Strategies: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awareness of environmental data can drive the adoption of mitigationstrategies,suchasimplementingcoolroofprograms,urbanforestryinitiatives,or water conservation measures to combat high temperatures and humidity.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" w:line="259" w:lineRule="auto"/>
        <w:ind w:left="220" w:right="73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820" w:left="1220" w:right="1280" w:header="720" w:footer="720"/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CommunityEngagement: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Real-timeenvironmentaldatacanfostercommunityengagementand collaborative efforts to address temperature and humidity-related challenges. Local organizationsandresidentscanworktogethertoimplementsolutionsandsharebestpractices.</w:t>
      </w:r>
    </w:p>
    <w:p w:rsidR="00000000" w:rsidDel="00000000" w:rsidP="00000000" w:rsidRDefault="00000000" w:rsidRPr="00000000" w14:paraId="0000004C">
      <w:pPr>
        <w:pStyle w:val="Heading1"/>
        <w:spacing w:before="21" w:lineRule="auto"/>
        <w:ind w:firstLine="220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PositiveImpactonQualityofLife: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" w:line="259" w:lineRule="auto"/>
        <w:ind w:left="220" w:right="38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Environmentalmonitoringsystemshavefar-reachingpositiveimpacts,fromprotectinghuman healthandecosystemstomitigatingclimatechangeandpromotingsustainabledevelopment. They are vital tools for a healthier, more sustainable planet.</w:t>
      </w:r>
    </w:p>
    <w:p w:rsidR="00000000" w:rsidDel="00000000" w:rsidP="00000000" w:rsidRDefault="00000000" w:rsidRPr="00000000" w14:paraId="0000004E">
      <w:pPr>
        <w:pStyle w:val="Heading1"/>
        <w:spacing w:before="160" w:lineRule="auto"/>
        <w:ind w:firstLine="220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Wowkistimilation:</w:t>
      </w:r>
    </w:p>
    <w:p w:rsidR="00000000" w:rsidDel="00000000" w:rsidP="00000000" w:rsidRDefault="00000000" w:rsidRPr="00000000" w14:paraId="0000004F">
      <w:pPr>
        <w:spacing w:before="190" w:line="261" w:lineRule="auto"/>
        <w:ind w:left="2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&lt;Wowkionlinestimulationsforcustomtypetemperaturesensorin environmental monitoring systems&gt;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654050</wp:posOffset>
            </wp:positionH>
            <wp:positionV relativeFrom="paragraph">
              <wp:posOffset>300081</wp:posOffset>
            </wp:positionV>
            <wp:extent cx="4268574" cy="2647950"/>
            <wp:effectExtent b="0" l="0" r="0" t="0"/>
            <wp:wrapTopAndBottom distB="0" dist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8574" cy="2647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20" w:left="1220" w:right="128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779144</wp:posOffset>
            </wp:positionH>
            <wp:positionV relativeFrom="paragraph">
              <wp:posOffset>298539</wp:posOffset>
            </wp:positionV>
            <wp:extent cx="4275586" cy="2676525"/>
            <wp:effectExtent b="0" l="0" r="0" t="0"/>
            <wp:wrapTopAndBottom distB="0" dist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5586" cy="2676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318488" cy="2476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8488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0" w:top="1820" w:left="1220" w:right="128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220" w:hanging="182"/>
      </w:pPr>
      <w:rPr>
        <w:rFonts w:ascii="Calibri" w:cs="Calibri" w:eastAsia="Calibri" w:hAnsi="Calibri"/>
        <w:b w:val="0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1172" w:hanging="182"/>
      </w:pPr>
      <w:rPr/>
    </w:lvl>
    <w:lvl w:ilvl="2">
      <w:start w:val="0"/>
      <w:numFmt w:val="bullet"/>
      <w:lvlText w:val="•"/>
      <w:lvlJc w:val="left"/>
      <w:pPr>
        <w:ind w:left="2124" w:hanging="181.99999999999977"/>
      </w:pPr>
      <w:rPr/>
    </w:lvl>
    <w:lvl w:ilvl="3">
      <w:start w:val="0"/>
      <w:numFmt w:val="bullet"/>
      <w:lvlText w:val="•"/>
      <w:lvlJc w:val="left"/>
      <w:pPr>
        <w:ind w:left="3076" w:hanging="181.99999999999955"/>
      </w:pPr>
      <w:rPr/>
    </w:lvl>
    <w:lvl w:ilvl="4">
      <w:start w:val="0"/>
      <w:numFmt w:val="bullet"/>
      <w:lvlText w:val="•"/>
      <w:lvlJc w:val="left"/>
      <w:pPr>
        <w:ind w:left="4028" w:hanging="182"/>
      </w:pPr>
      <w:rPr/>
    </w:lvl>
    <w:lvl w:ilvl="5">
      <w:start w:val="0"/>
      <w:numFmt w:val="bullet"/>
      <w:lvlText w:val="•"/>
      <w:lvlJc w:val="left"/>
      <w:pPr>
        <w:ind w:left="4980" w:hanging="182"/>
      </w:pPr>
      <w:rPr/>
    </w:lvl>
    <w:lvl w:ilvl="6">
      <w:start w:val="0"/>
      <w:numFmt w:val="bullet"/>
      <w:lvlText w:val="•"/>
      <w:lvlJc w:val="left"/>
      <w:pPr>
        <w:ind w:left="5932" w:hanging="182"/>
      </w:pPr>
      <w:rPr/>
    </w:lvl>
    <w:lvl w:ilvl="7">
      <w:start w:val="0"/>
      <w:numFmt w:val="bullet"/>
      <w:lvlText w:val="•"/>
      <w:lvlJc w:val="left"/>
      <w:pPr>
        <w:ind w:left="6884" w:hanging="182.0000000000009"/>
      </w:pPr>
      <w:rPr/>
    </w:lvl>
    <w:lvl w:ilvl="8">
      <w:start w:val="0"/>
      <w:numFmt w:val="bullet"/>
      <w:lvlText w:val="•"/>
      <w:lvlJc w:val="left"/>
      <w:pPr>
        <w:ind w:left="7836" w:hanging="182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220" w:hanging="182"/>
      </w:pPr>
      <w:rPr>
        <w:rFonts w:ascii="Calibri" w:cs="Calibri" w:eastAsia="Calibri" w:hAnsi="Calibri"/>
        <w:b w:val="0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1172" w:hanging="182"/>
      </w:pPr>
      <w:rPr/>
    </w:lvl>
    <w:lvl w:ilvl="2">
      <w:start w:val="0"/>
      <w:numFmt w:val="bullet"/>
      <w:lvlText w:val="•"/>
      <w:lvlJc w:val="left"/>
      <w:pPr>
        <w:ind w:left="2124" w:hanging="181.99999999999977"/>
      </w:pPr>
      <w:rPr/>
    </w:lvl>
    <w:lvl w:ilvl="3">
      <w:start w:val="0"/>
      <w:numFmt w:val="bullet"/>
      <w:lvlText w:val="•"/>
      <w:lvlJc w:val="left"/>
      <w:pPr>
        <w:ind w:left="3076" w:hanging="181.99999999999955"/>
      </w:pPr>
      <w:rPr/>
    </w:lvl>
    <w:lvl w:ilvl="4">
      <w:start w:val="0"/>
      <w:numFmt w:val="bullet"/>
      <w:lvlText w:val="•"/>
      <w:lvlJc w:val="left"/>
      <w:pPr>
        <w:ind w:left="4028" w:hanging="182"/>
      </w:pPr>
      <w:rPr/>
    </w:lvl>
    <w:lvl w:ilvl="5">
      <w:start w:val="0"/>
      <w:numFmt w:val="bullet"/>
      <w:lvlText w:val="•"/>
      <w:lvlJc w:val="left"/>
      <w:pPr>
        <w:ind w:left="4980" w:hanging="182"/>
      </w:pPr>
      <w:rPr/>
    </w:lvl>
    <w:lvl w:ilvl="6">
      <w:start w:val="0"/>
      <w:numFmt w:val="bullet"/>
      <w:lvlText w:val="•"/>
      <w:lvlJc w:val="left"/>
      <w:pPr>
        <w:ind w:left="5932" w:hanging="182"/>
      </w:pPr>
      <w:rPr/>
    </w:lvl>
    <w:lvl w:ilvl="7">
      <w:start w:val="0"/>
      <w:numFmt w:val="bullet"/>
      <w:lvlText w:val="•"/>
      <w:lvlJc w:val="left"/>
      <w:pPr>
        <w:ind w:left="6884" w:hanging="182.0000000000009"/>
      </w:pPr>
      <w:rPr/>
    </w:lvl>
    <w:lvl w:ilvl="8">
      <w:start w:val="0"/>
      <w:numFmt w:val="bullet"/>
      <w:lvlText w:val="•"/>
      <w:lvlJc w:val="left"/>
      <w:pPr>
        <w:ind w:left="7836" w:hanging="182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220" w:hanging="182"/>
      </w:pPr>
      <w:rPr>
        <w:rFonts w:ascii="Calibri" w:cs="Calibri" w:eastAsia="Calibri" w:hAnsi="Calibri"/>
        <w:b w:val="0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1172" w:hanging="182"/>
      </w:pPr>
      <w:rPr/>
    </w:lvl>
    <w:lvl w:ilvl="2">
      <w:start w:val="0"/>
      <w:numFmt w:val="bullet"/>
      <w:lvlText w:val="•"/>
      <w:lvlJc w:val="left"/>
      <w:pPr>
        <w:ind w:left="2124" w:hanging="181.99999999999977"/>
      </w:pPr>
      <w:rPr/>
    </w:lvl>
    <w:lvl w:ilvl="3">
      <w:start w:val="0"/>
      <w:numFmt w:val="bullet"/>
      <w:lvlText w:val="•"/>
      <w:lvlJc w:val="left"/>
      <w:pPr>
        <w:ind w:left="3076" w:hanging="181.99999999999955"/>
      </w:pPr>
      <w:rPr/>
    </w:lvl>
    <w:lvl w:ilvl="4">
      <w:start w:val="0"/>
      <w:numFmt w:val="bullet"/>
      <w:lvlText w:val="•"/>
      <w:lvlJc w:val="left"/>
      <w:pPr>
        <w:ind w:left="4028" w:hanging="182"/>
      </w:pPr>
      <w:rPr/>
    </w:lvl>
    <w:lvl w:ilvl="5">
      <w:start w:val="0"/>
      <w:numFmt w:val="bullet"/>
      <w:lvlText w:val="•"/>
      <w:lvlJc w:val="left"/>
      <w:pPr>
        <w:ind w:left="4980" w:hanging="182"/>
      </w:pPr>
      <w:rPr/>
    </w:lvl>
    <w:lvl w:ilvl="6">
      <w:start w:val="0"/>
      <w:numFmt w:val="bullet"/>
      <w:lvlText w:val="•"/>
      <w:lvlJc w:val="left"/>
      <w:pPr>
        <w:ind w:left="5932" w:hanging="182"/>
      </w:pPr>
      <w:rPr/>
    </w:lvl>
    <w:lvl w:ilvl="7">
      <w:start w:val="0"/>
      <w:numFmt w:val="bullet"/>
      <w:lvlText w:val="•"/>
      <w:lvlJc w:val="left"/>
      <w:pPr>
        <w:ind w:left="6884" w:hanging="182.0000000000009"/>
      </w:pPr>
      <w:rPr/>
    </w:lvl>
    <w:lvl w:ilvl="8">
      <w:start w:val="0"/>
      <w:numFmt w:val="bullet"/>
      <w:lvlText w:val="•"/>
      <w:lvlJc w:val="left"/>
      <w:pPr>
        <w:ind w:left="7836" w:hanging="182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220" w:hanging="182"/>
      </w:pPr>
      <w:rPr>
        <w:rFonts w:ascii="Calibri" w:cs="Calibri" w:eastAsia="Calibri" w:hAnsi="Calibri"/>
        <w:b w:val="0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1172" w:hanging="182"/>
      </w:pPr>
      <w:rPr/>
    </w:lvl>
    <w:lvl w:ilvl="2">
      <w:start w:val="0"/>
      <w:numFmt w:val="bullet"/>
      <w:lvlText w:val="•"/>
      <w:lvlJc w:val="left"/>
      <w:pPr>
        <w:ind w:left="2124" w:hanging="181.99999999999977"/>
      </w:pPr>
      <w:rPr/>
    </w:lvl>
    <w:lvl w:ilvl="3">
      <w:start w:val="0"/>
      <w:numFmt w:val="bullet"/>
      <w:lvlText w:val="•"/>
      <w:lvlJc w:val="left"/>
      <w:pPr>
        <w:ind w:left="3076" w:hanging="181.99999999999955"/>
      </w:pPr>
      <w:rPr/>
    </w:lvl>
    <w:lvl w:ilvl="4">
      <w:start w:val="0"/>
      <w:numFmt w:val="bullet"/>
      <w:lvlText w:val="•"/>
      <w:lvlJc w:val="left"/>
      <w:pPr>
        <w:ind w:left="4028" w:hanging="182"/>
      </w:pPr>
      <w:rPr/>
    </w:lvl>
    <w:lvl w:ilvl="5">
      <w:start w:val="0"/>
      <w:numFmt w:val="bullet"/>
      <w:lvlText w:val="•"/>
      <w:lvlJc w:val="left"/>
      <w:pPr>
        <w:ind w:left="4980" w:hanging="182"/>
      </w:pPr>
      <w:rPr/>
    </w:lvl>
    <w:lvl w:ilvl="6">
      <w:start w:val="0"/>
      <w:numFmt w:val="bullet"/>
      <w:lvlText w:val="•"/>
      <w:lvlJc w:val="left"/>
      <w:pPr>
        <w:ind w:left="5932" w:hanging="182"/>
      </w:pPr>
      <w:rPr/>
    </w:lvl>
    <w:lvl w:ilvl="7">
      <w:start w:val="0"/>
      <w:numFmt w:val="bullet"/>
      <w:lvlText w:val="•"/>
      <w:lvlJc w:val="left"/>
      <w:pPr>
        <w:ind w:left="6884" w:hanging="182.0000000000009"/>
      </w:pPr>
      <w:rPr/>
    </w:lvl>
    <w:lvl w:ilvl="8">
      <w:start w:val="0"/>
      <w:numFmt w:val="bullet"/>
      <w:lvlText w:val="•"/>
      <w:lvlJc w:val="left"/>
      <w:pPr>
        <w:ind w:left="7836" w:hanging="182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436" w:hanging="216"/>
      </w:pPr>
      <w:rPr>
        <w:u w:val="single"/>
      </w:rPr>
    </w:lvl>
    <w:lvl w:ilvl="1">
      <w:start w:val="0"/>
      <w:numFmt w:val="bullet"/>
      <w:lvlText w:val="•"/>
      <w:lvlJc w:val="left"/>
      <w:pPr>
        <w:ind w:left="1370" w:hanging="216"/>
      </w:pPr>
      <w:rPr/>
    </w:lvl>
    <w:lvl w:ilvl="2">
      <w:start w:val="0"/>
      <w:numFmt w:val="bullet"/>
      <w:lvlText w:val="•"/>
      <w:lvlJc w:val="left"/>
      <w:pPr>
        <w:ind w:left="2300" w:hanging="216"/>
      </w:pPr>
      <w:rPr/>
    </w:lvl>
    <w:lvl w:ilvl="3">
      <w:start w:val="0"/>
      <w:numFmt w:val="bullet"/>
      <w:lvlText w:val="•"/>
      <w:lvlJc w:val="left"/>
      <w:pPr>
        <w:ind w:left="3230" w:hanging="216"/>
      </w:pPr>
      <w:rPr/>
    </w:lvl>
    <w:lvl w:ilvl="4">
      <w:start w:val="0"/>
      <w:numFmt w:val="bullet"/>
      <w:lvlText w:val="•"/>
      <w:lvlJc w:val="left"/>
      <w:pPr>
        <w:ind w:left="4160" w:hanging="216"/>
      </w:pPr>
      <w:rPr/>
    </w:lvl>
    <w:lvl w:ilvl="5">
      <w:start w:val="0"/>
      <w:numFmt w:val="bullet"/>
      <w:lvlText w:val="•"/>
      <w:lvlJc w:val="left"/>
      <w:pPr>
        <w:ind w:left="5090" w:hanging="216"/>
      </w:pPr>
      <w:rPr/>
    </w:lvl>
    <w:lvl w:ilvl="6">
      <w:start w:val="0"/>
      <w:numFmt w:val="bullet"/>
      <w:lvlText w:val="•"/>
      <w:lvlJc w:val="left"/>
      <w:pPr>
        <w:ind w:left="6020" w:hanging="216"/>
      </w:pPr>
      <w:rPr/>
    </w:lvl>
    <w:lvl w:ilvl="7">
      <w:start w:val="0"/>
      <w:numFmt w:val="bullet"/>
      <w:lvlText w:val="•"/>
      <w:lvlJc w:val="left"/>
      <w:pPr>
        <w:ind w:left="6950" w:hanging="216"/>
      </w:pPr>
      <w:rPr/>
    </w:lvl>
    <w:lvl w:ilvl="8">
      <w:start w:val="0"/>
      <w:numFmt w:val="bullet"/>
      <w:lvlText w:val="•"/>
      <w:lvlJc w:val="left"/>
      <w:pPr>
        <w:ind w:left="7880" w:hanging="216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220" w:hanging="182"/>
      </w:pPr>
      <w:rPr>
        <w:rFonts w:ascii="Calibri" w:cs="Calibri" w:eastAsia="Calibri" w:hAnsi="Calibri"/>
        <w:b w:val="0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1172" w:hanging="182"/>
      </w:pPr>
      <w:rPr/>
    </w:lvl>
    <w:lvl w:ilvl="2">
      <w:start w:val="0"/>
      <w:numFmt w:val="bullet"/>
      <w:lvlText w:val="•"/>
      <w:lvlJc w:val="left"/>
      <w:pPr>
        <w:ind w:left="2124" w:hanging="181.99999999999977"/>
      </w:pPr>
      <w:rPr/>
    </w:lvl>
    <w:lvl w:ilvl="3">
      <w:start w:val="0"/>
      <w:numFmt w:val="bullet"/>
      <w:lvlText w:val="•"/>
      <w:lvlJc w:val="left"/>
      <w:pPr>
        <w:ind w:left="3076" w:hanging="181.99999999999955"/>
      </w:pPr>
      <w:rPr/>
    </w:lvl>
    <w:lvl w:ilvl="4">
      <w:start w:val="0"/>
      <w:numFmt w:val="bullet"/>
      <w:lvlText w:val="•"/>
      <w:lvlJc w:val="left"/>
      <w:pPr>
        <w:ind w:left="4028" w:hanging="182"/>
      </w:pPr>
      <w:rPr/>
    </w:lvl>
    <w:lvl w:ilvl="5">
      <w:start w:val="0"/>
      <w:numFmt w:val="bullet"/>
      <w:lvlText w:val="•"/>
      <w:lvlJc w:val="left"/>
      <w:pPr>
        <w:ind w:left="4980" w:hanging="182"/>
      </w:pPr>
      <w:rPr/>
    </w:lvl>
    <w:lvl w:ilvl="6">
      <w:start w:val="0"/>
      <w:numFmt w:val="bullet"/>
      <w:lvlText w:val="•"/>
      <w:lvlJc w:val="left"/>
      <w:pPr>
        <w:ind w:left="5932" w:hanging="182"/>
      </w:pPr>
      <w:rPr/>
    </w:lvl>
    <w:lvl w:ilvl="7">
      <w:start w:val="0"/>
      <w:numFmt w:val="bullet"/>
      <w:lvlText w:val="•"/>
      <w:lvlJc w:val="left"/>
      <w:pPr>
        <w:ind w:left="6884" w:hanging="182.0000000000009"/>
      </w:pPr>
      <w:rPr/>
    </w:lvl>
    <w:lvl w:ilvl="8">
      <w:start w:val="0"/>
      <w:numFmt w:val="bullet"/>
      <w:lvlText w:val="•"/>
      <w:lvlJc w:val="left"/>
      <w:pPr>
        <w:ind w:left="7836" w:hanging="182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156" w:lineRule="auto"/>
      <w:ind w:left="220"/>
    </w:pPr>
    <w:rPr>
      <w:b w:val="1"/>
      <w:sz w:val="32"/>
      <w:szCs w:val="32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519" w:lineRule="auto"/>
      <w:ind w:left="3112"/>
    </w:pPr>
    <w:rPr>
      <w:b w:val="1"/>
      <w:sz w:val="44"/>
      <w:szCs w:val="4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