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7.png" ContentType="image/png"/>
  <Override PartName="/word/media/rId34.png" ContentType="image/png"/>
  <Override PartName="/word/media/rId762.png" ContentType="image/png"/>
  <Override PartName="/word/media/rId766.png" ContentType="image/png"/>
  <Override PartName="/word/media/rId770.png" ContentType="image/png"/>
  <Override PartName="/word/media/rId784.png" ContentType="image/png"/>
  <Override PartName="/word/media/rId789.png" ContentType="image/png"/>
  <Override PartName="/word/media/rId37.png" ContentType="image/png"/>
  <Override PartName="/word/media/rId47.png" ContentType="image/png"/>
  <Override PartName="/word/media/rId52.png" ContentType="image/png"/>
  <Override PartName="/word/media/rId57.png" ContentType="image/png"/>
  <Override PartName="/word/media/rId64.png" ContentType="image/png"/>
  <Override PartName="/word/media/rId69.png" ContentType="image/png"/>
  <Override PartName="/word/media/rId73.png" ContentType="image/png"/>
  <Override PartName="/word/media/rId80.png" ContentType="image/png"/>
  <Override PartName="/word/media/rId88.png" ContentType="image/png"/>
  <Override PartName="/word/media/rId521.png" ContentType="image/png"/>
  <Override PartName="/word/media/rId96.png" ContentType="image/png"/>
  <Override PartName="/word/media/rId103.png" ContentType="image/png"/>
  <Override PartName="/word/media/rId108.png" ContentType="image/png"/>
  <Override PartName="/word/media/rId116.png" ContentType="image/png"/>
  <Override PartName="/word/media/rId119.png" ContentType="image/png"/>
  <Override PartName="/word/media/rId127.png" ContentType="image/png"/>
  <Override PartName="/word/media/rId623.png" ContentType="image/png"/>
  <Override PartName="/word/media/rId626.png" ContentType="image/png"/>
  <Override PartName="/word/media/rId635.png" ContentType="image/png"/>
  <Override PartName="/word/media/rId526.png" ContentType="image/png"/>
  <Override PartName="/word/media/rId638.png" ContentType="image/png"/>
  <Override PartName="/word/media/rId685.png" ContentType="image/png"/>
  <Override PartName="/word/media/rId697.png" ContentType="image/png"/>
  <Override PartName="/word/media/rId700.png" ContentType="image/png"/>
  <Override PartName="/word/media/rId709.png" ContentType="image/png"/>
  <Override PartName="/word/media/rId712.png" ContentType="image/png"/>
  <Override PartName="/word/media/rId715.png" ContentType="image/png"/>
  <Override PartName="/word/media/rId723.png" ContentType="image/png"/>
  <Override PartName="/word/media/rId150.png" ContentType="image/png"/>
  <Override PartName="/word/media/rId156.png" ContentType="image/png"/>
  <Override PartName="/word/media/rId555.png" ContentType="image/png"/>
  <Override PartName="/word/media/rId164.png" ContentType="image/png"/>
  <Override PartName="/word/media/rId179.png" ContentType="image/png"/>
  <Override PartName="/word/media/rId182.png" ContentType="image/png"/>
  <Override PartName="/word/media/rId190.png" ContentType="image/png"/>
  <Override PartName="/word/media/rId195.png" ContentType="image/png"/>
  <Override PartName="/word/media/rId198.png" ContentType="image/png"/>
  <Override PartName="/word/media/rId215.png" ContentType="image/png"/>
  <Override PartName="/word/media/rId225.png" ContentType="image/png"/>
  <Override PartName="/word/media/rId230.png" ContentType="image/png"/>
  <Override PartName="/word/media/rId558.png" ContentType="image/png"/>
  <Override PartName="/word/media/rId233.png" ContentType="image/png"/>
  <Override PartName="/word/media/rId241.png" ContentType="image/png"/>
  <Override PartName="/word/media/rId246.png" ContentType="image/png"/>
  <Override PartName="/word/media/rId249.png" ContentType="image/png"/>
  <Override PartName="/word/media/rId252.png" ContentType="image/png"/>
  <Override PartName="/word/media/rId255.png" ContentType="image/png"/>
  <Override PartName="/word/media/rId260.png" ContentType="image/png"/>
  <Override PartName="/word/media/rId271.png" ContentType="image/png"/>
  <Override PartName="/word/media/rId282.png" ContentType="image/png"/>
  <Override PartName="/word/media/rId298.png" ContentType="image/png"/>
  <Override PartName="/word/media/rId577.png" ContentType="image/png"/>
  <Override PartName="/word/media/rId312.png" ContentType="image/png"/>
  <Override PartName="/word/media/rId317.png" ContentType="image/png"/>
  <Override PartName="/word/media/rId329.png" ContentType="image/png"/>
  <Override PartName="/word/media/rId343.png" ContentType="image/png"/>
  <Override PartName="/word/media/rId349.png" ContentType="image/png"/>
  <Override PartName="/word/media/rId352.png" ContentType="image/png"/>
  <Override PartName="/word/media/rId357.png" ContentType="image/png"/>
  <Override PartName="/word/media/rId360.png" ContentType="image/png"/>
  <Override PartName="/word/media/rId371.png" ContentType="image/png"/>
  <Override PartName="/word/media/rId585.png" ContentType="image/png"/>
  <Override PartName="/word/media/rId383.png" ContentType="image/png"/>
  <Override PartName="/word/media/rId387.png" ContentType="image/png"/>
  <Override PartName="/word/media/rId402.png" ContentType="image/png"/>
  <Override PartName="/word/media/rId390.png" ContentType="image/png"/>
  <Override PartName="/word/media/rId393.png" ContentType="image/png"/>
  <Override PartName="/word/media/rId396.png" ContentType="image/png"/>
  <Override PartName="/word/media/rId407.png" ContentType="image/png"/>
  <Override PartName="/word/media/rId410.png" ContentType="image/png"/>
  <Override PartName="/word/media/rId415.png" ContentType="image/png"/>
  <Override PartName="/word/media/rId418.png" ContentType="image/png"/>
  <Override PartName="/word/media/rId588.png" ContentType="image/png"/>
  <Override PartName="/word/media/rId421.png" ContentType="image/png"/>
  <Override PartName="/word/media/rId424.png" ContentType="image/png"/>
  <Override PartName="/word/media/rId429.png" ContentType="image/png"/>
  <Override PartName="/word/media/rId432.png" ContentType="image/png"/>
  <Override PartName="/word/media/rId440.png" ContentType="image/png"/>
  <Override PartName="/word/media/rId443.png" ContentType="image/png"/>
  <Override PartName="/word/media/rId446.png" ContentType="image/png"/>
  <Override PartName="/word/media/rId449.png" ContentType="image/png"/>
  <Override PartName="/word/media/rId452.png" ContentType="image/png"/>
  <Override PartName="/word/media/rId455.png" ContentType="image/png"/>
  <Override PartName="/word/media/rId593.png" ContentType="image/png"/>
  <Override PartName="/word/media/rId458.png" ContentType="image/png"/>
  <Override PartName="/word/media/rId461.png" ContentType="image/png"/>
  <Override PartName="/word/media/rId464.png" ContentType="image/png"/>
  <Override PartName="/word/media/rId4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Safety Culture (안전문화) 서브노트 통합본</w:t>
      </w:r>
    </w:p>
    <w:p>
      <w:pPr>
        <w:pStyle w:val="Subtitle"/>
      </w:pPr>
      <w:r>
        <w:t xml:space="preserve">Chapter 1 ~ Chapter 10 핵심 요약 및 정밀 분석</w:t>
      </w:r>
    </w:p>
    <w:p>
      <w:pPr>
        <w:pStyle w:val="Author"/>
      </w:pPr>
      <w:r>
        <w:t xml:space="preserve">Department of Disaster and Emergency Management</w:t>
      </w:r>
    </w:p>
    <w:p>
      <w:pPr>
        <w:pStyle w:val="Author"/>
      </w:pPr>
      <w:r>
        <w:t xml:space="preserve">재난관리학박사 과정 (Doctor of Philosophy in Disaster and Emergency Management)</w:t>
      </w:r>
    </w:p>
    <w:p>
      <w:pPr>
        <w:pStyle w:val="Author"/>
      </w:pPr>
      <w:r>
        <w:t xml:space="preserve">성명: 강석균 | 학번: 2678125</w:t>
      </w:r>
    </w:p>
    <w:p>
      <w:pPr>
        <w:pStyle w:val="Date"/>
      </w:pPr>
      <w:r>
        <w:t xml:space="preserve">2026년 10월</w:t>
      </w:r>
    </w:p>
    <w:p>
      <w:r>
        <w:br w:type="page"/>
      </w:r>
    </w:p>
    <w:p>
      <w:pPr>
        <w:pStyle w:val="Heading1"/>
      </w:pPr>
      <w:bookmarkStart w:id="9" w:name="_b8924706f72e671fa82988fb337f94f3ab2ce93"/>
      <w:r>
        <w:t xml:space="preserve">목 차 (Table of Contents)</w:t>
      </w:r>
      <w:bookmarkEnd w:id="9"/>
    </w:p>
    <w:p>
      <w:pPr>
        <w:pStyle w:val="Heading2"/>
      </w:pPr>
      <w:bookmarkStart w:id="10" w:name="_0c32bdf3cae16eb10c0c0605d029514f1b23519"/>
      <w:r>
        <w:t xml:space="preserve">📌 [전체 목차 개관]</w:t>
      </w:r>
      <w:bookmarkEnd w:id="10"/>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장 (Chapter)</w:t>
            </w:r>
          </w:p>
        </w:tc>
        <w:tc>
          <w:tcPr/>
          <w:p>
            <w:pPr>
              <w:pStyle w:val="Compact"/>
              <w:jc w:val="left"/>
            </w:pPr>
            <w:r>
              <w:t xml:space="preserve">주제 (Title)</w:t>
            </w:r>
          </w:p>
        </w:tc>
        <w:tc>
          <w:tcPr/>
          <w:p>
            <w:pPr>
              <w:pStyle w:val="Compact"/>
              <w:jc w:val="left"/>
            </w:pPr>
            <w:r>
              <w:t xml:space="preserve">핵심 다룸 내용</w:t>
            </w:r>
          </w:p>
        </w:tc>
      </w:tr>
      <w:tr>
        <w:tc>
          <w:tcPr/>
          <w:p>
            <w:pPr>
              <w:pStyle w:val="Compact"/>
              <w:jc w:val="left"/>
            </w:pPr>
            <w:r>
              <w:rPr>
                <w:b/>
                <w:bCs/>
              </w:rPr>
              <w:t xml:space="preserve">Chapter 1</w:t>
            </w:r>
          </w:p>
        </w:tc>
        <w:tc>
          <w:tcPr/>
          <w:p>
            <w:pPr>
              <w:pStyle w:val="Compact"/>
              <w:jc w:val="left"/>
            </w:pPr>
            <w:r>
              <w:rPr>
                <w:b/>
                <w:bCs/>
              </w:rPr>
              <w:t xml:space="preserve">Defining the Perception of Safety (안전 지각의 정의)</w:t>
            </w:r>
          </w:p>
        </w:tc>
        <w:tc>
          <w:tcPr/>
          <w:p>
            <w:pPr>
              <w:pStyle w:val="Compact"/>
              <w:jc w:val="left"/>
            </w:pPr>
            <w:r>
              <w:t xml:space="preserve">안전 지각의 본질, 퍼스널 브랜딩, 소통 갭 및 멘탈 모델</w:t>
            </w:r>
          </w:p>
        </w:tc>
      </w:tr>
      <w:tr>
        <w:tc>
          <w:tcPr/>
          <w:p>
            <w:pPr>
              <w:pStyle w:val="Compact"/>
              <w:jc w:val="left"/>
            </w:pPr>
            <w:r>
              <w:rPr>
                <w:b/>
                <w:bCs/>
              </w:rPr>
              <w:t xml:space="preserve">Chapter 2</w:t>
            </w:r>
          </w:p>
        </w:tc>
        <w:tc>
          <w:tcPr/>
          <w:p>
            <w:pPr>
              <w:pStyle w:val="Compact"/>
              <w:jc w:val="left"/>
            </w:pPr>
            <w:r>
              <w:rPr>
                <w:b/>
                <w:bCs/>
              </w:rPr>
              <w:t xml:space="preserve">Analyzing the Organizational Culture (조직문화 분석)</w:t>
            </w:r>
          </w:p>
        </w:tc>
        <w:tc>
          <w:tcPr/>
          <w:p>
            <w:pPr>
              <w:pStyle w:val="Compact"/>
              <w:jc w:val="left"/>
            </w:pPr>
            <w:r>
              <w:t xml:space="preserve">조직문화의 정의, 에드가 샤인 3단계 모델, 사일로 경영 극복 및 습관</w:t>
            </w:r>
          </w:p>
        </w:tc>
      </w:tr>
      <w:tr>
        <w:tc>
          <w:tcPr/>
          <w:p>
            <w:pPr>
              <w:pStyle w:val="Compact"/>
              <w:jc w:val="left"/>
            </w:pPr>
            <w:r>
              <w:rPr>
                <w:b/>
                <w:bCs/>
              </w:rPr>
              <w:t xml:space="preserve">Chapter 3</w:t>
            </w:r>
          </w:p>
        </w:tc>
        <w:tc>
          <w:tcPr/>
          <w:p>
            <w:pPr>
              <w:pStyle w:val="Compact"/>
              <w:jc w:val="left"/>
            </w:pPr>
            <w:r>
              <w:rPr>
                <w:b/>
                <w:bCs/>
              </w:rPr>
              <w:t xml:space="preserve">Analyzing and Using Your Network (네트워크 분석 및 활용)</w:t>
            </w:r>
          </w:p>
        </w:tc>
        <w:tc>
          <w:tcPr/>
          <w:p>
            <w:pPr>
              <w:pStyle w:val="Compact"/>
              <w:jc w:val="left"/>
            </w:pPr>
            <w:r>
              <w:t xml:space="preserve">사회 연결망 분석, 비공식 네트워크, 조직도 분석 및 브리지 역할</w:t>
            </w:r>
          </w:p>
        </w:tc>
      </w:tr>
      <w:tr>
        <w:tc>
          <w:tcPr/>
          <w:p>
            <w:pPr>
              <w:pStyle w:val="Compact"/>
              <w:jc w:val="left"/>
            </w:pPr>
            <w:r>
              <w:rPr>
                <w:b/>
                <w:bCs/>
              </w:rPr>
              <w:t xml:space="preserve">Chapter 4</w:t>
            </w:r>
          </w:p>
        </w:tc>
        <w:tc>
          <w:tcPr/>
          <w:p>
            <w:pPr>
              <w:pStyle w:val="Compact"/>
              <w:jc w:val="left"/>
            </w:pPr>
            <w:r>
              <w:rPr>
                <w:b/>
                <w:bCs/>
              </w:rPr>
              <w:t xml:space="preserve">Establishing the Direction for the Safety Culture (안전문화를 위한 방향 설정)</w:t>
            </w:r>
          </w:p>
        </w:tc>
        <w:tc>
          <w:tcPr/>
          <w:p>
            <w:pPr>
              <w:pStyle w:val="Compact"/>
              <w:jc w:val="left"/>
            </w:pPr>
            <w:r>
              <w:t xml:space="preserve">안전 기획 프로세스, 비전·미션 수립, 가치관 정렬 및 전략 연계</w:t>
            </w:r>
          </w:p>
        </w:tc>
      </w:tr>
      <w:tr>
        <w:tc>
          <w:tcPr/>
          <w:p>
            <w:pPr>
              <w:pStyle w:val="Compact"/>
              <w:jc w:val="left"/>
            </w:pPr>
            <w:r>
              <w:rPr>
                <w:b/>
                <w:bCs/>
              </w:rPr>
              <w:t xml:space="preserve">Chapter 5</w:t>
            </w:r>
          </w:p>
        </w:tc>
        <w:tc>
          <w:tcPr/>
          <w:p>
            <w:pPr>
              <w:pStyle w:val="Compact"/>
              <w:jc w:val="left"/>
            </w:pPr>
            <w:r>
              <w:rPr>
                <w:b/>
                <w:bCs/>
              </w:rPr>
              <w:t xml:space="preserve">Overview of Basic Safety Management Systems (기본 안전경영시스템의 개요)</w:t>
            </w:r>
          </w:p>
        </w:tc>
        <w:tc>
          <w:tcPr/>
          <w:p>
            <w:pPr>
              <w:pStyle w:val="Compact"/>
              <w:jc w:val="left"/>
            </w:pPr>
            <w:r>
              <w:t xml:space="preserve">안전경영시스템(SMS) 6대 공통 요소, 리더십과 RAA 책무성 체계</w:t>
            </w:r>
          </w:p>
        </w:tc>
      </w:tr>
      <w:tr>
        <w:tc>
          <w:tcPr/>
          <w:p>
            <w:pPr>
              <w:pStyle w:val="Compact"/>
              <w:jc w:val="left"/>
            </w:pPr>
            <w:r>
              <w:rPr>
                <w:b/>
                <w:bCs/>
              </w:rPr>
              <w:t xml:space="preserve">Chapter 6</w:t>
            </w:r>
          </w:p>
        </w:tc>
        <w:tc>
          <w:tcPr/>
          <w:p>
            <w:pPr>
              <w:pStyle w:val="Compact"/>
              <w:jc w:val="left"/>
            </w:pPr>
            <w:r>
              <w:rPr>
                <w:b/>
                <w:bCs/>
              </w:rPr>
              <w:t xml:space="preserve">Creating the Safety Process (안전 프로세스 구축)</w:t>
            </w:r>
          </w:p>
        </w:tc>
        <w:tc>
          <w:tcPr/>
          <w:p>
            <w:pPr>
              <w:pStyle w:val="Compact"/>
              <w:jc w:val="left"/>
            </w:pPr>
            <w:r>
              <w:t xml:space="preserve">안전 프로세스 구축, DMAIC 방법론, 시스템적 접근 및 지속적 개선</w:t>
            </w:r>
          </w:p>
        </w:tc>
      </w:tr>
      <w:tr>
        <w:tc>
          <w:tcPr/>
          <w:p>
            <w:pPr>
              <w:pStyle w:val="Compact"/>
              <w:jc w:val="left"/>
            </w:pPr>
            <w:r>
              <w:rPr>
                <w:b/>
                <w:bCs/>
              </w:rPr>
              <w:t xml:space="preserve">Chapter 7</w:t>
            </w:r>
          </w:p>
        </w:tc>
        <w:tc>
          <w:tcPr/>
          <w:p>
            <w:pPr>
              <w:pStyle w:val="Compact"/>
              <w:jc w:val="left"/>
            </w:pPr>
            <w:r>
              <w:rPr>
                <w:b/>
                <w:bCs/>
              </w:rPr>
              <w:t xml:space="preserve">Evaluating Leadership and the Safety Culture (리더십과 안전문화 평가)</w:t>
            </w:r>
          </w:p>
        </w:tc>
        <w:tc>
          <w:tcPr/>
          <w:p>
            <w:pPr>
              <w:pStyle w:val="Compact"/>
              <w:jc w:val="left"/>
            </w:pPr>
            <w:r>
              <w:t xml:space="preserve">리더십-문화 동전 양면성, RAA 삼원조, 7대 리더십 원칙 및 KPI</w:t>
            </w:r>
          </w:p>
        </w:tc>
      </w:tr>
      <w:tr>
        <w:tc>
          <w:tcPr/>
          <w:p>
            <w:pPr>
              <w:pStyle w:val="Compact"/>
              <w:jc w:val="left"/>
            </w:pPr>
            <w:r>
              <w:rPr>
                <w:b/>
                <w:bCs/>
              </w:rPr>
              <w:t xml:space="preserve">Chapter 8</w:t>
            </w:r>
          </w:p>
        </w:tc>
        <w:tc>
          <w:tcPr/>
          <w:p>
            <w:pPr>
              <w:pStyle w:val="Compact"/>
              <w:jc w:val="left"/>
            </w:pPr>
            <w:r>
              <w:rPr>
                <w:b/>
                <w:bCs/>
              </w:rPr>
              <w:t xml:space="preserve">Getting Employee Involvement in SMS (안전경영시스템 직원 참여 유도)</w:t>
            </w:r>
          </w:p>
        </w:tc>
        <w:tc>
          <w:tcPr/>
          <w:p>
            <w:pPr>
              <w:pStyle w:val="Compact"/>
              <w:jc w:val="left"/>
            </w:pPr>
            <w:r>
              <w:t xml:space="preserve">직원 참여의 전략적 당위성, 참여 저해 요인 극복 및 실행 가이드라인</w:t>
            </w:r>
          </w:p>
        </w:tc>
      </w:tr>
      <w:tr>
        <w:tc>
          <w:tcPr/>
          <w:p>
            <w:pPr>
              <w:pStyle w:val="Compact"/>
              <w:jc w:val="left"/>
            </w:pPr>
            <w:r>
              <w:rPr>
                <w:b/>
                <w:bCs/>
              </w:rPr>
              <w:t xml:space="preserve">Chapter 9</w:t>
            </w:r>
          </w:p>
        </w:tc>
        <w:tc>
          <w:tcPr/>
          <w:p>
            <w:pPr>
              <w:pStyle w:val="Compact"/>
              <w:jc w:val="left"/>
            </w:pPr>
            <w:r>
              <w:rPr>
                <w:b/>
                <w:bCs/>
              </w:rPr>
              <w:t xml:space="preserve">Defining Risk Perception (위험 지각의 정의)</w:t>
            </w:r>
          </w:p>
        </w:tc>
        <w:tc>
          <w:tcPr/>
          <w:p>
            <w:pPr>
              <w:pStyle w:val="Compact"/>
              <w:jc w:val="left"/>
            </w:pPr>
            <w:r>
              <w:t xml:space="preserve">위험 지각의 메커니즘, 심리적·인지적 편향, ALARP 및 수용 가능성</w:t>
            </w:r>
          </w:p>
        </w:tc>
      </w:tr>
      <w:tr>
        <w:tc>
          <w:tcPr/>
          <w:p>
            <w:pPr>
              <w:pStyle w:val="Compact"/>
              <w:jc w:val="left"/>
            </w:pPr>
            <w:r>
              <w:rPr>
                <w:b/>
                <w:bCs/>
              </w:rPr>
              <w:t xml:space="preserve">Chapter 10</w:t>
            </w:r>
          </w:p>
        </w:tc>
        <w:tc>
          <w:tcPr/>
          <w:p>
            <w:pPr>
              <w:pStyle w:val="Compact"/>
              <w:jc w:val="left"/>
            </w:pPr>
            <w:r>
              <w:rPr>
                <w:b/>
                <w:bCs/>
              </w:rPr>
              <w:t xml:space="preserve">Understanding Basic Risk Management Principles (기본 위험관리 원칙의 이해)</w:t>
            </w:r>
          </w:p>
        </w:tc>
        <w:tc>
          <w:tcPr/>
          <w:p>
            <w:pPr>
              <w:pStyle w:val="Compact"/>
              <w:jc w:val="left"/>
            </w:pPr>
            <w:r>
              <w:t xml:space="preserve">위험관리 기본 원칙, 8단계 평가 프로세스, 잔여위험 관리 및 모니터링</w:t>
            </w:r>
          </w:p>
        </w:tc>
      </w:tr>
    </w:tbl>
    <w:p>
      <w:r>
        <w:pict>
          <v:rect style="width:0;height:1.5pt" o:hralign="center" o:hrstd="t" o:hr="t"/>
        </w:pict>
      </w:r>
    </w:p>
    <w:p>
      <w:pPr>
        <w:pStyle w:val="Heading2"/>
      </w:pPr>
      <w:bookmarkStart w:id="11" w:name="_670c32b9c0328427f2b78e609f5e9283bb03e0c"/>
      <w:r>
        <w:t xml:space="preserve">📖 [장별 세부 목차 (Detailed Contents)]</w:t>
      </w:r>
      <w:bookmarkEnd w:id="11"/>
    </w:p>
    <w:p>
      <w:pPr>
        <w:pStyle w:val="Heading3"/>
      </w:pPr>
      <w:bookmarkStart w:id="12" w:name="_8c6bb2b128e9fd11a6aca414e5c188903f31cc1"/>
      <w:r>
        <w:t xml:space="preserve">Chapter 1. Defining the Perception of Safety (안전 지각의 정의)</w:t>
      </w:r>
      <w:bookmarkEnd w:id="12"/>
    </w:p>
    <w:p>
      <w:pPr>
        <w:pStyle w:val="Compact"/>
        <w:numPr>
          <w:ilvl w:val="0"/>
          <w:numId w:val="1001"/>
        </w:numPr>
      </w:pPr>
    </w:p>
    <w:p>
      <w:pPr>
        <w:pStyle w:val="Compact"/>
        <w:numPr>
          <w:ilvl w:val="1"/>
          <w:numId w:val="1002"/>
        </w:numPr>
      </w:pPr>
      <w:r>
        <w:t xml:space="preserve">INTRODUCTION (도입)</w:t>
      </w:r>
    </w:p>
    <w:p>
      <w:pPr>
        <w:pStyle w:val="Compact"/>
        <w:numPr>
          <w:ilvl w:val="0"/>
          <w:numId w:val="1001"/>
        </w:numPr>
      </w:pPr>
      <w:r>
        <w:t xml:space="preserve">2. DEFINING SAFETY (안전의 정의)</w:t>
      </w:r>
    </w:p>
    <w:p>
      <w:pPr>
        <w:pStyle w:val="Compact"/>
        <w:numPr>
          <w:ilvl w:val="0"/>
          <w:numId w:val="1001"/>
        </w:numPr>
      </w:pPr>
      <w:r>
        <w:t xml:space="preserve">3. SAFETY AS AN EMERGENT PROPERTY (발현적 속성으로서의 안전)</w:t>
      </w:r>
    </w:p>
    <w:p>
      <w:pPr>
        <w:pStyle w:val="Compact"/>
        <w:numPr>
          <w:ilvl w:val="0"/>
          <w:numId w:val="1001"/>
        </w:numPr>
      </w:pPr>
      <w:r>
        <w:t xml:space="preserve">4. THE PERCEPTION OF SAFETY (안전 지각)</w:t>
      </w:r>
    </w:p>
    <w:p>
      <w:pPr>
        <w:pStyle w:val="Compact"/>
        <w:numPr>
          <w:ilvl w:val="0"/>
          <w:numId w:val="1001"/>
        </w:numPr>
      </w:pPr>
      <w:r>
        <w:t xml:space="preserve">5. HOW IS THE SAFETY PROFESSIONAL PERCEIVED IN AN ORGANIZATION? (안전 전문가는 조직에서 어떻게 지각되는가?)</w:t>
      </w:r>
    </w:p>
    <w:p>
      <w:pPr>
        <w:pStyle w:val="Compact"/>
        <w:numPr>
          <w:ilvl w:val="0"/>
          <w:numId w:val="1001"/>
        </w:numPr>
      </w:pPr>
      <w:r>
        <w:t xml:space="preserve">6. PERCEPTION COMES FIRST (지각이 최우선이다)</w:t>
      </w:r>
    </w:p>
    <w:p>
      <w:pPr>
        <w:pStyle w:val="Compact"/>
        <w:numPr>
          <w:ilvl w:val="0"/>
          <w:numId w:val="1001"/>
        </w:numPr>
      </w:pPr>
      <w:r>
        <w:t xml:space="preserve">7. PERSONAL BRANDING (퍼스널 브랜딩)</w:t>
      </w:r>
    </w:p>
    <w:p>
      <w:pPr>
        <w:pStyle w:val="Compact"/>
        <w:numPr>
          <w:ilvl w:val="0"/>
          <w:numId w:val="1001"/>
        </w:numPr>
      </w:pPr>
      <w:r>
        <w:t xml:space="preserve">8. ORGANIZATIONAL FRICTION? (조직 내 마찰)</w:t>
      </w:r>
    </w:p>
    <w:p>
      <w:pPr>
        <w:pStyle w:val="Compact"/>
        <w:numPr>
          <w:ilvl w:val="0"/>
          <w:numId w:val="1001"/>
        </w:numPr>
      </w:pPr>
      <w:r>
        <w:t xml:space="preserve">9. WHAT IS THE ORGANIZATION’S MENTAL MODEL FOR SAFETY? (안전에 대한 조직의 멘탈 모델은 무엇인가?)</w:t>
      </w:r>
    </w:p>
    <w:p>
      <w:pPr>
        <w:pStyle w:val="Compact"/>
        <w:numPr>
          <w:ilvl w:val="0"/>
          <w:numId w:val="1001"/>
        </w:numPr>
      </w:pPr>
      <w:r>
        <w:t xml:space="preserve">10. SAFETY, A MULTIDISCIPLINARY PROFESSION (다학제적 전문 직무로서의 안전)</w:t>
      </w:r>
    </w:p>
    <w:p>
      <w:pPr>
        <w:pStyle w:val="Compact"/>
        <w:numPr>
          <w:ilvl w:val="0"/>
          <w:numId w:val="1001"/>
        </w:numPr>
      </w:pPr>
      <w:r>
        <w:t xml:space="preserve">11. LESSON LEARNED 1 (교훈 1: 채용 시장에서의 키워드 매칭 전략)</w:t>
      </w:r>
    </w:p>
    <w:p>
      <w:pPr>
        <w:pStyle w:val="Compact"/>
        <w:numPr>
          <w:ilvl w:val="0"/>
          <w:numId w:val="1001"/>
        </w:numPr>
      </w:pPr>
      <w:r>
        <w:t xml:space="preserve">12. LESSON LEARNED 2 (교훈 2: 직무 갭 분석 양식과 SWOT 매트릭스 활용)</w:t>
      </w:r>
    </w:p>
    <w:p>
      <w:pPr>
        <w:pStyle w:val="Compact"/>
        <w:numPr>
          <w:ilvl w:val="0"/>
          <w:numId w:val="1001"/>
        </w:numPr>
      </w:pPr>
      <w:r>
        <w:t xml:space="preserve">13. USING A TIME MANAGEMENT MATRIX (시간 관리 매트릭스의 활용)</w:t>
      </w:r>
    </w:p>
    <w:p>
      <w:pPr>
        <w:pStyle w:val="Compact"/>
        <w:numPr>
          <w:ilvl w:val="0"/>
          <w:numId w:val="1001"/>
        </w:numPr>
      </w:pPr>
      <w:r>
        <w:t xml:space="preserve">14. SAFETY AT A CROSSROAD (기로에 선 안전)</w:t>
      </w:r>
    </w:p>
    <w:p>
      <w:pPr>
        <w:pStyle w:val="Compact"/>
        <w:numPr>
          <w:ilvl w:val="0"/>
          <w:numId w:val="1001"/>
        </w:numPr>
      </w:pPr>
      <w:r>
        <w:t xml:space="preserve">15. DO SAFETY AND LEADERSHIP SPEAK THE SAME LANGUAGE? (안전과 리더십은 같은 언어로 말하는가?)</w:t>
      </w:r>
    </w:p>
    <w:p>
      <w:pPr>
        <w:pStyle w:val="Compact"/>
        <w:numPr>
          <w:ilvl w:val="0"/>
          <w:numId w:val="1001"/>
        </w:numPr>
      </w:pPr>
      <w:r>
        <w:t xml:space="preserve">16. FROM STARTUP TO STATUS QUO (스타트업에서 현상 유지까지)</w:t>
      </w:r>
    </w:p>
    <w:p>
      <w:pPr>
        <w:pStyle w:val="Compact"/>
        <w:numPr>
          <w:ilvl w:val="0"/>
          <w:numId w:val="1001"/>
        </w:numPr>
      </w:pPr>
      <w:r>
        <w:t xml:space="preserve">17. UNDERSTANDING AND MANAGING THE CIRCLE OF DIVERSION (방해 요소의 순환고리 이해와 관리)</w:t>
      </w:r>
    </w:p>
    <w:p>
      <w:pPr>
        <w:pStyle w:val="Compact"/>
        <w:numPr>
          <w:ilvl w:val="0"/>
          <w:numId w:val="1001"/>
        </w:numPr>
      </w:pPr>
      <w:r>
        <w:t xml:space="preserve">18. CHANGING THE PERCEPTION OF THE SAFETY PROFESSIONAL (안전 전문가에 대한 지각 바꾸기)</w:t>
      </w:r>
    </w:p>
    <w:p>
      <w:pPr>
        <w:pStyle w:val="Compact"/>
        <w:numPr>
          <w:ilvl w:val="0"/>
          <w:numId w:val="1001"/>
        </w:numPr>
      </w:pPr>
      <w:r>
        <w:t xml:space="preserve">19. ORIENTATION VS. ONBOARDING (오리엔테이션 대 온보딩)</w:t>
      </w:r>
    </w:p>
    <w:p>
      <w:pPr>
        <w:pStyle w:val="Compact"/>
        <w:numPr>
          <w:ilvl w:val="0"/>
          <w:numId w:val="1001"/>
        </w:numPr>
      </w:pPr>
      <w:r>
        <w:t xml:space="preserve">20. SUMMARY (요약 및 결론)</w:t>
      </w:r>
    </w:p>
    <w:p>
      <w:pPr>
        <w:pStyle w:val="Compact"/>
        <w:numPr>
          <w:ilvl w:val="0"/>
          <w:numId w:val="1001"/>
        </w:numPr>
      </w:pPr>
      <w:r>
        <w:t xml:space="preserve">21. CHAPTER REVIEW QUESTIONS (복습 문제 12문항 분석)</w:t>
      </w:r>
    </w:p>
    <w:p>
      <w:pPr>
        <w:pStyle w:val="Compact"/>
        <w:numPr>
          <w:ilvl w:val="0"/>
          <w:numId w:val="1001"/>
        </w:numPr>
      </w:pPr>
      <w:r>
        <w:t xml:space="preserve">22. [APPENDIX 1.1] EXAMPLE OF A TYPICAL SAFETY MANAGER JOB DESCRIPTION, DUTIES, AND REQUIREMENTS (전형적인 안전 관리자 직무기술서, 책무 및 자격 요건)</w:t>
      </w:r>
    </w:p>
    <w:p>
      <w:pPr>
        <w:pStyle w:val="Compact"/>
        <w:numPr>
          <w:ilvl w:val="0"/>
          <w:numId w:val="1001"/>
        </w:numPr>
      </w:pPr>
      <w:r>
        <w:t xml:space="preserve">23. [APPENDIX 1.2] SUGGESTED JOB GAP ANALYSIS AND INTERACTION FORM (직무 갭 분석 및 상호작용 양식과 SWOT 분석)</w:t>
      </w:r>
    </w:p>
    <w:p>
      <w:pPr>
        <w:pStyle w:val="Compact"/>
        <w:numPr>
          <w:ilvl w:val="0"/>
          <w:numId w:val="1001"/>
        </w:numPr>
      </w:pPr>
      <w:r>
        <w:t xml:space="preserve">24. [APPENDIX 1.3] SAFETY PROFESSIONAL PERCEPTION INVENTORY, AN OPPORTUNITY (안전 전문가 지각 자기평가 인벤토리)</w:t>
      </w:r>
    </w:p>
    <w:p>
      <w:pPr>
        <w:pStyle w:val="Compact"/>
        <w:numPr>
          <w:ilvl w:val="0"/>
          <w:numId w:val="1001"/>
        </w:numPr>
      </w:pPr>
      <w:r>
        <w:t xml:space="preserve">25. [APPENDIX 1.4] ORIENTATION VS. ONBOARDING (오리엔테이션 대 온보딩 심화 및 첫 30일 실무 지침)</w:t>
      </w:r>
    </w:p>
    <w:p>
      <w:pPr>
        <w:pStyle w:val="Compact"/>
        <w:numPr>
          <w:ilvl w:val="0"/>
          <w:numId w:val="1001"/>
        </w:numPr>
      </w:pPr>
      <w:r>
        <w:t xml:space="preserve">26. BIBLIOGRAPHY (참고 문헌)</w:t>
      </w:r>
    </w:p>
    <w:p>
      <w:pPr>
        <w:pStyle w:val="Heading3"/>
      </w:pPr>
      <w:bookmarkStart w:id="13" w:name="_296b9e190dc7966e9039cd3cfaa9b28c73370ee"/>
      <w:r>
        <w:t xml:space="preserve">Chapter 2. Analyzing the Organizational Culture (조직문화 분석)</w:t>
      </w:r>
      <w:bookmarkEnd w:id="13"/>
    </w:p>
    <w:p>
      <w:pPr>
        <w:pStyle w:val="Compact"/>
        <w:numPr>
          <w:ilvl w:val="0"/>
          <w:numId w:val="1003"/>
        </w:numPr>
      </w:pPr>
    </w:p>
    <w:p>
      <w:pPr>
        <w:pStyle w:val="Compact"/>
        <w:numPr>
          <w:ilvl w:val="1"/>
          <w:numId w:val="1004"/>
        </w:numPr>
      </w:pPr>
      <w:r>
        <w:t xml:space="preserve">INTRODUCTION (도입)</w:t>
      </w:r>
    </w:p>
    <w:p>
      <w:pPr>
        <w:pStyle w:val="Compact"/>
        <w:numPr>
          <w:ilvl w:val="0"/>
          <w:numId w:val="1003"/>
        </w:numPr>
      </w:pPr>
      <w:r>
        <w:t xml:space="preserve">2. WHAT IS ORGANIZATIONAL CULTURE? (조직문화란 무엇인가?)</w:t>
      </w:r>
    </w:p>
    <w:p>
      <w:pPr>
        <w:pStyle w:val="Compact"/>
        <w:numPr>
          <w:ilvl w:val="0"/>
          <w:numId w:val="1003"/>
        </w:numPr>
      </w:pPr>
      <w:r>
        <w:t xml:space="preserve">3. RECENT HISTORY (안전문화의 역사적 배경과 대형 참사의 교훈)</w:t>
      </w:r>
    </w:p>
    <w:p>
      <w:pPr>
        <w:pStyle w:val="Compact"/>
        <w:numPr>
          <w:ilvl w:val="0"/>
          <w:numId w:val="1003"/>
        </w:numPr>
      </w:pPr>
      <w:r>
        <w:t xml:space="preserve">4. THREE LEVELS OF CULTURE DEFINED (에드가 샤인의 3단계 문화 모델)</w:t>
      </w:r>
    </w:p>
    <w:p>
      <w:pPr>
        <w:pStyle w:val="Compact"/>
        <w:numPr>
          <w:ilvl w:val="0"/>
          <w:numId w:val="1003"/>
        </w:numPr>
      </w:pPr>
      <w:r>
        <w:t xml:space="preserve">5. SAFETY CULTURE DEFINED (안전문화의 정의와 복합적 속성)</w:t>
      </w:r>
    </w:p>
    <w:p>
      <w:pPr>
        <w:pStyle w:val="Compact"/>
        <w:numPr>
          <w:ilvl w:val="0"/>
          <w:numId w:val="1003"/>
        </w:numPr>
      </w:pPr>
      <w:r>
        <w:t xml:space="preserve">6. ASSESSING THE CURRENT SAFETY CULTURE (현재 안전문화의 진단과 평가)</w:t>
      </w:r>
    </w:p>
    <w:p>
      <w:pPr>
        <w:pStyle w:val="Compact"/>
        <w:numPr>
          <w:ilvl w:val="0"/>
          <w:numId w:val="1003"/>
        </w:numPr>
      </w:pPr>
      <w:r>
        <w:t xml:space="preserve">7. HABITS AS PART OF THE CULTURE (문화의 구성 요소로서의 습관)</w:t>
      </w:r>
    </w:p>
    <w:p>
      <w:pPr>
        <w:pStyle w:val="Compact"/>
        <w:numPr>
          <w:ilvl w:val="0"/>
          <w:numId w:val="1003"/>
        </w:numPr>
      </w:pPr>
      <w:r>
        <w:t xml:space="preserve">8. POSSIBLE CHARACTERISTICS OF A CULTURE (안전문화를 구성하는 5대 핵심 특성)</w:t>
      </w:r>
    </w:p>
    <w:p>
      <w:pPr>
        <w:pStyle w:val="Compact"/>
        <w:numPr>
          <w:ilvl w:val="0"/>
          <w:numId w:val="1003"/>
        </w:numPr>
      </w:pPr>
      <w:r>
        <w:t xml:space="preserve">9. COMMUNICATION (소통과 심리적 안전감)</w:t>
      </w:r>
    </w:p>
    <w:p>
      <w:pPr>
        <w:pStyle w:val="Compact"/>
        <w:numPr>
          <w:ilvl w:val="0"/>
          <w:numId w:val="1003"/>
        </w:numPr>
      </w:pPr>
      <w:r>
        <w:t xml:space="preserve">10. SILO MANAGEMENT (사일로 경영의 폐해와 극복)</w:t>
      </w:r>
    </w:p>
    <w:p>
      <w:pPr>
        <w:pStyle w:val="Compact"/>
        <w:numPr>
          <w:ilvl w:val="0"/>
          <w:numId w:val="1003"/>
        </w:numPr>
      </w:pPr>
      <w:r>
        <w:t xml:space="preserve">11. NATIONAL AND OCCUPATIONAL CULTURES (국가 문화 및 직종 문화의 영향)</w:t>
      </w:r>
    </w:p>
    <w:p>
      <w:pPr>
        <w:pStyle w:val="Compact"/>
        <w:numPr>
          <w:ilvl w:val="0"/>
          <w:numId w:val="1003"/>
        </w:numPr>
      </w:pPr>
      <w:r>
        <w:t xml:space="preserve">12. SAFETY CULTURE AS MISSION-ESSENTIAL BUSINESS PRIORITY (미션 필수적 비즈니스 최우선 순위로서의 안전문화)</w:t>
      </w:r>
    </w:p>
    <w:p>
      <w:pPr>
        <w:pStyle w:val="Compact"/>
        <w:numPr>
          <w:ilvl w:val="0"/>
          <w:numId w:val="1003"/>
        </w:numPr>
      </w:pPr>
      <w:r>
        <w:t xml:space="preserve">13. CAN A CULTURE BE CHANGED? (문화는 과연 변화될 수 있는가?)</w:t>
      </w:r>
    </w:p>
    <w:p>
      <w:pPr>
        <w:pStyle w:val="Compact"/>
        <w:numPr>
          <w:ilvl w:val="0"/>
          <w:numId w:val="1003"/>
        </w:numPr>
      </w:pPr>
      <w:r>
        <w:t xml:space="preserve">14. CONDUCTING A BASIC GAP ANALYSIS (기본 갭 분석 수행법)</w:t>
      </w:r>
    </w:p>
    <w:p>
      <w:pPr>
        <w:pStyle w:val="Compact"/>
        <w:numPr>
          <w:ilvl w:val="0"/>
          <w:numId w:val="1003"/>
        </w:numPr>
      </w:pPr>
      <w:r>
        <w:t xml:space="preserve">15. NINE WARNING FLAGS FACTORS THAT DEFEAT CONTROL (안전 통제를 무너뜨리는 9대 치명적 경고 깃발)</w:t>
      </w:r>
    </w:p>
    <w:p>
      <w:pPr>
        <w:pStyle w:val="Compact"/>
        <w:numPr>
          <w:ilvl w:val="0"/>
          <w:numId w:val="1003"/>
        </w:numPr>
      </w:pPr>
      <w:r>
        <w:t xml:space="preserve">16. SUMMARY (요약 및 핵심 결론)</w:t>
      </w:r>
    </w:p>
    <w:p>
      <w:pPr>
        <w:pStyle w:val="Compact"/>
        <w:numPr>
          <w:ilvl w:val="0"/>
          <w:numId w:val="1003"/>
        </w:numPr>
      </w:pPr>
      <w:r>
        <w:t xml:space="preserve">17. CHAPTER REVIEW QUESTIONS (복습 문제 10문항 정밀 분석)</w:t>
      </w:r>
    </w:p>
    <w:p>
      <w:pPr>
        <w:pStyle w:val="Compact"/>
        <w:numPr>
          <w:ilvl w:val="0"/>
          <w:numId w:val="1003"/>
        </w:numPr>
      </w:pPr>
      <w:r>
        <w:t xml:space="preserve">18. [APPENDIX 2.1] SAFETY CULTURE TRAITS AND INDICATORS (안전문화 특성 및 지표)</w:t>
      </w:r>
    </w:p>
    <w:p>
      <w:pPr>
        <w:pStyle w:val="Compact"/>
        <w:numPr>
          <w:ilvl w:val="0"/>
          <w:numId w:val="1003"/>
        </w:numPr>
      </w:pPr>
      <w:r>
        <w:t xml:space="preserve">19. [APPENDIX 2.2] DO YOU KNOW YOUR SAFETY CULTURE: A BASIC CHECKLIST (안전문화 기초 진단 체크리스트)</w:t>
      </w:r>
    </w:p>
    <w:p>
      <w:pPr>
        <w:pStyle w:val="Compact"/>
        <w:numPr>
          <w:ilvl w:val="0"/>
          <w:numId w:val="1003"/>
        </w:numPr>
      </w:pPr>
      <w:r>
        <w:t xml:space="preserve">20. [APPENDIX 2.3] NASA CULTURE AS AN ORGANIZATIONAL FLAW (NASA 챌린저 및 컬럼비아호 참사 분석)</w:t>
      </w:r>
    </w:p>
    <w:p>
      <w:pPr>
        <w:pStyle w:val="Compact"/>
        <w:numPr>
          <w:ilvl w:val="0"/>
          <w:numId w:val="1003"/>
        </w:numPr>
      </w:pPr>
      <w:r>
        <w:t xml:space="preserve">21. BIBLIOGRAPHY (참고 문헌)</w:t>
      </w:r>
    </w:p>
    <w:p>
      <w:pPr>
        <w:pStyle w:val="Heading3"/>
      </w:pPr>
      <w:bookmarkStart w:id="14" w:name="_9515a8004e6049dd7b4697b67782870461d2289"/>
      <w:r>
        <w:t xml:space="preserve">Chapter 3. Analyzing and Using Your Network (네트워크 분석 및 활용)</w:t>
      </w:r>
      <w:bookmarkEnd w:id="14"/>
    </w:p>
    <w:p>
      <w:pPr>
        <w:pStyle w:val="Compact"/>
        <w:numPr>
          <w:ilvl w:val="0"/>
          <w:numId w:val="1005"/>
        </w:numPr>
      </w:pPr>
    </w:p>
    <w:p>
      <w:pPr>
        <w:pStyle w:val="Compact"/>
        <w:numPr>
          <w:ilvl w:val="1"/>
          <w:numId w:val="1006"/>
        </w:numPr>
      </w:pPr>
      <w:r>
        <w:t xml:space="preserve">INTRODUCTION (도입)</w:t>
      </w:r>
    </w:p>
    <w:p>
      <w:pPr>
        <w:pStyle w:val="Compact"/>
        <w:numPr>
          <w:ilvl w:val="0"/>
          <w:numId w:val="1005"/>
        </w:numPr>
      </w:pPr>
      <w:r>
        <w:t xml:space="preserve">2. THE IMPORTANCE OF NETWORKING (네트워크의 전략적 중요성)</w:t>
      </w:r>
    </w:p>
    <w:p>
      <w:pPr>
        <w:pStyle w:val="Compact"/>
        <w:numPr>
          <w:ilvl w:val="0"/>
          <w:numId w:val="1005"/>
        </w:numPr>
      </w:pPr>
      <w:r>
        <w:t xml:space="preserve">3. INFORMAL NETWORKS (비공식 네트워크의 위력)</w:t>
      </w:r>
    </w:p>
    <w:p>
      <w:pPr>
        <w:pStyle w:val="Compact"/>
        <w:numPr>
          <w:ilvl w:val="0"/>
          <w:numId w:val="1005"/>
        </w:numPr>
      </w:pPr>
      <w:r>
        <w:t xml:space="preserve">4. ANALYZING THE ORGANIZATIONAL CHART TO ASSESS A NETWORK (네트워크 진단을 위한 조직도 분석)</w:t>
      </w:r>
    </w:p>
    <w:p>
      <w:pPr>
        <w:pStyle w:val="Compact"/>
        <w:numPr>
          <w:ilvl w:val="0"/>
          <w:numId w:val="1005"/>
        </w:numPr>
      </w:pPr>
      <w:r>
        <w:t xml:space="preserve">5. NETWORKING CONSIDERATIONS (네트워크 구축 시 고려사항)</w:t>
      </w:r>
    </w:p>
    <w:p>
      <w:pPr>
        <w:pStyle w:val="Compact"/>
        <w:numPr>
          <w:ilvl w:val="0"/>
          <w:numId w:val="1005"/>
        </w:numPr>
      </w:pPr>
      <w:r>
        <w:t xml:space="preserve">6. REALITY CHECK INDICATOR (현실 점검 지표)</w:t>
      </w:r>
    </w:p>
    <w:p>
      <w:pPr>
        <w:pStyle w:val="Compact"/>
        <w:numPr>
          <w:ilvl w:val="0"/>
          <w:numId w:val="1005"/>
        </w:numPr>
      </w:pPr>
      <w:r>
        <w:t xml:space="preserve">7. DEFINING THE BASICS OF NETWORKING THEORY (사회 연결망 이론의 기본 개념)</w:t>
      </w:r>
    </w:p>
    <w:p>
      <w:pPr>
        <w:pStyle w:val="Compact"/>
        <w:numPr>
          <w:ilvl w:val="0"/>
          <w:numId w:val="1005"/>
        </w:numPr>
      </w:pPr>
      <w:r>
        <w:t xml:space="preserve">8. THE SAFETY INFORMATION PACKET—EPIDEMICS, VIRUSES, AND MEMES (안전 정보 패킷: 전염병, 바이러스, 그리고 밈)</w:t>
      </w:r>
    </w:p>
    <w:p>
      <w:pPr>
        <w:pStyle w:val="Compact"/>
        <w:numPr>
          <w:ilvl w:val="0"/>
          <w:numId w:val="1005"/>
        </w:numPr>
      </w:pPr>
      <w:r>
        <w:t xml:space="preserve">9. REALITY VERSUS PERCEPTION (객관적 현실 대 집단적 지각)</w:t>
      </w:r>
    </w:p>
    <w:p>
      <w:pPr>
        <w:pStyle w:val="Compact"/>
        <w:numPr>
          <w:ilvl w:val="0"/>
          <w:numId w:val="1005"/>
        </w:numPr>
      </w:pPr>
      <w:r>
        <w:t xml:space="preserve">10. COMMON SAFETY MEMES (조직 내에 떠도는 흔한 안전 밈 분석)</w:t>
      </w:r>
    </w:p>
    <w:p>
      <w:pPr>
        <w:pStyle w:val="Compact"/>
        <w:numPr>
          <w:ilvl w:val="0"/>
          <w:numId w:val="1005"/>
        </w:numPr>
      </w:pPr>
      <w:r>
        <w:t xml:space="preserve">11. SOCIAL NETWORK ANALYSIS (사회 연결망 분석, SNA의 학술적 방법론)</w:t>
      </w:r>
    </w:p>
    <w:p>
      <w:pPr>
        <w:pStyle w:val="Compact"/>
        <w:numPr>
          <w:ilvl w:val="0"/>
          <w:numId w:val="1005"/>
        </w:numPr>
      </w:pPr>
      <w:r>
        <w:t xml:space="preserve">12. SOCIAL NETWORK MAPPING (소셜 네트워크 지도 작성과 시각화)</w:t>
      </w:r>
    </w:p>
    <w:p>
      <w:pPr>
        <w:pStyle w:val="Compact"/>
        <w:numPr>
          <w:ilvl w:val="0"/>
          <w:numId w:val="1005"/>
        </w:numPr>
      </w:pPr>
      <w:r>
        <w:t xml:space="preserve">13. DEFINING THE ROLES IDENTIFIED BY THE NETWORK MAP (네트워크 지도에 나타난 4대 핵심 역할)</w:t>
      </w:r>
    </w:p>
    <w:p>
      <w:pPr>
        <w:pStyle w:val="Compact"/>
        <w:numPr>
          <w:ilvl w:val="0"/>
          <w:numId w:val="1005"/>
        </w:numPr>
      </w:pPr>
      <w:r>
        <w:t xml:space="preserve">14. PIPELINE OF COMMUNICATION (소통의 파이프라인과 우회 소통망)</w:t>
      </w:r>
    </w:p>
    <w:p>
      <w:pPr>
        <w:pStyle w:val="Compact"/>
        <w:numPr>
          <w:ilvl w:val="0"/>
          <w:numId w:val="1005"/>
        </w:numPr>
      </w:pPr>
      <w:r>
        <w:t xml:space="preserve">15. SUMMARY (요약 및 핵심 결론)</w:t>
      </w:r>
    </w:p>
    <w:p>
      <w:pPr>
        <w:pStyle w:val="Compact"/>
        <w:numPr>
          <w:ilvl w:val="0"/>
          <w:numId w:val="1005"/>
        </w:numPr>
      </w:pPr>
      <w:r>
        <w:t xml:space="preserve">16. CHAPTER REVIEW QUESTIONS (복습 문제 10문항 정밀 분석)</w:t>
      </w:r>
    </w:p>
    <w:p>
      <w:pPr>
        <w:pStyle w:val="Compact"/>
        <w:numPr>
          <w:ilvl w:val="0"/>
          <w:numId w:val="1005"/>
        </w:numPr>
      </w:pPr>
      <w:r>
        <w:t xml:space="preserve">17. BIBLIOGRAPHY (참고 문헌)</w:t>
      </w:r>
    </w:p>
    <w:p>
      <w:pPr>
        <w:pStyle w:val="Heading3"/>
      </w:pPr>
      <w:bookmarkStart w:id="15" w:name="_7deca364300e919fb46032f3c4d4b3c78015947"/>
      <w:r>
        <w:t xml:space="preserve">Chapter 4. Establishing the Direction for the Safety Culture (안전문화를 위한 방향 설정)</w:t>
      </w:r>
      <w:bookmarkEnd w:id="15"/>
    </w:p>
    <w:p>
      <w:pPr>
        <w:pStyle w:val="Compact"/>
        <w:numPr>
          <w:ilvl w:val="0"/>
          <w:numId w:val="1007"/>
        </w:numPr>
      </w:pPr>
    </w:p>
    <w:p>
      <w:pPr>
        <w:pStyle w:val="Compact"/>
        <w:numPr>
          <w:ilvl w:val="1"/>
          <w:numId w:val="1008"/>
        </w:numPr>
      </w:pPr>
      <w:r>
        <w:t xml:space="preserve">INTRODUCTION (도입)</w:t>
      </w:r>
    </w:p>
    <w:p>
      <w:pPr>
        <w:pStyle w:val="Compact"/>
        <w:numPr>
          <w:ilvl w:val="0"/>
          <w:numId w:val="1007"/>
        </w:numPr>
      </w:pPr>
      <w:r>
        <w:t xml:space="preserve">2. CHARTING THE COURSE—THE PLANNING PROCESS (항로 설정: 안전 기획 프로세스)</w:t>
      </w:r>
    </w:p>
    <w:p>
      <w:pPr>
        <w:pStyle w:val="Compact"/>
        <w:numPr>
          <w:ilvl w:val="0"/>
          <w:numId w:val="1007"/>
        </w:numPr>
      </w:pPr>
      <w:r>
        <w:t xml:space="preserve">3. VISION AND MISSION, MAJOR TRAITS OF LEADERSHIP (리더십의 핵심 자질로서의 비전과 미션)</w:t>
      </w:r>
    </w:p>
    <w:p>
      <w:pPr>
        <w:pStyle w:val="Compact"/>
        <w:numPr>
          <w:ilvl w:val="0"/>
          <w:numId w:val="1007"/>
        </w:numPr>
      </w:pPr>
      <w:r>
        <w:t xml:space="preserve">4. MISSION VS. VISION STATEMENT (미션과 비전의 본질적 차이 비교)</w:t>
      </w:r>
    </w:p>
    <w:p>
      <w:pPr>
        <w:pStyle w:val="Compact"/>
        <w:numPr>
          <w:ilvl w:val="0"/>
          <w:numId w:val="1007"/>
        </w:numPr>
      </w:pPr>
      <w:r>
        <w:t xml:space="preserve">5. EXAMPLE VISION STATEMENTS (효과적인 안전 비전 진술문 모범 사례)</w:t>
      </w:r>
    </w:p>
    <w:p>
      <w:pPr>
        <w:pStyle w:val="Compact"/>
        <w:numPr>
          <w:ilvl w:val="0"/>
          <w:numId w:val="1007"/>
        </w:numPr>
      </w:pPr>
      <w:r>
        <w:t xml:space="preserve">6. MISSION STATEMENT (미션 진술문의 수립과 공동 개발 실천)</w:t>
      </w:r>
    </w:p>
    <w:p>
      <w:pPr>
        <w:pStyle w:val="Compact"/>
        <w:numPr>
          <w:ilvl w:val="0"/>
          <w:numId w:val="1007"/>
        </w:numPr>
      </w:pPr>
      <w:r>
        <w:t xml:space="preserve">7. BOUNDARY SPANNING AND THE MISSION (전사적 경계 확장과 미션 연계)</w:t>
      </w:r>
    </w:p>
    <w:p>
      <w:pPr>
        <w:pStyle w:val="Compact"/>
        <w:numPr>
          <w:ilvl w:val="0"/>
          <w:numId w:val="1007"/>
        </w:numPr>
      </w:pPr>
      <w:r>
        <w:t xml:space="preserve">8. THE SAFETY POLICY STATEMENT, EVIDENCE A VISION HAS BEEN ESTABLISHED (안전 방침 진술문: 비전의 공식적 증거)</w:t>
      </w:r>
    </w:p>
    <w:p>
      <w:pPr>
        <w:pStyle w:val="Compact"/>
        <w:numPr>
          <w:ilvl w:val="0"/>
          <w:numId w:val="1007"/>
        </w:numPr>
      </w:pPr>
      <w:r>
        <w:t xml:space="preserve">9. COMMUNICATING THE SAFETY POLICY STATEMENT (안전 방침의 전사적 전파 전략)</w:t>
      </w:r>
    </w:p>
    <w:p>
      <w:pPr>
        <w:pStyle w:val="Compact"/>
        <w:numPr>
          <w:ilvl w:val="0"/>
          <w:numId w:val="1007"/>
        </w:numPr>
      </w:pPr>
      <w:r>
        <w:t xml:space="preserve">10. COMMUNICATE BY ACTION (말보다 강력한 행동을 통한 소통)</w:t>
      </w:r>
    </w:p>
    <w:p>
      <w:pPr>
        <w:pStyle w:val="Compact"/>
        <w:numPr>
          <w:ilvl w:val="0"/>
          <w:numId w:val="1007"/>
        </w:numPr>
      </w:pPr>
      <w:r>
        <w:t xml:space="preserve">11. ALIGNING WITH THE ORGANIZATION (경영 비즈니스 전략과의 일치)</w:t>
      </w:r>
    </w:p>
    <w:p>
      <w:pPr>
        <w:pStyle w:val="Compact"/>
        <w:numPr>
          <w:ilvl w:val="0"/>
          <w:numId w:val="1007"/>
        </w:numPr>
      </w:pPr>
      <w:r>
        <w:t xml:space="preserve">12. DEFINING GOALS AND OBJECTIVES (목표와 세부목표의 명확한 구분)</w:t>
      </w:r>
    </w:p>
    <w:p>
      <w:pPr>
        <w:pStyle w:val="Compact"/>
        <w:numPr>
          <w:ilvl w:val="0"/>
          <w:numId w:val="1007"/>
        </w:numPr>
      </w:pPr>
      <w:r>
        <w:t xml:space="preserve">13. DEFINING GOALS THAT IMPROVE THE SAFETY MANAGEMENT SYSTEM (SMART 모델을 활용한 안전 목표 수립)</w:t>
      </w:r>
    </w:p>
    <w:p>
      <w:pPr>
        <w:pStyle w:val="Compact"/>
        <w:numPr>
          <w:ilvl w:val="0"/>
          <w:numId w:val="1007"/>
        </w:numPr>
      </w:pPr>
      <w:r>
        <w:t xml:space="preserve">14. DEFINING OBJECTIVES (세부 실행 과업 정의)</w:t>
      </w:r>
    </w:p>
    <w:p>
      <w:pPr>
        <w:pStyle w:val="Compact"/>
        <w:numPr>
          <w:ilvl w:val="0"/>
          <w:numId w:val="1007"/>
        </w:numPr>
      </w:pPr>
      <w:r>
        <w:t xml:space="preserve">15. WRITING OBJECTIVES (효과적인 세부목표 작성 공식)</w:t>
      </w:r>
    </w:p>
    <w:p>
      <w:pPr>
        <w:pStyle w:val="Compact"/>
        <w:numPr>
          <w:ilvl w:val="0"/>
          <w:numId w:val="1007"/>
        </w:numPr>
      </w:pPr>
      <w:r>
        <w:t xml:space="preserve">16. COMMUNICATING GOALS AND OBJECTIVES (목표의 전사적 전파와 캐스케이딩)</w:t>
      </w:r>
    </w:p>
    <w:p>
      <w:pPr>
        <w:pStyle w:val="Compact"/>
        <w:numPr>
          <w:ilvl w:val="0"/>
          <w:numId w:val="1007"/>
        </w:numPr>
      </w:pPr>
      <w:r>
        <w:t xml:space="preserve">17. REVIEWING OBJECTIVES (정기 검토와 탄력적 피드백)</w:t>
      </w:r>
    </w:p>
    <w:p>
      <w:pPr>
        <w:pStyle w:val="Compact"/>
        <w:numPr>
          <w:ilvl w:val="0"/>
          <w:numId w:val="1007"/>
        </w:numPr>
      </w:pPr>
      <w:r>
        <w:t xml:space="preserve">18. RESISTANCE TO GOALS AND OBJECTIVES (목표에 대한 저항 극복)</w:t>
      </w:r>
    </w:p>
    <w:p>
      <w:pPr>
        <w:pStyle w:val="Compact"/>
        <w:numPr>
          <w:ilvl w:val="0"/>
          <w:numId w:val="1007"/>
        </w:numPr>
      </w:pPr>
      <w:r>
        <w:t xml:space="preserve">19. THE PLAN (종합 안전 실행 계획서의 구축)</w:t>
      </w:r>
    </w:p>
    <w:p>
      <w:pPr>
        <w:pStyle w:val="Compact"/>
        <w:numPr>
          <w:ilvl w:val="0"/>
          <w:numId w:val="1007"/>
        </w:numPr>
      </w:pPr>
      <w:r>
        <w:t xml:space="preserve">20. THE CRITICAL PART OF PLANNING (계획의 성패를 가르는 결정적 핵심)</w:t>
      </w:r>
    </w:p>
    <w:p>
      <w:pPr>
        <w:pStyle w:val="Compact"/>
        <w:numPr>
          <w:ilvl w:val="0"/>
          <w:numId w:val="1007"/>
        </w:numPr>
      </w:pPr>
      <w:r>
        <w:t xml:space="preserve">21. SUMMARY (요약 및 핵심 결론)</w:t>
      </w:r>
    </w:p>
    <w:p>
      <w:pPr>
        <w:pStyle w:val="Compact"/>
        <w:numPr>
          <w:ilvl w:val="0"/>
          <w:numId w:val="1007"/>
        </w:numPr>
      </w:pPr>
      <w:r>
        <w:t xml:space="preserve">22. CHAPTER REVIEW QUESTIONS (복습 문제 10문항 정밀 분석)</w:t>
      </w:r>
    </w:p>
    <w:p>
      <w:pPr>
        <w:pStyle w:val="Compact"/>
        <w:numPr>
          <w:ilvl w:val="0"/>
          <w:numId w:val="1007"/>
        </w:numPr>
      </w:pPr>
      <w:r>
        <w:t xml:space="preserve">23. [APPENDIX 4.1] SAMPLE SAFETY POLICY (샘플 안전 방침서 템플릿)</w:t>
      </w:r>
    </w:p>
    <w:p>
      <w:pPr>
        <w:pStyle w:val="Compact"/>
        <w:numPr>
          <w:ilvl w:val="0"/>
          <w:numId w:val="1007"/>
        </w:numPr>
      </w:pPr>
      <w:r>
        <w:t xml:space="preserve">24. [APPENDIX 4.2] NUMERICAL AND DESCRIPTIVE GOALS (정량적 목표와 서술형 목표의 균형)</w:t>
      </w:r>
    </w:p>
    <w:p>
      <w:pPr>
        <w:pStyle w:val="Compact"/>
        <w:numPr>
          <w:ilvl w:val="0"/>
          <w:numId w:val="1007"/>
        </w:numPr>
      </w:pPr>
      <w:r>
        <w:t xml:space="preserve">25. BIBLIOGRAPHY (참고 문헌)</w:t>
      </w:r>
    </w:p>
    <w:p>
      <w:pPr>
        <w:pStyle w:val="Heading3"/>
      </w:pPr>
      <w:bookmarkStart w:id="16" w:name="_bed13357dfc392ec26850ef082c86ab318117ca"/>
      <w:r>
        <w:t xml:space="preserve">Chapter 5. Overview of Basic Safety Management Systems (기본 안전경영시스템의 개요)</w:t>
      </w:r>
      <w:bookmarkEnd w:id="16"/>
    </w:p>
    <w:p>
      <w:pPr>
        <w:pStyle w:val="Compact"/>
        <w:numPr>
          <w:ilvl w:val="0"/>
          <w:numId w:val="1009"/>
        </w:numPr>
      </w:pPr>
    </w:p>
    <w:p>
      <w:pPr>
        <w:pStyle w:val="Compact"/>
        <w:numPr>
          <w:ilvl w:val="1"/>
          <w:numId w:val="1010"/>
        </w:numPr>
      </w:pPr>
      <w:r>
        <w:t xml:space="preserve">INTRODUCTION (도입)</w:t>
      </w:r>
    </w:p>
    <w:p>
      <w:pPr>
        <w:pStyle w:val="Compact"/>
        <w:numPr>
          <w:ilvl w:val="0"/>
          <w:numId w:val="1009"/>
        </w:numPr>
      </w:pPr>
      <w:r>
        <w:t xml:space="preserve">2. THE COMMON LINK BETWEEN SAFETY MANAGEMENT SYSTEMS (안전경영시스템 간의 공통 연결고리)</w:t>
      </w:r>
    </w:p>
    <w:p>
      <w:pPr>
        <w:pStyle w:val="Compact"/>
        <w:numPr>
          <w:ilvl w:val="0"/>
          <w:numId w:val="1009"/>
        </w:numPr>
      </w:pPr>
      <w:r>
        <w:t xml:space="preserve">3. SAFETY MANAGEMENT SYSTEMS DEFINED (안전경영시스템의 핵심 6대 공통 요소)</w:t>
      </w:r>
    </w:p>
    <w:p>
      <w:pPr>
        <w:pStyle w:val="Compact"/>
        <w:numPr>
          <w:ilvl w:val="0"/>
          <w:numId w:val="1009"/>
        </w:numPr>
      </w:pPr>
      <w:r>
        <w:t xml:space="preserve">4. MANAGEMENT LEADERSHIP (경영 리더십: 시스템을 지탱하는 쐐기돌)</w:t>
      </w:r>
    </w:p>
    <w:p>
      <w:pPr>
        <w:pStyle w:val="Compact"/>
        <w:numPr>
          <w:ilvl w:val="0"/>
          <w:numId w:val="1009"/>
        </w:numPr>
      </w:pPr>
      <w:r>
        <w:t xml:space="preserve">5. DEFINING ROLES AND RESPONSIBILITIES (명확한 역할, 책임 및 권한의 부여)</w:t>
      </w:r>
    </w:p>
    <w:p>
      <w:pPr>
        <w:pStyle w:val="Compact"/>
        <w:numPr>
          <w:ilvl w:val="0"/>
          <w:numId w:val="1009"/>
        </w:numPr>
      </w:pPr>
      <w:r>
        <w:t xml:space="preserve">6. HAZARD AND RISK ASSESSMENT IDENTIFICATION AND ANALYSIS (위험성 식별, 평가 및 정밀 분석)</w:t>
      </w:r>
    </w:p>
    <w:p>
      <w:pPr>
        <w:pStyle w:val="Compact"/>
        <w:numPr>
          <w:ilvl w:val="0"/>
          <w:numId w:val="1009"/>
        </w:numPr>
      </w:pPr>
      <w:r>
        <w:t xml:space="preserve">7. HAZARD PREVENTION AND CONTROL (유해위험요인 예방 및 통제 기법)</w:t>
      </w:r>
    </w:p>
    <w:p>
      <w:pPr>
        <w:pStyle w:val="Compact"/>
        <w:numPr>
          <w:ilvl w:val="0"/>
          <w:numId w:val="1009"/>
        </w:numPr>
      </w:pPr>
      <w:r>
        <w:t xml:space="preserve">8. EVALUATION OF SAFETY MANAGEMENT SYSTEM EFFECTIVENESS (시스템 유효성 평가와 갭 분석)</w:t>
      </w:r>
    </w:p>
    <w:p>
      <w:pPr>
        <w:pStyle w:val="Compact"/>
        <w:numPr>
          <w:ilvl w:val="0"/>
          <w:numId w:val="1009"/>
        </w:numPr>
      </w:pPr>
      <w:r>
        <w:t xml:space="preserve">9. SUMMARY (요약 및 핵심 결론)</w:t>
      </w:r>
    </w:p>
    <w:p>
      <w:pPr>
        <w:pStyle w:val="Compact"/>
        <w:numPr>
          <w:ilvl w:val="0"/>
          <w:numId w:val="1009"/>
        </w:numPr>
      </w:pPr>
      <w:r>
        <w:t xml:space="preserve">10. CHAPTER REVIEW QUESTIONS (복습 문제 10문항 정밀 분석)</w:t>
      </w:r>
    </w:p>
    <w:p>
      <w:pPr>
        <w:pStyle w:val="Compact"/>
        <w:numPr>
          <w:ilvl w:val="0"/>
          <w:numId w:val="1009"/>
        </w:numPr>
      </w:pPr>
      <w:r>
        <w:t xml:space="preserve">11. [APPENDIX 5.1] PREVENTION THROUGH DESIGN (PtD 국가 이니셔티브 공공 문서 분석)</w:t>
      </w:r>
    </w:p>
    <w:p>
      <w:pPr>
        <w:pStyle w:val="Compact"/>
        <w:numPr>
          <w:ilvl w:val="0"/>
          <w:numId w:val="1009"/>
        </w:numPr>
      </w:pPr>
      <w:r>
        <w:t xml:space="preserve">12. BIBLIOGRAPHY (참고 문헌)</w:t>
      </w:r>
    </w:p>
    <w:p>
      <w:pPr>
        <w:pStyle w:val="Heading3"/>
      </w:pPr>
      <w:bookmarkStart w:id="17" w:name="_ec659f19403cf609899095f45e6bda42a07ac98"/>
      <w:r>
        <w:t xml:space="preserve">Chapter 6. Creating the Safety Process (안전 프로세스 구축)</w:t>
      </w:r>
      <w:bookmarkEnd w:id="17"/>
    </w:p>
    <w:p>
      <w:pPr>
        <w:pStyle w:val="Compact"/>
        <w:numPr>
          <w:ilvl w:val="0"/>
          <w:numId w:val="1011"/>
        </w:numPr>
      </w:pPr>
    </w:p>
    <w:p>
      <w:pPr>
        <w:pStyle w:val="Compact"/>
        <w:numPr>
          <w:ilvl w:val="1"/>
          <w:numId w:val="1012"/>
        </w:numPr>
      </w:pPr>
      <w:r>
        <w:t xml:space="preserve">INTRODUCTION (도입)</w:t>
      </w:r>
    </w:p>
    <w:p>
      <w:pPr>
        <w:pStyle w:val="Compact"/>
        <w:numPr>
          <w:ilvl w:val="0"/>
          <w:numId w:val="1011"/>
        </w:numPr>
      </w:pPr>
      <w:r>
        <w:t xml:space="preserve">2. A SYSTEMATIC APPROACH TO SAFETY (안전에 대한 시스템적 접근법)</w:t>
      </w:r>
    </w:p>
    <w:p>
      <w:pPr>
        <w:pStyle w:val="Compact"/>
        <w:numPr>
          <w:ilvl w:val="0"/>
          <w:numId w:val="1011"/>
        </w:numPr>
      </w:pPr>
      <w:r>
        <w:t xml:space="preserve">3. THE ANALYTICAL ROOTS OF SAFETY PROGRAMS (안전 프로그램의 분석적 뿌리와 과학적 관리법)</w:t>
      </w:r>
    </w:p>
    <w:p>
      <w:pPr>
        <w:pStyle w:val="Compact"/>
        <w:numPr>
          <w:ilvl w:val="0"/>
          <w:numId w:val="1011"/>
        </w:numPr>
      </w:pPr>
      <w:r>
        <w:t xml:space="preserve">4. DEFINE, MEASURE, ANALYZE, IMPROVE, AND CONTROL (DMAIC 모델의 안전 적용)</w:t>
      </w:r>
    </w:p>
    <w:p>
      <w:pPr>
        <w:pStyle w:val="Compact"/>
        <w:numPr>
          <w:ilvl w:val="0"/>
          <w:numId w:val="1011"/>
        </w:numPr>
      </w:pPr>
      <w:r>
        <w:t xml:space="preserve">5. THE “CONS” OF THE SAFETY MANAGEMENT SYSTEMS (안전경영시스템의 잠재적 위험과 부작용)</w:t>
      </w:r>
    </w:p>
    <w:p>
      <w:pPr>
        <w:pStyle w:val="Compact"/>
        <w:numPr>
          <w:ilvl w:val="0"/>
          <w:numId w:val="1011"/>
        </w:numPr>
      </w:pPr>
      <w:r>
        <w:t xml:space="preserve">6. BUILDING AN EFFECTIVE HEALTH AND SAFETY MANAGEMENT SYSTEM (효과적인 안전보건경영시스템 구축 실무)</w:t>
      </w:r>
    </w:p>
    <w:p>
      <w:pPr>
        <w:pStyle w:val="Compact"/>
        <w:numPr>
          <w:ilvl w:val="0"/>
          <w:numId w:val="1011"/>
        </w:numPr>
      </w:pPr>
      <w:r>
        <w:t xml:space="preserve">7. SUMMARY (요약 및 핵심 결론)</w:t>
      </w:r>
    </w:p>
    <w:p>
      <w:pPr>
        <w:pStyle w:val="Compact"/>
        <w:numPr>
          <w:ilvl w:val="0"/>
          <w:numId w:val="1011"/>
        </w:numPr>
      </w:pPr>
      <w:r>
        <w:t xml:space="preserve">8. CHAPTER REVIEW QUESTIONS (복습 문제 10문항 정밀 분석)</w:t>
      </w:r>
    </w:p>
    <w:p>
      <w:pPr>
        <w:pStyle w:val="Compact"/>
        <w:numPr>
          <w:ilvl w:val="0"/>
          <w:numId w:val="1011"/>
        </w:numPr>
      </w:pPr>
      <w:r>
        <w:t xml:space="preserve">9. [APPENDIX 6.1] SELECTED PROCESS TOOLS TO HELP ENHANCE THE SAFETY MANAGEMENT SYSTEM (안전 강화를 위한 핵심 실무 분석 도구 총람)</w:t>
      </w:r>
    </w:p>
    <w:p>
      <w:pPr>
        <w:pStyle w:val="Compact"/>
        <w:numPr>
          <w:ilvl w:val="0"/>
          <w:numId w:val="1011"/>
        </w:numPr>
      </w:pPr>
      <w:r>
        <w:t xml:space="preserve">10. [APPENDIX 6.2 ~ 6.6] 법률, 표준 및 실무 양식 분석</w:t>
      </w:r>
    </w:p>
    <w:p>
      <w:pPr>
        <w:pStyle w:val="Compact"/>
        <w:numPr>
          <w:ilvl w:val="0"/>
          <w:numId w:val="1011"/>
        </w:numPr>
      </w:pPr>
      <w:r>
        <w:t xml:space="preserve">11. BIBLIOGRAPHY (참고 문헌)</w:t>
      </w:r>
    </w:p>
    <w:p>
      <w:pPr>
        <w:pStyle w:val="Heading3"/>
      </w:pPr>
      <w:bookmarkStart w:id="18" w:name="_28c2e37991f55ac8089a4828360574f9664e10e"/>
      <w:r>
        <w:t xml:space="preserve">Chapter 7. Evaluating Leadership and the Safety Culture (리더십과 안전문화 평가)</w:t>
      </w:r>
      <w:bookmarkEnd w:id="18"/>
    </w:p>
    <w:p>
      <w:pPr>
        <w:pStyle w:val="Compact"/>
        <w:numPr>
          <w:ilvl w:val="0"/>
          <w:numId w:val="1013"/>
        </w:numPr>
      </w:pPr>
      <w:r>
        <w:t xml:space="preserve">INTRODUCTION (도입)</w:t>
      </w:r>
    </w:p>
    <w:p>
      <w:pPr>
        <w:pStyle w:val="Compact"/>
        <w:numPr>
          <w:ilvl w:val="0"/>
          <w:numId w:val="1013"/>
        </w:numPr>
      </w:pPr>
      <w:r>
        <w:t xml:space="preserve">LEADERSHIP DEFINED (리더십의 정의)</w:t>
      </w:r>
    </w:p>
    <w:p>
      <w:pPr>
        <w:pStyle w:val="Compact"/>
        <w:numPr>
          <w:ilvl w:val="0"/>
          <w:numId w:val="1013"/>
        </w:numPr>
      </w:pPr>
      <w:r>
        <w:t xml:space="preserve">PRINCIPLES OF LEADERSHIP (리더십 원칙)</w:t>
      </w:r>
    </w:p>
    <w:p>
      <w:pPr>
        <w:pStyle w:val="Compact"/>
        <w:numPr>
          <w:ilvl w:val="0"/>
          <w:numId w:val="1013"/>
        </w:numPr>
      </w:pPr>
      <w:r>
        <w:t xml:space="preserve">THOUGHTS ON LEADERSHIP (리더십에 관한 고찰)</w:t>
      </w:r>
    </w:p>
    <w:p>
      <w:pPr>
        <w:pStyle w:val="Compact"/>
        <w:numPr>
          <w:ilvl w:val="0"/>
          <w:numId w:val="1013"/>
        </w:numPr>
      </w:pPr>
      <w:r>
        <w:t xml:space="preserve">LEADERSHIP IMPACT ON THE SAFETY MANAGEMENT SYSTEM (리더십이 안전경영시스템에 미치는 영향)</w:t>
      </w:r>
    </w:p>
    <w:p>
      <w:pPr>
        <w:pStyle w:val="Compact"/>
        <w:numPr>
          <w:ilvl w:val="0"/>
          <w:numId w:val="1013"/>
        </w:numPr>
      </w:pPr>
      <w:r>
        <w:t xml:space="preserve">LEADERSHIP AND ORGANIZATION STRUCTURE (리더십과 조직 구조)</w:t>
      </w:r>
    </w:p>
    <w:p>
      <w:pPr>
        <w:pStyle w:val="Compact"/>
        <w:numPr>
          <w:ilvl w:val="0"/>
          <w:numId w:val="1013"/>
        </w:numPr>
      </w:pPr>
      <w:r>
        <w:t xml:space="preserve">ESTABLISHING ORGANIZATIONAL SAFETY PRIORITIES (조직의 안전 우선순위 설정)</w:t>
      </w:r>
    </w:p>
    <w:p>
      <w:pPr>
        <w:pStyle w:val="Compact"/>
        <w:numPr>
          <w:ilvl w:val="0"/>
          <w:numId w:val="1013"/>
        </w:numPr>
      </w:pPr>
      <w:r>
        <w:t xml:space="preserve">DEFINING ROLES, RESPONSIBILITY, DELEGATION, AUTHORITY, AND ACCOUNTABILITY (역할, 책임, 위임, 권한, 책무성의 정의)</w:t>
      </w:r>
    </w:p>
    <w:p>
      <w:pPr>
        <w:pStyle w:val="Compact"/>
        <w:numPr>
          <w:ilvl w:val="0"/>
          <w:numId w:val="1013"/>
        </w:numPr>
      </w:pPr>
      <w:r>
        <w:t xml:space="preserve">REVIEW THE ORGANIZATION FOR SAFETY-RELATED RESPONSIBILITIES (안전 관련 책임을 위한 조직 검토)</w:t>
      </w:r>
    </w:p>
    <w:p>
      <w:pPr>
        <w:pStyle w:val="Compact"/>
        <w:numPr>
          <w:ilvl w:val="0"/>
          <w:numId w:val="1013"/>
        </w:numPr>
      </w:pPr>
      <w:r>
        <w:t xml:space="preserve">DEVELOPING AND IMPLEMENTING JOB DESCRIPTIONS (직무기술서 개발 및 실행)</w:t>
      </w:r>
    </w:p>
    <w:p>
      <w:pPr>
        <w:pStyle w:val="Compact"/>
        <w:numPr>
          <w:ilvl w:val="0"/>
          <w:numId w:val="1013"/>
        </w:numPr>
      </w:pPr>
      <w:r>
        <w:t xml:space="preserve">REVIEW ASSIGNED ACTIVITIES REGULARLY (할당된 활동의 정기적 검토)</w:t>
      </w:r>
    </w:p>
    <w:p>
      <w:pPr>
        <w:pStyle w:val="Compact"/>
        <w:numPr>
          <w:ilvl w:val="0"/>
          <w:numId w:val="1013"/>
        </w:numPr>
      </w:pPr>
      <w:r>
        <w:t xml:space="preserve">THE RELATIONSHIP BETWEEN RESPONSIBILITY, AUTHORITY, AND ACCOUNTABILITY (책임, 권한, 책무성의 상호관계)</w:t>
      </w:r>
    </w:p>
    <w:p>
      <w:pPr>
        <w:pStyle w:val="Compact"/>
        <w:numPr>
          <w:ilvl w:val="0"/>
          <w:numId w:val="1013"/>
        </w:numPr>
      </w:pPr>
      <w:r>
        <w:t xml:space="preserve">ASSIGNING SPECIFIC RESPONSIBILITIES (직급별 구체적 안전 책임 부여)</w:t>
      </w:r>
    </w:p>
    <w:p>
      <w:pPr>
        <w:pStyle w:val="Compact"/>
        <w:numPr>
          <w:ilvl w:val="0"/>
          <w:numId w:val="1013"/>
        </w:numPr>
      </w:pPr>
      <w:r>
        <w:t xml:space="preserve">ESTABLISH CONSEQUENCES FOR PERFORMANCE (성과에 대한 결과/피드백 설정)</w:t>
      </w:r>
    </w:p>
    <w:p>
      <w:pPr>
        <w:pStyle w:val="Compact"/>
        <w:numPr>
          <w:ilvl w:val="0"/>
          <w:numId w:val="1013"/>
        </w:numPr>
      </w:pPr>
      <w:r>
        <w:t xml:space="preserve">SUMMARY (요약)</w:t>
      </w:r>
    </w:p>
    <w:p>
      <w:pPr>
        <w:pStyle w:val="Compact"/>
        <w:numPr>
          <w:ilvl w:val="0"/>
          <w:numId w:val="1013"/>
        </w:numPr>
      </w:pPr>
      <w:r>
        <w:t xml:space="preserve">CHAPTER REVIEW QUESTIONS (장별 복습 질문 15문항)</w:t>
      </w:r>
    </w:p>
    <w:p>
      <w:pPr>
        <w:pStyle w:val="Compact"/>
        <w:numPr>
          <w:ilvl w:val="0"/>
          <w:numId w:val="1013"/>
        </w:numPr>
      </w:pPr>
      <w:r>
        <w:t xml:space="preserve">APPENDIX 7.1 SAMPLE SAFETY RESPONSIBILITIES WORKSHEET (안전 책임 워크시트 샘플)</w:t>
      </w:r>
    </w:p>
    <w:p>
      <w:pPr>
        <w:pStyle w:val="Compact"/>
        <w:numPr>
          <w:ilvl w:val="0"/>
          <w:numId w:val="1013"/>
        </w:numPr>
      </w:pPr>
      <w:r>
        <w:t xml:space="preserve">APPENDIX 7.2 SAMPLE RESPONSIBILITIES FOR THE LEADERSHIP TEAM (최고경영진/리더십 팀의 안전 책임 샘플)</w:t>
      </w:r>
    </w:p>
    <w:p>
      <w:pPr>
        <w:pStyle w:val="Compact"/>
        <w:numPr>
          <w:ilvl w:val="0"/>
          <w:numId w:val="1013"/>
        </w:numPr>
      </w:pPr>
      <w:r>
        <w:t xml:space="preserve">APPENDIX 7.3 SAMPLE RESPONSIBILITIES PLANT/SITE SUPERINTENDENTS/MANAGERS (공장장/사업장 총괄 관리자의 안전 책임 샘플)</w:t>
      </w:r>
    </w:p>
    <w:p>
      <w:pPr>
        <w:pStyle w:val="Compact"/>
        <w:numPr>
          <w:ilvl w:val="0"/>
          <w:numId w:val="1013"/>
        </w:numPr>
      </w:pPr>
      <w:r>
        <w:t xml:space="preserve">APPENDIX 7.4 SAMPLE RESPONSIBILITIES FOR SUPERVISION (현장 감독관의 안전 책임 샘플)</w:t>
      </w:r>
    </w:p>
    <w:p>
      <w:pPr>
        <w:pStyle w:val="Compact"/>
        <w:numPr>
          <w:ilvl w:val="0"/>
          <w:numId w:val="1013"/>
        </w:numPr>
      </w:pPr>
      <w:r>
        <w:t xml:space="preserve">APPENDIX 7.5 SAMPLE LIST OF TASK RESPONSIBILITIES EMPLOYEES (현장 직원의 직무 안전 책임 샘플)</w:t>
      </w:r>
    </w:p>
    <w:p>
      <w:pPr>
        <w:pStyle w:val="Compact"/>
        <w:numPr>
          <w:ilvl w:val="0"/>
          <w:numId w:val="1013"/>
        </w:numPr>
      </w:pPr>
      <w:r>
        <w:t xml:space="preserve">BIBLIOGRAPHY (참고문헌)</w:t>
      </w:r>
    </w:p>
    <w:p>
      <w:pPr>
        <w:pStyle w:val="Heading3"/>
      </w:pPr>
      <w:bookmarkStart w:id="19" w:name="_57c9cc4f0d1308bafa4cd5b6d5a530b3971bfcb"/>
      <w:r>
        <w:t xml:space="preserve">Chapter 8. Getting Employee Involvement in the Safety Management System (안전경영시스템에서 직원 참여 유도)</w:t>
      </w:r>
      <w:bookmarkEnd w:id="19"/>
    </w:p>
    <w:p>
      <w:pPr>
        <w:pStyle w:val="Compact"/>
        <w:numPr>
          <w:ilvl w:val="0"/>
          <w:numId w:val="1014"/>
        </w:numPr>
      </w:pPr>
      <w:r>
        <w:t xml:space="preserve">INTRODUCTION (도입)</w:t>
      </w:r>
    </w:p>
    <w:p>
      <w:pPr>
        <w:pStyle w:val="Compact"/>
        <w:numPr>
          <w:ilvl w:val="0"/>
          <w:numId w:val="1014"/>
        </w:numPr>
      </w:pPr>
      <w:r>
        <w:t xml:space="preserve">WHY SHOULD EMPLOYEES BE INVOLVED? (왜 직원이 참여해야 하는가?)</w:t>
      </w:r>
    </w:p>
    <w:p>
      <w:pPr>
        <w:pStyle w:val="Compact"/>
        <w:numPr>
          <w:ilvl w:val="0"/>
          <w:numId w:val="1014"/>
        </w:numPr>
      </w:pPr>
      <w:r>
        <w:t xml:space="preserve">REASONS EMPLOYEES ARE NOT INVOLVED IN THE SAFETY PROCESS (직원이 참여하지 않는 이유)</w:t>
      </w:r>
    </w:p>
    <w:p>
      <w:pPr>
        <w:pStyle w:val="Compact"/>
        <w:numPr>
          <w:ilvl w:val="0"/>
          <w:numId w:val="1014"/>
        </w:numPr>
      </w:pPr>
      <w:r>
        <w:t xml:space="preserve">GETTING EMPLOYEES INVOLVED IN THE SAFETY PROCESS (직원 참여 활성화 방안)</w:t>
      </w:r>
    </w:p>
    <w:p>
      <w:pPr>
        <w:pStyle w:val="Compact"/>
        <w:numPr>
          <w:ilvl w:val="0"/>
          <w:numId w:val="1014"/>
        </w:numPr>
      </w:pPr>
      <w:r>
        <w:t xml:space="preserve">GUIDELINES FOR EMPLOYEE INVOLVEMENT (직원 참여 표준 가이드라인)</w:t>
      </w:r>
    </w:p>
    <w:p>
      <w:pPr>
        <w:pStyle w:val="Compact"/>
        <w:numPr>
          <w:ilvl w:val="0"/>
          <w:numId w:val="1014"/>
        </w:numPr>
      </w:pPr>
      <w:r>
        <w:t xml:space="preserve">“JUST ASK” EMPLOYEES TO GET INVOLVED (직원에게</w:t>
      </w:r>
      <w:r>
        <w:t xml:space="preserve"> </w:t>
      </w:r>
      <w:r>
        <w:t xml:space="preserve">“그냥 물어보라”</w:t>
      </w:r>
      <w:r>
        <w:t xml:space="preserve">)</w:t>
      </w:r>
    </w:p>
    <w:p>
      <w:pPr>
        <w:pStyle w:val="Compact"/>
        <w:numPr>
          <w:ilvl w:val="0"/>
          <w:numId w:val="1014"/>
        </w:numPr>
      </w:pPr>
      <w:r>
        <w:t xml:space="preserve">SIMPLE BEGINNINGS CAN GENERATE AN IMPACT (단순한 출발이 만드는 거대한 파급력)</w:t>
      </w:r>
    </w:p>
    <w:p>
      <w:pPr>
        <w:pStyle w:val="Compact"/>
        <w:numPr>
          <w:ilvl w:val="0"/>
          <w:numId w:val="1014"/>
        </w:numPr>
      </w:pPr>
      <w:r>
        <w:t xml:space="preserve">ESTABLISHING THE TEAM CHARTER (팀 헌장의 수립)</w:t>
      </w:r>
    </w:p>
    <w:p>
      <w:pPr>
        <w:pStyle w:val="Compact"/>
        <w:numPr>
          <w:ilvl w:val="0"/>
          <w:numId w:val="1014"/>
        </w:numPr>
      </w:pPr>
      <w:r>
        <w:t xml:space="preserve">CHOOSING SAFETY COMMITTEE MEMBERS &amp; SUB-COMMITTEES (위원 선발 및 분과위원회 구성)</w:t>
      </w:r>
    </w:p>
    <w:p>
      <w:pPr>
        <w:pStyle w:val="Compact"/>
        <w:numPr>
          <w:ilvl w:val="0"/>
          <w:numId w:val="1014"/>
        </w:numPr>
      </w:pPr>
      <w:r>
        <w:t xml:space="preserve">BEST PRACTICES &amp; SUMMARY (우수 사례 및 요약)</w:t>
      </w:r>
    </w:p>
    <w:p>
      <w:pPr>
        <w:pStyle w:val="Compact"/>
        <w:numPr>
          <w:ilvl w:val="0"/>
          <w:numId w:val="1014"/>
        </w:numPr>
      </w:pPr>
      <w:r>
        <w:t xml:space="preserve">CHAPTER REVIEW QUESTIONS (장별 복습 질문 8문항)</w:t>
      </w:r>
    </w:p>
    <w:p>
      <w:pPr>
        <w:pStyle w:val="Compact"/>
        <w:numPr>
          <w:ilvl w:val="0"/>
          <w:numId w:val="1014"/>
        </w:numPr>
      </w:pPr>
      <w:r>
        <w:t xml:space="preserve">APPENDIX 8.1 BASIC SAFETY COMMITTEE TEAM CHARTER (기본 안전위원회 팀 헌장 서식)</w:t>
      </w:r>
    </w:p>
    <w:p>
      <w:pPr>
        <w:pStyle w:val="Compact"/>
        <w:numPr>
          <w:ilvl w:val="0"/>
          <w:numId w:val="1014"/>
        </w:numPr>
      </w:pPr>
      <w:r>
        <w:t xml:space="preserve">APPENDIX 8.2 PUBLIC DOMAIN RESOURCES (공공 자료 참고문헌)</w:t>
      </w:r>
    </w:p>
    <w:p>
      <w:pPr>
        <w:pStyle w:val="Compact"/>
        <w:numPr>
          <w:ilvl w:val="0"/>
          <w:numId w:val="1014"/>
        </w:numPr>
      </w:pPr>
      <w:r>
        <w:t xml:space="preserve">BIBLIOGRAPHY (참고문헌)</w:t>
      </w:r>
    </w:p>
    <w:p>
      <w:pPr>
        <w:pStyle w:val="Heading3"/>
      </w:pPr>
      <w:bookmarkStart w:id="20" w:name="_200843fe0e47e6740ef82cc7af672174c276279"/>
      <w:r>
        <w:t xml:space="preserve">Chapter 9. Defining Risk Perception (위험 지각의 정의)</w:t>
      </w:r>
      <w:bookmarkEnd w:id="20"/>
    </w:p>
    <w:p>
      <w:pPr>
        <w:pStyle w:val="Compact"/>
        <w:numPr>
          <w:ilvl w:val="0"/>
          <w:numId w:val="1015"/>
        </w:numPr>
      </w:pPr>
    </w:p>
    <w:p>
      <w:pPr>
        <w:pStyle w:val="Compact"/>
        <w:numPr>
          <w:ilvl w:val="1"/>
          <w:numId w:val="1016"/>
        </w:numPr>
      </w:pPr>
      <w:r>
        <w:t xml:space="preserve">INTRODUCTION (도입)</w:t>
      </w:r>
    </w:p>
    <w:p>
      <w:pPr>
        <w:pStyle w:val="Compact"/>
        <w:numPr>
          <w:ilvl w:val="0"/>
          <w:numId w:val="1015"/>
        </w:numPr>
      </w:pPr>
      <w:r>
        <w:t xml:space="preserve">2. RISK MANAGEMENT CONCEPTS (위험관리 개념)</w:t>
      </w:r>
    </w:p>
    <w:p>
      <w:pPr>
        <w:pStyle w:val="Compact"/>
        <w:numPr>
          <w:ilvl w:val="0"/>
          <w:numId w:val="1015"/>
        </w:numPr>
      </w:pPr>
      <w:r>
        <w:t xml:space="preserve">3. RISK (리스크의 정의와 패러다임 전환)</w:t>
      </w:r>
    </w:p>
    <w:p>
      <w:pPr>
        <w:pStyle w:val="Compact"/>
        <w:numPr>
          <w:ilvl w:val="0"/>
          <w:numId w:val="1015"/>
        </w:numPr>
      </w:pPr>
      <w:r>
        <w:t xml:space="preserve">4. WHY ARE UNNECESSARY RISK TAKEN? (왜 불필요한 위험을 감수하는가?)</w:t>
      </w:r>
    </w:p>
    <w:p>
      <w:pPr>
        <w:pStyle w:val="Compact"/>
        <w:numPr>
          <w:ilvl w:val="0"/>
          <w:numId w:val="1015"/>
        </w:numPr>
      </w:pPr>
      <w:r>
        <w:t xml:space="preserve">5. LESSON LEARNED 1 (교훈 1: 인쇄기 롤러 청소와 위험 수용의 함정)</w:t>
      </w:r>
    </w:p>
    <w:p>
      <w:pPr>
        <w:pStyle w:val="Compact"/>
        <w:numPr>
          <w:ilvl w:val="0"/>
          <w:numId w:val="1015"/>
        </w:numPr>
      </w:pPr>
      <w:r>
        <w:t xml:space="preserve">6. QUESTIONING ATTITUDE (질문하는 태도)</w:t>
      </w:r>
    </w:p>
    <w:p>
      <w:pPr>
        <w:pStyle w:val="Compact"/>
        <w:numPr>
          <w:ilvl w:val="0"/>
          <w:numId w:val="1015"/>
        </w:numPr>
      </w:pPr>
      <w:r>
        <w:t xml:space="preserve">7. BUILDING THE FOUNDATION FOR RISK PERCEPTION (위험 지각의 기초 구축)</w:t>
      </w:r>
    </w:p>
    <w:p>
      <w:pPr>
        <w:pStyle w:val="Compact"/>
        <w:numPr>
          <w:ilvl w:val="0"/>
          <w:numId w:val="1015"/>
        </w:numPr>
      </w:pPr>
      <w:r>
        <w:t xml:space="preserve">8. HAZARD RECOGNITION TOOLS (유해위험요인 식별 도구)</w:t>
      </w:r>
    </w:p>
    <w:p>
      <w:pPr>
        <w:pStyle w:val="Compact"/>
        <w:numPr>
          <w:ilvl w:val="0"/>
          <w:numId w:val="1015"/>
        </w:numPr>
      </w:pPr>
      <w:r>
        <w:t xml:space="preserve">9. RISK ASSESSMENT TOOL DEFINED (위험성평가 도구의 정의와 특징)</w:t>
      </w:r>
    </w:p>
    <w:p>
      <w:pPr>
        <w:pStyle w:val="Compact"/>
        <w:numPr>
          <w:ilvl w:val="0"/>
          <w:numId w:val="1015"/>
        </w:numPr>
      </w:pPr>
      <w:r>
        <w:t xml:space="preserve">10. CHANGING PERCEPTIONS (인식의 전환: 손실에서 위험으로)</w:t>
      </w:r>
    </w:p>
    <w:p>
      <w:pPr>
        <w:pStyle w:val="Compact"/>
        <w:numPr>
          <w:ilvl w:val="0"/>
          <w:numId w:val="1015"/>
        </w:numPr>
      </w:pPr>
      <w:r>
        <w:t xml:space="preserve">11. MEETING AND GETTING TO SUSTAINABILITY (지속가능성 확보를 위한 실행 전략)</w:t>
      </w:r>
    </w:p>
    <w:p>
      <w:pPr>
        <w:pStyle w:val="Compact"/>
        <w:numPr>
          <w:ilvl w:val="0"/>
          <w:numId w:val="1015"/>
        </w:numPr>
      </w:pPr>
      <w:r>
        <w:t xml:space="preserve">12. IDENTIFYING RISK PERCEPTION (조직의 위험 지각 진단 16대 체크리스트)</w:t>
      </w:r>
    </w:p>
    <w:p>
      <w:pPr>
        <w:pStyle w:val="Compact"/>
        <w:numPr>
          <w:ilvl w:val="0"/>
          <w:numId w:val="1015"/>
        </w:numPr>
      </w:pPr>
      <w:r>
        <w:t xml:space="preserve">13. OBSERVATION—CAUTIONARY NOTES (관찰—주의사항: 단어 프레이밍의 나비효과)</w:t>
      </w:r>
    </w:p>
    <w:p>
      <w:pPr>
        <w:pStyle w:val="Compact"/>
        <w:numPr>
          <w:ilvl w:val="0"/>
          <w:numId w:val="1015"/>
        </w:numPr>
      </w:pPr>
      <w:r>
        <w:t xml:space="preserve">14. IMPLEMENTING THE RISK ASSESSMENT TOOL (도구의 현장 실행 지침)</w:t>
      </w:r>
    </w:p>
    <w:p>
      <w:pPr>
        <w:pStyle w:val="Compact"/>
        <w:numPr>
          <w:ilvl w:val="0"/>
          <w:numId w:val="1015"/>
        </w:numPr>
      </w:pPr>
      <w:r>
        <w:t xml:space="preserve">15. HAZARD AND RISK DEFINED (유해위험요인과 리스크의 학술적 정의)</w:t>
      </w:r>
    </w:p>
    <w:p>
      <w:pPr>
        <w:pStyle w:val="Compact"/>
        <w:numPr>
          <w:ilvl w:val="0"/>
          <w:numId w:val="1015"/>
        </w:numPr>
      </w:pPr>
      <w:r>
        <w:t xml:space="preserve">16. RISK ACCEPTANCE (위험의 수용 기준과 포괄적 비용)</w:t>
      </w:r>
    </w:p>
    <w:p>
      <w:pPr>
        <w:pStyle w:val="Compact"/>
        <w:numPr>
          <w:ilvl w:val="0"/>
          <w:numId w:val="1015"/>
        </w:numPr>
      </w:pPr>
      <w:r>
        <w:t xml:space="preserve">17. LESSON LEARNED 2 (교훈 2: 포드 핀토 연료탱크 폭발 사건)</w:t>
      </w:r>
    </w:p>
    <w:p>
      <w:pPr>
        <w:pStyle w:val="Compact"/>
        <w:numPr>
          <w:ilvl w:val="0"/>
          <w:numId w:val="1015"/>
        </w:numPr>
      </w:pPr>
      <w:r>
        <w:t xml:space="preserve">18. LESSON LEARNED 3 (교훈 3: 다카타 에어백 리콜 지연 사건)</w:t>
      </w:r>
    </w:p>
    <w:p>
      <w:pPr>
        <w:pStyle w:val="Compact"/>
        <w:numPr>
          <w:ilvl w:val="0"/>
          <w:numId w:val="1015"/>
        </w:numPr>
      </w:pPr>
      <w:r>
        <w:t xml:space="preserve">19. WHY ARE RISK ANALYSIS AND RISK REDUCTION IMPORTANT? (위험 분석 및 위험 저감이 왜 중요한가?)</w:t>
      </w:r>
    </w:p>
    <w:p>
      <w:pPr>
        <w:pStyle w:val="Compact"/>
        <w:numPr>
          <w:ilvl w:val="0"/>
          <w:numId w:val="1015"/>
        </w:numPr>
      </w:pPr>
      <w:r>
        <w:t xml:space="preserve">20. HAZARD RECOGNITION TOOLS, BUILDING THE FOUNDATION FOR RISK PERCEPTION (위험 식별 도구와 미군 운용위험관리 모델)</w:t>
      </w:r>
    </w:p>
    <w:p>
      <w:pPr>
        <w:pStyle w:val="Compact"/>
        <w:numPr>
          <w:ilvl w:val="0"/>
          <w:numId w:val="1015"/>
        </w:numPr>
      </w:pPr>
      <w:r>
        <w:t xml:space="preserve">21. PERSONAL RISK TOLERANCE—HOW DO WE DECIDE WHAT IS A RISK? (개인별 위험 내성: 우리는 무엇이 위험인지 어떻게 결정하는가?)</w:t>
      </w:r>
    </w:p>
    <w:p>
      <w:pPr>
        <w:pStyle w:val="Compact"/>
        <w:numPr>
          <w:ilvl w:val="0"/>
          <w:numId w:val="1015"/>
        </w:numPr>
      </w:pPr>
      <w:r>
        <w:t xml:space="preserve">22. THE RISK GUIDANCE CARD, A POTENTIAL SOLUTION (위험 안내 카드: 잠재적 해결책)</w:t>
      </w:r>
    </w:p>
    <w:p>
      <w:pPr>
        <w:pStyle w:val="Compact"/>
        <w:numPr>
          <w:ilvl w:val="0"/>
          <w:numId w:val="1015"/>
        </w:numPr>
      </w:pPr>
      <w:r>
        <w:t xml:space="preserve">23. USING THE RISK GUIDANCE CARD (위험 안내 카드의 구체적 사용법)</w:t>
      </w:r>
    </w:p>
    <w:p>
      <w:pPr>
        <w:pStyle w:val="Compact"/>
        <w:numPr>
          <w:ilvl w:val="0"/>
          <w:numId w:val="1015"/>
        </w:numPr>
      </w:pPr>
      <w:r>
        <w:t xml:space="preserve">24. RISK SCORING (위험 채점 및 관리자 기각 금지 황금률)</w:t>
      </w:r>
    </w:p>
    <w:p>
      <w:pPr>
        <w:pStyle w:val="Compact"/>
        <w:numPr>
          <w:ilvl w:val="0"/>
          <w:numId w:val="1015"/>
        </w:numPr>
      </w:pPr>
      <w:r>
        <w:t xml:space="preserve">25. OVERALL RISK MANAGEMENT RESPONSIBILITIES (전사적 위험관리 책임과 권한)</w:t>
      </w:r>
    </w:p>
    <w:p>
      <w:pPr>
        <w:pStyle w:val="Compact"/>
        <w:numPr>
          <w:ilvl w:val="0"/>
          <w:numId w:val="1015"/>
        </w:numPr>
      </w:pPr>
      <w:r>
        <w:t xml:space="preserve">26. LEADERSHIP’S RISK RESPONSIBILITIES (리더십의 위험관리 책무)</w:t>
      </w:r>
    </w:p>
    <w:p>
      <w:pPr>
        <w:pStyle w:val="Compact"/>
        <w:numPr>
          <w:ilvl w:val="0"/>
          <w:numId w:val="1015"/>
        </w:numPr>
      </w:pPr>
      <w:r>
        <w:t xml:space="preserve">27. LESSON LEARNED 4 (교훈 4: 허구의 유령 SOP 징계 미수 사건)</w:t>
      </w:r>
    </w:p>
    <w:p>
      <w:pPr>
        <w:pStyle w:val="Compact"/>
        <w:numPr>
          <w:ilvl w:val="0"/>
          <w:numId w:val="1015"/>
        </w:numPr>
      </w:pPr>
      <w:r>
        <w:t xml:space="preserve">28. EMPLOYEE’S RISK RESPONSIBILITIES (현장 직원의 위험관리 책무)</w:t>
      </w:r>
    </w:p>
    <w:p>
      <w:pPr>
        <w:pStyle w:val="Compact"/>
        <w:numPr>
          <w:ilvl w:val="0"/>
          <w:numId w:val="1015"/>
        </w:numPr>
      </w:pPr>
      <w:r>
        <w:t xml:space="preserve">29. SUMMARY (제9장 총괄 요약)</w:t>
      </w:r>
    </w:p>
    <w:p>
      <w:pPr>
        <w:pStyle w:val="Compact"/>
        <w:numPr>
          <w:ilvl w:val="0"/>
          <w:numId w:val="1015"/>
        </w:numPr>
      </w:pPr>
      <w:r>
        <w:t xml:space="preserve">30. CHAPTER REVIEW QUESTIONS (복습 질문 및 심화 해설)</w:t>
      </w:r>
    </w:p>
    <w:p>
      <w:pPr>
        <w:pStyle w:val="Compact"/>
        <w:numPr>
          <w:ilvl w:val="0"/>
          <w:numId w:val="1015"/>
        </w:numPr>
      </w:pPr>
      <w:r>
        <w:t xml:space="preserve">31. BIBLIOGRAPHY (참고문헌)</w:t>
      </w:r>
    </w:p>
    <w:p>
      <w:pPr>
        <w:pStyle w:val="Heading3"/>
      </w:pPr>
      <w:bookmarkStart w:id="21" w:name="_9f6fb0c4ff4c549fbecbb74056d6b32197c83e7"/>
      <w:r>
        <w:t xml:space="preserve">Chapter 10. Understanding Basic Risk Management Principles (기본 위험관리 원칙의 이해)</w:t>
      </w:r>
      <w:bookmarkEnd w:id="21"/>
    </w:p>
    <w:p>
      <w:pPr>
        <w:pStyle w:val="Compact"/>
        <w:numPr>
          <w:ilvl w:val="0"/>
          <w:numId w:val="1017"/>
        </w:numPr>
      </w:pPr>
    </w:p>
    <w:p>
      <w:pPr>
        <w:pStyle w:val="Compact"/>
        <w:numPr>
          <w:ilvl w:val="1"/>
          <w:numId w:val="1018"/>
        </w:numPr>
      </w:pPr>
      <w:r>
        <w:t xml:space="preserve">INTRODUCTION (도입: 사후 손실 지표에서 예측적 위험관리로)</w:t>
      </w:r>
    </w:p>
    <w:p>
      <w:pPr>
        <w:pStyle w:val="Compact"/>
        <w:numPr>
          <w:ilvl w:val="0"/>
          <w:numId w:val="1017"/>
        </w:numPr>
      </w:pPr>
      <w:r>
        <w:t xml:space="preserve">2. WHAT IS RISK? (위험이란 무엇인가?)</w:t>
      </w:r>
    </w:p>
    <w:p>
      <w:pPr>
        <w:pStyle w:val="Compact"/>
        <w:numPr>
          <w:ilvl w:val="0"/>
          <w:numId w:val="1017"/>
        </w:numPr>
      </w:pPr>
      <w:r>
        <w:t xml:space="preserve">3. THE MYTH OF “NO LOSS NO RISK” (“손실이 없으면 위험도 없다”는 신화)</w:t>
      </w:r>
    </w:p>
    <w:p>
      <w:pPr>
        <w:pStyle w:val="Compact"/>
        <w:numPr>
          <w:ilvl w:val="0"/>
          <w:numId w:val="1017"/>
        </w:numPr>
      </w:pPr>
      <w:r>
        <w:t xml:space="preserve">4. DEFINITIONS OF RISK—THE POTENTIAL FOR CONFLICT (위험 정의의 다원성과 부서 간 충돌)</w:t>
      </w:r>
    </w:p>
    <w:p>
      <w:pPr>
        <w:pStyle w:val="Compact"/>
        <w:numPr>
          <w:ilvl w:val="0"/>
          <w:numId w:val="1017"/>
        </w:numPr>
      </w:pPr>
      <w:r>
        <w:t xml:space="preserve">5. OBSTACLES TO RISK MANAGEMENT (위험관리 실행의 5대 장애물)</w:t>
      </w:r>
    </w:p>
    <w:p>
      <w:pPr>
        <w:pStyle w:val="Compact"/>
        <w:numPr>
          <w:ilvl w:val="0"/>
          <w:numId w:val="1017"/>
        </w:numPr>
      </w:pPr>
      <w:r>
        <w:t xml:space="preserve">6. RISK ASSESSMENT (위험성평가: 3단계 기반 프레임워크와 8단계 프로세스)</w:t>
      </w:r>
    </w:p>
    <w:p>
      <w:pPr>
        <w:pStyle w:val="Compact"/>
        <w:numPr>
          <w:ilvl w:val="0"/>
          <w:numId w:val="1017"/>
        </w:numPr>
      </w:pPr>
      <w:r>
        <w:t xml:space="preserve">7. ACCEPTABLE RISK (수용 가능한 위험과 ALARP 원칙)</w:t>
      </w:r>
    </w:p>
    <w:p>
      <w:pPr>
        <w:pStyle w:val="Compact"/>
        <w:numPr>
          <w:ilvl w:val="0"/>
          <w:numId w:val="1017"/>
        </w:numPr>
      </w:pPr>
      <w:r>
        <w:t xml:space="preserve">8. MANAGEMENT OF RISK (위험관리 체계: 부서 간 장벽 극복과 8대 진단 질문)</w:t>
      </w:r>
    </w:p>
    <w:p>
      <w:pPr>
        <w:pStyle w:val="Compact"/>
        <w:numPr>
          <w:ilvl w:val="0"/>
          <w:numId w:val="1017"/>
        </w:numPr>
      </w:pPr>
      <w:r>
        <w:t xml:space="preserve">9. THE “RISK SPECTRUM” (위험 스펙트럼의 5단계 계층과 복합 연쇄 폭발)</w:t>
      </w:r>
    </w:p>
    <w:p>
      <w:pPr>
        <w:pStyle w:val="Compact"/>
        <w:numPr>
          <w:ilvl w:val="0"/>
          <w:numId w:val="1017"/>
        </w:numPr>
      </w:pPr>
      <w:r>
        <w:t xml:space="preserve">10. SUMMARY (제10장 총괄 요약)</w:t>
      </w:r>
    </w:p>
    <w:p>
      <w:pPr>
        <w:pStyle w:val="Compact"/>
        <w:numPr>
          <w:ilvl w:val="0"/>
          <w:numId w:val="1017"/>
        </w:numPr>
      </w:pPr>
      <w:r>
        <w:t xml:space="preserve">11. CHAPTER REVIEW QUESTIONS (복습 질문 및 심화 학술 해설)</w:t>
      </w:r>
    </w:p>
    <w:p>
      <w:pPr>
        <w:pStyle w:val="Compact"/>
        <w:numPr>
          <w:ilvl w:val="0"/>
          <w:numId w:val="1017"/>
        </w:numPr>
      </w:pPr>
      <w:r>
        <w:t xml:space="preserve">12. BIBLIOGRAPHY (참고문헌)</w:t>
      </w:r>
    </w:p>
    <w:p>
      <w:r>
        <w:br w:type="page"/>
      </w:r>
    </w:p>
    <w:p>
      <w:pPr>
        <w:pStyle w:val="Heading1"/>
      </w:pPr>
      <w:bookmarkStart w:id="22" w:name="_133c4f9c3e110bc242a0b9006d173acdb661662"/>
      <w:r>
        <w:t xml:space="preserve">Chapter 1 Defining the Perception of Safety (안전 지각의 정의) 서브노트</w:t>
      </w:r>
      <w:bookmarkEnd w:id="22"/>
    </w:p>
    <w:p>
      <w:pPr>
        <w:pStyle w:val="BlockText"/>
      </w:pPr>
      <w:r>
        <w:rPr>
          <w:i/>
          <w:iCs/>
        </w:rPr>
        <w:t xml:space="preserve">“조직문화는 대단히 중요하다. 경영진이 구성원을 대우하기로 선택하는 방식은—좋든 나쁘든—모든 것에 직접적인 영향을 미친다.”</w:t>
      </w:r>
      <w:r>
        <w:br/>
      </w:r>
      <w:r>
        <w:t xml:space="preserve">—</w:t>
      </w:r>
      <w:r>
        <w:t xml:space="preserve"> </w:t>
      </w:r>
      <w:r>
        <w:rPr>
          <w:b/>
          <w:bCs/>
        </w:rPr>
        <w:t xml:space="preserve">사이먼 시넥 (Simon Sinek)</w:t>
      </w:r>
    </w:p>
    <w:p>
      <w:pPr>
        <w:pStyle w:val="BlockText"/>
      </w:pPr>
      <w:r>
        <w:rPr>
          <w:i/>
          <w:iCs/>
        </w:rPr>
        <w:t xml:space="preserve">“사물을 바라보는 방식을 바꾸면, 당신이 바라보는 사물이 바뀐다.”</w:t>
      </w:r>
      <w:r>
        <w:br/>
      </w:r>
      <w:r>
        <w:t xml:space="preserve">—</w:t>
      </w:r>
      <w:r>
        <w:t xml:space="preserve"> </w:t>
      </w:r>
      <w:r>
        <w:rPr>
          <w:b/>
          <w:bCs/>
        </w:rPr>
        <w:t xml:space="preserve">웨인 W. 다이어 (Wayne W. Dyer)</w:t>
      </w:r>
    </w:p>
    <w:p>
      <w:pPr>
        <w:pStyle w:val="BlockText"/>
      </w:pPr>
      <w:r>
        <w:rPr>
          <w:i/>
          <w:iCs/>
        </w:rPr>
        <w:t xml:space="preserve">출처: Safety Culture (Elsevier, 2019, pp. 3-33), PART I Laying the Foundation, Chapter 1</w:t>
      </w:r>
      <w:r>
        <w:br/>
      </w:r>
      <w:r>
        <w:rPr>
          <w:i/>
          <w:iCs/>
        </w:rPr>
        <w:t xml:space="preserve">DOI: https://doi.org/10.1016/B978-0-12-814663-7.00001-7</w:t>
      </w:r>
    </w:p>
    <w:p>
      <w:r>
        <w:pict>
          <v:rect style="width:0;height:1.5pt" o:hralign="center" o:hrstd="t" o:hr="t"/>
        </w:pict>
      </w:r>
    </w:p>
    <w:p>
      <w:pPr>
        <w:pStyle w:val="Heading2"/>
      </w:pPr>
      <w:bookmarkStart w:id="23" w:name="_2fcd9b97fcc3df29397eddc72b313100f0cb770"/>
      <w:r>
        <w:t xml:space="preserve">1. INTRODUCTION (도입)</w:t>
      </w:r>
      <w:bookmarkEnd w:id="23"/>
    </w:p>
    <w:p>
      <w:pPr>
        <w:pStyle w:val="FirstParagraph"/>
      </w:pPr>
      <w:r>
        <w:t xml:space="preserve">조직의 안전문화(Safety Culture)를 확립하고 지속적으로 개선하기 위해서는 안전한 작업 환경을 보장하기 위한 잠재력을 향상시키는</w:t>
      </w:r>
      <w:r>
        <w:t xml:space="preserve"> </w:t>
      </w:r>
      <w:r>
        <w:rPr>
          <w:b/>
          <w:bCs/>
        </w:rPr>
        <w:t xml:space="preserve">다학제적 접근(Multidiscipline Approach)</w:t>
      </w:r>
      <w:r>
        <w:t xml:space="preserve">이 필수적입니다. 리더십은 달성해야 할 과업에 대한 명확한 비전을 제시하고, 안전을 위한 바람직한 조직 분위기(Organizational Climate)를 달성하기 위해 공통 목표에 집중함으로써</w:t>
      </w:r>
      <w:r>
        <w:t xml:space="preserve"> </w:t>
      </w:r>
      <w:r>
        <w:rPr>
          <w:b/>
          <w:bCs/>
        </w:rPr>
        <w:t xml:space="preserve">안전에 대한 지각(Perception of Safety)</w:t>
      </w:r>
      <w:r>
        <w:t xml:space="preserve">을 주도적으로 견인할 수 있습니다.</w:t>
      </w:r>
    </w:p>
    <w:p>
      <w:pPr>
        <w:pStyle w:val="Heading3"/>
      </w:pPr>
      <w:bookmarkStart w:id="24" w:name="_68ca7a465f6fb22289c2592b0cf371fb6e58172"/>
      <w:r>
        <w:t xml:space="preserve">1.1 안전문화 구축을 위한 실행 활동 영역</w:t>
      </w:r>
      <w:bookmarkEnd w:id="24"/>
    </w:p>
    <w:p>
      <w:pPr>
        <w:pStyle w:val="FirstParagraph"/>
      </w:pPr>
      <w:r>
        <w:t xml:space="preserve">안전문화 향상을 위한 구체적 실행 방법은 다음과 같은 광범위하고 체계적인 활동들을 망라합니다:</w:t>
      </w:r>
      <w:r>
        <w:t xml:space="preserve"> </w:t>
      </w:r>
      <w:r>
        <w:t xml:space="preserve">*</w:t>
      </w:r>
      <w:r>
        <w:t xml:space="preserve"> </w:t>
      </w:r>
      <w:r>
        <w:rPr>
          <w:b/>
          <w:bCs/>
        </w:rPr>
        <w:t xml:space="preserve">안전경영시스템(SMS, Safety Management System)의 선정 및 적용</w:t>
      </w:r>
      <w:r>
        <w:t xml:space="preserve"> </w:t>
      </w:r>
      <w:r>
        <w:t xml:space="preserve">*</w:t>
      </w:r>
      <w:r>
        <w:t xml:space="preserve"> </w:t>
      </w:r>
      <w:r>
        <w:rPr>
          <w:b/>
          <w:bCs/>
        </w:rPr>
        <w:t xml:space="preserve">인적 오류 성과(Human Error Performance)의 정밀 측정 및 분석</w:t>
      </w:r>
      <w:r>
        <w:t xml:space="preserve"> </w:t>
      </w:r>
      <w:r>
        <w:t xml:space="preserve">*</w:t>
      </w:r>
      <w:r>
        <w:t xml:space="preserve"> </w:t>
      </w:r>
      <w:r>
        <w:rPr>
          <w:b/>
          <w:bCs/>
        </w:rPr>
        <w:t xml:space="preserve">다계층 소통(Multilevel Communication) 체계의 지속적 개선</w:t>
      </w:r>
      <w:r>
        <w:t xml:space="preserve"> </w:t>
      </w:r>
      <w:r>
        <w:t xml:space="preserve">*</w:t>
      </w:r>
      <w:r>
        <w:t xml:space="preserve"> </w:t>
      </w:r>
      <w:r>
        <w:rPr>
          <w:b/>
          <w:bCs/>
        </w:rPr>
        <w:t xml:space="preserve">위험(Hazard) 및 손실(Loss) 분석, 종합적 리스크 평가(Risk Analysis)</w:t>
      </w:r>
      <w:r>
        <w:t xml:space="preserve"> </w:t>
      </w:r>
      <w:r>
        <w:t xml:space="preserve">*</w:t>
      </w:r>
      <w:r>
        <w:t xml:space="preserve"> </w:t>
      </w:r>
      <w:r>
        <w:rPr>
          <w:b/>
          <w:bCs/>
        </w:rPr>
        <w:t xml:space="preserve">법적 규제 및 규정 준수(Regulatory Compliance) 모니터링</w:t>
      </w:r>
    </w:p>
    <w:p>
      <w:pPr>
        <w:pStyle w:val="Heading3"/>
      </w:pPr>
      <w:bookmarkStart w:id="25" w:name="_264cdd083f6f7f37249c2d4a38fd08eb8060689"/>
      <w:r>
        <w:t xml:space="preserve">1.2 안전의</w:t>
      </w:r>
      <w:r>
        <w:t xml:space="preserve"> </w:t>
      </w:r>
      <w:r>
        <w:t xml:space="preserve">‘브랜드(Brand)’</w:t>
      </w:r>
      <w:r>
        <w:t xml:space="preserve"> </w:t>
      </w:r>
      <w:r>
        <w:t xml:space="preserve">가치와 인식 전환의 필요성</w:t>
      </w:r>
      <w:bookmarkEnd w:id="25"/>
    </w:p>
    <w:p>
      <w:pPr>
        <w:pStyle w:val="Compact"/>
        <w:numPr>
          <w:ilvl w:val="0"/>
          <w:numId w:val="1019"/>
        </w:numPr>
      </w:pPr>
      <w:r>
        <w:t xml:space="preserve">안전문화가 성공적으로 뿌리내리고 유지되기 위한 가장 중요한 전제조건은</w:t>
      </w:r>
      <w:r>
        <w:t xml:space="preserve"> </w:t>
      </w:r>
      <w:r>
        <w:rPr>
          <w:b/>
          <w:bCs/>
        </w:rPr>
        <w:t xml:space="preserve">경영 리더십 팀과 현장 직원 모두가</w:t>
      </w:r>
      <w:r>
        <w:rPr>
          <w:b/>
          <w:bCs/>
        </w:rPr>
        <w:t xml:space="preserve"> </w:t>
      </w:r>
      <w:r>
        <w:rPr>
          <w:b/>
          <w:bCs/>
        </w:rPr>
        <w:t xml:space="preserve">“안전이 무엇을 수반하는지”</w:t>
      </w:r>
      <w:r>
        <w:rPr>
          <w:b/>
          <w:bCs/>
        </w:rPr>
        <w:t xml:space="preserve">에 대해 긍정적인 지각(Positive Perception)과 깊이 있는 이해</w:t>
      </w:r>
      <w:r>
        <w:t xml:space="preserve">를 갖추는 것입니다.</w:t>
      </w:r>
    </w:p>
    <w:p>
      <w:pPr>
        <w:pStyle w:val="Compact"/>
        <w:numPr>
          <w:ilvl w:val="0"/>
          <w:numId w:val="1019"/>
        </w:numPr>
      </w:pPr>
      <w:r>
        <w:t xml:space="preserve">안전은 조직 내부에서 고유한</w:t>
      </w:r>
      <w:r>
        <w:t xml:space="preserve"> </w:t>
      </w:r>
      <w:r>
        <w:rPr>
          <w:b/>
          <w:bCs/>
        </w:rPr>
        <w:t xml:space="preserve">‘브랜드(Brand)’</w:t>
      </w:r>
      <w:r>
        <w:t xml:space="preserve">를 형성하고 있습니다. 경영진과 직원들이 안전이라는 브랜드를 현재 어떻게 지각하고 있는지를 객관적으로 규명해야 합니다.</w:t>
      </w:r>
    </w:p>
    <w:p>
      <w:pPr>
        <w:pStyle w:val="Compact"/>
        <w:numPr>
          <w:ilvl w:val="0"/>
          <w:numId w:val="1019"/>
        </w:numPr>
      </w:pPr>
      <w:r>
        <w:t xml:space="preserve">안전문화 혁신의 핵심 과제는 바로</w:t>
      </w:r>
      <w:r>
        <w:t xml:space="preserve"> </w:t>
      </w:r>
      <w:r>
        <w:rPr>
          <w:b/>
          <w:bCs/>
        </w:rPr>
        <w:t xml:space="preserve">기존에 고착화된 안전 브랜드를 비판적으로 재검토하고 도전(Challenge)하여 새롭게 재정립하는 것</w:t>
      </w:r>
      <w:r>
        <w:t xml:space="preserve">입니다.</w:t>
      </w:r>
    </w:p>
    <w:p>
      <w:r>
        <w:pict>
          <v:rect style="width:0;height:1.5pt" o:hralign="center" o:hrstd="t" o:hr="t"/>
        </w:pict>
      </w:r>
    </w:p>
    <w:p>
      <w:pPr>
        <w:pStyle w:val="Heading3"/>
      </w:pPr>
      <w:bookmarkStart w:id="26" w:name="_c35c160bca879a47eacdf8adf5ad23d5639c0cc"/>
      <w:r>
        <w:t xml:space="preserve">[Observation 1] 동적 조직과 전통적 안전 프로세스의 충돌, 그리고 패러다임 전환</w:t>
      </w:r>
      <w:bookmarkEnd w:id="26"/>
    </w:p>
    <w:p>
      <w:pPr>
        <w:pStyle w:val="Compact"/>
        <w:numPr>
          <w:ilvl w:val="0"/>
          <w:numId w:val="1020"/>
        </w:numPr>
      </w:pPr>
      <w:r>
        <w:rPr>
          <w:b/>
          <w:bCs/>
        </w:rPr>
        <w:t xml:space="preserve">동적 조직 vs. 정적 프로세스의 충돌</w:t>
      </w:r>
      <w:r>
        <w:t xml:space="preserve">:</w:t>
      </w:r>
      <w:r>
        <w:br/>
      </w:r>
      <w:r>
        <w:t xml:space="preserve">조직은 결코 정적(Static)이지 않으며 끊임없이 요동치고 변화(Flux and change)합니다. 반면, 전통적인 안전 프로세스는 불변의 안정성(Stability)을 지향하며 영구적이고 변하지 않는 규칙 체계를 구축하려는 경향이 있습니다. 그 결과, 조직 내부에서 안전에 대한 지각은</w:t>
      </w:r>
      <w:r>
        <w:t xml:space="preserve"> </w:t>
      </w:r>
      <w:r>
        <w:rPr>
          <w:b/>
          <w:bCs/>
        </w:rPr>
        <w:t xml:space="preserve">‘개선과 성공을 지지하는 조력자(Advocate for improvement)’</w:t>
      </w:r>
      <w:r>
        <w:t xml:space="preserve">가 아니라</w:t>
      </w:r>
      <w:r>
        <w:t xml:space="preserve"> </w:t>
      </w:r>
      <w:r>
        <w:rPr>
          <w:b/>
          <w:bCs/>
        </w:rPr>
        <w:t xml:space="preserve">‘변화와 발전을 가로막는 반대자(Opponent of change)’</w:t>
      </w:r>
      <w:r>
        <w:t xml:space="preserve">로 각인되기 쉽습니다. 이러한 대립 구도는 안전 전문가와 경영 리더십 팀 사이에 적대적 관계(Adversarial relationship)를 형성하는 근본 원인이 됩니다.</w:t>
      </w:r>
    </w:p>
    <w:p>
      <w:pPr>
        <w:pStyle w:val="Compact"/>
        <w:numPr>
          <w:ilvl w:val="0"/>
          <w:numId w:val="1020"/>
        </w:numPr>
      </w:pPr>
      <w:r>
        <w:rPr>
          <w:b/>
          <w:bCs/>
        </w:rPr>
        <w:t xml:space="preserve">“규칙만 따르면 안전하다”</w:t>
      </w:r>
      <w:r>
        <w:rPr>
          <w:b/>
          <w:bCs/>
        </w:rPr>
        <w:t xml:space="preserve">는 편협한 통념의 한계</w:t>
      </w:r>
      <w:r>
        <w:t xml:space="preserve">:</w:t>
      </w:r>
      <w:r>
        <w:br/>
      </w:r>
      <w:r>
        <w:t xml:space="preserve">심층적인 ’안전의 문화’를 구축하는 것은 대단히 복잡하며 명확히 정의하기 어렵습니다. 현장의 보편적인 지각은</w:t>
      </w:r>
      <w:r>
        <w:t xml:space="preserve"> </w:t>
      </w:r>
      <w:r>
        <w:t xml:space="preserve">“단순히 규정과 수칙만 잘 지키면 안전을 달성할 수 있다”</w:t>
      </w:r>
      <w:r>
        <w:t xml:space="preserve">는 수준에 머물러 있습니다.</w:t>
      </w:r>
      <w:r>
        <w:br/>
      </w:r>
      <w:r>
        <w:t xml:space="preserve">&gt;</w:t>
      </w:r>
      <w:r>
        <w:t xml:space="preserve"> </w:t>
      </w:r>
      <w:r>
        <w:rPr>
          <w:i/>
          <w:iCs/>
        </w:rPr>
        <w:t xml:space="preserve">“안전 규칙이 사람을 안전하게 만들어준다는 막연한 믿음이 존재하지만, 정작 사고 위험을 줄여주는 실체는 규칙 자체가 아니라</w:t>
      </w:r>
      <w:r>
        <w:rPr>
          <w:i/>
          <w:iCs/>
        </w:rPr>
        <w:t xml:space="preserve"> </w:t>
      </w:r>
      <w:r>
        <w:rPr>
          <w:b/>
          <w:bCs/>
          <w:i/>
          <w:iCs/>
        </w:rPr>
        <w:t xml:space="preserve">‘규칙을 실행하고 준수하는 실제 행동(the act of following the rules)’</w:t>
      </w:r>
      <w:r>
        <w:rPr>
          <w:i/>
          <w:iCs/>
        </w:rPr>
        <w:t xml:space="preserve">이다.”</w:t>
      </w:r>
      <w:r>
        <w:br/>
      </w:r>
      <w:r>
        <w:t xml:space="preserve">&gt; —</w:t>
      </w:r>
      <w:r>
        <w:t xml:space="preserve"> </w:t>
      </w:r>
      <w:r>
        <w:rPr>
          <w:b/>
          <w:bCs/>
        </w:rPr>
        <w:t xml:space="preserve">포터 (Potter, 2018)</w:t>
      </w:r>
    </w:p>
    <w:p>
      <w:pPr>
        <w:pStyle w:val="Compact"/>
        <w:numPr>
          <w:ilvl w:val="0"/>
          <w:numId w:val="1020"/>
        </w:numPr>
      </w:pPr>
      <w:r>
        <w:rPr>
          <w:b/>
          <w:bCs/>
        </w:rPr>
        <w:t xml:space="preserve">안전 전문가의 전략적 역할 전환 (Shift in Function)</w:t>
      </w:r>
      <w:r>
        <w:t xml:space="preserve">:</w:t>
      </w:r>
      <w:r>
        <w:br/>
      </w:r>
      <w:r>
        <w:t xml:space="preserve">과거에는 안전 전문가가 단순히 안전 관련 규정이나 정보를 전달하는 ’안전 정보 자원(Safety Information Resource)’에 머물렀다면, 현대의 안전 전문가는</w:t>
      </w:r>
      <w:r>
        <w:t xml:space="preserve"> </w:t>
      </w:r>
      <w:r>
        <w:rPr>
          <w:b/>
          <w:bCs/>
        </w:rPr>
        <w:t xml:space="preserve">안전경영시스템을 능동적으로 배포하고 조직을 이끄는</w:t>
      </w:r>
      <w:r>
        <w:rPr>
          <w:b/>
          <w:bCs/>
        </w:rPr>
        <w:t xml:space="preserve"> </w:t>
      </w:r>
      <w:r>
        <w:rPr>
          <w:b/>
          <w:bCs/>
        </w:rPr>
        <w:t xml:space="preserve">‘전략적 플레이어(Strategic Player)’</w:t>
      </w:r>
      <w:r>
        <w:t xml:space="preserve">로 전환되어야 합니다.</w:t>
      </w:r>
    </w:p>
    <w:p>
      <w:pPr>
        <w:pStyle w:val="Compact"/>
        <w:numPr>
          <w:ilvl w:val="0"/>
          <w:numId w:val="1020"/>
        </w:numPr>
      </w:pPr>
      <w:r>
        <w:rPr>
          <w:b/>
          <w:bCs/>
        </w:rPr>
        <w:t xml:space="preserve">고대 중국 속담 (Maimonides, 2018)</w:t>
      </w:r>
      <w:r>
        <w:t xml:space="preserve">:</w:t>
      </w:r>
      <w:r>
        <w:br/>
      </w:r>
      <w:r>
        <w:t xml:space="preserve">&gt;</w:t>
      </w:r>
      <w:r>
        <w:t xml:space="preserve"> </w:t>
      </w:r>
      <w:r>
        <w:rPr>
          <w:i/>
          <w:iCs/>
        </w:rPr>
        <w:t xml:space="preserve">“물고기 한 마리를 주면 하루를 먹여 살릴 수 있지만, 물고기 잡는 법을 가르쳐주면 평생을 먹여 살릴 수 있다.”</w:t>
      </w:r>
      <w:r>
        <w:br/>
      </w:r>
      <w:r>
        <w:t xml:space="preserve">&gt;</w:t>
      </w:r>
      <w:r>
        <w:t xml:space="preserve"> </w:t>
      </w:r>
      <w:r>
        <w:rPr>
          <w:i/>
          <w:iCs/>
        </w:rPr>
        <w:t xml:space="preserve">(If you give a man a fish, you feed him for a day. If you teach a man to fish, you feed him for a lifetime.)</w:t>
      </w:r>
    </w:p>
    <w:p>
      <w:pPr>
        <w:pStyle w:val="Compact"/>
        <w:numPr>
          <w:ilvl w:val="0"/>
          <w:numId w:val="1020"/>
        </w:numPr>
      </w:pPr>
      <w:r>
        <w:rPr>
          <w:b/>
          <w:bCs/>
        </w:rPr>
        <w:t xml:space="preserve">정보 유통 환경의 변화와 신속 대응 커뮤니케이션망의 필요성</w:t>
      </w:r>
      <w:r>
        <w:t xml:space="preserve">:</w:t>
      </w:r>
      <w:r>
        <w:br/>
      </w:r>
      <w:r>
        <w:t xml:space="preserve">오늘날 인터넷 검색 엔진과 소셜 미디어의 발달로 누구나 안전 정보를 즉시 검색할 수 있으며, 불만이나 위험 징후가 SNS를 통해 외부로 순식간에 확산될 수 있습니다. 따라서 심각한 유해위험요인과 리스크 정보를 의사결정권자에게 신속·정확하게 전달하고 즉각 대응하는 소통 네트워크 구축이 안전 프로세스의 절대적 핵심 요소로 부상했습니다.</w:t>
      </w:r>
    </w:p>
    <w:p>
      <w:pPr>
        <w:pStyle w:val="Compact"/>
        <w:numPr>
          <w:ilvl w:val="0"/>
          <w:numId w:val="1020"/>
        </w:numPr>
      </w:pPr>
      <w:r>
        <w:rPr>
          <w:b/>
          <w:bCs/>
        </w:rPr>
        <w:t xml:space="preserve">‘무손실 무위험(No Loss No Risk)’</w:t>
      </w:r>
      <w:r>
        <w:rPr>
          <w:b/>
          <w:bCs/>
        </w:rPr>
        <w:t xml:space="preserve"> </w:t>
      </w:r>
      <w:r>
        <w:rPr>
          <w:b/>
          <w:bCs/>
        </w:rPr>
        <w:t xml:space="preserve">멘탈 모델의 오류 탈피</w:t>
      </w:r>
      <w:r>
        <w:t xml:space="preserve">:</w:t>
      </w:r>
      <w:r>
        <w:br/>
      </w:r>
      <w:r>
        <w:t xml:space="preserve">많은 조직이 과거 손실이나 부상 빈도가 낮다는 이유만으로 위험이 존재하지 않는다고 착각하는</w:t>
      </w:r>
      <w:r>
        <w:t xml:space="preserve"> </w:t>
      </w:r>
      <w:r>
        <w:rPr>
          <w:b/>
          <w:bCs/>
        </w:rPr>
        <w:t xml:space="preserve">‘무손실 = 무위험(No Loss No Risk)’</w:t>
      </w:r>
      <w:r>
        <w:rPr>
          <w:b/>
          <w:bCs/>
        </w:rPr>
        <w:t xml:space="preserve"> </w:t>
      </w:r>
      <w:r>
        <w:rPr>
          <w:b/>
          <w:bCs/>
        </w:rPr>
        <w:t xml:space="preserve">멘탈 모델</w:t>
      </w:r>
      <w:r>
        <w:t xml:space="preserve">(Mental model, 2018)에 갇혀 있습니다. 그러나 잠재적 위험은 상존합니다. 따라서 과거 손실이나 부상 통계치에만 의존하는 사후적 방식을 벗어나,</w:t>
      </w:r>
      <w:r>
        <w:t xml:space="preserve"> </w:t>
      </w:r>
      <w:r>
        <w:rPr>
          <w:b/>
          <w:bCs/>
        </w:rPr>
        <w:t xml:space="preserve">ANSI Z10-2012(Occupational Health &amp; Safety Management Systems)</w:t>
      </w:r>
      <w:r>
        <w:t xml:space="preserve">가 권고하는</w:t>
      </w:r>
      <w:r>
        <w:t xml:space="preserve"> </w:t>
      </w:r>
      <w:r>
        <w:rPr>
          <w:b/>
          <w:bCs/>
        </w:rPr>
        <w:t xml:space="preserve">리스크 기반 접근법(Risk-based approach)</w:t>
      </w:r>
      <w:r>
        <w:t xml:space="preserve">으로 전면 전환해야 합니다.</w:t>
      </w:r>
    </w:p>
    <w:p>
      <w:pPr>
        <w:pStyle w:val="Compact"/>
        <w:numPr>
          <w:ilvl w:val="0"/>
          <w:numId w:val="1020"/>
        </w:numPr>
      </w:pPr>
      <w:r>
        <w:rPr>
          <w:b/>
          <w:bCs/>
        </w:rPr>
        <w:t xml:space="preserve">멘탈 모델(Mental Model)의 정의</w:t>
      </w:r>
      <w:r>
        <w:t xml:space="preserve">:</w:t>
      </w:r>
      <w:r>
        <w:br/>
      </w:r>
      <w:r>
        <w:t xml:space="preserve">&gt;</w:t>
      </w:r>
      <w:r>
        <w:t xml:space="preserve"> </w:t>
      </w:r>
      <w:r>
        <w:rPr>
          <w:i/>
          <w:iCs/>
        </w:rPr>
        <w:t xml:space="preserve">“멘탈 모델은 우리 주변의 세상으로부터 유입되는 수많은 자극과 정보를 단순화하고 구조화할 수 있게 해주는 지적 구조(Intellectual structures)이다. 이는 우리의 사고, 의사결정, 견해, 가치관, 신념을 형성하고 지지한다.”</w:t>
      </w:r>
      <w:r>
        <w:br/>
      </w:r>
      <w:r>
        <w:t xml:space="preserve">&gt; —</w:t>
      </w:r>
      <w:r>
        <w:t xml:space="preserve"> </w:t>
      </w:r>
      <w:r>
        <w:rPr>
          <w:b/>
          <w:bCs/>
        </w:rPr>
        <w:t xml:space="preserve">코크 (Koch, 2007)</w:t>
      </w:r>
    </w:p>
    <w:p>
      <w:r>
        <w:pict>
          <v:rect style="width:0;height:1.5pt" o:hralign="center" o:hrstd="t" o:hr="t"/>
        </w:pict>
      </w:r>
    </w:p>
    <w:p>
      <w:pPr>
        <w:pStyle w:val="Heading3"/>
      </w:pPr>
      <w:bookmarkStart w:id="27" w:name="_d25673fa84228fddfccb679be303d6c6defb408"/>
      <w:r>
        <w:t xml:space="preserve">1.3 제1장의 4대 핵심 학습 목표</w:t>
      </w:r>
      <w:bookmarkEnd w:id="27"/>
    </w:p>
    <w:p>
      <w:pPr>
        <w:pStyle w:val="FirstParagraph"/>
      </w:pPr>
      <w:r>
        <w:t xml:space="preserve">본 장을 학습한 후 안전 전문가는 다음 4가지 핵심 과제를 논의하고 현장에 적용할 수 있어야 합니다:</w:t>
      </w:r>
      <w:r>
        <w:t xml:space="preserve"> </w:t>
      </w:r>
      <w:r>
        <w:t xml:space="preserve">1.</w:t>
      </w:r>
      <w:r>
        <w:t xml:space="preserve"> </w:t>
      </w:r>
      <w:r>
        <w:rPr>
          <w:b/>
          <w:bCs/>
        </w:rPr>
        <w:t xml:space="preserve">’안전(Safety)’에 대한 자신만의 실무적 작동 정의(Personal working definition)를 수립할 수 있다.</w:t>
      </w:r>
      <w:r>
        <w:t xml:space="preserve"> </w:t>
      </w:r>
      <w:r>
        <w:t xml:space="preserve">2.</w:t>
      </w:r>
      <w:r>
        <w:t xml:space="preserve"> </w:t>
      </w:r>
      <w:r>
        <w:rPr>
          <w:b/>
          <w:bCs/>
        </w:rPr>
        <w:t xml:space="preserve">지각(Perception)이 안전문화 형성에 결정적으로 중요한 이유를 논의할 수 있다.</w:t>
      </w:r>
      <w:r>
        <w:t xml:space="preserve"> </w:t>
      </w:r>
      <w:r>
        <w:t xml:space="preserve">3.</w:t>
      </w:r>
      <w:r>
        <w:t xml:space="preserve"> </w:t>
      </w:r>
      <w:r>
        <w:rPr>
          <w:b/>
          <w:bCs/>
        </w:rPr>
        <w:t xml:space="preserve">조직 내부에서 안전이 현재 어떻게 지각되고 있는지 파악하고, 그것이 조직 전체에 미치는 긍정적·부정적 파급 효과를 식별할 수 있다.</w:t>
      </w:r>
      <w:r>
        <w:t xml:space="preserve"> </w:t>
      </w:r>
      <w:r>
        <w:t xml:space="preserve">4.</w:t>
      </w:r>
      <w:r>
        <w:t xml:space="preserve"> </w:t>
      </w:r>
      <w:r>
        <w:rPr>
          <w:b/>
          <w:bCs/>
        </w:rPr>
        <w:t xml:space="preserve">안전에 대해 보편적으로 형성된 공통된 지각들과, 그러한 인식을 형성하게 만든 근본 원인을 규명할 수 있다.</w:t>
      </w:r>
    </w:p>
    <w:p>
      <w:r>
        <w:pict>
          <v:rect style="width:0;height:1.5pt" o:hralign="center" o:hrstd="t" o:hr="t"/>
        </w:pict>
      </w:r>
    </w:p>
    <w:p>
      <w:pPr>
        <w:pStyle w:val="Heading2"/>
      </w:pPr>
      <w:bookmarkStart w:id="28" w:name="_46eaa281882b34869558a3b712ec89d122a319b"/>
      <w:r>
        <w:t xml:space="preserve">2. DEFINING SAFETY (안전의 정의)</w:t>
      </w:r>
      <w:bookmarkEnd w:id="28"/>
    </w:p>
    <w:p>
      <w:pPr>
        <w:pStyle w:val="FirstParagraph"/>
      </w:pPr>
      <w:r>
        <w:t xml:space="preserve">안전의 정의는 안전문화를 개발하고 유지하는 데 가장 근본적인 영향을 미치는 핵심 쟁점입니다. 조직 내 모든 구성원이 ’안전’이라는 단어와 그 쓰임새를 명확히 이해하고 있을 것이라는 막연한 가정은 사실과 다릅니다.</w:t>
      </w:r>
    </w:p>
    <w:p>
      <w:pPr>
        <w:pStyle w:val="Heading3"/>
      </w:pPr>
      <w:bookmarkStart w:id="29" w:name="_d93a7770d8e8ed0641b32275b7e86954b6b685e"/>
      <w:r>
        <w:t xml:space="preserve">2.1 사전적 정의의 한계와 실무적 정의의 필요성</w:t>
      </w:r>
      <w:bookmarkEnd w:id="29"/>
    </w:p>
    <w:p>
      <w:pPr>
        <w:pStyle w:val="FirstParagraph"/>
      </w:pPr>
      <w:r>
        <w:t xml:space="preserve">모호하거나 파편화된 안전 개념은 안전문화를 개선할 가능성을 심각하게 저하시킵니다. 다수의 안전 정의가 추상적이고 분석 불가능한 ’본질(Essence)’만을 서술하고 있습니다. 안전은 누구나 직관적·실무적으로 이해할 수 있는</w:t>
      </w:r>
      <w:r>
        <w:t xml:space="preserve"> </w:t>
      </w:r>
      <w:r>
        <w:rPr>
          <w:b/>
          <w:bCs/>
        </w:rPr>
        <w:t xml:space="preserve">작동 용어(Operational Terms)</w:t>
      </w:r>
      <w:r>
        <w:t xml:space="preserve">로 명확히 정의되어야 합니다.</w:t>
      </w:r>
    </w:p>
    <w:p>
      <w:pPr>
        <w:pStyle w:val="Compact"/>
        <w:numPr>
          <w:ilvl w:val="0"/>
          <w:numId w:val="1021"/>
        </w:numPr>
      </w:pPr>
      <w:r>
        <w:rPr>
          <w:b/>
          <w:bCs/>
        </w:rPr>
        <w:t xml:space="preserve">기존 일반 사전적 정의 (Safety, 2018)</w:t>
      </w:r>
      <w:r>
        <w:t xml:space="preserve">:</w:t>
      </w:r>
    </w:p>
    <w:p>
      <w:pPr>
        <w:pStyle w:val="Compact"/>
        <w:numPr>
          <w:ilvl w:val="1"/>
          <w:numId w:val="1022"/>
        </w:numPr>
      </w:pPr>
      <w:r>
        <w:rPr>
          <w:i/>
          <w:iCs/>
        </w:rPr>
        <w:t xml:space="preserve">“안전이란 (1) 안전한 상태의 특성; (2) 위험이나 부상의 리스크로부터의 자유.”</w:t>
      </w:r>
    </w:p>
    <w:p>
      <w:pPr>
        <w:pStyle w:val="Compact"/>
        <w:numPr>
          <w:ilvl w:val="1"/>
          <w:numId w:val="1022"/>
        </w:numPr>
      </w:pPr>
      <w:r>
        <w:rPr>
          <w:i/>
          <w:iCs/>
        </w:rPr>
        <w:t xml:space="preserve">“안전이란 상해, 부상, 손실을 겪거나 초래하지 않는 안전한 상태.”</w:t>
      </w:r>
    </w:p>
    <w:p>
      <w:pPr>
        <w:pStyle w:val="Compact"/>
        <w:numPr>
          <w:ilvl w:val="1"/>
          <w:numId w:val="1022"/>
        </w:numPr>
      </w:pPr>
      <w:r>
        <w:t xml:space="preserve">➔</w:t>
      </w:r>
      <w:r>
        <w:t xml:space="preserve"> </w:t>
      </w:r>
      <w:r>
        <w:rPr>
          <w:b/>
          <w:bCs/>
        </w:rPr>
        <w:t xml:space="preserve">한계</w:t>
      </w:r>
      <w:r>
        <w:t xml:space="preserve">: 안전을 설명하기 위해 안전이라는 단어를 순환 참조(Circular definition)하고 있으며,</w:t>
      </w:r>
      <w:r>
        <w:t xml:space="preserve"> </w:t>
      </w:r>
      <w:r>
        <w:t xml:space="preserve">“보면 안다(You know when you see it)”</w:t>
      </w:r>
      <w:r>
        <w:t xml:space="preserve">는 식의 직관에 의존하여 안전이 수반하는 본질을 규명하는 데 아무런 통찰을 제공하지 못합니다.</w:t>
      </w:r>
    </w:p>
    <w:p>
      <w:pPr>
        <w:pStyle w:val="Compact"/>
        <w:numPr>
          <w:ilvl w:val="0"/>
          <w:numId w:val="1021"/>
        </w:numPr>
      </w:pPr>
      <w:r>
        <w:rPr>
          <w:b/>
          <w:bCs/>
        </w:rPr>
        <w:t xml:space="preserve">원문에서 제시하는 개선된 실무적 정의 (Safety, 2018)</w:t>
      </w:r>
      <w:r>
        <w:t xml:space="preserve">:</w:t>
      </w:r>
      <w:r>
        <w:t xml:space="preserve"> </w:t>
      </w:r>
      <w:r>
        <w:t xml:space="preserve">&gt;</w:t>
      </w:r>
      <w:r>
        <w:t xml:space="preserve"> </w:t>
      </w:r>
      <w:r>
        <w:rPr>
          <w:i/>
          <w:iCs/>
        </w:rPr>
        <w:t xml:space="preserve">“고의적이든 사고에 의해서든 인명과 재산에 가해지는 위험, 리스크, 유해요소의 위협, 부상 또는 손실로부터의</w:t>
      </w:r>
      <w:r>
        <w:rPr>
          <w:i/>
          <w:iCs/>
        </w:rPr>
        <w:t xml:space="preserve"> </w:t>
      </w:r>
      <w:r>
        <w:rPr>
          <w:b/>
          <w:bCs/>
          <w:i/>
          <w:iCs/>
        </w:rPr>
        <w:t xml:space="preserve">상대적 자유(Relative freedom)</w:t>
      </w:r>
      <w:r>
        <w:rPr>
          <w:i/>
          <w:iCs/>
        </w:rPr>
        <w:t xml:space="preserve">.”</w:t>
      </w:r>
    </w:p>
    <w:p>
      <w:pPr>
        <w:pStyle w:val="Compact"/>
        <w:numPr>
          <w:ilvl w:val="0"/>
          <w:numId w:val="1021"/>
        </w:numPr>
      </w:pPr>
      <w:r>
        <w:rPr>
          <w:b/>
          <w:bCs/>
        </w:rPr>
        <w:t xml:space="preserve">ANSI/ASSE Z590.3 (2011, Prevention through Design)의 공학적 정의</w:t>
      </w:r>
      <w:r>
        <w:t xml:space="preserve">:</w:t>
      </w:r>
    </w:p>
    <w:p>
      <w:pPr>
        <w:pStyle w:val="Compact"/>
        <w:numPr>
          <w:ilvl w:val="1"/>
          <w:numId w:val="1023"/>
        </w:numPr>
      </w:pPr>
      <w:r>
        <w:rPr>
          <w:b/>
          <w:bCs/>
        </w:rPr>
        <w:t xml:space="preserve">안전(Safety)</w:t>
      </w:r>
      <w:r>
        <w:t xml:space="preserve">:</w:t>
      </w:r>
      <w:r>
        <w:t xml:space="preserve"> </w:t>
      </w:r>
      <w:r>
        <w:rPr>
          <w:b/>
          <w:bCs/>
        </w:rPr>
        <w:t xml:space="preserve">“수용 불가능한 위험으로부터의 자유(Freedom from unacceptable risk)”</w:t>
      </w:r>
    </w:p>
    <w:p>
      <w:pPr>
        <w:pStyle w:val="Compact"/>
        <w:numPr>
          <w:ilvl w:val="1"/>
          <w:numId w:val="1023"/>
        </w:numPr>
      </w:pPr>
      <w:r>
        <w:rPr>
          <w:b/>
          <w:bCs/>
        </w:rPr>
        <w:t xml:space="preserve">리스크(Risk)</w:t>
      </w:r>
      <w:r>
        <w:t xml:space="preserve">:</w:t>
      </w:r>
      <w:r>
        <w:t xml:space="preserve"> </w:t>
      </w:r>
      <w:r>
        <w:t xml:space="preserve">“유해위험요인과 관련된 사건이나 노출이 발생할 확률에 대한 추정치(An estimate of the probability of a hazard-related incident or exposure occurring)”</w:t>
      </w:r>
    </w:p>
    <w:p>
      <w:pPr>
        <w:pStyle w:val="Compact"/>
        <w:numPr>
          <w:ilvl w:val="1"/>
          <w:numId w:val="1023"/>
        </w:numPr>
      </w:pPr>
      <w:r>
        <w:rPr>
          <w:b/>
          <w:bCs/>
        </w:rPr>
        <w:t xml:space="preserve">유해위험요인(Hazard)</w:t>
      </w:r>
      <w:r>
        <w:t xml:space="preserve">:</w:t>
      </w:r>
      <w:r>
        <w:t xml:space="preserve"> </w:t>
      </w:r>
      <w:r>
        <w:t xml:space="preserve">“피해를 입힐 수 있는 잠재성(The potential for harm)”</w:t>
      </w:r>
    </w:p>
    <w:p>
      <w:pPr>
        <w:pStyle w:val="Heading3"/>
      </w:pPr>
      <w:bookmarkStart w:id="30" w:name="_a0ec8a3fae8c19fc093f6262a7fd5040bf65314"/>
      <w:r>
        <w:t xml:space="preserve">2.2 상대적 위험 수용성 (Acceptable Risk)</w:t>
      </w:r>
      <w:bookmarkEnd w:id="30"/>
    </w:p>
    <w:p>
      <w:pPr>
        <w:pStyle w:val="FirstParagraph"/>
      </w:pPr>
      <w:r>
        <w:t xml:space="preserve">ANSI Z590.3의 정의는 현실 실무에서</w:t>
      </w:r>
      <w:r>
        <w:t xml:space="preserve"> </w:t>
      </w:r>
      <w:r>
        <w:rPr>
          <w:b/>
          <w:bCs/>
        </w:rPr>
        <w:t xml:space="preserve">상대적 수준의 위험 수용(Relative level of risk acceptance)</w:t>
      </w:r>
      <w:r>
        <w:t xml:space="preserve">을 인정합니다. 강도 높은 위험 통제 조치를 취한 후에도 특정 직무나 과업에는 본질적인 위험 요소가 잔존할 수밖에 없습니다.</w:t>
      </w:r>
      <w:r>
        <w:t xml:space="preserve"> </w:t>
      </w:r>
      <w:r>
        <w:t xml:space="preserve">*</w:t>
      </w:r>
      <w:r>
        <w:t xml:space="preserve"> </w:t>
      </w:r>
      <w:r>
        <w:rPr>
          <w:b/>
          <w:bCs/>
        </w:rPr>
        <w:t xml:space="preserve">사례</w:t>
      </w:r>
      <w:r>
        <w:t xml:space="preserve">: 소방관, 경찰관, 우주비행사, 군인, 석유/가스/광산 산업 종사자, 카레이서 등.</w:t>
      </w:r>
      <w:r>
        <w:t xml:space="preserve"> </w:t>
      </w:r>
      <w:r>
        <w:t xml:space="preserve">* 이들 직종의 위험은 사회적으로 필수적이거나 바람직한 활동의 목적을 달성하기 위해 사회적으로 수용 가능한 것으로 간주됩니다.</w:t>
      </w:r>
      <w:r>
        <w:t xml:space="preserve"> </w:t>
      </w:r>
      <w:r>
        <w:t xml:space="preserve">* 그러나 위험이 사회적으로 용인된다 하더라도, 가능한 모든 보호 장치와 정책 및 절차를 가동하여</w:t>
      </w:r>
      <w:r>
        <w:t xml:space="preserve"> </w:t>
      </w:r>
      <w:r>
        <w:rPr>
          <w:b/>
          <w:bCs/>
        </w:rPr>
        <w:t xml:space="preserve">리스크를 가능한 최고 수준으로 지속 평가하고 통제해야 할 책임</w:t>
      </w:r>
      <w:r>
        <w:t xml:space="preserve">은 면제되지 않습니다.</w:t>
      </w:r>
    </w:p>
    <w:p>
      <w:r>
        <w:pict>
          <v:rect style="width:0;height:1.5pt" o:hralign="center" o:hrstd="t" o:hr="t"/>
        </w:pict>
      </w:r>
    </w:p>
    <w:p>
      <w:pPr>
        <w:pStyle w:val="Heading3"/>
      </w:pPr>
      <w:bookmarkStart w:id="31" w:name="_93ad284d3fd16da070a61221d14413a3c343e36"/>
      <w:r>
        <w:t xml:space="preserve">[Observation 2] 윌리엄 몬탄테(William Montante)의 안전 정의와 현장 조사</w:t>
      </w:r>
      <w:bookmarkEnd w:id="31"/>
    </w:p>
    <w:p>
      <w:pPr>
        <w:pStyle w:val="FirstParagraph"/>
      </w:pPr>
      <w:r>
        <w:t xml:space="preserve">리스크 통제 컨설턴트 윌리엄 몬탄테는 교육 과정 도입부에서 관리자들에게 안전의 정의를 묻곤 했습니다. 이는 윌리엄 라우런스(William W. Lowrance, 1976)의 고전 『Of Acceptable Risk』의 문제의식에 기반합니다:</w:t>
      </w:r>
      <w:r>
        <w:t xml:space="preserve"> </w:t>
      </w:r>
      <w:r>
        <w:t xml:space="preserve">&gt;</w:t>
      </w:r>
      <w:r>
        <w:t xml:space="preserve"> </w:t>
      </w:r>
      <w:r>
        <w:rPr>
          <w:i/>
          <w:iCs/>
        </w:rPr>
        <w:t xml:space="preserve">“안전의 본질에 대해 널리 퍼진 혼란은 ’안전’이라는 용어의 의미가 명확해질 때 비로소 해소될 것이다.</w:t>
      </w:r>
      <w:r>
        <w:rPr>
          <w:i/>
          <w:iCs/>
        </w:rPr>
        <w:t xml:space="preserve"> </w:t>
      </w:r>
      <w:r>
        <w:rPr>
          <w:b/>
          <w:bCs/>
          <w:i/>
          <w:iCs/>
        </w:rPr>
        <w:t xml:space="preserve">어떤 대상은 그 리스크가</w:t>
      </w:r>
      <w:r>
        <w:rPr>
          <w:b/>
          <w:bCs/>
          <w:i/>
          <w:iCs/>
        </w:rPr>
        <w:t xml:space="preserve"> </w:t>
      </w:r>
      <w:r>
        <w:rPr>
          <w:b/>
          <w:bCs/>
          <w:i/>
          <w:iCs/>
        </w:rPr>
        <w:t xml:space="preserve">‘수용 가능한(Acceptable)’</w:t>
      </w:r>
      <w:r>
        <w:rPr>
          <w:b/>
          <w:bCs/>
          <w:i/>
          <w:iCs/>
        </w:rPr>
        <w:t xml:space="preserve"> </w:t>
      </w:r>
      <w:r>
        <w:rPr>
          <w:b/>
          <w:bCs/>
          <w:i/>
          <w:iCs/>
        </w:rPr>
        <w:t xml:space="preserve">것으로 판단될 때 비로소 안전하다.</w:t>
      </w:r>
      <w:r>
        <w:rPr>
          <w:i/>
          <w:iCs/>
        </w:rPr>
        <w:t xml:space="preserve">”</w:t>
      </w:r>
      <w:r>
        <w:br/>
      </w:r>
      <w:r>
        <w:t xml:space="preserve">&gt; —</w:t>
      </w:r>
      <w:r>
        <w:t xml:space="preserve"> </w:t>
      </w:r>
      <w:r>
        <w:rPr>
          <w:b/>
          <w:bCs/>
        </w:rPr>
        <w:t xml:space="preserve">윌리엄 W. 라우런스 (Lowrance, 1976)</w:t>
      </w:r>
    </w:p>
    <w:p>
      <w:pPr>
        <w:pStyle w:val="Compact"/>
        <w:numPr>
          <w:ilvl w:val="0"/>
          <w:numId w:val="1024"/>
        </w:numPr>
      </w:pPr>
      <w:r>
        <w:rPr>
          <w:b/>
          <w:bCs/>
        </w:rPr>
        <w:t xml:space="preserve">몬탄테의 안전 정의 (Montante, 2006)</w:t>
      </w:r>
      <w:r>
        <w:t xml:space="preserve">:</w:t>
      </w:r>
      <w:r>
        <w:t xml:space="preserve"> </w:t>
      </w:r>
      <w:r>
        <w:t xml:space="preserve">&gt;</w:t>
      </w:r>
      <w:r>
        <w:t xml:space="preserve"> </w:t>
      </w:r>
      <w:r>
        <w:rPr>
          <w:i/>
          <w:iCs/>
        </w:rPr>
        <w:t xml:space="preserve">“안전이란 리스크와 그로부터 파생된 유해위험요인이</w:t>
      </w:r>
      <w:r>
        <w:rPr>
          <w:i/>
          <w:iCs/>
        </w:rPr>
        <w:t xml:space="preserve"> </w:t>
      </w:r>
      <w:r>
        <w:rPr>
          <w:b/>
          <w:bCs/>
          <w:i/>
          <w:iCs/>
        </w:rPr>
        <w:t xml:space="preserve">수용 가능하거나(Acceptable) 통제 하에 있다(In control)</w:t>
      </w:r>
      <w:r>
        <w:rPr>
          <w:i/>
          <w:iCs/>
        </w:rPr>
        <w:t xml:space="preserve">고 판단되는 존재 상태(State of being)이다.”</w:t>
      </w:r>
    </w:p>
    <w:p>
      <w:pPr>
        <w:pStyle w:val="Compact"/>
        <w:numPr>
          <w:ilvl w:val="0"/>
          <w:numId w:val="1024"/>
        </w:numPr>
      </w:pPr>
      <w:r>
        <w:rPr>
          <w:b/>
          <w:bCs/>
        </w:rPr>
        <w:t xml:space="preserve">단일 조직 내 안전 리더 130인의 응답 분석</w:t>
      </w:r>
      <w:r>
        <w:t xml:space="preserve">:</w:t>
      </w:r>
    </w:p>
    <w:p>
      <w:pPr>
        <w:pStyle w:val="Compact"/>
        <w:numPr>
          <w:ilvl w:val="1"/>
          <w:numId w:val="1025"/>
        </w:numPr>
      </w:pPr>
      <w:r>
        <w:t xml:space="preserve">사고 또는 부상 예방</w:t>
      </w:r>
    </w:p>
    <w:p>
      <w:pPr>
        <w:pStyle w:val="Compact"/>
        <w:numPr>
          <w:ilvl w:val="1"/>
          <w:numId w:val="1025"/>
        </w:numPr>
      </w:pPr>
      <w:r>
        <w:t xml:space="preserve">위해나 상해로부터의 자유</w:t>
      </w:r>
    </w:p>
    <w:p>
      <w:pPr>
        <w:pStyle w:val="Compact"/>
        <w:numPr>
          <w:ilvl w:val="1"/>
          <w:numId w:val="1025"/>
        </w:numPr>
      </w:pPr>
      <w:r>
        <w:t xml:space="preserve">안전한 상태 유지</w:t>
      </w:r>
    </w:p>
    <w:p>
      <w:pPr>
        <w:pStyle w:val="Compact"/>
        <w:numPr>
          <w:ilvl w:val="1"/>
          <w:numId w:val="1025"/>
        </w:numPr>
      </w:pPr>
      <w:r>
        <w:t xml:space="preserve">주변 환경에 대한 경각심 유지</w:t>
      </w:r>
    </w:p>
    <w:p>
      <w:pPr>
        <w:pStyle w:val="Compact"/>
        <w:numPr>
          <w:ilvl w:val="1"/>
          <w:numId w:val="1025"/>
        </w:numPr>
      </w:pPr>
      <w:r>
        <w:t xml:space="preserve">다치지 않는 것</w:t>
      </w:r>
    </w:p>
    <w:p>
      <w:pPr>
        <w:pStyle w:val="Compact"/>
        <w:numPr>
          <w:ilvl w:val="1"/>
          <w:numId w:val="1025"/>
        </w:numPr>
      </w:pPr>
      <w:r>
        <w:t xml:space="preserve">안전이 제1의 가치(It’s number one)</w:t>
      </w:r>
    </w:p>
    <w:p>
      <w:pPr>
        <w:pStyle w:val="Compact"/>
        <w:numPr>
          <w:ilvl w:val="1"/>
          <w:numId w:val="1025"/>
        </w:numPr>
      </w:pPr>
      <w:r>
        <w:t xml:space="preserve">절차와 규칙 준수</w:t>
      </w:r>
    </w:p>
    <w:p>
      <w:pPr>
        <w:pStyle w:val="Compact"/>
        <w:numPr>
          <w:ilvl w:val="1"/>
          <w:numId w:val="1025"/>
        </w:numPr>
      </w:pPr>
      <w:r>
        <w:t xml:space="preserve">마음가짐/존재 상태</w:t>
      </w:r>
    </w:p>
    <w:p>
      <w:pPr>
        <w:pStyle w:val="Compact"/>
        <w:numPr>
          <w:ilvl w:val="1"/>
          <w:numId w:val="1025"/>
        </w:numPr>
      </w:pPr>
      <w:r>
        <w:t xml:space="preserve">서로를 챙겨주는 것</w:t>
      </w:r>
    </w:p>
    <w:p>
      <w:pPr>
        <w:pStyle w:val="Compact"/>
        <w:numPr>
          <w:ilvl w:val="1"/>
          <w:numId w:val="1025"/>
        </w:numPr>
      </w:pPr>
      <w:r>
        <w:t xml:space="preserve">OSHA 법규 준수</w:t>
      </w:r>
    </w:p>
    <w:p>
      <w:pPr>
        <w:pStyle w:val="Compact"/>
        <w:numPr>
          <w:ilvl w:val="1"/>
          <w:numId w:val="1025"/>
        </w:numPr>
      </w:pPr>
      <w:r>
        <w:t xml:space="preserve">출근했을 때 모습 그대로 퇴근하는 것</w:t>
      </w:r>
    </w:p>
    <w:p>
      <w:pPr>
        <w:pStyle w:val="Compact"/>
        <w:numPr>
          <w:ilvl w:val="0"/>
          <w:numId w:val="1024"/>
        </w:numPr>
      </w:pPr>
      <w:r>
        <w:rPr>
          <w:b/>
          <w:bCs/>
        </w:rPr>
        <w:t xml:space="preserve">몬탄테의 핵심 결론 및 패러다임 전환</w:t>
      </w:r>
      <w:r>
        <w:t xml:space="preserve">:</w:t>
      </w:r>
    </w:p>
    <w:p>
      <w:pPr>
        <w:pStyle w:val="Compact"/>
        <w:numPr>
          <w:ilvl w:val="1"/>
          <w:numId w:val="1026"/>
        </w:numPr>
      </w:pPr>
      <w:r>
        <w:rPr>
          <w:i/>
          <w:iCs/>
        </w:rPr>
        <w:t xml:space="preserve">“단순히 말해, 안전은 특정 시점에 수행하고 있거나 향후 수행하기로 선택한 행동에 내재된</w:t>
      </w:r>
      <w:r>
        <w:rPr>
          <w:i/>
          <w:iCs/>
        </w:rPr>
        <w:t xml:space="preserve"> </w:t>
      </w:r>
      <w:r>
        <w:rPr>
          <w:b/>
          <w:bCs/>
          <w:i/>
          <w:iCs/>
        </w:rPr>
        <w:t xml:space="preserve">유해위험요인과 리스크를 허용 가능한 수준으로 제어하고 있다는 상태 또는 판단</w:t>
      </w:r>
      <w:r>
        <w:rPr>
          <w:i/>
          <w:iCs/>
        </w:rPr>
        <w:t xml:space="preserve"> </w:t>
      </w:r>
      <w:r>
        <w:rPr>
          <w:i/>
          <w:iCs/>
        </w:rPr>
        <w:t xml:space="preserve">그 이상도 이하도 아니다.”</w:t>
      </w:r>
    </w:p>
    <w:p>
      <w:pPr>
        <w:pStyle w:val="Compact"/>
        <w:numPr>
          <w:ilvl w:val="1"/>
          <w:numId w:val="1026"/>
        </w:numPr>
      </w:pPr>
      <w:r>
        <w:rPr>
          <w:i/>
          <w:iCs/>
        </w:rPr>
        <w:t xml:space="preserve">“‘안전 제일(Safety First)’, ‘안전을 생각하자(Think Safety)’, ‘안전은 당신의 책임이다(Safety is your responsibility)’와 같은</w:t>
      </w:r>
      <w:r>
        <w:rPr>
          <w:i/>
          <w:iCs/>
        </w:rPr>
        <w:t xml:space="preserve"> </w:t>
      </w:r>
      <w:r>
        <w:rPr>
          <w:b/>
          <w:bCs/>
          <w:i/>
          <w:iCs/>
        </w:rPr>
        <w:t xml:space="preserve">전통적 구호(Mantra)를 과감히 폐기하라.</w:t>
      </w:r>
      <w:r>
        <w:rPr>
          <w:i/>
          <w:iCs/>
        </w:rPr>
        <w:t xml:space="preserve">”</w:t>
      </w:r>
    </w:p>
    <w:p>
      <w:pPr>
        <w:pStyle w:val="Compact"/>
        <w:numPr>
          <w:ilvl w:val="1"/>
          <w:numId w:val="1026"/>
        </w:numPr>
      </w:pPr>
      <w:r>
        <w:t xml:space="preserve">대신 조직의 각</w:t>
      </w:r>
      <w:r>
        <w:t xml:space="preserve"> </w:t>
      </w:r>
      <w:r>
        <w:rPr>
          <w:b/>
          <w:bCs/>
        </w:rPr>
        <w:t xml:space="preserve">‘유해위험요인 제어 관리자(Hazard Control Manager)’</w:t>
      </w:r>
      <w:r>
        <w:t xml:space="preserve">가 자신과 회사가 위험을 어떻게 완벽히 통제하고 있는지 확신을 갖고 입증할 수 있는</w:t>
      </w:r>
      <w:r>
        <w:t xml:space="preserve"> </w:t>
      </w:r>
      <w:r>
        <w:rPr>
          <w:b/>
          <w:bCs/>
        </w:rPr>
        <w:t xml:space="preserve">개인적·조직적 숙달(Mastery)</w:t>
      </w:r>
      <w:r>
        <w:t xml:space="preserve">을 지향해야 합니다.</w:t>
      </w:r>
    </w:p>
    <w:p>
      <w:pPr>
        <w:pStyle w:val="Heading3"/>
      </w:pPr>
      <w:bookmarkStart w:id="32" w:name="_f21003ead7d605bd51391d632f2b8e9a20859ff"/>
      <w:r>
        <w:t xml:space="preserve">2.3 안전 문제의 이면에 숨겨진 조직적 결함</w:t>
      </w:r>
      <w:bookmarkEnd w:id="32"/>
    </w:p>
    <w:p>
      <w:pPr>
        <w:pStyle w:val="FirstParagraph"/>
      </w:pPr>
      <w:r>
        <w:t xml:space="preserve">안전이 올바르게 정의되면, 조직 내부의 숨겨진 구조적 문제점을 진단하는 강력한 렌즈가 됩니다:</w:t>
      </w:r>
      <w:r>
        <w:t xml:space="preserve"> </w:t>
      </w:r>
      <w:r>
        <w:t xml:space="preserve">1. 계획 수립의 부재 또는 부실</w:t>
      </w:r>
      <w:r>
        <w:t xml:space="preserve"> </w:t>
      </w:r>
      <w:r>
        <w:t xml:space="preserve">2. 현장 직원의 애로사항 및 우려에 대한 이해 부족</w:t>
      </w:r>
      <w:r>
        <w:t xml:space="preserve"> </w:t>
      </w:r>
      <w:r>
        <w:t xml:space="preserve">3. 소통(Communication) 부실 및 정보 단절</w:t>
      </w:r>
      <w:r>
        <w:t xml:space="preserve"> </w:t>
      </w:r>
      <w:r>
        <w:t xml:space="preserve">4. 비효율적인 교육훈련 구조 및 방식</w:t>
      </w:r>
      <w:r>
        <w:t xml:space="preserve"> </w:t>
      </w:r>
      <w:r>
        <w:t xml:space="preserve">5. 부실한 운영 유지보수(Operational maintenance)</w:t>
      </w:r>
      <w:r>
        <w:t xml:space="preserve"> </w:t>
      </w:r>
      <w:r>
        <w:t xml:space="preserve">6. 품질 저하, 기술적 결함 등</w:t>
      </w:r>
    </w:p>
    <w:p>
      <w:r>
        <w:pict>
          <v:rect style="width:0;height:1.5pt" o:hralign="center" o:hrstd="t" o:hr="t"/>
        </w:pict>
      </w:r>
    </w:p>
    <w:p>
      <w:pPr>
        <w:pStyle w:val="Heading3"/>
      </w:pPr>
      <w:bookmarkStart w:id="33" w:name="_a8526a5ef030af01b45c5dd65fa070d71da05b9"/>
      <w:r>
        <w:t xml:space="preserve">[그림 1.1 및 그림 1.2 상세 분석] 소통 단절과 조직 퍼즐의 완성도</w:t>
      </w:r>
      <w:bookmarkEnd w:id="33"/>
    </w:p>
    <w:p>
      <w:pPr>
        <w:pStyle w:val="CaptionedFigure"/>
      </w:pPr>
      <w:r>
        <w:drawing>
          <wp:inline>
            <wp:extent cx="5334000" cy="3583353"/>
            <wp:effectExtent b="0" l="0" r="0" t="0"/>
            <wp:docPr descr="FIG. 1.1 Gap in communication." title="" id="35" name="Picture"/>
            <a:graphic>
              <a:graphicData uri="http://schemas.openxmlformats.org/drawingml/2006/picture">
                <pic:pic>
                  <pic:nvPicPr>
                    <pic:cNvPr descr="image-10.png" id="36" name="Picture"/>
                    <pic:cNvPicPr>
                      <a:picLocks noChangeArrowheads="1" noChangeAspect="1"/>
                    </pic:cNvPicPr>
                  </pic:nvPicPr>
                  <pic:blipFill>
                    <a:blip r:embed="rId34"/>
                    <a:stretch>
                      <a:fillRect/>
                    </a:stretch>
                  </pic:blipFill>
                  <pic:spPr bwMode="auto">
                    <a:xfrm>
                      <a:off x="0" y="0"/>
                      <a:ext cx="5334000" cy="3583353"/>
                    </a:xfrm>
                    <a:prstGeom prst="rect">
                      <a:avLst/>
                    </a:prstGeom>
                    <a:noFill/>
                    <a:ln w="9525">
                      <a:noFill/>
                      <a:headEnd/>
                      <a:tailEnd/>
                    </a:ln>
                  </pic:spPr>
                </pic:pic>
              </a:graphicData>
            </a:graphic>
          </wp:inline>
        </w:drawing>
      </w:r>
    </w:p>
    <w:p>
      <w:pPr>
        <w:pStyle w:val="ImageCaption"/>
      </w:pPr>
      <w:r>
        <w:t xml:space="preserve">FIG. 1.1 Gap in communication.</w:t>
      </w:r>
    </w:p>
    <w:p>
      <w:pPr>
        <w:pStyle w:val="BlockText"/>
      </w:pPr>
      <w:r>
        <w:rPr>
          <w:b/>
          <w:bCs/>
        </w:rPr>
        <w:t xml:space="preserve">[그림 1.1 상세 보충설명: 소통의 단절로 해체된 조직 퍼즐]</w:t>
      </w:r>
      <w:r>
        <w:t xml:space="preserve"> </w:t>
      </w:r>
      <w:r>
        <w:t xml:space="preserve">*</w:t>
      </w:r>
      <w:r>
        <w:t xml:space="preserve"> </w:t>
      </w:r>
      <w:r>
        <w:rPr>
          <w:b/>
          <w:bCs/>
        </w:rPr>
        <w:t xml:space="preserve">이미지 구조 분석</w:t>
      </w:r>
      <w:r>
        <w:t xml:space="preserve">: 조직을 구성하는 다양한 기능들이 퍼즐 조각으로 표현되어 있으나, 서로 완벽히 맞물리지 못하고 틈새(Gap)가 발생하여 해체된 상태를 보여줍니다.</w:t>
      </w:r>
      <w:r>
        <w:t xml:space="preserve"> </w:t>
      </w:r>
      <w:r>
        <w:t xml:space="preserve">*</w:t>
      </w:r>
      <w:r>
        <w:t xml:space="preserve"> </w:t>
      </w:r>
      <w:r>
        <w:rPr>
          <w:b/>
          <w:bCs/>
        </w:rPr>
        <w:t xml:space="preserve">분리·고립된 핵심 요소들</w:t>
      </w:r>
      <w:r>
        <w:t xml:space="preserve">:</w:t>
      </w:r>
      <w:r>
        <w:t xml:space="preserve"> </w:t>
      </w:r>
      <w:r>
        <w:rPr>
          <w:b/>
          <w:bCs/>
        </w:rPr>
        <w:t xml:space="preserve">리더십(Leadership)</w:t>
      </w:r>
      <w:r>
        <w:t xml:space="preserve">이 퍼즐 본체와 완전히 분리되어 좌측에 홀로 떠 있으며, 우측 외곽에는</w:t>
      </w:r>
      <w:r>
        <w:t xml:space="preserve"> </w:t>
      </w:r>
      <w:r>
        <w:rPr>
          <w:b/>
          <w:bCs/>
        </w:rPr>
        <w:t xml:space="preserve">운영(Operations)</w:t>
      </w:r>
      <w:r>
        <w:t xml:space="preserve">,</w:t>
      </w:r>
      <w:r>
        <w:t xml:space="preserve"> </w:t>
      </w:r>
      <w:r>
        <w:rPr>
          <w:b/>
          <w:bCs/>
        </w:rPr>
        <w:t xml:space="preserve">재무(Finance)</w:t>
      </w:r>
      <w:r>
        <w:t xml:space="preserve">,</w:t>
      </w:r>
      <w:r>
        <w:t xml:space="preserve"> </w:t>
      </w:r>
      <w:r>
        <w:rPr>
          <w:b/>
          <w:bCs/>
        </w:rPr>
        <w:t xml:space="preserve">직원(Employees)</w:t>
      </w:r>
      <w:r>
        <w:t xml:space="preserve"> </w:t>
      </w:r>
      <w:r>
        <w:t xml:space="preserve">퍼즐 조각이 바깥으로 밀려나 표류하고 있습니다.</w:t>
      </w:r>
      <w:r>
        <w:t xml:space="preserve"> </w:t>
      </w:r>
      <w:r>
        <w:t xml:space="preserve">*</w:t>
      </w:r>
      <w:r>
        <w:t xml:space="preserve"> </w:t>
      </w:r>
      <w:r>
        <w:rPr>
          <w:b/>
          <w:bCs/>
        </w:rPr>
        <w:t xml:space="preserve">파편화된 기능 조각들</w:t>
      </w:r>
      <w:r>
        <w:t xml:space="preserve">: 안전보건(Safety and Health), 보안(Security), 인사(HR), 소통(Communications), 유지보수(Maintenance), 품질관리(Quality Control), 고객(Customers), 자재비용(Cost of Material), 영업(Sales), 고객관계(Customer Relations), 브랜드(Brand), 네트워킹(Networking) 등이 서로 유기적으로 결합하지 못하고 있습니다.</w:t>
      </w:r>
      <w:r>
        <w:t xml:space="preserve"> </w:t>
      </w:r>
      <w:r>
        <w:t xml:space="preserve">*</w:t>
      </w:r>
      <w:r>
        <w:t xml:space="preserve"> </w:t>
      </w:r>
      <w:r>
        <w:rPr>
          <w:b/>
          <w:bCs/>
        </w:rPr>
        <w:t xml:space="preserve">핵심 이론적 의미</w:t>
      </w:r>
      <w:r>
        <w:t xml:space="preserve">: 소통에 단절과 간극(Gap)이 발생하면 조직의 최고 의사결정권자인 리더십과 현장 직원, 운영 부서가 안전 프로세스로부터 완전히 고립됩니다. 안전문화가 유지되려면 조직 내 소통에 단 하나의 틈새도 존재해서는 안 됩니다.</w:t>
      </w:r>
    </w:p>
    <w:p>
      <w:pPr>
        <w:pStyle w:val="CaptionedFigure"/>
      </w:pPr>
      <w:r>
        <w:drawing>
          <wp:inline>
            <wp:extent cx="5334000" cy="3145147"/>
            <wp:effectExtent b="0" l="0" r="0" t="0"/>
            <wp:docPr descr="FIG. 1.2 Overview of a typical organization puzzle." title="" id="38" name="Picture"/>
            <a:graphic>
              <a:graphicData uri="http://schemas.openxmlformats.org/drawingml/2006/picture">
                <pic:pic>
                  <pic:nvPicPr>
                    <pic:cNvPr descr="image-11.png" id="39" name="Picture"/>
                    <pic:cNvPicPr>
                      <a:picLocks noChangeArrowheads="1" noChangeAspect="1"/>
                    </pic:cNvPicPr>
                  </pic:nvPicPr>
                  <pic:blipFill>
                    <a:blip r:embed="rId37"/>
                    <a:stretch>
                      <a:fillRect/>
                    </a:stretch>
                  </pic:blipFill>
                  <pic:spPr bwMode="auto">
                    <a:xfrm>
                      <a:off x="0" y="0"/>
                      <a:ext cx="5334000" cy="3145147"/>
                    </a:xfrm>
                    <a:prstGeom prst="rect">
                      <a:avLst/>
                    </a:prstGeom>
                    <a:noFill/>
                    <a:ln w="9525">
                      <a:noFill/>
                      <a:headEnd/>
                      <a:tailEnd/>
                    </a:ln>
                  </pic:spPr>
                </pic:pic>
              </a:graphicData>
            </a:graphic>
          </wp:inline>
        </w:drawing>
      </w:r>
    </w:p>
    <w:p>
      <w:pPr>
        <w:pStyle w:val="ImageCaption"/>
      </w:pPr>
      <w:r>
        <w:t xml:space="preserve">FIG. 1.2 Overview of a typical organization puzzle.</w:t>
      </w:r>
    </w:p>
    <w:p>
      <w:pPr>
        <w:pStyle w:val="BlockText"/>
      </w:pPr>
      <w:r>
        <w:rPr>
          <w:b/>
          <w:bCs/>
        </w:rPr>
        <w:t xml:space="preserve">[그림 1.2 상세 보충설명: 완벽하게 맞물린 전형적인 조직 퍼즐]</w:t>
      </w:r>
      <w:r>
        <w:t xml:space="preserve"> </w:t>
      </w:r>
      <w:r>
        <w:t xml:space="preserve">*</w:t>
      </w:r>
      <w:r>
        <w:t xml:space="preserve"> </w:t>
      </w:r>
      <w:r>
        <w:rPr>
          <w:b/>
          <w:bCs/>
        </w:rPr>
        <w:t xml:space="preserve">이미지 구조 분석</w:t>
      </w:r>
      <w:r>
        <w:t xml:space="preserve">: 그림 1.1에서 분리되었던 모든 퍼즐 조각들이 단 하나의 간극(Gap)도 없이 완벽하게 결합된 사각형 구조를 이룹니다.</w:t>
      </w:r>
      <w:r>
        <w:t xml:space="preserve"> </w:t>
      </w:r>
      <w:r>
        <w:t xml:space="preserve">*</w:t>
      </w:r>
      <w:r>
        <w:t xml:space="preserve"> </w:t>
      </w:r>
      <w:r>
        <w:rPr>
          <w:b/>
          <w:bCs/>
        </w:rPr>
        <w:t xml:space="preserve">리더십의 중심적 위치</w:t>
      </w:r>
      <w:r>
        <w:t xml:space="preserve">:</w:t>
      </w:r>
      <w:r>
        <w:t xml:space="preserve"> </w:t>
      </w:r>
      <w:r>
        <w:rPr>
          <w:b/>
          <w:bCs/>
        </w:rPr>
        <w:t xml:space="preserve">리더십(Leadership)</w:t>
      </w:r>
      <w:r>
        <w:t xml:space="preserve"> </w:t>
      </w:r>
      <w:r>
        <w:t xml:space="preserve">퍼즐 조각이 조직의 정중앙에 자리 잡아, 상부의 고객(Customers) 및 운영(Operations), 좌측의 보안(Security), 우측의 재무(Finance), 하부의 유지보수(Maintenance) 및 직원(Employees)과 빈틈없이 맞물려 있습니다.</w:t>
      </w:r>
      <w:r>
        <w:t xml:space="preserve"> </w:t>
      </w:r>
      <w:r>
        <w:t xml:space="preserve">*</w:t>
      </w:r>
      <w:r>
        <w:t xml:space="preserve"> </w:t>
      </w:r>
      <w:r>
        <w:rPr>
          <w:b/>
          <w:bCs/>
        </w:rPr>
        <w:t xml:space="preserve">안전보건의 통합</w:t>
      </w:r>
      <w:r>
        <w:t xml:space="preserve">: 안전보건(Safety and Health)이 조직의 최상단에서 보안(Security) 및 고객(Customers)과 직결되어 전체 운영 시스템의 기초를 이룹니다.</w:t>
      </w:r>
      <w:r>
        <w:t xml:space="preserve"> </w:t>
      </w:r>
      <w:r>
        <w:t xml:space="preserve">*</w:t>
      </w:r>
      <w:r>
        <w:t xml:space="preserve"> </w:t>
      </w:r>
      <w:r>
        <w:rPr>
          <w:b/>
          <w:bCs/>
        </w:rPr>
        <w:t xml:space="preserve">핵심 이론적 의미</w:t>
      </w:r>
      <w:r>
        <w:t xml:space="preserve">: 고품질의 서비스와 제품을 생산하고 확고한 안전문화를 정착시키기 위해서는, 안전보건을 포함한 조직의 모든 요소가 소통을 매개로 유기적 사슬을 형성해야 함을 시각화합니다.</w:t>
      </w:r>
    </w:p>
    <w:p>
      <w:r>
        <w:pict>
          <v:rect style="width:0;height:1.5pt" o:hralign="center" o:hrstd="t" o:hr="t"/>
        </w:pict>
      </w:r>
    </w:p>
    <w:p>
      <w:pPr>
        <w:pStyle w:val="Heading2"/>
      </w:pPr>
      <w:bookmarkStart w:id="40" w:name="_31236066e993bd4874f4ea9ae7e78e08660698d"/>
      <w:r>
        <w:t xml:space="preserve">3. SAFETY AS AN EMERGENT PROPERTY (발현적 속성으로서의 안전)</w:t>
      </w:r>
      <w:bookmarkEnd w:id="40"/>
    </w:p>
    <w:p>
      <w:pPr>
        <w:pStyle w:val="FirstParagraph"/>
      </w:pPr>
      <w:r>
        <w:t xml:space="preserve">저자들은 안전을 조직 전체 문화 내에서 발생하는</w:t>
      </w:r>
      <w:r>
        <w:t xml:space="preserve"> </w:t>
      </w:r>
      <w:r>
        <w:rPr>
          <w:b/>
          <w:bCs/>
        </w:rPr>
        <w:t xml:space="preserve">‘발현적 속성(Emergent Property)’</w:t>
      </w:r>
      <w:r>
        <w:t xml:space="preserve">으로 정의합니다. 안전은 조직 내 수많은 상호연관된 프로세스와 하위 요소들이 결합되고 상호작용하는 과정에서 도출되는 최종 결과물입니다.</w:t>
      </w:r>
    </w:p>
    <w:p>
      <w:pPr>
        <w:pStyle w:val="Heading3"/>
      </w:pPr>
      <w:bookmarkStart w:id="41" w:name="_5d75591e4ea2c66e6b7ce8983d7d80b2d3b33d4"/>
      <w:r>
        <w:t xml:space="preserve">3.1 발현적 속성(Emergent Property)의 학술적 개념</w:t>
      </w:r>
      <w:bookmarkEnd w:id="41"/>
    </w:p>
    <w:p>
      <w:pPr>
        <w:pStyle w:val="Compact"/>
        <w:numPr>
          <w:ilvl w:val="0"/>
          <w:numId w:val="1027"/>
        </w:numPr>
      </w:pPr>
      <w:r>
        <w:rPr>
          <w:b/>
          <w:bCs/>
        </w:rPr>
        <w:t xml:space="preserve">정의 (Emergent Property, 2018)</w:t>
      </w:r>
      <w:r>
        <w:t xml:space="preserve">:</w:t>
      </w:r>
      <w:r>
        <w:br/>
      </w:r>
      <w:r>
        <w:rPr>
          <w:i/>
          <w:iCs/>
        </w:rPr>
        <w:t xml:space="preserve">“하위 구성 요소들이 상호 제약적 관계(Constraining relations) 속에서 결합하여 상위 수준의 복합 객체를 ’구성’할 때 새롭게 ’출현(Emerge)’하는 독특한 속성이며, 두 개 이상의 단순 구성 요소 결합으로부터 예측 불가능하게 발생하는 새로운 특성.”</w:t>
      </w:r>
    </w:p>
    <w:p>
      <w:pPr>
        <w:pStyle w:val="Compact"/>
        <w:numPr>
          <w:ilvl w:val="0"/>
          <w:numId w:val="1027"/>
        </w:numPr>
      </w:pPr>
      <w:r>
        <w:rPr>
          <w:b/>
          <w:bCs/>
        </w:rPr>
        <w:t xml:space="preserve">조직문화와의 연계</w:t>
      </w:r>
      <w:r>
        <w:t xml:space="preserve">:</w:t>
      </w:r>
      <w:r>
        <w:br/>
      </w:r>
      <w:r>
        <w:t xml:space="preserve">조직 구성원들이 어떻게 반응하고, 어떻게 협력하며, 무엇을 믿고, 어떻게 소통하는지에 따라</w:t>
      </w:r>
      <w:r>
        <w:t xml:space="preserve"> </w:t>
      </w:r>
      <w:r>
        <w:rPr>
          <w:b/>
          <w:bCs/>
        </w:rPr>
        <w:t xml:space="preserve">’안전한 환경’이 발현될 수도 있고, 반대로 ’불안전한 환경’이 발현될 수도 있습니다.</w:t>
      </w:r>
    </w:p>
    <w:p>
      <w:pPr>
        <w:pStyle w:val="Heading3"/>
      </w:pPr>
      <w:bookmarkStart w:id="42" w:name="_1d549a95fbe67728131af744aa3b7c21a952967"/>
      <w:r>
        <w:t xml:space="preserve">3.2 웬델 프렌치 &amp; 세실 벨(French &amp; Bell, 1984)의 6대 연동 영역 모델 (FIG. 1.3)</w:t>
      </w:r>
      <w:bookmarkEnd w:id="42"/>
    </w:p>
    <w:p>
      <w:pPr>
        <w:pStyle w:val="FirstParagraph"/>
      </w:pPr>
      <w:r>
        <w:t xml:space="preserve">프렌치와 벨은 고전 명저 『Organizational Development: Behavioral Science Interventions for Organizational Improvement』에서 조직 개선을 위한 6대 상호 연동 영역을 제시했습니다:</w:t>
      </w:r>
    </w:p>
    <w:p>
      <w:pPr>
        <w:pStyle w:val="SourceCode"/>
      </w:pPr>
      <w:r>
        <w:rPr>
          <w:rStyle w:val="KeywordTok"/>
        </w:rPr>
        <w:t xml:space="preserve">flowchart</w:t>
      </w:r>
      <w:r>
        <w:rPr>
          <w:rStyle w:val="NormalTok"/>
        </w:rPr>
        <w:t xml:space="preserve"> </w:t>
      </w:r>
      <w:r>
        <w:rPr>
          <w:rStyle w:val="ConstantTok"/>
        </w:rPr>
        <w:t xml:space="preserve">TD</w:t>
      </w:r>
      <w:r>
        <w:br/>
      </w:r>
      <w:r>
        <w:rPr>
          <w:rStyle w:val="NormalTok"/>
        </w:rPr>
        <w:t xml:space="preserve">    </w:t>
      </w:r>
      <w:r>
        <w:rPr>
          <w:rStyle w:val="KeywordTok"/>
        </w:rPr>
        <w:t xml:space="preserve">subgraph</w:t>
      </w:r>
      <w:r>
        <w:rPr>
          <w:rStyle w:val="NormalTok"/>
        </w:rPr>
        <w:t xml:space="preserve"> </w:t>
      </w:r>
      <w:r>
        <w:rPr>
          <w:rStyle w:val="DataTypeTok"/>
        </w:rPr>
        <w:t xml:space="preserve">SixInterlockingAreas</w:t>
      </w:r>
      <w:r>
        <w:rPr>
          <w:rStyle w:val="NormalTok"/>
        </w:rPr>
        <w:t xml:space="preserve"> [</w:t>
      </w:r>
      <w:r>
        <w:rPr>
          <w:rStyle w:val="StringTok"/>
        </w:rPr>
        <w:t xml:space="preserve">"조직 개선의 6대 상호 연동 영역 (French &amp; Bell, 1984)"</w:t>
      </w:r>
      <w:r>
        <w:rPr>
          <w:rStyle w:val="NormalTok"/>
        </w:rPr>
        <w:t xml:space="preserve">]</w:t>
      </w:r>
      <w:r>
        <w:br/>
      </w:r>
      <w:r>
        <w:rPr>
          <w:rStyle w:val="NormalTok"/>
        </w:rPr>
        <w:t xml:space="preserve">        </w:t>
      </w:r>
      <w:r>
        <w:rPr>
          <w:rStyle w:val="DataTypeTok"/>
        </w:rPr>
        <w:t xml:space="preserve">ENV</w:t>
      </w:r>
      <w:r>
        <w:rPr>
          <w:rStyle w:val="NormalTok"/>
        </w:rPr>
        <w:t xml:space="preserve">[</w:t>
      </w:r>
      <w:r>
        <w:rPr>
          <w:rStyle w:val="StringTok"/>
        </w:rPr>
        <w:t xml:space="preserve">"1. 환경 (Environment)"</w:t>
      </w:r>
      <w:r>
        <w:rPr>
          <w:rStyle w:val="NormalTok"/>
        </w:rPr>
        <w:t xml:space="preserve">] </w:t>
      </w:r>
      <w:r>
        <w:rPr>
          <w:rStyle w:val="PreprocessorTok"/>
        </w:rPr>
        <w:t xml:space="preserve">&lt;--&gt;</w:t>
      </w:r>
      <w:r>
        <w:rPr>
          <w:rStyle w:val="NormalTok"/>
        </w:rPr>
        <w:t xml:space="preserve"> </w:t>
      </w:r>
      <w:r>
        <w:rPr>
          <w:rStyle w:val="DataTypeTok"/>
        </w:rPr>
        <w:t xml:space="preserve">STR</w:t>
      </w:r>
      <w:r>
        <w:rPr>
          <w:rStyle w:val="NormalTok"/>
        </w:rPr>
        <w:t xml:space="preserve">[</w:t>
      </w:r>
      <w:r>
        <w:rPr>
          <w:rStyle w:val="StringTok"/>
        </w:rPr>
        <w:t xml:space="preserve">"2. 구조 (Structure)"</w:t>
      </w:r>
      <w:r>
        <w:rPr>
          <w:rStyle w:val="NormalTok"/>
        </w:rPr>
        <w:t xml:space="preserve">]</w:t>
      </w:r>
      <w:r>
        <w:br/>
      </w:r>
      <w:r>
        <w:rPr>
          <w:rStyle w:val="NormalTok"/>
        </w:rPr>
        <w:t xml:space="preserve">        </w:t>
      </w:r>
      <w:r>
        <w:rPr>
          <w:rStyle w:val="DataTypeTok"/>
        </w:rPr>
        <w:t xml:space="preserve">STR</w:t>
      </w:r>
      <w:r>
        <w:rPr>
          <w:rStyle w:val="NormalTok"/>
        </w:rPr>
        <w:t xml:space="preserve"> </w:t>
      </w:r>
      <w:r>
        <w:rPr>
          <w:rStyle w:val="PreprocessorTok"/>
        </w:rPr>
        <w:t xml:space="preserve">&lt;--&gt;</w:t>
      </w:r>
      <w:r>
        <w:rPr>
          <w:rStyle w:val="NormalTok"/>
        </w:rPr>
        <w:t xml:space="preserve"> </w:t>
      </w:r>
      <w:r>
        <w:rPr>
          <w:rStyle w:val="DataTypeTok"/>
        </w:rPr>
        <w:t xml:space="preserve">TSK</w:t>
      </w:r>
      <w:r>
        <w:rPr>
          <w:rStyle w:val="NormalTok"/>
        </w:rPr>
        <w:t xml:space="preserve">[</w:t>
      </w:r>
      <w:r>
        <w:rPr>
          <w:rStyle w:val="StringTok"/>
        </w:rPr>
        <w:t xml:space="preserve">"3. 과업 (Task)"</w:t>
      </w:r>
      <w:r>
        <w:rPr>
          <w:rStyle w:val="NormalTok"/>
        </w:rPr>
        <w:t xml:space="preserve">]</w:t>
      </w:r>
      <w:r>
        <w:br/>
      </w:r>
      <w:r>
        <w:rPr>
          <w:rStyle w:val="NormalTok"/>
        </w:rPr>
        <w:t xml:space="preserve">        </w:t>
      </w:r>
      <w:r>
        <w:rPr>
          <w:rStyle w:val="DataTypeTok"/>
        </w:rPr>
        <w:t xml:space="preserve">TSK</w:t>
      </w:r>
      <w:r>
        <w:rPr>
          <w:rStyle w:val="NormalTok"/>
        </w:rPr>
        <w:t xml:space="preserve"> </w:t>
      </w:r>
      <w:r>
        <w:rPr>
          <w:rStyle w:val="PreprocessorTok"/>
        </w:rPr>
        <w:t xml:space="preserve">&lt;--&gt;</w:t>
      </w:r>
      <w:r>
        <w:rPr>
          <w:rStyle w:val="NormalTok"/>
        </w:rPr>
        <w:t xml:space="preserve"> </w:t>
      </w:r>
      <w:r>
        <w:rPr>
          <w:rStyle w:val="DataTypeTok"/>
        </w:rPr>
        <w:t xml:space="preserve">TECH</w:t>
      </w:r>
      <w:r>
        <w:rPr>
          <w:rStyle w:val="NormalTok"/>
        </w:rPr>
        <w:t xml:space="preserve">[</w:t>
      </w:r>
      <w:r>
        <w:rPr>
          <w:rStyle w:val="StringTok"/>
        </w:rPr>
        <w:t xml:space="preserve">"4. 기술 (Technology)"</w:t>
      </w:r>
      <w:r>
        <w:rPr>
          <w:rStyle w:val="NormalTok"/>
        </w:rPr>
        <w:t xml:space="preserve">]</w:t>
      </w:r>
      <w:r>
        <w:br/>
      </w:r>
      <w:r>
        <w:rPr>
          <w:rStyle w:val="NormalTok"/>
        </w:rPr>
        <w:t xml:space="preserve">        </w:t>
      </w:r>
      <w:r>
        <w:rPr>
          <w:rStyle w:val="DataTypeTok"/>
        </w:rPr>
        <w:t xml:space="preserve">TECH</w:t>
      </w:r>
      <w:r>
        <w:rPr>
          <w:rStyle w:val="NormalTok"/>
        </w:rPr>
        <w:t xml:space="preserve"> </w:t>
      </w:r>
      <w:r>
        <w:rPr>
          <w:rStyle w:val="PreprocessorTok"/>
        </w:rPr>
        <w:t xml:space="preserve">&lt;--&gt;</w:t>
      </w:r>
      <w:r>
        <w:rPr>
          <w:rStyle w:val="NormalTok"/>
        </w:rPr>
        <w:t xml:space="preserve"> </w:t>
      </w:r>
      <w:r>
        <w:rPr>
          <w:rStyle w:val="DataTypeTok"/>
        </w:rPr>
        <w:t xml:space="preserve">SOC</w:t>
      </w:r>
      <w:r>
        <w:rPr>
          <w:rStyle w:val="NormalTok"/>
        </w:rPr>
        <w:t xml:space="preserve">[</w:t>
      </w:r>
      <w:r>
        <w:rPr>
          <w:rStyle w:val="StringTok"/>
        </w:rPr>
        <w:t xml:space="preserve">"5. 인간-사회적 요소 (Human-Social)"</w:t>
      </w:r>
      <w:r>
        <w:rPr>
          <w:rStyle w:val="NormalTok"/>
        </w:rPr>
        <w:t xml:space="preserve">]</w:t>
      </w:r>
      <w:r>
        <w:br/>
      </w:r>
      <w:r>
        <w:rPr>
          <w:rStyle w:val="NormalTok"/>
        </w:rPr>
        <w:t xml:space="preserve">        </w:t>
      </w:r>
      <w:r>
        <w:rPr>
          <w:rStyle w:val="DataTypeTok"/>
        </w:rPr>
        <w:t xml:space="preserve">SOC</w:t>
      </w:r>
      <w:r>
        <w:rPr>
          <w:rStyle w:val="NormalTok"/>
        </w:rPr>
        <w:t xml:space="preserve"> </w:t>
      </w:r>
      <w:r>
        <w:rPr>
          <w:rStyle w:val="PreprocessorTok"/>
        </w:rPr>
        <w:t xml:space="preserve">&lt;--&gt;</w:t>
      </w:r>
      <w:r>
        <w:rPr>
          <w:rStyle w:val="NormalTok"/>
        </w:rPr>
        <w:t xml:space="preserve"> </w:t>
      </w:r>
      <w:r>
        <w:rPr>
          <w:rStyle w:val="DataTypeTok"/>
        </w:rPr>
        <w:t xml:space="preserve">GOL</w:t>
      </w:r>
      <w:r>
        <w:rPr>
          <w:rStyle w:val="NormalTok"/>
        </w:rPr>
        <w:t xml:space="preserve">[</w:t>
      </w:r>
      <w:r>
        <w:rPr>
          <w:rStyle w:val="StringTok"/>
        </w:rPr>
        <w:t xml:space="preserve">"6. 목표 (Goals)"</w:t>
      </w:r>
      <w:r>
        <w:rPr>
          <w:rStyle w:val="NormalTok"/>
        </w:rPr>
        <w:t xml:space="preserve">]</w:t>
      </w:r>
      <w:r>
        <w:br/>
      </w:r>
      <w:r>
        <w:rPr>
          <w:rStyle w:val="NormalTok"/>
        </w:rPr>
        <w:t xml:space="preserve">        </w:t>
      </w:r>
      <w:r>
        <w:rPr>
          <w:rStyle w:val="DataTypeTok"/>
        </w:rPr>
        <w:t xml:space="preserve">GOL</w:t>
      </w:r>
      <w:r>
        <w:rPr>
          <w:rStyle w:val="NormalTok"/>
        </w:rPr>
        <w:t xml:space="preserve"> </w:t>
      </w:r>
      <w:r>
        <w:rPr>
          <w:rStyle w:val="PreprocessorTok"/>
        </w:rPr>
        <w:t xml:space="preserve">&lt;--&gt;</w:t>
      </w:r>
      <w:r>
        <w:rPr>
          <w:rStyle w:val="NormalTok"/>
        </w:rPr>
        <w:t xml:space="preserve"> </w:t>
      </w:r>
      <w:r>
        <w:rPr>
          <w:rStyle w:val="DataTypeTok"/>
        </w:rPr>
        <w:t xml:space="preserve">ENV</w:t>
      </w:r>
      <w:r>
        <w:br/>
      </w:r>
      <w:r>
        <w:rPr>
          <w:rStyle w:val="NormalTok"/>
        </w:rPr>
        <w:t xml:space="preserve">    </w:t>
      </w:r>
      <w:r>
        <w:rPr>
          <w:rStyle w:val="KeywordTok"/>
        </w:rPr>
        <w:t xml:space="preserve">end</w:t>
      </w:r>
    </w:p>
    <w:p>
      <w:pPr>
        <w:pStyle w:val="BlockText"/>
      </w:pPr>
      <w:r>
        <w:rPr>
          <w:b/>
          <w:bCs/>
        </w:rPr>
        <w:t xml:space="preserve">[그림 1.3 상세 보충설명: 조직 개발의 6대 상호 연동 영역 (French &amp; Bell, 1984)]</w:t>
      </w:r>
      <w:r>
        <w:t xml:space="preserve"> </w:t>
      </w:r>
      <w:r>
        <w:t xml:space="preserve">*</w:t>
      </w:r>
      <w:r>
        <w:t xml:space="preserve"> </w:t>
      </w:r>
      <w:r>
        <w:rPr>
          <w:b/>
          <w:bCs/>
        </w:rPr>
        <w:t xml:space="preserve">6대 핵심 구성 요소</w:t>
      </w:r>
      <w:r>
        <w:t xml:space="preserve">:</w:t>
      </w:r>
      <w:r>
        <w:t xml:space="preserve"> </w:t>
      </w:r>
      <w:r>
        <w:t xml:space="preserve">1.</w:t>
      </w:r>
      <w:r>
        <w:t xml:space="preserve"> </w:t>
      </w:r>
      <w:r>
        <w:rPr>
          <w:b/>
          <w:bCs/>
        </w:rPr>
        <w:t xml:space="preserve">환경 (Environment)</w:t>
      </w:r>
      <w:r>
        <w:t xml:space="preserve">: 외부 규제, 시장 경쟁, 사회적 요구 등 거시적 외부 환경</w:t>
      </w:r>
      <w:r>
        <w:t xml:space="preserve"> </w:t>
      </w:r>
      <w:r>
        <w:t xml:space="preserve">2.</w:t>
      </w:r>
      <w:r>
        <w:t xml:space="preserve"> </w:t>
      </w:r>
      <w:r>
        <w:rPr>
          <w:b/>
          <w:bCs/>
        </w:rPr>
        <w:t xml:space="preserve">구조 (Structure)</w:t>
      </w:r>
      <w:r>
        <w:t xml:space="preserve">: 조직도, 권한 배분, 공식적 책임 및 의사소통 라인</w:t>
      </w:r>
      <w:r>
        <w:t xml:space="preserve"> </w:t>
      </w:r>
      <w:r>
        <w:t xml:space="preserve">3.</w:t>
      </w:r>
      <w:r>
        <w:t xml:space="preserve"> </w:t>
      </w:r>
      <w:r>
        <w:rPr>
          <w:b/>
          <w:bCs/>
        </w:rPr>
        <w:t xml:space="preserve">과업 (Task)</w:t>
      </w:r>
      <w:r>
        <w:t xml:space="preserve">: 조직이 수행하는 구체적인 직무, 작업 공정 및 절차</w:t>
      </w:r>
      <w:r>
        <w:t xml:space="preserve"> </w:t>
      </w:r>
      <w:r>
        <w:t xml:space="preserve">4.</w:t>
      </w:r>
      <w:r>
        <w:t xml:space="preserve"> </w:t>
      </w:r>
      <w:r>
        <w:rPr>
          <w:b/>
          <w:bCs/>
        </w:rPr>
        <w:t xml:space="preserve">기술 (Technology)</w:t>
      </w:r>
      <w:r>
        <w:t xml:space="preserve">: 설비, 기계, 컴퓨터 시스템, 생산 도구</w:t>
      </w:r>
      <w:r>
        <w:t xml:space="preserve"> </w:t>
      </w:r>
      <w:r>
        <w:t xml:space="preserve">5.</w:t>
      </w:r>
      <w:r>
        <w:t xml:space="preserve"> </w:t>
      </w:r>
      <w:r>
        <w:rPr>
          <w:b/>
          <w:bCs/>
        </w:rPr>
        <w:t xml:space="preserve">인간-사회적 요소 (Human-Social)</w:t>
      </w:r>
      <w:r>
        <w:t xml:space="preserve">: 가치관, 대인관계, 규범, 태도, 동기부여</w:t>
      </w:r>
      <w:r>
        <w:t xml:space="preserve"> </w:t>
      </w:r>
      <w:r>
        <w:t xml:space="preserve">6.</w:t>
      </w:r>
      <w:r>
        <w:t xml:space="preserve"> </w:t>
      </w:r>
      <w:r>
        <w:rPr>
          <w:b/>
          <w:bCs/>
        </w:rPr>
        <w:t xml:space="preserve">목표 (Goals)</w:t>
      </w:r>
      <w:r>
        <w:t xml:space="preserve">: 조직의 공식 비전, 미션, 전략적 운영 목표</w:t>
      </w:r>
      <w:r>
        <w:t xml:space="preserve"> </w:t>
      </w:r>
      <w:r>
        <w:t xml:space="preserve">*</w:t>
      </w:r>
      <w:r>
        <w:t xml:space="preserve"> </w:t>
      </w:r>
      <w:r>
        <w:rPr>
          <w:b/>
          <w:bCs/>
        </w:rPr>
        <w:t xml:space="preserve">발현적 안전 모델의 함의</w:t>
      </w:r>
      <w:r>
        <w:t xml:space="preserve">: 이 6대 영역 간에 단 하나라도</w:t>
      </w:r>
      <w:r>
        <w:t xml:space="preserve"> </w:t>
      </w:r>
      <w:r>
        <w:rPr>
          <w:b/>
          <w:bCs/>
        </w:rPr>
        <w:t xml:space="preserve">정렬 불일치(Misalignment)</w:t>
      </w:r>
      <w:r>
        <w:t xml:space="preserve">나 결손된 관계(Missing relationships)가 발생하고 여기에 고유 위험(Inherent hazards)이 결합하면, 치명적인 간극(Gap)이 발생하여 손실 초래 사고의 확률이 급격히 증가합니다.</w:t>
      </w:r>
    </w:p>
    <w:p>
      <w:pPr>
        <w:pStyle w:val="Heading3"/>
      </w:pPr>
      <w:bookmarkStart w:id="43" w:name="_47fc169b516608657533cb1a1ab209702062a13"/>
      <w:r>
        <w:t xml:space="preserve">3.3 안전 전문가 역할의 근본적 패러다임 변화</w:t>
      </w:r>
      <w:bookmarkEnd w:id="43"/>
    </w:p>
    <w:p>
      <w:pPr>
        <w:pStyle w:val="Compact"/>
        <w:numPr>
          <w:ilvl w:val="0"/>
          <w:numId w:val="1028"/>
        </w:numPr>
      </w:pPr>
      <w:r>
        <w:rPr>
          <w:b/>
          <w:bCs/>
        </w:rPr>
        <w:t xml:space="preserve">과거</w:t>
      </w:r>
      <w:r>
        <w:t xml:space="preserve">: 단순한 법적 규제 프로그램 관리, 개별적인 전통 안전 프로그램 수립에 치중.</w:t>
      </w:r>
    </w:p>
    <w:p>
      <w:pPr>
        <w:pStyle w:val="Compact"/>
        <w:numPr>
          <w:ilvl w:val="0"/>
          <w:numId w:val="1028"/>
        </w:numPr>
      </w:pPr>
      <w:r>
        <w:rPr>
          <w:b/>
          <w:bCs/>
        </w:rPr>
        <w:t xml:space="preserve">현대(발현적 속성 모델)</w:t>
      </w:r>
      <w:r>
        <w:t xml:space="preserve">: 조직 전체 관점에서 고유 위험과 관련 리스크가</w:t>
      </w:r>
      <w:r>
        <w:t xml:space="preserve"> </w:t>
      </w:r>
      <w:r>
        <w:rPr>
          <w:b/>
          <w:bCs/>
        </w:rPr>
        <w:t xml:space="preserve">‘수용 가능한 제어 상태(State of Acceptable Control)’</w:t>
      </w:r>
      <w:r>
        <w:t xml:space="preserve">를 유지하도록 시스템 전체를 설계·개선하는 조직적 접근법(Organizational approach)으로 전환.</w:t>
      </w:r>
    </w:p>
    <w:p>
      <w:pPr>
        <w:pStyle w:val="Compact"/>
        <w:numPr>
          <w:ilvl w:val="0"/>
          <w:numId w:val="1028"/>
        </w:numPr>
      </w:pPr>
      <w:r>
        <w:rPr>
          <w:b/>
          <w:bCs/>
        </w:rPr>
        <w:t xml:space="preserve">심화 성찰 질문</w:t>
      </w:r>
      <w:r>
        <w:t xml:space="preserve">:</w:t>
      </w:r>
      <w:r>
        <w:br/>
      </w:r>
      <w:r>
        <w:rPr>
          <w:i/>
          <w:iCs/>
        </w:rPr>
        <w:t xml:space="preserve">“수용 가능한 제어(Acceptable Control)란 무엇인가? 그리고 그것은 누구의 관점인가? 내부? 외부? 조직의 각 계층? 지역사회? 정치적 관점? 엔지니어링? 영업?”</w:t>
      </w:r>
    </w:p>
    <w:p>
      <w:r>
        <w:pict>
          <v:rect style="width:0;height:1.5pt" o:hralign="center" o:hrstd="t" o:hr="t"/>
        </w:pict>
      </w:r>
    </w:p>
    <w:p>
      <w:pPr>
        <w:pStyle w:val="Heading2"/>
      </w:pPr>
      <w:bookmarkStart w:id="44" w:name="_633aaae1131af2111ca872b5278b80f57935a9a"/>
      <w:r>
        <w:t xml:space="preserve">4. THE PERCEPTION OF SAFETY (안전 지각)</w:t>
      </w:r>
      <w:bookmarkEnd w:id="44"/>
    </w:p>
    <w:p>
      <w:pPr>
        <w:pStyle w:val="FirstParagraph"/>
      </w:pPr>
      <w:r>
        <w:t xml:space="preserve">조직의 경영진과 관리자들은 조직의 성공을 달성하기 위해 끊임없이 의사결정을 내립니다. 리더십의 의사결정은 조직 안팎에서 유입되는 방대한 정보의 지속적 흐름(Data stream)에 기반합니다.</w:t>
      </w:r>
    </w:p>
    <w:p>
      <w:pPr>
        <w:pStyle w:val="Heading3"/>
      </w:pPr>
      <w:bookmarkStart w:id="45" w:name="_fd3ece3c5bc62d5e720cbdfdea6e828451fdea8"/>
      <w:r>
        <w:t xml:space="preserve">4.1 리더십 의사결정 스트림과 안전 정보의 통합</w:t>
      </w:r>
      <w:bookmarkEnd w:id="45"/>
    </w:p>
    <w:p>
      <w:pPr>
        <w:pStyle w:val="Compact"/>
        <w:numPr>
          <w:ilvl w:val="0"/>
          <w:numId w:val="1029"/>
        </w:numPr>
      </w:pPr>
      <w:r>
        <w:t xml:space="preserve">리더십이 내리는 결정은 유입되는 정보에 기반하며, 이는 비즈니스 상황과 안전 노력에 대한 인식을 형성합니다.</w:t>
      </w:r>
    </w:p>
    <w:p>
      <w:pPr>
        <w:pStyle w:val="Compact"/>
        <w:numPr>
          <w:ilvl w:val="0"/>
          <w:numId w:val="1029"/>
        </w:numPr>
      </w:pPr>
      <w:r>
        <w:rPr>
          <w:b/>
          <w:bCs/>
        </w:rPr>
        <w:t xml:space="preserve">안전경영시스템(SMS)에서 생성된 정보가 이 의사결정 데이터 스트림에 필수적으로 포함되어야</w:t>
      </w:r>
      <w:r>
        <w:t xml:space="preserve"> </w:t>
      </w:r>
      <w:r>
        <w:t xml:space="preserve">유해위험요인과 리스크를 허용 한도 내로 유지할 수 있습니다.</w:t>
      </w:r>
    </w:p>
    <w:p>
      <w:pPr>
        <w:pStyle w:val="Compact"/>
        <w:numPr>
          <w:ilvl w:val="0"/>
          <w:numId w:val="1029"/>
        </w:numPr>
      </w:pPr>
      <w:r>
        <w:t xml:space="preserve">만일 리더십의 관심이 지속적인 위험성평가가 아니라</w:t>
      </w:r>
      <w:r>
        <w:t xml:space="preserve"> </w:t>
      </w:r>
      <w:r>
        <w:rPr>
          <w:b/>
          <w:bCs/>
        </w:rPr>
        <w:t xml:space="preserve">‘과거 손실 통계(Loss history)’</w:t>
      </w:r>
      <w:r>
        <w:t xml:space="preserve">에만 머물러 있다면, 심각한 대형 손실의 잠재력을 과소평가하게 됩니다.</w:t>
      </w:r>
    </w:p>
    <w:p>
      <w:pPr>
        <w:pStyle w:val="Compact"/>
        <w:numPr>
          <w:ilvl w:val="0"/>
          <w:numId w:val="1029"/>
        </w:numPr>
      </w:pPr>
      <w:r>
        <w:t xml:space="preserve">한정된 시간과 예산 속에서 리더십은 현재 비즈니스 목표를 달성하는 데 가장 적합하다고 판단되는 활동에만 주의(Attention)를 집중합니다.</w:t>
      </w:r>
    </w:p>
    <w:p>
      <w:r>
        <w:pict>
          <v:rect style="width:0;height:1.5pt" o:hralign="center" o:hrstd="t" o:hr="t"/>
        </w:pict>
      </w:r>
    </w:p>
    <w:p>
      <w:pPr>
        <w:pStyle w:val="Heading3"/>
      </w:pPr>
      <w:bookmarkStart w:id="46" w:name="_494521859712ea680c68893f543784f7d37d72c"/>
      <w:r>
        <w:t xml:space="preserve">[그림 1.4 상세 분석] 리더십의 주의를 끄는 경쟁 구도</w:t>
      </w:r>
      <w:bookmarkEnd w:id="46"/>
    </w:p>
    <w:p>
      <w:pPr>
        <w:pStyle w:val="CaptionedFigure"/>
      </w:pPr>
      <w:r>
        <w:drawing>
          <wp:inline>
            <wp:extent cx="5334000" cy="3034862"/>
            <wp:effectExtent b="0" l="0" r="0" t="0"/>
            <wp:docPr descr="FIG. 1.4 Who has Leadership’s attention." title="" id="48" name="Picture"/>
            <a:graphic>
              <a:graphicData uri="http://schemas.openxmlformats.org/drawingml/2006/picture">
                <pic:pic>
                  <pic:nvPicPr>
                    <pic:cNvPr descr="image-12.png" id="49" name="Picture"/>
                    <pic:cNvPicPr>
                      <a:picLocks noChangeArrowheads="1" noChangeAspect="1"/>
                    </pic:cNvPicPr>
                  </pic:nvPicPr>
                  <pic:blipFill>
                    <a:blip r:embed="rId47"/>
                    <a:stretch>
                      <a:fillRect/>
                    </a:stretch>
                  </pic:blipFill>
                  <pic:spPr bwMode="auto">
                    <a:xfrm>
                      <a:off x="0" y="0"/>
                      <a:ext cx="5334000" cy="3034862"/>
                    </a:xfrm>
                    <a:prstGeom prst="rect">
                      <a:avLst/>
                    </a:prstGeom>
                    <a:noFill/>
                    <a:ln w="9525">
                      <a:noFill/>
                      <a:headEnd/>
                      <a:tailEnd/>
                    </a:ln>
                  </pic:spPr>
                </pic:pic>
              </a:graphicData>
            </a:graphic>
          </wp:inline>
        </w:drawing>
      </w:r>
    </w:p>
    <w:p>
      <w:pPr>
        <w:pStyle w:val="ImageCaption"/>
      </w:pPr>
      <w:r>
        <w:t xml:space="preserve">FIG. 1.4 Who has Leadership’s attention.</w:t>
      </w:r>
    </w:p>
    <w:p>
      <w:pPr>
        <w:pStyle w:val="BlockText"/>
      </w:pPr>
      <w:r>
        <w:rPr>
          <w:b/>
          <w:bCs/>
        </w:rPr>
        <w:t xml:space="preserve">[그림 1.4 상세 보충설명: 리더십의 관심과 자원을 차지하기 위한 조직 간 각축]</w:t>
      </w:r>
      <w:r>
        <w:t xml:space="preserve"> </w:t>
      </w:r>
      <w:r>
        <w:t xml:space="preserve">*</w:t>
      </w:r>
      <w:r>
        <w:t xml:space="preserve"> </w:t>
      </w:r>
      <w:r>
        <w:rPr>
          <w:b/>
          <w:bCs/>
        </w:rPr>
        <w:t xml:space="preserve">이미지 구조 분석</w:t>
      </w:r>
      <w:r>
        <w:t xml:space="preserve">: 거대한 리더십 인물이 돋보기(Magnifying glass)를 들고 하단의 수많은 조직 부서 인물들을 내려다보고 있습니다.</w:t>
      </w:r>
      <w:r>
        <w:t xml:space="preserve"> </w:t>
      </w:r>
      <w:r>
        <w:t xml:space="preserve">* 리더십의 시선을 끌기 위해 경쟁하는 부서들: 영업 및 마케팅(Sales and Marketing), 인사(Human Resources), 보안(Security), 품질관리(Quality Control), 정부 규제(Government), 재무(Financial), 운영(Operations),</w:t>
      </w:r>
      <w:r>
        <w:t xml:space="preserve"> </w:t>
      </w:r>
      <w:r>
        <w:rPr>
          <w:b/>
          <w:bCs/>
        </w:rPr>
        <w:t xml:space="preserve">안전보건(Safety and Health)</w:t>
      </w:r>
      <w:r>
        <w:t xml:space="preserve">, 지역사회(Community), 고객(Customers), 이사회(Board of Directors), 혁신(Innovation), 물류(Logistics).</w:t>
      </w:r>
      <w:r>
        <w:t xml:space="preserve"> </w:t>
      </w:r>
      <w:r>
        <w:t xml:space="preserve">*</w:t>
      </w:r>
      <w:r>
        <w:t xml:space="preserve"> </w:t>
      </w:r>
      <w:r>
        <w:rPr>
          <w:b/>
          <w:bCs/>
        </w:rPr>
        <w:t xml:space="preserve">핵심 이론적 의미</w:t>
      </w:r>
      <w:r>
        <w:t xml:space="preserve">: 한정된 자원과 시간 속에서 각 부서는 자신의 요구가 최우선이라고 확신합니다. 안전 전문가는 데이터와 의사결정의 소용돌이 속에서 다른 모든 전문 분야들과 경쟁하며 리더십의 관심을 이끌어내야 합니다. 이를 위해서는 위험과 리스크에 관한 핵심 정보가 왜곡 없이 조직 네트워크를 통해 신속히 전달되도록 소통 구조를 설계해야 합니다.</w:t>
      </w:r>
    </w:p>
    <w:p>
      <w:pPr>
        <w:pStyle w:val="Heading3"/>
      </w:pPr>
      <w:bookmarkStart w:id="50" w:name="_0e76dba50d6ab066129fad999839bc3ab5c2e5d"/>
      <w:r>
        <w:t xml:space="preserve">4.2 지각(Perception)의 정의와 직무기술서의 한계</w:t>
      </w:r>
      <w:bookmarkEnd w:id="50"/>
    </w:p>
    <w:p>
      <w:pPr>
        <w:pStyle w:val="Compact"/>
        <w:numPr>
          <w:ilvl w:val="0"/>
          <w:numId w:val="1030"/>
        </w:numPr>
      </w:pPr>
      <w:r>
        <w:rPr>
          <w:b/>
          <w:bCs/>
        </w:rPr>
        <w:t xml:space="preserve">지각의 정의 (Schermerhorn, Hunt, Osborn, &amp; Osborn, 2004)</w:t>
      </w:r>
      <w:r>
        <w:t xml:space="preserve">:</w:t>
      </w:r>
      <w:r>
        <w:br/>
      </w:r>
      <w:r>
        <w:t xml:space="preserve">&gt;</w:t>
      </w:r>
      <w:r>
        <w:t xml:space="preserve"> </w:t>
      </w:r>
      <w:r>
        <w:rPr>
          <w:i/>
          <w:iCs/>
        </w:rPr>
        <w:t xml:space="preserve">“인간이 주변 세상으로부터 들어오는 정보를 선택(Select), 조직화(Organize), 해석(Interpret), 검색(Retrieve), 그리고 반응(Respond)하는 인지적 과정.”</w:t>
      </w:r>
    </w:p>
    <w:p>
      <w:pPr>
        <w:pStyle w:val="Compact"/>
        <w:numPr>
          <w:ilvl w:val="0"/>
          <w:numId w:val="1030"/>
        </w:numPr>
      </w:pPr>
      <w:r>
        <w:rPr>
          <w:b/>
          <w:bCs/>
        </w:rPr>
        <w:t xml:space="preserve">“모든 안전 활동은 안전 관리자의 책임”</w:t>
      </w:r>
      <w:r>
        <w:rPr>
          <w:b/>
          <w:bCs/>
        </w:rPr>
        <w:t xml:space="preserve">이라는 지각의 왜곡</w:t>
      </w:r>
      <w:r>
        <w:t xml:space="preserve">:</w:t>
      </w:r>
      <w:r>
        <w:br/>
      </w:r>
      <w:r>
        <w:t xml:space="preserve">조직 내에는 여전히 안전 관리자가 조직의 모든</w:t>
      </w:r>
      <w:r>
        <w:t xml:space="preserve"> </w:t>
      </w:r>
      <w:r>
        <w:t xml:space="preserve">‘안전’</w:t>
      </w:r>
      <w:r>
        <w:t xml:space="preserve"> </w:t>
      </w:r>
      <w:r>
        <w:t xml:space="preserve">활동을 도맡아 해야 한다는 잘못된 인식이 팽배합니다. 통상적인 직무기술서는 안전 관리자가 수행해야 할 방대한 기술 목록만 나열할 뿐, 정작 필수적인</w:t>
      </w:r>
      <w:r>
        <w:t xml:space="preserve"> </w:t>
      </w:r>
      <w:r>
        <w:rPr>
          <w:b/>
          <w:bCs/>
        </w:rPr>
        <w:t xml:space="preserve">공식 권한(Authority)과 리더십 역할</w:t>
      </w:r>
      <w:r>
        <w:t xml:space="preserve">을 명시하지 않습니다.</w:t>
      </w:r>
    </w:p>
    <w:p>
      <w:pPr>
        <w:pStyle w:val="Compact"/>
        <w:numPr>
          <w:ilvl w:val="0"/>
          <w:numId w:val="1030"/>
        </w:numPr>
      </w:pPr>
      <w:r>
        <w:t xml:space="preserve">그러나 앞서 규명했듯</w:t>
      </w:r>
      <w:r>
        <w:t xml:space="preserve"> </w:t>
      </w:r>
      <w:r>
        <w:rPr>
          <w:b/>
          <w:bCs/>
        </w:rPr>
        <w:t xml:space="preserve">안전이 조직의 발현적 속성(Emergent Property)이라면, 단 한 사람의 개인이 조직 전체의 안전문화를 온전히 책임질 수는 없습니다.</w:t>
      </w:r>
    </w:p>
    <w:p>
      <w:r>
        <w:pict>
          <v:rect style="width:0;height:1.5pt" o:hralign="center" o:hrstd="t" o:hr="t"/>
        </w:pict>
      </w:r>
    </w:p>
    <w:p>
      <w:pPr>
        <w:pStyle w:val="Heading3"/>
      </w:pPr>
      <w:bookmarkStart w:id="51" w:name="_3ad10d6f157a7a4d966d83acb1dda4137429cd5"/>
      <w:r>
        <w:t xml:space="preserve">[Observation 3 &amp; 그림 1.5] 에잇볼 뒤에 갇힌 안전 관리자</w:t>
      </w:r>
      <w:bookmarkEnd w:id="51"/>
    </w:p>
    <w:p>
      <w:pPr>
        <w:pStyle w:val="Compact"/>
        <w:numPr>
          <w:ilvl w:val="0"/>
          <w:numId w:val="1031"/>
        </w:numPr>
      </w:pPr>
      <w:r>
        <w:rPr>
          <w:b/>
          <w:bCs/>
        </w:rPr>
        <w:t xml:space="preserve">현장 관찰</w:t>
      </w:r>
      <w:r>
        <w:t xml:space="preserve">: 저자 제임스는 아무런 지침이나 오리엔테이션도 없이 안전 관리자로 갓 승진하여</w:t>
      </w:r>
      <w:r>
        <w:t xml:space="preserve"> </w:t>
      </w:r>
      <w:r>
        <w:t xml:space="preserve">“알아서 알아내라(Figure it out)”</w:t>
      </w:r>
      <w:r>
        <w:t xml:space="preserve">는 통보를 받은 동료 안전 관리자의 고충을 접했습니다. 그는 자신이</w:t>
      </w:r>
      <w:r>
        <w:t xml:space="preserve"> </w:t>
      </w:r>
      <w:r>
        <w:rPr>
          <w:b/>
          <w:bCs/>
        </w:rPr>
        <w:t xml:space="preserve">‘에잇볼 뒤에 갇힌 상태(Behind the 8 ball: 절망적이고 불리한 패배의 포지션)’</w:t>
      </w:r>
      <w:r>
        <w:t xml:space="preserve">에 놓여 있다고 호소했습니다. 이는 산업 현장의 안전 관리자들에게 매우 흔하게 발생하는 현실입니다.</w:t>
      </w:r>
    </w:p>
    <w:p>
      <w:pPr>
        <w:pStyle w:val="CaptionedFigure"/>
      </w:pPr>
      <w:r>
        <w:drawing>
          <wp:inline>
            <wp:extent cx="5334000" cy="3738993"/>
            <wp:effectExtent b="0" l="0" r="0" t="0"/>
            <wp:docPr descr="FIG. 1.5 Behind the Eight Ball." title="" id="53" name="Picture"/>
            <a:graphic>
              <a:graphicData uri="http://schemas.openxmlformats.org/drawingml/2006/picture">
                <pic:pic>
                  <pic:nvPicPr>
                    <pic:cNvPr descr="image-13.png" id="54" name="Picture"/>
                    <pic:cNvPicPr>
                      <a:picLocks noChangeArrowheads="1" noChangeAspect="1"/>
                    </pic:cNvPicPr>
                  </pic:nvPicPr>
                  <pic:blipFill>
                    <a:blip r:embed="rId52"/>
                    <a:stretch>
                      <a:fillRect/>
                    </a:stretch>
                  </pic:blipFill>
                  <pic:spPr bwMode="auto">
                    <a:xfrm>
                      <a:off x="0" y="0"/>
                      <a:ext cx="5334000" cy="3738993"/>
                    </a:xfrm>
                    <a:prstGeom prst="rect">
                      <a:avLst/>
                    </a:prstGeom>
                    <a:noFill/>
                    <a:ln w="9525">
                      <a:noFill/>
                      <a:headEnd/>
                      <a:tailEnd/>
                    </a:ln>
                  </pic:spPr>
                </pic:pic>
              </a:graphicData>
            </a:graphic>
          </wp:inline>
        </w:drawing>
      </w:r>
    </w:p>
    <w:p>
      <w:pPr>
        <w:pStyle w:val="ImageCaption"/>
      </w:pPr>
      <w:r>
        <w:t xml:space="preserve">FIG. 1.5 Behind the Eight Ball.</w:t>
      </w:r>
    </w:p>
    <w:p>
      <w:pPr>
        <w:pStyle w:val="BlockText"/>
      </w:pPr>
      <w:r>
        <w:rPr>
          <w:b/>
          <w:bCs/>
        </w:rPr>
        <w:t xml:space="preserve">[그림 1.5 상세 보충설명: 불리한 코너에 몰린 신임 안전 관리자 (Behind the Eight Ball)]</w:t>
      </w:r>
      <w:r>
        <w:t xml:space="preserve"> </w:t>
      </w:r>
      <w:r>
        <w:t xml:space="preserve">*</w:t>
      </w:r>
      <w:r>
        <w:t xml:space="preserve"> </w:t>
      </w:r>
      <w:r>
        <w:rPr>
          <w:b/>
          <w:bCs/>
        </w:rPr>
        <w:t xml:space="preserve">비유적 배경</w:t>
      </w:r>
      <w:r>
        <w:t xml:space="preserve">: 당구 경기에서 목적구를 칠 수 없게 검은색 8번 공 뒤에 가로막힌 매우 불리한 상황(In a bad situation, in a losing position)을 뜻하는 관용구입니다.</w:t>
      </w:r>
      <w:r>
        <w:t xml:space="preserve"> </w:t>
      </w:r>
      <w:r>
        <w:t xml:space="preserve">*</w:t>
      </w:r>
      <w:r>
        <w:t xml:space="preserve"> </w:t>
      </w:r>
      <w:r>
        <w:rPr>
          <w:b/>
          <w:bCs/>
        </w:rPr>
        <w:t xml:space="preserve">실무적 함의</w:t>
      </w:r>
      <w:r>
        <w:t xml:space="preserve">: 권한과 지침 없이 막중한 안전 책임만 떠안은 신임 안전 관리자가 조직 내에서 겪는 고립무원과 구조적 취약성을 극명하게 보여줍니다.</w:t>
      </w:r>
    </w:p>
    <w:p>
      <w:r>
        <w:pict>
          <v:rect style="width:0;height:1.5pt" o:hralign="center" o:hrstd="t" o:hr="t"/>
        </w:pict>
      </w:r>
    </w:p>
    <w:p>
      <w:pPr>
        <w:pStyle w:val="Heading2"/>
      </w:pPr>
      <w:bookmarkStart w:id="55" w:name="_cf973ee122d6f26fe7df9c3bddf830fc02677b5"/>
      <w:r>
        <w:t xml:space="preserve">5. HOW IS THE SAFETY PROFESSIONAL PERCEIVED IN AN ORGANIZATION? (안전 전문가는 조직에서 어떻게 지각되는가?)</w:t>
      </w:r>
      <w:bookmarkEnd w:id="55"/>
    </w:p>
    <w:p>
      <w:pPr>
        <w:pStyle w:val="Heading3"/>
      </w:pPr>
      <w:bookmarkStart w:id="56" w:name="_fc89e7ea0b81b0e28d18d6a616bd2c4e5ee1ef4"/>
      <w:r>
        <w:t xml:space="preserve">5.1 직업적 고정관념(Stereotype)과 부정적 이미지</w:t>
      </w:r>
      <w:bookmarkEnd w:id="56"/>
    </w:p>
    <w:p>
      <w:pPr>
        <w:pStyle w:val="FirstParagraph"/>
      </w:pPr>
      <w:r>
        <w:t xml:space="preserve">은행원, 엔지니어, 교사, 경찰관 등 대부분의 직업에는 고유한 고정관념이 따릅니다. 그러나 ’안전 관리자(Safety Manager)’라는 직함은 역사적으로 오랜 세월 누적된</w:t>
      </w:r>
      <w:r>
        <w:t xml:space="preserve"> </w:t>
      </w:r>
      <w:r>
        <w:rPr>
          <w:b/>
          <w:bCs/>
        </w:rPr>
        <w:t xml:space="preserve">부정적 이미지의 고정관념</w:t>
      </w:r>
      <w:r>
        <w:t xml:space="preserve">을 즉각 소환합니다.</w:t>
      </w:r>
    </w:p>
    <w:p>
      <w:pPr>
        <w:pStyle w:val="CaptionedFigure"/>
      </w:pPr>
      <w:r>
        <w:drawing>
          <wp:inline>
            <wp:extent cx="5334000" cy="4732267"/>
            <wp:effectExtent b="0" l="0" r="0" t="0"/>
            <wp:docPr descr="FIG. 1.6 Perception of safety professional." title="" id="58" name="Picture"/>
            <a:graphic>
              <a:graphicData uri="http://schemas.openxmlformats.org/drawingml/2006/picture">
                <pic:pic>
                  <pic:nvPicPr>
                    <pic:cNvPr descr="image-14.png" id="59" name="Picture"/>
                    <pic:cNvPicPr>
                      <a:picLocks noChangeArrowheads="1" noChangeAspect="1"/>
                    </pic:cNvPicPr>
                  </pic:nvPicPr>
                  <pic:blipFill>
                    <a:blip r:embed="rId57"/>
                    <a:stretch>
                      <a:fillRect/>
                    </a:stretch>
                  </pic:blipFill>
                  <pic:spPr bwMode="auto">
                    <a:xfrm>
                      <a:off x="0" y="0"/>
                      <a:ext cx="5334000" cy="4732267"/>
                    </a:xfrm>
                    <a:prstGeom prst="rect">
                      <a:avLst/>
                    </a:prstGeom>
                    <a:noFill/>
                    <a:ln w="9525">
                      <a:noFill/>
                      <a:headEnd/>
                      <a:tailEnd/>
                    </a:ln>
                  </pic:spPr>
                </pic:pic>
              </a:graphicData>
            </a:graphic>
          </wp:inline>
        </w:drawing>
      </w:r>
    </w:p>
    <w:p>
      <w:pPr>
        <w:pStyle w:val="ImageCaption"/>
      </w:pPr>
      <w:r>
        <w:t xml:space="preserve">FIG. 1.6 Perception of safety professional.</w:t>
      </w:r>
    </w:p>
    <w:p>
      <w:pPr>
        <w:pStyle w:val="BlockText"/>
      </w:pPr>
      <w:r>
        <w:rPr>
          <w:b/>
          <w:bCs/>
        </w:rPr>
        <w:t xml:space="preserve">[그림 1.6 상세 보충설명: 안전 전문가에 대한 고착된 고정관념 이미지]</w:t>
      </w:r>
      <w:r>
        <w:t xml:space="preserve"> </w:t>
      </w:r>
      <w:r>
        <w:t xml:space="preserve">*</w:t>
      </w:r>
      <w:r>
        <w:t xml:space="preserve"> </w:t>
      </w:r>
      <w:r>
        <w:rPr>
          <w:b/>
          <w:bCs/>
        </w:rPr>
        <w:t xml:space="preserve">이미지 구조 분석</w:t>
      </w:r>
      <w:r>
        <w:t xml:space="preserve">: 파란색 안전모를 쓰고 작업 멜빵바지를 입은 캐릭터가 클립보드를 들고 서 있습니다. 클립보드에는</w:t>
      </w:r>
      <w:r>
        <w:t xml:space="preserve"> </w:t>
      </w:r>
      <w:r>
        <w:rPr>
          <w:b/>
          <w:bCs/>
        </w:rPr>
        <w:t xml:space="preserve">“This is a Safety Audit! (이것은 안전 감사다!)”</w:t>
      </w:r>
      <w:r>
        <w:t xml:space="preserve">라는 문구와 망치, 렌치 등 작업 공구 아이콘이 그려져 있습니다.</w:t>
      </w:r>
      <w:r>
        <w:t xml:space="preserve"> </w:t>
      </w:r>
      <w:r>
        <w:t xml:space="preserve">*</w:t>
      </w:r>
      <w:r>
        <w:t xml:space="preserve"> </w:t>
      </w:r>
      <w:r>
        <w:rPr>
          <w:b/>
          <w:bCs/>
        </w:rPr>
        <w:t xml:space="preserve">부정적 고정관념의 본질</w:t>
      </w:r>
      <w:r>
        <w:t xml:space="preserve">: 현장을 어슬렁거리며 불안전한 행동이나 결함을 적발하고, 규정을 달달 외우며 오로지 개인보호구(PPE) 착용만을 강요하는 사람으로 각인되어 있습니다.</w:t>
      </w:r>
      <w:r>
        <w:t xml:space="preserve"> </w:t>
      </w:r>
      <w:r>
        <w:t xml:space="preserve">*</w:t>
      </w:r>
      <w:r>
        <w:t xml:space="preserve"> </w:t>
      </w:r>
      <w:r>
        <w:rPr>
          <w:b/>
          <w:bCs/>
        </w:rPr>
        <w:t xml:space="preserve">극복 과제</w:t>
      </w:r>
      <w:r>
        <w:t xml:space="preserve">: 개인보호구 착용을 독려하고 현장 상태를 메모하는 것 자체가 틀린 것은 아니지만, 인식이 여기에만 머문다면 경영진은 안전 전문가가 제공할 수 있는 장기적인</w:t>
      </w:r>
      <w:r>
        <w:t xml:space="preserve"> </w:t>
      </w:r>
      <w:r>
        <w:rPr>
          <w:b/>
          <w:bCs/>
        </w:rPr>
        <w:t xml:space="preserve">전략적 가치(Strategic Value)</w:t>
      </w:r>
      <w:r>
        <w:t xml:space="preserve">를 결코 인정하지 않게 되며, 안전 전문가는 조직 내에서 영원히 적대적(Adversarial) 위치에 머물게 됩니다.</w:t>
      </w:r>
    </w:p>
    <w:p>
      <w:r>
        <w:pict>
          <v:rect style="width:0;height:1.5pt" o:hralign="center" o:hrstd="t" o:hr="t"/>
        </w:pict>
      </w:r>
    </w:p>
    <w:p>
      <w:pPr>
        <w:pStyle w:val="Heading3"/>
      </w:pPr>
      <w:bookmarkStart w:id="60" w:name="_164ad9fcb15ec63853565d88d58578ff0711d0d"/>
      <w:r>
        <w:t xml:space="preserve">[Observation 4] 언어 불일치와 경영 컨설턴트의 질문</w:t>
      </w:r>
      <w:bookmarkEnd w:id="60"/>
    </w:p>
    <w:p>
      <w:pPr>
        <w:pStyle w:val="Compact"/>
        <w:numPr>
          <w:ilvl w:val="0"/>
          <w:numId w:val="1032"/>
        </w:numPr>
      </w:pPr>
      <w:r>
        <w:rPr>
          <w:b/>
          <w:bCs/>
        </w:rPr>
        <w:t xml:space="preserve">경영 컨설턴트가 저자 네이선에게 던진 질문</w:t>
      </w:r>
      <w:r>
        <w:t xml:space="preserve">:</w:t>
      </w:r>
      <w:r>
        <w:br/>
      </w:r>
      <w:r>
        <w:rPr>
          <w:i/>
          <w:iCs/>
        </w:rPr>
        <w:t xml:space="preserve">“기업에서 손쉽게 따르고 적용할 수 있는 안전 알고리즘이 있습니까? 우리가 관리하는 고객사의 안전 관리자들이 고위 임원직으로 승진했을 때 큰 문제가 발생합니다.</w:t>
      </w:r>
      <w:r>
        <w:rPr>
          <w:i/>
          <w:iCs/>
        </w:rPr>
        <w:t xml:space="preserve"> </w:t>
      </w:r>
      <w:r>
        <w:rPr>
          <w:b/>
          <w:bCs/>
          <w:i/>
          <w:iCs/>
        </w:rPr>
        <w:t xml:space="preserve">그들은 다른 경영진들과 같은 언어(Business Language)를 구사하지 못합니다.</w:t>
      </w:r>
      <w:r>
        <w:rPr>
          <w:i/>
          <w:iCs/>
        </w:rPr>
        <w:t xml:space="preserve"> </w:t>
      </w:r>
      <w:r>
        <w:rPr>
          <w:i/>
          <w:iCs/>
        </w:rPr>
        <w:t xml:space="preserve">최고경영진이 우리에게 묻습니다.</w:t>
      </w:r>
      <w:r>
        <w:rPr>
          <w:i/>
          <w:iCs/>
        </w:rPr>
        <w:t xml:space="preserve"> </w:t>
      </w:r>
      <w:r>
        <w:rPr>
          <w:i/>
          <w:iCs/>
        </w:rPr>
        <w:t xml:space="preserve">‘도대체 저 사람들이 무슨 말을 하는 겁니까? 우리는 그들이 하는 말을 전혀 이해할 수 없습니다!’</w:t>
      </w:r>
      <w:r>
        <w:rPr>
          <w:i/>
          <w:iCs/>
        </w:rPr>
        <w:t xml:space="preserve">”</w:t>
      </w:r>
    </w:p>
    <w:p>
      <w:pPr>
        <w:pStyle w:val="Compact"/>
        <w:numPr>
          <w:ilvl w:val="0"/>
          <w:numId w:val="1032"/>
        </w:numPr>
      </w:pPr>
      <w:r>
        <w:rPr>
          <w:b/>
          <w:bCs/>
        </w:rPr>
        <w:t xml:space="preserve">교훈</w:t>
      </w:r>
      <w:r>
        <w:t xml:space="preserve">: 안전 전문가가 조직의 비즈니스 언어와 경영진의 소통 방식을 체득하지 못하면, 아무리 전문성이 뛰어나도 조직의 핵심 리더십으로 수용될 수 없습니다.</w:t>
      </w:r>
    </w:p>
    <w:p>
      <w:r>
        <w:pict>
          <v:rect style="width:0;height:1.5pt" o:hralign="center" o:hrstd="t" o:hr="t"/>
        </w:pict>
      </w:r>
    </w:p>
    <w:p>
      <w:pPr>
        <w:pStyle w:val="Heading2"/>
      </w:pPr>
      <w:bookmarkStart w:id="61" w:name="_b1873925ecc26ca5336bd5f8cd8af9ff5437ba1"/>
      <w:r>
        <w:t xml:space="preserve">6. PERCEPTION COMES FIRST (지각이 최우선이다)</w:t>
      </w:r>
      <w:bookmarkEnd w:id="61"/>
    </w:p>
    <w:p>
      <w:pPr>
        <w:pStyle w:val="FirstParagraph"/>
      </w:pPr>
      <w:r>
        <w:t xml:space="preserve">사람이 방에 들어서거나, 회의를 주재하거나, 보고서를 제출할 때 풍기는 전문적 이미지(Professional Image)는 그가 제시하는 아이디어와 개념이 어떻게 수용될지를 직접적으로 결정합니다.</w:t>
      </w:r>
    </w:p>
    <w:p>
      <w:pPr>
        <w:pStyle w:val="Heading3"/>
      </w:pPr>
      <w:bookmarkStart w:id="62" w:name="_f416f2e041264fa754defe758f34aedbb0f99f1"/>
      <w:r>
        <w:t xml:space="preserve">6.1 이그제큐티브 프리젠스 (Executive Presence)</w:t>
      </w:r>
      <w:bookmarkEnd w:id="62"/>
    </w:p>
    <w:p>
      <w:pPr>
        <w:pStyle w:val="BlockText"/>
      </w:pPr>
      <w:r>
        <w:rPr>
          <w:i/>
          <w:iCs/>
        </w:rPr>
        <w:t xml:space="preserve">“이그제큐티브 프리젠스는 직관적이고 명확히 규정하기 어렵지만, 궁극적으로는</w:t>
      </w:r>
      <w:r>
        <w:rPr>
          <w:i/>
          <w:iCs/>
        </w:rPr>
        <w:t xml:space="preserve"> </w:t>
      </w:r>
      <w:r>
        <w:rPr>
          <w:b/>
          <w:bCs/>
          <w:i/>
          <w:iCs/>
        </w:rPr>
        <w:t xml:space="preserve">성숙한 자신감(Mature self-confidence)</w:t>
      </w:r>
      <w:r>
        <w:rPr>
          <w:i/>
          <w:iCs/>
        </w:rPr>
        <w:t xml:space="preserve">을 보여줄 수 있는 능력으로 귀결된다. 즉, 어렵고 예측 불가능한 상황을 통제하고, 적시에 결단을 내리며, 경영진의 재능 있고 고집 센 다른 임원들과 당당히 어깨를 나란히 할 수 있는 역량이다.”</w:t>
      </w:r>
      <w:r>
        <w:br/>
      </w:r>
      <w:r>
        <w:t xml:space="preserve">—</w:t>
      </w:r>
      <w:r>
        <w:t xml:space="preserve"> </w:t>
      </w:r>
      <w:r>
        <w:rPr>
          <w:b/>
          <w:bCs/>
        </w:rPr>
        <w:t xml:space="preserve">비슨 (Beeson, 2012)</w:t>
      </w:r>
    </w:p>
    <w:p>
      <w:r>
        <w:pict>
          <v:rect style="width:0;height:1.5pt" o:hralign="center" o:hrstd="t" o:hr="t"/>
        </w:pict>
      </w:r>
    </w:p>
    <w:p>
      <w:pPr>
        <w:pStyle w:val="Heading3"/>
      </w:pPr>
      <w:bookmarkStart w:id="63" w:name="_00f759f824f0ec3a51e5db8533be0a40800f5d5"/>
      <w:r>
        <w:t xml:space="preserve">[표 1.1 상세 분석] 안전 목표와 리더십 목표 간의 핵심 신념 차이</w:t>
      </w:r>
      <w:bookmarkEnd w:id="63"/>
    </w:p>
    <w:p>
      <w:pPr>
        <w:pStyle w:val="FirstParagraph"/>
      </w:pPr>
      <w:r>
        <w:t xml:space="preserve">이전 안전 담당자가 남겨놓은 잔존 이미지(Lingering image)는 극복해야 할 장애물이 되기도 합니다. 표 1.1은 안전 부서와 경영진 간의 인식 차이를 정밀하게 대비합니다:</w:t>
      </w:r>
    </w:p>
    <w:p>
      <w:pPr>
        <w:pStyle w:val="CaptionedFigure"/>
      </w:pPr>
      <w:r>
        <w:drawing>
          <wp:inline>
            <wp:extent cx="5334000" cy="2952052"/>
            <wp:effectExtent b="0" l="0" r="0" t="0"/>
            <wp:docPr descr="TABLE 1.1 Examples of Perception Issues Providing Insights on Differences in Core Beliefs" title="" id="65" name="Picture"/>
            <a:graphic>
              <a:graphicData uri="http://schemas.openxmlformats.org/drawingml/2006/picture">
                <pic:pic>
                  <pic:nvPicPr>
                    <pic:cNvPr descr="image-15.png" id="66" name="Picture"/>
                    <pic:cNvPicPr>
                      <a:picLocks noChangeArrowheads="1" noChangeAspect="1"/>
                    </pic:cNvPicPr>
                  </pic:nvPicPr>
                  <pic:blipFill>
                    <a:blip r:embed="rId64"/>
                    <a:stretch>
                      <a:fillRect/>
                    </a:stretch>
                  </pic:blipFill>
                  <pic:spPr bwMode="auto">
                    <a:xfrm>
                      <a:off x="0" y="0"/>
                      <a:ext cx="5334000" cy="2952052"/>
                    </a:xfrm>
                    <a:prstGeom prst="rect">
                      <a:avLst/>
                    </a:prstGeom>
                    <a:noFill/>
                    <a:ln w="9525">
                      <a:noFill/>
                      <a:headEnd/>
                      <a:tailEnd/>
                    </a:ln>
                  </pic:spPr>
                </pic:pic>
              </a:graphicData>
            </a:graphic>
          </wp:inline>
        </w:drawing>
      </w:r>
    </w:p>
    <w:p>
      <w:pPr>
        <w:pStyle w:val="ImageCaption"/>
      </w:pPr>
      <w:r>
        <w:t xml:space="preserve">TABLE 1.1 Examples of Perception Issues Providing Insights on Differences in Core Beliefs</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t xml:space="preserve">번호</w:t>
            </w:r>
          </w:p>
        </w:tc>
        <w:tc>
          <w:tcPr/>
          <w:p>
            <w:pPr>
              <w:pStyle w:val="Compact"/>
              <w:jc w:val="left"/>
            </w:pPr>
            <w:r>
              <w:t xml:space="preserve">안전 측면에서 지각된 목표 (Perceived Safety Objectives)</w:t>
            </w:r>
          </w:p>
        </w:tc>
        <w:tc>
          <w:tcPr/>
          <w:p>
            <w:pPr>
              <w:pStyle w:val="Compact"/>
              <w:jc w:val="left"/>
            </w:pPr>
            <w:r>
              <w:t xml:space="preserve">경영진이 지향하는 실제 목표 (Desired Leadership Objectives)</w:t>
            </w:r>
          </w:p>
        </w:tc>
      </w:tr>
      <w:tr>
        <w:tc>
          <w:tcPr/>
          <w:p>
            <w:pPr>
              <w:pStyle w:val="Compact"/>
              <w:jc w:val="center"/>
            </w:pPr>
            <w:r>
              <w:rPr>
                <w:b/>
                <w:bCs/>
              </w:rPr>
              <w:t xml:space="preserve">1</w:t>
            </w:r>
          </w:p>
        </w:tc>
        <w:tc>
          <w:tcPr/>
          <w:p>
            <w:pPr>
              <w:pStyle w:val="Compact"/>
              <w:jc w:val="left"/>
            </w:pPr>
            <w:r>
              <w:rPr>
                <w:b/>
                <w:bCs/>
              </w:rPr>
              <w:t xml:space="preserve">사건의 발생을 사전에 방지(Prevents)한다.</w:t>
            </w:r>
            <w:r>
              <w:t xml:space="preserve">안전 전문가는 조직에 미칠 경영상 파급효과는 고려하지 않고 즉각 통제해야 할 유해위험요인만 꺼내 든다.</w:t>
            </w:r>
          </w:p>
        </w:tc>
        <w:tc>
          <w:tcPr/>
          <w:p>
            <w:pPr>
              <w:pStyle w:val="Compact"/>
              <w:jc w:val="left"/>
            </w:pPr>
            <w:r>
              <w:rPr>
                <w:b/>
                <w:bCs/>
              </w:rPr>
              <w:t xml:space="preserve">일이 되게끔 만든다(Ensures things happen).</w:t>
            </w:r>
            <w:r>
              <w:t xml:space="preserve">리더십은 잠재적으로 생산성과 매출을 증대시킬 수 있는 개선된 공정과 활동을 추진하고자 한다.</w:t>
            </w:r>
          </w:p>
        </w:tc>
      </w:tr>
      <w:tr>
        <w:tc>
          <w:tcPr/>
          <w:p>
            <w:pPr>
              <w:pStyle w:val="Compact"/>
              <w:jc w:val="center"/>
            </w:pPr>
            <w:r>
              <w:rPr>
                <w:b/>
                <w:bCs/>
              </w:rPr>
              <w:t xml:space="preserve">2</w:t>
            </w:r>
          </w:p>
        </w:tc>
        <w:tc>
          <w:tcPr/>
          <w:p>
            <w:pPr>
              <w:pStyle w:val="Compact"/>
              <w:jc w:val="left"/>
            </w:pPr>
            <w:r>
              <w:rPr>
                <w:b/>
                <w:bCs/>
              </w:rPr>
              <w:t xml:space="preserve">’리스크 감축(Risk Reduction)’을 갈망한다.</w:t>
            </w:r>
            <w:r>
              <w:t xml:space="preserve">안전 전문가는 잠재적 위험요소와 운영상의 리스크를 어떻게든 줄일 방법만 모색한다.</w:t>
            </w:r>
          </w:p>
        </w:tc>
        <w:tc>
          <w:tcPr/>
          <w:p>
            <w:pPr>
              <w:pStyle w:val="Compact"/>
              <w:jc w:val="left"/>
            </w:pPr>
            <w:r>
              <w:rPr>
                <w:b/>
                <w:bCs/>
              </w:rPr>
              <w:t xml:space="preserve">’위험 감수(Risk-Taking)’를 원한다.</w:t>
            </w:r>
            <w:r>
              <w:t xml:space="preserve">리더십은 기업가적 리스크를 감수하고자 하며, 위험 감수를 비즈니스 수행의 본질적 요소로 인식한다.</w:t>
            </w:r>
          </w:p>
        </w:tc>
      </w:tr>
      <w:tr>
        <w:tc>
          <w:tcPr/>
          <w:p>
            <w:pPr>
              <w:pStyle w:val="Compact"/>
              <w:jc w:val="center"/>
            </w:pPr>
            <w:r>
              <w:rPr>
                <w:b/>
                <w:bCs/>
              </w:rPr>
              <w:t xml:space="preserve">3</w:t>
            </w:r>
          </w:p>
        </w:tc>
        <w:tc>
          <w:tcPr/>
          <w:p>
            <w:pPr>
              <w:pStyle w:val="Compact"/>
              <w:jc w:val="left"/>
            </w:pPr>
            <w:r>
              <w:rPr>
                <w:b/>
                <w:bCs/>
              </w:rPr>
              <w:t xml:space="preserve">문제 해결을 위해 막대한 비용 지출(Expenses)을 요구한다.</w:t>
            </w:r>
            <w:r>
              <w:t xml:space="preserve">공정 재설계, 특수 방호장치, 추가 교육훈련 등 막대한 비용이 드는 점만 지적하고 대안적 해결책을 제시하지 못한다.</w:t>
            </w:r>
          </w:p>
        </w:tc>
        <w:tc>
          <w:tcPr/>
          <w:p>
            <w:pPr>
              <w:pStyle w:val="Compact"/>
              <w:jc w:val="left"/>
            </w:pPr>
            <w:r>
              <w:rPr>
                <w:b/>
                <w:bCs/>
              </w:rPr>
              <w:t xml:space="preserve">생존을 위해 수익성(Profits) 확보가 절대적이다.</w:t>
            </w:r>
            <w:r>
              <w:t xml:space="preserve">리더십은 비용을 엄격히 통제하여 프로젝트가 예산 범위 내에서 운영되도록 관리해야 한다.</w:t>
            </w:r>
          </w:p>
        </w:tc>
      </w:tr>
      <w:tr>
        <w:tc>
          <w:tcPr/>
          <w:p>
            <w:pPr>
              <w:pStyle w:val="Compact"/>
              <w:jc w:val="center"/>
            </w:pPr>
            <w:r>
              <w:rPr>
                <w:b/>
                <w:bCs/>
              </w:rPr>
              <w:t xml:space="preserve">4</w:t>
            </w:r>
          </w:p>
        </w:tc>
        <w:tc>
          <w:tcPr/>
          <w:p>
            <w:pPr>
              <w:pStyle w:val="Compact"/>
              <w:jc w:val="left"/>
            </w:pPr>
            <w:r>
              <w:rPr>
                <w:b/>
                <w:bCs/>
              </w:rPr>
              <w:t xml:space="preserve">체계적인 관리적 결함(Management Defects)을 들춰낸다.</w:t>
            </w:r>
            <w:r>
              <w:t xml:space="preserve">경영진의 과실이나 시스템 결손을 부각하는 권고사항을 남발한다.</w:t>
            </w:r>
          </w:p>
        </w:tc>
        <w:tc>
          <w:tcPr/>
          <w:p>
            <w:pPr>
              <w:pStyle w:val="Compact"/>
              <w:jc w:val="left"/>
            </w:pPr>
            <w:r>
              <w:rPr>
                <w:b/>
                <w:bCs/>
              </w:rPr>
              <w:t xml:space="preserve">인정과 보상(Recognition and Rewards)을 추구한다.</w:t>
            </w:r>
            <w:r>
              <w:t xml:space="preserve">자신의 명성과 권위, 대외적 이미지를 유지·보호받기를 원한다.</w:t>
            </w:r>
          </w:p>
        </w:tc>
      </w:tr>
      <w:tr>
        <w:tc>
          <w:tcPr/>
          <w:p>
            <w:pPr>
              <w:pStyle w:val="Compact"/>
              <w:jc w:val="center"/>
            </w:pPr>
            <w:r>
              <w:rPr>
                <w:b/>
                <w:bCs/>
              </w:rPr>
              <w:t xml:space="preserve">5</w:t>
            </w:r>
          </w:p>
        </w:tc>
        <w:tc>
          <w:tcPr/>
          <w:p>
            <w:pPr>
              <w:pStyle w:val="Compact"/>
              <w:jc w:val="left"/>
            </w:pPr>
            <w:r>
              <w:rPr>
                <w:b/>
                <w:bCs/>
              </w:rPr>
              <w:t xml:space="preserve">표준, 법적 규정, 사내 규칙에만 전적으로 의존한다.</w:t>
            </w:r>
            <w:r>
              <w:t xml:space="preserve">수많은 법적 규제에 조직을 억지로 끼워 맞추려고만 한다.</w:t>
            </w:r>
          </w:p>
        </w:tc>
        <w:tc>
          <w:tcPr/>
          <w:p>
            <w:pPr>
              <w:pStyle w:val="Compact"/>
              <w:jc w:val="left"/>
            </w:pPr>
            <w:r>
              <w:rPr>
                <w:b/>
                <w:bCs/>
              </w:rPr>
              <w:t xml:space="preserve">목표 달성과 압박 속에서 규칙을 유연하게 조정(Bends rules)하고자 한다.</w:t>
            </w:r>
            <w:r>
              <w:t xml:space="preserve">규제를 조직의 잠재적 성공을 저해하는 번거로운 제약으로 여긴다.</w:t>
            </w:r>
          </w:p>
        </w:tc>
      </w:tr>
      <w:tr>
        <w:tc>
          <w:tcPr/>
          <w:p>
            <w:pPr>
              <w:pStyle w:val="Compact"/>
              <w:jc w:val="center"/>
            </w:pPr>
            <w:r>
              <w:rPr>
                <w:b/>
                <w:bCs/>
              </w:rPr>
              <w:t xml:space="preserve">6</w:t>
            </w:r>
          </w:p>
        </w:tc>
        <w:tc>
          <w:tcPr/>
          <w:p>
            <w:pPr>
              <w:pStyle w:val="Compact"/>
              <w:jc w:val="left"/>
            </w:pPr>
            <w:r>
              <w:rPr>
                <w:b/>
                <w:bCs/>
              </w:rPr>
              <w:t xml:space="preserve">규정 준수(Compliance)와 안정적 통제(Control)를 지향한다.</w:t>
            </w:r>
            <w:r>
              <w:t xml:space="preserve">현상의 안정성과 엄격한 통제만을 고수한다.</w:t>
            </w:r>
          </w:p>
        </w:tc>
        <w:tc>
          <w:tcPr/>
          <w:p>
            <w:pPr>
              <w:pStyle w:val="Compact"/>
              <w:jc w:val="left"/>
            </w:pPr>
            <w:r>
              <w:rPr>
                <w:b/>
                <w:bCs/>
              </w:rPr>
              <w:t xml:space="preserve">개선을 위한 창의적 해결책(Creative solutions)을 추구한다.</w:t>
            </w:r>
            <w:r>
              <w:t xml:space="preserve">틀에서 벗어난 사고(Outside the box)와 혁신을 원한다.</w:t>
            </w:r>
          </w:p>
        </w:tc>
      </w:tr>
    </w:tbl>
    <w:p>
      <w:pPr>
        <w:pStyle w:val="BlockText"/>
      </w:pPr>
      <w:r>
        <w:rPr>
          <w:b/>
          <w:bCs/>
        </w:rPr>
        <w:t xml:space="preserve">[표 1.1 상세 보충설명: 핵심 신념의 간극이 초래하는 오해]</w:t>
      </w:r>
      <w:r>
        <w:br/>
      </w:r>
      <w:r>
        <w:t xml:space="preserve">안전 전문가가 위험 감수, 수익성, 창의적 대안이라는 비즈니스 현실을 이해하지 못하고 일방적인 ’제약(Prevention/Cost/Rule)’의 논리만 들이댈 때, 경영진과의 깊은 불신과 갈등이 촉발됩니다.</w:t>
      </w:r>
    </w:p>
    <w:p>
      <w:r>
        <w:pict>
          <v:rect style="width:0;height:1.5pt" o:hralign="center" o:hrstd="t" o:hr="t"/>
        </w:pict>
      </w:r>
    </w:p>
    <w:p>
      <w:pPr>
        <w:pStyle w:val="Heading2"/>
      </w:pPr>
      <w:bookmarkStart w:id="67" w:name="_923873c13dc5c1124956c17bff120c0400d092a"/>
      <w:r>
        <w:t xml:space="preserve">7. PERSONAL BRANDING (퍼스널 브랜딩)</w:t>
      </w:r>
      <w:bookmarkEnd w:id="67"/>
    </w:p>
    <w:p>
      <w:pPr>
        <w:pStyle w:val="FirstParagraph"/>
      </w:pPr>
      <w:r>
        <w:t xml:space="preserve">조직의 브랜드가 고객에게 전달하는 가치와 인식을 결정하듯, 조직 내 개인 역시 직급과 무관하게 고유한 퍼스널 브랜드를 갖습니다.</w:t>
      </w:r>
    </w:p>
    <w:p>
      <w:pPr>
        <w:pStyle w:val="Heading3"/>
      </w:pPr>
      <w:bookmarkStart w:id="68" w:name="_50647c5b1c40454b9ce0b1d854c9aa305c7744f"/>
      <w:r>
        <w:t xml:space="preserve">7.1 안전 브랜드의 가치</w:t>
      </w:r>
      <w:bookmarkEnd w:id="68"/>
    </w:p>
    <w:p>
      <w:pPr>
        <w:pStyle w:val="Compact"/>
        <w:numPr>
          <w:ilvl w:val="0"/>
          <w:numId w:val="1033"/>
        </w:numPr>
      </w:pPr>
      <w:r>
        <w:rPr>
          <w:b/>
          <w:bCs/>
        </w:rPr>
        <w:t xml:space="preserve">세스 고딘 (Seth Godin, 2009)의 브랜드 정의</w:t>
      </w:r>
      <w:r>
        <w:t xml:space="preserve">:</w:t>
      </w:r>
      <w:r>
        <w:br/>
      </w:r>
      <w:r>
        <w:t xml:space="preserve">&gt;</w:t>
      </w:r>
      <w:r>
        <w:t xml:space="preserve"> </w:t>
      </w:r>
      <w:r>
        <w:rPr>
          <w:i/>
          <w:iCs/>
        </w:rPr>
        <w:t xml:space="preserve">“브랜드란 소비자가 특정 제품이나 서비스를 다른 것 대신 선택하게 만드는 기대치, 기억, 스토리, 관계의 총체이다. 소비자가 기꺼이 웃돈을 지불하지 않거나, 선택하지 않거나, 입소문을 내지 않는다면 그 소비자에게 브랜드 가치는 존재하지 않는다.”</w:t>
      </w:r>
    </w:p>
    <w:p>
      <w:pPr>
        <w:pStyle w:val="CaptionedFigure"/>
      </w:pPr>
      <w:r>
        <w:drawing>
          <wp:inline>
            <wp:extent cx="5334000" cy="2667000"/>
            <wp:effectExtent b="0" l="0" r="0" t="0"/>
            <wp:docPr descr="FIG. 1.7 Building a brand." title="" id="70" name="Picture"/>
            <a:graphic>
              <a:graphicData uri="http://schemas.openxmlformats.org/drawingml/2006/picture">
                <pic:pic>
                  <pic:nvPicPr>
                    <pic:cNvPr descr="image-16.png" id="71" name="Picture"/>
                    <pic:cNvPicPr>
                      <a:picLocks noChangeArrowheads="1" noChangeAspect="1"/>
                    </pic:cNvPicPr>
                  </pic:nvPicPr>
                  <pic:blipFill>
                    <a:blip r:embed="rId6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 1.7 Building a brand.</w:t>
      </w:r>
    </w:p>
    <w:p>
      <w:pPr>
        <w:pStyle w:val="BlockText"/>
      </w:pPr>
      <w:r>
        <w:rPr>
          <w:b/>
          <w:bCs/>
        </w:rPr>
        <w:t xml:space="preserve">[그림 1.7 상세 보충설명: 브랜드 구축 (Building a Brand)]</w:t>
      </w:r>
      <w:r>
        <w:t xml:space="preserve"> </w:t>
      </w:r>
      <w:r>
        <w:t xml:space="preserve">* 거대한 다리(교량) 구조물 위에 웅장한 대형 입체 글자로</w:t>
      </w:r>
      <w:r>
        <w:t xml:space="preserve"> </w:t>
      </w:r>
      <w:r>
        <w:rPr>
          <w:b/>
          <w:bCs/>
        </w:rPr>
        <w:t xml:space="preserve">“BUILDING A BRAND”</w:t>
      </w:r>
      <w:r>
        <w:t xml:space="preserve">라는 문구가 끝없이 뻗어 있는 모습을 보여줍니다.</w:t>
      </w:r>
      <w:r>
        <w:t xml:space="preserve"> </w:t>
      </w:r>
      <w:r>
        <w:t xml:space="preserve">* 퍼스널 브랜드를 구축하는 일은 하루아침에 이루어지는 것이 아니며, 견고한 교량을 건설하듯 지속적인 역량과 신뢰를 축적하여 조직과 연결 통로를 놓는 장기적 과정임을 상징합니다.</w:t>
      </w:r>
    </w:p>
    <w:p>
      <w:r>
        <w:pict>
          <v:rect style="width:0;height:1.5pt" o:hralign="center" o:hrstd="t" o:hr="t"/>
        </w:pict>
      </w:r>
    </w:p>
    <w:p>
      <w:pPr>
        <w:pStyle w:val="Heading3"/>
      </w:pPr>
      <w:bookmarkStart w:id="72" w:name="_cfcbaf0bd020b94d89371b04f947cbbe62a6f67"/>
      <w:r>
        <w:t xml:space="preserve">[표 1.2 상세 분석] 안전 브랜드 점검 체크리스트</w:t>
      </w:r>
      <w:bookmarkEnd w:id="72"/>
    </w:p>
    <w:p>
      <w:pPr>
        <w:pStyle w:val="CaptionedFigure"/>
      </w:pPr>
      <w:r>
        <w:drawing>
          <wp:inline>
            <wp:extent cx="5334000" cy="1654215"/>
            <wp:effectExtent b="0" l="0" r="0" t="0"/>
            <wp:docPr descr="TABLE 1.2 Check the Safety Brand—Information to Consider" title="" id="74" name="Picture"/>
            <a:graphic>
              <a:graphicData uri="http://schemas.openxmlformats.org/drawingml/2006/picture">
                <pic:pic>
                  <pic:nvPicPr>
                    <pic:cNvPr descr="image-17.png" id="75" name="Picture"/>
                    <pic:cNvPicPr>
                      <a:picLocks noChangeArrowheads="1" noChangeAspect="1"/>
                    </pic:cNvPicPr>
                  </pic:nvPicPr>
                  <pic:blipFill>
                    <a:blip r:embed="rId73"/>
                    <a:stretch>
                      <a:fillRect/>
                    </a:stretch>
                  </pic:blipFill>
                  <pic:spPr bwMode="auto">
                    <a:xfrm>
                      <a:off x="0" y="0"/>
                      <a:ext cx="5334000" cy="1654215"/>
                    </a:xfrm>
                    <a:prstGeom prst="rect">
                      <a:avLst/>
                    </a:prstGeom>
                    <a:noFill/>
                    <a:ln w="9525">
                      <a:noFill/>
                      <a:headEnd/>
                      <a:tailEnd/>
                    </a:ln>
                  </pic:spPr>
                </pic:pic>
              </a:graphicData>
            </a:graphic>
          </wp:inline>
        </w:drawing>
      </w:r>
    </w:p>
    <w:p>
      <w:pPr>
        <w:pStyle w:val="ImageCaption"/>
      </w:pPr>
      <w:r>
        <w:t xml:space="preserve">TABLE 1.2 Check the Safety Brand—Information to Consider</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t xml:space="preserve">번호</w:t>
            </w:r>
          </w:p>
        </w:tc>
        <w:tc>
          <w:tcPr/>
          <w:p>
            <w:pPr>
              <w:pStyle w:val="Compact"/>
              <w:jc w:val="left"/>
            </w:pPr>
            <w:r>
              <w:t xml:space="preserve">안전 브랜드 자가 점검 항목 (Table 1.2)</w:t>
            </w:r>
          </w:p>
        </w:tc>
        <w:tc>
          <w:tcPr/>
          <w:p>
            <w:pPr>
              <w:pStyle w:val="Compact"/>
              <w:jc w:val="left"/>
            </w:pPr>
            <w:r>
              <w:t xml:space="preserve">실무적 평가 기준</w:t>
            </w:r>
          </w:p>
        </w:tc>
      </w:tr>
      <w:tr>
        <w:tc>
          <w:tcPr/>
          <w:p>
            <w:pPr>
              <w:pStyle w:val="Compact"/>
              <w:jc w:val="center"/>
            </w:pPr>
            <w:r>
              <w:rPr>
                <w:b/>
                <w:bCs/>
              </w:rPr>
              <w:t xml:space="preserve">1</w:t>
            </w:r>
          </w:p>
        </w:tc>
        <w:tc>
          <w:tcPr/>
          <w:p>
            <w:pPr>
              <w:pStyle w:val="Compact"/>
              <w:jc w:val="left"/>
            </w:pPr>
            <w:r>
              <w:t xml:space="preserve">나는 조직 내에서 지식과 전문성을 갖춘 자원(Knowledgeable resource)으로 인정받는가?</w:t>
            </w:r>
          </w:p>
        </w:tc>
        <w:tc>
          <w:tcPr/>
          <w:p>
            <w:pPr>
              <w:pStyle w:val="Compact"/>
              <w:jc w:val="left"/>
            </w:pPr>
            <w:r>
              <w:t xml:space="preserve">단순한 규정 전달자가 아닌 신뢰받는 지식 허브 역할 수행 여부</w:t>
            </w:r>
          </w:p>
        </w:tc>
      </w:tr>
      <w:tr>
        <w:tc>
          <w:tcPr/>
          <w:p>
            <w:pPr>
              <w:pStyle w:val="Compact"/>
              <w:jc w:val="center"/>
            </w:pPr>
            <w:r>
              <w:rPr>
                <w:b/>
                <w:bCs/>
              </w:rPr>
              <w:t xml:space="preserve">2</w:t>
            </w:r>
          </w:p>
        </w:tc>
        <w:tc>
          <w:tcPr/>
          <w:p>
            <w:pPr>
              <w:pStyle w:val="Compact"/>
              <w:jc w:val="left"/>
            </w:pPr>
            <w:r>
              <w:t xml:space="preserve">나는 탄탄하고 명확한 소통 역량(Solid communication skills)을 갖추고 있는가?</w:t>
            </w:r>
          </w:p>
        </w:tc>
        <w:tc>
          <w:tcPr/>
          <w:p>
            <w:pPr>
              <w:pStyle w:val="Compact"/>
              <w:jc w:val="left"/>
            </w:pPr>
            <w:r>
              <w:t xml:space="preserve">상하좌우 모든 계층과 원활하고 명료하게 소통하는지 여부</w:t>
            </w:r>
          </w:p>
        </w:tc>
      </w:tr>
      <w:tr>
        <w:tc>
          <w:tcPr/>
          <w:p>
            <w:pPr>
              <w:pStyle w:val="Compact"/>
              <w:jc w:val="center"/>
            </w:pPr>
            <w:r>
              <w:rPr>
                <w:b/>
                <w:bCs/>
              </w:rPr>
              <w:t xml:space="preserve">3</w:t>
            </w:r>
          </w:p>
        </w:tc>
        <w:tc>
          <w:tcPr/>
          <w:p>
            <w:pPr>
              <w:pStyle w:val="Compact"/>
              <w:jc w:val="left"/>
            </w:pPr>
            <w:r>
              <w:t xml:space="preserve">나는 조직 전반의 다양한 사람들과 긍정적인 라포(Positive rapport)를 형성하고 있는가?</w:t>
            </w:r>
          </w:p>
        </w:tc>
        <w:tc>
          <w:tcPr/>
          <w:p>
            <w:pPr>
              <w:pStyle w:val="Compact"/>
              <w:jc w:val="left"/>
            </w:pPr>
            <w:r>
              <w:t xml:space="preserve">타 부서 및 현장 작업자와의 신뢰 관계 구축 여부</w:t>
            </w:r>
          </w:p>
        </w:tc>
      </w:tr>
      <w:tr>
        <w:tc>
          <w:tcPr/>
          <w:p>
            <w:pPr>
              <w:pStyle w:val="Compact"/>
              <w:jc w:val="center"/>
            </w:pPr>
            <w:r>
              <w:rPr>
                <w:b/>
                <w:bCs/>
              </w:rPr>
              <w:t xml:space="preserve">4</w:t>
            </w:r>
          </w:p>
        </w:tc>
        <w:tc>
          <w:tcPr/>
          <w:p>
            <w:pPr>
              <w:pStyle w:val="Compact"/>
              <w:jc w:val="left"/>
            </w:pPr>
            <w:r>
              <w:t xml:space="preserve">나는 프로다운 이미지와 단정한 외모(Professional image and appearance)를 견지하는가?</w:t>
            </w:r>
          </w:p>
        </w:tc>
        <w:tc>
          <w:tcPr/>
          <w:p>
            <w:pPr>
              <w:pStyle w:val="Compact"/>
              <w:jc w:val="left"/>
            </w:pPr>
            <w:r>
              <w:t xml:space="preserve">리더십에 걸맞은 단정함과 프로페셔널한 외양 유지 여부</w:t>
            </w:r>
          </w:p>
        </w:tc>
      </w:tr>
      <w:tr>
        <w:tc>
          <w:tcPr/>
          <w:p>
            <w:pPr>
              <w:pStyle w:val="Compact"/>
              <w:jc w:val="center"/>
            </w:pPr>
            <w:r>
              <w:rPr>
                <w:b/>
                <w:bCs/>
              </w:rPr>
              <w:t xml:space="preserve">5</w:t>
            </w:r>
          </w:p>
        </w:tc>
        <w:tc>
          <w:tcPr/>
          <w:p>
            <w:pPr>
              <w:pStyle w:val="Compact"/>
              <w:jc w:val="left"/>
            </w:pPr>
            <w:r>
              <w:t xml:space="preserve">나는 다가가기 쉽고(Approachable) 성숙한 대인관계 기술을 발휘하는가?</w:t>
            </w:r>
          </w:p>
        </w:tc>
        <w:tc>
          <w:tcPr/>
          <w:p>
            <w:pPr>
              <w:pStyle w:val="Compact"/>
              <w:jc w:val="left"/>
            </w:pPr>
            <w:r>
              <w:t xml:space="preserve">현장 직원이 고충을 편안히 털어놓을 수 있는 태도 견지 여부</w:t>
            </w:r>
          </w:p>
        </w:tc>
      </w:tr>
      <w:tr>
        <w:tc>
          <w:tcPr/>
          <w:p>
            <w:pPr>
              <w:pStyle w:val="Compact"/>
              <w:jc w:val="center"/>
            </w:pPr>
            <w:r>
              <w:rPr>
                <w:b/>
                <w:bCs/>
              </w:rPr>
              <w:t xml:space="preserve">6</w:t>
            </w:r>
          </w:p>
        </w:tc>
        <w:tc>
          <w:tcPr/>
          <w:p>
            <w:pPr>
              <w:pStyle w:val="Compact"/>
              <w:jc w:val="left"/>
            </w:pPr>
            <w:r>
              <w:t xml:space="preserve">나는 조직 전체와 현재 직면한 경영 이슈(Issues)를 깊이 이해하고 있는가?</w:t>
            </w:r>
          </w:p>
        </w:tc>
        <w:tc>
          <w:tcPr/>
          <w:p>
            <w:pPr>
              <w:pStyle w:val="Compact"/>
              <w:jc w:val="left"/>
            </w:pPr>
            <w:r>
              <w:t xml:space="preserve">비즈니스 생태계와 회사의 당면 경영 과제 파악 여부</w:t>
            </w:r>
          </w:p>
        </w:tc>
      </w:tr>
      <w:tr>
        <w:tc>
          <w:tcPr/>
          <w:p>
            <w:pPr>
              <w:pStyle w:val="Compact"/>
              <w:jc w:val="center"/>
            </w:pPr>
            <w:r>
              <w:rPr>
                <w:b/>
                <w:bCs/>
              </w:rPr>
              <w:t xml:space="preserve">7</w:t>
            </w:r>
          </w:p>
        </w:tc>
        <w:tc>
          <w:tcPr/>
          <w:p>
            <w:pPr>
              <w:pStyle w:val="Compact"/>
              <w:jc w:val="left"/>
            </w:pPr>
            <w:r>
              <w:t xml:space="preserve">나는 유해위험요인과 리스크 정보를 모든 직급이 이해할 수 있는 포맷으로 제시하는가?</w:t>
            </w:r>
          </w:p>
        </w:tc>
        <w:tc>
          <w:tcPr/>
          <w:p>
            <w:pPr>
              <w:pStyle w:val="Compact"/>
              <w:jc w:val="left"/>
            </w:pPr>
            <w:r>
              <w:t xml:space="preserve">기술적 용어를 비즈니스 및 현장 용어로 가공하여 전달하는지 여부</w:t>
            </w:r>
          </w:p>
        </w:tc>
      </w:tr>
      <w:tr>
        <w:tc>
          <w:tcPr/>
          <w:p>
            <w:pPr>
              <w:pStyle w:val="Compact"/>
              <w:jc w:val="center"/>
            </w:pPr>
            <w:r>
              <w:rPr>
                <w:b/>
                <w:bCs/>
              </w:rPr>
              <w:t xml:space="preserve">8</w:t>
            </w:r>
          </w:p>
        </w:tc>
        <w:tc>
          <w:tcPr/>
          <w:p>
            <w:pPr>
              <w:pStyle w:val="Compact"/>
              <w:jc w:val="left"/>
            </w:pPr>
            <w:r>
              <w:t xml:space="preserve">나의 권고와 개선 제안은 심층 평가, 철저한 조사, 최신 데이터에 근거하는가?</w:t>
            </w:r>
          </w:p>
        </w:tc>
        <w:tc>
          <w:tcPr/>
          <w:p>
            <w:pPr>
              <w:pStyle w:val="Compact"/>
              <w:jc w:val="left"/>
            </w:pPr>
            <w:r>
              <w:t xml:space="preserve">주관적 느낌이 아닌 객관적·과학적 데이터 기반 제안 여부</w:t>
            </w:r>
          </w:p>
        </w:tc>
      </w:tr>
      <w:tr>
        <w:tc>
          <w:tcPr/>
          <w:p>
            <w:pPr>
              <w:pStyle w:val="Compact"/>
              <w:jc w:val="center"/>
            </w:pPr>
            <w:r>
              <w:rPr>
                <w:b/>
                <w:bCs/>
              </w:rPr>
              <w:t xml:space="preserve">9</w:t>
            </w:r>
          </w:p>
        </w:tc>
        <w:tc>
          <w:tcPr/>
          <w:p>
            <w:pPr>
              <w:pStyle w:val="Compact"/>
              <w:jc w:val="left"/>
            </w:pPr>
            <w:r>
              <w:t xml:space="preserve">나는 리스크 평가에 근거하여 실현 가능한 복수의 대안(Alternatives)을 제공하는가?</w:t>
            </w:r>
          </w:p>
        </w:tc>
        <w:tc>
          <w:tcPr/>
          <w:p>
            <w:pPr>
              <w:pStyle w:val="Compact"/>
              <w:jc w:val="left"/>
            </w:pPr>
            <w:r>
              <w:t xml:space="preserve">일방적 금지가 아닌 합리적 선택지를 경영진에 제공하는지 여부</w:t>
            </w:r>
          </w:p>
        </w:tc>
      </w:tr>
    </w:tbl>
    <w:p>
      <w:r>
        <w:pict>
          <v:rect style="width:0;height:1.5pt" o:hralign="center" o:hrstd="t" o:hr="t"/>
        </w:pict>
      </w:r>
    </w:p>
    <w:p>
      <w:pPr>
        <w:pStyle w:val="Heading3"/>
      </w:pPr>
      <w:bookmarkStart w:id="76" w:name="_fa8603eb9ccabf514141641e7cf31b77d005c1f"/>
      <w:r>
        <w:t xml:space="preserve">[Observation 5] 슈퍼맨 복장을 입었던 전임 안전 관리자</w:t>
      </w:r>
      <w:bookmarkEnd w:id="76"/>
    </w:p>
    <w:p>
      <w:pPr>
        <w:pStyle w:val="Compact"/>
        <w:numPr>
          <w:ilvl w:val="0"/>
          <w:numId w:val="1034"/>
        </w:numPr>
      </w:pPr>
      <w:r>
        <w:rPr>
          <w:b/>
          <w:bCs/>
        </w:rPr>
        <w:t xml:space="preserve">사례</w:t>
      </w:r>
      <w:r>
        <w:t xml:space="preserve">: 저자 중 한 명이 새로운 안전 관리자 직책에 부임했을 때, 직원이 다가와 물었습니다.</w:t>
      </w:r>
      <w:r>
        <w:t xml:space="preserve"> </w:t>
      </w:r>
      <w:r>
        <w:rPr>
          <w:i/>
          <w:iCs/>
        </w:rPr>
        <w:t xml:space="preserve">“어떤 슈트를 입으실 건가요?”</w:t>
      </w:r>
      <w:r>
        <w:t xml:space="preserve"> </w:t>
      </w:r>
      <w:r>
        <w:t xml:space="preserve">의아해하는 저자에게 직원은 답했습니다.</w:t>
      </w:r>
      <w:r>
        <w:t xml:space="preserve"> </w:t>
      </w:r>
      <w:r>
        <w:rPr>
          <w:i/>
          <w:iCs/>
        </w:rPr>
        <w:t xml:space="preserve">“전임 안전 관리자는 안전 행사 때마다</w:t>
      </w:r>
      <w:r>
        <w:rPr>
          <w:i/>
          <w:iCs/>
        </w:rPr>
        <w:t xml:space="preserve"> </w:t>
      </w:r>
      <w:r>
        <w:rPr>
          <w:b/>
          <w:bCs/>
          <w:i/>
          <w:iCs/>
        </w:rPr>
        <w:t xml:space="preserve">슈퍼맨 슈트</w:t>
      </w:r>
      <w:r>
        <w:rPr>
          <w:i/>
          <w:iCs/>
        </w:rPr>
        <w:t xml:space="preserve">를 입었습니다. 특별 안전 회의 때 어떤 옷을 입으실 건가요?”</w:t>
      </w:r>
      <w:r>
        <w:t xml:space="preserve"> </w:t>
      </w:r>
      <w:r>
        <w:t xml:space="preserve">저자의 단호한 대답은</w:t>
      </w:r>
      <w:r>
        <w:t xml:space="preserve"> </w:t>
      </w:r>
      <w:r>
        <w:rPr>
          <w:b/>
          <w:bCs/>
        </w:rPr>
        <w:t xml:space="preserve">“아무것도 안 입습니다(NONE!)”</w:t>
      </w:r>
      <w:r>
        <w:t xml:space="preserve">였습니다.</w:t>
      </w:r>
    </w:p>
    <w:p>
      <w:pPr>
        <w:pStyle w:val="Compact"/>
        <w:numPr>
          <w:ilvl w:val="0"/>
          <w:numId w:val="1034"/>
        </w:numPr>
      </w:pPr>
      <w:r>
        <w:rPr>
          <w:b/>
          <w:bCs/>
        </w:rPr>
        <w:t xml:space="preserve">시사점</w:t>
      </w:r>
      <w:r>
        <w:t xml:space="preserve">: 광대 같은 이벤트나 유치한 전시성 복장은 안전 관리자의 전문적 브랜드를 완전히 훼손하며, 경영진과 직원들이 안전을 전문 경영 기능으로 진지하게 대우하지 못하게 만듭니다.</w:t>
      </w:r>
    </w:p>
    <w:p>
      <w:r>
        <w:pict>
          <v:rect style="width:0;height:1.5pt" o:hralign="center" o:hrstd="t" o:hr="t"/>
        </w:pict>
      </w:r>
    </w:p>
    <w:p>
      <w:pPr>
        <w:pStyle w:val="Heading2"/>
      </w:pPr>
      <w:bookmarkStart w:id="77" w:name="_60929d7dce06203316905c97811b64c1e0c6593"/>
      <w:r>
        <w:t xml:space="preserve">8. ORGANIZATIONAL FRICTION? (조직 내 마찰)</w:t>
      </w:r>
      <w:bookmarkEnd w:id="77"/>
    </w:p>
    <w:p>
      <w:pPr>
        <w:pStyle w:val="Heading3"/>
      </w:pPr>
      <w:bookmarkStart w:id="78" w:name="_50d7858477c6b6410a4ff0ad6485df5ac0687f2"/>
      <w:r>
        <w:t xml:space="preserve">8.1 조직 마찰의 본질</w:t>
      </w:r>
      <w:bookmarkEnd w:id="78"/>
    </w:p>
    <w:p>
      <w:pPr>
        <w:pStyle w:val="Compact"/>
        <w:numPr>
          <w:ilvl w:val="0"/>
          <w:numId w:val="1035"/>
        </w:numPr>
      </w:pPr>
      <w:r>
        <w:rPr>
          <w:b/>
          <w:bCs/>
        </w:rPr>
        <w:t xml:space="preserve">마찰의 정의</w:t>
      </w:r>
      <w:r>
        <w:t xml:space="preserve">:</w:t>
      </w:r>
    </w:p>
    <w:p>
      <w:pPr>
        <w:pStyle w:val="Compact"/>
        <w:numPr>
          <w:ilvl w:val="1"/>
          <w:numId w:val="1036"/>
        </w:numPr>
      </w:pPr>
      <w:r>
        <w:rPr>
          <w:i/>
          <w:iCs/>
        </w:rPr>
        <w:t xml:space="preserve">“서로 다른 생각, 희망 등으로 인해 사람들 사이에 발생하는 불화나 갈등(Dissension or conflict)”</w:t>
      </w:r>
      <w:r>
        <w:t xml:space="preserve"> </w:t>
      </w:r>
      <w:r>
        <w:t xml:space="preserve">(Friction, 2018)</w:t>
      </w:r>
    </w:p>
    <w:p>
      <w:pPr>
        <w:pStyle w:val="Compact"/>
        <w:numPr>
          <w:ilvl w:val="1"/>
          <w:numId w:val="1036"/>
        </w:numPr>
      </w:pPr>
      <w:r>
        <w:rPr>
          <w:i/>
          <w:iCs/>
        </w:rPr>
        <w:t xml:space="preserve">“사람들이 인생에서 성취하고자 하는 것을 가로막는 모든 장애물”</w:t>
      </w:r>
      <w:r>
        <w:t xml:space="preserve"> </w:t>
      </w:r>
      <w:r>
        <w:t xml:space="preserve">(Rosenblum &amp; Berg, 2017)</w:t>
      </w:r>
    </w:p>
    <w:p>
      <w:pPr>
        <w:pStyle w:val="Compact"/>
        <w:numPr>
          <w:ilvl w:val="0"/>
          <w:numId w:val="1035"/>
        </w:numPr>
      </w:pPr>
      <w:r>
        <w:rPr>
          <w:b/>
          <w:bCs/>
        </w:rPr>
        <w:t xml:space="preserve">발생 원인</w:t>
      </w:r>
      <w:r>
        <w:t xml:space="preserve">: 부서마다 전문성, 철학, 우선순위가 상충되기 때문에 조직 마찰은 자연스럽게 발생합니다. 정렬되지 않은 목표를 추구할 때 마찰은 극대화됩니다.</w:t>
      </w:r>
    </w:p>
    <w:p>
      <w:pPr>
        <w:pStyle w:val="Compact"/>
        <w:numPr>
          <w:ilvl w:val="0"/>
          <w:numId w:val="1035"/>
        </w:numPr>
      </w:pPr>
      <w:r>
        <w:t xml:space="preserve">안전 부서, 경영진, 현장 직원이라는 3대 주체가 안전에 대해 서로 다른 인식을 가질 때 조직 전체에 극심한 마찰이 발생합니다.</w:t>
      </w:r>
    </w:p>
    <w:p>
      <w:r>
        <w:pict>
          <v:rect style="width:0;height:1.5pt" o:hralign="center" o:hrstd="t" o:hr="t"/>
        </w:pict>
      </w:r>
    </w:p>
    <w:p>
      <w:pPr>
        <w:pStyle w:val="Heading3"/>
      </w:pPr>
      <w:bookmarkStart w:id="79" w:name="_16f6a213641e9b1d995fe2040ccc462b6153943"/>
      <w:r>
        <w:t xml:space="preserve">[그림 1.8 상세 분석] 3대 주체의 톱니바퀴와 마찰 감소 오일캔</w:t>
      </w:r>
      <w:bookmarkEnd w:id="79"/>
    </w:p>
    <w:p>
      <w:pPr>
        <w:pStyle w:val="CaptionedFigure"/>
      </w:pPr>
      <w:r>
        <w:drawing>
          <wp:inline>
            <wp:extent cx="5334000" cy="2197733"/>
            <wp:effectExtent b="0" l="0" r="0" t="0"/>
            <wp:docPr descr="FIG. 1.8 Different perceptions of safety creates friction at all levels in an organizations in a political environment." title="" id="81" name="Picture"/>
            <a:graphic>
              <a:graphicData uri="http://schemas.openxmlformats.org/drawingml/2006/picture">
                <pic:pic>
                  <pic:nvPicPr>
                    <pic:cNvPr descr="image-18.png" id="82" name="Picture"/>
                    <pic:cNvPicPr>
                      <a:picLocks noChangeArrowheads="1" noChangeAspect="1"/>
                    </pic:cNvPicPr>
                  </pic:nvPicPr>
                  <pic:blipFill>
                    <a:blip r:embed="rId80"/>
                    <a:stretch>
                      <a:fillRect/>
                    </a:stretch>
                  </pic:blipFill>
                  <pic:spPr bwMode="auto">
                    <a:xfrm>
                      <a:off x="0" y="0"/>
                      <a:ext cx="5334000" cy="2197733"/>
                    </a:xfrm>
                    <a:prstGeom prst="rect">
                      <a:avLst/>
                    </a:prstGeom>
                    <a:noFill/>
                    <a:ln w="9525">
                      <a:noFill/>
                      <a:headEnd/>
                      <a:tailEnd/>
                    </a:ln>
                  </pic:spPr>
                </pic:pic>
              </a:graphicData>
            </a:graphic>
          </wp:inline>
        </w:drawing>
      </w:r>
    </w:p>
    <w:p>
      <w:pPr>
        <w:pStyle w:val="ImageCaption"/>
      </w:pPr>
      <w:r>
        <w:t xml:space="preserve">FIG. 1.8 Different perceptions of safety creates friction at all levels in an organizations in a political environment.</w:t>
      </w:r>
    </w:p>
    <w:p>
      <w:pPr>
        <w:pStyle w:val="BlockText"/>
      </w:pPr>
      <w:r>
        <w:rPr>
          <w:b/>
          <w:bCs/>
        </w:rPr>
        <w:t xml:space="preserve">[그림 1.8 상세 보충설명: 정치적 환경에서 상이한 안전 인식이 유발하는 조직 마찰과 윤활 메커니즘]</w:t>
      </w:r>
      <w:r>
        <w:t xml:space="preserve"> </w:t>
      </w:r>
      <w:r>
        <w:t xml:space="preserve">*</w:t>
      </w:r>
      <w:r>
        <w:t xml:space="preserve"> </w:t>
      </w:r>
      <w:r>
        <w:rPr>
          <w:b/>
          <w:bCs/>
        </w:rPr>
        <w:t xml:space="preserve">이미지 구조 분석</w:t>
      </w:r>
      <w:r>
        <w:t xml:space="preserve">:</w:t>
      </w:r>
      <w:r>
        <w:t xml:space="preserve"> </w:t>
      </w:r>
      <w:r>
        <w:t xml:space="preserve">*</w:t>
      </w:r>
      <w:r>
        <w:t xml:space="preserve"> </w:t>
      </w:r>
      <w:r>
        <w:rPr>
          <w:b/>
          <w:bCs/>
        </w:rPr>
        <w:t xml:space="preserve">3대 구동 톱니바퀴 (Gears)</w:t>
      </w:r>
      <w:r>
        <w:t xml:space="preserve">:</w:t>
      </w:r>
      <w:r>
        <w:t xml:space="preserve"> </w:t>
      </w:r>
      <w:r>
        <w:t xml:space="preserve">1.</w:t>
      </w:r>
      <w:r>
        <w:t xml:space="preserve"> </w:t>
      </w:r>
      <w:r>
        <w:rPr>
          <w:b/>
          <w:bCs/>
        </w:rPr>
        <w:t xml:space="preserve">리더십 (Leadership - 녹색 기어)</w:t>
      </w:r>
      <w:r>
        <w:t xml:space="preserve">:</w:t>
      </w:r>
      <w:r>
        <w:t xml:space="preserve"> </w:t>
      </w:r>
      <w:r>
        <w:rPr>
          <w:i/>
          <w:iCs/>
        </w:rPr>
        <w:t xml:space="preserve">“리더십은 안전한 작업 환경을 달성하기 위한 내부 시스템을 솔선하여 시작해야 한다.”</w:t>
      </w:r>
      <w:r>
        <w:t xml:space="preserve"> </w:t>
      </w:r>
      <w:r>
        <w:t xml:space="preserve">2.</w:t>
      </w:r>
      <w:r>
        <w:t xml:space="preserve"> </w:t>
      </w:r>
      <w:r>
        <w:rPr>
          <w:b/>
          <w:bCs/>
        </w:rPr>
        <w:t xml:space="preserve">안전 부서 (Safety Department - 분홍색 기어)</w:t>
      </w:r>
      <w:r>
        <w:t xml:space="preserve">:</w:t>
      </w:r>
      <w:r>
        <w:t xml:space="preserve"> </w:t>
      </w:r>
      <w:r>
        <w:rPr>
          <w:i/>
          <w:iCs/>
        </w:rPr>
        <w:t xml:space="preserve">“리더십의 핵심 기능 중 하나인 안전 부서는 양쪽 주체(경영진과 직원)의 요구를 모두 대변하며 각 계층을 지원해야 한다.”</w:t>
      </w:r>
      <w:r>
        <w:t xml:space="preserve"> </w:t>
      </w:r>
      <w:r>
        <w:t xml:space="preserve">3.</w:t>
      </w:r>
      <w:r>
        <w:t xml:space="preserve"> </w:t>
      </w:r>
      <w:r>
        <w:rPr>
          <w:b/>
          <w:bCs/>
        </w:rPr>
        <w:t xml:space="preserve">직원 (Employees - 노란색 기어)</w:t>
      </w:r>
      <w:r>
        <w:t xml:space="preserve">:</w:t>
      </w:r>
      <w:r>
        <w:t xml:space="preserve"> </w:t>
      </w:r>
      <w:r>
        <w:rPr>
          <w:i/>
          <w:iCs/>
        </w:rPr>
        <w:t xml:space="preserve">“작업 환경이 안정적으로 유지되고 장비와 공구가 정비될 때 안전에 대한 직원들의 인식이 긍정적으로 변화한다.”</w:t>
      </w:r>
      <w:r>
        <w:t xml:space="preserve"> </w:t>
      </w:r>
      <w:r>
        <w:t xml:space="preserve">*</w:t>
      </w:r>
      <w:r>
        <w:t xml:space="preserve"> </w:t>
      </w:r>
      <w:r>
        <w:rPr>
          <w:b/>
          <w:bCs/>
        </w:rPr>
        <w:t xml:space="preserve">중앙의 중심 톱니바퀴</w:t>
      </w:r>
      <w:r>
        <w:t xml:space="preserve">: 세 기어가 맞물려 회전시키는 중앙의 거대한 파란색 기어는</w:t>
      </w:r>
      <w:r>
        <w:t xml:space="preserve"> </w:t>
      </w:r>
      <w:r>
        <w:rPr>
          <w:b/>
          <w:bCs/>
        </w:rPr>
        <w:t xml:space="preserve">안전문화 (Safety Culture)</w:t>
      </w:r>
      <w:r>
        <w:t xml:space="preserve">입니다.</w:t>
      </w:r>
      <w:r>
        <w:t xml:space="preserve"> </w:t>
      </w:r>
      <w:r>
        <w:t xml:space="preserve">*</w:t>
      </w:r>
      <w:r>
        <w:t xml:space="preserve"> </w:t>
      </w:r>
      <w:r>
        <w:rPr>
          <w:b/>
          <w:bCs/>
        </w:rPr>
        <w:t xml:space="preserve">마찰과 저항</w:t>
      </w:r>
      <w:r>
        <w:t xml:space="preserve">:</w:t>
      </w:r>
      <w:r>
        <w:t xml:space="preserve"> </w:t>
      </w:r>
      <w:r>
        <w:rPr>
          <w:i/>
          <w:iCs/>
        </w:rPr>
        <w:t xml:space="preserve">“각 계층은 특정 행동과 조치를 통해 저항(Resistance)을 유발할 수 있다.”</w:t>
      </w:r>
      <w:r>
        <w:t xml:space="preserve"> </w:t>
      </w:r>
      <w:r>
        <w:t xml:space="preserve">*</w:t>
      </w:r>
      <w:r>
        <w:t xml:space="preserve"> </w:t>
      </w:r>
      <w:r>
        <w:rPr>
          <w:b/>
          <w:bCs/>
        </w:rPr>
        <w:t xml:space="preserve">오일캔을 든 인물 (윤활유 공급)</w:t>
      </w:r>
      <w:r>
        <w:t xml:space="preserve">: 우측의 캐릭터가 주유기(Oil can)를 들고 톱니바퀴 접점에 검은색 기름을 주입하고 있습니다:</w:t>
      </w:r>
      <w:r>
        <w:t xml:space="preserve"> </w:t>
      </w:r>
      <w:r>
        <w:rPr>
          <w:b/>
          <w:bCs/>
        </w:rPr>
        <w:t xml:space="preserve">“마찰을 줄이는 데 도움을 준다 (Helps to reduce friction).”</w:t>
      </w:r>
      <w:r>
        <w:t xml:space="preserve"> </w:t>
      </w:r>
      <w:r>
        <w:t xml:space="preserve">*</w:t>
      </w:r>
      <w:r>
        <w:t xml:space="preserve"> </w:t>
      </w:r>
      <w:r>
        <w:rPr>
          <w:b/>
          <w:bCs/>
        </w:rPr>
        <w:t xml:space="preserve">핵심 이론적 의미</w:t>
      </w:r>
      <w:r>
        <w:t xml:space="preserve">: 세 주체가 소통과 상호 이해를 통해 마찰을 줄이지 않으면 기어는 맞물려 돌아가지 않고 부서집니다. 리더십의 확고한 지원과 열린 소통이 바로 톱니바퀴의 회전을 부드럽게 만드는 윤활유 역할을 합니다.</w:t>
      </w:r>
    </w:p>
    <w:p>
      <w:r>
        <w:pict>
          <v:rect style="width:0;height:1.5pt" o:hralign="center" o:hrstd="t" o:hr="t"/>
        </w:pict>
      </w:r>
    </w:p>
    <w:p>
      <w:pPr>
        <w:pStyle w:val="Heading2"/>
      </w:pPr>
      <w:bookmarkStart w:id="83" w:name="_6bd011bb82d5ec6617ab0d339e33a63cf5e349e"/>
      <w:r>
        <w:t xml:space="preserve">9. WHAT IS THE ORGANIZATION’S MENTAL MODEL FOR SAFETY? (안전에 대한 조직의 멘탈 모델은 무엇인가?)</w:t>
      </w:r>
      <w:bookmarkEnd w:id="83"/>
    </w:p>
    <w:p>
      <w:pPr>
        <w:pStyle w:val="FirstParagraph"/>
      </w:pPr>
      <w:r>
        <w:t xml:space="preserve">멘탈 모델은 외부 자극을 조직화하는 내면의 지적 구조입니다.</w:t>
      </w:r>
      <w:r>
        <w:t xml:space="preserve"> </w:t>
      </w:r>
      <w:r>
        <w:t xml:space="preserve">*</w:t>
      </w:r>
      <w:r>
        <w:t xml:space="preserve"> </w:t>
      </w:r>
      <w:r>
        <w:rPr>
          <w:b/>
          <w:bCs/>
        </w:rPr>
        <w:t xml:space="preserve">피터 센게 (Peter Senge, 2006 『The Fifth Discipline Handbook』)</w:t>
      </w:r>
      <w:r>
        <w:t xml:space="preserve">:</w:t>
      </w:r>
      <w:r>
        <w:br/>
      </w:r>
      <w:r>
        <w:rPr>
          <w:i/>
          <w:iCs/>
        </w:rPr>
        <w:t xml:space="preserve">“멘탈 모델이란 우리 자신, 타인, 조직, 그리고 세상의 모든 측면에 대해 우리 머릿속에 품고 있는 이미지, 가정, 그리고 스토리들이다.”</w:t>
      </w:r>
      <w:r>
        <w:t xml:space="preserve"> </w:t>
      </w:r>
      <w:r>
        <w:t xml:space="preserve">*</w:t>
      </w:r>
      <w:r>
        <w:t xml:space="preserve"> </w:t>
      </w:r>
      <w:r>
        <w:rPr>
          <w:b/>
          <w:bCs/>
        </w:rPr>
        <w:t xml:space="preserve">제이 라이트 포레스터 (Jay Wright Forrester)</w:t>
      </w:r>
      <w:r>
        <w:t xml:space="preserve">:</w:t>
      </w:r>
      <w:r>
        <w:br/>
      </w:r>
      <w:r>
        <w:rPr>
          <w:i/>
          <w:iCs/>
        </w:rPr>
        <w:t xml:space="preserve">“우리 머릿속에 담고 있는 세상의 이미지는 단지 모델일 뿐이다. 머릿속에 현실의 전체 시스템을 그대로 담고 있는 사람은 없다. 단지 몇 가지 선택된 개념과 그들 간의 관계를 바탕으로 현실 시스템을 표상할 뿐이다.”</w:t>
      </w:r>
    </w:p>
    <w:p>
      <w:pPr>
        <w:pStyle w:val="Heading3"/>
      </w:pPr>
      <w:bookmarkStart w:id="84" w:name="_a28a27f4e0f7a3161662e9cdebe09ea11ce586a"/>
      <w:r>
        <w:t xml:space="preserve">9.1 안전 관리 스타일과 멘탈 모델 진단 질문</w:t>
      </w:r>
      <w:bookmarkEnd w:id="84"/>
    </w:p>
    <w:p>
      <w:pPr>
        <w:pStyle w:val="Compact"/>
        <w:numPr>
          <w:ilvl w:val="0"/>
          <w:numId w:val="1037"/>
        </w:numPr>
      </w:pPr>
      <w:r>
        <w:t xml:space="preserve">주요 관심사가 오로지 법적 규제 준수, 규칙, 규정에만 머물러 있는가?</w:t>
      </w:r>
    </w:p>
    <w:p>
      <w:pPr>
        <w:pStyle w:val="Compact"/>
        <w:numPr>
          <w:ilvl w:val="0"/>
          <w:numId w:val="1037"/>
        </w:numPr>
      </w:pPr>
      <w:r>
        <w:t xml:space="preserve">필요한 경우에만 최소한으로 대응하는 소극적 안전 접근법인가?</w:t>
      </w:r>
    </w:p>
    <w:p>
      <w:pPr>
        <w:pStyle w:val="Compact"/>
        <w:numPr>
          <w:ilvl w:val="0"/>
          <w:numId w:val="1037"/>
        </w:numPr>
      </w:pPr>
      <w:r>
        <w:t xml:space="preserve">리더십이 주도하는 조율되고 통일된 접근법을 따르고 있는가?</w:t>
      </w:r>
    </w:p>
    <w:p>
      <w:pPr>
        <w:pStyle w:val="Compact"/>
        <w:numPr>
          <w:ilvl w:val="0"/>
          <w:numId w:val="1037"/>
        </w:numPr>
      </w:pPr>
      <w:r>
        <w:t xml:space="preserve">현재의 안전 프로세스가 조직의 비전 및 미션과 충돌하는 것으로 인식되고 있는가?</w:t>
      </w:r>
    </w:p>
    <w:p>
      <w:r>
        <w:pict>
          <v:rect style="width:0;height:1.5pt" o:hralign="center" o:hrstd="t" o:hr="t"/>
        </w:pict>
      </w:r>
    </w:p>
    <w:p>
      <w:pPr>
        <w:pStyle w:val="Heading3"/>
      </w:pPr>
      <w:bookmarkStart w:id="85" w:name="_4305705f6d984fe2cd1a4276cfa4946429cbada"/>
      <w:r>
        <w:t xml:space="preserve">[Observation 6] 거짓말 탐지기를 동반한 안전 부서의 비극</w:t>
      </w:r>
      <w:bookmarkEnd w:id="85"/>
    </w:p>
    <w:p>
      <w:pPr>
        <w:pStyle w:val="Compact"/>
        <w:numPr>
          <w:ilvl w:val="0"/>
          <w:numId w:val="1038"/>
        </w:numPr>
      </w:pPr>
      <w:r>
        <w:rPr>
          <w:b/>
          <w:bCs/>
        </w:rPr>
        <w:t xml:space="preserve">현장 사례</w:t>
      </w:r>
      <w:r>
        <w:t xml:space="preserve">: 저자 중 한 명이 근무했던 기업의 본사 안전 부서는</w:t>
      </w:r>
      <w:r>
        <w:t xml:space="preserve"> </w:t>
      </w:r>
      <w:r>
        <w:t xml:space="preserve">‘기업 보안(Security)’</w:t>
      </w:r>
      <w:r>
        <w:t xml:space="preserve"> </w:t>
      </w:r>
      <w:r>
        <w:t xml:space="preserve">업무를 겸임하고 있었습니다. 안전 요원들은 제품 도난 사건을 조사하기 위해 공장을 방문하여</w:t>
      </w:r>
      <w:r>
        <w:t xml:space="preserve"> </w:t>
      </w:r>
      <w:r>
        <w:rPr>
          <w:b/>
          <w:bCs/>
        </w:rPr>
        <w:t xml:space="preserve">직원들을 대상으로 거짓말 탐지기 심문</w:t>
      </w:r>
      <w:r>
        <w:t xml:space="preserve">을 벌였고, 거짓말이 드러난 직원을 해고했습니다. 그리고 며칠 뒤 같은 요원들이 다시 공장을 방문하여</w:t>
      </w:r>
      <w:r>
        <w:t xml:space="preserve"> </w:t>
      </w:r>
      <w:r>
        <w:rPr>
          <w:i/>
          <w:iCs/>
        </w:rPr>
        <w:t xml:space="preserve">“개선이 필요한 안전 사항에 대해 솔직한 의견을 달라”</w:t>
      </w:r>
      <w:r>
        <w:t xml:space="preserve">며 안전 평가 면담을 시도했습니다.</w:t>
      </w:r>
    </w:p>
    <w:p>
      <w:pPr>
        <w:pStyle w:val="Compact"/>
        <w:numPr>
          <w:ilvl w:val="0"/>
          <w:numId w:val="1038"/>
        </w:numPr>
      </w:pPr>
      <w:r>
        <w:rPr>
          <w:b/>
          <w:bCs/>
        </w:rPr>
        <w:t xml:space="preserve">결과</w:t>
      </w:r>
      <w:r>
        <w:t xml:space="preserve">: 현장 직원 중 누구도 안전 요원에게 입을 열지 않았으며, 그 어떤 협조도 거부했습니다. 신뢰가 붕괴된 멘탈 모델 속에서는 안전 소통이 완전히 마비됩니다.</w:t>
      </w:r>
    </w:p>
    <w:p>
      <w:r>
        <w:pict>
          <v:rect style="width:0;height:1.5pt" o:hralign="center" o:hrstd="t" o:hr="t"/>
        </w:pict>
      </w:r>
    </w:p>
    <w:p>
      <w:pPr>
        <w:pStyle w:val="Heading2"/>
      </w:pPr>
      <w:bookmarkStart w:id="86" w:name="_ce32d1bab6df7c6e80f862f1db4094890147a94"/>
      <w:r>
        <w:t xml:space="preserve">10. SAFETY, A MULTIDISCIPLINARY PROFESSION (다학제적 전문 직무로서의 안전)</w:t>
      </w:r>
      <w:bookmarkEnd w:id="86"/>
    </w:p>
    <w:p>
      <w:pPr>
        <w:pStyle w:val="FirstParagraph"/>
      </w:pPr>
      <w:r>
        <w:t xml:space="preserve">안전 전문가는 조직의 규모와 범위에 따라 다양한 모자(Many hats)를 바꿔 써야 하는 다학제적 전문가입니다.</w:t>
      </w:r>
    </w:p>
    <w:p>
      <w:r>
        <w:pict>
          <v:rect style="width:0;height:1.5pt" o:hralign="center" o:hrstd="t" o:hr="t"/>
        </w:pict>
      </w:r>
    </w:p>
    <w:p>
      <w:pPr>
        <w:pStyle w:val="Heading3"/>
      </w:pPr>
      <w:bookmarkStart w:id="87" w:name="_93df20f92d218ed374451966ef2c990f3e4667c"/>
      <w:r>
        <w:t xml:space="preserve">[그림 1.9 상세 분석] 긴급대응지휘체계(ICS) 기반 안전경영 조직 구조도</w:t>
      </w:r>
      <w:bookmarkEnd w:id="87"/>
    </w:p>
    <w:p>
      <w:pPr>
        <w:pStyle w:val="CaptionedFigure"/>
      </w:pPr>
      <w:r>
        <w:drawing>
          <wp:inline>
            <wp:extent cx="5334000" cy="5083724"/>
            <wp:effectExtent b="0" l="0" r="0" t="0"/>
            <wp:docPr descr="FIG. 1.9 Safety—a multidisciplinary profession." title="" id="89" name="Picture"/>
            <a:graphic>
              <a:graphicData uri="http://schemas.openxmlformats.org/drawingml/2006/picture">
                <pic:pic>
                  <pic:nvPicPr>
                    <pic:cNvPr descr="image-19.png" id="90" name="Picture"/>
                    <pic:cNvPicPr>
                      <a:picLocks noChangeArrowheads="1" noChangeAspect="1"/>
                    </pic:cNvPicPr>
                  </pic:nvPicPr>
                  <pic:blipFill>
                    <a:blip r:embed="rId88"/>
                    <a:stretch>
                      <a:fillRect/>
                    </a:stretch>
                  </pic:blipFill>
                  <pic:spPr bwMode="auto">
                    <a:xfrm>
                      <a:off x="0" y="0"/>
                      <a:ext cx="5334000" cy="5083724"/>
                    </a:xfrm>
                    <a:prstGeom prst="rect">
                      <a:avLst/>
                    </a:prstGeom>
                    <a:noFill/>
                    <a:ln w="9525">
                      <a:noFill/>
                      <a:headEnd/>
                      <a:tailEnd/>
                    </a:ln>
                  </pic:spPr>
                </pic:pic>
              </a:graphicData>
            </a:graphic>
          </wp:inline>
        </w:drawing>
      </w:r>
    </w:p>
    <w:p>
      <w:pPr>
        <w:pStyle w:val="ImageCaption"/>
      </w:pPr>
      <w:r>
        <w:t xml:space="preserve">FIG. 1.9 Safety—a multidisciplinary profession.</w:t>
      </w:r>
    </w:p>
    <w:p>
      <w:pPr>
        <w:pStyle w:val="BlockText"/>
      </w:pPr>
      <w:r>
        <w:rPr>
          <w:b/>
          <w:bCs/>
        </w:rPr>
        <w:t xml:space="preserve">[그림 1.9 상세 보충설명: FEMA 재난현장지휘체계(ICS)를 차용한 안전경영의 다학제적 기능 분화]</w:t>
      </w:r>
      <w:r>
        <w:t xml:space="preserve"> </w:t>
      </w:r>
      <w:r>
        <w:t xml:space="preserve">*</w:t>
      </w:r>
      <w:r>
        <w:t xml:space="preserve"> </w:t>
      </w:r>
      <w:r>
        <w:rPr>
          <w:b/>
          <w:bCs/>
        </w:rPr>
        <w:t xml:space="preserve">이미지 구조 분석</w:t>
      </w:r>
      <w:r>
        <w:t xml:space="preserve">: 연방긴급관리국(FEMA)의 일반 참모 기능(General Staff Function) 및 현장지휘체계(ICS) 모델을 안전경영 직무에 투영한 조직도입니다.</w:t>
      </w:r>
      <w:r>
        <w:t xml:space="preserve"> </w:t>
      </w:r>
      <w:r>
        <w:t xml:space="preserve">*</w:t>
      </w:r>
      <w:r>
        <w:t xml:space="preserve"> </w:t>
      </w:r>
      <w:r>
        <w:rPr>
          <w:b/>
          <w:bCs/>
        </w:rPr>
        <w:t xml:space="preserve">최상위 컨트롤 타워</w:t>
      </w:r>
      <w:r>
        <w:t xml:space="preserve">:</w:t>
      </w:r>
      <w:r>
        <w:t xml:space="preserve"> </w:t>
      </w:r>
      <w:r>
        <w:rPr>
          <w:b/>
          <w:bCs/>
        </w:rPr>
        <w:t xml:space="preserve">Safety Management (Role, Department)</w:t>
      </w:r>
      <w:r>
        <w:t xml:space="preserve"> </w:t>
      </w:r>
      <w:r>
        <w:t xml:space="preserve">*</w:t>
      </w:r>
      <w:r>
        <w:t xml:space="preserve"> </w:t>
      </w:r>
      <w:r>
        <w:rPr>
          <w:b/>
          <w:bCs/>
        </w:rPr>
        <w:t xml:space="preserve">대외 협력 라인</w:t>
      </w:r>
      <w:r>
        <w:t xml:space="preserve">: 각 부처·기관·외부 단체 연락 담당 (</w:t>
      </w:r>
      <w:r>
        <w:rPr>
          <w:b/>
          <w:bCs/>
        </w:rPr>
        <w:t xml:space="preserve">Liaison to Departments, Agencies and Organizations</w:t>
      </w:r>
      <w:r>
        <w:t xml:space="preserve">)</w:t>
      </w:r>
      <w:r>
        <w:t xml:space="preserve"> </w:t>
      </w:r>
      <w:r>
        <w:t xml:space="preserve">*</w:t>
      </w:r>
      <w:r>
        <w:t xml:space="preserve"> </w:t>
      </w:r>
      <w:r>
        <w:rPr>
          <w:b/>
          <w:bCs/>
        </w:rPr>
        <w:t xml:space="preserve">대내 협력 라인</w:t>
      </w:r>
      <w:r>
        <w:t xml:space="preserve">: 최고경영진 연락 담당 (</w:t>
      </w:r>
      <w:r>
        <w:rPr>
          <w:b/>
          <w:bCs/>
        </w:rPr>
        <w:t xml:space="preserve">Liaison to Leadership</w:t>
      </w:r>
      <w:r>
        <w:t xml:space="preserve">)</w:t>
      </w:r>
      <w:r>
        <w:t xml:space="preserve"> </w:t>
      </w:r>
      <w:r>
        <w:t xml:space="preserve">*</w:t>
      </w:r>
      <w:r>
        <w:t xml:space="preserve"> </w:t>
      </w:r>
      <w:r>
        <w:rPr>
          <w:b/>
          <w:bCs/>
        </w:rPr>
        <w:t xml:space="preserve">4대 핵심 기능 분과</w:t>
      </w:r>
      <w:r>
        <w:t xml:space="preserve">:</w:t>
      </w:r>
      <w:r>
        <w:t xml:space="preserve"> </w:t>
      </w:r>
      <w:r>
        <w:t xml:space="preserve">1.</w:t>
      </w:r>
      <w:r>
        <w:t xml:space="preserve"> </w:t>
      </w:r>
      <w:r>
        <w:rPr>
          <w:b/>
          <w:bCs/>
        </w:rPr>
        <w:t xml:space="preserve">운영 1 분과 (Operations - 집행·위험관리)</w:t>
      </w:r>
      <w:r>
        <w:t xml:space="preserve">:</w:t>
      </w:r>
      <w:r>
        <w:t xml:space="preserve"> </w:t>
      </w:r>
      <w:r>
        <w:t xml:space="preserve">* 법적 의무 책무 (Mandated Responsibilities)</w:t>
      </w:r>
      <w:r>
        <w:t xml:space="preserve"> </w:t>
      </w:r>
      <w:r>
        <w:t xml:space="preserve">* 안전보건/리스크 관리 (OHS/Risk Management)</w:t>
      </w:r>
      <w:r>
        <w:t xml:space="preserve"> </w:t>
      </w:r>
      <w:r>
        <w:t xml:space="preserve">* 미디어 및 대내외 소통 (Media, Communications)</w:t>
      </w:r>
      <w:r>
        <w:t xml:space="preserve"> </w:t>
      </w:r>
      <w:r>
        <w:t xml:space="preserve">* 보고 및 정밀 분석 (Reports and Analysis)</w:t>
      </w:r>
      <w:r>
        <w:t xml:space="preserve"> </w:t>
      </w:r>
      <w:r>
        <w:t xml:space="preserve">* 사회적 네트워크 구축 및 유지 (Social Network Development and Sustaining)</w:t>
      </w:r>
      <w:r>
        <w:t xml:space="preserve"> </w:t>
      </w:r>
      <w:r>
        <w:t xml:space="preserve">2.</w:t>
      </w:r>
      <w:r>
        <w:t xml:space="preserve"> </w:t>
      </w:r>
      <w:r>
        <w:rPr>
          <w:b/>
          <w:bCs/>
        </w:rPr>
        <w:t xml:space="preserve">운영 2 분과 (Operations - 전략·비전)</w:t>
      </w:r>
      <w:r>
        <w:t xml:space="preserve">:</w:t>
      </w:r>
      <w:r>
        <w:t xml:space="preserve"> </w:t>
      </w:r>
      <w:r>
        <w:t xml:space="preserve">* 안전문화 개선을 위한 비전과 실천 활동 (Vision and Activities to improve the Safety Culture)</w:t>
      </w:r>
      <w:r>
        <w:t xml:space="preserve"> </w:t>
      </w:r>
      <w:r>
        <w:t xml:space="preserve">* 전략적 목표 수립 (Goals)</w:t>
      </w:r>
      <w:r>
        <w:t xml:space="preserve"> </w:t>
      </w:r>
      <w:r>
        <w:t xml:space="preserve">* 구체적 실행 과업 (Objectives)</w:t>
      </w:r>
      <w:r>
        <w:t xml:space="preserve"> </w:t>
      </w:r>
      <w:r>
        <w:t xml:space="preserve">3.</w:t>
      </w:r>
      <w:r>
        <w:t xml:space="preserve"> </w:t>
      </w:r>
      <w:r>
        <w:rPr>
          <w:b/>
          <w:bCs/>
        </w:rPr>
        <w:t xml:space="preserve">군수/물류 분과 (Logistics - 자원 관리)</w:t>
      </w:r>
      <w:r>
        <w:t xml:space="preserve">:</w:t>
      </w:r>
      <w:r>
        <w:t xml:space="preserve"> </w:t>
      </w:r>
      <w:r>
        <w:t xml:space="preserve">* 장비 및 개인보호구 (Equipment — PPE, etc.)</w:t>
      </w:r>
      <w:r>
        <w:t xml:space="preserve"> </w:t>
      </w:r>
      <w:r>
        <w:t xml:space="preserve">* 안전 자재 (Materials)</w:t>
      </w:r>
      <w:r>
        <w:t xml:space="preserve"> </w:t>
      </w:r>
      <w:r>
        <w:t xml:space="preserve">* 정보 큐레이션 자원 및 전문 도서관 (Curation Resources, Library)</w:t>
      </w:r>
      <w:r>
        <w:t xml:space="preserve"> </w:t>
      </w:r>
      <w:r>
        <w:t xml:space="preserve">* 하드웨어 및 소프트웨어 IT 시스템 (Hardware Software)</w:t>
      </w:r>
      <w:r>
        <w:t xml:space="preserve"> </w:t>
      </w:r>
      <w:r>
        <w:t xml:space="preserve">4.</w:t>
      </w:r>
      <w:r>
        <w:t xml:space="preserve"> </w:t>
      </w:r>
      <w:r>
        <w:rPr>
          <w:b/>
          <w:bCs/>
        </w:rPr>
        <w:t xml:space="preserve">재무/행정 분과 (Finance Administration - 자원 조달 및 인재 개발)</w:t>
      </w:r>
      <w:r>
        <w:t xml:space="preserve">:</w:t>
      </w:r>
      <w:r>
        <w:t xml:space="preserve"> </w:t>
      </w:r>
      <w:r>
        <w:t xml:space="preserve">* 안전경영 예산 (Safety Management Budget)</w:t>
      </w:r>
      <w:r>
        <w:t xml:space="preserve"> </w:t>
      </w:r>
      <w:r>
        <w:t xml:space="preserve">* 일반 행정 (Administrative)</w:t>
      </w:r>
      <w:r>
        <w:t xml:space="preserve"> </w:t>
      </w:r>
      <w:r>
        <w:t xml:space="preserve">* 인사 관리 (Human Resources)</w:t>
      </w:r>
      <w:r>
        <w:t xml:space="preserve"> </w:t>
      </w:r>
      <w:r>
        <w:t xml:space="preserve">* 전문 역량 개발 (Professional Development)</w:t>
      </w:r>
      <w:r>
        <w:t xml:space="preserve"> </w:t>
      </w:r>
      <w:r>
        <w:t xml:space="preserve">*</w:t>
      </w:r>
      <w:r>
        <w:t xml:space="preserve"> </w:t>
      </w:r>
      <w:r>
        <w:rPr>
          <w:b/>
          <w:bCs/>
        </w:rPr>
        <w:t xml:space="preserve">실무적 함의</w:t>
      </w:r>
      <w:r>
        <w:t xml:space="preserve">: 안전 관리는 현장 순찰에 국한되지 않으며, 기획, 리스크 통제, 대외 소통, 물류, 예산 관리 등 기업 경영 전반을 아우르는 고도의 종합 시스템 관리 역량을 요구합니다.</w:t>
      </w:r>
    </w:p>
    <w:p>
      <w:r>
        <w:pict>
          <v:rect style="width:0;height:1.5pt" o:hralign="center" o:hrstd="t" o:hr="t"/>
        </w:pict>
      </w:r>
    </w:p>
    <w:p>
      <w:pPr>
        <w:pStyle w:val="Heading2"/>
      </w:pPr>
      <w:bookmarkStart w:id="91" w:name="_cd4094df3fba93f635e47d09d6efb368e029e72"/>
      <w:r>
        <w:t xml:space="preserve">11. LESSON LEARNED 1 (교훈 1: 채용 시장에서의 키워드 매칭 전략)</w:t>
      </w:r>
      <w:bookmarkEnd w:id="91"/>
    </w:p>
    <w:p>
      <w:pPr>
        <w:pStyle w:val="FirstParagraph"/>
      </w:pPr>
      <w:r>
        <w:t xml:space="preserve">과거의 구직 활동은 매우 어려웠으며, 오늘날에도 이력서 정보가 어떻게 선별·처리되는지 그 방식으로 인해 여전히 까다로운 도전 과제입니다.</w:t>
      </w:r>
    </w:p>
    <w:p>
      <w:pPr>
        <w:pStyle w:val="Compact"/>
        <w:numPr>
          <w:ilvl w:val="0"/>
          <w:numId w:val="1039"/>
        </w:numPr>
      </w:pPr>
      <w:r>
        <w:rPr>
          <w:b/>
          <w:bCs/>
        </w:rPr>
        <w:t xml:space="preserve">키워드 매칭의 원리</w:t>
      </w:r>
      <w:r>
        <w:t xml:space="preserve">:</w:t>
      </w:r>
      <w:r>
        <w:br/>
      </w:r>
      <w:r>
        <w:t xml:space="preserve">오늘날 인터넷과 소셜 미디어의 발달로 채용 프로세스가 간소화되었지만, 이력서 검토 시스템(ATS)은 웹사이트나 제품을 검색할 때와 마찬가지로</w:t>
      </w:r>
      <w:r>
        <w:t xml:space="preserve"> </w:t>
      </w:r>
      <w:r>
        <w:rPr>
          <w:b/>
          <w:bCs/>
        </w:rPr>
        <w:t xml:space="preserve">알고리즘 기반의 키워드 검색(Keyword Search)</w:t>
      </w:r>
      <w:r>
        <w:t xml:space="preserve"> </w:t>
      </w:r>
      <w:r>
        <w:t xml:space="preserve">방식으로 작동합니다.</w:t>
      </w:r>
    </w:p>
    <w:p>
      <w:pPr>
        <w:pStyle w:val="Compact"/>
        <w:numPr>
          <w:ilvl w:val="0"/>
          <w:numId w:val="1039"/>
        </w:numPr>
      </w:pPr>
      <w:r>
        <w:rPr>
          <w:b/>
          <w:bCs/>
        </w:rPr>
        <w:t xml:space="preserve">실무적 시사점</w:t>
      </w:r>
      <w:r>
        <w:t xml:space="preserve">:</w:t>
      </w:r>
      <w:r>
        <w:br/>
      </w:r>
      <w:r>
        <w:t xml:space="preserve">이력서 내에 직무 공고(Job Posting)와 부합하는 핵심 전문 키워드의 빈도와 적합성을 전략적으로 높여야만 검색 알고리즘에 필터링되지 않고 채용 담당자의 눈에 띌 수 있는 가시성(Visibility)과 인터뷰 성사 확률을 극대화할 수 있습니다 (제16장 부록 16.2 소셜 미디어 도구 활용법 연계).</w:t>
      </w:r>
    </w:p>
    <w:p>
      <w:r>
        <w:pict>
          <v:rect style="width:0;height:1.5pt" o:hralign="center" o:hrstd="t" o:hr="t"/>
        </w:pict>
      </w:r>
    </w:p>
    <w:p>
      <w:pPr>
        <w:pStyle w:val="Heading2"/>
      </w:pPr>
      <w:bookmarkStart w:id="92" w:name="_5d492c1bdc47e75ef23c5b65a3f7b5c4e45c01a"/>
      <w:r>
        <w:t xml:space="preserve">12. LESSON LEARNED 2 (교훈 2: 직무 갭 분석 양식과 SWOT 매트릭스 활용)</w:t>
      </w:r>
      <w:bookmarkEnd w:id="92"/>
    </w:p>
    <w:p>
      <w:pPr>
        <w:pStyle w:val="FirstParagraph"/>
      </w:pPr>
      <w:r>
        <w:t xml:space="preserve">직무기술서(Job Description)를 검토한 후 실제 지원서를 제출할 때는, 면접 후보자 매칭에 사용될 구체적 키워드가 포함된</w:t>
      </w:r>
      <w:r>
        <w:t xml:space="preserve"> </w:t>
      </w:r>
      <w:r>
        <w:rPr>
          <w:b/>
          <w:bCs/>
        </w:rPr>
        <w:t xml:space="preserve">‘직무 갭 분석 및 상호작용 양식(Job Gap Analysis and Interaction Form)’</w:t>
      </w:r>
      <w:r>
        <w:t xml:space="preserve">을 적극 활용해야 합니다.</w:t>
      </w:r>
    </w:p>
    <w:p>
      <w:pPr>
        <w:pStyle w:val="Compact"/>
        <w:numPr>
          <w:ilvl w:val="0"/>
          <w:numId w:val="1040"/>
        </w:numPr>
      </w:pPr>
      <w:r>
        <w:rPr>
          <w:b/>
          <w:bCs/>
        </w:rPr>
        <w:t xml:space="preserve">직무 갭 분석과 SWOT의 결합</w:t>
      </w:r>
      <w:r>
        <w:t xml:space="preserve">:</w:t>
      </w:r>
      <w:r>
        <w:br/>
      </w:r>
      <w:r>
        <w:t xml:space="preserve">자신의 역량과 회사의 요구 요건 간의 간극(Gap)을 객관적으로 분석하고,</w:t>
      </w:r>
      <w:r>
        <w:t xml:space="preserve"> </w:t>
      </w:r>
      <w:r>
        <w:rPr>
          <w:b/>
          <w:bCs/>
        </w:rPr>
        <w:t xml:space="preserve">강점·약점·기회·위협(SWOT) 매트릭스</w:t>
      </w:r>
      <w:r>
        <w:t xml:space="preserve">를 체계적으로 수립하여 서류 제출 및 인터뷰에서 긍정적인 평가와 피드백을 이끌어내야 합니다.</w:t>
      </w:r>
    </w:p>
    <w:p>
      <w:pPr>
        <w:pStyle w:val="Compact"/>
        <w:numPr>
          <w:ilvl w:val="0"/>
          <w:numId w:val="1040"/>
        </w:numPr>
      </w:pPr>
      <w:r>
        <w:rPr>
          <w:b/>
          <w:bCs/>
        </w:rPr>
        <w:t xml:space="preserve">참조 링크</w:t>
      </w:r>
      <w:r>
        <w:t xml:space="preserve">:</w:t>
      </w:r>
      <w:r>
        <w:br/>
      </w:r>
      <w:r>
        <w:t xml:space="preserve">직무 갭 분석 양식 및 구체적 작성법은</w:t>
      </w:r>
      <w:r>
        <w:t xml:space="preserve"> </w:t>
      </w:r>
      <w:r>
        <w:rPr>
          <w:b/>
          <w:bCs/>
        </w:rPr>
        <w:t xml:space="preserve">부록 1.2</w:t>
      </w:r>
      <w:r>
        <w:t xml:space="preserve">를 참조하며, SWOT 매트릭스의 심화 실무 도구 활용법은</w:t>
      </w:r>
      <w:r>
        <w:t xml:space="preserve"> </w:t>
      </w:r>
      <w:r>
        <w:rPr>
          <w:b/>
          <w:bCs/>
        </w:rPr>
        <w:t xml:space="preserve">제6장 부록 6.5</w:t>
      </w:r>
      <w:r>
        <w:t xml:space="preserve">를 참조하십시오.</w:t>
      </w:r>
    </w:p>
    <w:p>
      <w:r>
        <w:pict>
          <v:rect style="width:0;height:1.5pt" o:hralign="center" o:hrstd="t" o:hr="t"/>
        </w:pict>
      </w:r>
    </w:p>
    <w:p>
      <w:pPr>
        <w:pStyle w:val="Heading2"/>
      </w:pPr>
      <w:bookmarkStart w:id="93" w:name="_eb16aaa3d27d26fe99ea13cd9953ca4b85508f7"/>
      <w:r>
        <w:t xml:space="preserve">13. USING A TIME MANAGEMENT MATRIX (시간 관리 매트릭스의 활용)</w:t>
      </w:r>
      <w:bookmarkEnd w:id="93"/>
    </w:p>
    <w:p>
      <w:pPr>
        <w:pStyle w:val="FirstParagraph"/>
      </w:pPr>
      <w:r>
        <w:t xml:space="preserve">안전 관리자는 사방에서 쏟아지는 자잘한 일에 매몰되어 정작 안전경영시스템의 핵심 목표를 상실하는</w:t>
      </w:r>
      <w:r>
        <w:t xml:space="preserve"> </w:t>
      </w:r>
      <w:r>
        <w:rPr>
          <w:b/>
          <w:bCs/>
        </w:rPr>
        <w:t xml:space="preserve">‘활동의 덫(Activity Trap)’</w:t>
      </w:r>
      <w:r>
        <w:t xml:space="preserve">을 경계해야 합니다.</w:t>
      </w:r>
    </w:p>
    <w:p>
      <w:pPr>
        <w:pStyle w:val="BlockText"/>
      </w:pPr>
      <w:r>
        <w:rPr>
          <w:i/>
          <w:iCs/>
        </w:rPr>
        <w:t xml:space="preserve">“중요한 것은 거의 긴급하지 않고, 긴급한 것은 거의 중요하지 않다.”</w:t>
      </w:r>
      <w:r>
        <w:br/>
      </w:r>
      <w:r>
        <w:t xml:space="preserve">—</w:t>
      </w:r>
      <w:r>
        <w:t xml:space="preserve"> </w:t>
      </w:r>
      <w:r>
        <w:rPr>
          <w:b/>
          <w:bCs/>
        </w:rPr>
        <w:t xml:space="preserve">드와이트 D. 아이젠하워 (Dwight D. Eisenhower)</w:t>
      </w:r>
    </w:p>
    <w:p>
      <w:pPr>
        <w:pStyle w:val="BlockText"/>
      </w:pPr>
      <w:r>
        <w:rPr>
          <w:i/>
          <w:iCs/>
        </w:rPr>
        <w:t xml:space="preserve">“본질적으로 숙달(Mastery)이란 끊임없는 실천이다. 숙달이란 올바른 길 위에 머무는 것이다.”</w:t>
      </w:r>
      <w:r>
        <w:br/>
      </w:r>
      <w:r>
        <w:t xml:space="preserve">—</w:t>
      </w:r>
      <w:r>
        <w:t xml:space="preserve"> </w:t>
      </w:r>
      <w:r>
        <w:rPr>
          <w:b/>
          <w:bCs/>
        </w:rPr>
        <w:t xml:space="preserve">조지 레너드 (George Leonard)</w:t>
      </w:r>
    </w:p>
    <w:p>
      <w:r>
        <w:pict>
          <v:rect style="width:0;height:1.5pt" o:hralign="center" o:hrstd="t" o:hr="t"/>
        </w:pict>
      </w:r>
    </w:p>
    <w:p>
      <w:pPr>
        <w:pStyle w:val="Heading3"/>
      </w:pPr>
      <w:bookmarkStart w:id="94" w:name="_ec557b598c8b5c1b2e9b963cc324489ed3f8d77"/>
      <w:r>
        <w:t xml:space="preserve">[Observation 7] 오버헤드 컨베이어 부상 해결과 부서 간 협업</w:t>
      </w:r>
      <w:bookmarkEnd w:id="94"/>
    </w:p>
    <w:p>
      <w:pPr>
        <w:pStyle w:val="Compact"/>
        <w:numPr>
          <w:ilvl w:val="0"/>
          <w:numId w:val="1041"/>
        </w:numPr>
      </w:pPr>
      <w:r>
        <w:rPr>
          <w:b/>
          <w:bCs/>
        </w:rPr>
        <w:t xml:space="preserve">상황 배경</w:t>
      </w:r>
      <w:r>
        <w:t xml:space="preserve">: 식품 통조림 가공 공장에서 작업자가 오버헤드 컨베이어의 빈 캔 걸림 현상을 해결하려다 어깨 부상을 당함.</w:t>
      </w:r>
    </w:p>
    <w:p>
      <w:pPr>
        <w:pStyle w:val="Compact"/>
        <w:numPr>
          <w:ilvl w:val="0"/>
          <w:numId w:val="1041"/>
        </w:numPr>
      </w:pPr>
      <w:r>
        <w:rPr>
          <w:b/>
          <w:bCs/>
        </w:rPr>
        <w:t xml:space="preserve">현장 엔지니어링 분석</w:t>
      </w:r>
      <w:r>
        <w:t xml:space="preserve">: 지상 2.5m 높이에 위치한 컨베이어는 인체공학적으로 안전한 접근이 불가능한 구조였음.</w:t>
      </w:r>
    </w:p>
    <w:p>
      <w:pPr>
        <w:pStyle w:val="Compact"/>
        <w:numPr>
          <w:ilvl w:val="0"/>
          <w:numId w:val="1041"/>
        </w:numPr>
      </w:pPr>
      <w:r>
        <w:rPr>
          <w:b/>
          <w:bCs/>
        </w:rPr>
        <w:t xml:space="preserve">부서 간 협업을 통한 근원적 해결</w:t>
      </w:r>
      <w:r>
        <w:t xml:space="preserve">:</w:t>
      </w:r>
    </w:p>
    <w:p>
      <w:pPr>
        <w:pStyle w:val="Compact"/>
        <w:numPr>
          <w:ilvl w:val="1"/>
          <w:numId w:val="1042"/>
        </w:numPr>
      </w:pPr>
      <w:r>
        <w:t xml:space="preserve">안전 관리자는 단독으로 판단하지 않고</w:t>
      </w:r>
      <w:r>
        <w:t xml:space="preserve"> </w:t>
      </w:r>
      <w:r>
        <w:rPr>
          <w:b/>
          <w:bCs/>
        </w:rPr>
        <w:t xml:space="preserve">설비 유지보수팀, 설비 엔지니어링팀, 현장 반장, 라인 작업자</w:t>
      </w:r>
      <w:r>
        <w:t xml:space="preserve">와 다학제 협의체를 구성함.</w:t>
      </w:r>
    </w:p>
    <w:p>
      <w:pPr>
        <w:pStyle w:val="Compact"/>
        <w:numPr>
          <w:ilvl w:val="1"/>
          <w:numId w:val="1042"/>
        </w:numPr>
      </w:pPr>
      <w:r>
        <w:t xml:space="preserve">3주간의 현장 관찰을 통해 ’캔이 특정 곡선 구간에서 레일에 걸려 정체’되는 현상을 규명.</w:t>
      </w:r>
    </w:p>
    <w:p>
      <w:pPr>
        <w:pStyle w:val="Compact"/>
        <w:numPr>
          <w:ilvl w:val="1"/>
          <w:numId w:val="1042"/>
        </w:numPr>
      </w:pPr>
      <w:r>
        <w:t xml:space="preserve">유지보수팀이 캔 가이드 레일의 장력을 재조정하고 모터 진동을 흡수하는 완충 장치를 설계·장착함으로써 걸림 현상을 100% 원천 제거함.</w:t>
      </w:r>
    </w:p>
    <w:p>
      <w:pPr>
        <w:pStyle w:val="Compact"/>
        <w:numPr>
          <w:ilvl w:val="0"/>
          <w:numId w:val="1041"/>
        </w:numPr>
      </w:pPr>
      <w:r>
        <w:rPr>
          <w:b/>
          <w:bCs/>
        </w:rPr>
        <w:t xml:space="preserve">핵심 교훈</w:t>
      </w:r>
      <w:r>
        <w:t xml:space="preserve">: 안전 문제는 안전 부서만의 힘으로 해결할 수 없으며, 타 부서와의</w:t>
      </w:r>
      <w:r>
        <w:t xml:space="preserve"> </w:t>
      </w:r>
      <w:r>
        <w:rPr>
          <w:b/>
          <w:bCs/>
        </w:rPr>
        <w:t xml:space="preserve">다학제적 협업(Collaboration)</w:t>
      </w:r>
      <w:r>
        <w:t xml:space="preserve">을 통해서만 근원적 해결이 가능합니다.</w:t>
      </w:r>
    </w:p>
    <w:p>
      <w:r>
        <w:pict>
          <v:rect style="width:0;height:1.5pt" o:hralign="center" o:hrstd="t" o:hr="t"/>
        </w:pict>
      </w:r>
    </w:p>
    <w:p>
      <w:pPr>
        <w:pStyle w:val="Heading3"/>
      </w:pPr>
      <w:bookmarkStart w:id="95" w:name="_7ba146a22e1033ecc46eaddee2a81f40077fb8d"/>
      <w:r>
        <w:t xml:space="preserve">[표 1.3 및 그림 1.10 상세 분석] 시간 관리 및 경영 의사결정 매트릭스</w:t>
      </w:r>
      <w:bookmarkEnd w:id="95"/>
    </w:p>
    <w:p>
      <w:pPr>
        <w:pStyle w:val="FirstParagraph"/>
      </w:pPr>
      <w:r>
        <w:t xml:space="preserve">스티븐 코비(Stephen Covey, 1990)의 시간 관리 매트릭스를 안전 관리에 투영하여 업무의 질적 전환을 도모해야 합니다.</w:t>
      </w:r>
    </w:p>
    <w:p>
      <w:pPr>
        <w:pStyle w:val="CaptionedFigure"/>
      </w:pPr>
      <w:r>
        <w:drawing>
          <wp:inline>
            <wp:extent cx="5334000" cy="3431426"/>
            <wp:effectExtent b="0" l="0" r="0" t="0"/>
            <wp:docPr descr="FIG. 1.10 Decision situations." title="" id="97" name="Picture"/>
            <a:graphic>
              <a:graphicData uri="http://schemas.openxmlformats.org/drawingml/2006/picture">
                <pic:pic>
                  <pic:nvPicPr>
                    <pic:cNvPr descr="image-21.png" id="98" name="Picture"/>
                    <pic:cNvPicPr>
                      <a:picLocks noChangeArrowheads="1" noChangeAspect="1"/>
                    </pic:cNvPicPr>
                  </pic:nvPicPr>
                  <pic:blipFill>
                    <a:blip r:embed="rId96"/>
                    <a:stretch>
                      <a:fillRect/>
                    </a:stretch>
                  </pic:blipFill>
                  <pic:spPr bwMode="auto">
                    <a:xfrm>
                      <a:off x="0" y="0"/>
                      <a:ext cx="5334000" cy="3431426"/>
                    </a:xfrm>
                    <a:prstGeom prst="rect">
                      <a:avLst/>
                    </a:prstGeom>
                    <a:noFill/>
                    <a:ln w="9525">
                      <a:noFill/>
                      <a:headEnd/>
                      <a:tailEnd/>
                    </a:ln>
                  </pic:spPr>
                </pic:pic>
              </a:graphicData>
            </a:graphic>
          </wp:inline>
        </w:drawing>
      </w:r>
    </w:p>
    <w:p>
      <w:pPr>
        <w:pStyle w:val="ImageCaption"/>
      </w:pPr>
      <w:r>
        <w:t xml:space="preserve">FIG. 1.10 Decision situations.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구분</w:t>
            </w:r>
          </w:p>
        </w:tc>
        <w:tc>
          <w:tcPr/>
          <w:p>
            <w:pPr>
              <w:pStyle w:val="Compact"/>
              <w:jc w:val="center"/>
            </w:pPr>
            <w:r>
              <w:rPr>
                <w:b/>
                <w:bCs/>
              </w:rPr>
              <w:t xml:space="preserve">긴급함 (Urgent)</w:t>
            </w:r>
          </w:p>
        </w:tc>
        <w:tc>
          <w:tcPr/>
          <w:p>
            <w:pPr>
              <w:pStyle w:val="Compact"/>
              <w:jc w:val="center"/>
            </w:pPr>
            <w:r>
              <w:rPr>
                <w:b/>
                <w:bCs/>
              </w:rPr>
              <w:t xml:space="preserve">긴급하지 않음 (Not Urgent)</w:t>
            </w:r>
          </w:p>
        </w:tc>
      </w:tr>
      <w:tr>
        <w:tc>
          <w:tcPr/>
          <w:p>
            <w:pPr>
              <w:pStyle w:val="Compact"/>
              <w:jc w:val="center"/>
            </w:pPr>
            <w:r>
              <w:rPr>
                <w:b/>
                <w:bCs/>
              </w:rPr>
              <w:t xml:space="preserve">중요함</w:t>
            </w:r>
            <w:r>
              <w:rPr>
                <w:b/>
                <w:bCs/>
              </w:rPr>
              <w:t xml:space="preserve">(Important)</w:t>
            </w:r>
          </w:p>
        </w:tc>
        <w:tc>
          <w:tcPr/>
          <w:p>
            <w:pPr>
              <w:pStyle w:val="Compact"/>
              <w:jc w:val="center"/>
            </w:pPr>
            <w:r>
              <w:rPr>
                <w:b/>
                <w:bCs/>
              </w:rPr>
              <w:t xml:space="preserve">[제1분면: 위기 및 소방수]</w:t>
            </w:r>
            <w:r>
              <w:t xml:space="preserve">• 중대재해 및 급박한 사고 대응</w:t>
            </w:r>
            <w:r>
              <w:t xml:space="preserve">• 마감 직전의 법적 보고서 제출</w:t>
            </w:r>
            <w:r>
              <w:t xml:space="preserve">• 설비 긴급 고장 및 생산 중단 안전 조치</w:t>
            </w:r>
            <w:r>
              <w:t xml:space="preserve">• 고객사 긴급 감사 대응</w:t>
            </w:r>
          </w:p>
        </w:tc>
        <w:tc>
          <w:tcPr/>
          <w:p>
            <w:pPr>
              <w:pStyle w:val="Compact"/>
              <w:jc w:val="center"/>
            </w:pPr>
            <w:r>
              <w:rPr>
                <w:b/>
                <w:bCs/>
              </w:rPr>
              <w:t xml:space="preserve">[제2분면: 프로액티브 핵심 전략 (★지향점)]</w:t>
            </w:r>
            <w:r>
              <w:t xml:space="preserve">• 안전문화 로드맵 수립 및 평가</w:t>
            </w:r>
            <w:r>
              <w:t xml:space="preserve">• 근원적 위험성평가(JHA) 및 표준 개정</w:t>
            </w:r>
            <w:r>
              <w:t xml:space="preserve">• 예방적 현장 멘토링 및 리더십 코칭</w:t>
            </w:r>
            <w:r>
              <w:t xml:space="preserve">• 전문 역량 개발 및 네트워크 구축</w:t>
            </w:r>
          </w:p>
        </w:tc>
      </w:tr>
      <w:tr>
        <w:tc>
          <w:tcPr/>
          <w:p>
            <w:pPr>
              <w:pStyle w:val="Compact"/>
              <w:jc w:val="center"/>
            </w:pPr>
            <w:r>
              <w:rPr>
                <w:b/>
                <w:bCs/>
              </w:rPr>
              <w:t xml:space="preserve">중요하지 않음</w:t>
            </w:r>
            <w:r>
              <w:rPr>
                <w:b/>
                <w:bCs/>
              </w:rPr>
              <w:t xml:space="preserve">(Not Important)</w:t>
            </w:r>
          </w:p>
        </w:tc>
        <w:tc>
          <w:tcPr/>
          <w:p>
            <w:pPr>
              <w:pStyle w:val="Compact"/>
              <w:jc w:val="center"/>
            </w:pPr>
            <w:r>
              <w:rPr>
                <w:b/>
                <w:bCs/>
              </w:rPr>
              <w:t xml:space="preserve">[제3분면: 기만과 방해]</w:t>
            </w:r>
            <w:r>
              <w:t xml:space="preserve">• 불필요하고 잦은 긴급 호출</w:t>
            </w:r>
            <w:r>
              <w:t xml:space="preserve">• 타 부서의 단순 행정 업무 대행</w:t>
            </w:r>
            <w:r>
              <w:t xml:space="preserve">• 목적이 불분명한 일상 회의 참석</w:t>
            </w:r>
            <w:r>
              <w:t xml:space="preserve">• 우선순위 낮은 불필요한 현장 민원</w:t>
            </w:r>
          </w:p>
        </w:tc>
        <w:tc>
          <w:tcPr/>
          <w:p>
            <w:pPr>
              <w:pStyle w:val="Compact"/>
              <w:jc w:val="center"/>
            </w:pPr>
            <w:r>
              <w:rPr>
                <w:b/>
                <w:bCs/>
              </w:rPr>
              <w:t xml:space="preserve">[제4분면: 낭비와 도피]</w:t>
            </w:r>
            <w:r>
              <w:t xml:space="preserve">• 목적 없는 서류 정리 및 파일 정리</w:t>
            </w:r>
            <w:r>
              <w:t xml:space="preserve">• 형식적이고 반복적인 이메일 확인</w:t>
            </w:r>
            <w:r>
              <w:t xml:space="preserve">• 단순 시간 때우기식 사무실 체류</w:t>
            </w:r>
            <w:r>
              <w:t xml:space="preserve">• 실효성 없는 일회성 캠페인 집착</w:t>
            </w:r>
          </w:p>
        </w:tc>
      </w:tr>
    </w:tbl>
    <w:p>
      <w:pPr>
        <w:pStyle w:val="BlockText"/>
      </w:pPr>
      <w:r>
        <w:rPr>
          <w:b/>
          <w:bCs/>
        </w:rPr>
        <w:t xml:space="preserve">[그림 1.10 상세 보충설명]</w:t>
      </w:r>
      <w:r>
        <w:t xml:space="preserve"> </w:t>
      </w:r>
      <w:r>
        <w:t xml:space="preserve">* 안전 관리자가 매일 1분면(화재진압형)과 3분면(단순 호출 대응)에만 갇혀 있으면 안전문화 혁신은 불가능합니다.</w:t>
      </w:r>
      <w:r>
        <w:t xml:space="preserve"> </w:t>
      </w:r>
      <w:r>
        <w:t xml:space="preserve">* 진정한 고성과 안전 전문가는</w:t>
      </w:r>
      <w:r>
        <w:t xml:space="preserve"> </w:t>
      </w:r>
      <w:r>
        <w:rPr>
          <w:b/>
          <w:bCs/>
        </w:rPr>
        <w:t xml:space="preserve">제2분면(예방, 계획 수립, 관계 형성, 역량 개발)의 비중을 의도적으로 확장</w:t>
      </w:r>
      <w:r>
        <w:t xml:space="preserve">하여 위기 발생 자체를 사전에 억제합니다.</w:t>
      </w:r>
    </w:p>
    <w:p>
      <w:r>
        <w:pict>
          <v:rect style="width:0;height:1.5pt" o:hralign="center" o:hrstd="t" o:hr="t"/>
        </w:pict>
      </w:r>
    </w:p>
    <w:p>
      <w:pPr>
        <w:pStyle w:val="Heading2"/>
      </w:pPr>
      <w:bookmarkStart w:id="99" w:name="_b667304471dfba7b233b5c3aecbaef0cbbcd8c8"/>
      <w:r>
        <w:t xml:space="preserve">14. SAFETY AT A CROSSROAD (기로에 선 안전)</w:t>
      </w:r>
      <w:bookmarkEnd w:id="99"/>
    </w:p>
    <w:p>
      <w:pPr>
        <w:pStyle w:val="FirstParagraph"/>
      </w:pPr>
      <w:r>
        <w:t xml:space="preserve">안전 관리는 조직 내 모든 활동이 교차하는 교차로(Crossroad)에 위치합니다. 안전 전문가의 궁극적 목표는 경영진과 전 직원으로부터</w:t>
      </w:r>
      <w:r>
        <w:t xml:space="preserve"> </w:t>
      </w:r>
      <w:r>
        <w:rPr>
          <w:b/>
          <w:bCs/>
        </w:rPr>
        <w:t xml:space="preserve">‘신뢰받고 지식을 갖춘 해결사(Trusted, knowledgeable go-to person)’</w:t>
      </w:r>
      <w:r>
        <w:t xml:space="preserve">로 인정받는 것입니다.</w:t>
      </w:r>
    </w:p>
    <w:p>
      <w:pPr>
        <w:pStyle w:val="Heading3"/>
      </w:pPr>
      <w:bookmarkStart w:id="100" w:name="_aa35bde47a7079e60a081f7ce33a45ed421671e"/>
      <w:r>
        <w:t xml:space="preserve">14.1 안전 전문가에게 요구되는 5대 핵심 실천 역량</w:t>
      </w:r>
      <w:bookmarkEnd w:id="100"/>
    </w:p>
    <w:p>
      <w:pPr>
        <w:pStyle w:val="Compact"/>
        <w:numPr>
          <w:ilvl w:val="0"/>
          <w:numId w:val="1043"/>
        </w:numPr>
      </w:pPr>
      <w:r>
        <w:t xml:space="preserve">리더십 및 조직 모든 계층에서 제기되는 안전 문제를 적극적으로 해결한다.</w:t>
      </w:r>
    </w:p>
    <w:p>
      <w:pPr>
        <w:pStyle w:val="Compact"/>
        <w:numPr>
          <w:ilvl w:val="0"/>
          <w:numId w:val="1043"/>
        </w:numPr>
      </w:pPr>
      <w:r>
        <w:t xml:space="preserve">안전 관련 입장과 결론을 뒷받침하는 전문 정보를</w:t>
      </w:r>
      <w:r>
        <w:t xml:space="preserve"> </w:t>
      </w:r>
      <w:r>
        <w:rPr>
          <w:b/>
          <w:bCs/>
        </w:rPr>
        <w:t xml:space="preserve">큐레이션(Curation)</w:t>
      </w:r>
      <w:r>
        <w:t xml:space="preserve">하고 활용한다 (제15장 연계).</w:t>
      </w:r>
    </w:p>
    <w:p>
      <w:pPr>
        <w:pStyle w:val="Compact"/>
        <w:numPr>
          <w:ilvl w:val="0"/>
          <w:numId w:val="1043"/>
        </w:numPr>
      </w:pPr>
      <w:r>
        <w:t xml:space="preserve">전 계층과 긍정적인 소통 채널을 유지하며, 긴급한 위험 정보는 공식 채널을 단축하여 전달한다.</w:t>
      </w:r>
    </w:p>
    <w:p>
      <w:pPr>
        <w:pStyle w:val="Compact"/>
        <w:numPr>
          <w:ilvl w:val="0"/>
          <w:numId w:val="1043"/>
        </w:numPr>
      </w:pPr>
      <w:r>
        <w:t xml:space="preserve">실제적·인식적 유해위험요인과 관련 리스크를 철저히 분석한다.</w:t>
      </w:r>
    </w:p>
    <w:p>
      <w:pPr>
        <w:pStyle w:val="Compact"/>
        <w:numPr>
          <w:ilvl w:val="0"/>
          <w:numId w:val="1043"/>
        </w:numPr>
      </w:pPr>
      <w:r>
        <w:t xml:space="preserve">안전경영시스템의 권고사항을 실행에 옮길 수 있는</w:t>
      </w:r>
      <w:r>
        <w:t xml:space="preserve"> </w:t>
      </w:r>
      <w:r>
        <w:rPr>
          <w:b/>
          <w:bCs/>
        </w:rPr>
        <w:t xml:space="preserve">전문적 영향력(Professional influence)</w:t>
      </w:r>
      <w:r>
        <w:t xml:space="preserve">을 발휘한다.</w:t>
      </w:r>
    </w:p>
    <w:p>
      <w:pPr>
        <w:pStyle w:val="Heading3"/>
      </w:pPr>
      <w:bookmarkStart w:id="101" w:name="_f145b931c5ae4c2be39272b1878218ae0f3feb9"/>
      <w:r>
        <w:t xml:space="preserve">14.2 사내 정치(Internal Politics)의 이해</w:t>
      </w:r>
      <w:bookmarkEnd w:id="101"/>
    </w:p>
    <w:p>
      <w:pPr>
        <w:pStyle w:val="Compact"/>
        <w:numPr>
          <w:ilvl w:val="0"/>
          <w:numId w:val="1044"/>
        </w:numPr>
      </w:pPr>
      <w:r>
        <w:rPr>
          <w:b/>
          <w:bCs/>
        </w:rPr>
        <w:t xml:space="preserve">정치(Politics)의 정의 (Politics, 2014)</w:t>
      </w:r>
      <w:r>
        <w:t xml:space="preserve">:</w:t>
      </w:r>
      <w:r>
        <w:t xml:space="preserve"> </w:t>
      </w:r>
      <w:r>
        <w:rPr>
          <w:i/>
          <w:iCs/>
        </w:rPr>
        <w:t xml:space="preserve">“경쟁하는 이익 집단이나 개인들 간의 권력 및 리더십 획득을 둘러싼 경쟁”</w:t>
      </w:r>
    </w:p>
    <w:p>
      <w:pPr>
        <w:pStyle w:val="Compact"/>
        <w:numPr>
          <w:ilvl w:val="0"/>
          <w:numId w:val="1044"/>
        </w:numPr>
      </w:pPr>
      <w:r>
        <w:rPr>
          <w:b/>
          <w:bCs/>
        </w:rPr>
        <w:t xml:space="preserve">안전과 정치의 필연적 만남</w:t>
      </w:r>
      <w:r>
        <w:t xml:space="preserve">: 조직 내 안전문화를 바꾸기 위해서는 사내 정치와 대인관계 메커니즘을 외면해서는 안 됩니다. 각 부서는 한정된 자원(시간, 예산, 인력)을 차지하기 위해 경영진의 주의(Attention)를 두고 치열하게 경쟁합니다. 안전 전문가는 안전이 조직에 실질적 부가가치(Value-added)를 창출함을 입증하여 의사결정에 전략적 영향력을 행사해야 합니다.</w:t>
      </w:r>
    </w:p>
    <w:p>
      <w:r>
        <w:pict>
          <v:rect style="width:0;height:1.5pt" o:hralign="center" o:hrstd="t" o:hr="t"/>
        </w:pict>
      </w:r>
    </w:p>
    <w:p>
      <w:pPr>
        <w:pStyle w:val="Heading3"/>
      </w:pPr>
      <w:bookmarkStart w:id="102" w:name="_2264947923e3a777d72e419842735dcddd738a7"/>
      <w:r>
        <w:t xml:space="preserve">[그림 1.11 상세 분석] 래드포드(Radford, 1988)의 의사결정 모델: 리더십과 안전 부서의 갈등 기제</w:t>
      </w:r>
      <w:bookmarkEnd w:id="102"/>
    </w:p>
    <w:p>
      <w:pPr>
        <w:pStyle w:val="CaptionedFigure"/>
      </w:pPr>
      <w:r>
        <w:drawing>
          <wp:inline>
            <wp:extent cx="5334000" cy="4262401"/>
            <wp:effectExtent b="0" l="0" r="0" t="0"/>
            <wp:docPr descr="FIG. 1.11 Complex decision situations." title="" id="104" name="Picture"/>
            <a:graphic>
              <a:graphicData uri="http://schemas.openxmlformats.org/drawingml/2006/picture">
                <pic:pic>
                  <pic:nvPicPr>
                    <pic:cNvPr descr="image-22.png" id="105" name="Picture"/>
                    <pic:cNvPicPr>
                      <a:picLocks noChangeArrowheads="1" noChangeAspect="1"/>
                    </pic:cNvPicPr>
                  </pic:nvPicPr>
                  <pic:blipFill>
                    <a:blip r:embed="rId103"/>
                    <a:stretch>
                      <a:fillRect/>
                    </a:stretch>
                  </pic:blipFill>
                  <pic:spPr bwMode="auto">
                    <a:xfrm>
                      <a:off x="0" y="0"/>
                      <a:ext cx="5334000" cy="4262401"/>
                    </a:xfrm>
                    <a:prstGeom prst="rect">
                      <a:avLst/>
                    </a:prstGeom>
                    <a:noFill/>
                    <a:ln w="9525">
                      <a:noFill/>
                      <a:headEnd/>
                      <a:tailEnd/>
                    </a:ln>
                  </pic:spPr>
                </pic:pic>
              </a:graphicData>
            </a:graphic>
          </wp:inline>
        </w:drawing>
      </w:r>
    </w:p>
    <w:p>
      <w:pPr>
        <w:pStyle w:val="ImageCaption"/>
      </w:pPr>
      <w:r>
        <w:t xml:space="preserve">FIG. 1.11 Complex decision situations.</w:t>
      </w:r>
    </w:p>
    <w:p>
      <w:pPr>
        <w:pStyle w:val="BlockText"/>
      </w:pPr>
      <w:r>
        <w:rPr>
          <w:b/>
          <w:bCs/>
        </w:rPr>
        <w:t xml:space="preserve">[그림 1.11 상세 보충설명: 리더십과 안전 전문가의 근본적 갈등 구조 분석]</w:t>
      </w:r>
      <w:r>
        <w:t xml:space="preserve"> </w:t>
      </w:r>
      <w:r>
        <w:t xml:space="preserve">*</w:t>
      </w:r>
      <w:r>
        <w:t xml:space="preserve"> </w:t>
      </w:r>
      <w:r>
        <w:rPr>
          <w:b/>
          <w:bCs/>
        </w:rPr>
        <w:t xml:space="preserve">상단: 리더십의 복합·비구조화된 의사결정 (ILL-Structured Decision Situations)</w:t>
      </w:r>
      <w:r>
        <w:t xml:space="preserve">:</w:t>
      </w:r>
      <w:r>
        <w:t xml:space="preserve"> </w:t>
      </w:r>
      <w:r>
        <w:t xml:space="preserve">* 높은 불확실성과 불완전한 정보 속에서 의사결정 수행.</w:t>
      </w:r>
      <w:r>
        <w:t xml:space="preserve"> </w:t>
      </w:r>
      <w:r>
        <w:t xml:space="preserve">* 정량화하기 어려운 비용/편익 및 상충하는 다중 목표 추구.</w:t>
      </w:r>
      <w:r>
        <w:t xml:space="preserve"> </w:t>
      </w:r>
      <w:r>
        <w:t xml:space="preserve">* 다자간 이해관계자와의 정치적 타협을 통한</w:t>
      </w:r>
      <w:r>
        <w:t xml:space="preserve"> </w:t>
      </w:r>
      <w:r>
        <w:rPr>
          <w:b/>
          <w:bCs/>
        </w:rPr>
        <w:t xml:space="preserve">‘만족화(Satisficing) 기준 결정’</w:t>
      </w:r>
      <w:r>
        <w:t xml:space="preserve"> </w:t>
      </w:r>
      <w:r>
        <w:t xml:space="preserve">추구.</w:t>
      </w:r>
      <w:r>
        <w:t xml:space="preserve"> </w:t>
      </w:r>
      <w:r>
        <w:t xml:space="preserve">*</w:t>
      </w:r>
      <w:r>
        <w:t xml:space="preserve"> </w:t>
      </w:r>
      <w:r>
        <w:rPr>
          <w:b/>
          <w:bCs/>
        </w:rPr>
        <w:t xml:space="preserve">하단: 전통적 안전 부서의 구조화된 의사결정 (Well-Structured Decision Situations)</w:t>
      </w:r>
      <w:r>
        <w:t xml:space="preserve">:</w:t>
      </w:r>
      <w:r>
        <w:t xml:space="preserve"> </w:t>
      </w:r>
      <w:r>
        <w:t xml:space="preserve">* 단일 의사결정권자, 단일 목표(무사고, 규정 준수).</w:t>
      </w:r>
      <w:r>
        <w:t xml:space="preserve"> </w:t>
      </w:r>
      <w:r>
        <w:t xml:space="preserve">* 명확한 인과관계 가정:</w:t>
      </w:r>
      <w:r>
        <w:t xml:space="preserve"> </w:t>
      </w:r>
      <w:r>
        <w:rPr>
          <w:i/>
          <w:iCs/>
        </w:rPr>
        <w:t xml:space="preserve">“규정 X를 준수하면 사고 Y는 발생하지 않는다”</w:t>
      </w:r>
      <w:r>
        <w:t xml:space="preserve">.</w:t>
      </w:r>
      <w:r>
        <w:t xml:space="preserve"> </w:t>
      </w:r>
      <w:r>
        <w:t xml:space="preserve">* 공식적·합리적 최적해(Optimal Solution)만을 고집.</w:t>
      </w:r>
      <w:r>
        <w:t xml:space="preserve"> </w:t>
      </w:r>
      <w:r>
        <w:t xml:space="preserve">*</w:t>
      </w:r>
      <w:r>
        <w:t xml:space="preserve"> </w:t>
      </w:r>
      <w:r>
        <w:rPr>
          <w:b/>
          <w:bCs/>
        </w:rPr>
        <w:t xml:space="preserve">충돌과 함정</w:t>
      </w:r>
      <w:r>
        <w:t xml:space="preserve">:</w:t>
      </w:r>
      <w:r>
        <w:t xml:space="preserve"> </w:t>
      </w:r>
      <w:r>
        <w:t xml:space="preserve">* 안전 관리자가 경영진을 설득할 때 단순히</w:t>
      </w:r>
      <w:r>
        <w:t xml:space="preserve"> </w:t>
      </w:r>
      <w:r>
        <w:rPr>
          <w:i/>
          <w:iCs/>
        </w:rPr>
        <w:t xml:space="preserve">“예산을 주지 않으면 노동부/소방서로부터 벌금을 맞는다”</w:t>
      </w:r>
      <w:r>
        <w:t xml:space="preserve">는 식의</w:t>
      </w:r>
      <w:r>
        <w:t xml:space="preserve"> </w:t>
      </w:r>
      <w:r>
        <w:rPr>
          <w:b/>
          <w:bCs/>
        </w:rPr>
        <w:t xml:space="preserve">규제 단속 위협(Regulatory Penalties Trap)</w:t>
      </w:r>
      <w:r>
        <w:t xml:space="preserve">에만 의존하면, 경영진과 적대적 관계가 형성되고 안전문화의 신뢰도는 치명적으로 추락합니다.</w:t>
      </w:r>
    </w:p>
    <w:p>
      <w:r>
        <w:pict>
          <v:rect style="width:0;height:1.5pt" o:hralign="center" o:hrstd="t" o:hr="t"/>
        </w:pict>
      </w:r>
    </w:p>
    <w:p>
      <w:pPr>
        <w:pStyle w:val="Heading2"/>
      </w:pPr>
      <w:bookmarkStart w:id="106" w:name="_20f2b40e267c12939da6602de83fb694f051de3"/>
      <w:r>
        <w:t xml:space="preserve">15. DO SAFETY AND LEADERSHIP SPEAK THE SAME LANGUAGE? (안전과 리더십은 같은 언어로 말하는가?)</w:t>
      </w:r>
      <w:bookmarkEnd w:id="106"/>
    </w:p>
    <w:p>
      <w:pPr>
        <w:pStyle w:val="FirstParagraph"/>
      </w:pPr>
      <w:r>
        <w:t xml:space="preserve">안전 전문가는 현장의 위험을 기술적 용어나 단순 규제 조항으로만 설명하지 않고, 경영진이 이해할 수 있는</w:t>
      </w:r>
      <w:r>
        <w:t xml:space="preserve"> </w:t>
      </w:r>
      <w:r>
        <w:rPr>
          <w:b/>
          <w:bCs/>
        </w:rPr>
        <w:t xml:space="preserve">‘비즈니스 언어(Business Language)’</w:t>
      </w:r>
      <w:r>
        <w:t xml:space="preserve">로 번역하여 소통해야 합니다.</w:t>
      </w:r>
    </w:p>
    <w:p>
      <w:r>
        <w:pict>
          <v:rect style="width:0;height:1.5pt" o:hralign="center" o:hrstd="t" o:hr="t"/>
        </w:pict>
      </w:r>
    </w:p>
    <w:p>
      <w:pPr>
        <w:pStyle w:val="Heading3"/>
      </w:pPr>
      <w:bookmarkStart w:id="107" w:name="_eb4e5d872ec79d71382b3b1d7e3d4296775489b"/>
      <w:r>
        <w:t xml:space="preserve">[표 1.4 상세 분석] 조직의 안전 지각을 파악하기 위한 정보 출처</w:t>
      </w:r>
      <w:bookmarkEnd w:id="107"/>
    </w:p>
    <w:p>
      <w:pPr>
        <w:pStyle w:val="CaptionedFigure"/>
      </w:pPr>
      <w:r>
        <w:drawing>
          <wp:inline>
            <wp:extent cx="5334000" cy="3981061"/>
            <wp:effectExtent b="0" l="0" r="0" t="0"/>
            <wp:docPr descr="TABLE 1.4 Information Sources to Help Determine How Safety is Perceived in an Organization" title="" id="109" name="Picture"/>
            <a:graphic>
              <a:graphicData uri="http://schemas.openxmlformats.org/drawingml/2006/picture">
                <pic:pic>
                  <pic:nvPicPr>
                    <pic:cNvPr descr="image-23.png" id="110" name="Picture"/>
                    <pic:cNvPicPr>
                      <a:picLocks noChangeArrowheads="1" noChangeAspect="1"/>
                    </pic:cNvPicPr>
                  </pic:nvPicPr>
                  <pic:blipFill>
                    <a:blip r:embed="rId108"/>
                    <a:stretch>
                      <a:fillRect/>
                    </a:stretch>
                  </pic:blipFill>
                  <pic:spPr bwMode="auto">
                    <a:xfrm>
                      <a:off x="0" y="0"/>
                      <a:ext cx="5334000" cy="3981061"/>
                    </a:xfrm>
                    <a:prstGeom prst="rect">
                      <a:avLst/>
                    </a:prstGeom>
                    <a:noFill/>
                    <a:ln w="9525">
                      <a:noFill/>
                      <a:headEnd/>
                      <a:tailEnd/>
                    </a:ln>
                  </pic:spPr>
                </pic:pic>
              </a:graphicData>
            </a:graphic>
          </wp:inline>
        </w:drawing>
      </w:r>
    </w:p>
    <w:p>
      <w:pPr>
        <w:pStyle w:val="ImageCaption"/>
      </w:pPr>
      <w:r>
        <w:t xml:space="preserve">TABLE 1.4 Information Sources to Help Determine How Safety is Perceived in an Organization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정보 출처 (Source)</w:t>
            </w:r>
          </w:p>
        </w:tc>
        <w:tc>
          <w:tcPr/>
          <w:p>
            <w:pPr>
              <w:pStyle w:val="Compact"/>
              <w:jc w:val="left"/>
            </w:pPr>
            <w:r>
              <w:t xml:space="preserve">핵심 확인 및 진단 내용</w:t>
            </w:r>
          </w:p>
        </w:tc>
        <w:tc>
          <w:tcPr/>
          <w:p>
            <w:pPr>
              <w:pStyle w:val="Compact"/>
              <w:jc w:val="left"/>
            </w:pPr>
            <w:r>
              <w:t xml:space="preserve">실무적 평가 함의</w:t>
            </w:r>
          </w:p>
        </w:tc>
      </w:tr>
      <w:tr>
        <w:tc>
          <w:tcPr/>
          <w:p>
            <w:pPr>
              <w:pStyle w:val="Compact"/>
              <w:jc w:val="left"/>
            </w:pPr>
            <w:r>
              <w:rPr>
                <w:b/>
                <w:bCs/>
              </w:rPr>
              <w:t xml:space="preserve">비공식 네트워크</w:t>
            </w:r>
            <w:r>
              <w:rPr>
                <w:b/>
                <w:bCs/>
              </w:rPr>
              <w:t xml:space="preserve">(Informal Network)</w:t>
            </w:r>
          </w:p>
        </w:tc>
        <w:tc>
          <w:tcPr/>
          <w:p>
            <w:pPr>
              <w:pStyle w:val="Compact"/>
              <w:jc w:val="left"/>
            </w:pPr>
            <w:r>
              <w:t xml:space="preserve">일상 대화, 휴게실 소통, 소문, 안전 관리자에 대한 동료들의 솔직한 피드백</w:t>
            </w:r>
          </w:p>
        </w:tc>
        <w:tc>
          <w:tcPr/>
          <w:p>
            <w:pPr>
              <w:pStyle w:val="Compact"/>
              <w:jc w:val="left"/>
            </w:pPr>
            <w:r>
              <w:t xml:space="preserve">조직 구성원들이 체감하는 안전의 실질적 위상과 진정성 파악</w:t>
            </w:r>
          </w:p>
        </w:tc>
      </w:tr>
      <w:tr>
        <w:tc>
          <w:tcPr/>
          <w:p>
            <w:pPr>
              <w:pStyle w:val="Compact"/>
              <w:jc w:val="left"/>
            </w:pPr>
            <w:r>
              <w:rPr>
                <w:b/>
                <w:bCs/>
              </w:rPr>
              <w:t xml:space="preserve">안전보건위원회</w:t>
            </w:r>
            <w:r>
              <w:rPr>
                <w:b/>
                <w:bCs/>
              </w:rPr>
              <w:t xml:space="preserve">(Safety Committee)</w:t>
            </w:r>
          </w:p>
        </w:tc>
        <w:tc>
          <w:tcPr/>
          <w:p>
            <w:pPr>
              <w:pStyle w:val="Compact"/>
              <w:jc w:val="left"/>
            </w:pPr>
            <w:r>
              <w:t xml:space="preserve">정기 회의 안건 내용, 노사 간 토론 수준, 권고사항에 대한 경영진의 실행률</w:t>
            </w:r>
          </w:p>
        </w:tc>
        <w:tc>
          <w:tcPr/>
          <w:p>
            <w:pPr>
              <w:pStyle w:val="Compact"/>
              <w:jc w:val="left"/>
            </w:pPr>
            <w:r>
              <w:t xml:space="preserve">안전에 대한 조직의 공식적 지원 의지와 참여 수준 측정</w:t>
            </w:r>
          </w:p>
        </w:tc>
      </w:tr>
      <w:tr>
        <w:tc>
          <w:tcPr/>
          <w:p>
            <w:pPr>
              <w:pStyle w:val="Compact"/>
              <w:jc w:val="left"/>
            </w:pPr>
            <w:r>
              <w:rPr>
                <w:b/>
                <w:bCs/>
              </w:rPr>
              <w:t xml:space="preserve">인사/노무 기록</w:t>
            </w:r>
            <w:r>
              <w:rPr>
                <w:b/>
                <w:bCs/>
              </w:rPr>
              <w:t xml:space="preserve">(HR Records)</w:t>
            </w:r>
          </w:p>
        </w:tc>
        <w:tc>
          <w:tcPr/>
          <w:p>
            <w:pPr>
              <w:pStyle w:val="Compact"/>
              <w:jc w:val="left"/>
            </w:pPr>
            <w:r>
              <w:t xml:space="preserve">이직률, 고충 처리 접수 건수, 출근율, 안전 관련 징계 및 포상 이력</w:t>
            </w:r>
          </w:p>
        </w:tc>
        <w:tc>
          <w:tcPr/>
          <w:p>
            <w:pPr>
              <w:pStyle w:val="Compact"/>
              <w:jc w:val="left"/>
            </w:pPr>
            <w:r>
              <w:t xml:space="preserve">심리적 안전감 및 작업 환경의 전반적인 건강성 평가</w:t>
            </w:r>
          </w:p>
        </w:tc>
      </w:tr>
      <w:tr>
        <w:tc>
          <w:tcPr/>
          <w:p>
            <w:pPr>
              <w:pStyle w:val="Compact"/>
              <w:jc w:val="left"/>
            </w:pPr>
            <w:r>
              <w:rPr>
                <w:b/>
                <w:bCs/>
              </w:rPr>
              <w:t xml:space="preserve">공식 안전 보고서</w:t>
            </w:r>
            <w:r>
              <w:rPr>
                <w:b/>
                <w:bCs/>
              </w:rPr>
              <w:t xml:space="preserve">(Safety Reports)</w:t>
            </w:r>
          </w:p>
        </w:tc>
        <w:tc>
          <w:tcPr/>
          <w:p>
            <w:pPr>
              <w:pStyle w:val="Compact"/>
              <w:jc w:val="left"/>
            </w:pPr>
            <w:r>
              <w:t xml:space="preserve">사고 조사 보고서의 품질, 근본 원인 분석 수준, 후속 조치 완료율</w:t>
            </w:r>
          </w:p>
        </w:tc>
        <w:tc>
          <w:tcPr/>
          <w:p>
            <w:pPr>
              <w:pStyle w:val="Compact"/>
              <w:jc w:val="left"/>
            </w:pPr>
            <w:r>
              <w:t xml:space="preserve">조직이 사고를 통해 학습하는 역량과 투명성 검증</w:t>
            </w:r>
          </w:p>
        </w:tc>
      </w:tr>
      <w:tr>
        <w:tc>
          <w:tcPr/>
          <w:p>
            <w:pPr>
              <w:pStyle w:val="Compact"/>
              <w:jc w:val="left"/>
            </w:pPr>
            <w:r>
              <w:rPr>
                <w:b/>
                <w:bCs/>
              </w:rPr>
              <w:t xml:space="preserve">경영진 회의록</w:t>
            </w:r>
            <w:r>
              <w:rPr>
                <w:b/>
                <w:bCs/>
              </w:rPr>
              <w:t xml:space="preserve">(Leadership Minutes)</w:t>
            </w:r>
          </w:p>
        </w:tc>
        <w:tc>
          <w:tcPr/>
          <w:p>
            <w:pPr>
              <w:pStyle w:val="Compact"/>
              <w:jc w:val="left"/>
            </w:pPr>
            <w:r>
              <w:t xml:space="preserve">이사회 및 경영 회의 의제에서 안전이 다루어지는 빈도 및 우선순위</w:t>
            </w:r>
          </w:p>
        </w:tc>
        <w:tc>
          <w:tcPr/>
          <w:p>
            <w:pPr>
              <w:pStyle w:val="Compact"/>
              <w:jc w:val="left"/>
            </w:pPr>
            <w:r>
              <w:t xml:space="preserve">최고경영진의 안전 최우선 가치 실천 여부 확인</w:t>
            </w:r>
          </w:p>
        </w:tc>
      </w:tr>
    </w:tbl>
    <w:p>
      <w:r>
        <w:pict>
          <v:rect style="width:0;height:1.5pt" o:hralign="center" o:hrstd="t" o:hr="t"/>
        </w:pict>
      </w:r>
    </w:p>
    <w:p>
      <w:pPr>
        <w:pStyle w:val="Heading2"/>
      </w:pPr>
      <w:bookmarkStart w:id="111" w:name="_c24ce8f9f9e37ccf6d0e4b4c6f8b4315ddf1a69"/>
      <w:r>
        <w:t xml:space="preserve">16. FROM STARTUP TO STATUS QUO (스타트업에서 현상 유지까지)</w:t>
      </w:r>
      <w:bookmarkEnd w:id="111"/>
    </w:p>
    <w:p>
      <w:pPr>
        <w:pStyle w:val="FirstParagraph"/>
      </w:pPr>
      <w:r>
        <w:t xml:space="preserve">조직은 고정되어 있지 않으며, 스타트업 창업기부터 성숙·현상 유지 단계에 이르기까지 끊임없이 변화합니다. 긍정적 지각에 기반하여 조직의 구조 깊숙이 직조된 유연한 안전경영시스템만이 다음과 같은 거대한 환경 변화의 충격 속에서도 파괴되지 않고</w:t>
      </w:r>
      <w:r>
        <w:t xml:space="preserve"> </w:t>
      </w:r>
      <w:r>
        <w:rPr>
          <w:b/>
          <w:bCs/>
        </w:rPr>
        <w:t xml:space="preserve">회복탄력성(Resilience)</w:t>
      </w:r>
      <w:r>
        <w:t xml:space="preserve">을 발휘할 수 있습니다:</w:t>
      </w:r>
    </w:p>
    <w:p>
      <w:pPr>
        <w:pStyle w:val="Heading3"/>
      </w:pPr>
      <w:bookmarkStart w:id="112" w:name="_b6bb0f339559887a3c637c9fb9356592e7390af"/>
      <w:r>
        <w:t xml:space="preserve">16.1 조직 환경 변화의 9대 핵심 요인</w:t>
      </w:r>
      <w:bookmarkEnd w:id="112"/>
    </w:p>
    <w:p>
      <w:pPr>
        <w:pStyle w:val="Compact"/>
        <w:numPr>
          <w:ilvl w:val="0"/>
          <w:numId w:val="1045"/>
        </w:numPr>
      </w:pPr>
      <w:r>
        <w:rPr>
          <w:b/>
          <w:bCs/>
        </w:rPr>
        <w:t xml:space="preserve">리더십의 성향, 철학 및 태도 변화</w:t>
      </w:r>
      <w:r>
        <w:t xml:space="preserve"> </w:t>
      </w:r>
      <w:r>
        <w:t xml:space="preserve">(Leadership personalities, philosophies, and attitudes)</w:t>
      </w:r>
    </w:p>
    <w:p>
      <w:pPr>
        <w:pStyle w:val="Compact"/>
        <w:numPr>
          <w:ilvl w:val="0"/>
          <w:numId w:val="1045"/>
        </w:numPr>
      </w:pPr>
      <w:r>
        <w:rPr>
          <w:b/>
          <w:bCs/>
        </w:rPr>
        <w:t xml:space="preserve">노사 관계 및 대내외 소통 방식의 변화</w:t>
      </w:r>
      <w:r>
        <w:t xml:space="preserve"> </w:t>
      </w:r>
      <w:r>
        <w:t xml:space="preserve">(Employee relations and communication)</w:t>
      </w:r>
    </w:p>
    <w:p>
      <w:pPr>
        <w:pStyle w:val="Compact"/>
        <w:numPr>
          <w:ilvl w:val="0"/>
          <w:numId w:val="1045"/>
        </w:numPr>
      </w:pPr>
      <w:r>
        <w:rPr>
          <w:b/>
          <w:bCs/>
        </w:rPr>
        <w:t xml:space="preserve">운영 방식 변화에 따른 조직 내 유해위험요인 및 리스크의 변화</w:t>
      </w:r>
      <w:r>
        <w:t xml:space="preserve"> </w:t>
      </w:r>
      <w:r>
        <w:t xml:space="preserve">(Risk and hazards through operational change)</w:t>
      </w:r>
    </w:p>
    <w:p>
      <w:pPr>
        <w:pStyle w:val="Compact"/>
        <w:numPr>
          <w:ilvl w:val="0"/>
          <w:numId w:val="1045"/>
        </w:numPr>
      </w:pPr>
      <w:r>
        <w:rPr>
          <w:b/>
          <w:bCs/>
        </w:rPr>
        <w:t xml:space="preserve">일상적 루틴을 뒤흔드는 위기 상황 발생</w:t>
      </w:r>
      <w:r>
        <w:t xml:space="preserve"> </w:t>
      </w:r>
      <w:r>
        <w:t xml:space="preserve">(직장 내 괴롭힘/폭력, 화재, 중대재해, 자연재해 등)</w:t>
      </w:r>
    </w:p>
    <w:p>
      <w:pPr>
        <w:pStyle w:val="Compact"/>
        <w:numPr>
          <w:ilvl w:val="0"/>
          <w:numId w:val="1045"/>
        </w:numPr>
      </w:pPr>
      <w:r>
        <w:rPr>
          <w:b/>
          <w:bCs/>
        </w:rPr>
        <w:t xml:space="preserve">법적·제도적 교육훈련 요구 증대</w:t>
      </w:r>
      <w:r>
        <w:t xml:space="preserve"> </w:t>
      </w:r>
      <w:r>
        <w:t xml:space="preserve">(Increased training demands)</w:t>
      </w:r>
    </w:p>
    <w:p>
      <w:pPr>
        <w:pStyle w:val="Compact"/>
        <w:numPr>
          <w:ilvl w:val="0"/>
          <w:numId w:val="1045"/>
        </w:numPr>
      </w:pPr>
      <w:r>
        <w:rPr>
          <w:b/>
          <w:bCs/>
        </w:rPr>
        <w:t xml:space="preserve">기업 인수합병(M&amp;A)</w:t>
      </w:r>
      <w:r>
        <w:t xml:space="preserve"> </w:t>
      </w:r>
      <w:r>
        <w:t xml:space="preserve">및 조직 통폐합</w:t>
      </w:r>
    </w:p>
    <w:p>
      <w:pPr>
        <w:pStyle w:val="Compact"/>
        <w:numPr>
          <w:ilvl w:val="0"/>
          <w:numId w:val="1045"/>
        </w:numPr>
      </w:pPr>
      <w:r>
        <w:rPr>
          <w:b/>
          <w:bCs/>
        </w:rPr>
        <w:t xml:space="preserve">경영진의 부실한 계획 수립 및 의사결정 오류</w:t>
      </w:r>
      <w:r>
        <w:t xml:space="preserve"> </w:t>
      </w:r>
      <w:r>
        <w:t xml:space="preserve">(Poor planning and decision making)</w:t>
      </w:r>
    </w:p>
    <w:p>
      <w:pPr>
        <w:pStyle w:val="Compact"/>
        <w:numPr>
          <w:ilvl w:val="0"/>
          <w:numId w:val="1045"/>
        </w:numPr>
      </w:pPr>
      <w:r>
        <w:rPr>
          <w:b/>
          <w:bCs/>
        </w:rPr>
        <w:t xml:space="preserve">기술 혁신 및 신기술 도입</w:t>
      </w:r>
      <w:r>
        <w:t xml:space="preserve"> </w:t>
      </w:r>
      <w:r>
        <w:t xml:space="preserve">(Technology change)</w:t>
      </w:r>
    </w:p>
    <w:p>
      <w:pPr>
        <w:pStyle w:val="Compact"/>
        <w:numPr>
          <w:ilvl w:val="0"/>
          <w:numId w:val="1045"/>
        </w:numPr>
      </w:pPr>
      <w:r>
        <w:rPr>
          <w:b/>
          <w:bCs/>
        </w:rPr>
        <w:t xml:space="preserve">기타 조직에 영향을 미치는 잠재적 복합 위기 요인들</w:t>
      </w:r>
    </w:p>
    <w:p>
      <w:pPr>
        <w:pStyle w:val="FirstParagraph"/>
      </w:pPr>
      <w:r>
        <w:t xml:space="preserve">안전경영시스템은 경직된 매뉴얼에 갇혀 있어서는 안 되며, 조직의 진화 과정과 비즈니스 요구에 발맞추어 유연하고 적응력(Flexible &amp; Adaptable) 있게 진화해야 조직문화의 생존력을 보장할 수 있습니다 (제5장 연계).</w:t>
      </w:r>
    </w:p>
    <w:p>
      <w:r>
        <w:pict>
          <v:rect style="width:0;height:1.5pt" o:hralign="center" o:hrstd="t" o:hr="t"/>
        </w:pict>
      </w:r>
    </w:p>
    <w:p>
      <w:pPr>
        <w:pStyle w:val="Heading2"/>
      </w:pPr>
      <w:bookmarkStart w:id="113" w:name="_82a1163ba8c8e868ab9f26a31ea5f3278d602a1"/>
      <w:r>
        <w:t xml:space="preserve">17. UNDERSTANDING AND MANAGING THE CIRCLE OF DIVERSION (방해 요소의 순환고리 이해와 관리)</w:t>
      </w:r>
      <w:bookmarkEnd w:id="113"/>
    </w:p>
    <w:p>
      <w:pPr>
        <w:pStyle w:val="FirstParagraph"/>
      </w:pPr>
      <w:r>
        <w:t xml:space="preserve">안전 전문가는 마치 여러 개의 공을 동시에 공중에 띄우고 저글링을 하는 곡예사처럼 매일 수많은 방해 요소와 돌발 변수에 직면합니다 (FIG. 1.12 저글러 참조).</w:t>
      </w:r>
    </w:p>
    <w:p>
      <w:pPr>
        <w:pStyle w:val="Heading3"/>
      </w:pPr>
      <w:bookmarkStart w:id="114" w:name="_6b42565330b1d930cf8bd7e85321fb895871358"/>
      <w:r>
        <w:t xml:space="preserve">17.1 디버전(Diversion, 방향 전환/방해 요소)의 개념</w:t>
      </w:r>
      <w:bookmarkEnd w:id="114"/>
    </w:p>
    <w:p>
      <w:pPr>
        <w:pStyle w:val="Compact"/>
        <w:numPr>
          <w:ilvl w:val="0"/>
          <w:numId w:val="1046"/>
        </w:numPr>
      </w:pPr>
      <w:r>
        <w:rPr>
          <w:b/>
          <w:bCs/>
        </w:rPr>
        <w:t xml:space="preserve">정의</w:t>
      </w:r>
      <w:r>
        <w:t xml:space="preserve">:</w:t>
      </w:r>
      <w:r>
        <w:t xml:space="preserve"> </w:t>
      </w:r>
      <w:r>
        <w:rPr>
          <w:i/>
          <w:iCs/>
        </w:rPr>
        <w:t xml:space="preserve">“정상적인 경로, 활동, 혹은 정해진 용도로부터 이탈하거나 방향을 전환하는 행위”</w:t>
      </w:r>
      <w:r>
        <w:t xml:space="preserve"> </w:t>
      </w:r>
      <w:r>
        <w:t xml:space="preserve">(Diversion, 2018).</w:t>
      </w:r>
    </w:p>
    <w:p>
      <w:pPr>
        <w:pStyle w:val="Compact"/>
        <w:numPr>
          <w:ilvl w:val="0"/>
          <w:numId w:val="1046"/>
        </w:numPr>
      </w:pPr>
      <w:r>
        <w:rPr>
          <w:b/>
          <w:bCs/>
        </w:rPr>
        <w:t xml:space="preserve">마티스(Mathis, 2014)의 경고</w:t>
      </w:r>
      <w:r>
        <w:t xml:space="preserve">:</w:t>
      </w:r>
      <w:r>
        <w:t xml:space="preserve"> </w:t>
      </w:r>
      <w:r>
        <w:rPr>
          <w:i/>
          <w:iCs/>
        </w:rPr>
        <w:t xml:space="preserve">“디버전이란 관리자들이 다른 우선순위 업무로 인해 너무 바빠지거나 압도당하여, 안전이 성공할 수 있도록 충분한 주의를 기울이지 못하는 현상이다.”</w:t>
      </w:r>
    </w:p>
    <w:p>
      <w:pPr>
        <w:pStyle w:val="Compact"/>
        <w:numPr>
          <w:ilvl w:val="0"/>
          <w:numId w:val="1046"/>
        </w:numPr>
      </w:pPr>
      <w:r>
        <w:t xml:space="preserve">디버전은 조직 환경의 본질적 일부이며, 이를 리드하고 조절하는 능력 자체가 안전경영시스템의 핵심 책무입니다.</w:t>
      </w:r>
    </w:p>
    <w:p>
      <w:r>
        <w:pict>
          <v:rect style="width:0;height:1.5pt" o:hralign="center" o:hrstd="t" o:hr="t"/>
        </w:pict>
      </w:r>
    </w:p>
    <w:p>
      <w:pPr>
        <w:pStyle w:val="Heading3"/>
      </w:pPr>
      <w:bookmarkStart w:id="115" w:name="_75557b5b9f711b0e643b81930921f9ebc2446ac"/>
      <w:r>
        <w:t xml:space="preserve">[그림 1.12 &amp; 1.13 상세 분석] 디버전의 수레바퀴 (Wheel of Diversion)</w:t>
      </w:r>
      <w:bookmarkEnd w:id="115"/>
    </w:p>
    <w:p>
      <w:pPr>
        <w:pStyle w:val="FirstParagraph"/>
      </w:pPr>
      <w:r>
        <w:drawing>
          <wp:inline>
            <wp:extent cx="5334000" cy="3704166"/>
            <wp:effectExtent b="0" l="0" r="0" t="0"/>
            <wp:docPr descr="FIG. 1.12 The challenge of juggling expected and unexpected activities." title="" id="117" name="Picture"/>
            <a:graphic>
              <a:graphicData uri="http://schemas.openxmlformats.org/drawingml/2006/picture">
                <pic:pic>
                  <pic:nvPicPr>
                    <pic:cNvPr descr="image-24.png" id="118" name="Picture"/>
                    <pic:cNvPicPr>
                      <a:picLocks noChangeArrowheads="1" noChangeAspect="1"/>
                    </pic:cNvPicPr>
                  </pic:nvPicPr>
                  <pic:blipFill>
                    <a:blip r:embed="rId116"/>
                    <a:stretch>
                      <a:fillRect/>
                    </a:stretch>
                  </pic:blipFill>
                  <pic:spPr bwMode="auto">
                    <a:xfrm>
                      <a:off x="0" y="0"/>
                      <a:ext cx="5334000" cy="3704166"/>
                    </a:xfrm>
                    <a:prstGeom prst="rect">
                      <a:avLst/>
                    </a:prstGeom>
                    <a:noFill/>
                    <a:ln w="9525">
                      <a:noFill/>
                      <a:headEnd/>
                      <a:tailEnd/>
                    </a:ln>
                  </pic:spPr>
                </pic:pic>
              </a:graphicData>
            </a:graphic>
          </wp:inline>
        </w:drawing>
      </w:r>
      <w:r>
        <w:t xml:space="preserve"> </w:t>
      </w:r>
      <w:r>
        <w:drawing>
          <wp:inline>
            <wp:extent cx="5334000" cy="2573421"/>
            <wp:effectExtent b="0" l="0" r="0" t="0"/>
            <wp:docPr descr="FIG. 1.13 The safety professional’s wheel of diversion." title="" id="120" name="Picture"/>
            <a:graphic>
              <a:graphicData uri="http://schemas.openxmlformats.org/drawingml/2006/picture">
                <pic:pic>
                  <pic:nvPicPr>
                    <pic:cNvPr descr="image-25.png" id="121" name="Picture"/>
                    <pic:cNvPicPr>
                      <a:picLocks noChangeArrowheads="1" noChangeAspect="1"/>
                    </pic:cNvPicPr>
                  </pic:nvPicPr>
                  <pic:blipFill>
                    <a:blip r:embed="rId119"/>
                    <a:stretch>
                      <a:fillRect/>
                    </a:stretch>
                  </pic:blipFill>
                  <pic:spPr bwMode="auto">
                    <a:xfrm>
                      <a:off x="0" y="0"/>
                      <a:ext cx="5334000" cy="2573421"/>
                    </a:xfrm>
                    <a:prstGeom prst="rect">
                      <a:avLst/>
                    </a:prstGeom>
                    <a:noFill/>
                    <a:ln w="9525">
                      <a:noFill/>
                      <a:headEnd/>
                      <a:tailEnd/>
                    </a:ln>
                  </pic:spPr>
                </pic:pic>
              </a:graphicData>
            </a:graphic>
          </wp:inline>
        </w:drawing>
      </w:r>
    </w:p>
    <w:p>
      <w:pPr>
        <w:pStyle w:val="BlockText"/>
      </w:pPr>
      <w:r>
        <w:rPr>
          <w:b/>
          <w:bCs/>
        </w:rPr>
        <w:t xml:space="preserve">[그림 1.13 상세 보충설명: 계획된 활동과 돌발 활동의 회전판]</w:t>
      </w:r>
      <w:r>
        <w:t xml:space="preserve"> </w:t>
      </w:r>
      <w:r>
        <w:t xml:space="preserve">*</w:t>
      </w:r>
      <w:r>
        <w:t xml:space="preserve"> </w:t>
      </w:r>
      <w:r>
        <w:rPr>
          <w:b/>
          <w:bCs/>
        </w:rPr>
        <w:t xml:space="preserve">회전판의 구조</w:t>
      </w:r>
      <w:r>
        <w:t xml:space="preserve">: 안전 전문가의 시간과 주의를 빨아들이는 수많은 활동들이 팽이처럼 맞물려 회전합니다.</w:t>
      </w:r>
      <w:r>
        <w:t xml:space="preserve"> </w:t>
      </w:r>
      <w:r>
        <w:t xml:space="preserve">*</w:t>
      </w:r>
      <w:r>
        <w:t xml:space="preserve"> </w:t>
      </w:r>
      <w:r>
        <w:rPr>
          <w:b/>
          <w:bCs/>
        </w:rPr>
        <w:t xml:space="preserve">계획된 예상 활동 (Expected Activities)</w:t>
      </w:r>
      <w:r>
        <w:t xml:space="preserve">:</w:t>
      </w:r>
      <w:r>
        <w:t xml:space="preserve"> </w:t>
      </w:r>
      <w:r>
        <w:t xml:space="preserve">* 위험성평가 및 작업안전분석 (JHA)</w:t>
      </w:r>
      <w:r>
        <w:t xml:space="preserve"> </w:t>
      </w:r>
      <w:r>
        <w:t xml:space="preserve">* 유해위험요인 발굴 (Hazard Identification)</w:t>
      </w:r>
      <w:r>
        <w:t xml:space="preserve"> </w:t>
      </w:r>
      <w:r>
        <w:t xml:space="preserve">* 정기 안전 회의 (Meetings)</w:t>
      </w:r>
      <w:r>
        <w:t xml:space="preserve"> </w:t>
      </w:r>
      <w:r>
        <w:t xml:space="preserve">* 법정 안전 교육훈련 (Training)</w:t>
      </w:r>
      <w:r>
        <w:t xml:space="preserve"> </w:t>
      </w:r>
      <w:r>
        <w:t xml:space="preserve">*</w:t>
      </w:r>
      <w:r>
        <w:t xml:space="preserve"> </w:t>
      </w:r>
      <w:r>
        <w:rPr>
          <w:b/>
          <w:bCs/>
        </w:rPr>
        <w:t xml:space="preserve">예상치 못한 돌발 활동 (Unexpected Activities)</w:t>
      </w:r>
      <w:r>
        <w:t xml:space="preserve">:</w:t>
      </w:r>
      <w:r>
        <w:t xml:space="preserve"> </w:t>
      </w:r>
      <w:r>
        <w:t xml:space="preserve">* 산재 보상 청구 이슈 (Claim Issues)</w:t>
      </w:r>
      <w:r>
        <w:t xml:space="preserve"> </w:t>
      </w:r>
      <w:r>
        <w:t xml:space="preserve">* 핵심 생산 설비 고장 및 결함 (Equipment Failure)</w:t>
      </w:r>
      <w:r>
        <w:t xml:space="preserve"> </w:t>
      </w:r>
      <w:r>
        <w:t xml:space="preserve">* 신규 사고 발생 및 현장 긴급 조사 (New Incidents / Accident Investigation)</w:t>
      </w:r>
      <w:r>
        <w:t xml:space="preserve"> </w:t>
      </w:r>
      <w:r>
        <w:t xml:space="preserve">* 규제 기관 단속 및 법적 이슈 (Regulatory Issues)</w:t>
      </w:r>
      <w:r>
        <w:t xml:space="preserve"> </w:t>
      </w:r>
      <w:r>
        <w:t xml:space="preserve">* 예정에 없던 경영진 긴급 호출 회의 (Unscheduled Meetings)</w:t>
      </w:r>
      <w:r>
        <w:t xml:space="preserve"> </w:t>
      </w:r>
      <w:r>
        <w:t xml:space="preserve">*</w:t>
      </w:r>
      <w:r>
        <w:t xml:space="preserve"> </w:t>
      </w:r>
      <w:r>
        <w:rPr>
          <w:b/>
          <w:bCs/>
        </w:rPr>
        <w:t xml:space="preserve">디버전 진단 6대 질문</w:t>
      </w:r>
      <w:r>
        <w:t xml:space="preserve">:</w:t>
      </w:r>
      <w:r>
        <w:t xml:space="preserve"> </w:t>
      </w:r>
      <w:r>
        <w:t xml:space="preserve">1. 당일 수립한 안전 목표와 계획이 주변 상황에 의해 얼마나 자주 무산되는가?</w:t>
      </w:r>
      <w:r>
        <w:t xml:space="preserve"> </w:t>
      </w:r>
      <w:r>
        <w:t xml:space="preserve">2. 안전 전문가 혼자만 모든 문제를 해결하느라 역량이 지나치게 분산(Spread too thin)되어 있는가?</w:t>
      </w:r>
      <w:r>
        <w:t xml:space="preserve"> </w:t>
      </w:r>
      <w:r>
        <w:t xml:space="preserve">3. 경영진이 안전 전문가를 안전 시스템 본연의 목적과 무관한 잡무에 동원하고 있는가?</w:t>
      </w:r>
      <w:r>
        <w:t xml:space="preserve"> </w:t>
      </w:r>
      <w:r>
        <w:t xml:space="preserve">4. 조직 내에 너무 많은 ’위기’가 상존하는가? 이것이 변화에 대한 조직적 저항 때문은 아닌가?</w:t>
      </w:r>
      <w:r>
        <w:t xml:space="preserve"> </w:t>
      </w:r>
      <w:r>
        <w:t xml:space="preserve">5. 디버전 현상은 조직의 안전문화에 대해 무엇을 시사하고 있는가?</w:t>
      </w:r>
      <w:r>
        <w:t xml:space="preserve"> </w:t>
      </w:r>
      <w:r>
        <w:t xml:space="preserve">6. 디버전은 조직의 ’안전에 대한 지각’에 어떤 영향을 미치고 있는가?</w:t>
      </w:r>
    </w:p>
    <w:p>
      <w:r>
        <w:pict>
          <v:rect style="width:0;height:1.5pt" o:hralign="center" o:hrstd="t" o:hr="t"/>
        </w:pict>
      </w:r>
    </w:p>
    <w:p>
      <w:pPr>
        <w:pStyle w:val="Heading3"/>
      </w:pPr>
      <w:bookmarkStart w:id="122" w:name="_c6ac7634eb0f6c6877192f8320e6a8cb2592b53"/>
      <w:r>
        <w:t xml:space="preserve">[Observation 8] 직원의 안전 요청 지연이 주는 치명적 신호</w:t>
      </w:r>
      <w:bookmarkEnd w:id="122"/>
    </w:p>
    <w:p>
      <w:pPr>
        <w:pStyle w:val="Compact"/>
        <w:numPr>
          <w:ilvl w:val="0"/>
          <w:numId w:val="1047"/>
        </w:numPr>
      </w:pPr>
      <w:r>
        <w:rPr>
          <w:b/>
          <w:bCs/>
        </w:rPr>
        <w:t xml:space="preserve">상황</w:t>
      </w:r>
      <w:r>
        <w:t xml:space="preserve">: 현장 직원이 중요한 안전 우려 사항을 제기했을 때, 안전 관리자가 명확한 사유 설명 없이</w:t>
      </w:r>
      <w:r>
        <w:t xml:space="preserve"> </w:t>
      </w:r>
      <w:r>
        <w:rPr>
          <w:i/>
          <w:iCs/>
        </w:rPr>
        <w:t xml:space="preserve">“지금 바쁘니 나중에 시간 날 때 보겠다”</w:t>
      </w:r>
      <w:r>
        <w:t xml:space="preserve">고 무심코 넘겨버린다면, 직원은 안전이 조직에서 뒷전이라는 강한 부정적 신호를 받게 됩니다. 디버전을 다루는 태도 자체가 조직의 안전 지각을 형성합니다.</w:t>
      </w:r>
    </w:p>
    <w:p>
      <w:r>
        <w:pict>
          <v:rect style="width:0;height:1.5pt" o:hralign="center" o:hrstd="t" o:hr="t"/>
        </w:pict>
      </w:r>
    </w:p>
    <w:p>
      <w:pPr>
        <w:pStyle w:val="Heading2"/>
      </w:pPr>
      <w:bookmarkStart w:id="123" w:name="_1976fe3c3eca1e429696b5a9a75e200a591ec31"/>
      <w:r>
        <w:t xml:space="preserve">18. CHANGING THE PERCEPTION OF THE SAFETY PROFESSIONAL (안전 전문가에 대한 지각 바꾸기)</w:t>
      </w:r>
      <w:bookmarkEnd w:id="123"/>
    </w:p>
    <w:p>
      <w:pPr>
        <w:pStyle w:val="FirstParagraph"/>
      </w:pPr>
      <w:r>
        <w:t xml:space="preserve">단순한 현장 단속자(Safety Guy)에서 벗어나 신뢰받는 리더로 거듭나기 위해서는 체계적인</w:t>
      </w:r>
      <w:r>
        <w:t xml:space="preserve"> </w:t>
      </w:r>
      <w:r>
        <w:rPr>
          <w:b/>
          <w:bCs/>
        </w:rPr>
        <w:t xml:space="preserve">자기 평가 인벤토리(Safety Professional Perception Inventory)</w:t>
      </w:r>
      <w:r>
        <w:t xml:space="preserve">를 통해 자신의 전문 브랜드를 객관적으로 점검해야 합니다.</w:t>
      </w:r>
    </w:p>
    <w:p>
      <w:pPr>
        <w:pStyle w:val="Compact"/>
        <w:numPr>
          <w:ilvl w:val="0"/>
          <w:numId w:val="1048"/>
        </w:numPr>
      </w:pPr>
      <w:r>
        <w:rPr>
          <w:b/>
          <w:bCs/>
        </w:rPr>
        <w:t xml:space="preserve">자기 진단의 필요성</w:t>
      </w:r>
      <w:r>
        <w:t xml:space="preserve">:</w:t>
      </w:r>
      <w:r>
        <w:br/>
      </w:r>
      <w:r>
        <w:t xml:space="preserve">조직 내에서 단순히 ’지적질하는 사람’으로 인식되고 있다면, 스스로의 행동 양식과 전문성 전달 방식을 진단하는 자기 평가 체크리스트를 실행해야 합니다.</w:t>
      </w:r>
    </w:p>
    <w:p>
      <w:pPr>
        <w:pStyle w:val="Compact"/>
        <w:numPr>
          <w:ilvl w:val="0"/>
          <w:numId w:val="1048"/>
        </w:numPr>
      </w:pPr>
      <w:r>
        <w:rPr>
          <w:b/>
          <w:bCs/>
        </w:rPr>
        <w:t xml:space="preserve">조직 안전문화와의 연계</w:t>
      </w:r>
      <w:r>
        <w:t xml:space="preserve">:</w:t>
      </w:r>
      <w:r>
        <w:br/>
      </w:r>
      <w:r>
        <w:t xml:space="preserve">개인 인벤토리 분석은 안전 전문가의 역할에 대해 조직이 어떤 인식을 가지고 있는지 통찰을 제공하며, 조직 전체의 안전문화 수준을 가늠하는 바로미터가 됩니다.</w:t>
      </w:r>
    </w:p>
    <w:p>
      <w:pPr>
        <w:pStyle w:val="Compact"/>
        <w:numPr>
          <w:ilvl w:val="0"/>
          <w:numId w:val="1048"/>
        </w:numPr>
      </w:pPr>
      <w:r>
        <w:rPr>
          <w:b/>
          <w:bCs/>
        </w:rPr>
        <w:t xml:space="preserve">전문가 브랜드 재정립</w:t>
      </w:r>
      <w:r>
        <w:t xml:space="preserve">:</w:t>
      </w:r>
      <w:r>
        <w:br/>
      </w:r>
      <w:r>
        <w:t xml:space="preserve">이 인벤토리는 장애물을 극복하고 조직 내에서 신뢰받는 전문 브랜드(Professional Brand)를 구축하도록 설계되었습니다 (구체적 실천 도구는</w:t>
      </w:r>
      <w:r>
        <w:t xml:space="preserve"> </w:t>
      </w:r>
      <w:r>
        <w:rPr>
          <w:b/>
          <w:bCs/>
        </w:rPr>
        <w:t xml:space="preserve">부록 1.3</w:t>
      </w:r>
      <w:r>
        <w:t xml:space="preserve"> </w:t>
      </w:r>
      <w:r>
        <w:t xml:space="preserve">참조).</w:t>
      </w:r>
    </w:p>
    <w:p>
      <w:r>
        <w:pict>
          <v:rect style="width:0;height:1.5pt" o:hralign="center" o:hrstd="t" o:hr="t"/>
        </w:pict>
      </w:r>
    </w:p>
    <w:p>
      <w:pPr>
        <w:pStyle w:val="Heading2"/>
      </w:pPr>
      <w:bookmarkStart w:id="124" w:name="_a95063aef18f83439b17559c3abd291707a0836"/>
      <w:r>
        <w:t xml:space="preserve">19. ORIENTATION VS. ONBOARDING (오리엔테이션 대 온보딩)</w:t>
      </w:r>
      <w:bookmarkEnd w:id="124"/>
    </w:p>
    <w:p>
      <w:pPr>
        <w:pStyle w:val="FirstParagraph"/>
      </w:pPr>
      <w:r>
        <w:t xml:space="preserve">조직의 안전 지각을 바꾸는 가장 결정적인 출발점은 신규 입사자 및 전환 배치 직원을 맞이하는</w:t>
      </w:r>
      <w:r>
        <w:t xml:space="preserve"> </w:t>
      </w:r>
      <w:r>
        <w:rPr>
          <w:b/>
          <w:bCs/>
        </w:rPr>
        <w:t xml:space="preserve">오리엔테이션과 온보딩 프로세스</w:t>
      </w:r>
      <w:r>
        <w:t xml:space="preserve">입니다.</w:t>
      </w:r>
    </w:p>
    <w:p>
      <w:pPr>
        <w:pStyle w:val="Heading3"/>
      </w:pPr>
      <w:bookmarkStart w:id="125" w:name="_774179dc430c67a4a520ac1a54150f014040cb5"/>
      <w:r>
        <w:t xml:space="preserve">19.1 개념의 근본적 차이</w:t>
      </w:r>
      <w:bookmarkEnd w:id="125"/>
    </w:p>
    <w:p>
      <w:pPr>
        <w:pStyle w:val="Compact"/>
        <w:numPr>
          <w:ilvl w:val="0"/>
          <w:numId w:val="1049"/>
        </w:numPr>
      </w:pPr>
      <w:r>
        <w:rPr>
          <w:b/>
          <w:bCs/>
        </w:rPr>
        <w:t xml:space="preserve">오리엔테이션(Orientation)</w:t>
      </w:r>
      <w:r>
        <w:t xml:space="preserve">: 입사 첫날 인사부서에서 복리후생, 주차, 회사 규정 등을 일방적으로 전달하는</w:t>
      </w:r>
      <w:r>
        <w:t xml:space="preserve"> </w:t>
      </w:r>
      <w:r>
        <w:rPr>
          <w:b/>
          <w:bCs/>
        </w:rPr>
        <w:t xml:space="preserve">단발성 교실 행사(One-time event)</w:t>
      </w:r>
      <w:r>
        <w:t xml:space="preserve">입니다. 많은 경우 안전에 대한 심층적 내용은 배제됩니다.</w:t>
      </w:r>
    </w:p>
    <w:p>
      <w:pPr>
        <w:pStyle w:val="Compact"/>
        <w:numPr>
          <w:ilvl w:val="0"/>
          <w:numId w:val="1049"/>
        </w:numPr>
      </w:pPr>
      <w:r>
        <w:rPr>
          <w:b/>
          <w:bCs/>
        </w:rPr>
        <w:t xml:space="preserve">온보딩(Onboarding)</w:t>
      </w:r>
      <w:r>
        <w:t xml:space="preserve">: 채용 합격 순간부터 완전한 성과를 창출하는 구성원으로 안착할 때까지 수개월에서 1년 이상 지속되는</w:t>
      </w:r>
      <w:r>
        <w:t xml:space="preserve"> </w:t>
      </w:r>
      <w:r>
        <w:rPr>
          <w:b/>
          <w:bCs/>
        </w:rPr>
        <w:t xml:space="preserve">전략적·체계적 육성 프로세스</w:t>
      </w:r>
      <w:r>
        <w:t xml:space="preserve">입니다.</w:t>
      </w:r>
    </w:p>
    <w:p>
      <w:r>
        <w:pict>
          <v:rect style="width:0;height:1.5pt" o:hralign="center" o:hrstd="t" o:hr="t"/>
        </w:pict>
      </w:r>
    </w:p>
    <w:p>
      <w:pPr>
        <w:pStyle w:val="Heading3"/>
      </w:pPr>
      <w:bookmarkStart w:id="126" w:name="_e301e54f17fc5bba86b3ebc250555cef46cc993"/>
      <w:r>
        <w:t xml:space="preserve">[표 1.5 상세 분석] 오리엔테이션과 온보딩의 체계적 비교</w:t>
      </w:r>
      <w:bookmarkEnd w:id="126"/>
    </w:p>
    <w:p>
      <w:pPr>
        <w:pStyle w:val="CaptionedFigure"/>
      </w:pPr>
      <w:r>
        <w:drawing>
          <wp:inline>
            <wp:extent cx="5334000" cy="2113324"/>
            <wp:effectExtent b="0" l="0" r="0" t="0"/>
            <wp:docPr descr="TABLE 1.5 Overview of the Difference between Orientation and Onboarding" title="" id="128" name="Picture"/>
            <a:graphic>
              <a:graphicData uri="http://schemas.openxmlformats.org/drawingml/2006/picture">
                <pic:pic>
                  <pic:nvPicPr>
                    <pic:cNvPr descr="image-26.png" id="129" name="Picture"/>
                    <pic:cNvPicPr>
                      <a:picLocks noChangeArrowheads="1" noChangeAspect="1"/>
                    </pic:cNvPicPr>
                  </pic:nvPicPr>
                  <pic:blipFill>
                    <a:blip r:embed="rId127"/>
                    <a:stretch>
                      <a:fillRect/>
                    </a:stretch>
                  </pic:blipFill>
                  <pic:spPr bwMode="auto">
                    <a:xfrm>
                      <a:off x="0" y="0"/>
                      <a:ext cx="5334000" cy="2113324"/>
                    </a:xfrm>
                    <a:prstGeom prst="rect">
                      <a:avLst/>
                    </a:prstGeom>
                    <a:noFill/>
                    <a:ln w="9525">
                      <a:noFill/>
                      <a:headEnd/>
                      <a:tailEnd/>
                    </a:ln>
                  </pic:spPr>
                </pic:pic>
              </a:graphicData>
            </a:graphic>
          </wp:inline>
        </w:drawing>
      </w:r>
    </w:p>
    <w:p>
      <w:pPr>
        <w:pStyle w:val="ImageCaption"/>
      </w:pPr>
      <w:r>
        <w:t xml:space="preserve">TABLE 1.5 Overview of the Difference between Orientation and Onboarding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비교 항목</w:t>
            </w:r>
          </w:p>
        </w:tc>
        <w:tc>
          <w:tcPr/>
          <w:p>
            <w:pPr>
              <w:pStyle w:val="Compact"/>
              <w:jc w:val="left"/>
            </w:pPr>
            <w:r>
              <w:t xml:space="preserve">오리엔테이션 (Orientation)</w:t>
            </w:r>
          </w:p>
        </w:tc>
        <w:tc>
          <w:tcPr/>
          <w:p>
            <w:pPr>
              <w:pStyle w:val="Compact"/>
              <w:jc w:val="left"/>
            </w:pPr>
            <w:r>
              <w:t xml:space="preserve">온보딩 (Onboarding)</w:t>
            </w:r>
          </w:p>
        </w:tc>
      </w:tr>
      <w:tr>
        <w:tc>
          <w:tcPr/>
          <w:p>
            <w:pPr>
              <w:pStyle w:val="Compact"/>
              <w:jc w:val="left"/>
            </w:pPr>
            <w:r>
              <w:rPr>
                <w:b/>
                <w:bCs/>
              </w:rPr>
              <w:t xml:space="preserve">직원의 역할 범위</w:t>
            </w:r>
          </w:p>
        </w:tc>
        <w:tc>
          <w:tcPr/>
          <w:p>
            <w:pPr>
              <w:pStyle w:val="Compact"/>
              <w:jc w:val="left"/>
            </w:pPr>
            <w:r>
              <w:t xml:space="preserve">회사 전체 차원에서의 일반적 역할 인식</w:t>
            </w:r>
          </w:p>
        </w:tc>
        <w:tc>
          <w:tcPr/>
          <w:p>
            <w:pPr>
              <w:pStyle w:val="Compact"/>
              <w:jc w:val="left"/>
            </w:pPr>
            <w:r>
              <w:rPr>
                <w:b/>
                <w:bCs/>
              </w:rPr>
              <w:t xml:space="preserve">소속 부서 및 팀 단위에서의 구체적 실무 역할 인식</w:t>
            </w:r>
          </w:p>
        </w:tc>
      </w:tr>
      <w:tr>
        <w:tc>
          <w:tcPr/>
          <w:p>
            <w:pPr>
              <w:pStyle w:val="Compact"/>
              <w:jc w:val="left"/>
            </w:pPr>
            <w:r>
              <w:rPr>
                <w:b/>
                <w:bCs/>
              </w:rPr>
              <w:t xml:space="preserve">진행 형태 및 기간</w:t>
            </w:r>
          </w:p>
        </w:tc>
        <w:tc>
          <w:tcPr/>
          <w:p>
            <w:pPr>
              <w:pStyle w:val="Compact"/>
              <w:jc w:val="left"/>
            </w:pPr>
            <w:r>
              <w:t xml:space="preserve">1회성 단발 이벤트 (보통 1일 ~ 2주 이내)</w:t>
            </w:r>
          </w:p>
        </w:tc>
        <w:tc>
          <w:tcPr/>
          <w:p>
            <w:pPr>
              <w:pStyle w:val="Compact"/>
              <w:jc w:val="left"/>
            </w:pPr>
            <w:r>
              <w:rPr>
                <w:b/>
                <w:bCs/>
              </w:rPr>
              <w:t xml:space="preserve">수개월에서 1년 이상 지속되는 점진적·지속적 프로세스</w:t>
            </w:r>
          </w:p>
        </w:tc>
      </w:tr>
      <w:tr>
        <w:tc>
          <w:tcPr/>
          <w:p>
            <w:pPr>
              <w:pStyle w:val="Compact"/>
              <w:jc w:val="left"/>
            </w:pPr>
            <w:r>
              <w:rPr>
                <w:b/>
                <w:bCs/>
              </w:rPr>
              <w:t xml:space="preserve">교육 방식</w:t>
            </w:r>
          </w:p>
        </w:tc>
        <w:tc>
          <w:tcPr/>
          <w:p>
            <w:pPr>
              <w:pStyle w:val="Compact"/>
              <w:jc w:val="left"/>
            </w:pPr>
            <w:r>
              <w:t xml:space="preserve">전통적인 강의실 집체 교육 (Classroom Training)</w:t>
            </w:r>
          </w:p>
        </w:tc>
        <w:tc>
          <w:tcPr/>
          <w:p>
            <w:pPr>
              <w:pStyle w:val="Compact"/>
              <w:jc w:val="left"/>
            </w:pPr>
            <w:r>
              <w:rPr>
                <w:b/>
                <w:bCs/>
              </w:rPr>
              <w:t xml:space="preserve">현장 직무 교육 (On-the-Job Training, OJT) 및 실무 멘토링</w:t>
            </w:r>
          </w:p>
        </w:tc>
      </w:tr>
      <w:tr>
        <w:tc>
          <w:tcPr/>
          <w:p>
            <w:pPr>
              <w:pStyle w:val="Compact"/>
              <w:jc w:val="left"/>
            </w:pPr>
            <w:r>
              <w:rPr>
                <w:b/>
                <w:bCs/>
              </w:rPr>
              <w:t xml:space="preserve">프로그램 성격</w:t>
            </w:r>
          </w:p>
        </w:tc>
        <w:tc>
          <w:tcPr/>
          <w:p>
            <w:pPr>
              <w:pStyle w:val="Compact"/>
              <w:jc w:val="left"/>
            </w:pPr>
            <w:r>
              <w:t xml:space="preserve">정적이고 전통적인 정보 전달 방식</w:t>
            </w:r>
          </w:p>
        </w:tc>
        <w:tc>
          <w:tcPr/>
          <w:p>
            <w:pPr>
              <w:pStyle w:val="Compact"/>
              <w:jc w:val="left"/>
            </w:pPr>
            <w:r>
              <w:rPr>
                <w:b/>
                <w:bCs/>
              </w:rPr>
              <w:t xml:space="preserve">진화하고 점진적으로 발전하는 맞춤형 방식</w:t>
            </w:r>
          </w:p>
        </w:tc>
      </w:tr>
      <w:tr>
        <w:tc>
          <w:tcPr/>
          <w:p>
            <w:pPr>
              <w:pStyle w:val="Compact"/>
              <w:jc w:val="left"/>
            </w:pPr>
            <w:r>
              <w:rPr>
                <w:b/>
                <w:bCs/>
              </w:rPr>
              <w:t xml:space="preserve">적용 대상</w:t>
            </w:r>
          </w:p>
        </w:tc>
        <w:tc>
          <w:tcPr/>
          <w:p>
            <w:pPr>
              <w:pStyle w:val="Compact"/>
              <w:jc w:val="left"/>
            </w:pPr>
            <w:r>
              <w:t xml:space="preserve">주로 신규 채용 직원에게만 국한</w:t>
            </w:r>
          </w:p>
        </w:tc>
        <w:tc>
          <w:tcPr/>
          <w:p>
            <w:pPr>
              <w:pStyle w:val="Compact"/>
              <w:jc w:val="left"/>
            </w:pPr>
            <w:r>
              <w:rPr>
                <w:b/>
                <w:bCs/>
              </w:rPr>
              <w:t xml:space="preserve">신규 입사자, 전환 배치자, 전보 발령자, 신임 승진자 전체</w:t>
            </w:r>
          </w:p>
        </w:tc>
      </w:tr>
      <w:tr>
        <w:tc>
          <w:tcPr/>
          <w:p>
            <w:pPr>
              <w:pStyle w:val="Compact"/>
              <w:jc w:val="left"/>
            </w:pPr>
            <w:r>
              <w:rPr>
                <w:b/>
                <w:bCs/>
              </w:rPr>
              <w:t xml:space="preserve">제공 정보의 특성</w:t>
            </w:r>
          </w:p>
        </w:tc>
        <w:tc>
          <w:tcPr/>
          <w:p>
            <w:pPr>
              <w:pStyle w:val="Compact"/>
              <w:jc w:val="left"/>
            </w:pPr>
            <w:r>
              <w:t xml:space="preserve">모든 신입사원에게 공통 적용되는 일반 규정 정보</w:t>
            </w:r>
          </w:p>
        </w:tc>
        <w:tc>
          <w:tcPr/>
          <w:p>
            <w:pPr>
              <w:pStyle w:val="Compact"/>
              <w:jc w:val="left"/>
            </w:pPr>
            <w:r>
              <w:rPr>
                <w:b/>
                <w:bCs/>
              </w:rPr>
              <w:t xml:space="preserve">개인별·직무별 필요에 따라 맞춤형으로 제공되는 고유 정보</w:t>
            </w:r>
          </w:p>
        </w:tc>
      </w:tr>
      <w:tr>
        <w:tc>
          <w:tcPr/>
          <w:p>
            <w:pPr>
              <w:pStyle w:val="Compact"/>
              <w:jc w:val="left"/>
            </w:pPr>
            <w:r>
              <w:rPr>
                <w:b/>
                <w:bCs/>
              </w:rPr>
              <w:t xml:space="preserve">초점과 지향점</w:t>
            </w:r>
          </w:p>
        </w:tc>
        <w:tc>
          <w:tcPr/>
          <w:p>
            <w:pPr>
              <w:pStyle w:val="Compact"/>
              <w:jc w:val="left"/>
            </w:pPr>
            <w:r>
              <w:t xml:space="preserve">단기적 적응 및 행정 서류 처리에 집중</w:t>
            </w:r>
          </w:p>
        </w:tc>
        <w:tc>
          <w:tcPr/>
          <w:p>
            <w:pPr>
              <w:pStyle w:val="Compact"/>
              <w:jc w:val="left"/>
            </w:pPr>
            <w:r>
              <w:rPr>
                <w:b/>
                <w:bCs/>
              </w:rPr>
              <w:t xml:space="preserve">장기적 조직 몰입, 역량 발휘, 안전문화 내재화에 집중</w:t>
            </w:r>
          </w:p>
        </w:tc>
      </w:tr>
    </w:tbl>
    <w:p>
      <w:pPr>
        <w:pStyle w:val="Heading3"/>
      </w:pPr>
      <w:bookmarkStart w:id="130" w:name="_a0e448ad6d91ff519eea9561287514d7c345602"/>
      <w:r>
        <w:t xml:space="preserve">19.2 신규 직무 배정 첫날의 행동 수칙과 MBWA</w:t>
      </w:r>
      <w:bookmarkEnd w:id="130"/>
    </w:p>
    <w:p>
      <w:pPr>
        <w:pStyle w:val="Compact"/>
        <w:numPr>
          <w:ilvl w:val="0"/>
          <w:numId w:val="1050"/>
        </w:numPr>
      </w:pPr>
      <w:r>
        <w:rPr>
          <w:b/>
          <w:bCs/>
        </w:rPr>
        <w:t xml:space="preserve">사령탑의 당당한 태도 (Command Presence)</w:t>
      </w:r>
      <w:r>
        <w:t xml:space="preserve">:</w:t>
      </w:r>
      <w:r>
        <w:br/>
      </w:r>
      <w:r>
        <w:t xml:space="preserve">미 육군 리더십 교범(FM 6-22, 2015)이 강조하는 권위와 전문성을 겸비한 단정한 태도로 첫인상을 확립해야 합니다.</w:t>
      </w:r>
    </w:p>
    <w:p>
      <w:pPr>
        <w:pStyle w:val="Compact"/>
        <w:numPr>
          <w:ilvl w:val="0"/>
          <w:numId w:val="1050"/>
        </w:numPr>
      </w:pPr>
      <w:r>
        <w:rPr>
          <w:b/>
          <w:bCs/>
        </w:rPr>
        <w:t xml:space="preserve">현장 순회 경영 (MBWA: Management By Wandering Around)</w:t>
      </w:r>
      <w:r>
        <w:t xml:space="preserve">:</w:t>
      </w:r>
      <w:r>
        <w:br/>
      </w:r>
      <w:r>
        <w:t xml:space="preserve">톰 피터스(Tom Peters &amp; Austin, 1999)의 조언대로 주간 근무뿐만 아니라 야간 교대조까지 현장을 직접 찾아가 경청해야 합니다.</w:t>
      </w:r>
    </w:p>
    <w:p>
      <w:pPr>
        <w:pStyle w:val="Compact"/>
        <w:numPr>
          <w:ilvl w:val="1"/>
          <w:numId w:val="1051"/>
        </w:numPr>
      </w:pPr>
      <w:r>
        <w:rPr>
          <w:b/>
          <w:bCs/>
        </w:rPr>
        <w:t xml:space="preserve">★ 핵심 경청 수칙</w:t>
      </w:r>
      <w:r>
        <w:t xml:space="preserve">: 현장 작업자의 이야기를 들을 때는</w:t>
      </w:r>
      <w:r>
        <w:t xml:space="preserve"> </w:t>
      </w:r>
      <w:r>
        <w:rPr>
          <w:b/>
          <w:bCs/>
        </w:rPr>
        <w:t xml:space="preserve">수첩을 꺼내 적지 말고 온전히 경청(Listen)에만 집중</w:t>
      </w:r>
      <w:r>
        <w:t xml:space="preserve">하십시오! 대화가 끝난 직후 메모를 남겨야 현장 직원의 진솔한 신뢰를 얻을 수 있습니다.</w:t>
      </w:r>
    </w:p>
    <w:p>
      <w:r>
        <w:pict>
          <v:rect style="width:0;height:1.5pt" o:hralign="center" o:hrstd="t" o:hr="t"/>
        </w:pict>
      </w:r>
    </w:p>
    <w:p>
      <w:pPr>
        <w:pStyle w:val="Heading2"/>
      </w:pPr>
      <w:bookmarkStart w:id="131" w:name="_5f8e1467e69909d7ede2d1548030f4845c80dc5"/>
      <w:r>
        <w:t xml:space="preserve">20. SUMMARY (요약 및 결론)</w:t>
      </w:r>
      <w:bookmarkEnd w:id="131"/>
    </w:p>
    <w:p>
      <w:pPr>
        <w:pStyle w:val="Compact"/>
        <w:numPr>
          <w:ilvl w:val="0"/>
          <w:numId w:val="1052"/>
        </w:numPr>
      </w:pPr>
      <w:r>
        <w:rPr>
          <w:b/>
          <w:bCs/>
        </w:rPr>
        <w:t xml:space="preserve">안전문화는 안전경영시스템 자체를 통째로 교체한다고 개선되는 것이 아니며, 조직 내 ’안전에 대한 지각(Perception of Safety)’을 근본적으로 전환함으로써 비로소 고도화됩니다.</w:t>
      </w:r>
    </w:p>
    <w:p>
      <w:pPr>
        <w:pStyle w:val="Compact"/>
        <w:numPr>
          <w:ilvl w:val="0"/>
          <w:numId w:val="1052"/>
        </w:numPr>
      </w:pPr>
      <w:r>
        <w:t xml:space="preserve">안전은 고립된 프로그램이 아니라, 조직의 6대 영역(환경, 구조, 과업, 기술, 인간-사회, 목표)이 유기적으로 맞물려 작동할 때 비로소 드러나는</w:t>
      </w:r>
      <w:r>
        <w:t xml:space="preserve"> </w:t>
      </w:r>
      <w:r>
        <w:rPr>
          <w:b/>
          <w:bCs/>
        </w:rPr>
        <w:t xml:space="preserve">‘발현적 속성(Emergent Property)’</w:t>
      </w:r>
      <w:r>
        <w:t xml:space="preserve">입니다.</w:t>
      </w:r>
    </w:p>
    <w:p>
      <w:pPr>
        <w:pStyle w:val="Compact"/>
        <w:numPr>
          <w:ilvl w:val="0"/>
          <w:numId w:val="1052"/>
        </w:numPr>
      </w:pPr>
      <w:r>
        <w:t xml:space="preserve">조직은 영구적으로 변화하는 동적 실체이므로, 안전 프로세스 역시 정적 안정성에 안주하지 말고</w:t>
      </w:r>
      <w:r>
        <w:t xml:space="preserve"> </w:t>
      </w:r>
      <w:r>
        <w:rPr>
          <w:b/>
          <w:bCs/>
        </w:rPr>
        <w:t xml:space="preserve">동적이고 회복탄력적인(Resilient) 시스템</w:t>
      </w:r>
      <w:r>
        <w:t xml:space="preserve">으로 스스로를 끊임없이 혁신해야 합니다.</w:t>
      </w:r>
    </w:p>
    <w:p>
      <w:pPr>
        <w:pStyle w:val="Compact"/>
        <w:numPr>
          <w:ilvl w:val="0"/>
          <w:numId w:val="1052"/>
        </w:numPr>
      </w:pPr>
      <w:r>
        <w:t xml:space="preserve">리더십과의 언어적 일치(Business language)를 이루고, 2분면 중심의 시간 관리와 디버전 통제를 통해 안전 전문가의 전문적 브랜드를 확립해야 합니다.</w:t>
      </w:r>
    </w:p>
    <w:p>
      <w:r>
        <w:pict>
          <v:rect style="width:0;height:1.5pt" o:hralign="center" o:hrstd="t" o:hr="t"/>
        </w:pict>
      </w:r>
    </w:p>
    <w:p>
      <w:pPr>
        <w:pStyle w:val="Heading2"/>
      </w:pPr>
      <w:bookmarkStart w:id="132" w:name="_1fce50565ab108f2a17cdf88e0c466a0eab0a38"/>
      <w:r>
        <w:t xml:space="preserve">21. CHAPTER REVIEW QUESTIONS (복습 문제 12문항 분석)</w:t>
      </w:r>
      <w:bookmarkEnd w:id="132"/>
    </w:p>
    <w:p>
      <w:pPr>
        <w:pStyle w:val="FirstParagraph"/>
      </w:pPr>
      <w:r>
        <w:t xml:space="preserve">제1장에서 다룬 핵심 이론과 개념을 평가하고 현장 실무에 적용하기 위한 12대 핵심 복습 질문입니다:</w:t>
      </w:r>
    </w:p>
    <w:p>
      <w:pPr>
        <w:pStyle w:val="Compact"/>
        <w:numPr>
          <w:ilvl w:val="0"/>
          <w:numId w:val="1053"/>
        </w:numPr>
      </w:pPr>
      <w:r>
        <w:rPr>
          <w:b/>
          <w:bCs/>
        </w:rPr>
        <w:t xml:space="preserve">안전문화에 영향을 미치는 지각의 역할</w:t>
      </w:r>
      <w:r>
        <w:t xml:space="preserve">: 조직 내에서 안전이 어떻게 인식되는지가 안전문화 형성과 정착에 어떤 결정적 영향을 미치는가?</w:t>
      </w:r>
    </w:p>
    <w:p>
      <w:pPr>
        <w:pStyle w:val="Compact"/>
        <w:numPr>
          <w:ilvl w:val="0"/>
          <w:numId w:val="1053"/>
        </w:numPr>
      </w:pPr>
      <w:r>
        <w:rPr>
          <w:b/>
          <w:bCs/>
        </w:rPr>
        <w:t xml:space="preserve">사전적 정의와 수용 가능한 위험(Acceptable Risk)</w:t>
      </w:r>
      <w:r>
        <w:t xml:space="preserve">: 단순한 사전적 무사고 정의를 넘어, 몬탄테가 제시한 ’상대적 위험 수용성’이 실무적으로 왜 중요한가?</w:t>
      </w:r>
    </w:p>
    <w:p>
      <w:pPr>
        <w:pStyle w:val="Compact"/>
        <w:numPr>
          <w:ilvl w:val="0"/>
          <w:numId w:val="1053"/>
        </w:numPr>
      </w:pPr>
      <w:r>
        <w:rPr>
          <w:b/>
          <w:bCs/>
        </w:rPr>
        <w:t xml:space="preserve">발현적 속성(Emergent Property)으로서의 안전</w:t>
      </w:r>
      <w:r>
        <w:t xml:space="preserve">: 프렌치 &amp; 벨의 조직 6대 연동 영역 모델에서 안전이 왜 시스템 전체의 상호작용 결과물로 나타나는가?</w:t>
      </w:r>
    </w:p>
    <w:p>
      <w:pPr>
        <w:pStyle w:val="Compact"/>
        <w:numPr>
          <w:ilvl w:val="0"/>
          <w:numId w:val="1053"/>
        </w:numPr>
      </w:pPr>
      <w:r>
        <w:rPr>
          <w:b/>
          <w:bCs/>
        </w:rPr>
        <w:t xml:space="preserve">리더십의 주의를 끌기 위한 타 부서와의 경쟁</w:t>
      </w:r>
      <w:r>
        <w:t xml:space="preserve">: 마케팅, 생산, 재무 부서와 비교하여 안전 부서가 자원 배분 경쟁에서 밀리는 근본 원인은 무엇인가?</w:t>
      </w:r>
    </w:p>
    <w:p>
      <w:pPr>
        <w:pStyle w:val="Compact"/>
        <w:numPr>
          <w:ilvl w:val="0"/>
          <w:numId w:val="1053"/>
        </w:numPr>
      </w:pPr>
      <w:r>
        <w:rPr>
          <w:b/>
          <w:bCs/>
        </w:rPr>
        <w:t xml:space="preserve">에잇볼(Eight-Ball) 뒤에 갇힌 안전 관리자의 고립</w:t>
      </w:r>
      <w:r>
        <w:t xml:space="preserve">: 수동적이고 지시만 기다리는 안전 관리자가 겪게 되는 조직적 딜레마는 무엇인가?</w:t>
      </w:r>
    </w:p>
    <w:p>
      <w:pPr>
        <w:pStyle w:val="Compact"/>
        <w:numPr>
          <w:ilvl w:val="0"/>
          <w:numId w:val="1053"/>
        </w:numPr>
      </w:pPr>
      <w:r>
        <w:rPr>
          <w:b/>
          <w:bCs/>
        </w:rPr>
        <w:t xml:space="preserve">안전 전문가의 직업적 고정관념 극복 방안</w:t>
      </w:r>
      <w:r>
        <w:t xml:space="preserve">: ’안전 경찰(Safety Cop)’의 부정적 이미지를 탈피하고 ’협업적 조력자’로 거듭나기 위한 실천 방안은?</w:t>
      </w:r>
    </w:p>
    <w:p>
      <w:pPr>
        <w:pStyle w:val="Compact"/>
        <w:numPr>
          <w:ilvl w:val="0"/>
          <w:numId w:val="1053"/>
        </w:numPr>
      </w:pPr>
      <w:r>
        <w:rPr>
          <w:b/>
          <w:bCs/>
        </w:rPr>
        <w:t xml:space="preserve">이그제큐티브 프리젠스(Executive Presence)와 비즈니스 언어</w:t>
      </w:r>
      <w:r>
        <w:t xml:space="preserve">: 경영진을 설득하기 위해 안전 전문가는 어떤 소통 태도와 재무/경영 언어를 구사해야 하는가?</w:t>
      </w:r>
    </w:p>
    <w:p>
      <w:pPr>
        <w:pStyle w:val="Compact"/>
        <w:numPr>
          <w:ilvl w:val="0"/>
          <w:numId w:val="1053"/>
        </w:numPr>
      </w:pPr>
      <w:r>
        <w:rPr>
          <w:b/>
          <w:bCs/>
        </w:rPr>
        <w:t xml:space="preserve">퍼스널 브랜딩(Personal Branding)의 가치</w:t>
      </w:r>
      <w:r>
        <w:t xml:space="preserve">: 안전 관리자 개인의 평판과 신뢰 자산이 안전 정책의 집행력에 미치는 영향은?</w:t>
      </w:r>
    </w:p>
    <w:p>
      <w:pPr>
        <w:pStyle w:val="Compact"/>
        <w:numPr>
          <w:ilvl w:val="0"/>
          <w:numId w:val="1053"/>
        </w:numPr>
      </w:pPr>
      <w:r>
        <w:rPr>
          <w:b/>
          <w:bCs/>
        </w:rPr>
        <w:t xml:space="preserve">조직 마찰(Friction)과 윤활 메커니즘</w:t>
      </w:r>
      <w:r>
        <w:t xml:space="preserve">: 노사 간, 부서 간 마찰을 줄이기 위해 안전 부서가 오일캔(윤활유) 역할을 수행하는 구체적 방법은?</w:t>
      </w:r>
    </w:p>
    <w:p>
      <w:pPr>
        <w:pStyle w:val="Compact"/>
        <w:numPr>
          <w:ilvl w:val="0"/>
          <w:numId w:val="1053"/>
        </w:numPr>
      </w:pPr>
      <w:r>
        <w:rPr>
          <w:b/>
          <w:bCs/>
        </w:rPr>
        <w:t xml:space="preserve">시간 관리 매트릭스(2분면)와 디버전(Diversion) 관리</w:t>
      </w:r>
      <w:r>
        <w:t xml:space="preserve">: 쏟아지는 돌발 업무(Wheel of Diversion) 속에서 예방적·전략적 업무 비중을 어떻게 방어할 것인가?</w:t>
      </w:r>
    </w:p>
    <w:p>
      <w:pPr>
        <w:pStyle w:val="Compact"/>
        <w:numPr>
          <w:ilvl w:val="0"/>
          <w:numId w:val="1053"/>
        </w:numPr>
      </w:pPr>
      <w:r>
        <w:rPr>
          <w:b/>
          <w:bCs/>
        </w:rPr>
        <w:t xml:space="preserve">래드포드(Radford)의 의사결정 모델과 사내 정치의 이해</w:t>
      </w:r>
      <w:r>
        <w:t xml:space="preserve">: 경영진의 만족화(Satisficing) 의사결정 기제를 이해하고 규제 위협 함정을 피하는 전략은?</w:t>
      </w:r>
    </w:p>
    <w:p>
      <w:pPr>
        <w:pStyle w:val="Compact"/>
        <w:numPr>
          <w:ilvl w:val="0"/>
          <w:numId w:val="1053"/>
        </w:numPr>
      </w:pPr>
      <w:r>
        <w:rPr>
          <w:b/>
          <w:bCs/>
        </w:rPr>
        <w:t xml:space="preserve">오리엔테이션(Orientation)과 온보딩(Onboarding)의 전략적 차이</w:t>
      </w:r>
      <w:r>
        <w:t xml:space="preserve">: 단순 서류 전달을 넘어 신입 및 전환 직원의 안전 지각을 내재화하는 체계적 온보딩 설계 방안은?</w:t>
      </w:r>
    </w:p>
    <w:p>
      <w:r>
        <w:pict>
          <v:rect style="width:0;height:1.5pt" o:hralign="center" o:hrstd="t" o:hr="t"/>
        </w:pict>
      </w:r>
    </w:p>
    <w:p>
      <w:pPr>
        <w:pStyle w:val="Heading2"/>
      </w:pPr>
      <w:bookmarkStart w:id="133" w:name="_b3db78c7f534c44644479e96b7e44452afffde2"/>
      <w:r>
        <w:t xml:space="preserve">22. [APPENDIX 1.1] EXAMPLE OF A TYPICAL SAFETY MANAGER JOB DESCRIPTION, DUTIES, AND REQUIREMENTS (전형적인 안전 관리자 직무기술서, 책무 및 자격 요건)</w:t>
      </w:r>
      <w:bookmarkEnd w:id="133"/>
    </w:p>
    <w:p>
      <w:pPr>
        <w:pStyle w:val="Heading3"/>
      </w:pPr>
      <w:bookmarkStart w:id="134" w:name="_79bf3d8c8593cca610c94a890550e3faf0f0498"/>
      <w:r>
        <w:t xml:space="preserve">22.1 공고 요약 및 주요 책무 목록</w:t>
      </w:r>
      <w:bookmarkEnd w:id="134"/>
    </w:p>
    <w:p>
      <w:pPr>
        <w:pStyle w:val="Compact"/>
        <w:numPr>
          <w:ilvl w:val="0"/>
          <w:numId w:val="1054"/>
        </w:numPr>
      </w:pPr>
      <w:r>
        <w:rPr>
          <w:b/>
          <w:bCs/>
        </w:rPr>
        <w:t xml:space="preserve">직무 개요</w:t>
      </w:r>
      <w:r>
        <w:t xml:space="preserve">: 대규모 제조·산업 시설에서 안전보건 규정 준수를 총괄하고, 위험성평가, 사고 조사, 임직원 안전 교육을 주도하는 관리자 직무.</w:t>
      </w:r>
    </w:p>
    <w:p>
      <w:pPr>
        <w:pStyle w:val="Compact"/>
        <w:numPr>
          <w:ilvl w:val="0"/>
          <w:numId w:val="1054"/>
        </w:numPr>
      </w:pPr>
      <w:r>
        <w:rPr>
          <w:b/>
          <w:bCs/>
        </w:rPr>
        <w:t xml:space="preserve">핵심 책무</w:t>
      </w:r>
      <w:r>
        <w:t xml:space="preserve">:</w:t>
      </w:r>
    </w:p>
    <w:p>
      <w:pPr>
        <w:pStyle w:val="Compact"/>
        <w:numPr>
          <w:ilvl w:val="1"/>
          <w:numId w:val="1055"/>
        </w:numPr>
      </w:pPr>
      <w:r>
        <w:t xml:space="preserve">OSHA, EPA 등 법적 규제 준수 체계 수립 및 정부 기관 대응</w:t>
      </w:r>
    </w:p>
    <w:p>
      <w:pPr>
        <w:pStyle w:val="Compact"/>
        <w:numPr>
          <w:ilvl w:val="1"/>
          <w:numId w:val="1055"/>
        </w:numPr>
      </w:pPr>
      <w:r>
        <w:t xml:space="preserve">작업장 유해위험요인 발굴(JHA) 및 리스크 저감 대책 실행</w:t>
      </w:r>
    </w:p>
    <w:p>
      <w:pPr>
        <w:pStyle w:val="Compact"/>
        <w:numPr>
          <w:ilvl w:val="1"/>
          <w:numId w:val="1055"/>
        </w:numPr>
      </w:pPr>
      <w:r>
        <w:t xml:space="preserve">사고 근본 원인 조사(RCA) 및 재발 방지 대책 보고서 작성</w:t>
      </w:r>
    </w:p>
    <w:p>
      <w:pPr>
        <w:pStyle w:val="Compact"/>
        <w:numPr>
          <w:ilvl w:val="1"/>
          <w:numId w:val="1055"/>
        </w:numPr>
      </w:pPr>
      <w:r>
        <w:t xml:space="preserve">전사 안전보건위원회 운영 및 안전문화 개선 활동 전개</w:t>
      </w:r>
    </w:p>
    <w:p>
      <w:pPr>
        <w:pStyle w:val="Heading3"/>
      </w:pPr>
      <w:bookmarkStart w:id="135" w:name="_e1159fafdffd90502722e2c2e76677267f405b2"/>
      <w:r>
        <w:t xml:space="preserve">22.2 자격 요건 (Qualifications)</w:t>
      </w:r>
      <w:bookmarkEnd w:id="135"/>
    </w:p>
    <w:p>
      <w:pPr>
        <w:pStyle w:val="Compact"/>
        <w:numPr>
          <w:ilvl w:val="0"/>
          <w:numId w:val="1056"/>
        </w:numPr>
      </w:pPr>
      <w:r>
        <w:t xml:space="preserve">안전공학, 산업위생, 환경공학 등 관련 학사 학위 이상</w:t>
      </w:r>
    </w:p>
    <w:p>
      <w:pPr>
        <w:pStyle w:val="Compact"/>
        <w:numPr>
          <w:ilvl w:val="0"/>
          <w:numId w:val="1056"/>
        </w:numPr>
      </w:pPr>
      <w:r>
        <w:t xml:space="preserve">CSP(미국 공인안전전문가), CIH 등 전문 자격증 보유자 우대</w:t>
      </w:r>
    </w:p>
    <w:p>
      <w:pPr>
        <w:pStyle w:val="Compact"/>
        <w:numPr>
          <w:ilvl w:val="0"/>
          <w:numId w:val="1056"/>
        </w:numPr>
      </w:pPr>
      <w:r>
        <w:t xml:space="preserve">5년 이상의 제조/플랜트 현장 안전관리 실무 경력</w:t>
      </w:r>
    </w:p>
    <w:p>
      <w:pPr>
        <w:pStyle w:val="Compact"/>
        <w:numPr>
          <w:ilvl w:val="0"/>
          <w:numId w:val="1056"/>
        </w:numPr>
      </w:pPr>
      <w:r>
        <w:t xml:space="preserve">뛰어난 다계층 소통 역량 및 프로젝트 관리 역량</w:t>
      </w:r>
    </w:p>
    <w:p>
      <w:pPr>
        <w:pStyle w:val="Heading3"/>
      </w:pPr>
      <w:bookmarkStart w:id="136" w:name="_48bbde87c4d3191935d62385ec97949d6ea66f9"/>
      <w:r>
        <w:t xml:space="preserve">22.3 직무 공고 분석에 관한 성찰 과제</w:t>
      </w:r>
      <w:bookmarkEnd w:id="136"/>
    </w:p>
    <w:p>
      <w:pPr>
        <w:pStyle w:val="FirstParagraph"/>
      </w:pPr>
      <w:r>
        <w:t xml:space="preserve">전통적 공고는 여전히 ’규정 준수(Compliance)’와 ’법적 처벌 방어’에 치중되어 있습니다. 현대의 안전 전문가는 이러한 정적 직무기술서의 한계를 뛰어넘어 비즈니스 파트너로서의 전략적 가치를 스스로 증명해야 합니다.</w:t>
      </w:r>
    </w:p>
    <w:p>
      <w:r>
        <w:pict>
          <v:rect style="width:0;height:1.5pt" o:hralign="center" o:hrstd="t" o:hr="t"/>
        </w:pict>
      </w:r>
    </w:p>
    <w:p>
      <w:pPr>
        <w:pStyle w:val="Heading2"/>
      </w:pPr>
      <w:bookmarkStart w:id="137" w:name="_ad01e627a20238d825773828561b53ed4feaf0d"/>
      <w:r>
        <w:t xml:space="preserve">23. [APPENDIX 1.2] SUGGESTED JOB GAP ANALYSIS AND INTERACTION FORM (직무 갭 분석 및 상호작용 양식과 SWOT 분석)</w:t>
      </w:r>
      <w:bookmarkEnd w:id="137"/>
    </w:p>
    <w:p>
      <w:pPr>
        <w:pStyle w:val="Heading3"/>
      </w:pPr>
      <w:bookmarkStart w:id="138" w:name="_318fbbbdeb430ad943f83e901ce3adbba6f5dba"/>
      <w:r>
        <w:t xml:space="preserve">23.1 직무 갭 분석 및 상호작용 양식 (Job Gap Analysis Form)</w:t>
      </w:r>
      <w:bookmarkEnd w:id="138"/>
    </w:p>
    <w:p>
      <w:pPr>
        <w:pStyle w:val="FirstParagraph"/>
      </w:pPr>
      <w:r>
        <w:t xml:space="preserve">구직 공고의 요구조건과 자신의 보유 역량을 1:1로 대조하여 부족한 간극(Gap)을 파악하고, 이를 메우기 위한 구체적 행동 계획을 수립하는 도구입니다.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직무 공고 요구 항목 (Job Requirement)</w:t>
            </w:r>
          </w:p>
        </w:tc>
        <w:tc>
          <w:tcPr/>
          <w:p>
            <w:pPr>
              <w:pStyle w:val="Compact"/>
              <w:jc w:val="left"/>
            </w:pPr>
            <w:r>
              <w:t xml:space="preserve">본인의 현재 역량 수준 (Current Capability)</w:t>
            </w:r>
          </w:p>
        </w:tc>
        <w:tc>
          <w:tcPr/>
          <w:p>
            <w:pPr>
              <w:pStyle w:val="Compact"/>
              <w:jc w:val="left"/>
            </w:pPr>
            <w:r>
              <w:t xml:space="preserve">역량 갭 (Gap Identified)</w:t>
            </w:r>
          </w:p>
        </w:tc>
        <w:tc>
          <w:tcPr/>
          <w:p>
            <w:pPr>
              <w:pStyle w:val="Compact"/>
              <w:jc w:val="left"/>
            </w:pPr>
            <w:r>
              <w:t xml:space="preserve">갭 극복 전략 및 키워드 보강 계획</w:t>
            </w:r>
          </w:p>
        </w:tc>
      </w:tr>
      <w:tr>
        <w:tc>
          <w:tcPr/>
          <w:p>
            <w:pPr>
              <w:pStyle w:val="Compact"/>
              <w:jc w:val="left"/>
            </w:pPr>
            <w:r>
              <w:t xml:space="preserve">ISO 45001 시스템 구축 경험</w:t>
            </w:r>
          </w:p>
        </w:tc>
        <w:tc>
          <w:tcPr/>
          <w:p>
            <w:pPr>
              <w:pStyle w:val="Compact"/>
              <w:jc w:val="left"/>
            </w:pPr>
            <w:r>
              <w:t xml:space="preserve">내부 심사원 수료 및 보조 참여</w:t>
            </w:r>
          </w:p>
        </w:tc>
        <w:tc>
          <w:tcPr/>
          <w:p>
            <w:pPr>
              <w:pStyle w:val="Compact"/>
              <w:jc w:val="left"/>
            </w:pPr>
            <w:r>
              <w:t xml:space="preserve">주도적 인증 심사 총괄 경험 부족</w:t>
            </w:r>
          </w:p>
        </w:tc>
        <w:tc>
          <w:tcPr/>
          <w:p>
            <w:pPr>
              <w:pStyle w:val="Compact"/>
              <w:jc w:val="left"/>
            </w:pPr>
            <w:r>
              <w:t xml:space="preserve">전문 심사원 과정 이수 및 모의 심사 프로젝트 포트폴리오 구축</w:t>
            </w:r>
          </w:p>
        </w:tc>
      </w:tr>
      <w:tr>
        <w:tc>
          <w:tcPr/>
          <w:p>
            <w:pPr>
              <w:pStyle w:val="Compact"/>
              <w:jc w:val="left"/>
            </w:pPr>
            <w:r>
              <w:t xml:space="preserve">전사 위험성평가(JHA) 총괄</w:t>
            </w:r>
          </w:p>
        </w:tc>
        <w:tc>
          <w:tcPr/>
          <w:p>
            <w:pPr>
              <w:pStyle w:val="Compact"/>
              <w:jc w:val="left"/>
            </w:pPr>
            <w:r>
              <w:t xml:space="preserve">기본 정성적 평가 수행 가능</w:t>
            </w:r>
          </w:p>
        </w:tc>
        <w:tc>
          <w:tcPr/>
          <w:p>
            <w:pPr>
              <w:pStyle w:val="Compact"/>
              <w:jc w:val="left"/>
            </w:pPr>
            <w:r>
              <w:t xml:space="preserve">정량적 위험성평가 툴 미숙</w:t>
            </w:r>
          </w:p>
        </w:tc>
        <w:tc>
          <w:tcPr/>
          <w:p>
            <w:pPr>
              <w:pStyle w:val="Compact"/>
              <w:jc w:val="left"/>
            </w:pPr>
            <w:r>
              <w:t xml:space="preserve">화학물질 정량 위험평가 소프트웨어 교육 수료 및 키워드 추가</w:t>
            </w:r>
          </w:p>
        </w:tc>
      </w:tr>
      <w:tr>
        <w:tc>
          <w:tcPr/>
          <w:p>
            <w:pPr>
              <w:pStyle w:val="Compact"/>
              <w:jc w:val="left"/>
            </w:pPr>
            <w:r>
              <w:t xml:space="preserve">경영진 리스크 브리핑 역량</w:t>
            </w:r>
          </w:p>
        </w:tc>
        <w:tc>
          <w:tcPr/>
          <w:p>
            <w:pPr>
              <w:pStyle w:val="Compact"/>
              <w:jc w:val="left"/>
            </w:pPr>
            <w:r>
              <w:t xml:space="preserve">팀 내 보고 경험 다수</w:t>
            </w:r>
          </w:p>
        </w:tc>
        <w:tc>
          <w:tcPr/>
          <w:p>
            <w:pPr>
              <w:pStyle w:val="Compact"/>
              <w:jc w:val="left"/>
            </w:pPr>
            <w:r>
              <w:t xml:space="preserve">임원진 대상 비즈니스 ROI 보고 경험 부족</w:t>
            </w:r>
          </w:p>
        </w:tc>
        <w:tc>
          <w:tcPr/>
          <w:p>
            <w:pPr>
              <w:pStyle w:val="Compact"/>
              <w:jc w:val="left"/>
            </w:pPr>
            <w:r>
              <w:t xml:space="preserve">재무적 안전 손실 비용 분석 모델 학습 및 프레젠테이션 연습</w:t>
            </w:r>
          </w:p>
        </w:tc>
      </w:tr>
    </w:tbl>
    <w:p>
      <w:pPr>
        <w:pStyle w:val="Heading3"/>
      </w:pPr>
      <w:bookmarkStart w:id="139" w:name="_85648cb94ef0c83f3ad2e8facec6c2d6d90b3dd"/>
      <w:r>
        <w:t xml:space="preserve">23.2 취업 및 면접 대비 SWOT 분석 매트릭스</w:t>
      </w:r>
      <w:bookmarkEnd w:id="139"/>
    </w:p>
    <w:p>
      <w:pPr>
        <w:pStyle w:val="Compact"/>
        <w:numPr>
          <w:ilvl w:val="0"/>
          <w:numId w:val="1057"/>
        </w:numPr>
      </w:pPr>
      <w:r>
        <w:rPr>
          <w:b/>
          <w:bCs/>
        </w:rPr>
        <w:t xml:space="preserve">강점 (Strengths)</w:t>
      </w:r>
      <w:r>
        <w:t xml:space="preserve">: 현장 밀착형 소통 역량, 법률 규정 및 현장 엔지니어링 지식, 열정적 리더십</w:t>
      </w:r>
    </w:p>
    <w:p>
      <w:pPr>
        <w:pStyle w:val="Compact"/>
        <w:numPr>
          <w:ilvl w:val="0"/>
          <w:numId w:val="1057"/>
        </w:numPr>
      </w:pPr>
      <w:r>
        <w:rPr>
          <w:b/>
          <w:bCs/>
        </w:rPr>
        <w:t xml:space="preserve">약점 (Weaknesses)</w:t>
      </w:r>
      <w:r>
        <w:t xml:space="preserve">: 대관 업무 경험 부족, 최신 IT/AI 기반 안전관리 솔루션 실무 경험 미흡</w:t>
      </w:r>
    </w:p>
    <w:p>
      <w:pPr>
        <w:pStyle w:val="Compact"/>
        <w:numPr>
          <w:ilvl w:val="0"/>
          <w:numId w:val="1057"/>
        </w:numPr>
      </w:pPr>
      <w:r>
        <w:rPr>
          <w:b/>
          <w:bCs/>
        </w:rPr>
        <w:t xml:space="preserve">기회 (Opportunities)</w:t>
      </w:r>
      <w:r>
        <w:t xml:space="preserve">: 중대재해처벌법 등 안전보건 규제 강화로 인한 최고경영진의 안전 투자 의지 급증</w:t>
      </w:r>
    </w:p>
    <w:p>
      <w:pPr>
        <w:pStyle w:val="Compact"/>
        <w:numPr>
          <w:ilvl w:val="0"/>
          <w:numId w:val="1057"/>
        </w:numPr>
      </w:pPr>
      <w:r>
        <w:rPr>
          <w:b/>
          <w:bCs/>
        </w:rPr>
        <w:t xml:space="preserve">위협 (Threats)</w:t>
      </w:r>
      <w:r>
        <w:t xml:space="preserve">: 경기 침체로 인한 긴축 예산 기조, 타 부서의 안전 책임 회피 풍조</w:t>
      </w:r>
    </w:p>
    <w:p>
      <w:r>
        <w:pict>
          <v:rect style="width:0;height:1.5pt" o:hralign="center" o:hrstd="t" o:hr="t"/>
        </w:pict>
      </w:r>
    </w:p>
    <w:p>
      <w:pPr>
        <w:pStyle w:val="Heading2"/>
      </w:pPr>
      <w:bookmarkStart w:id="140" w:name="_3f3081ff2c01b2183e97fa294758a19c4fba64a"/>
      <w:r>
        <w:t xml:space="preserve">24. [APPENDIX 1.3] SAFETY PROFESSIONAL PERCEPTION INVENTORY, AN OPPORTUNITY (안전 전문가 지각 자기평가 인벤토리)</w:t>
      </w:r>
      <w:bookmarkEnd w:id="140"/>
    </w:p>
    <w:p>
      <w:pPr>
        <w:pStyle w:val="FirstParagraph"/>
      </w:pPr>
      <w:r>
        <w:t xml:space="preserve">단순한 ’안전 경찰’에서 ’가치 창출 파트너’로 거듭나기 위한 10대 핵심 자가 진단 문항:</w:t>
      </w:r>
    </w:p>
    <w:p>
      <w:pPr>
        <w:pStyle w:val="Compact"/>
        <w:numPr>
          <w:ilvl w:val="0"/>
          <w:numId w:val="1058"/>
        </w:numPr>
      </w:pPr>
      <w:r>
        <w:t xml:space="preserve">나는 조직 내에서 ’안전을 핑계로 생산을 멈추는 사람’이 아니라 ’생산이 안전하게 지속되도록 돕는 해결사’로 지각되고 있는가?</w:t>
      </w:r>
    </w:p>
    <w:p>
      <w:pPr>
        <w:pStyle w:val="Compact"/>
        <w:numPr>
          <w:ilvl w:val="0"/>
          <w:numId w:val="1058"/>
        </w:numPr>
      </w:pPr>
      <w:r>
        <w:t xml:space="preserve">최고경영진과 대화할 때 규제 벌금 위협 대신 비즈니스 언어와 투자 대비 가치(ROI)로 설득하고 있는가?</w:t>
      </w:r>
    </w:p>
    <w:p>
      <w:pPr>
        <w:pStyle w:val="Compact"/>
        <w:numPr>
          <w:ilvl w:val="0"/>
          <w:numId w:val="1058"/>
        </w:numPr>
      </w:pPr>
      <w:r>
        <w:t xml:space="preserve">현장 작업자들은 나를 ’감시자’가 아니라 ’위험을 함께 해결해 주는 든든한 조력자’로 신뢰하는가?</w:t>
      </w:r>
    </w:p>
    <w:p>
      <w:pPr>
        <w:pStyle w:val="Compact"/>
        <w:numPr>
          <w:ilvl w:val="0"/>
          <w:numId w:val="1058"/>
        </w:numPr>
      </w:pPr>
      <w:r>
        <w:t xml:space="preserve">나의 하루 일과는 1분면(소방수식 위기 대응)에 휘둘리지 않고 2분면(예방적 안전문화 로드맵)을 계획대로 방어하고 있는가?</w:t>
      </w:r>
    </w:p>
    <w:p>
      <w:pPr>
        <w:pStyle w:val="Compact"/>
        <w:numPr>
          <w:ilvl w:val="0"/>
          <w:numId w:val="1058"/>
        </w:numPr>
      </w:pPr>
      <w:r>
        <w:t xml:space="preserve">타 부서 관리자들과 정기적으로 협력 채널을 가동하고 상호 윈-윈(Win-Win) 관계를 맺고 있는가?</w:t>
      </w:r>
    </w:p>
    <w:p>
      <w:pPr>
        <w:pStyle w:val="Compact"/>
        <w:numPr>
          <w:ilvl w:val="0"/>
          <w:numId w:val="1058"/>
        </w:numPr>
      </w:pPr>
      <w:r>
        <w:t xml:space="preserve">새로운 안전 규칙을 도입할 때 일방적 통보가 아닌 현장 구성원들과의 의미구성(Sensemaking) 과정을 거치는가?</w:t>
      </w:r>
    </w:p>
    <w:p>
      <w:pPr>
        <w:pStyle w:val="Compact"/>
        <w:numPr>
          <w:ilvl w:val="0"/>
          <w:numId w:val="1058"/>
        </w:numPr>
      </w:pPr>
      <w:r>
        <w:t xml:space="preserve">조직의 비공식 네트워크와 소통 채널을 정확히 파악하고 긴급한 위험 정보를 신속히 전달할 수 있는가?</w:t>
      </w:r>
    </w:p>
    <w:p>
      <w:pPr>
        <w:pStyle w:val="Compact"/>
        <w:numPr>
          <w:ilvl w:val="0"/>
          <w:numId w:val="1058"/>
        </w:numPr>
      </w:pPr>
      <w:r>
        <w:t xml:space="preserve">돌발 업무(Diversion)가 발생했을 때 직원의 안전 요청을 가볍게 넘기지 않고 진정성 있게 피드백하는가?</w:t>
      </w:r>
    </w:p>
    <w:p>
      <w:pPr>
        <w:pStyle w:val="Compact"/>
        <w:numPr>
          <w:ilvl w:val="0"/>
          <w:numId w:val="1058"/>
        </w:numPr>
      </w:pPr>
      <w:r>
        <w:t xml:space="preserve">신입 및 전환 직원이 조직에 들어왔을 때 단발성 오리엔테이션에 그치지 않고 체계적인 온보딩 멘토링을 제공하는가?</w:t>
      </w:r>
    </w:p>
    <w:p>
      <w:pPr>
        <w:pStyle w:val="Compact"/>
        <w:numPr>
          <w:ilvl w:val="0"/>
          <w:numId w:val="1058"/>
        </w:numPr>
      </w:pPr>
      <w:r>
        <w:t xml:space="preserve">나는 안전 전문가로서의 명확한 ’퍼스널 브랜드(Personal Brand)’를 구축하고 이를 일관되게 행동으로 증명하고 있는가?</w:t>
      </w:r>
    </w:p>
    <w:p>
      <w:r>
        <w:pict>
          <v:rect style="width:0;height:1.5pt" o:hralign="center" o:hrstd="t" o:hr="t"/>
        </w:pict>
      </w:r>
    </w:p>
    <w:p>
      <w:pPr>
        <w:pStyle w:val="Heading2"/>
      </w:pPr>
      <w:bookmarkStart w:id="141" w:name="_7157245cdc46962a1fde4617182040b5d154b72"/>
      <w:r>
        <w:t xml:space="preserve">25. [APPENDIX 1.4] ORIENTATION VS. ONBOARDING (오리엔테이션 대 온보딩 심화 및 첫 30일 실무 지침)</w:t>
      </w:r>
      <w:bookmarkEnd w:id="141"/>
    </w:p>
    <w:p>
      <w:pPr>
        <w:pStyle w:val="Heading3"/>
      </w:pPr>
      <w:bookmarkStart w:id="142" w:name="_b484dc815e079a57a74dc300b09a7adc81fe56b"/>
      <w:r>
        <w:t xml:space="preserve">25.1 온보딩의 전략적 심화</w:t>
      </w:r>
      <w:bookmarkEnd w:id="142"/>
    </w:p>
    <w:p>
      <w:pPr>
        <w:pStyle w:val="Compact"/>
        <w:numPr>
          <w:ilvl w:val="0"/>
          <w:numId w:val="1059"/>
        </w:numPr>
      </w:pPr>
      <w:r>
        <w:t xml:space="preserve">온보딩은 신규 입사자뿐만 아니라 기존 숙련 직원의 재교육 및 부서 전환 시에도 필수적입니다.</w:t>
      </w:r>
    </w:p>
    <w:p>
      <w:pPr>
        <w:pStyle w:val="Compact"/>
        <w:numPr>
          <w:ilvl w:val="0"/>
          <w:numId w:val="1059"/>
        </w:numPr>
      </w:pPr>
      <w:r>
        <w:t xml:space="preserve">안전 온보딩 프로그램의 품질은 조직이 안전을 얼마나 진정성 있게 대하는지를 보여주는 가장 강력한 지표입니다.</w:t>
      </w:r>
    </w:p>
    <w:p>
      <w:pPr>
        <w:pStyle w:val="Heading3"/>
      </w:pPr>
      <w:bookmarkStart w:id="143" w:name="_468c3e8ddc21934c2700f7fc08c47e35ff5e311"/>
      <w:r>
        <w:t xml:space="preserve">25.2 신임 안전 관리자의 첫 30일 생존 및 안착 행동 수칙</w:t>
      </w:r>
      <w:bookmarkEnd w:id="143"/>
    </w:p>
    <w:p>
      <w:pPr>
        <w:pStyle w:val="Compact"/>
        <w:numPr>
          <w:ilvl w:val="0"/>
          <w:numId w:val="1060"/>
        </w:numPr>
      </w:pPr>
      <w:r>
        <w:rPr>
          <w:b/>
          <w:bCs/>
        </w:rPr>
        <w:t xml:space="preserve">첫 10일 (경청과 파악)</w:t>
      </w:r>
      <w:r>
        <w:t xml:space="preserve">:</w:t>
      </w:r>
    </w:p>
    <w:p>
      <w:pPr>
        <w:pStyle w:val="Compact"/>
        <w:numPr>
          <w:ilvl w:val="1"/>
          <w:numId w:val="1061"/>
        </w:numPr>
      </w:pPr>
      <w:r>
        <w:t xml:space="preserve">섣부른 지적이나 규칙 변경을 절대 금지할 것.</w:t>
      </w:r>
    </w:p>
    <w:p>
      <w:pPr>
        <w:pStyle w:val="Compact"/>
        <w:numPr>
          <w:ilvl w:val="1"/>
          <w:numId w:val="1061"/>
        </w:numPr>
      </w:pPr>
      <w:r>
        <w:t xml:space="preserve">현장 순회(MBWA)를 통해 주간/야간 조 작업자들의 목소리를 경청할 것 (노트에 적지 말고 온전히 들을 것).</w:t>
      </w:r>
    </w:p>
    <w:p>
      <w:pPr>
        <w:pStyle w:val="Compact"/>
        <w:numPr>
          <w:ilvl w:val="1"/>
          <w:numId w:val="1061"/>
        </w:numPr>
      </w:pPr>
      <w:r>
        <w:t xml:space="preserve">조직의 비공식 권력 구조와 소통 네트워크를 파악할 것.</w:t>
      </w:r>
    </w:p>
    <w:p>
      <w:pPr>
        <w:pStyle w:val="Compact"/>
        <w:numPr>
          <w:ilvl w:val="0"/>
          <w:numId w:val="1060"/>
        </w:numPr>
      </w:pPr>
      <w:r>
        <w:rPr>
          <w:b/>
          <w:bCs/>
        </w:rPr>
        <w:t xml:space="preserve">11일 ~ 20일 (관계 구축 및 갭 분석)</w:t>
      </w:r>
      <w:r>
        <w:t xml:space="preserve">:</w:t>
      </w:r>
    </w:p>
    <w:p>
      <w:pPr>
        <w:pStyle w:val="Compact"/>
        <w:numPr>
          <w:ilvl w:val="1"/>
          <w:numId w:val="1062"/>
        </w:numPr>
      </w:pPr>
      <w:r>
        <w:t xml:space="preserve">생산, 유지보수, 인사, 재무 부서장들과 1:1 티타임을 갖고 그들이 안전 부서에 바라는 고충과 기대를 파악할 것.</w:t>
      </w:r>
    </w:p>
    <w:p>
      <w:pPr>
        <w:pStyle w:val="Compact"/>
        <w:numPr>
          <w:ilvl w:val="1"/>
          <w:numId w:val="1062"/>
        </w:numPr>
      </w:pPr>
      <w:r>
        <w:t xml:space="preserve">회사의 과거 사고 이력 및 아차사고 보고서를 검토하여 숨겨진 취약점을 도출할 것.</w:t>
      </w:r>
    </w:p>
    <w:p>
      <w:pPr>
        <w:pStyle w:val="Compact"/>
        <w:numPr>
          <w:ilvl w:val="0"/>
          <w:numId w:val="1060"/>
        </w:numPr>
      </w:pPr>
      <w:r>
        <w:rPr>
          <w:b/>
          <w:bCs/>
        </w:rPr>
        <w:t xml:space="preserve">21일 ~ 30일 (작은 성공 경험 창출 및 로드맵 제시)</w:t>
      </w:r>
      <w:r>
        <w:t xml:space="preserve">:</w:t>
      </w:r>
    </w:p>
    <w:p>
      <w:pPr>
        <w:pStyle w:val="Compact"/>
        <w:numPr>
          <w:ilvl w:val="1"/>
          <w:numId w:val="1063"/>
        </w:numPr>
      </w:pPr>
      <w:r>
        <w:t xml:space="preserve">현장에서 가장 오래 방치되었던 사소하지만 불편했던 안전 문제 하나를 타 부서와 협력하여 신속히 해결해 줄 것 (신뢰 획득).</w:t>
      </w:r>
    </w:p>
    <w:p>
      <w:pPr>
        <w:pStyle w:val="Compact"/>
        <w:numPr>
          <w:ilvl w:val="1"/>
          <w:numId w:val="1063"/>
        </w:numPr>
      </w:pPr>
      <w:r>
        <w:t xml:space="preserve">향후 1년간 추진할</w:t>
      </w:r>
      <w:r>
        <w:t xml:space="preserve"> </w:t>
      </w:r>
      <w:r>
        <w:t xml:space="preserve">‘제2분면 중심의 안전문화 혁신 로드맵’</w:t>
      </w:r>
      <w:r>
        <w:t xml:space="preserve"> </w:t>
      </w:r>
      <w:r>
        <w:t xml:space="preserve">초안을 수립하여 경영진에게 보고할 것.</w:t>
      </w:r>
    </w:p>
    <w:p>
      <w:r>
        <w:pict>
          <v:rect style="width:0;height:1.5pt" o:hralign="center" o:hrstd="t" o:hr="t"/>
        </w:pict>
      </w:r>
    </w:p>
    <w:p>
      <w:pPr>
        <w:pStyle w:val="Heading2"/>
      </w:pPr>
      <w:bookmarkStart w:id="144" w:name="_1737cc5020e0e3f0d22c10eeb53d9d4f8eb1abe"/>
      <w:r>
        <w:t xml:space="preserve">26. BIBLIOGRAPHY (참고 문헌)</w:t>
      </w:r>
      <w:bookmarkEnd w:id="144"/>
    </w:p>
    <w:p>
      <w:pPr>
        <w:pStyle w:val="Compact"/>
        <w:numPr>
          <w:ilvl w:val="0"/>
          <w:numId w:val="1064"/>
        </w:numPr>
      </w:pPr>
      <w:r>
        <w:t xml:space="preserve">Covey, S. R. (1990).</w:t>
      </w:r>
      <w:r>
        <w:t xml:space="preserve"> </w:t>
      </w:r>
      <w:r>
        <w:rPr>
          <w:i/>
          <w:iCs/>
        </w:rPr>
        <w:t xml:space="preserve">The 7 Habits of Highly Effective People: Powerful Lessons in Personal Change</w:t>
      </w:r>
      <w:r>
        <w:t xml:space="preserve">. Free Press.</w:t>
      </w:r>
    </w:p>
    <w:p>
      <w:pPr>
        <w:pStyle w:val="Compact"/>
        <w:numPr>
          <w:ilvl w:val="0"/>
          <w:numId w:val="1064"/>
        </w:numPr>
      </w:pPr>
      <w:r>
        <w:t xml:space="preserve">FM 6-22. (2015).</w:t>
      </w:r>
      <w:r>
        <w:t xml:space="preserve"> </w:t>
      </w:r>
      <w:r>
        <w:rPr>
          <w:i/>
          <w:iCs/>
        </w:rPr>
        <w:t xml:space="preserve">Leader Development</w:t>
      </w:r>
      <w:r>
        <w:t xml:space="preserve">. Headquarters, Department of the Army.</w:t>
      </w:r>
    </w:p>
    <w:p>
      <w:pPr>
        <w:pStyle w:val="Compact"/>
        <w:numPr>
          <w:ilvl w:val="0"/>
          <w:numId w:val="1064"/>
        </w:numPr>
      </w:pPr>
      <w:r>
        <w:t xml:space="preserve">French, W. L., &amp; Bell, C. H. (1984).</w:t>
      </w:r>
      <w:r>
        <w:t xml:space="preserve"> </w:t>
      </w:r>
      <w:r>
        <w:rPr>
          <w:i/>
          <w:iCs/>
        </w:rPr>
        <w:t xml:space="preserve">Organization Development: Behavioral Science Interventions for Organization Improvement</w:t>
      </w:r>
      <w:r>
        <w:t xml:space="preserve"> </w:t>
      </w:r>
      <w:r>
        <w:t xml:space="preserve">(3rd ed.). Prentice-Hall.</w:t>
      </w:r>
    </w:p>
    <w:p>
      <w:pPr>
        <w:pStyle w:val="Compact"/>
        <w:numPr>
          <w:ilvl w:val="0"/>
          <w:numId w:val="1064"/>
        </w:numPr>
      </w:pPr>
      <w:r>
        <w:t xml:space="preserve">Lawton, R. (2014).</w:t>
      </w:r>
      <w:r>
        <w:t xml:space="preserve"> </w:t>
      </w:r>
      <w:r>
        <w:rPr>
          <w:i/>
          <w:iCs/>
        </w:rPr>
        <w:t xml:space="preserve">Onboarding: The First Step in Safety</w:t>
      </w:r>
      <w:r>
        <w:t xml:space="preserve">. Occupational Health &amp; Safety.</w:t>
      </w:r>
    </w:p>
    <w:p>
      <w:pPr>
        <w:pStyle w:val="Compact"/>
        <w:numPr>
          <w:ilvl w:val="0"/>
          <w:numId w:val="1064"/>
        </w:numPr>
      </w:pPr>
      <w:r>
        <w:t xml:space="preserve">Mathis, T. L. (2014).</w:t>
      </w:r>
      <w:r>
        <w:t xml:space="preserve"> </w:t>
      </w:r>
      <w:r>
        <w:rPr>
          <w:i/>
          <w:iCs/>
        </w:rPr>
        <w:t xml:space="preserve">Overcoming Safety Diversions</w:t>
      </w:r>
      <w:r>
        <w:t xml:space="preserve">. EHS Today.</w:t>
      </w:r>
    </w:p>
    <w:p>
      <w:pPr>
        <w:pStyle w:val="Compact"/>
        <w:numPr>
          <w:ilvl w:val="0"/>
          <w:numId w:val="1064"/>
        </w:numPr>
      </w:pPr>
      <w:r>
        <w:t xml:space="preserve">Montante, W. M. (2014).</w:t>
      </w:r>
      <w:r>
        <w:t xml:space="preserve"> </w:t>
      </w:r>
      <w:r>
        <w:rPr>
          <w:i/>
          <w:iCs/>
        </w:rPr>
        <w:t xml:space="preserve">Safety: An Emergent Property of a Complex System</w:t>
      </w:r>
      <w:r>
        <w:t xml:space="preserve">. Professional Safety, 59(12), 40-47.</w:t>
      </w:r>
    </w:p>
    <w:p>
      <w:pPr>
        <w:pStyle w:val="Compact"/>
        <w:numPr>
          <w:ilvl w:val="0"/>
          <w:numId w:val="1064"/>
        </w:numPr>
      </w:pPr>
      <w:r>
        <w:t xml:space="preserve">Peters, T. J., &amp; Austin, N. (1999).</w:t>
      </w:r>
      <w:r>
        <w:t xml:space="preserve"> </w:t>
      </w:r>
      <w:r>
        <w:rPr>
          <w:i/>
          <w:iCs/>
        </w:rPr>
        <w:t xml:space="preserve">A Passion for Excellence: The Leadership Difference</w:t>
      </w:r>
      <w:r>
        <w:t xml:space="preserve">. Profile Books.</w:t>
      </w:r>
    </w:p>
    <w:p>
      <w:pPr>
        <w:pStyle w:val="Compact"/>
        <w:numPr>
          <w:ilvl w:val="0"/>
          <w:numId w:val="1064"/>
        </w:numPr>
      </w:pPr>
      <w:r>
        <w:t xml:space="preserve">Radford, K. J. (1988).</w:t>
      </w:r>
      <w:r>
        <w:t xml:space="preserve"> </w:t>
      </w:r>
      <w:r>
        <w:rPr>
          <w:i/>
          <w:iCs/>
        </w:rPr>
        <w:t xml:space="preserve">Strategic and Tactical Decisions: Emerging Concepts and Methods</w:t>
      </w:r>
      <w:r>
        <w:t xml:space="preserve">. Springer-Verlag.</w:t>
      </w:r>
    </w:p>
    <w:p>
      <w:pPr>
        <w:pStyle w:val="Compact"/>
        <w:numPr>
          <w:ilvl w:val="0"/>
          <w:numId w:val="1064"/>
        </w:numPr>
      </w:pPr>
      <w:r>
        <w:t xml:space="preserve">Radford, K. J. (1991).</w:t>
      </w:r>
      <w:r>
        <w:t xml:space="preserve"> </w:t>
      </w:r>
      <w:r>
        <w:rPr>
          <w:i/>
          <w:iCs/>
        </w:rPr>
        <w:t xml:space="preserve">Individual and Multi-Person Decision Making</w:t>
      </w:r>
      <w:r>
        <w:t xml:space="preserve">. Springer-Verlag.</w:t>
      </w:r>
    </w:p>
    <w:p>
      <w:pPr>
        <w:pStyle w:val="Compact"/>
        <w:numPr>
          <w:ilvl w:val="0"/>
          <w:numId w:val="1064"/>
        </w:numPr>
      </w:pPr>
      <w:r>
        <w:t xml:space="preserve">Sinek, S. (2014).</w:t>
      </w:r>
      <w:r>
        <w:t xml:space="preserve"> </w:t>
      </w:r>
      <w:r>
        <w:rPr>
          <w:i/>
          <w:iCs/>
        </w:rPr>
        <w:t xml:space="preserve">Leaders Eat Last: Why Some Teams Pull Together and Others Don’t</w:t>
      </w:r>
      <w:r>
        <w:t xml:space="preserve">. Portfolio/Penguin.</w:t>
      </w:r>
    </w:p>
    <w:p>
      <w:pPr>
        <w:pStyle w:val="Compact"/>
        <w:numPr>
          <w:ilvl w:val="0"/>
          <w:numId w:val="1064"/>
        </w:numPr>
      </w:pPr>
      <w:r>
        <w:t xml:space="preserve">Yario, M. (2017).</w:t>
      </w:r>
      <w:r>
        <w:t xml:space="preserve"> </w:t>
      </w:r>
      <w:r>
        <w:rPr>
          <w:i/>
          <w:iCs/>
        </w:rPr>
        <w:t xml:space="preserve">Building a Resilient Safety Culture in Dynamic Business Environments</w:t>
      </w:r>
      <w:r>
        <w:t xml:space="preserve">. Journal of Safety Management, 44(3), 112-125.</w:t>
      </w:r>
    </w:p>
    <w:p>
      <w:r>
        <w:br w:type="page"/>
      </w:r>
    </w:p>
    <w:p>
      <w:pPr>
        <w:pStyle w:val="Heading1"/>
      </w:pPr>
      <w:bookmarkStart w:id="145" w:name="_e058bf6049056e8e48a8448b78bd35d9e060ab8"/>
      <w:r>
        <w:t xml:space="preserve">Chapter 2 Analyzing the Organizational Culture (조직문화 분석) 서브노트</w:t>
      </w:r>
      <w:bookmarkEnd w:id="145"/>
    </w:p>
    <w:p>
      <w:pPr>
        <w:pStyle w:val="BlockText"/>
      </w:pPr>
      <w:r>
        <w:rPr>
          <w:i/>
          <w:iCs/>
        </w:rPr>
        <w:t xml:space="preserve">“문화적 유산은 대단히 강력한 힘이다. 그것은 깊은 뿌리와 긴 수명을 가지고 있으며, 세대를 거듭하며 거의 온전하게 지속된다.”</w:t>
      </w:r>
      <w:r>
        <w:br/>
      </w:r>
      <w:r>
        <w:t xml:space="preserve">—</w:t>
      </w:r>
      <w:r>
        <w:t xml:space="preserve"> </w:t>
      </w:r>
      <w:r>
        <w:rPr>
          <w:b/>
          <w:bCs/>
        </w:rPr>
        <w:t xml:space="preserve">맬컴 글래드웰 (Malcolm Gladwell, 2008)</w:t>
      </w:r>
    </w:p>
    <w:p>
      <w:pPr>
        <w:pStyle w:val="BlockText"/>
      </w:pPr>
      <w:r>
        <w:rPr>
          <w:i/>
          <w:iCs/>
        </w:rPr>
        <w:t xml:space="preserve">“문화는 전략을 아침 식사로 먹는다 (Culture eats strategy for breakfast).”</w:t>
      </w:r>
      <w:r>
        <w:br/>
      </w:r>
      <w:r>
        <w:t xml:space="preserve">—</w:t>
      </w:r>
      <w:r>
        <w:t xml:space="preserve"> </w:t>
      </w:r>
      <w:r>
        <w:rPr>
          <w:b/>
          <w:bCs/>
        </w:rPr>
        <w:t xml:space="preserve">피터 드러커 (Peter Drucker)</w:t>
      </w:r>
    </w:p>
    <w:p>
      <w:pPr>
        <w:pStyle w:val="BlockText"/>
      </w:pPr>
      <w:r>
        <w:rPr>
          <w:i/>
          <w:iCs/>
        </w:rPr>
        <w:t xml:space="preserve">출처: Safety Culture (Elsevier, 2019, pp. 35-52), PART I Laying the Foundation, Chapter 2</w:t>
      </w:r>
      <w:r>
        <w:br/>
      </w:r>
      <w:r>
        <w:rPr>
          <w:i/>
          <w:iCs/>
        </w:rPr>
        <w:t xml:space="preserve">DOI: https://doi.org/10.1016/B978-0-12-814663-7.00002-9</w:t>
      </w:r>
    </w:p>
    <w:p>
      <w:r>
        <w:pict>
          <v:rect style="width:0;height:1.5pt" o:hralign="center" o:hrstd="t" o:hr="t"/>
        </w:pict>
      </w:r>
    </w:p>
    <w:p>
      <w:pPr>
        <w:pStyle w:val="Heading2"/>
      </w:pPr>
      <w:bookmarkStart w:id="146" w:name="_7564f7855c44116418e703c38876f6f5bfa6431"/>
      <w:r>
        <w:t xml:space="preserve">1. INTRODUCTION (도입)</w:t>
      </w:r>
      <w:bookmarkEnd w:id="146"/>
    </w:p>
    <w:p>
      <w:pPr>
        <w:pStyle w:val="FirstParagraph"/>
      </w:pPr>
      <w:r>
        <w:t xml:space="preserve">조직의 문화를 깊이 있게 이해하는 것은 효과적인 안전경영시스템(Safety Management System)을 개발하고 안착시키기 위한 필수적 전제조건입니다. 문화는 조직이 외부 환경에 적응하고 내부 통합을 달성하기 위해 발전시켜 온 암묵적 규범이자 신념 체계이므로, 안전 전문가는 문화적 맥락을 정확히 읽어내야만 실효성 있는 변화를 이끌어낼 수 있습니다.</w:t>
      </w:r>
    </w:p>
    <w:p>
      <w:pPr>
        <w:pStyle w:val="Heading3"/>
      </w:pPr>
      <w:bookmarkStart w:id="147" w:name="_3e5d45c9df584249e39f44e0ac850a987350295"/>
      <w:r>
        <w:t xml:space="preserve">1.1 제2장의 6대 핵심 학습 목표</w:t>
      </w:r>
      <w:bookmarkEnd w:id="147"/>
    </w:p>
    <w:p>
      <w:pPr>
        <w:pStyle w:val="FirstParagraph"/>
      </w:pPr>
      <w:r>
        <w:t xml:space="preserve">본 장을 학습한 후 연구자 및 안전 전문가는 다음 6가지 핵심 과제를 논의하고 분석할 수 있어야 합니다:</w:t>
      </w:r>
      <w:r>
        <w:t xml:space="preserve"> </w:t>
      </w:r>
      <w:r>
        <w:t xml:space="preserve">1.</w:t>
      </w:r>
      <w:r>
        <w:t xml:space="preserve"> </w:t>
      </w:r>
      <w:r>
        <w:rPr>
          <w:b/>
          <w:bCs/>
        </w:rPr>
        <w:t xml:space="preserve">조직문화의 구성 요소(Elements of Organizational Culture)를 식별할 수 있다.</w:t>
      </w:r>
      <w:r>
        <w:t xml:space="preserve"> </w:t>
      </w:r>
      <w:r>
        <w:t xml:space="preserve">2.</w:t>
      </w:r>
      <w:r>
        <w:t xml:space="preserve"> </w:t>
      </w:r>
      <w:r>
        <w:rPr>
          <w:b/>
          <w:bCs/>
        </w:rPr>
        <w:t xml:space="preserve">에드가 샤인(Edgar Schein)의 조직문화 3단계(Three Levels of Culture)를 식별하고 상호작용을 논의할 수 있다.</w:t>
      </w:r>
      <w:r>
        <w:t xml:space="preserve"> </w:t>
      </w:r>
      <w:r>
        <w:t xml:space="preserve">3.</w:t>
      </w:r>
      <w:r>
        <w:t xml:space="preserve"> </w:t>
      </w:r>
      <w:r>
        <w:rPr>
          <w:b/>
          <w:bCs/>
        </w:rPr>
        <w:t xml:space="preserve">안전문화의 본질적 요소와 다차원적 속성을 정의하고 설명할 수 있다.</w:t>
      </w:r>
      <w:r>
        <w:t xml:space="preserve"> </w:t>
      </w:r>
      <w:r>
        <w:t xml:space="preserve">4.</w:t>
      </w:r>
      <w:r>
        <w:t xml:space="preserve"> </w:t>
      </w:r>
      <w:r>
        <w:rPr>
          <w:b/>
          <w:bCs/>
        </w:rPr>
        <w:t xml:space="preserve">조직의 가능한 문화적 유형과 특성을 진단할 수 있다.</w:t>
      </w:r>
      <w:r>
        <w:t xml:space="preserve"> </w:t>
      </w:r>
      <w:r>
        <w:t xml:space="preserve">5.</w:t>
      </w:r>
      <w:r>
        <w:t xml:space="preserve"> </w:t>
      </w:r>
      <w:r>
        <w:rPr>
          <w:b/>
          <w:bCs/>
        </w:rPr>
        <w:t xml:space="preserve">문화 변혁(Culture Change)을 달성하기 위한 체계적인 접근 방법을 도출할 수 있다.</w:t>
      </w:r>
      <w:r>
        <w:t xml:space="preserve"> </w:t>
      </w:r>
      <w:r>
        <w:t xml:space="preserve">6.</w:t>
      </w:r>
      <w:r>
        <w:t xml:space="preserve"> </w:t>
      </w:r>
      <w:r>
        <w:rPr>
          <w:b/>
          <w:bCs/>
        </w:rPr>
        <w:t xml:space="preserve">안전 통제를 무너뜨리는 9대 치명적 경고 깃발(Nine Red Flags)을 식별하고 예방할 수 있다.</w:t>
      </w:r>
    </w:p>
    <w:p>
      <w:r>
        <w:pict>
          <v:rect style="width:0;height:1.5pt" o:hralign="center" o:hrstd="t" o:hr="t"/>
        </w:pict>
      </w:r>
    </w:p>
    <w:p>
      <w:pPr>
        <w:pStyle w:val="Heading2"/>
      </w:pPr>
      <w:bookmarkStart w:id="148" w:name="_c6a549adba062607a4a7cef738238609f465be1"/>
      <w:r>
        <w:t xml:space="preserve">2. WHAT IS ORGANIZATIONAL CULTURE? (조직문화란 무엇인가?)</w:t>
      </w:r>
      <w:bookmarkEnd w:id="148"/>
    </w:p>
    <w:p>
      <w:pPr>
        <w:pStyle w:val="FirstParagraph"/>
      </w:pPr>
      <w:r>
        <w:t xml:space="preserve">조직문화는 단순히 벽에 걸린 사훈이나 슬로건이 아니며,</w:t>
      </w:r>
      <w:r>
        <w:t xml:space="preserve"> </w:t>
      </w:r>
      <w:r>
        <w:t xml:space="preserve">“이곳에서 일이 실제로 어떻게 처리되는가(The way we do things around here)”</w:t>
      </w:r>
      <w:r>
        <w:t xml:space="preserve">를 규정하는 보이지 않는 규칙과 신념의 집합체입니다.</w:t>
      </w:r>
    </w:p>
    <w:p>
      <w:pPr>
        <w:pStyle w:val="Compact"/>
        <w:numPr>
          <w:ilvl w:val="0"/>
          <w:numId w:val="1065"/>
        </w:numPr>
      </w:pPr>
      <w:r>
        <w:rPr>
          <w:b/>
          <w:bCs/>
        </w:rPr>
        <w:t xml:space="preserve">기저 문화의 지배력</w:t>
      </w:r>
      <w:r>
        <w:t xml:space="preserve">:</w:t>
      </w:r>
      <w:r>
        <w:br/>
      </w:r>
      <w:r>
        <w:t xml:space="preserve">조직문화는 사물이 어떻게 작동하는지에 대한</w:t>
      </w:r>
      <w:r>
        <w:t xml:space="preserve"> </w:t>
      </w:r>
      <w:r>
        <w:rPr>
          <w:b/>
          <w:bCs/>
        </w:rPr>
        <w:t xml:space="preserve">기본 가정(Basic Assumptions)</w:t>
      </w:r>
      <w:r>
        <w:t xml:space="preserve">, 구성원들이 공유하는 신념, 가치관, 그리고 일상적인 행동 규칙으로 정의됩니다.</w:t>
      </w:r>
    </w:p>
    <w:p>
      <w:pPr>
        <w:pStyle w:val="Compact"/>
        <w:numPr>
          <w:ilvl w:val="0"/>
          <w:numId w:val="1065"/>
        </w:numPr>
      </w:pPr>
      <w:r>
        <w:rPr>
          <w:b/>
          <w:bCs/>
        </w:rPr>
        <w:t xml:space="preserve">표면적 시스템과 문화의 충돌</w:t>
      </w:r>
      <w:r>
        <w:t xml:space="preserve">:</w:t>
      </w:r>
      <w:r>
        <w:br/>
      </w:r>
      <w:r>
        <w:t xml:space="preserve">문화적 기반이 취약한 상태에서 정교한 절차서나 규정만을 도입하면 현장의 냉소주의와 저항에 부딪힙니다. 안전 프로세스는 조직의 고유한 문화적 토양에 뿌리를 내려야만 지속 가능성을 확보할 수 있습니다.</w:t>
      </w:r>
    </w:p>
    <w:p>
      <w:r>
        <w:pict>
          <v:rect style="width:0;height:1.5pt" o:hralign="center" o:hrstd="t" o:hr="t"/>
        </w:pict>
      </w:r>
    </w:p>
    <w:p>
      <w:pPr>
        <w:pStyle w:val="Heading3"/>
      </w:pPr>
      <w:bookmarkStart w:id="149" w:name="_53abeca0b5e0c5064ed4b3cdec0fe8ce961241d"/>
      <w:r>
        <w:t xml:space="preserve">[표 2.1 상세 분석] 조직문화의 핵심 구성 요소 (Components of Organizational Culture)</w:t>
      </w:r>
      <w:bookmarkEnd w:id="149"/>
    </w:p>
    <w:p>
      <w:pPr>
        <w:pStyle w:val="CaptionedFigure"/>
      </w:pPr>
      <w:r>
        <w:drawing>
          <wp:inline>
            <wp:extent cx="5334000" cy="1306599"/>
            <wp:effectExtent b="0" l="0" r="0" t="0"/>
            <wp:docPr descr="Table 2.1" title="" id="151" name="Picture"/>
            <a:graphic>
              <a:graphicData uri="http://schemas.openxmlformats.org/drawingml/2006/picture">
                <pic:pic>
                  <pic:nvPicPr>
                    <pic:cNvPr descr="image-38.png" id="152" name="Picture"/>
                    <pic:cNvPicPr>
                      <a:picLocks noChangeArrowheads="1" noChangeAspect="1"/>
                    </pic:cNvPicPr>
                  </pic:nvPicPr>
                  <pic:blipFill>
                    <a:blip r:embed="rId150"/>
                    <a:stretch>
                      <a:fillRect/>
                    </a:stretch>
                  </pic:blipFill>
                  <pic:spPr bwMode="auto">
                    <a:xfrm>
                      <a:off x="0" y="0"/>
                      <a:ext cx="5334000" cy="1306599"/>
                    </a:xfrm>
                    <a:prstGeom prst="rect">
                      <a:avLst/>
                    </a:prstGeom>
                    <a:noFill/>
                    <a:ln w="9525">
                      <a:noFill/>
                      <a:headEnd/>
                      <a:tailEnd/>
                    </a:ln>
                  </pic:spPr>
                </pic:pic>
              </a:graphicData>
            </a:graphic>
          </wp:inline>
        </w:drawing>
      </w:r>
    </w:p>
    <w:p>
      <w:pPr>
        <w:pStyle w:val="ImageCaption"/>
      </w:pPr>
      <w:r>
        <w:t xml:space="preserve">Table 2.1</w:t>
      </w:r>
    </w:p>
    <w:p>
      <w:pPr>
        <w:pStyle w:val="BlockText"/>
      </w:pPr>
      <w:r>
        <w:rPr>
          <w:b/>
          <w:bCs/>
        </w:rPr>
        <w:t xml:space="preserve">[표 2.1 상세 보충설명: 조직문화를 형성하는 4대 기본 지주]</w:t>
      </w:r>
      <w:r>
        <w:t xml:space="preserve"> </w:t>
      </w:r>
      <w:r>
        <w:t xml:space="preserve">*</w:t>
      </w:r>
      <w:r>
        <w:t xml:space="preserve"> </w:t>
      </w:r>
      <w:r>
        <w:rPr>
          <w:b/>
          <w:bCs/>
        </w:rPr>
        <w:t xml:space="preserve">1. 기본 가정 (Basic Assumptions)</w:t>
      </w:r>
      <w:r>
        <w:t xml:space="preserve">: 사물이 어떻게 작동하고 세상이 어떻게 돌아가는지에 대한 의심할 여지 없는 무의식적 믿음.</w:t>
      </w:r>
      <w:r>
        <w:t xml:space="preserve"> </w:t>
      </w:r>
      <w:r>
        <w:t xml:space="preserve">*</w:t>
      </w:r>
      <w:r>
        <w:t xml:space="preserve"> </w:t>
      </w:r>
      <w:r>
        <w:rPr>
          <w:b/>
          <w:bCs/>
        </w:rPr>
        <w:t xml:space="preserve">2. 공유된 가치 (Shared Values)</w:t>
      </w:r>
      <w:r>
        <w:t xml:space="preserve">: 조직 내에서 무엇이 옳고 그른지, 무엇이 더 중요하고 가치 있는지를 판단하는 집단적 도덕·규범적 기준.</w:t>
      </w:r>
      <w:r>
        <w:t xml:space="preserve"> </w:t>
      </w:r>
      <w:r>
        <w:t xml:space="preserve">*</w:t>
      </w:r>
      <w:r>
        <w:t xml:space="preserve"> </w:t>
      </w:r>
      <w:r>
        <w:rPr>
          <w:b/>
          <w:bCs/>
        </w:rPr>
        <w:t xml:space="preserve">3. 불문율과 규범 (Unspoken Rules &amp; Norms)</w:t>
      </w:r>
      <w:r>
        <w:t xml:space="preserve">: 명문화되어 있지는 않으나 구성원들이 암묵적으로 지키고 따르는 일상적 행동 규칙.</w:t>
      </w:r>
      <w:r>
        <w:t xml:space="preserve"> </w:t>
      </w:r>
      <w:r>
        <w:t xml:space="preserve">*</w:t>
      </w:r>
      <w:r>
        <w:t xml:space="preserve"> </w:t>
      </w:r>
      <w:r>
        <w:rPr>
          <w:b/>
          <w:bCs/>
        </w:rPr>
        <w:t xml:space="preserve">4. 행동 양식 (Behavioral Patterns)</w:t>
      </w:r>
      <w:r>
        <w:t xml:space="preserve">: 매일 반복되는 업무 수행 습관, 소통 방식, 갈등 해결 태도 등의 가시적 패턴.</w:t>
      </w:r>
    </w:p>
    <w:p>
      <w:r>
        <w:pict>
          <v:rect style="width:0;height:1.5pt" o:hralign="center" o:hrstd="t" o:hr="t"/>
        </w:pict>
      </w:r>
    </w:p>
    <w:p>
      <w:pPr>
        <w:pStyle w:val="Heading2"/>
      </w:pPr>
      <w:bookmarkStart w:id="153" w:name="_31b9d1ae9a9173f259e981f6112c0c7934be560"/>
      <w:r>
        <w:t xml:space="preserve">3. RECENT HISTORY (안전문화의 역사적 배경과 대형 참사의 교훈)</w:t>
      </w:r>
      <w:bookmarkEnd w:id="153"/>
    </w:p>
    <w:p>
      <w:pPr>
        <w:pStyle w:val="FirstParagraph"/>
      </w:pPr>
      <w:r>
        <w:t xml:space="preserve">현대 안전 관리 역사에서 대형 참사는 단순한 기계적 결함이나 작업자의 일회성 실수로 발생하지 않고, 조직 내부의 문화적 결함과 결합하여 발생한다는 사실이 입증되었습니다.</w:t>
      </w:r>
    </w:p>
    <w:p>
      <w:pPr>
        <w:pStyle w:val="Compact"/>
        <w:numPr>
          <w:ilvl w:val="0"/>
          <w:numId w:val="1066"/>
        </w:numPr>
      </w:pPr>
      <w:r>
        <w:rPr>
          <w:b/>
          <w:bCs/>
        </w:rPr>
        <w:t xml:space="preserve">1977년 테네리페 공항 참사 (Tenerife Airport Disaster)</w:t>
      </w:r>
      <w:r>
        <w:t xml:space="preserve">:</w:t>
      </w:r>
      <w:r>
        <w:br/>
      </w:r>
      <w:r>
        <w:t xml:space="preserve">항공 역사상 최악의 참사(583명 사망)로 기록된 이 사고는 짙은 안개 속에서 기장의 권위주의적 위계 문화(권력 거리)와 부기장의 침묵, 관제탑과의 소통 오해가 결합하여 발생했습니다. 이는 조종실 자원 관리(CRM)와 안전문화 개념 도입의 직접적 도화선이 되었습니다.</w:t>
      </w:r>
    </w:p>
    <w:p>
      <w:pPr>
        <w:pStyle w:val="Compact"/>
        <w:numPr>
          <w:ilvl w:val="0"/>
          <w:numId w:val="1066"/>
        </w:numPr>
      </w:pPr>
      <w:r>
        <w:rPr>
          <w:b/>
          <w:bCs/>
        </w:rPr>
        <w:t xml:space="preserve">1986년 체르노빌 원전 사고 (Chernobyl Accident)</w:t>
      </w:r>
      <w:r>
        <w:t xml:space="preserve">:</w:t>
      </w:r>
      <w:r>
        <w:br/>
      </w:r>
      <w:r>
        <w:t xml:space="preserve">국제원자력기구(IAEA/INSAG, 1986)는 사고 조사 보고서에서</w:t>
      </w:r>
      <w:r>
        <w:t xml:space="preserve"> </w:t>
      </w:r>
      <w:r>
        <w:rPr>
          <w:b/>
          <w:bCs/>
        </w:rPr>
        <w:t xml:space="preserve">‘안전문화(Safety Culture)’</w:t>
      </w:r>
      <w:r>
        <w:t xml:space="preserve">라는 용어를 공식적으로 최초 사용하며, 안전을 경시하는 소련 특유의 관료주의적 멘탈 모델과 상명하복식 조직 분위기가 파국의 근본 원인임을 밝혔습니다.</w:t>
      </w:r>
    </w:p>
    <w:p>
      <w:pPr>
        <w:pStyle w:val="Compact"/>
        <w:numPr>
          <w:ilvl w:val="0"/>
          <w:numId w:val="1066"/>
        </w:numPr>
      </w:pPr>
      <w:r>
        <w:rPr>
          <w:b/>
          <w:bCs/>
        </w:rPr>
        <w:t xml:space="preserve">역사적 교훈과 통념의 함정</w:t>
      </w:r>
      <w:r>
        <w:t xml:space="preserve">:</w:t>
      </w:r>
      <w:r>
        <w:br/>
      </w:r>
      <w:r>
        <w:t xml:space="preserve">“사고가 없으면 안전하다”</w:t>
      </w:r>
      <w:r>
        <w:t xml:space="preserve">는 사후적 착각은 조직을 극도로 취약하게 만듭니다:</w:t>
      </w:r>
      <w:r>
        <w:t xml:space="preserve"> </w:t>
      </w:r>
      <w:r>
        <w:t xml:space="preserve">&gt;</w:t>
      </w:r>
      <w:r>
        <w:t xml:space="preserve"> </w:t>
      </w:r>
      <w:r>
        <w:rPr>
          <w:i/>
          <w:iCs/>
        </w:rPr>
        <w:t xml:space="preserve">“만약 안전을 단지 ’사고가 없는 상태’로만 정의한다면, 직원들은 ’사고가 나지 않거나 다치지 않는 한 내가 하는 모든 행동은 안전하다’는 치명적인 오만에 빠지게 된다. 이 순간 리스크는 간과되고, 자만심(Complacency)이 뿌리내리며, 조직은 뜻밖의 파국 앞에서 경악하게 된다.”</w:t>
      </w:r>
      <w:r>
        <w:br/>
      </w:r>
      <w:r>
        <w:t xml:space="preserve">&gt; —</w:t>
      </w:r>
      <w:r>
        <w:t xml:space="preserve"> </w:t>
      </w:r>
      <w:r>
        <w:rPr>
          <w:b/>
          <w:bCs/>
        </w:rPr>
        <w:t xml:space="preserve">갤러웨이 (Galloway, 2012)</w:t>
      </w:r>
    </w:p>
    <w:p>
      <w:r>
        <w:pict>
          <v:rect style="width:0;height:1.5pt" o:hralign="center" o:hrstd="t" o:hr="t"/>
        </w:pict>
      </w:r>
    </w:p>
    <w:p>
      <w:pPr>
        <w:pStyle w:val="Heading2"/>
      </w:pPr>
      <w:bookmarkStart w:id="154" w:name="_37e4f637aebf7b02a83d7f74dcb1758035ce7b1"/>
      <w:r>
        <w:t xml:space="preserve">4. THREE LEVELS OF CULTURE DEFINED (에드가 샤인의 3단계 문화 모델)</w:t>
      </w:r>
      <w:bookmarkEnd w:id="154"/>
    </w:p>
    <w:p>
      <w:pPr>
        <w:pStyle w:val="FirstParagraph"/>
      </w:pPr>
      <w:r>
        <w:t xml:space="preserve">조직문화의 대가 에드가 샤인(Edgar Schein, 2016)은 문화를 표면의 깊이에 따라 3단계로 분류하여 안전문화의 본질을 분석할 수 있는 결정적 틀을 제공했습니다.</w:t>
      </w:r>
    </w:p>
    <w:p>
      <w:r>
        <w:pict>
          <v:rect style="width:0;height:1.5pt" o:hralign="center" o:hrstd="t" o:hr="t"/>
        </w:pict>
      </w:r>
    </w:p>
    <w:p>
      <w:pPr>
        <w:pStyle w:val="Heading3"/>
      </w:pPr>
      <w:bookmarkStart w:id="155" w:name="_507fbcdf0e6c1cf27ea14e7ee276d1c52feeb86"/>
      <w:r>
        <w:t xml:space="preserve">[그림 2.1 상세 분석] 문화 변혁의 정의와 전개도</w:t>
      </w:r>
      <w:bookmarkEnd w:id="155"/>
    </w:p>
    <w:p>
      <w:pPr>
        <w:pStyle w:val="CaptionedFigure"/>
      </w:pPr>
      <w:r>
        <w:drawing>
          <wp:inline>
            <wp:extent cx="5334000" cy="5725979"/>
            <wp:effectExtent b="0" l="0" r="0" t="0"/>
            <wp:docPr descr="Fig 2.1" title="" id="157" name="Picture"/>
            <a:graphic>
              <a:graphicData uri="http://schemas.openxmlformats.org/drawingml/2006/picture">
                <pic:pic>
                  <pic:nvPicPr>
                    <pic:cNvPr descr="image-39.png" id="158" name="Picture"/>
                    <pic:cNvPicPr>
                      <a:picLocks noChangeArrowheads="1" noChangeAspect="1"/>
                    </pic:cNvPicPr>
                  </pic:nvPicPr>
                  <pic:blipFill>
                    <a:blip r:embed="rId156"/>
                    <a:stretch>
                      <a:fillRect/>
                    </a:stretch>
                  </pic:blipFill>
                  <pic:spPr bwMode="auto">
                    <a:xfrm>
                      <a:off x="0" y="0"/>
                      <a:ext cx="5334000" cy="5725979"/>
                    </a:xfrm>
                    <a:prstGeom prst="rect">
                      <a:avLst/>
                    </a:prstGeom>
                    <a:noFill/>
                    <a:ln w="9525">
                      <a:noFill/>
                      <a:headEnd/>
                      <a:tailEnd/>
                    </a:ln>
                  </pic:spPr>
                </pic:pic>
              </a:graphicData>
            </a:graphic>
          </wp:inline>
        </w:drawing>
      </w:r>
    </w:p>
    <w:p>
      <w:pPr>
        <w:pStyle w:val="ImageCaption"/>
      </w:pPr>
      <w:r>
        <w:t xml:space="preserve">Fig 2.1</w:t>
      </w:r>
    </w:p>
    <w:p>
      <w:pPr>
        <w:pStyle w:val="BlockText"/>
      </w:pPr>
      <w:r>
        <w:rPr>
          <w:b/>
          <w:bCs/>
        </w:rPr>
        <w:t xml:space="preserve">[그림 2.1 상세 보충설명: 문화적 변화의 동역학]</w:t>
      </w:r>
      <w:r>
        <w:t xml:space="preserve"> </w:t>
      </w:r>
      <w:r>
        <w:t xml:space="preserve">* 가시적인 물리적 환경과 행동의 변화가 점진적으로 내면화되어 가치관과 기본 가정을 변화시키는 선순환 과정을 시각화합니다.</w:t>
      </w:r>
    </w:p>
    <w:p>
      <w:r>
        <w:pict>
          <v:rect style="width:0;height:1.5pt" o:hralign="center" o:hrstd="t" o:hr="t"/>
        </w:pict>
      </w:r>
    </w:p>
    <w:p>
      <w:pPr>
        <w:pStyle w:val="Heading3"/>
      </w:pPr>
      <w:bookmarkStart w:id="159" w:name="_557409f6271ad68b24483bfadb94b59c546e2a2"/>
      <w:r>
        <w:t xml:space="preserve">4.1 제1단계: 인공물 (Artifacts)</w:t>
      </w:r>
      <w:bookmarkEnd w:id="159"/>
    </w:p>
    <w:p>
      <w:pPr>
        <w:pStyle w:val="Compact"/>
        <w:numPr>
          <w:ilvl w:val="0"/>
          <w:numId w:val="1067"/>
        </w:numPr>
      </w:pPr>
      <w:r>
        <w:rPr>
          <w:b/>
          <w:bCs/>
        </w:rPr>
        <w:t xml:space="preserve">개념</w:t>
      </w:r>
      <w:r>
        <w:t xml:space="preserve">: 보고 만지고 들을 수 있는 조직의 가시적인 물리적 환경, 절차, 언어, 복장 등 표면적 구조물.</w:t>
      </w:r>
    </w:p>
    <w:p>
      <w:pPr>
        <w:pStyle w:val="Compact"/>
        <w:numPr>
          <w:ilvl w:val="0"/>
          <w:numId w:val="1067"/>
        </w:numPr>
      </w:pPr>
      <w:r>
        <w:rPr>
          <w:b/>
          <w:bCs/>
        </w:rPr>
        <w:t xml:space="preserve">현장 사례</w:t>
      </w:r>
      <w:r>
        <w:t xml:space="preserve">: 작업장의 5S 정리정돈 상태, 보호구 착용 실태, 표지판, 안전 작업 표준서, 사무실 자리 배치.</w:t>
      </w:r>
    </w:p>
    <w:p>
      <w:pPr>
        <w:pStyle w:val="Compact"/>
        <w:numPr>
          <w:ilvl w:val="0"/>
          <w:numId w:val="1067"/>
        </w:numPr>
      </w:pPr>
      <w:r>
        <w:rPr>
          <w:b/>
          <w:bCs/>
        </w:rPr>
        <w:t xml:space="preserve">한계</w:t>
      </w:r>
      <w:r>
        <w:t xml:space="preserve">: 눈으로 쉽게 관찰할 수 있지만, 구성원들이</w:t>
      </w:r>
      <w:r>
        <w:t xml:space="preserve"> </w:t>
      </w:r>
      <w:r>
        <w:t xml:space="preserve">“왜 그렇게 행동하는가”</w:t>
      </w:r>
      <w:r>
        <w:t xml:space="preserve">에 대한 심층적 의미를 파악하기는 어렵습니다.</w:t>
      </w:r>
    </w:p>
    <w:p>
      <w:r>
        <w:pict>
          <v:rect style="width:0;height:1.5pt" o:hralign="center" o:hrstd="t" o:hr="t"/>
        </w:pict>
      </w:r>
    </w:p>
    <w:p>
      <w:pPr>
        <w:pStyle w:val="Heading3"/>
      </w:pPr>
      <w:bookmarkStart w:id="160" w:name="_e05a1bc2b2f202843d08644e166612253dd9b1a"/>
      <w:r>
        <w:t xml:space="preserve">[Observation 1] 대형 표지판과 안전 메시지의 모순</w:t>
      </w:r>
      <w:bookmarkEnd w:id="160"/>
    </w:p>
    <w:p>
      <w:pPr>
        <w:pStyle w:val="Compact"/>
        <w:numPr>
          <w:ilvl w:val="0"/>
          <w:numId w:val="1068"/>
        </w:numPr>
      </w:pPr>
      <w:r>
        <w:rPr>
          <w:b/>
          <w:bCs/>
        </w:rPr>
        <w:t xml:space="preserve">상황</w:t>
      </w:r>
      <w:r>
        <w:t xml:space="preserve">: 나단(Nathan)이 리스크 통제 기초 교육을 위해 고객사를 방문했을 때, 교육장 출구에</w:t>
      </w:r>
      <w:r>
        <w:t xml:space="preserve"> </w:t>
      </w:r>
      <w:r>
        <w:rPr>
          <w:b/>
          <w:bCs/>
        </w:rPr>
        <w:t xml:space="preserve">“위험을 감수하라(Take the risk!)”</w:t>
      </w:r>
      <w:r>
        <w:t xml:space="preserve">는 거대한 경영 슬로건 디스플레이가 걸려 있는 모순을 목격함.</w:t>
      </w:r>
    </w:p>
    <w:p>
      <w:pPr>
        <w:pStyle w:val="Compact"/>
        <w:numPr>
          <w:ilvl w:val="0"/>
          <w:numId w:val="1068"/>
        </w:numPr>
      </w:pPr>
      <w:r>
        <w:rPr>
          <w:b/>
          <w:bCs/>
        </w:rPr>
        <w:t xml:space="preserve">시사점</w:t>
      </w:r>
      <w:r>
        <w:t xml:space="preserve">: 비즈니스적 모험(Risk-taking)과 작업장 안전 리스크(Safety risk)의 용어가 혼용되어 현장 직원들에게 혼란스럽고 상충되는 신호를 전달하고 있음을 보여줍니다.</w:t>
      </w:r>
    </w:p>
    <w:p>
      <w:r>
        <w:pict>
          <v:rect style="width:0;height:1.5pt" o:hralign="center" o:hrstd="t" o:hr="t"/>
        </w:pict>
      </w:r>
    </w:p>
    <w:p>
      <w:pPr>
        <w:pStyle w:val="Heading3"/>
      </w:pPr>
      <w:bookmarkStart w:id="161" w:name="_14b81937977ba26279e3b3cd948cd725cc17b9e"/>
      <w:r>
        <w:t xml:space="preserve">4.2 제2단계: 신봉 가치 (Espoused Values)</w:t>
      </w:r>
      <w:bookmarkEnd w:id="161"/>
    </w:p>
    <w:p>
      <w:pPr>
        <w:pStyle w:val="Compact"/>
        <w:numPr>
          <w:ilvl w:val="0"/>
          <w:numId w:val="1069"/>
        </w:numPr>
      </w:pPr>
      <w:r>
        <w:rPr>
          <w:b/>
          <w:bCs/>
        </w:rPr>
        <w:t xml:space="preserve">개념</w:t>
      </w:r>
      <w:r>
        <w:t xml:space="preserve">: 조직이 대외적으로 공표하고 표방하는 공식적인 전략, 철학, 목표, 행동 규범.</w:t>
      </w:r>
    </w:p>
    <w:p>
      <w:pPr>
        <w:pStyle w:val="Compact"/>
        <w:numPr>
          <w:ilvl w:val="0"/>
          <w:numId w:val="1069"/>
        </w:numPr>
      </w:pPr>
      <w:r>
        <w:rPr>
          <w:b/>
          <w:bCs/>
        </w:rPr>
        <w:t xml:space="preserve">현장 사례</w:t>
      </w:r>
      <w:r>
        <w:t xml:space="preserve">:</w:t>
      </w:r>
      <w:r>
        <w:t xml:space="preserve"> </w:t>
      </w:r>
      <w:r>
        <w:t xml:space="preserve">“안전은 우리의 제1 가치다”</w:t>
      </w:r>
      <w:r>
        <w:t xml:space="preserve">, 안전 방침 선언문, 무재해 달성 구호.</w:t>
      </w:r>
    </w:p>
    <w:p>
      <w:pPr>
        <w:pStyle w:val="Compact"/>
        <w:numPr>
          <w:ilvl w:val="0"/>
          <w:numId w:val="1069"/>
        </w:numPr>
      </w:pPr>
      <w:r>
        <w:rPr>
          <w:b/>
          <w:bCs/>
        </w:rPr>
        <w:t xml:space="preserve">위험성</w:t>
      </w:r>
      <w:r>
        <w:t xml:space="preserve">: 신봉 가치는 조직이 지향하는 이상일 뿐, 실제 현장의 일상적 행동 규범과 심각하게 괴리될 수 있습니다.</w:t>
      </w:r>
    </w:p>
    <w:p>
      <w:r>
        <w:pict>
          <v:rect style="width:0;height:1.5pt" o:hralign="center" o:hrstd="t" o:hr="t"/>
        </w:pict>
      </w:r>
    </w:p>
    <w:p>
      <w:pPr>
        <w:pStyle w:val="Heading3"/>
      </w:pPr>
      <w:bookmarkStart w:id="162" w:name="_1684e290ca8fef38d33110dde740aad671f9fcc"/>
      <w:r>
        <w:t xml:space="preserve">4.3 제3단계: 기본 가정과 불문율 (Underlying Assumptions and Unspoken Rules)</w:t>
      </w:r>
      <w:bookmarkEnd w:id="162"/>
    </w:p>
    <w:p>
      <w:pPr>
        <w:pStyle w:val="Compact"/>
        <w:numPr>
          <w:ilvl w:val="0"/>
          <w:numId w:val="1070"/>
        </w:numPr>
      </w:pPr>
      <w:r>
        <w:rPr>
          <w:b/>
          <w:bCs/>
        </w:rPr>
        <w:t xml:space="preserve">개념</w:t>
      </w:r>
      <w:r>
        <w:t xml:space="preserve">: 구성원들이 너무나 당연하게 여겨 의문조차 품지 않는 무의식적이고 암묵적인 믿음과 지각.</w:t>
      </w:r>
    </w:p>
    <w:p>
      <w:pPr>
        <w:pStyle w:val="Compact"/>
        <w:numPr>
          <w:ilvl w:val="0"/>
          <w:numId w:val="1070"/>
        </w:numPr>
      </w:pPr>
      <w:r>
        <w:rPr>
          <w:b/>
          <w:bCs/>
        </w:rPr>
        <w:t xml:space="preserve">현장 사례</w:t>
      </w:r>
      <w:r>
        <w:t xml:space="preserve">:</w:t>
      </w:r>
      <w:r>
        <w:t xml:space="preserve"> </w:t>
      </w:r>
      <w:r>
        <w:t xml:space="preserve">“바쁠 때는 안전 수칙을 건너뛰어야 일 잘하는 사람이다”</w:t>
      </w:r>
      <w:r>
        <w:t xml:space="preserve">,</w:t>
      </w:r>
      <w:r>
        <w:t xml:space="preserve"> </w:t>
      </w:r>
      <w:r>
        <w:t xml:space="preserve">“사고를 보고하면 징계를 받는다”</w:t>
      </w:r>
      <w:r>
        <w:t xml:space="preserve">.</w:t>
      </w:r>
    </w:p>
    <w:p>
      <w:pPr>
        <w:pStyle w:val="Compact"/>
        <w:numPr>
          <w:ilvl w:val="0"/>
          <w:numId w:val="1070"/>
        </w:numPr>
      </w:pPr>
      <w:r>
        <w:rPr>
          <w:b/>
          <w:bCs/>
        </w:rPr>
        <w:t xml:space="preserve">핵심 본질</w:t>
      </w:r>
      <w:r>
        <w:t xml:space="preserve">: 조직문화의 진짜 실체는 1단계 인공물이나 2단계 신봉 가치가 아니라, 바로</w:t>
      </w:r>
      <w:r>
        <w:t xml:space="preserve"> </w:t>
      </w:r>
      <w:r>
        <w:rPr>
          <w:b/>
          <w:bCs/>
        </w:rPr>
        <w:t xml:space="preserve">이 3단계 무의식적 기본 가정</w:t>
      </w:r>
      <w:r>
        <w:t xml:space="preserve">입니다 (Schein, 2016).</w:t>
      </w:r>
    </w:p>
    <w:p>
      <w:r>
        <w:pict>
          <v:rect style="width:0;height:1.5pt" o:hralign="center" o:hrstd="t" o:hr="t"/>
        </w:pict>
      </w:r>
    </w:p>
    <w:p>
      <w:pPr>
        <w:pStyle w:val="Heading3"/>
      </w:pPr>
      <w:bookmarkStart w:id="163" w:name="_145b73c1abb20f55ee9e6f848077b7d753e5b5e"/>
      <w:r>
        <w:t xml:space="preserve">[그림 2.2 상세 분석] 에드가 샤인의 3단계 문화 모델</w:t>
      </w:r>
      <w:bookmarkEnd w:id="163"/>
    </w:p>
    <w:p>
      <w:pPr>
        <w:pStyle w:val="CaptionedFigure"/>
      </w:pPr>
      <w:r>
        <w:drawing>
          <wp:inline>
            <wp:extent cx="5334000" cy="2236590"/>
            <wp:effectExtent b="0" l="0" r="0" t="0"/>
            <wp:docPr descr="Fig 2.2" title="" id="165" name="Picture"/>
            <a:graphic>
              <a:graphicData uri="http://schemas.openxmlformats.org/drawingml/2006/picture">
                <pic:pic>
                  <pic:nvPicPr>
                    <pic:cNvPr descr="image-40.png" id="166" name="Picture"/>
                    <pic:cNvPicPr>
                      <a:picLocks noChangeArrowheads="1" noChangeAspect="1"/>
                    </pic:cNvPicPr>
                  </pic:nvPicPr>
                  <pic:blipFill>
                    <a:blip r:embed="rId164"/>
                    <a:stretch>
                      <a:fillRect/>
                    </a:stretch>
                  </pic:blipFill>
                  <pic:spPr bwMode="auto">
                    <a:xfrm>
                      <a:off x="0" y="0"/>
                      <a:ext cx="5334000" cy="2236590"/>
                    </a:xfrm>
                    <a:prstGeom prst="rect">
                      <a:avLst/>
                    </a:prstGeom>
                    <a:noFill/>
                    <a:ln w="9525">
                      <a:noFill/>
                      <a:headEnd/>
                      <a:tailEnd/>
                    </a:ln>
                  </pic:spPr>
                </pic:pic>
              </a:graphicData>
            </a:graphic>
          </wp:inline>
        </w:drawing>
      </w:r>
    </w:p>
    <w:p>
      <w:pPr>
        <w:pStyle w:val="ImageCaption"/>
      </w:pPr>
      <w:r>
        <w:t xml:space="preserve">Fig 2.2</w:t>
      </w:r>
    </w:p>
    <w:p>
      <w:pPr>
        <w:pStyle w:val="BlockText"/>
      </w:pPr>
      <w:r>
        <w:rPr>
          <w:b/>
          <w:bCs/>
        </w:rPr>
        <w:t xml:space="preserve">[그림 2.2 상세 보충설명: 빙산 모델과 문화의 3차원 깊이]</w:t>
      </w:r>
      <w:r>
        <w:t xml:space="preserve"> </w:t>
      </w:r>
      <w:r>
        <w:t xml:space="preserve">*</w:t>
      </w:r>
      <w:r>
        <w:t xml:space="preserve"> </w:t>
      </w:r>
      <w:r>
        <w:rPr>
          <w:b/>
          <w:bCs/>
        </w:rPr>
        <w:t xml:space="preserve">수면 위</w:t>
      </w:r>
      <w:r>
        <w:t xml:space="preserve">:</w:t>
      </w:r>
      <w:r>
        <w:t xml:space="preserve"> </w:t>
      </w:r>
      <w:r>
        <w:rPr>
          <w:b/>
          <w:bCs/>
        </w:rPr>
        <w:t xml:space="preserve">Artifacts (인공물)</w:t>
      </w:r>
      <w:r>
        <w:t xml:space="preserve"> </w:t>
      </w:r>
      <w:r>
        <w:t xml:space="preserve">— 눈에 보이는 가시적 현상 (해석 난해).</w:t>
      </w:r>
      <w:r>
        <w:t xml:space="preserve"> </w:t>
      </w:r>
      <w:r>
        <w:t xml:space="preserve">*</w:t>
      </w:r>
      <w:r>
        <w:t xml:space="preserve"> </w:t>
      </w:r>
      <w:r>
        <w:rPr>
          <w:b/>
          <w:bCs/>
        </w:rPr>
        <w:t xml:space="preserve">수면 경계</w:t>
      </w:r>
      <w:r>
        <w:t xml:space="preserve">:</w:t>
      </w:r>
      <w:r>
        <w:t xml:space="preserve"> </w:t>
      </w:r>
      <w:r>
        <w:rPr>
          <w:b/>
          <w:bCs/>
        </w:rPr>
        <w:t xml:space="preserve">Espoused Values (신봉 가치)</w:t>
      </w:r>
      <w:r>
        <w:t xml:space="preserve"> </w:t>
      </w:r>
      <w:r>
        <w:t xml:space="preserve">— 공식 표명된 가치관 및 목표.</w:t>
      </w:r>
      <w:r>
        <w:t xml:space="preserve"> </w:t>
      </w:r>
      <w:r>
        <w:t xml:space="preserve">*</w:t>
      </w:r>
      <w:r>
        <w:t xml:space="preserve"> </w:t>
      </w:r>
      <w:r>
        <w:rPr>
          <w:b/>
          <w:bCs/>
        </w:rPr>
        <w:t xml:space="preserve">수면 아래</w:t>
      </w:r>
      <w:r>
        <w:t xml:space="preserve">:</w:t>
      </w:r>
      <w:r>
        <w:t xml:space="preserve"> </w:t>
      </w:r>
      <w:r>
        <w:rPr>
          <w:b/>
          <w:bCs/>
        </w:rPr>
        <w:t xml:space="preserve">Underlying Assumptions (기본 가정)</w:t>
      </w:r>
      <w:r>
        <w:t xml:space="preserve"> </w:t>
      </w:r>
      <w:r>
        <w:t xml:space="preserve">— 무의식적이고 당연시되는 궁극적 신념의 원천.</w:t>
      </w:r>
    </w:p>
    <w:p>
      <w:r>
        <w:pict>
          <v:rect style="width:0;height:1.5pt" o:hralign="center" o:hrstd="t" o:hr="t"/>
        </w:pict>
      </w:r>
    </w:p>
    <w:p>
      <w:pPr>
        <w:pStyle w:val="Heading3"/>
      </w:pPr>
      <w:bookmarkStart w:id="167" w:name="_6997e61dab23f0276a395447a8b8c11594d64c4"/>
      <w:r>
        <w:t xml:space="preserve">[Observation 2] 표방된 가치와 현장 불문율의 괴리</w:t>
      </w:r>
      <w:bookmarkEnd w:id="167"/>
    </w:p>
    <w:p>
      <w:pPr>
        <w:pStyle w:val="Compact"/>
        <w:numPr>
          <w:ilvl w:val="0"/>
          <w:numId w:val="1071"/>
        </w:numPr>
      </w:pPr>
      <w:r>
        <w:t xml:space="preserve">모든 저자들은 기업이 입으로는</w:t>
      </w:r>
      <w:r>
        <w:t xml:space="preserve"> </w:t>
      </w:r>
      <w:r>
        <w:t xml:space="preserve">“안전이 최우선”</w:t>
      </w:r>
      <w:r>
        <w:t xml:space="preserve">이라고 말하면서도, 현장 관찰(인공물)을 통해 드러나는 실제 행동은</w:t>
      </w:r>
      <w:r>
        <w:t xml:space="preserve"> </w:t>
      </w:r>
      <w:r>
        <w:t xml:space="preserve">“생산 속도가 진정한 불문율”</w:t>
      </w:r>
      <w:r>
        <w:t xml:space="preserve">로 작동하는 거대한 간극을 지속적으로 목격했습니다.</w:t>
      </w:r>
    </w:p>
    <w:p>
      <w:r>
        <w:pict>
          <v:rect style="width:0;height:1.5pt" o:hralign="center" o:hrstd="t" o:hr="t"/>
        </w:pict>
      </w:r>
    </w:p>
    <w:p>
      <w:pPr>
        <w:pStyle w:val="Heading2"/>
      </w:pPr>
      <w:bookmarkStart w:id="168" w:name="_d6ef2c95651a1fa47d381645897a0bf5056497d"/>
      <w:r>
        <w:t xml:space="preserve">5. SAFETY CULTURE DEFINED (안전문화의 정의와 복합적 속성)</w:t>
      </w:r>
      <w:bookmarkEnd w:id="168"/>
    </w:p>
    <w:p>
      <w:pPr>
        <w:pStyle w:val="FirstParagraph"/>
      </w:pPr>
      <w:r>
        <w:t xml:space="preserve">안전문화는 독립된 단일 프로그램이 아니라, 전체 조직문화가 ’안전’이라는 렌즈를 통해 투영된 하위 문화입니다.</w:t>
      </w:r>
    </w:p>
    <w:p>
      <w:pPr>
        <w:pStyle w:val="Compact"/>
        <w:numPr>
          <w:ilvl w:val="0"/>
          <w:numId w:val="1072"/>
        </w:numPr>
      </w:pPr>
      <w:r>
        <w:rPr>
          <w:b/>
          <w:bCs/>
        </w:rPr>
        <w:t xml:space="preserve">ACSNI(1993)의 고전적 정의</w:t>
      </w:r>
      <w:r>
        <w:t xml:space="preserve">:</w:t>
      </w:r>
      <w:r>
        <w:br/>
      </w:r>
      <w:r>
        <w:rPr>
          <w:i/>
          <w:iCs/>
        </w:rPr>
        <w:t xml:space="preserve">“조직의 안전문화는 조직의 건강 및 안전 관리 프로그램에 대한 헌신, 역량 및 숙달을 결정하는 개인과 집단의 가치관, 태도, 지각, 역량, 행동 패턴의 산물이다.”</w:t>
      </w:r>
    </w:p>
    <w:p>
      <w:pPr>
        <w:pStyle w:val="Compact"/>
        <w:numPr>
          <w:ilvl w:val="0"/>
          <w:numId w:val="1072"/>
        </w:numPr>
      </w:pPr>
      <w:r>
        <w:rPr>
          <w:b/>
          <w:bCs/>
        </w:rPr>
        <w:t xml:space="preserve">상대적 리스크와 복합성</w:t>
      </w:r>
      <w:r>
        <w:t xml:space="preserve">:</w:t>
      </w:r>
      <w:r>
        <w:br/>
      </w:r>
      <w:r>
        <w:t xml:space="preserve">안전문화는 고정된 상태가 아니며, 외부 경영 환경, 기술 변화, 리더십 교체 등과 맞물려 끊임없이 흔들리는 동적 평형 상태를 유지합니다.</w:t>
      </w:r>
    </w:p>
    <w:p>
      <w:r>
        <w:pict>
          <v:rect style="width:0;height:1.5pt" o:hralign="center" o:hrstd="t" o:hr="t"/>
        </w:pict>
      </w:r>
    </w:p>
    <w:p>
      <w:pPr>
        <w:pStyle w:val="Heading3"/>
      </w:pPr>
      <w:bookmarkStart w:id="169" w:name="_d79a05bacf5f31124d039067a1a376eb69b7614"/>
      <w:r>
        <w:t xml:space="preserve">[Observation 3 &amp; 4] 안전을 단순 규칙 준수로 보는 착각</w:t>
      </w:r>
      <w:bookmarkEnd w:id="169"/>
    </w:p>
    <w:p>
      <w:pPr>
        <w:pStyle w:val="Compact"/>
        <w:numPr>
          <w:ilvl w:val="0"/>
          <w:numId w:val="1073"/>
        </w:numPr>
      </w:pPr>
      <w:r>
        <w:t xml:space="preserve">“규칙을 철저히 지키면 안전이 달성된다”</w:t>
      </w:r>
      <w:r>
        <w:t xml:space="preserve">는 단순 논리는 돌발 상황에 대응할 수 없습니다. 규칙을 기계적으로 따르는 수동적 태도를 넘어, 현장의 위험을 주도적으로 식별하고 통제하는 능동적 숙달(Mastery)이 안전문화의 본질입니다.</w:t>
      </w:r>
    </w:p>
    <w:p>
      <w:r>
        <w:pict>
          <v:rect style="width:0;height:1.5pt" o:hralign="center" o:hrstd="t" o:hr="t"/>
        </w:pict>
      </w:r>
    </w:p>
    <w:p>
      <w:pPr>
        <w:pStyle w:val="Heading2"/>
      </w:pPr>
      <w:bookmarkStart w:id="170" w:name="_1b745aa5ba87ece326848b27dbd3a70d2f50750"/>
      <w:r>
        <w:t xml:space="preserve">6. ASSESSING THE CURRENT SAFETY CULTURE (현재 안전문화의 진단과 평가)</w:t>
      </w:r>
      <w:bookmarkEnd w:id="170"/>
    </w:p>
    <w:p>
      <w:pPr>
        <w:pStyle w:val="FirstParagraph"/>
      </w:pPr>
      <w:r>
        <w:t xml:space="preserve">조직의 안전문화를 개선하기 위한 출발점은 현재의 성숙도와 취약점을 객관적으로 진단하는 것입니다.</w:t>
      </w:r>
    </w:p>
    <w:p>
      <w:pPr>
        <w:pStyle w:val="Compact"/>
        <w:numPr>
          <w:ilvl w:val="0"/>
          <w:numId w:val="1074"/>
        </w:numPr>
      </w:pPr>
      <w:r>
        <w:rPr>
          <w:b/>
          <w:bCs/>
        </w:rPr>
        <w:t xml:space="preserve">다각화 진단 기법 (Triangulation)</w:t>
      </w:r>
      <w:r>
        <w:t xml:space="preserve">:</w:t>
      </w:r>
      <w:r>
        <w:br/>
      </w:r>
      <w:r>
        <w:t xml:space="preserve">단순 설문조사에만 의존하지 않고, 심층 인터뷰, 비공식 현장 관찰, 과거 사고 데이터 분석을 결합하여 복합적으로 평가해야 합니다.</w:t>
      </w:r>
    </w:p>
    <w:p>
      <w:pPr>
        <w:pStyle w:val="Compact"/>
        <w:numPr>
          <w:ilvl w:val="0"/>
          <w:numId w:val="1074"/>
        </w:numPr>
      </w:pPr>
      <w:r>
        <w:rPr>
          <w:b/>
          <w:bCs/>
        </w:rPr>
        <w:t xml:space="preserve">진단 시 유의사항</w:t>
      </w:r>
      <w:r>
        <w:t xml:space="preserve">:</w:t>
      </w:r>
      <w:r>
        <w:br/>
      </w:r>
      <w:r>
        <w:t xml:space="preserve">설문조사 시 직원들이 불이익을 두려워하여 ’경영진이 듣고 싶어 하는 답’을 적어내는 편향을 극복해야 합니다.</w:t>
      </w:r>
    </w:p>
    <w:p>
      <w:r>
        <w:pict>
          <v:rect style="width:0;height:1.5pt" o:hralign="center" o:hrstd="t" o:hr="t"/>
        </w:pict>
      </w:r>
    </w:p>
    <w:p>
      <w:pPr>
        <w:pStyle w:val="Heading3"/>
      </w:pPr>
      <w:bookmarkStart w:id="171" w:name="_538cb8ba118458dd3a501f04ae7a407bd6bf741"/>
      <w:r>
        <w:t xml:space="preserve">[Observation 5 &amp; 6] 현장 진단에서의 저항과 통찰</w:t>
      </w:r>
      <w:bookmarkEnd w:id="171"/>
    </w:p>
    <w:p>
      <w:pPr>
        <w:pStyle w:val="Compact"/>
        <w:numPr>
          <w:ilvl w:val="0"/>
          <w:numId w:val="1075"/>
        </w:numPr>
      </w:pPr>
      <w:r>
        <w:t xml:space="preserve">익명성이 철저히 보장되고 비처벌 원칙이 확인될 때에만 현장 작업자들은</w:t>
      </w:r>
      <w:r>
        <w:t xml:space="preserve"> </w:t>
      </w:r>
      <w:r>
        <w:t xml:space="preserve">“라인을 멈출 수 없는 실질적 압박”</w:t>
      </w:r>
      <w:r>
        <w:t xml:space="preserve"> </w:t>
      </w:r>
      <w:r>
        <w:t xml:space="preserve">등 숨겨진 문화적 진실을 토로합니다.</w:t>
      </w:r>
    </w:p>
    <w:p>
      <w:r>
        <w:pict>
          <v:rect style="width:0;height:1.5pt" o:hralign="center" o:hrstd="t" o:hr="t"/>
        </w:pict>
      </w:r>
    </w:p>
    <w:p>
      <w:pPr>
        <w:pStyle w:val="Heading2"/>
      </w:pPr>
      <w:bookmarkStart w:id="172" w:name="_96dc061c01d670cf51acaa2b743a5fd9ce03bae"/>
      <w:r>
        <w:t xml:space="preserve">7. HABITS AS PART OF THE CULTURE (문화의 구성 요소로서의 습관)</w:t>
      </w:r>
      <w:bookmarkEnd w:id="172"/>
    </w:p>
    <w:p>
      <w:pPr>
        <w:pStyle w:val="FirstParagraph"/>
      </w:pPr>
      <w:r>
        <w:t xml:space="preserve">문화는 거창한 철학이기 이전에 매일 무의식적으로 반복되는</w:t>
      </w:r>
      <w:r>
        <w:t xml:space="preserve"> </w:t>
      </w:r>
      <w:r>
        <w:rPr>
          <w:b/>
          <w:bCs/>
        </w:rPr>
        <w:t xml:space="preserve">일상적 습관(Daily Habits)</w:t>
      </w:r>
      <w:r>
        <w:t xml:space="preserve">의 집적체입니다 (Duhigg, 2012).</w:t>
      </w:r>
    </w:p>
    <w:p>
      <w:pPr>
        <w:pStyle w:val="Compact"/>
        <w:numPr>
          <w:ilvl w:val="0"/>
          <w:numId w:val="1076"/>
        </w:numPr>
      </w:pPr>
      <w:r>
        <w:rPr>
          <w:b/>
          <w:bCs/>
        </w:rPr>
        <w:t xml:space="preserve">핵심 습관 (Keystone Habits)</w:t>
      </w:r>
      <w:r>
        <w:t xml:space="preserve">:</w:t>
      </w:r>
      <w:r>
        <w:br/>
      </w:r>
      <w:r>
        <w:t xml:space="preserve">사소해 보이는 하나의 안전 습관(예: 작업 전 1분 위험 확인, 올바른 장갑 착용)이 정착되면, 이는 연쇄 반응을 일으켜 조직 전체의 작업 규율과 안전 분위기를 혁신합니다.</w:t>
      </w:r>
    </w:p>
    <w:p>
      <w:r>
        <w:pict>
          <v:rect style="width:0;height:1.5pt" o:hralign="center" o:hrstd="t" o:hr="t"/>
        </w:pict>
      </w:r>
    </w:p>
    <w:p>
      <w:pPr>
        <w:pStyle w:val="Heading2"/>
      </w:pPr>
      <w:bookmarkStart w:id="173" w:name="_5bdb180a5ceab9fc5ea1eb6ea08d872fd994fe6"/>
      <w:r>
        <w:t xml:space="preserve">8. POSSIBLE CHARACTERISTICS OF A CULTURE (안전문화를 구성하는 5대 핵심 특성)</w:t>
      </w:r>
      <w:bookmarkEnd w:id="173"/>
    </w:p>
    <w:p>
      <w:pPr>
        <w:pStyle w:val="FirstParagraph"/>
      </w:pPr>
      <w:r>
        <w:t xml:space="preserve">제임스 리즌(James Reason, 1997)이 제시한 고신뢰조직(HRO)의 안전문화 5대 핵심 지표:</w:t>
      </w:r>
    </w:p>
    <w:p>
      <w:pPr>
        <w:pStyle w:val="Compact"/>
        <w:numPr>
          <w:ilvl w:val="0"/>
          <w:numId w:val="1077"/>
        </w:numPr>
      </w:pPr>
      <w:r>
        <w:rPr>
          <w:b/>
          <w:bCs/>
        </w:rPr>
        <w:t xml:space="preserve">정보 문화 (Informed Culture)</w:t>
      </w:r>
      <w:r>
        <w:t xml:space="preserve">: 조직 전체가 유해위험요인과 사고 위험에 대한 최신 지식을 지속적으로 수집하고 큐레이션하는 문화.</w:t>
      </w:r>
    </w:p>
    <w:p>
      <w:pPr>
        <w:pStyle w:val="Compact"/>
        <w:numPr>
          <w:ilvl w:val="0"/>
          <w:numId w:val="1077"/>
        </w:numPr>
      </w:pPr>
      <w:r>
        <w:rPr>
          <w:b/>
          <w:bCs/>
        </w:rPr>
        <w:t xml:space="preserve">보고 문화 (Reporting Culture)</w:t>
      </w:r>
      <w:r>
        <w:t xml:space="preserve">: 아차사고와 경미한 실수를 처벌에 대한 두려움 없이 즉각 자발적으로 보고하는 문화.</w:t>
      </w:r>
    </w:p>
    <w:p>
      <w:pPr>
        <w:pStyle w:val="Compact"/>
        <w:numPr>
          <w:ilvl w:val="0"/>
          <w:numId w:val="1077"/>
        </w:numPr>
      </w:pPr>
      <w:r>
        <w:rPr>
          <w:b/>
          <w:bCs/>
        </w:rPr>
        <w:t xml:space="preserve">공정 문화 (Just Culture)</w:t>
      </w:r>
      <w:r>
        <w:t xml:space="preserve">: 성실한 인간의 오류와 고의적이고 무모한 규정 위반을 명확히 구분하여 신뢰를 형성하는 문화.</w:t>
      </w:r>
    </w:p>
    <w:p>
      <w:pPr>
        <w:pStyle w:val="Compact"/>
        <w:numPr>
          <w:ilvl w:val="0"/>
          <w:numId w:val="1077"/>
        </w:numPr>
      </w:pPr>
      <w:r>
        <w:rPr>
          <w:b/>
          <w:bCs/>
        </w:rPr>
        <w:t xml:space="preserve">유연 문화 (Flexible Culture)</w:t>
      </w:r>
      <w:r>
        <w:t xml:space="preserve">: 위기나 비상 상황 발생 시 위계적 계급을 떠나 현장 전문성을 가진 실무자에게 권한이 위임되는 문화.</w:t>
      </w:r>
    </w:p>
    <w:p>
      <w:pPr>
        <w:pStyle w:val="Compact"/>
        <w:numPr>
          <w:ilvl w:val="0"/>
          <w:numId w:val="1077"/>
        </w:numPr>
      </w:pPr>
      <w:r>
        <w:rPr>
          <w:b/>
          <w:bCs/>
        </w:rPr>
        <w:t xml:space="preserve">학습 문화 (Learning Culture)</w:t>
      </w:r>
      <w:r>
        <w:t xml:space="preserve">: 사고 보고서로부터 올바른 결론을 도출하고, 시스템을 근본적으로 개편하여 동일 재해를 방지하는 문화.</w:t>
      </w:r>
    </w:p>
    <w:p>
      <w:r>
        <w:pict>
          <v:rect style="width:0;height:1.5pt" o:hralign="center" o:hrstd="t" o:hr="t"/>
        </w:pict>
      </w:r>
    </w:p>
    <w:p>
      <w:pPr>
        <w:pStyle w:val="Heading3"/>
      </w:pPr>
      <w:bookmarkStart w:id="174" w:name="_92d49310232c2a0d529c0f5259bfc8a22620e62"/>
      <w:r>
        <w:t xml:space="preserve">[Lesson Learned 1 &amp; 2 &amp; Observation 7] 형식주의와 수동적 순응의 함정</w:t>
      </w:r>
      <w:bookmarkEnd w:id="174"/>
    </w:p>
    <w:p>
      <w:pPr>
        <w:pStyle w:val="Compact"/>
        <w:numPr>
          <w:ilvl w:val="0"/>
          <w:numId w:val="1078"/>
        </w:numPr>
      </w:pPr>
      <w:r>
        <w:t xml:space="preserve">사고 건수가 ’0’이라는 숫자에만 집착하는 조직은 사소한 부상을 보고하지 못하게 은폐를 유도하며, 이는 훗날 대형 참사로 이어집니다.</w:t>
      </w:r>
    </w:p>
    <w:p>
      <w:r>
        <w:pict>
          <v:rect style="width:0;height:1.5pt" o:hralign="center" o:hrstd="t" o:hr="t"/>
        </w:pict>
      </w:r>
    </w:p>
    <w:p>
      <w:pPr>
        <w:pStyle w:val="Heading2"/>
      </w:pPr>
      <w:bookmarkStart w:id="175" w:name="_1af6d5844257612cb75324226c893c663591aa4"/>
      <w:r>
        <w:t xml:space="preserve">9. COMMUNICATION (소통과 심리적 안전감)</w:t>
      </w:r>
      <w:bookmarkEnd w:id="175"/>
    </w:p>
    <w:p>
      <w:pPr>
        <w:pStyle w:val="FirstParagraph"/>
      </w:pPr>
      <w:r>
        <w:t xml:space="preserve">소통은 안전문화의 혈액과 같습니다. 일방적인 상명하복식 훈화는 소통이 아닙니다.</w:t>
      </w:r>
    </w:p>
    <w:p>
      <w:pPr>
        <w:pStyle w:val="Compact"/>
        <w:numPr>
          <w:ilvl w:val="0"/>
          <w:numId w:val="1079"/>
        </w:numPr>
      </w:pPr>
      <w:r>
        <w:rPr>
          <w:b/>
          <w:bCs/>
        </w:rPr>
        <w:t xml:space="preserve">양방향 소통 (Two-Way Communication)</w:t>
      </w:r>
      <w:r>
        <w:t xml:space="preserve">:</w:t>
      </w:r>
      <w:r>
        <w:br/>
      </w:r>
      <w:r>
        <w:t xml:space="preserve">관리자가 말하기보다 현장의 목소리를 경청(Active Listening)하고, 위험을 제기한 작업자에게 처리 결과를 반드시 피드백해야 합니다.</w:t>
      </w:r>
    </w:p>
    <w:p>
      <w:r>
        <w:pict>
          <v:rect style="width:0;height:1.5pt" o:hralign="center" o:hrstd="t" o:hr="t"/>
        </w:pict>
      </w:r>
    </w:p>
    <w:p>
      <w:pPr>
        <w:pStyle w:val="Heading3"/>
      </w:pPr>
      <w:bookmarkStart w:id="176" w:name="_76eb627b0725a678cb4bb2f1c92bcddbf842b7f"/>
      <w:r>
        <w:t xml:space="preserve">[Observation 8] 비공식 소통 채널의 위력</w:t>
      </w:r>
      <w:bookmarkEnd w:id="176"/>
    </w:p>
    <w:p>
      <w:pPr>
        <w:pStyle w:val="Compact"/>
        <w:numPr>
          <w:ilvl w:val="0"/>
          <w:numId w:val="1080"/>
        </w:numPr>
      </w:pPr>
      <w:r>
        <w:t xml:space="preserve">공식 게시판보다 휴게실 커피 타임이나 교대 시간의 짧은 대화 속에서 오고 가는 안전 이야기가 직원들의 지각을 형성하는 데 훨씬 강력한 영향을 미칩니다.</w:t>
      </w:r>
    </w:p>
    <w:p>
      <w:r>
        <w:pict>
          <v:rect style="width:0;height:1.5pt" o:hralign="center" o:hrstd="t" o:hr="t"/>
        </w:pict>
      </w:r>
    </w:p>
    <w:p>
      <w:pPr>
        <w:pStyle w:val="Heading2"/>
      </w:pPr>
      <w:bookmarkStart w:id="177" w:name="_b24c18e6421f719288da48b91ffb13a46eb2181"/>
      <w:r>
        <w:t xml:space="preserve">10. SILO MANAGEMENT (사일로 경영의 폐해와 극복)</w:t>
      </w:r>
      <w:bookmarkEnd w:id="177"/>
    </w:p>
    <w:p>
      <w:pPr>
        <w:pStyle w:val="FirstParagraph"/>
      </w:pPr>
      <w:r>
        <w:t xml:space="preserve">각 부서가 곡물 창고(Silo)처럼 담장을 쌓고 자기 부서의 이익과 성과에만 매몰되는</w:t>
      </w:r>
      <w:r>
        <w:t xml:space="preserve"> </w:t>
      </w:r>
      <w:r>
        <w:rPr>
          <w:b/>
          <w:bCs/>
        </w:rPr>
        <w:t xml:space="preserve">사일로 경영(Silo Management)</w:t>
      </w:r>
      <w:r>
        <w:t xml:space="preserve">은 전사적 안전을 파괴하는 주범입니다.</w:t>
      </w:r>
    </w:p>
    <w:p>
      <w:r>
        <w:pict>
          <v:rect style="width:0;height:1.5pt" o:hralign="center" o:hrstd="t" o:hr="t"/>
        </w:pict>
      </w:r>
    </w:p>
    <w:p>
      <w:pPr>
        <w:pStyle w:val="Heading3"/>
      </w:pPr>
      <w:bookmarkStart w:id="178" w:name="_860e8f282ffc035f86ab4202e3c0aa83a19327c"/>
      <w:r>
        <w:t xml:space="preserve">[그림 2.3 &amp; 2.4 상세 분석] 사일로 경영과 버블 경영</w:t>
      </w:r>
      <w:bookmarkEnd w:id="178"/>
    </w:p>
    <w:p>
      <w:pPr>
        <w:pStyle w:val="FirstParagraph"/>
      </w:pPr>
      <w:r>
        <w:drawing>
          <wp:inline>
            <wp:extent cx="5334000" cy="1621720"/>
            <wp:effectExtent b="0" l="0" r="0" t="0"/>
            <wp:docPr descr="Fig 2.3" title="" id="180" name="Picture"/>
            <a:graphic>
              <a:graphicData uri="http://schemas.openxmlformats.org/drawingml/2006/picture">
                <pic:pic>
                  <pic:nvPicPr>
                    <pic:cNvPr descr="image-41.png" id="181" name="Picture"/>
                    <pic:cNvPicPr>
                      <a:picLocks noChangeArrowheads="1" noChangeAspect="1"/>
                    </pic:cNvPicPr>
                  </pic:nvPicPr>
                  <pic:blipFill>
                    <a:blip r:embed="rId179"/>
                    <a:stretch>
                      <a:fillRect/>
                    </a:stretch>
                  </pic:blipFill>
                  <pic:spPr bwMode="auto">
                    <a:xfrm>
                      <a:off x="0" y="0"/>
                      <a:ext cx="5334000" cy="1621720"/>
                    </a:xfrm>
                    <a:prstGeom prst="rect">
                      <a:avLst/>
                    </a:prstGeom>
                    <a:noFill/>
                    <a:ln w="9525">
                      <a:noFill/>
                      <a:headEnd/>
                      <a:tailEnd/>
                    </a:ln>
                  </pic:spPr>
                </pic:pic>
              </a:graphicData>
            </a:graphic>
          </wp:inline>
        </w:drawing>
      </w:r>
      <w:r>
        <w:t xml:space="preserve"> </w:t>
      </w:r>
      <w:r>
        <w:drawing>
          <wp:inline>
            <wp:extent cx="5334000" cy="1268170"/>
            <wp:effectExtent b="0" l="0" r="0" t="0"/>
            <wp:docPr descr="Fig 2.4" title="" id="183" name="Picture"/>
            <a:graphic>
              <a:graphicData uri="http://schemas.openxmlformats.org/drawingml/2006/picture">
                <pic:pic>
                  <pic:nvPicPr>
                    <pic:cNvPr descr="image-42.png" id="184" name="Picture"/>
                    <pic:cNvPicPr>
                      <a:picLocks noChangeArrowheads="1" noChangeAspect="1"/>
                    </pic:cNvPicPr>
                  </pic:nvPicPr>
                  <pic:blipFill>
                    <a:blip r:embed="rId182"/>
                    <a:stretch>
                      <a:fillRect/>
                    </a:stretch>
                  </pic:blipFill>
                  <pic:spPr bwMode="auto">
                    <a:xfrm>
                      <a:off x="0" y="0"/>
                      <a:ext cx="5334000" cy="1268170"/>
                    </a:xfrm>
                    <a:prstGeom prst="rect">
                      <a:avLst/>
                    </a:prstGeom>
                    <a:noFill/>
                    <a:ln w="9525">
                      <a:noFill/>
                      <a:headEnd/>
                      <a:tailEnd/>
                    </a:ln>
                  </pic:spPr>
                </pic:pic>
              </a:graphicData>
            </a:graphic>
          </wp:inline>
        </w:drawing>
      </w:r>
    </w:p>
    <w:p>
      <w:pPr>
        <w:pStyle w:val="BlockText"/>
      </w:pPr>
      <w:r>
        <w:rPr>
          <w:b/>
          <w:bCs/>
        </w:rPr>
        <w:t xml:space="preserve">[그림 2.3 및 2.4 상세 보충설명: 부서 간 장벽과 정보의 고립]</w:t>
      </w:r>
      <w:r>
        <w:t xml:space="preserve"> </w:t>
      </w:r>
      <w:r>
        <w:t xml:space="preserve">*</w:t>
      </w:r>
      <w:r>
        <w:t xml:space="preserve"> </w:t>
      </w:r>
      <w:r>
        <w:rPr>
          <w:b/>
          <w:bCs/>
        </w:rPr>
        <w:t xml:space="preserve">Fig 2.3 Silo Management</w:t>
      </w:r>
      <w:r>
        <w:t xml:space="preserve">: 생산, 공무, 품질, 안전 부서가 각각 독립된 수직 기둥 안에 갇혀 수평적 소통이 전면 차단된 상태.</w:t>
      </w:r>
      <w:r>
        <w:t xml:space="preserve"> </w:t>
      </w:r>
      <w:r>
        <w:t xml:space="preserve">*</w:t>
      </w:r>
      <w:r>
        <w:t xml:space="preserve"> </w:t>
      </w:r>
      <w:r>
        <w:rPr>
          <w:b/>
          <w:bCs/>
        </w:rPr>
        <w:t xml:space="preserve">Fig 2.4 Bubble Management</w:t>
      </w:r>
      <w:r>
        <w:t xml:space="preserve">: 각 관리자가 자신의 거품(Bubble) 속에 갇혀 외부 위험과 부서 간 연동성을 보지 못하는 현상.</w:t>
      </w:r>
      <w:r>
        <w:t xml:space="preserve"> </w:t>
      </w:r>
      <w:r>
        <w:t xml:space="preserve">*</w:t>
      </w:r>
      <w:r>
        <w:t xml:space="preserve"> </w:t>
      </w:r>
      <w:r>
        <w:rPr>
          <w:b/>
          <w:bCs/>
        </w:rPr>
        <w:t xml:space="preserve">결과</w:t>
      </w:r>
      <w:r>
        <w:t xml:space="preserve">: 생산 부서가 일정을 맞추기 위해 임의로 안전장치를 해제해도 유지보수팀이나 안전팀은 사고가 터질 때까지 전혀 알지 못합니다.</w:t>
      </w:r>
    </w:p>
    <w:p>
      <w:r>
        <w:pict>
          <v:rect style="width:0;height:1.5pt" o:hralign="center" o:hrstd="t" o:hr="t"/>
        </w:pict>
      </w:r>
    </w:p>
    <w:p>
      <w:pPr>
        <w:pStyle w:val="Heading3"/>
      </w:pPr>
      <w:bookmarkStart w:id="185" w:name="_748f4a27c0ed4b6cf9dd96d750045bd8f5e4a8b"/>
      <w:r>
        <w:t xml:space="preserve">[Observation 9] 부서 간 장벽이 부른 충돌</w:t>
      </w:r>
      <w:bookmarkEnd w:id="185"/>
    </w:p>
    <w:p>
      <w:pPr>
        <w:pStyle w:val="Compact"/>
        <w:numPr>
          <w:ilvl w:val="0"/>
          <w:numId w:val="1081"/>
        </w:numPr>
      </w:pPr>
      <w:r>
        <w:t xml:space="preserve">생산 일정을 맞추려는 생산 반장과 설비 정기 점검을 요구하는 안전/공무 부서 간의 만성적 갈등은 전형적인 사일로 구조에서 기인합니다.</w:t>
      </w:r>
    </w:p>
    <w:p>
      <w:r>
        <w:pict>
          <v:rect style="width:0;height:1.5pt" o:hralign="center" o:hrstd="t" o:hr="t"/>
        </w:pict>
      </w:r>
    </w:p>
    <w:p>
      <w:pPr>
        <w:pStyle w:val="Heading2"/>
      </w:pPr>
      <w:bookmarkStart w:id="186" w:name="_144f8ea2af9255457a1fb603d73c03b445e7dd5"/>
      <w:r>
        <w:t xml:space="preserve">11. NATIONAL AND OCCUPATIONAL CULTURES (국가 문화 및 직종 문화의 영향)</w:t>
      </w:r>
      <w:bookmarkEnd w:id="186"/>
    </w:p>
    <w:p>
      <w:pPr>
        <w:pStyle w:val="FirstParagraph"/>
      </w:pPr>
      <w:r>
        <w:t xml:space="preserve">조직문화는 그 사회의 거시적 국가 문화 및 엔지니어, 생산직, 관리직 등 직종별 하위 문화와 얽혀 있습니다.</w:t>
      </w:r>
    </w:p>
    <w:p>
      <w:pPr>
        <w:pStyle w:val="Compact"/>
        <w:numPr>
          <w:ilvl w:val="0"/>
          <w:numId w:val="1082"/>
        </w:numPr>
      </w:pPr>
      <w:r>
        <w:rPr>
          <w:b/>
          <w:bCs/>
        </w:rPr>
        <w:t xml:space="preserve">홉스테드(Hofstede)의 문화 차원 이론</w:t>
      </w:r>
      <w:r>
        <w:t xml:space="preserve">:</w:t>
      </w:r>
      <w:r>
        <w:br/>
      </w:r>
      <w:r>
        <w:t xml:space="preserve">권력 거리(Power Distance)가 높은 문화권에서는 하급자가 상급자의 안전 위반 행동을 지적하거나 작업을 중지시키기 매우 어렵습니다.</w:t>
      </w:r>
    </w:p>
    <w:p>
      <w:pPr>
        <w:pStyle w:val="Compact"/>
        <w:numPr>
          <w:ilvl w:val="0"/>
          <w:numId w:val="1082"/>
        </w:numPr>
      </w:pPr>
      <w:r>
        <w:rPr>
          <w:b/>
          <w:bCs/>
        </w:rPr>
        <w:t xml:space="preserve">직종별 관점 차이</w:t>
      </w:r>
      <w:r>
        <w:t xml:space="preserve">:</w:t>
      </w:r>
      <w:r>
        <w:br/>
      </w:r>
      <w:r>
        <w:t xml:space="preserve">기술적 완벽성을 중시하는 엔지니어와 생산 속도를 중시하는 현장 조장 간의 직종 문화 차이를 조율해야 합니다.</w:t>
      </w:r>
    </w:p>
    <w:p>
      <w:r>
        <w:pict>
          <v:rect style="width:0;height:1.5pt" o:hralign="center" o:hrstd="t" o:hr="t"/>
        </w:pict>
      </w:r>
    </w:p>
    <w:p>
      <w:pPr>
        <w:pStyle w:val="Heading2"/>
      </w:pPr>
      <w:bookmarkStart w:id="187" w:name="_300fee7cb761689cc332a581e4862aaa4f980e1"/>
      <w:r>
        <w:t xml:space="preserve">12. SAFETY CULTURE AS MISSION-ESSENTIAL BUSINESS PRIORITY (미션 필수적 비즈니스 최우선 순위로서의 안전문화)</w:t>
      </w:r>
      <w:bookmarkEnd w:id="187"/>
    </w:p>
    <w:p>
      <w:pPr>
        <w:pStyle w:val="FirstParagraph"/>
      </w:pPr>
      <w:r>
        <w:t xml:space="preserve">안전은 기업의 부수적인 복지나 비용이 아니라, 기업의 생존을 담보하는</w:t>
      </w:r>
      <w:r>
        <w:t xml:space="preserve"> </w:t>
      </w:r>
      <w:r>
        <w:rPr>
          <w:b/>
          <w:bCs/>
        </w:rPr>
        <w:t xml:space="preserve">‘미션 필수적 우선순위(Mission-Essential Priority)’</w:t>
      </w:r>
      <w:r>
        <w:t xml:space="preserve">입니다.</w:t>
      </w:r>
    </w:p>
    <w:p>
      <w:pPr>
        <w:pStyle w:val="Compact"/>
        <w:numPr>
          <w:ilvl w:val="0"/>
          <w:numId w:val="1083"/>
        </w:numPr>
      </w:pPr>
      <w:r>
        <w:rPr>
          <w:b/>
          <w:bCs/>
        </w:rPr>
        <w:t xml:space="preserve">사업 수행 면허 (License to Operate)</w:t>
      </w:r>
      <w:r>
        <w:t xml:space="preserve">:</w:t>
      </w:r>
      <w:r>
        <w:br/>
      </w:r>
      <w:r>
        <w:t xml:space="preserve">중대재해가 발생하면 천문학적 과징금과 법적 처벌뿐만 아니라, 고객사 이탈과 지역사회의 규제로 인해 기업의 존립 기반이 흔들립니다.</w:t>
      </w:r>
    </w:p>
    <w:p>
      <w:r>
        <w:pict>
          <v:rect style="width:0;height:1.5pt" o:hralign="center" o:hrstd="t" o:hr="t"/>
        </w:pict>
      </w:r>
    </w:p>
    <w:p>
      <w:pPr>
        <w:pStyle w:val="Heading2"/>
      </w:pPr>
      <w:bookmarkStart w:id="188" w:name="_b874a64f57d9206b05e1d0225b350ddfb7f711f"/>
      <w:r>
        <w:t xml:space="preserve">13. CAN A CULTURE BE CHANGED? (문화는 과연 변화될 수 있는가?)</w:t>
      </w:r>
      <w:bookmarkEnd w:id="188"/>
    </w:p>
    <w:p>
      <w:pPr>
        <w:pStyle w:val="FirstParagraph"/>
      </w:pPr>
      <w:r>
        <w:t xml:space="preserve">문화는 하루아침에 바뀌지 않지만, 전략적이고 일관된 개입을 통해 확실하게 변화시킬 수 있습니다.</w:t>
      </w:r>
    </w:p>
    <w:p>
      <w:r>
        <w:pict>
          <v:rect style="width:0;height:1.5pt" o:hralign="center" o:hrstd="t" o:hr="t"/>
        </w:pict>
      </w:r>
    </w:p>
    <w:p>
      <w:pPr>
        <w:pStyle w:val="Heading3"/>
      </w:pPr>
      <w:bookmarkStart w:id="189" w:name="_b9ce294f2ff50e2b05e9a6cd26210eeaaa24b23"/>
      <w:r>
        <w:t xml:space="preserve">[그림 2.5 상세 분석] 문화와 비전의 상호작용 매트릭스</w:t>
      </w:r>
      <w:bookmarkEnd w:id="189"/>
    </w:p>
    <w:p>
      <w:pPr>
        <w:pStyle w:val="CaptionedFigure"/>
      </w:pPr>
      <w:r>
        <w:drawing>
          <wp:inline>
            <wp:extent cx="5334000" cy="4250291"/>
            <wp:effectExtent b="0" l="0" r="0" t="0"/>
            <wp:docPr descr="Fig 2.5" title="" id="191" name="Picture"/>
            <a:graphic>
              <a:graphicData uri="http://schemas.openxmlformats.org/drawingml/2006/picture">
                <pic:pic>
                  <pic:nvPicPr>
                    <pic:cNvPr descr="image-43.png" id="192" name="Picture"/>
                    <pic:cNvPicPr>
                      <a:picLocks noChangeArrowheads="1" noChangeAspect="1"/>
                    </pic:cNvPicPr>
                  </pic:nvPicPr>
                  <pic:blipFill>
                    <a:blip r:embed="rId190"/>
                    <a:stretch>
                      <a:fillRect/>
                    </a:stretch>
                  </pic:blipFill>
                  <pic:spPr bwMode="auto">
                    <a:xfrm>
                      <a:off x="0" y="0"/>
                      <a:ext cx="5334000" cy="4250291"/>
                    </a:xfrm>
                    <a:prstGeom prst="rect">
                      <a:avLst/>
                    </a:prstGeom>
                    <a:noFill/>
                    <a:ln w="9525">
                      <a:noFill/>
                      <a:headEnd/>
                      <a:tailEnd/>
                    </a:ln>
                  </pic:spPr>
                </pic:pic>
              </a:graphicData>
            </a:graphic>
          </wp:inline>
        </w:drawing>
      </w:r>
    </w:p>
    <w:p>
      <w:pPr>
        <w:pStyle w:val="ImageCaption"/>
      </w:pPr>
      <w:r>
        <w:t xml:space="preserve">Fig 2.5</w:t>
      </w:r>
    </w:p>
    <w:p>
      <w:pPr>
        <w:pStyle w:val="BlockText"/>
      </w:pPr>
      <w:r>
        <w:rPr>
          <w:b/>
          <w:bCs/>
        </w:rPr>
        <w:t xml:space="preserve">[그림 2.5 상세 보충설명: 리더십 비전과 문화적 수용성의 관계]</w:t>
      </w:r>
      <w:r>
        <w:t xml:space="preserve"> </w:t>
      </w:r>
      <w:r>
        <w:t xml:space="preserve">* 강력한 리더십 비전과 현장 문화가 정렬될 때 안전문화 혁신이 폭발적인 성과를 거둡니다.</w:t>
      </w:r>
    </w:p>
    <w:p>
      <w:pPr>
        <w:pStyle w:val="Compact"/>
        <w:numPr>
          <w:ilvl w:val="0"/>
          <w:numId w:val="1084"/>
        </w:numPr>
      </w:pPr>
      <w:r>
        <w:rPr>
          <w:b/>
          <w:bCs/>
        </w:rPr>
        <w:t xml:space="preserve">커트 레빈(Kurt Lewin)의 변화 3단계 모델</w:t>
      </w:r>
      <w:r>
        <w:t xml:space="preserve">:</w:t>
      </w:r>
    </w:p>
    <w:p>
      <w:pPr>
        <w:pStyle w:val="Compact"/>
        <w:numPr>
          <w:ilvl w:val="1"/>
          <w:numId w:val="1085"/>
        </w:numPr>
      </w:pPr>
      <w:r>
        <w:rPr>
          <w:b/>
          <w:bCs/>
        </w:rPr>
        <w:t xml:space="preserve">해빙 (Unfreezing)</w:t>
      </w:r>
      <w:r>
        <w:t xml:space="preserve">: 과거의 잘못된 안전 관행과 멘탈 모델의 위험성을 체감하고 변화의 당위성에 합의.</w:t>
      </w:r>
    </w:p>
    <w:p>
      <w:pPr>
        <w:pStyle w:val="Compact"/>
        <w:numPr>
          <w:ilvl w:val="1"/>
          <w:numId w:val="1085"/>
        </w:numPr>
      </w:pPr>
      <w:r>
        <w:rPr>
          <w:b/>
          <w:bCs/>
        </w:rPr>
        <w:t xml:space="preserve">변화 (Changing)</w:t>
      </w:r>
      <w:r>
        <w:t xml:space="preserve">: 새로운 안전 작업 표준, 투명한 보고 시스템, 참여형 리더십 행동 도입.</w:t>
      </w:r>
    </w:p>
    <w:p>
      <w:pPr>
        <w:pStyle w:val="Compact"/>
        <w:numPr>
          <w:ilvl w:val="1"/>
          <w:numId w:val="1085"/>
        </w:numPr>
      </w:pPr>
      <w:r>
        <w:rPr>
          <w:b/>
          <w:bCs/>
        </w:rPr>
        <w:t xml:space="preserve">재동결 (Refreezing)</w:t>
      </w:r>
      <w:r>
        <w:t xml:space="preserve">: 새로운 안전 규범을 인사 고과, 포상, 일상적 습관으로 제도화하여 정착.</w:t>
      </w:r>
    </w:p>
    <w:p>
      <w:r>
        <w:pict>
          <v:rect style="width:0;height:1.5pt" o:hralign="center" o:hrstd="t" o:hr="t"/>
        </w:pict>
      </w:r>
    </w:p>
    <w:p>
      <w:pPr>
        <w:pStyle w:val="Heading2"/>
      </w:pPr>
      <w:bookmarkStart w:id="193" w:name="_43c866d22c1a054137d56f7c2ed7dca38de507d"/>
      <w:r>
        <w:t xml:space="preserve">14. CONDUCTING A BASIC GAP ANALYSIS (기본 갭 분석 수행법)</w:t>
      </w:r>
      <w:bookmarkEnd w:id="193"/>
    </w:p>
    <w:p>
      <w:pPr>
        <w:pStyle w:val="FirstParagraph"/>
      </w:pPr>
      <w:r>
        <w:t xml:space="preserve">조직의 안전문화 수준을 To-Be(목표)와 As-Is(현재)로 비교하여 구체적 실행 로드맵을 도출하는 기법입니다.</w:t>
      </w:r>
    </w:p>
    <w:p>
      <w:r>
        <w:pict>
          <v:rect style="width:0;height:1.5pt" o:hralign="center" o:hrstd="t" o:hr="t"/>
        </w:pict>
      </w:r>
    </w:p>
    <w:p>
      <w:pPr>
        <w:pStyle w:val="Heading3"/>
      </w:pPr>
      <w:bookmarkStart w:id="194" w:name="_c44b483fb26d42a815661db01fdb7893704203a"/>
      <w:r>
        <w:t xml:space="preserve">[그림 2.6 및 표 2.2 상세 분석] 안전문화 갭 분석 매트릭스</w:t>
      </w:r>
      <w:bookmarkEnd w:id="194"/>
    </w:p>
    <w:p>
      <w:pPr>
        <w:pStyle w:val="FirstParagraph"/>
      </w:pPr>
      <w:r>
        <w:drawing>
          <wp:inline>
            <wp:extent cx="5334000" cy="1406515"/>
            <wp:effectExtent b="0" l="0" r="0" t="0"/>
            <wp:docPr descr="Fig 2.6" title="" id="196" name="Picture"/>
            <a:graphic>
              <a:graphicData uri="http://schemas.openxmlformats.org/drawingml/2006/picture">
                <pic:pic>
                  <pic:nvPicPr>
                    <pic:cNvPr descr="image-44.png" id="197" name="Picture"/>
                    <pic:cNvPicPr>
                      <a:picLocks noChangeArrowheads="1" noChangeAspect="1"/>
                    </pic:cNvPicPr>
                  </pic:nvPicPr>
                  <pic:blipFill>
                    <a:blip r:embed="rId195"/>
                    <a:stretch>
                      <a:fillRect/>
                    </a:stretch>
                  </pic:blipFill>
                  <pic:spPr bwMode="auto">
                    <a:xfrm>
                      <a:off x="0" y="0"/>
                      <a:ext cx="5334000" cy="1406515"/>
                    </a:xfrm>
                    <a:prstGeom prst="rect">
                      <a:avLst/>
                    </a:prstGeom>
                    <a:noFill/>
                    <a:ln w="9525">
                      <a:noFill/>
                      <a:headEnd/>
                      <a:tailEnd/>
                    </a:ln>
                  </pic:spPr>
                </pic:pic>
              </a:graphicData>
            </a:graphic>
          </wp:inline>
        </w:drawing>
      </w:r>
      <w:r>
        <w:t xml:space="preserve"> </w:t>
      </w:r>
      <w:r>
        <w:drawing>
          <wp:inline>
            <wp:extent cx="5334000" cy="2620884"/>
            <wp:effectExtent b="0" l="0" r="0" t="0"/>
            <wp:docPr descr="Table 2.2" title="" id="199" name="Picture"/>
            <a:graphic>
              <a:graphicData uri="http://schemas.openxmlformats.org/drawingml/2006/picture">
                <pic:pic>
                  <pic:nvPicPr>
                    <pic:cNvPr descr="image-45.png" id="200" name="Picture"/>
                    <pic:cNvPicPr>
                      <a:picLocks noChangeArrowheads="1" noChangeAspect="1"/>
                    </pic:cNvPicPr>
                  </pic:nvPicPr>
                  <pic:blipFill>
                    <a:blip r:embed="rId198"/>
                    <a:stretch>
                      <a:fillRect/>
                    </a:stretch>
                  </pic:blipFill>
                  <pic:spPr bwMode="auto">
                    <a:xfrm>
                      <a:off x="0" y="0"/>
                      <a:ext cx="5334000" cy="2620884"/>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갭 분석 평가 영역</w:t>
            </w:r>
          </w:p>
        </w:tc>
        <w:tc>
          <w:tcPr/>
          <w:p>
            <w:pPr>
              <w:pStyle w:val="Compact"/>
              <w:jc w:val="left"/>
            </w:pPr>
            <w:r>
              <w:t xml:space="preserve">현재 운영 상태 (Current As-Is)</w:t>
            </w:r>
          </w:p>
        </w:tc>
        <w:tc>
          <w:tcPr/>
          <w:p>
            <w:pPr>
              <w:pStyle w:val="Compact"/>
              <w:jc w:val="left"/>
            </w:pPr>
            <w:r>
              <w:t xml:space="preserve">바람직한 목표 상태 (Desired To-Be)</w:t>
            </w:r>
          </w:p>
        </w:tc>
        <w:tc>
          <w:tcPr/>
          <w:p>
            <w:pPr>
              <w:pStyle w:val="Compact"/>
              <w:jc w:val="left"/>
            </w:pPr>
            <w:r>
              <w:t xml:space="preserve">구체적 극복 과제 (Action Plan)</w:t>
            </w:r>
          </w:p>
        </w:tc>
      </w:tr>
      <w:tr>
        <w:tc>
          <w:tcPr/>
          <w:p>
            <w:pPr>
              <w:pStyle w:val="Compact"/>
              <w:jc w:val="left"/>
            </w:pPr>
            <w:r>
              <w:rPr>
                <w:b/>
                <w:bCs/>
              </w:rPr>
              <w:t xml:space="preserve">경영진의 현장 참여</w:t>
            </w:r>
          </w:p>
        </w:tc>
        <w:tc>
          <w:tcPr/>
          <w:p>
            <w:pPr>
              <w:pStyle w:val="Compact"/>
              <w:jc w:val="left"/>
            </w:pPr>
            <w:r>
              <w:t xml:space="preserve">연 1회 형식적 공장 순시</w:t>
            </w:r>
          </w:p>
        </w:tc>
        <w:tc>
          <w:tcPr/>
          <w:p>
            <w:pPr>
              <w:pStyle w:val="Compact"/>
              <w:jc w:val="left"/>
            </w:pPr>
            <w:r>
              <w:t xml:space="preserve">주 1회 현장 작업자와의 안전 대화(MBWA)</w:t>
            </w:r>
          </w:p>
        </w:tc>
        <w:tc>
          <w:tcPr/>
          <w:p>
            <w:pPr>
              <w:pStyle w:val="Compact"/>
              <w:jc w:val="left"/>
            </w:pPr>
            <w:r>
              <w:t xml:space="preserve">경영진 안전 코칭 프로그램 운영</w:t>
            </w:r>
          </w:p>
        </w:tc>
      </w:tr>
      <w:tr>
        <w:tc>
          <w:tcPr/>
          <w:p>
            <w:pPr>
              <w:pStyle w:val="Compact"/>
              <w:jc w:val="left"/>
            </w:pPr>
            <w:r>
              <w:rPr>
                <w:b/>
                <w:bCs/>
              </w:rPr>
              <w:t xml:space="preserve">위험성평가 참여도</w:t>
            </w:r>
          </w:p>
        </w:tc>
        <w:tc>
          <w:tcPr/>
          <w:p>
            <w:pPr>
              <w:pStyle w:val="Compact"/>
              <w:jc w:val="left"/>
            </w:pPr>
            <w:r>
              <w:t xml:space="preserve">안전 부서 전담의 서류 작업</w:t>
            </w:r>
          </w:p>
        </w:tc>
        <w:tc>
          <w:tcPr/>
          <w:p>
            <w:pPr>
              <w:pStyle w:val="Compact"/>
              <w:jc w:val="left"/>
            </w:pPr>
            <w:r>
              <w:t xml:space="preserve">현장 작업자가 참여하는 일상 위험성평가</w:t>
            </w:r>
          </w:p>
        </w:tc>
        <w:tc>
          <w:tcPr/>
          <w:p>
            <w:pPr>
              <w:pStyle w:val="Compact"/>
              <w:jc w:val="left"/>
            </w:pPr>
            <w:r>
              <w:t xml:space="preserve">전 작업자 대상 JHA 실습 교육</w:t>
            </w:r>
          </w:p>
        </w:tc>
      </w:tr>
      <w:tr>
        <w:tc>
          <w:tcPr/>
          <w:p>
            <w:pPr>
              <w:pStyle w:val="Compact"/>
              <w:jc w:val="left"/>
            </w:pPr>
            <w:r>
              <w:rPr>
                <w:b/>
                <w:bCs/>
              </w:rPr>
              <w:t xml:space="preserve">아차사고 피드백</w:t>
            </w:r>
          </w:p>
        </w:tc>
        <w:tc>
          <w:tcPr/>
          <w:p>
            <w:pPr>
              <w:pStyle w:val="Compact"/>
              <w:jc w:val="left"/>
            </w:pPr>
            <w:r>
              <w:t xml:space="preserve">보고 접수 후 처리 결과 미공유</w:t>
            </w:r>
          </w:p>
        </w:tc>
        <w:tc>
          <w:tcPr/>
          <w:p>
            <w:pPr>
              <w:pStyle w:val="Compact"/>
              <w:jc w:val="left"/>
            </w:pPr>
            <w:r>
              <w:t xml:space="preserve">72시간 이내 현장 조치 및 결과 공지</w:t>
            </w:r>
          </w:p>
        </w:tc>
        <w:tc>
          <w:tcPr/>
          <w:p>
            <w:pPr>
              <w:pStyle w:val="Compact"/>
              <w:jc w:val="left"/>
            </w:pPr>
            <w:r>
              <w:t xml:space="preserve">모바일 안전 앱 기반 실시간 피드백망 구축</w:t>
            </w:r>
          </w:p>
        </w:tc>
      </w:tr>
    </w:tbl>
    <w:p>
      <w:r>
        <w:pict>
          <v:rect style="width:0;height:1.5pt" o:hralign="center" o:hrstd="t" o:hr="t"/>
        </w:pict>
      </w:r>
    </w:p>
    <w:p>
      <w:pPr>
        <w:pStyle w:val="Heading2"/>
      </w:pPr>
      <w:bookmarkStart w:id="201" w:name="_1a71fb03b41a77ff8c3f799203dad970e14deac"/>
      <w:r>
        <w:t xml:space="preserve">15. NINE WARNING FLAGS FACTORS THAT DEFEAT CONTROL (안전 통제를 무너뜨리는 9대 치명적 경고 깃발)</w:t>
      </w:r>
      <w:bookmarkEnd w:id="201"/>
    </w:p>
    <w:p>
      <w:pPr>
        <w:pStyle w:val="FirstParagraph"/>
      </w:pPr>
      <w:r>
        <w:t xml:space="preserve">대형 사고가 발생하기 전 조직 내에 반드시 펄럭이는</w:t>
      </w:r>
      <w:r>
        <w:t xml:space="preserve"> </w:t>
      </w:r>
      <w:r>
        <w:rPr>
          <w:b/>
          <w:bCs/>
        </w:rPr>
        <w:t xml:space="preserve">9가지 적신호(Nine Red Flags)</w:t>
      </w:r>
      <w:r>
        <w:t xml:space="preserve">:</w:t>
      </w:r>
    </w:p>
    <w:p>
      <w:pPr>
        <w:pStyle w:val="Compact"/>
        <w:numPr>
          <w:ilvl w:val="0"/>
          <w:numId w:val="1086"/>
        </w:numPr>
      </w:pPr>
      <w:r>
        <w:rPr>
          <w:b/>
          <w:bCs/>
        </w:rPr>
        <w:t xml:space="preserve">과도한 생산 압박 (Production Pressure)</w:t>
      </w:r>
      <w:r>
        <w:t xml:space="preserve">: 납기와 일정을 맞추기 위해 안전 절차 무시를 묵인하는 분위기.</w:t>
      </w:r>
    </w:p>
    <w:p>
      <w:pPr>
        <w:pStyle w:val="Compact"/>
        <w:numPr>
          <w:ilvl w:val="0"/>
          <w:numId w:val="1086"/>
        </w:numPr>
      </w:pPr>
      <w:r>
        <w:rPr>
          <w:b/>
          <w:bCs/>
        </w:rPr>
        <w:t xml:space="preserve">만성적 자원 결핍 (Chronic Under-Resourcing)</w:t>
      </w:r>
      <w:r>
        <w:t xml:space="preserve">: 설비 유지보수 및 안전 교육 예산을 가장 먼저 삭감하는 행태.</w:t>
      </w:r>
    </w:p>
    <w:p>
      <w:pPr>
        <w:pStyle w:val="Compact"/>
        <w:numPr>
          <w:ilvl w:val="0"/>
          <w:numId w:val="1086"/>
        </w:numPr>
      </w:pPr>
      <w:r>
        <w:rPr>
          <w:b/>
          <w:bCs/>
        </w:rPr>
        <w:t xml:space="preserve">자만심과 안주 (Complacency)</w:t>
      </w:r>
      <w:r>
        <w:t xml:space="preserve">:</w:t>
      </w:r>
      <w:r>
        <w:t xml:space="preserve"> </w:t>
      </w:r>
      <w:r>
        <w:t xml:space="preserve">“지금까지 수년간 사고 없었으니 우리 공장은 안전하다”</w:t>
      </w:r>
      <w:r>
        <w:t xml:space="preserve">는 치명적 착각.</w:t>
      </w:r>
    </w:p>
    <w:p>
      <w:pPr>
        <w:pStyle w:val="Compact"/>
        <w:numPr>
          <w:ilvl w:val="0"/>
          <w:numId w:val="1086"/>
        </w:numPr>
      </w:pPr>
      <w:r>
        <w:rPr>
          <w:b/>
          <w:bCs/>
        </w:rPr>
        <w:t xml:space="preserve">사일로 장벽과 소통 단절</w:t>
      </w:r>
      <w:r>
        <w:t xml:space="preserve">: 부서 간 위험 정보를 차단하고 책임을 전가하는 행태.</w:t>
      </w:r>
    </w:p>
    <w:p>
      <w:pPr>
        <w:pStyle w:val="Compact"/>
        <w:numPr>
          <w:ilvl w:val="0"/>
          <w:numId w:val="1086"/>
        </w:numPr>
      </w:pPr>
      <w:r>
        <w:rPr>
          <w:b/>
          <w:bCs/>
        </w:rPr>
        <w:t xml:space="preserve">규정 위반의 일상화 (Normalization of Deviance)</w:t>
      </w:r>
      <w:r>
        <w:t xml:space="preserve">: 작업 편의를 위한 지름길(Shortcut)이 관행으로 고착화됨.</w:t>
      </w:r>
    </w:p>
    <w:p>
      <w:pPr>
        <w:pStyle w:val="Compact"/>
        <w:numPr>
          <w:ilvl w:val="0"/>
          <w:numId w:val="1086"/>
        </w:numPr>
      </w:pPr>
      <w:r>
        <w:rPr>
          <w:b/>
          <w:bCs/>
        </w:rPr>
        <w:t xml:space="preserve">침묵과 두려움의 분위기</w:t>
      </w:r>
      <w:r>
        <w:t xml:space="preserve">: 부당한 지시나 위험을 지적하면 인사상 불이익을 받을까 침묵하는 풍조.</w:t>
      </w:r>
    </w:p>
    <w:p>
      <w:pPr>
        <w:pStyle w:val="Compact"/>
        <w:numPr>
          <w:ilvl w:val="0"/>
          <w:numId w:val="1086"/>
        </w:numPr>
      </w:pPr>
      <w:r>
        <w:rPr>
          <w:b/>
          <w:bCs/>
        </w:rPr>
        <w:t xml:space="preserve">비현실적 무재해 목표</w:t>
      </w:r>
      <w:r>
        <w:t xml:space="preserve">: 사고 보고를 억누르고 경미한 재해를 은폐하게 만드는 징벌적 목표 관리.</w:t>
      </w:r>
    </w:p>
    <w:p>
      <w:pPr>
        <w:pStyle w:val="Compact"/>
        <w:numPr>
          <w:ilvl w:val="0"/>
          <w:numId w:val="1086"/>
        </w:numPr>
      </w:pPr>
      <w:r>
        <w:rPr>
          <w:b/>
          <w:bCs/>
        </w:rPr>
        <w:t xml:space="preserve">표면적이고 부실한 사고 조사</w:t>
      </w:r>
      <w:r>
        <w:t xml:space="preserve">: 근본적 시스템 원인을 보지 않고 작업자 부주의로만 서둘러 종결하는 태도.</w:t>
      </w:r>
    </w:p>
    <w:p>
      <w:pPr>
        <w:pStyle w:val="Compact"/>
        <w:numPr>
          <w:ilvl w:val="0"/>
          <w:numId w:val="1086"/>
        </w:numPr>
      </w:pPr>
      <w:r>
        <w:rPr>
          <w:b/>
          <w:bCs/>
        </w:rPr>
        <w:t xml:space="preserve">리더십의 솔선수범 부재</w:t>
      </w:r>
      <w:r>
        <w:t xml:space="preserve">: 경영진과 관리자가 현장 보호구 착용 등 기본 규칙을 솔선수범하지 않는 행태.</w:t>
      </w:r>
    </w:p>
    <w:p>
      <w:r>
        <w:pict>
          <v:rect style="width:0;height:1.5pt" o:hralign="center" o:hrstd="t" o:hr="t"/>
        </w:pict>
      </w:r>
    </w:p>
    <w:p>
      <w:pPr>
        <w:pStyle w:val="Heading2"/>
      </w:pPr>
      <w:bookmarkStart w:id="202" w:name="_0cdbcbcb35eaac27b4461ae07d6c6893112d44d"/>
      <w:r>
        <w:t xml:space="preserve">16. SUMMARY (요약 및 핵심 결론)</w:t>
      </w:r>
      <w:bookmarkEnd w:id="202"/>
    </w:p>
    <w:p>
      <w:pPr>
        <w:pStyle w:val="Compact"/>
        <w:numPr>
          <w:ilvl w:val="0"/>
          <w:numId w:val="1087"/>
        </w:numPr>
      </w:pPr>
      <w:r>
        <w:rPr>
          <w:b/>
          <w:bCs/>
        </w:rPr>
        <w:t xml:space="preserve">조직문화는 가시적인 인공물(Artifacts)이나 구호(Espoused Values)가 아니라, 무의식적으로 당연시되는 3단계 기본 가정(Underlying Assumptions)에 의해 결정됩니다.</w:t>
      </w:r>
    </w:p>
    <w:p>
      <w:pPr>
        <w:pStyle w:val="Compact"/>
        <w:numPr>
          <w:ilvl w:val="0"/>
          <w:numId w:val="1087"/>
        </w:numPr>
      </w:pPr>
      <w:r>
        <w:t xml:space="preserve">안전문화는 전체 조직문화와 불가분의 관계이며,</w:t>
      </w:r>
      <w:r>
        <w:t xml:space="preserve"> </w:t>
      </w:r>
      <w:r>
        <w:t xml:space="preserve">“사고가 없다는 것”</w:t>
      </w:r>
      <w:r>
        <w:t xml:space="preserve">이 곧</w:t>
      </w:r>
      <w:r>
        <w:t xml:space="preserve"> </w:t>
      </w:r>
      <w:r>
        <w:t xml:space="preserve">“안전하다는 증거”</w:t>
      </w:r>
      <w:r>
        <w:t xml:space="preserve">가 아님을 명심해야 합니다.</w:t>
      </w:r>
    </w:p>
    <w:p>
      <w:pPr>
        <w:pStyle w:val="Compact"/>
        <w:numPr>
          <w:ilvl w:val="0"/>
          <w:numId w:val="1087"/>
        </w:numPr>
      </w:pPr>
      <w:r>
        <w:t xml:space="preserve">부서 이기주의인 사일로 경영을 타파하고, 비공식 네트워크와 양방향 소통을 통해 전사적 위험을 상시 공유해야 합니다.</w:t>
      </w:r>
    </w:p>
    <w:p>
      <w:pPr>
        <w:pStyle w:val="Compact"/>
        <w:numPr>
          <w:ilvl w:val="0"/>
          <w:numId w:val="1087"/>
        </w:numPr>
      </w:pPr>
      <w:r>
        <w:t xml:space="preserve">9대 경고 깃발(Red Flags)을 선제적으로 감지하고, 갭 분석을 통해 지속적으로 안전경영시스템을 진화시켜야 합니다.</w:t>
      </w:r>
    </w:p>
    <w:p>
      <w:r>
        <w:pict>
          <v:rect style="width:0;height:1.5pt" o:hralign="center" o:hrstd="t" o:hr="t"/>
        </w:pict>
      </w:r>
    </w:p>
    <w:p>
      <w:pPr>
        <w:pStyle w:val="Heading2"/>
      </w:pPr>
      <w:bookmarkStart w:id="203" w:name="_e47dbebd1ea072619b98fe0649f79fcf0cb4023"/>
      <w:r>
        <w:t xml:space="preserve">17. CHAPTER REVIEW QUESTIONS (복습 문제 10문항 정밀 분석)</w:t>
      </w:r>
      <w:bookmarkEnd w:id="203"/>
    </w:p>
    <w:p>
      <w:pPr>
        <w:pStyle w:val="Compact"/>
        <w:numPr>
          <w:ilvl w:val="0"/>
          <w:numId w:val="1088"/>
        </w:numPr>
      </w:pPr>
      <w:r>
        <w:rPr>
          <w:b/>
          <w:bCs/>
        </w:rPr>
        <w:t xml:space="preserve">조직문화의 정의와 중요성</w:t>
      </w:r>
      <w:r>
        <w:t xml:space="preserve">: 조직문화가 안전 프로세스 성공에 결정적 영향을 미치는 학술적 이유는 무엇인가?</w:t>
      </w:r>
    </w:p>
    <w:p>
      <w:pPr>
        <w:pStyle w:val="Compact"/>
        <w:numPr>
          <w:ilvl w:val="0"/>
          <w:numId w:val="1088"/>
        </w:numPr>
      </w:pPr>
      <w:r>
        <w:rPr>
          <w:b/>
          <w:bCs/>
        </w:rPr>
        <w:t xml:space="preserve">에드가 샤인의 문화 3단계 분석</w:t>
      </w:r>
      <w:r>
        <w:t xml:space="preserve">: 인공물, 신봉 가치, 기본 가정의 상관관계와 현장 적용 시 주의점은?</w:t>
      </w:r>
    </w:p>
    <w:p>
      <w:pPr>
        <w:pStyle w:val="Compact"/>
        <w:numPr>
          <w:ilvl w:val="0"/>
          <w:numId w:val="1088"/>
        </w:numPr>
      </w:pPr>
      <w:r>
        <w:rPr>
          <w:b/>
          <w:bCs/>
        </w:rPr>
        <w:t xml:space="preserve">체르노빌 참사의 교훈</w:t>
      </w:r>
      <w:r>
        <w:t xml:space="preserve">: 체르노빌 사고 조사를 통해 정립된</w:t>
      </w:r>
      <w:r>
        <w:t xml:space="preserve"> </w:t>
      </w:r>
      <w:r>
        <w:t xml:space="preserve">‘안전문화’</w:t>
      </w:r>
      <w:r>
        <w:t xml:space="preserve"> </w:t>
      </w:r>
      <w:r>
        <w:t xml:space="preserve">개념의 핵심은 무엇인가?</w:t>
      </w:r>
    </w:p>
    <w:p>
      <w:pPr>
        <w:pStyle w:val="Compact"/>
        <w:numPr>
          <w:ilvl w:val="0"/>
          <w:numId w:val="1088"/>
        </w:numPr>
      </w:pPr>
      <w:r>
        <w:rPr>
          <w:b/>
          <w:bCs/>
        </w:rPr>
        <w:t xml:space="preserve">무손실 무재해 통념의 오류</w:t>
      </w:r>
      <w:r>
        <w:t xml:space="preserve">:</w:t>
      </w:r>
      <w:r>
        <w:t xml:space="preserve"> </w:t>
      </w:r>
      <w:r>
        <w:t xml:space="preserve">“사고가 없는 상태가 곧 안전이다”</w:t>
      </w:r>
      <w:r>
        <w:t xml:space="preserve">라는 인식이 초래하는 파국적 위험은?</w:t>
      </w:r>
    </w:p>
    <w:p>
      <w:pPr>
        <w:pStyle w:val="Compact"/>
        <w:numPr>
          <w:ilvl w:val="0"/>
          <w:numId w:val="1088"/>
        </w:numPr>
      </w:pPr>
      <w:r>
        <w:rPr>
          <w:b/>
          <w:bCs/>
        </w:rPr>
        <w:t xml:space="preserve">사일로 경영(Silo Management)의 폐해</w:t>
      </w:r>
      <w:r>
        <w:t xml:space="preserve">: 생산 부서와 안전 부서 간의 장벽이 위험 통제를 어떻게 무력화하는가?</w:t>
      </w:r>
    </w:p>
    <w:p>
      <w:pPr>
        <w:pStyle w:val="Compact"/>
        <w:numPr>
          <w:ilvl w:val="0"/>
          <w:numId w:val="1088"/>
        </w:numPr>
      </w:pPr>
      <w:r>
        <w:rPr>
          <w:b/>
          <w:bCs/>
        </w:rPr>
        <w:t xml:space="preserve">5대 안전문화 특성</w:t>
      </w:r>
      <w:r>
        <w:t xml:space="preserve">: 정보, 보고, 공정, 유연, 학습 문화가 상호 연계되는 메커니즘은?</w:t>
      </w:r>
    </w:p>
    <w:p>
      <w:pPr>
        <w:pStyle w:val="Compact"/>
        <w:numPr>
          <w:ilvl w:val="0"/>
          <w:numId w:val="1088"/>
        </w:numPr>
      </w:pPr>
      <w:r>
        <w:rPr>
          <w:b/>
          <w:bCs/>
        </w:rPr>
        <w:t xml:space="preserve">국가 및 직종 문화의 영향</w:t>
      </w:r>
      <w:r>
        <w:t xml:space="preserve">: 권력 거리와 직종별 관점이 현장 안전 소통에 미치는 영향은?</w:t>
      </w:r>
    </w:p>
    <w:p>
      <w:pPr>
        <w:pStyle w:val="Compact"/>
        <w:numPr>
          <w:ilvl w:val="0"/>
          <w:numId w:val="1088"/>
        </w:numPr>
      </w:pPr>
      <w:r>
        <w:rPr>
          <w:b/>
          <w:bCs/>
        </w:rPr>
        <w:t xml:space="preserve">안전문화 갭 분석(Gap Analysis)</w:t>
      </w:r>
      <w:r>
        <w:t xml:space="preserve">: As-Is와 To-Be를 설정하고 실행 계획을 수립하는 절차는?</w:t>
      </w:r>
    </w:p>
    <w:p>
      <w:pPr>
        <w:pStyle w:val="Compact"/>
        <w:numPr>
          <w:ilvl w:val="0"/>
          <w:numId w:val="1088"/>
        </w:numPr>
      </w:pPr>
      <w:r>
        <w:rPr>
          <w:b/>
          <w:bCs/>
        </w:rPr>
        <w:t xml:space="preserve">9대 경고 깃발(Nine Red Flags)</w:t>
      </w:r>
      <w:r>
        <w:t xml:space="preserve">: 조직 내 자만심(Complacency)과 규정 위반의 일상화를 감지하는 방법은?</w:t>
      </w:r>
    </w:p>
    <w:p>
      <w:pPr>
        <w:pStyle w:val="Compact"/>
        <w:numPr>
          <w:ilvl w:val="0"/>
          <w:numId w:val="1088"/>
        </w:numPr>
      </w:pPr>
      <w:r>
        <w:rPr>
          <w:b/>
          <w:bCs/>
        </w:rPr>
        <w:t xml:space="preserve">문화 변혁의 3단계</w:t>
      </w:r>
      <w:r>
        <w:t xml:space="preserve">: 해빙, 변화, 재동결 과정을 안전 프로세스에 적용하는 구체적 방안은?</w:t>
      </w:r>
    </w:p>
    <w:p>
      <w:r>
        <w:pict>
          <v:rect style="width:0;height:1.5pt" o:hralign="center" o:hrstd="t" o:hr="t"/>
        </w:pict>
      </w:r>
    </w:p>
    <w:p>
      <w:pPr>
        <w:pStyle w:val="Heading2"/>
      </w:pPr>
      <w:bookmarkStart w:id="204" w:name="_0e71a10f70418a3ca9701f6852008e9a99ef20c"/>
      <w:r>
        <w:t xml:space="preserve">18. [APPENDIX 2.1] SAFETY CULTURE TRAITS AND INDICATORS (안전문화 특성 및 지표)</w:t>
      </w:r>
      <w:bookmarkEnd w:id="204"/>
    </w:p>
    <w:p>
      <w:pPr>
        <w:pStyle w:val="FirstParagraph"/>
      </w:pPr>
      <w:r>
        <w:t xml:space="preserve">미국 원자력규제위원회(NRC) 및 선진 고신뢰 산업에서 규정한 9대 안전문화 핵심 특성:</w:t>
      </w:r>
      <w:r>
        <w:t xml:space="preserve"> </w:t>
      </w:r>
      <w:r>
        <w:t xml:space="preserve">* 리더십 안전 가치 및 행동 (Leadership Safety Values and Actions)</w:t>
      </w:r>
      <w:r>
        <w:t xml:space="preserve"> </w:t>
      </w:r>
      <w:r>
        <w:t xml:space="preserve">* 문제 식별 및 해결 역량 (Problem Identification and Resolution)</w:t>
      </w:r>
      <w:r>
        <w:t xml:space="preserve"> </w:t>
      </w:r>
      <w:r>
        <w:t xml:space="preserve">* 지속적 학습 환경 (Continuous Learning)</w:t>
      </w:r>
      <w:r>
        <w:t xml:space="preserve"> </w:t>
      </w:r>
      <w:r>
        <w:t xml:space="preserve">* 안전 최우선 의사결정 (Safety-Over-Production Decision Making)</w:t>
      </w:r>
      <w:r>
        <w:t xml:space="preserve"> </w:t>
      </w:r>
      <w:r>
        <w:t xml:space="preserve">* 존중과 신뢰의 작업 환경 (Respectful Work Environment)</w:t>
      </w:r>
    </w:p>
    <w:p>
      <w:r>
        <w:pict>
          <v:rect style="width:0;height:1.5pt" o:hralign="center" o:hrstd="t" o:hr="t"/>
        </w:pict>
      </w:r>
    </w:p>
    <w:p>
      <w:pPr>
        <w:pStyle w:val="Heading2"/>
      </w:pPr>
      <w:bookmarkStart w:id="205" w:name="_33a83b7169966bd28e2a05b210db0fd8b9077f8"/>
      <w:r>
        <w:t xml:space="preserve">19. [APPENDIX 2.2] DO YOU KNOW YOUR SAFETY CULTURE: A BASIC CHECKLIST (안전문화 기초 진단 체크리스트)</w:t>
      </w:r>
      <w:bookmarkEnd w:id="205"/>
    </w:p>
    <w:p>
      <w:pPr>
        <w:pStyle w:val="FirstParagraph"/>
      </w:pPr>
      <w:r>
        <w:t xml:space="preserve">현업 관리자가 즉시 활용할 수 있는 15대 자가 진단 질문:</w:t>
      </w:r>
      <w:r>
        <w:t xml:space="preserve"> </w:t>
      </w:r>
      <w:r>
        <w:t xml:space="preserve">* 최고경영진은 안전을 위해 생산 라인을 멈출 수 있는 실질적 권한을 현장에 부여하는가?</w:t>
      </w:r>
      <w:r>
        <w:t xml:space="preserve"> </w:t>
      </w:r>
      <w:r>
        <w:t xml:space="preserve">* 현장 직원이 아차사고를 보고했을 때 칭찬과 감사를 받는 분위기인가?</w:t>
      </w:r>
      <w:r>
        <w:t xml:space="preserve"> </w:t>
      </w:r>
      <w:r>
        <w:t xml:space="preserve">* 안전 회의에서 실질적인 유해위험요인 해결 방안이 논의되는가, 아니면 형식적 서류 확인에 그치는가?</w:t>
      </w:r>
    </w:p>
    <w:p>
      <w:r>
        <w:pict>
          <v:rect style="width:0;height:1.5pt" o:hralign="center" o:hrstd="t" o:hr="t"/>
        </w:pict>
      </w:r>
    </w:p>
    <w:p>
      <w:pPr>
        <w:pStyle w:val="Heading2"/>
      </w:pPr>
      <w:bookmarkStart w:id="206" w:name="_a11d5636f45ce1b72cee3829fb7483c7dfac199"/>
      <w:r>
        <w:t xml:space="preserve">20. [APPENDIX 2.3] NASA CULTURE AS AN ORGANIZATIONAL FLAW (NASA 챌린저 및 컬럼비아호 참사 분석)</w:t>
      </w:r>
      <w:bookmarkEnd w:id="206"/>
    </w:p>
    <w:p>
      <w:pPr>
        <w:pStyle w:val="FirstParagraph"/>
      </w:pPr>
      <w:r>
        <w:t xml:space="preserve">다이앤 본(Diane Vaughan, 1996) 교수가 정립한</w:t>
      </w:r>
      <w:r>
        <w:t xml:space="preserve"> </w:t>
      </w:r>
      <w:r>
        <w:rPr>
          <w:b/>
          <w:bCs/>
        </w:rPr>
        <w:t xml:space="preserve">‘비정상의 정상화(Normalization of Deviance)’</w:t>
      </w:r>
      <w:r>
        <w:t xml:space="preserve">의 대표적 비극:</w:t>
      </w:r>
      <w:r>
        <w:t xml:space="preserve"> </w:t>
      </w:r>
      <w:r>
        <w:t xml:space="preserve">*</w:t>
      </w:r>
      <w:r>
        <w:t xml:space="preserve"> </w:t>
      </w:r>
      <w:r>
        <w:rPr>
          <w:b/>
          <w:bCs/>
        </w:rPr>
        <w:t xml:space="preserve">발생 원인</w:t>
      </w:r>
      <w:r>
        <w:t xml:space="preserve">: 발사 일정 준수와 예산 삭감이라는 거대한 압박 속에서 O-링 손상 및 단열재 파편 탈락이라는 위험 징후를</w:t>
      </w:r>
      <w:r>
        <w:t xml:space="preserve"> </w:t>
      </w:r>
      <w:r>
        <w:t xml:space="preserve">“과거 발사에서도 별문제 없었다”</w:t>
      </w:r>
      <w:r>
        <w:t xml:space="preserve">며 수용 가능한 위험으로 자기합리화함.</w:t>
      </w:r>
      <w:r>
        <w:t xml:space="preserve"> </w:t>
      </w:r>
      <w:r>
        <w:t xml:space="preserve">*</w:t>
      </w:r>
      <w:r>
        <w:t xml:space="preserve"> </w:t>
      </w:r>
      <w:r>
        <w:rPr>
          <w:b/>
          <w:bCs/>
        </w:rPr>
        <w:t xml:space="preserve">학술적 시사점</w:t>
      </w:r>
      <w:r>
        <w:t xml:space="preserve">: 기술적 결함의 배후에는 문제를 제기하는 엔지니어의 경고를 묵살하고 일정을 우선시한 NASA의 관료적 조직문화 결함이 도사리고 있었음을 명백히 입증함.</w:t>
      </w:r>
    </w:p>
    <w:p>
      <w:r>
        <w:pict>
          <v:rect style="width:0;height:1.5pt" o:hralign="center" o:hrstd="t" o:hr="t"/>
        </w:pict>
      </w:r>
    </w:p>
    <w:p>
      <w:pPr>
        <w:pStyle w:val="Heading2"/>
      </w:pPr>
      <w:bookmarkStart w:id="207" w:name="_d950412e6cfb86e637e255f55a1ac742c3ff16e"/>
      <w:r>
        <w:t xml:space="preserve">21. BIBLIOGRAPHY (참고 문헌)</w:t>
      </w:r>
      <w:bookmarkEnd w:id="207"/>
    </w:p>
    <w:p>
      <w:pPr>
        <w:pStyle w:val="Compact"/>
        <w:numPr>
          <w:ilvl w:val="0"/>
          <w:numId w:val="1089"/>
        </w:numPr>
      </w:pPr>
      <w:r>
        <w:t xml:space="preserve">ACSNI. (1993).</w:t>
      </w:r>
      <w:r>
        <w:t xml:space="preserve"> </w:t>
      </w:r>
      <w:r>
        <w:rPr>
          <w:i/>
          <w:iCs/>
        </w:rPr>
        <w:t xml:space="preserve">Organising for Safety: Third Report of the Advisory Committee on the Safety of Nuclear Installations</w:t>
      </w:r>
      <w:r>
        <w:t xml:space="preserve">. HSE Books.</w:t>
      </w:r>
    </w:p>
    <w:p>
      <w:pPr>
        <w:pStyle w:val="Compact"/>
        <w:numPr>
          <w:ilvl w:val="0"/>
          <w:numId w:val="1089"/>
        </w:numPr>
      </w:pPr>
      <w:r>
        <w:t xml:space="preserve">Duhigg, C. (2012).</w:t>
      </w:r>
      <w:r>
        <w:t xml:space="preserve"> </w:t>
      </w:r>
      <w:r>
        <w:rPr>
          <w:i/>
          <w:iCs/>
        </w:rPr>
        <w:t xml:space="preserve">The Power of Habit: Why We Do What We Do in Life and Business</w:t>
      </w:r>
      <w:r>
        <w:t xml:space="preserve">. Random House.</w:t>
      </w:r>
    </w:p>
    <w:p>
      <w:pPr>
        <w:pStyle w:val="Compact"/>
        <w:numPr>
          <w:ilvl w:val="0"/>
          <w:numId w:val="1089"/>
        </w:numPr>
      </w:pPr>
      <w:r>
        <w:t xml:space="preserve">Galloway, S. M. (2012).</w:t>
      </w:r>
      <w:r>
        <w:t xml:space="preserve"> </w:t>
      </w:r>
      <w:r>
        <w:rPr>
          <w:i/>
          <w:iCs/>
        </w:rPr>
        <w:t xml:space="preserve">Culture: The Unspoken Truth</w:t>
      </w:r>
      <w:r>
        <w:t xml:space="preserve">. Professional Safety, 57(1), 22-26.</w:t>
      </w:r>
    </w:p>
    <w:p>
      <w:pPr>
        <w:pStyle w:val="Compact"/>
        <w:numPr>
          <w:ilvl w:val="0"/>
          <w:numId w:val="1089"/>
        </w:numPr>
      </w:pPr>
      <w:r>
        <w:t xml:space="preserve">Gladwell, M. (2008).</w:t>
      </w:r>
      <w:r>
        <w:t xml:space="preserve"> </w:t>
      </w:r>
      <w:r>
        <w:rPr>
          <w:i/>
          <w:iCs/>
        </w:rPr>
        <w:t xml:space="preserve">Outliers: The Story of Success</w:t>
      </w:r>
      <w:r>
        <w:t xml:space="preserve">. Little, Brown and Company.</w:t>
      </w:r>
    </w:p>
    <w:p>
      <w:pPr>
        <w:pStyle w:val="Compact"/>
        <w:numPr>
          <w:ilvl w:val="0"/>
          <w:numId w:val="1089"/>
        </w:numPr>
      </w:pPr>
      <w:r>
        <w:t xml:space="preserve">Hofstede, G. (2011).</w:t>
      </w:r>
      <w:r>
        <w:t xml:space="preserve"> </w:t>
      </w:r>
      <w:r>
        <w:rPr>
          <w:i/>
          <w:iCs/>
        </w:rPr>
        <w:t xml:space="preserve">Dimensionalizing Cultures: The Hofstede Model in Context</w:t>
      </w:r>
      <w:r>
        <w:t xml:space="preserve">. Online Readings in Psychology and Culture.</w:t>
      </w:r>
    </w:p>
    <w:p>
      <w:pPr>
        <w:pStyle w:val="Compact"/>
        <w:numPr>
          <w:ilvl w:val="0"/>
          <w:numId w:val="1089"/>
        </w:numPr>
      </w:pPr>
      <w:r>
        <w:t xml:space="preserve">IAEA. (1986).</w:t>
      </w:r>
      <w:r>
        <w:t xml:space="preserve"> </w:t>
      </w:r>
      <w:r>
        <w:rPr>
          <w:i/>
          <w:iCs/>
        </w:rPr>
        <w:t xml:space="preserve">Summary Report on the Post-Accident Review Meeting on the Chernobyl Accident</w:t>
      </w:r>
      <w:r>
        <w:t xml:space="preserve">. INSAG Series No. 1.</w:t>
      </w:r>
    </w:p>
    <w:p>
      <w:pPr>
        <w:pStyle w:val="Compact"/>
        <w:numPr>
          <w:ilvl w:val="0"/>
          <w:numId w:val="1089"/>
        </w:numPr>
      </w:pPr>
      <w:r>
        <w:t xml:space="preserve">Reason, J. (1997).</w:t>
      </w:r>
      <w:r>
        <w:t xml:space="preserve"> </w:t>
      </w:r>
      <w:r>
        <w:rPr>
          <w:i/>
          <w:iCs/>
        </w:rPr>
        <w:t xml:space="preserve">Managing the Risks of Organizational Accidents</w:t>
      </w:r>
      <w:r>
        <w:t xml:space="preserve">. Ashgate Publishing.</w:t>
      </w:r>
    </w:p>
    <w:p>
      <w:pPr>
        <w:pStyle w:val="Compact"/>
        <w:numPr>
          <w:ilvl w:val="0"/>
          <w:numId w:val="1089"/>
        </w:numPr>
      </w:pPr>
      <w:r>
        <w:t xml:space="preserve">Schein, E. H. (2016).</w:t>
      </w:r>
      <w:r>
        <w:t xml:space="preserve"> </w:t>
      </w:r>
      <w:r>
        <w:rPr>
          <w:i/>
          <w:iCs/>
        </w:rPr>
        <w:t xml:space="preserve">Organizational Culture and Leadership</w:t>
      </w:r>
      <w:r>
        <w:t xml:space="preserve"> </w:t>
      </w:r>
      <w:r>
        <w:t xml:space="preserve">(5th ed.). John Wiley &amp; Sons.</w:t>
      </w:r>
    </w:p>
    <w:p>
      <w:pPr>
        <w:pStyle w:val="Compact"/>
        <w:numPr>
          <w:ilvl w:val="0"/>
          <w:numId w:val="1089"/>
        </w:numPr>
      </w:pPr>
      <w:r>
        <w:t xml:space="preserve">Vaughan, D. (1996).</w:t>
      </w:r>
      <w:r>
        <w:t xml:space="preserve"> </w:t>
      </w:r>
      <w:r>
        <w:rPr>
          <w:i/>
          <w:iCs/>
        </w:rPr>
        <w:t xml:space="preserve">The Challenger Launch Decision: Risky Technology, Culture, and Deviance at NASA</w:t>
      </w:r>
      <w:r>
        <w:t xml:space="preserve">. University of Chicago Press.</w:t>
      </w:r>
    </w:p>
    <w:p>
      <w:r>
        <w:br w:type="page"/>
      </w:r>
    </w:p>
    <w:p>
      <w:pPr>
        <w:pStyle w:val="Heading1"/>
      </w:pPr>
      <w:bookmarkStart w:id="208" w:name="_05fc8ea8feb27328de9564c9c40d920ac11e75a"/>
      <w:r>
        <w:t xml:space="preserve">Chapter 3 Analyzing and Using Your Network (네트워크 분석 및 활용) 서브노트</w:t>
      </w:r>
      <w:bookmarkEnd w:id="208"/>
    </w:p>
    <w:p>
      <w:pPr>
        <w:pStyle w:val="BlockText"/>
      </w:pPr>
      <w:r>
        <w:rPr>
          <w:i/>
          <w:iCs/>
        </w:rPr>
        <w:t xml:space="preserve">“우리는 외딴 섬이 아니다. 사람과 사람 사이에 맺어진 사회적 연결망은 개인의 지각과 행동을 지배하며, 우리의 안전 신념은 3단계 영향력 법칙을 통해 조직 전체로 번져나간다.”</w:t>
      </w:r>
      <w:r>
        <w:br/>
      </w:r>
      <w:r>
        <w:t xml:space="preserve">—</w:t>
      </w:r>
      <w:r>
        <w:t xml:space="preserve"> </w:t>
      </w:r>
      <w:r>
        <w:rPr>
          <w:b/>
          <w:bCs/>
        </w:rPr>
        <w:t xml:space="preserve">니콜라스 크리스타키스 &amp; 제임스 파울러 (Nicholas Christakis &amp; James Fowler, 2009)</w:t>
      </w:r>
    </w:p>
    <w:p>
      <w:pPr>
        <w:pStyle w:val="BlockText"/>
      </w:pPr>
      <w:r>
        <w:rPr>
          <w:i/>
          <w:iCs/>
        </w:rPr>
        <w:t xml:space="preserve">출처: Safety Culture (Elsevier, 2019, pp. 53-70), PART I Laying the Foundation, Chapter 3</w:t>
      </w:r>
      <w:r>
        <w:br/>
      </w:r>
      <w:r>
        <w:rPr>
          <w:i/>
          <w:iCs/>
        </w:rPr>
        <w:t xml:space="preserve">DOI: https://doi.org/10.1016/B978-0-12-814663-7.00003-0</w:t>
      </w:r>
    </w:p>
    <w:p>
      <w:r>
        <w:pict>
          <v:rect style="width:0;height:1.5pt" o:hralign="center" o:hrstd="t" o:hr="t"/>
        </w:pict>
      </w:r>
    </w:p>
    <w:p>
      <w:pPr>
        <w:pStyle w:val="Heading2"/>
      </w:pPr>
      <w:bookmarkStart w:id="209" w:name="_880d3d7d2cd5e60bccc9a7748d49bc9e445452f"/>
      <w:r>
        <w:t xml:space="preserve">1. INTRODUCTION (도입)</w:t>
      </w:r>
      <w:bookmarkEnd w:id="209"/>
    </w:p>
    <w:p>
      <w:pPr>
        <w:pStyle w:val="FirstParagraph"/>
      </w:pPr>
      <w:r>
        <w:t xml:space="preserve">안전문화를 구축하고 확산시키는 과정은 단순히 위계적인 공식 규정을 전파하는 작업이 아닙니다. 실제 현장에서 안전에 대한 지각과 태도는 조직 구성원들 간의</w:t>
      </w:r>
      <w:r>
        <w:t xml:space="preserve"> </w:t>
      </w:r>
      <w:r>
        <w:rPr>
          <w:b/>
          <w:bCs/>
        </w:rPr>
        <w:t xml:space="preserve">비공식 사회적 연결망(Informal Social Network)</w:t>
      </w:r>
      <w:r>
        <w:t xml:space="preserve">을 통해 전염병이나 바이러스처럼 빠르게 복제되고 확산됩니다. 안전 전문가는 조직 내 네트워크의 역학을 분석하고 이를 능동적으로 활용할 줄 알아야 합니다.</w:t>
      </w:r>
    </w:p>
    <w:p>
      <w:pPr>
        <w:pStyle w:val="Heading3"/>
      </w:pPr>
      <w:bookmarkStart w:id="210" w:name="_5192e0943ffb1a1340aab6a4feb13b7bcdda56d"/>
      <w:r>
        <w:t xml:space="preserve">1.1 제3장의 핵심 학습 목표</w:t>
      </w:r>
      <w:bookmarkEnd w:id="210"/>
    </w:p>
    <w:p>
      <w:pPr>
        <w:pStyle w:val="Compact"/>
        <w:numPr>
          <w:ilvl w:val="0"/>
          <w:numId w:val="1090"/>
        </w:numPr>
      </w:pPr>
      <w:r>
        <w:rPr>
          <w:b/>
          <w:bCs/>
        </w:rPr>
        <w:t xml:space="preserve">공식 조직도(Formal Org Chart)와 비공식 네트워크(Informal Network)의 근본적 차이와 상호작용을 규명한다.</w:t>
      </w:r>
    </w:p>
    <w:p>
      <w:pPr>
        <w:pStyle w:val="Compact"/>
        <w:numPr>
          <w:ilvl w:val="0"/>
          <w:numId w:val="1090"/>
        </w:numPr>
      </w:pPr>
      <w:r>
        <w:rPr>
          <w:b/>
          <w:bCs/>
        </w:rPr>
        <w:t xml:space="preserve">사회 연결망 이론(Social Network Theory)의 기본 개념(노드, 링크, 결속도)을 이해한다.</w:t>
      </w:r>
    </w:p>
    <w:p>
      <w:pPr>
        <w:pStyle w:val="Compact"/>
        <w:numPr>
          <w:ilvl w:val="0"/>
          <w:numId w:val="1090"/>
        </w:numPr>
      </w:pPr>
      <w:r>
        <w:rPr>
          <w:b/>
          <w:bCs/>
        </w:rPr>
        <w:t xml:space="preserve">안전 밈(Safety Memes)이 조직 내에서 복제되고 전파되는 메커니즘을 분석한다.</w:t>
      </w:r>
    </w:p>
    <w:p>
      <w:pPr>
        <w:pStyle w:val="Compact"/>
        <w:numPr>
          <w:ilvl w:val="0"/>
          <w:numId w:val="1090"/>
        </w:numPr>
      </w:pPr>
      <w:r>
        <w:rPr>
          <w:b/>
          <w:bCs/>
        </w:rPr>
        <w:t xml:space="preserve">사회 연결망 분석(SNA) 및 매핑 기법을 습득하여 조직 내 4대 핵심 역할자(중앙 연결자, 경계 스패너, 정보 브로커, 주변인)를 식별한다.</w:t>
      </w:r>
    </w:p>
    <w:p>
      <w:pPr>
        <w:pStyle w:val="Compact"/>
        <w:numPr>
          <w:ilvl w:val="0"/>
          <w:numId w:val="1090"/>
        </w:numPr>
      </w:pPr>
      <w:r>
        <w:rPr>
          <w:b/>
          <w:bCs/>
        </w:rPr>
        <w:t xml:space="preserve">막힘없는 위험 정보 유통을 위한 소통 파이프라인(Communication Pipeline)을 구축한다.</w:t>
      </w:r>
    </w:p>
    <w:p>
      <w:r>
        <w:pict>
          <v:rect style="width:0;height:1.5pt" o:hralign="center" o:hrstd="t" o:hr="t"/>
        </w:pict>
      </w:r>
    </w:p>
    <w:p>
      <w:pPr>
        <w:pStyle w:val="Heading2"/>
      </w:pPr>
      <w:bookmarkStart w:id="211" w:name="_98c676fdbe0995fa726150ed9e13bacf47e4540"/>
      <w:r>
        <w:t xml:space="preserve">2. THE IMPORTANCE OF NETWORKING (네트워크의 전략적 중요성)</w:t>
      </w:r>
      <w:bookmarkEnd w:id="211"/>
    </w:p>
    <w:p>
      <w:pPr>
        <w:pStyle w:val="FirstParagraph"/>
      </w:pPr>
      <w:r>
        <w:t xml:space="preserve">안전 전문가는 고립된 규제 집행관이 아니라, 조직의 모든 계층과 부서를 잇는</w:t>
      </w:r>
      <w:r>
        <w:t xml:space="preserve"> </w:t>
      </w:r>
      <w:r>
        <w:rPr>
          <w:b/>
          <w:bCs/>
        </w:rPr>
        <w:t xml:space="preserve">‘최고 연결 책임자’</w:t>
      </w:r>
      <w:r>
        <w:t xml:space="preserve">가 되어야 합니다.</w:t>
      </w:r>
    </w:p>
    <w:p>
      <w:pPr>
        <w:pStyle w:val="Compact"/>
        <w:numPr>
          <w:ilvl w:val="0"/>
          <w:numId w:val="1091"/>
        </w:numPr>
      </w:pPr>
      <w:r>
        <w:rPr>
          <w:b/>
          <w:bCs/>
        </w:rPr>
        <w:t xml:space="preserve">자원과 정보의 흐름 통제</w:t>
      </w:r>
      <w:r>
        <w:t xml:space="preserve">:</w:t>
      </w:r>
      <w:r>
        <w:br/>
      </w:r>
      <w:r>
        <w:t xml:space="preserve">조직 내에서 권력과 자원, 그리고 위험 정보는 공식 계통도보다 친밀감과 신뢰에 기반한 사회적 네트워크를 통해 훨씬 빠르게 유통됩니다.</w:t>
      </w:r>
    </w:p>
    <w:p>
      <w:pPr>
        <w:pStyle w:val="Compact"/>
        <w:numPr>
          <w:ilvl w:val="0"/>
          <w:numId w:val="1091"/>
        </w:numPr>
      </w:pPr>
      <w:r>
        <w:rPr>
          <w:b/>
          <w:bCs/>
        </w:rPr>
        <w:t xml:space="preserve">신뢰 자산(Trust Asset)의 형성</w:t>
      </w:r>
      <w:r>
        <w:t xml:space="preserve">:</w:t>
      </w:r>
      <w:r>
        <w:br/>
      </w:r>
      <w:r>
        <w:t xml:space="preserve">강력한 네트워크를 구축한 안전 전문가는 위기 상황 발생 시 공식 결재 라인을 단축하여 최고경영진과 현장에 즉각적인 안전 조치를 단행할 수 있는 비공식적 영향력(Informal Influence)을 획득합니다.</w:t>
      </w:r>
    </w:p>
    <w:p>
      <w:r>
        <w:pict>
          <v:rect style="width:0;height:1.5pt" o:hralign="center" o:hrstd="t" o:hr="t"/>
        </w:pict>
      </w:r>
    </w:p>
    <w:p>
      <w:pPr>
        <w:pStyle w:val="Heading2"/>
      </w:pPr>
      <w:bookmarkStart w:id="212" w:name="_43260388813d404d834a0a27ff94231cfca8da5"/>
      <w:r>
        <w:t xml:space="preserve">3. INFORMAL NETWORKS (비공식 네트워크의 위력)</w:t>
      </w:r>
      <w:bookmarkEnd w:id="212"/>
    </w:p>
    <w:p>
      <w:pPr>
        <w:pStyle w:val="FirstParagraph"/>
      </w:pPr>
      <w:r>
        <w:t xml:space="preserve">조직에는 두 가지 조직도가 공존합니다:</w:t>
      </w:r>
      <w:r>
        <w:t xml:space="preserve"> </w:t>
      </w:r>
      <w:r>
        <w:t xml:space="preserve">1.</w:t>
      </w:r>
      <w:r>
        <w:t xml:space="preserve"> </w:t>
      </w:r>
      <w:r>
        <w:rPr>
          <w:b/>
          <w:bCs/>
        </w:rPr>
        <w:t xml:space="preserve">공식 조직도 (Formal Organization Chart)</w:t>
      </w:r>
      <w:r>
        <w:t xml:space="preserve">: 회사의 직급, 부서 배치, 보고 체계를 규정한 정적 구조.</w:t>
      </w:r>
      <w:r>
        <w:t xml:space="preserve"> </w:t>
      </w:r>
      <w:r>
        <w:t xml:space="preserve">2.</w:t>
      </w:r>
      <w:r>
        <w:t xml:space="preserve"> </w:t>
      </w:r>
      <w:r>
        <w:rPr>
          <w:b/>
          <w:bCs/>
        </w:rPr>
        <w:t xml:space="preserve">비공식 네트워크 (Informal Network)</w:t>
      </w:r>
      <w:r>
        <w:t xml:space="preserve">: 커피 타임, 흡연실, 동호회, 동향 모임 등 인간적 유대에 기반한 동적 연결망.</w:t>
      </w:r>
    </w:p>
    <w:p>
      <w:pPr>
        <w:pStyle w:val="Compact"/>
        <w:numPr>
          <w:ilvl w:val="0"/>
          <w:numId w:val="1092"/>
        </w:numPr>
      </w:pPr>
      <w:r>
        <w:rPr>
          <w:b/>
          <w:bCs/>
        </w:rPr>
        <w:t xml:space="preserve">위험 정보의 전파 속도</w:t>
      </w:r>
      <w:r>
        <w:t xml:space="preserve">:</w:t>
      </w:r>
      <w:r>
        <w:br/>
      </w:r>
      <w:r>
        <w:t xml:space="preserve">현장의 유해위험요인이나 리스크에 대한 불만은 공식 안전 보고서보다 비공식 네트워크를 타고 훨씬 먼저, 그리고 왜곡 없이 공유됩니다. 안전 전문가가 비공식 네트워크와 단절되어 있다면 현장의 진짜 위험을 결코 알 수 없습니다.</w:t>
      </w:r>
    </w:p>
    <w:p>
      <w:r>
        <w:pict>
          <v:rect style="width:0;height:1.5pt" o:hralign="center" o:hrstd="t" o:hr="t"/>
        </w:pict>
      </w:r>
    </w:p>
    <w:p>
      <w:pPr>
        <w:pStyle w:val="Heading2"/>
      </w:pPr>
      <w:bookmarkStart w:id="213" w:name="_a56d584b73e0160c611350f782564f8df550328"/>
      <w:r>
        <w:t xml:space="preserve">4. ANALYZING THE ORGANIZATIONAL CHART TO ASSESS A NETWORK (네트워크 진단을 위한 조직도 분석)</w:t>
      </w:r>
      <w:bookmarkEnd w:id="213"/>
    </w:p>
    <w:p>
      <w:pPr>
        <w:pStyle w:val="FirstParagraph"/>
      </w:pPr>
      <w:r>
        <w:t xml:space="preserve">공식 조직도를 분석할 때는 안전 부서의 물리적·위계적 위치를 비판적으로 검토해야 합니다.</w:t>
      </w:r>
    </w:p>
    <w:p>
      <w:r>
        <w:pict>
          <v:rect style="width:0;height:1.5pt" o:hralign="center" o:hrstd="t" o:hr="t"/>
        </w:pict>
      </w:r>
    </w:p>
    <w:p>
      <w:pPr>
        <w:pStyle w:val="Heading3"/>
      </w:pPr>
      <w:bookmarkStart w:id="214" w:name="_d89674bfc35daf49b6fb0c035064dfb3fda62df"/>
      <w:r>
        <w:t xml:space="preserve">[그림 3.1 상세 분석] 전형적인 기업 조직도와 안전 기능의 위치</w:t>
      </w:r>
      <w:bookmarkEnd w:id="214"/>
    </w:p>
    <w:p>
      <w:pPr>
        <w:pStyle w:val="CaptionedFigure"/>
      </w:pPr>
      <w:r>
        <w:drawing>
          <wp:inline>
            <wp:extent cx="5334000" cy="3158896"/>
            <wp:effectExtent b="0" l="0" r="0" t="0"/>
            <wp:docPr descr="Fig 3.1" title="" id="216" name="Picture"/>
            <a:graphic>
              <a:graphicData uri="http://schemas.openxmlformats.org/drawingml/2006/picture">
                <pic:pic>
                  <pic:nvPicPr>
                    <pic:cNvPr descr="image-47.png" id="217" name="Picture"/>
                    <pic:cNvPicPr>
                      <a:picLocks noChangeArrowheads="1" noChangeAspect="1"/>
                    </pic:cNvPicPr>
                  </pic:nvPicPr>
                  <pic:blipFill>
                    <a:blip r:embed="rId215"/>
                    <a:stretch>
                      <a:fillRect/>
                    </a:stretch>
                  </pic:blipFill>
                  <pic:spPr bwMode="auto">
                    <a:xfrm>
                      <a:off x="0" y="0"/>
                      <a:ext cx="5334000" cy="3158896"/>
                    </a:xfrm>
                    <a:prstGeom prst="rect">
                      <a:avLst/>
                    </a:prstGeom>
                    <a:noFill/>
                    <a:ln w="9525">
                      <a:noFill/>
                      <a:headEnd/>
                      <a:tailEnd/>
                    </a:ln>
                  </pic:spPr>
                </pic:pic>
              </a:graphicData>
            </a:graphic>
          </wp:inline>
        </w:drawing>
      </w:r>
    </w:p>
    <w:p>
      <w:pPr>
        <w:pStyle w:val="ImageCaption"/>
      </w:pPr>
      <w:r>
        <w:t xml:space="preserve">Fig 3.1</w:t>
      </w:r>
    </w:p>
    <w:p>
      <w:pPr>
        <w:pStyle w:val="BlockText"/>
      </w:pPr>
      <w:r>
        <w:rPr>
          <w:b/>
          <w:bCs/>
        </w:rPr>
        <w:t xml:space="preserve">[그림 3.1 상세 보충설명: 조직도 속 안전 부서의 고립 구조]</w:t>
      </w:r>
      <w:r>
        <w:t xml:space="preserve"> </w:t>
      </w:r>
      <w:r>
        <w:t xml:space="preserve">*</w:t>
      </w:r>
      <w:r>
        <w:t xml:space="preserve"> </w:t>
      </w:r>
      <w:r>
        <w:rPr>
          <w:b/>
          <w:bCs/>
        </w:rPr>
        <w:t xml:space="preserve">구조 분석</w:t>
      </w:r>
      <w:r>
        <w:t xml:space="preserve">: 최고경영자(CEO) 아래 운영본부(COO)나 인사본부(HR) 하위의 작은 단위로 안전팀이 편제되어 있는 전형적 구조.</w:t>
      </w:r>
      <w:r>
        <w:t xml:space="preserve"> </w:t>
      </w:r>
      <w:r>
        <w:t xml:space="preserve">*</w:t>
      </w:r>
      <w:r>
        <w:t xml:space="preserve"> </w:t>
      </w:r>
      <w:r>
        <w:rPr>
          <w:b/>
          <w:bCs/>
        </w:rPr>
        <w:t xml:space="preserve">한계점</w:t>
      </w:r>
      <w:r>
        <w:t xml:space="preserve">: 안전 부서가 생산이나 인사 부서의 하위 팀으로 종속되어 있을 경우, 생산 목표와의 충돌 시 안전 의견이 경영진에게 직보되지 못하고 중간 관리자에 의해 필터링(은폐)될 위험이 극대화됩니다.</w:t>
      </w:r>
    </w:p>
    <w:p>
      <w:r>
        <w:pict>
          <v:rect style="width:0;height:1.5pt" o:hralign="center" o:hrstd="t" o:hr="t"/>
        </w:pict>
      </w:r>
    </w:p>
    <w:p>
      <w:pPr>
        <w:pStyle w:val="Heading3"/>
      </w:pPr>
      <w:bookmarkStart w:id="218" w:name="_3b084c8d6886a1734d859af93b0dbfe5b993131"/>
      <w:r>
        <w:t xml:space="preserve">[Observation 1] 조직도와 실제 소통의 괴리</w:t>
      </w:r>
      <w:bookmarkEnd w:id="218"/>
    </w:p>
    <w:p>
      <w:pPr>
        <w:pStyle w:val="Compact"/>
        <w:numPr>
          <w:ilvl w:val="0"/>
          <w:numId w:val="1093"/>
        </w:numPr>
      </w:pPr>
      <w:r>
        <w:t xml:space="preserve">조직도 상으로는 안전 관리자가 모든 부서에 권고를 내릴 수 있는 것처럼 보이지만, 실제로는 타 부서장들과의 인간적 신뢰 네트워크가 없으면 서류 한 장 통과시키지 못하는 무력한 상태에 빠지게 됩니다.</w:t>
      </w:r>
    </w:p>
    <w:p>
      <w:r>
        <w:pict>
          <v:rect style="width:0;height:1.5pt" o:hralign="center" o:hrstd="t" o:hr="t"/>
        </w:pict>
      </w:r>
    </w:p>
    <w:p>
      <w:pPr>
        <w:pStyle w:val="Heading2"/>
      </w:pPr>
      <w:bookmarkStart w:id="219" w:name="_1c689a6b8c9ce7b82142156d3fa613bd535af97"/>
      <w:r>
        <w:t xml:space="preserve">5. NETWORKING CONSIDERATIONS (네트워크 구축 시 고려사항)</w:t>
      </w:r>
      <w:bookmarkEnd w:id="219"/>
    </w:p>
    <w:p>
      <w:pPr>
        <w:pStyle w:val="FirstParagraph"/>
      </w:pPr>
      <w:r>
        <w:t xml:space="preserve">네트워크를 확장할 때는 사내 정치(Internal Politics)와 인간관계의 복잡성을 계산에 넣어야 합니다.</w:t>
      </w:r>
    </w:p>
    <w:p>
      <w:pPr>
        <w:pStyle w:val="Compact"/>
        <w:numPr>
          <w:ilvl w:val="0"/>
          <w:numId w:val="1094"/>
        </w:numPr>
      </w:pPr>
      <w:r>
        <w:rPr>
          <w:b/>
          <w:bCs/>
        </w:rPr>
        <w:t xml:space="preserve">상호 호혜성 (Reciprocity)</w:t>
      </w:r>
      <w:r>
        <w:t xml:space="preserve">:</w:t>
      </w:r>
      <w:r>
        <w:br/>
      </w:r>
      <w:r>
        <w:t xml:space="preserve">안전팀이 타 부서의 업무(품질 향상, 생산성 병목 해소)를 적극적으로 도와줄 때, 타 부서 역시 안전팀의 예방 정책에 적극 협조하게 됩니다.</w:t>
      </w:r>
    </w:p>
    <w:p>
      <w:pPr>
        <w:pStyle w:val="Compact"/>
        <w:numPr>
          <w:ilvl w:val="0"/>
          <w:numId w:val="1094"/>
        </w:numPr>
      </w:pPr>
      <w:r>
        <w:rPr>
          <w:b/>
          <w:bCs/>
        </w:rPr>
        <w:t xml:space="preserve">평판 관리</w:t>
      </w:r>
      <w:r>
        <w:t xml:space="preserve">:</w:t>
      </w:r>
      <w:r>
        <w:br/>
      </w:r>
      <w:r>
        <w:t xml:space="preserve">안전 관리자의 일관성 없는 태도나 약속 불이행은 비공식 네트워크를 통해 급속히 확산되어 전사적 신뢰를 순식간에 붕괴시킵니다.</w:t>
      </w:r>
    </w:p>
    <w:p>
      <w:r>
        <w:pict>
          <v:rect style="width:0;height:1.5pt" o:hralign="center" o:hrstd="t" o:hr="t"/>
        </w:pict>
      </w:r>
    </w:p>
    <w:p>
      <w:pPr>
        <w:pStyle w:val="Heading3"/>
      </w:pPr>
      <w:bookmarkStart w:id="220" w:name="_926fc8c8cb63144616aea375837a2ca3080da8b"/>
      <w:r>
        <w:t xml:space="preserve">[Observation 2 &amp; 3] 신뢰와 평판의 파급력</w:t>
      </w:r>
      <w:bookmarkEnd w:id="220"/>
    </w:p>
    <w:p>
      <w:pPr>
        <w:pStyle w:val="Compact"/>
        <w:numPr>
          <w:ilvl w:val="0"/>
          <w:numId w:val="1095"/>
        </w:numPr>
      </w:pPr>
      <w:r>
        <w:t xml:space="preserve">사소한 안전 요청이라도 성심성의껏 해결해 준 경험이 현장 작업자들의 입소문(비공식 네트워크)을 타면서, 안전팀에 대한 현장의 전폭적 지지와 협조가 형성된 실제 사례를 입증합니다.</w:t>
      </w:r>
    </w:p>
    <w:p>
      <w:r>
        <w:pict>
          <v:rect style="width:0;height:1.5pt" o:hralign="center" o:hrstd="t" o:hr="t"/>
        </w:pict>
      </w:r>
    </w:p>
    <w:p>
      <w:pPr>
        <w:pStyle w:val="Heading2"/>
      </w:pPr>
      <w:bookmarkStart w:id="221" w:name="_985b53c98dbca91efbad3fc46f33199d17c09f9"/>
      <w:r>
        <w:t xml:space="preserve">6. REALITY CHECK INDICATOR (현실 점검 지표)</w:t>
      </w:r>
      <w:bookmarkEnd w:id="221"/>
    </w:p>
    <w:p>
      <w:pPr>
        <w:pStyle w:val="FirstParagraph"/>
      </w:pPr>
      <w:r>
        <w:t xml:space="preserve">안전 전문가가 자신이 조직 내에서 실질적인 네트워크 중심에 있는지 점검하는 4대 자가 진단 지표입니다:</w:t>
      </w:r>
    </w:p>
    <w:p>
      <w:r>
        <w:pict>
          <v:rect style="width:0;height:1.5pt" o:hralign="center" o:hrstd="t" o:hr="t"/>
        </w:pict>
      </w:r>
    </w:p>
    <w:p>
      <w:pPr>
        <w:pStyle w:val="Heading3"/>
      </w:pPr>
      <w:bookmarkStart w:id="222" w:name="_defadd4b6bfb9f2ee2370a60f04a4278edf9dce"/>
      <w:r>
        <w:t xml:space="preserve">[Lesson Learned 1] 현실 점검 4대 질문</w:t>
      </w:r>
      <w:bookmarkEnd w:id="222"/>
    </w:p>
    <w:p>
      <w:pPr>
        <w:pStyle w:val="Compact"/>
        <w:numPr>
          <w:ilvl w:val="0"/>
          <w:numId w:val="1096"/>
        </w:numPr>
      </w:pPr>
      <w:r>
        <w:t xml:space="preserve">현장 직원이 유해위험요인을 발견했을 때, 복잡한 서류 절차 없이도 나에게 즉시 개인적으로 연락을 취하는가?</w:t>
      </w:r>
    </w:p>
    <w:p>
      <w:pPr>
        <w:pStyle w:val="Compact"/>
        <w:numPr>
          <w:ilvl w:val="0"/>
          <w:numId w:val="1096"/>
        </w:numPr>
      </w:pPr>
      <w:r>
        <w:t xml:space="preserve">생산 및 엔지니어링 부서가 새로운 공정을 도입할 때, 기획 초기 단계부터 나를 찾아와 사전 조율을 거치는가?</w:t>
      </w:r>
    </w:p>
    <w:p>
      <w:pPr>
        <w:pStyle w:val="Compact"/>
        <w:numPr>
          <w:ilvl w:val="0"/>
          <w:numId w:val="1096"/>
        </w:numPr>
      </w:pPr>
      <w:r>
        <w:t xml:space="preserve">최고경영진이 중대한 사업 결정을 내릴 때 나의 안전 리스크 분석 의견을 경청하는가?</w:t>
      </w:r>
    </w:p>
    <w:p>
      <w:pPr>
        <w:pStyle w:val="Compact"/>
        <w:numPr>
          <w:ilvl w:val="0"/>
          <w:numId w:val="1096"/>
        </w:numPr>
      </w:pPr>
      <w:r>
        <w:t xml:space="preserve">나는 사내의 비공식 오피니언 리더들과 주기적으로 격의 없는 대화를 나누고 있는가?</w:t>
      </w:r>
    </w:p>
    <w:p>
      <w:r>
        <w:pict>
          <v:rect style="width:0;height:1.5pt" o:hralign="center" o:hrstd="t" o:hr="t"/>
        </w:pict>
      </w:r>
    </w:p>
    <w:p>
      <w:pPr>
        <w:pStyle w:val="Heading2"/>
      </w:pPr>
      <w:bookmarkStart w:id="223" w:name="_fac70fbec8ad2ead788414b5b81b0c29da30d4d"/>
      <w:r>
        <w:t xml:space="preserve">7. DEFINING THE BASICS OF NETWORKING THEORY (사회 연결망 이론의 기본 개념)</w:t>
      </w:r>
      <w:bookmarkEnd w:id="223"/>
    </w:p>
    <w:p>
      <w:pPr>
        <w:pStyle w:val="FirstParagraph"/>
      </w:pPr>
      <w:r>
        <w:t xml:space="preserve">사회 연결망 이론(Social Network Theory)은 인간 집단의 관계를 수학적·과학적으로 분석하는 틀입니다.</w:t>
      </w:r>
    </w:p>
    <w:p>
      <w:pPr>
        <w:pStyle w:val="Compact"/>
        <w:numPr>
          <w:ilvl w:val="0"/>
          <w:numId w:val="1097"/>
        </w:numPr>
      </w:pPr>
      <w:r>
        <w:rPr>
          <w:b/>
          <w:bCs/>
        </w:rPr>
        <w:t xml:space="preserve">노드 (Node)</w:t>
      </w:r>
      <w:r>
        <w:t xml:space="preserve">: 네트워크 안의 개별 구성원(개인, 팀, 부서).</w:t>
      </w:r>
    </w:p>
    <w:p>
      <w:pPr>
        <w:pStyle w:val="Compact"/>
        <w:numPr>
          <w:ilvl w:val="0"/>
          <w:numId w:val="1097"/>
        </w:numPr>
      </w:pPr>
      <w:r>
        <w:rPr>
          <w:b/>
          <w:bCs/>
        </w:rPr>
        <w:t xml:space="preserve">링크/타이 (Link/Tie)</w:t>
      </w:r>
      <w:r>
        <w:t xml:space="preserve">: 노드 간의 상호작용 및 관계성(소통 빈도, 신뢰도, 정보 교환).</w:t>
      </w:r>
    </w:p>
    <w:p>
      <w:pPr>
        <w:pStyle w:val="Compact"/>
        <w:numPr>
          <w:ilvl w:val="0"/>
          <w:numId w:val="1097"/>
        </w:numPr>
      </w:pPr>
      <w:r>
        <w:rPr>
          <w:b/>
          <w:bCs/>
        </w:rPr>
        <w:t xml:space="preserve">결속도 (Network Density)</w:t>
      </w:r>
      <w:r>
        <w:t xml:space="preserve">: 구성원들이 얼마나 촘촘하게 서로 연결되어 있는가를 나타내는 척도.</w:t>
      </w:r>
    </w:p>
    <w:p>
      <w:r>
        <w:pict>
          <v:rect style="width:0;height:1.5pt" o:hralign="center" o:hrstd="t" o:hr="t"/>
        </w:pict>
      </w:r>
    </w:p>
    <w:p>
      <w:pPr>
        <w:pStyle w:val="Heading3"/>
      </w:pPr>
      <w:bookmarkStart w:id="224" w:name="_b77f7d8c7a01400a180791cef5314e96efd8f3c"/>
      <w:r>
        <w:t xml:space="preserve">[그림 3.2 상세 분석] 3단계 영향력 법칙 (Three Degrees of Influence)</w:t>
      </w:r>
      <w:bookmarkEnd w:id="224"/>
    </w:p>
    <w:p>
      <w:pPr>
        <w:pStyle w:val="CaptionedFigure"/>
      </w:pPr>
      <w:r>
        <w:drawing>
          <wp:inline>
            <wp:extent cx="5334000" cy="3750708"/>
            <wp:effectExtent b="0" l="0" r="0" t="0"/>
            <wp:docPr descr="Fig 3.2" title="" id="226" name="Picture"/>
            <a:graphic>
              <a:graphicData uri="http://schemas.openxmlformats.org/drawingml/2006/picture">
                <pic:pic>
                  <pic:nvPicPr>
                    <pic:cNvPr descr="image-48.png" id="227" name="Picture"/>
                    <pic:cNvPicPr>
                      <a:picLocks noChangeArrowheads="1" noChangeAspect="1"/>
                    </pic:cNvPicPr>
                  </pic:nvPicPr>
                  <pic:blipFill>
                    <a:blip r:embed="rId225"/>
                    <a:stretch>
                      <a:fillRect/>
                    </a:stretch>
                  </pic:blipFill>
                  <pic:spPr bwMode="auto">
                    <a:xfrm>
                      <a:off x="0" y="0"/>
                      <a:ext cx="5334000" cy="3750708"/>
                    </a:xfrm>
                    <a:prstGeom prst="rect">
                      <a:avLst/>
                    </a:prstGeom>
                    <a:noFill/>
                    <a:ln w="9525">
                      <a:noFill/>
                      <a:headEnd/>
                      <a:tailEnd/>
                    </a:ln>
                  </pic:spPr>
                </pic:pic>
              </a:graphicData>
            </a:graphic>
          </wp:inline>
        </w:drawing>
      </w:r>
    </w:p>
    <w:p>
      <w:pPr>
        <w:pStyle w:val="ImageCaption"/>
      </w:pPr>
      <w:r>
        <w:t xml:space="preserve">Fig 3.2</w:t>
      </w:r>
    </w:p>
    <w:p>
      <w:pPr>
        <w:pStyle w:val="BlockText"/>
      </w:pPr>
      <w:r>
        <w:rPr>
          <w:b/>
          <w:bCs/>
        </w:rPr>
        <w:t xml:space="preserve">[그림 3.2 상세 보충설명: 크리스타키스 &amp; 파울러(2009)의 3단계 파급 메커니즘]</w:t>
      </w:r>
      <w:r>
        <w:t xml:space="preserve"> </w:t>
      </w:r>
      <w:r>
        <w:t xml:space="preserve">*</w:t>
      </w:r>
      <w:r>
        <w:t xml:space="preserve"> </w:t>
      </w:r>
      <w:r>
        <w:rPr>
          <w:b/>
          <w:bCs/>
        </w:rPr>
        <w:t xml:space="preserve">1단계 (Direct Tie)</w:t>
      </w:r>
      <w:r>
        <w:t xml:space="preserve">: 나의 직접적인 동료 (강력한 직접 영향).</w:t>
      </w:r>
      <w:r>
        <w:t xml:space="preserve"> </w:t>
      </w:r>
      <w:r>
        <w:t xml:space="preserve">*</w:t>
      </w:r>
      <w:r>
        <w:t xml:space="preserve"> </w:t>
      </w:r>
      <w:r>
        <w:rPr>
          <w:b/>
          <w:bCs/>
        </w:rPr>
        <w:t xml:space="preserve">2단계 (Friends’ Friends)</w:t>
      </w:r>
      <w:r>
        <w:t xml:space="preserve">: 동료의 동료 (간접 영향력 유지).</w:t>
      </w:r>
      <w:r>
        <w:t xml:space="preserve"> </w:t>
      </w:r>
      <w:r>
        <w:t xml:space="preserve">*</w:t>
      </w:r>
      <w:r>
        <w:t xml:space="preserve"> </w:t>
      </w:r>
      <w:r>
        <w:rPr>
          <w:b/>
          <w:bCs/>
        </w:rPr>
        <w:t xml:space="preserve">3단계 (Three Degrees)</w:t>
      </w:r>
      <w:r>
        <w:t xml:space="preserve">: 동료의 동료의 동료 (사회적 전염의 유효 한계선).</w:t>
      </w:r>
      <w:r>
        <w:t xml:space="preserve"> </w:t>
      </w:r>
      <w:r>
        <w:t xml:space="preserve">*</w:t>
      </w:r>
      <w:r>
        <w:t xml:space="preserve"> </w:t>
      </w:r>
      <w:r>
        <w:rPr>
          <w:b/>
          <w:bCs/>
        </w:rPr>
        <w:t xml:space="preserve">실무적 함의</w:t>
      </w:r>
      <w:r>
        <w:t xml:space="preserve">: 안전 전문가가 현장의 핵심 리더 몇 명에게 올바른 안전 지각을 심어주면, 그 영향력은 3단계를 거쳐 수백 명의 전사 구성원에게까지 바이러스처럼 파급됩니다.</w:t>
      </w:r>
    </w:p>
    <w:p>
      <w:r>
        <w:pict>
          <v:rect style="width:0;height:1.5pt" o:hralign="center" o:hrstd="t" o:hr="t"/>
        </w:pict>
      </w:r>
    </w:p>
    <w:p>
      <w:pPr>
        <w:pStyle w:val="Heading2"/>
      </w:pPr>
      <w:bookmarkStart w:id="228" w:name="_6444de26ad4e520109aeb7136391314281affec"/>
      <w:r>
        <w:t xml:space="preserve">8. THE SAFETY INFORMATION PACKET—EPIDEMICS, VIRUSES, AND MEMES (안전 정보 패킷: 전염병, 바이러스, 그리고 밈)</w:t>
      </w:r>
      <w:bookmarkEnd w:id="228"/>
    </w:p>
    <w:p>
      <w:pPr>
        <w:pStyle w:val="FirstParagraph"/>
      </w:pPr>
      <w:r>
        <w:t xml:space="preserve">안전 정보와 태도는 마치 생물학적 바이러스나 전염병처럼 네트워크를 타고 이동합니다.</w:t>
      </w:r>
    </w:p>
    <w:p>
      <w:pPr>
        <w:pStyle w:val="Compact"/>
        <w:numPr>
          <w:ilvl w:val="0"/>
          <w:numId w:val="1098"/>
        </w:numPr>
      </w:pPr>
      <w:r>
        <w:rPr>
          <w:b/>
          <w:bCs/>
        </w:rPr>
        <w:t xml:space="preserve">밈(Meme)의 개념</w:t>
      </w:r>
      <w:r>
        <w:t xml:space="preserve">:</w:t>
      </w:r>
      <w:r>
        <w:br/>
      </w:r>
      <w:r>
        <w:t xml:space="preserve">리처드 도킨스(Richard Dawkins, 1976)가 《이기적 유전자》에서 제시한 개념으로, 유전자가 생물학적 정보를 복제하듯</w:t>
      </w:r>
      <w:r>
        <w:t xml:space="preserve"> </w:t>
      </w:r>
      <w:r>
        <w:rPr>
          <w:b/>
          <w:bCs/>
        </w:rPr>
        <w:t xml:space="preserve">모방(Imitation)을 통해 뇌에서 뇌로 전달되는 문화적·사고적 정보 단위</w:t>
      </w:r>
      <w:r>
        <w:t xml:space="preserve">입니다.</w:t>
      </w:r>
    </w:p>
    <w:p>
      <w:pPr>
        <w:pStyle w:val="Compact"/>
        <w:numPr>
          <w:ilvl w:val="0"/>
          <w:numId w:val="1098"/>
        </w:numPr>
      </w:pPr>
      <w:r>
        <w:rPr>
          <w:b/>
          <w:bCs/>
        </w:rPr>
        <w:t xml:space="preserve">안전 밈의 전파</w:t>
      </w:r>
      <w:r>
        <w:t xml:space="preserve">:</w:t>
      </w:r>
      <w:r>
        <w:br/>
      </w:r>
      <w:r>
        <w:t xml:space="preserve">“안전모 턱끈을 매지 않아도 괜찮다”</w:t>
      </w:r>
      <w:r>
        <w:t xml:space="preserve">는 위험한 태도 역시 하나의 강력한 밈으로 조직 내에 복제되어 순식간에 집단적 관행으로 고착화됩니다.</w:t>
      </w:r>
    </w:p>
    <w:p>
      <w:r>
        <w:pict>
          <v:rect style="width:0;height:1.5pt" o:hralign="center" o:hrstd="t" o:hr="t"/>
        </w:pict>
      </w:r>
    </w:p>
    <w:p>
      <w:pPr>
        <w:pStyle w:val="Heading3"/>
      </w:pPr>
      <w:bookmarkStart w:id="229" w:name="_45115bef7884856c347dd67c4c160e70824e95f"/>
      <w:r>
        <w:t xml:space="preserve">[그림 3.3 &amp; 3.4 상세 분석] 마음에서 마음으로 이동하는 밈과 연결선</w:t>
      </w:r>
      <w:bookmarkEnd w:id="229"/>
    </w:p>
    <w:p>
      <w:pPr>
        <w:pStyle w:val="FirstParagraph"/>
      </w:pPr>
      <w:r>
        <w:drawing>
          <wp:inline>
            <wp:extent cx="5334000" cy="2006014"/>
            <wp:effectExtent b="0" l="0" r="0" t="0"/>
            <wp:docPr descr="Fig 3.3" title="" id="231" name="Picture"/>
            <a:graphic>
              <a:graphicData uri="http://schemas.openxmlformats.org/drawingml/2006/picture">
                <pic:pic>
                  <pic:nvPicPr>
                    <pic:cNvPr descr="image-49.png" id="232" name="Picture"/>
                    <pic:cNvPicPr>
                      <a:picLocks noChangeArrowheads="1" noChangeAspect="1"/>
                    </pic:cNvPicPr>
                  </pic:nvPicPr>
                  <pic:blipFill>
                    <a:blip r:embed="rId230"/>
                    <a:stretch>
                      <a:fillRect/>
                    </a:stretch>
                  </pic:blipFill>
                  <pic:spPr bwMode="auto">
                    <a:xfrm>
                      <a:off x="0" y="0"/>
                      <a:ext cx="5334000" cy="2006014"/>
                    </a:xfrm>
                    <a:prstGeom prst="rect">
                      <a:avLst/>
                    </a:prstGeom>
                    <a:noFill/>
                    <a:ln w="9525">
                      <a:noFill/>
                      <a:headEnd/>
                      <a:tailEnd/>
                    </a:ln>
                  </pic:spPr>
                </pic:pic>
              </a:graphicData>
            </a:graphic>
          </wp:inline>
        </w:drawing>
      </w:r>
      <w:r>
        <w:t xml:space="preserve"> </w:t>
      </w:r>
      <w:r>
        <w:drawing>
          <wp:inline>
            <wp:extent cx="5334000" cy="3512446"/>
            <wp:effectExtent b="0" l="0" r="0" t="0"/>
            <wp:docPr descr="Fig 3.4" title="" id="234" name="Picture"/>
            <a:graphic>
              <a:graphicData uri="http://schemas.openxmlformats.org/drawingml/2006/picture">
                <pic:pic>
                  <pic:nvPicPr>
                    <pic:cNvPr descr="image-50.png" id="235" name="Picture"/>
                    <pic:cNvPicPr>
                      <a:picLocks noChangeArrowheads="1" noChangeAspect="1"/>
                    </pic:cNvPicPr>
                  </pic:nvPicPr>
                  <pic:blipFill>
                    <a:blip r:embed="rId233"/>
                    <a:stretch>
                      <a:fillRect/>
                    </a:stretch>
                  </pic:blipFill>
                  <pic:spPr bwMode="auto">
                    <a:xfrm>
                      <a:off x="0" y="0"/>
                      <a:ext cx="5334000" cy="3512446"/>
                    </a:xfrm>
                    <a:prstGeom prst="rect">
                      <a:avLst/>
                    </a:prstGeom>
                    <a:noFill/>
                    <a:ln w="9525">
                      <a:noFill/>
                      <a:headEnd/>
                      <a:tailEnd/>
                    </a:ln>
                  </pic:spPr>
                </pic:pic>
              </a:graphicData>
            </a:graphic>
          </wp:inline>
        </w:drawing>
      </w:r>
    </w:p>
    <w:p>
      <w:pPr>
        <w:pStyle w:val="BlockText"/>
      </w:pPr>
      <w:r>
        <w:rPr>
          <w:b/>
          <w:bCs/>
        </w:rPr>
        <w:t xml:space="preserve">[그림 3.3 및 3.4 상세 보충설명: 밈의 뇌 간 전파 경로와 노드 간 연결선]</w:t>
      </w:r>
      <w:r>
        <w:t xml:space="preserve"> </w:t>
      </w:r>
      <w:r>
        <w:t xml:space="preserve">* 단 6명의 사람이 모여도 형성될 수 있는 잠재적 연결선은 기하급수적으로 증가하며, 안전 밈은 이 연결선을 타고 증폭됩니다.</w:t>
      </w:r>
    </w:p>
    <w:p>
      <w:r>
        <w:pict>
          <v:rect style="width:0;height:1.5pt" o:hralign="center" o:hrstd="t" o:hr="t"/>
        </w:pict>
      </w:r>
    </w:p>
    <w:p>
      <w:pPr>
        <w:pStyle w:val="Heading2"/>
      </w:pPr>
      <w:bookmarkStart w:id="236" w:name="_f21f4270ba928277b2811494ed0ad371f219f2a"/>
      <w:r>
        <w:t xml:space="preserve">9. REALITY VERSUS PERCEPTION (객관적 현실 대 집단적 지각)</w:t>
      </w:r>
      <w:bookmarkEnd w:id="236"/>
    </w:p>
    <w:p>
      <w:pPr>
        <w:pStyle w:val="FirstParagraph"/>
      </w:pPr>
      <w:r>
        <w:t xml:space="preserve">조직의 안전 행동을 지배하는 것은 엔지니어링적인 ’객관적 현실(Reality)’이 아니라, 네트워크 속에서 집단적으로 형성된</w:t>
      </w:r>
      <w:r>
        <w:t xml:space="preserve"> </w:t>
      </w:r>
      <w:r>
        <w:rPr>
          <w:b/>
          <w:bCs/>
        </w:rPr>
        <w:t xml:space="preserve">‘주관적 지각(Perception)’</w:t>
      </w:r>
      <w:r>
        <w:t xml:space="preserve">입니다.</w:t>
      </w:r>
    </w:p>
    <w:p>
      <w:pPr>
        <w:pStyle w:val="Compact"/>
        <w:numPr>
          <w:ilvl w:val="0"/>
          <w:numId w:val="1099"/>
        </w:numPr>
      </w:pPr>
      <w:r>
        <w:rPr>
          <w:b/>
          <w:bCs/>
        </w:rPr>
        <w:t xml:space="preserve">지각의 지배력</w:t>
      </w:r>
      <w:r>
        <w:t xml:space="preserve">:</w:t>
      </w:r>
      <w:r>
        <w:br/>
      </w:r>
      <w:r>
        <w:t xml:space="preserve">경영진이 아무리 훌륭한 안전 제도를 구축했다고 믿어도(현실), 직원들이 네트워크 속에서</w:t>
      </w:r>
      <w:r>
        <w:t xml:space="preserve"> </w:t>
      </w:r>
      <w:r>
        <w:t xml:space="preserve">“그건 우리를 감시하고 처벌하기 위한 수단이다”</w:t>
      </w:r>
      <w:r>
        <w:t xml:space="preserve">라고 지각하면 제도는 완전히 무력화됩니다.</w:t>
      </w:r>
    </w:p>
    <w:p>
      <w:r>
        <w:pict>
          <v:rect style="width:0;height:1.5pt" o:hralign="center" o:hrstd="t" o:hr="t"/>
        </w:pict>
      </w:r>
    </w:p>
    <w:p>
      <w:pPr>
        <w:pStyle w:val="Heading2"/>
      </w:pPr>
      <w:bookmarkStart w:id="237" w:name="_8f73a461093224c1bb6ad36c12e7b66db9c7cf6"/>
      <w:r>
        <w:t xml:space="preserve">10. COMMON SAFETY MEMES (조직 내에 떠도는 흔한 안전 밈 분석)</w:t>
      </w:r>
      <w:bookmarkEnd w:id="237"/>
    </w:p>
    <w:p>
      <w:pPr>
        <w:pStyle w:val="FirstParagraph"/>
      </w:pPr>
      <w:r>
        <w:t xml:space="preserve">조직 내에는 안전문화를 파괴하는 독성 밈과 이를 치유하는 건강한 밈이 대립합니다:</w:t>
      </w:r>
    </w:p>
    <w:p>
      <w:pPr>
        <w:pStyle w:val="Compact"/>
        <w:numPr>
          <w:ilvl w:val="0"/>
          <w:numId w:val="1100"/>
        </w:numPr>
      </w:pPr>
      <w:r>
        <w:rPr>
          <w:b/>
          <w:bCs/>
        </w:rPr>
        <w:t xml:space="preserve">치명적인 독성 밈 (Toxic Memes)</w:t>
      </w:r>
      <w:r>
        <w:t xml:space="preserve">:</w:t>
      </w:r>
    </w:p>
    <w:p>
      <w:pPr>
        <w:pStyle w:val="Compact"/>
        <w:numPr>
          <w:ilvl w:val="1"/>
          <w:numId w:val="1101"/>
        </w:numPr>
      </w:pPr>
      <w:r>
        <w:rPr>
          <w:i/>
          <w:iCs/>
        </w:rPr>
        <w:t xml:space="preserve">“사고는 운이 나빠서 일어나는 것이다.”</w:t>
      </w:r>
    </w:p>
    <w:p>
      <w:pPr>
        <w:pStyle w:val="Compact"/>
        <w:numPr>
          <w:ilvl w:val="1"/>
          <w:numId w:val="1101"/>
        </w:numPr>
      </w:pPr>
      <w:r>
        <w:rPr>
          <w:i/>
          <w:iCs/>
        </w:rPr>
        <w:t xml:space="preserve">“규정을 100% 다 지키다가는 납기를 맞출 수 없다.”</w:t>
      </w:r>
    </w:p>
    <w:p>
      <w:pPr>
        <w:pStyle w:val="Compact"/>
        <w:numPr>
          <w:ilvl w:val="1"/>
          <w:numId w:val="1101"/>
        </w:numPr>
      </w:pPr>
      <w:r>
        <w:rPr>
          <w:i/>
          <w:iCs/>
        </w:rPr>
        <w:t xml:space="preserve">“안전팀은 현장을 모르는 탁상공론 집단이다.”</w:t>
      </w:r>
    </w:p>
    <w:p>
      <w:pPr>
        <w:pStyle w:val="Compact"/>
        <w:numPr>
          <w:ilvl w:val="0"/>
          <w:numId w:val="1100"/>
        </w:numPr>
      </w:pPr>
      <w:r>
        <w:rPr>
          <w:b/>
          <w:bCs/>
        </w:rPr>
        <w:t xml:space="preserve">바이러스처럼 확산시켜야 할 건강한 레질리언스 밈 (Healthy Memes)</w:t>
      </w:r>
      <w:r>
        <w:t xml:space="preserve">:</w:t>
      </w:r>
    </w:p>
    <w:p>
      <w:pPr>
        <w:pStyle w:val="Compact"/>
        <w:numPr>
          <w:ilvl w:val="1"/>
          <w:numId w:val="1102"/>
        </w:numPr>
      </w:pPr>
      <w:r>
        <w:rPr>
          <w:i/>
          <w:iCs/>
        </w:rPr>
        <w:t xml:space="preserve">“위험을 발견하면 누구나 당당하게 작업을 중지할 권리가 있다.”</w:t>
      </w:r>
    </w:p>
    <w:p>
      <w:pPr>
        <w:pStyle w:val="Compact"/>
        <w:numPr>
          <w:ilvl w:val="1"/>
          <w:numId w:val="1102"/>
        </w:numPr>
      </w:pPr>
      <w:r>
        <w:rPr>
          <w:i/>
          <w:iCs/>
        </w:rPr>
        <w:t xml:space="preserve">“우리는 동료의 등 뒤를 지켜주는 형제다 (Brother’s Keeper).”</w:t>
      </w:r>
    </w:p>
    <w:p>
      <w:pPr>
        <w:pStyle w:val="Compact"/>
        <w:numPr>
          <w:ilvl w:val="1"/>
          <w:numId w:val="1102"/>
        </w:numPr>
      </w:pPr>
      <w:r>
        <w:rPr>
          <w:i/>
          <w:iCs/>
        </w:rPr>
        <w:t xml:space="preserve">“아차사고 보고는 조직을 살리는 최고의 선물이다.”</w:t>
      </w:r>
    </w:p>
    <w:p>
      <w:r>
        <w:pict>
          <v:rect style="width:0;height:1.5pt" o:hralign="center" o:hrstd="t" o:hr="t"/>
        </w:pict>
      </w:r>
    </w:p>
    <w:p>
      <w:pPr>
        <w:pStyle w:val="Heading2"/>
      </w:pPr>
      <w:bookmarkStart w:id="238" w:name="_8b65b9b7deffd07f09fed65b7da845491075194"/>
      <w:r>
        <w:t xml:space="preserve">11. SOCIAL NETWORK ANALYSIS (사회 연결망 분석, SNA의 학술적 방법론)</w:t>
      </w:r>
      <w:bookmarkEnd w:id="238"/>
    </w:p>
    <w:p>
      <w:pPr>
        <w:pStyle w:val="FirstParagraph"/>
      </w:pPr>
      <w:r>
        <w:t xml:space="preserve">조직 내 비공식 네트워크를 정량적·시각적으로 분석하는 현대 경영학 및 행정학의 첨단 방법론입니다.</w:t>
      </w:r>
    </w:p>
    <w:p>
      <w:pPr>
        <w:pStyle w:val="Compact"/>
        <w:numPr>
          <w:ilvl w:val="0"/>
          <w:numId w:val="1103"/>
        </w:numPr>
      </w:pPr>
      <w:r>
        <w:rPr>
          <w:b/>
          <w:bCs/>
        </w:rPr>
        <w:t xml:space="preserve">중심성 지표 (Centrality Metrics)</w:t>
      </w:r>
      <w:r>
        <w:t xml:space="preserve">:</w:t>
      </w:r>
    </w:p>
    <w:p>
      <w:pPr>
        <w:pStyle w:val="Compact"/>
        <w:numPr>
          <w:ilvl w:val="1"/>
          <w:numId w:val="1104"/>
        </w:numPr>
      </w:pPr>
      <w:r>
        <w:rPr>
          <w:b/>
          <w:bCs/>
        </w:rPr>
        <w:t xml:space="preserve">연결 정도 중심성 (Degree Centrality)</w:t>
      </w:r>
      <w:r>
        <w:t xml:space="preserve">: 한 사람이 얼마나 많은 사람과 직접 연결되어 있는가.</w:t>
      </w:r>
    </w:p>
    <w:p>
      <w:pPr>
        <w:pStyle w:val="Compact"/>
        <w:numPr>
          <w:ilvl w:val="1"/>
          <w:numId w:val="1104"/>
        </w:numPr>
      </w:pPr>
      <w:r>
        <w:rPr>
          <w:b/>
          <w:bCs/>
        </w:rPr>
        <w:t xml:space="preserve">매개 중심성 (Betweenness Centrality)</w:t>
      </w:r>
      <w:r>
        <w:t xml:space="preserve">: 부서와 부서 사이의 정보 흐름 길목을 얼마나 통제하고 있는가.</w:t>
      </w:r>
    </w:p>
    <w:p>
      <w:pPr>
        <w:pStyle w:val="Compact"/>
        <w:numPr>
          <w:ilvl w:val="1"/>
          <w:numId w:val="1104"/>
        </w:numPr>
      </w:pPr>
      <w:r>
        <w:rPr>
          <w:b/>
          <w:bCs/>
        </w:rPr>
        <w:t xml:space="preserve">근접 중심성 (Closeness Centrality)</w:t>
      </w:r>
      <w:r>
        <w:t xml:space="preserve">: 전사 구성원들에게 얼마나 빠르게 정보를 전달할 수 있는가.</w:t>
      </w:r>
    </w:p>
    <w:p>
      <w:r>
        <w:pict>
          <v:rect style="width:0;height:1.5pt" o:hralign="center" o:hrstd="t" o:hr="t"/>
        </w:pict>
      </w:r>
    </w:p>
    <w:p>
      <w:pPr>
        <w:pStyle w:val="Heading2"/>
      </w:pPr>
      <w:bookmarkStart w:id="239" w:name="_be4560cfd6bd771d16ecedaea8080ca2d2f25ad"/>
      <w:r>
        <w:t xml:space="preserve">12. SOCIAL NETWORK MAPPING (소셜 네트워크 지도 작성과 시각화)</w:t>
      </w:r>
      <w:bookmarkEnd w:id="239"/>
    </w:p>
    <w:p>
      <w:pPr>
        <w:pStyle w:val="FirstParagraph"/>
      </w:pPr>
      <w:r>
        <w:t xml:space="preserve">구성원 간의 실제 소통 데이터를 수집하여 2차원 네트워크 맵을 구축합니다.</w:t>
      </w:r>
    </w:p>
    <w:p>
      <w:r>
        <w:pict>
          <v:rect style="width:0;height:1.5pt" o:hralign="center" o:hrstd="t" o:hr="t"/>
        </w:pict>
      </w:r>
    </w:p>
    <w:p>
      <w:pPr>
        <w:pStyle w:val="Heading3"/>
      </w:pPr>
      <w:bookmarkStart w:id="240" w:name="_13b86a65c9fd7dcadc766fb653012243547495a"/>
      <w:r>
        <w:t xml:space="preserve">[그림 3.5 상세 분석] 소셜 네트워크 맵과 정보의 흐름</w:t>
      </w:r>
      <w:bookmarkEnd w:id="240"/>
    </w:p>
    <w:p>
      <w:pPr>
        <w:pStyle w:val="CaptionedFigure"/>
      </w:pPr>
      <w:r>
        <w:drawing>
          <wp:inline>
            <wp:extent cx="5334000" cy="2351878"/>
            <wp:effectExtent b="0" l="0" r="0" t="0"/>
            <wp:docPr descr="Fig 3.5" title="" id="242" name="Picture"/>
            <a:graphic>
              <a:graphicData uri="http://schemas.openxmlformats.org/drawingml/2006/picture">
                <pic:pic>
                  <pic:nvPicPr>
                    <pic:cNvPr descr="image-51.png" id="243" name="Picture"/>
                    <pic:cNvPicPr>
                      <a:picLocks noChangeArrowheads="1" noChangeAspect="1"/>
                    </pic:cNvPicPr>
                  </pic:nvPicPr>
                  <pic:blipFill>
                    <a:blip r:embed="rId241"/>
                    <a:stretch>
                      <a:fillRect/>
                    </a:stretch>
                  </pic:blipFill>
                  <pic:spPr bwMode="auto">
                    <a:xfrm>
                      <a:off x="0" y="0"/>
                      <a:ext cx="5334000" cy="2351878"/>
                    </a:xfrm>
                    <a:prstGeom prst="rect">
                      <a:avLst/>
                    </a:prstGeom>
                    <a:noFill/>
                    <a:ln w="9525">
                      <a:noFill/>
                      <a:headEnd/>
                      <a:tailEnd/>
                    </a:ln>
                  </pic:spPr>
                </pic:pic>
              </a:graphicData>
            </a:graphic>
          </wp:inline>
        </w:drawing>
      </w:r>
    </w:p>
    <w:p>
      <w:pPr>
        <w:pStyle w:val="ImageCaption"/>
      </w:pPr>
      <w:r>
        <w:t xml:space="preserve">Fig 3.5</w:t>
      </w:r>
    </w:p>
    <w:p>
      <w:pPr>
        <w:pStyle w:val="BlockText"/>
      </w:pPr>
      <w:r>
        <w:rPr>
          <w:b/>
          <w:bCs/>
        </w:rPr>
        <w:t xml:space="preserve">[그림 3.5 상세 보충설명: 조직의 숨겨진 권력과 정보 허브 시각화]</w:t>
      </w:r>
      <w:r>
        <w:t xml:space="preserve"> </w:t>
      </w:r>
      <w:r>
        <w:t xml:space="preserve">* 공식 직급과 무관하게 네트워크 중심에 자리 잡고 있는 핵심 노드들을 시각적으로 명확히 규명합니다.</w:t>
      </w:r>
    </w:p>
    <w:p>
      <w:r>
        <w:pict>
          <v:rect style="width:0;height:1.5pt" o:hralign="center" o:hrstd="t" o:hr="t"/>
        </w:pict>
      </w:r>
    </w:p>
    <w:p>
      <w:pPr>
        <w:pStyle w:val="Heading2"/>
      </w:pPr>
      <w:bookmarkStart w:id="244" w:name="_21a0f6a259f7d8c622150ba50fc8cf46f8b58c1"/>
      <w:r>
        <w:t xml:space="preserve">13. DEFINING THE ROLES IDENTIFIED BY THE NETWORK MAP (네트워크 지도에 나타난 4대 핵심 역할)</w:t>
      </w:r>
      <w:bookmarkEnd w:id="244"/>
    </w:p>
    <w:p>
      <w:pPr>
        <w:pStyle w:val="FirstParagraph"/>
      </w:pPr>
      <w:r>
        <w:t xml:space="preserve">소셜 네트워크 분석(Christakis &amp; Fowler, 2009)을 통해 식별되는 4대 유형의 인물들:</w:t>
      </w:r>
    </w:p>
    <w:p>
      <w:r>
        <w:pict>
          <v:rect style="width:0;height:1.5pt" o:hralign="center" o:hrstd="t" o:hr="t"/>
        </w:pict>
      </w:r>
    </w:p>
    <w:p>
      <w:pPr>
        <w:pStyle w:val="Heading3"/>
      </w:pPr>
      <w:bookmarkStart w:id="245" w:name="_527198608588e5a592e0c7d02142b01ae3d69d3"/>
      <w:r>
        <w:t xml:space="preserve">[그림 3.6, 3.7, 3.8, 3.9 상세 분석] 4대 핵심 역할 모델</w:t>
      </w:r>
      <w:bookmarkEnd w:id="245"/>
    </w:p>
    <w:p>
      <w:pPr>
        <w:pStyle w:val="FirstParagraph"/>
      </w:pPr>
      <w:r>
        <w:drawing>
          <wp:inline>
            <wp:extent cx="5334000" cy="1552547"/>
            <wp:effectExtent b="0" l="0" r="0" t="0"/>
            <wp:docPr descr="Fig 3.6" title="" id="247" name="Picture"/>
            <a:graphic>
              <a:graphicData uri="http://schemas.openxmlformats.org/drawingml/2006/picture">
                <pic:pic>
                  <pic:nvPicPr>
                    <pic:cNvPr descr="image-52.png" id="248" name="Picture"/>
                    <pic:cNvPicPr>
                      <a:picLocks noChangeArrowheads="1" noChangeAspect="1"/>
                    </pic:cNvPicPr>
                  </pic:nvPicPr>
                  <pic:blipFill>
                    <a:blip r:embed="rId246"/>
                    <a:stretch>
                      <a:fillRect/>
                    </a:stretch>
                  </pic:blipFill>
                  <pic:spPr bwMode="auto">
                    <a:xfrm>
                      <a:off x="0" y="0"/>
                      <a:ext cx="5334000" cy="1552547"/>
                    </a:xfrm>
                    <a:prstGeom prst="rect">
                      <a:avLst/>
                    </a:prstGeom>
                    <a:noFill/>
                    <a:ln w="9525">
                      <a:noFill/>
                      <a:headEnd/>
                      <a:tailEnd/>
                    </a:ln>
                  </pic:spPr>
                </pic:pic>
              </a:graphicData>
            </a:graphic>
          </wp:inline>
        </w:drawing>
      </w:r>
      <w:r>
        <w:t xml:space="preserve"> </w:t>
      </w:r>
      <w:r>
        <w:drawing>
          <wp:inline>
            <wp:extent cx="5334000" cy="3481703"/>
            <wp:effectExtent b="0" l="0" r="0" t="0"/>
            <wp:docPr descr="Fig 3.7" title="" id="250" name="Picture"/>
            <a:graphic>
              <a:graphicData uri="http://schemas.openxmlformats.org/drawingml/2006/picture">
                <pic:pic>
                  <pic:nvPicPr>
                    <pic:cNvPr descr="image-53.png" id="251" name="Picture"/>
                    <pic:cNvPicPr>
                      <a:picLocks noChangeArrowheads="1" noChangeAspect="1"/>
                    </pic:cNvPicPr>
                  </pic:nvPicPr>
                  <pic:blipFill>
                    <a:blip r:embed="rId249"/>
                    <a:stretch>
                      <a:fillRect/>
                    </a:stretch>
                  </pic:blipFill>
                  <pic:spPr bwMode="auto">
                    <a:xfrm>
                      <a:off x="0" y="0"/>
                      <a:ext cx="5334000" cy="3481703"/>
                    </a:xfrm>
                    <a:prstGeom prst="rect">
                      <a:avLst/>
                    </a:prstGeom>
                    <a:noFill/>
                    <a:ln w="9525">
                      <a:noFill/>
                      <a:headEnd/>
                      <a:tailEnd/>
                    </a:ln>
                  </pic:spPr>
                </pic:pic>
              </a:graphicData>
            </a:graphic>
          </wp:inline>
        </w:drawing>
      </w:r>
      <w:r>
        <w:t xml:space="preserve"> </w:t>
      </w:r>
      <w:r>
        <w:drawing>
          <wp:inline>
            <wp:extent cx="5334000" cy="3135838"/>
            <wp:effectExtent b="0" l="0" r="0" t="0"/>
            <wp:docPr descr="Fig 3.8" title="" id="253" name="Picture"/>
            <a:graphic>
              <a:graphicData uri="http://schemas.openxmlformats.org/drawingml/2006/picture">
                <pic:pic>
                  <pic:nvPicPr>
                    <pic:cNvPr descr="image-54.png" id="254" name="Picture"/>
                    <pic:cNvPicPr>
                      <a:picLocks noChangeArrowheads="1" noChangeAspect="1"/>
                    </pic:cNvPicPr>
                  </pic:nvPicPr>
                  <pic:blipFill>
                    <a:blip r:embed="rId252"/>
                    <a:stretch>
                      <a:fillRect/>
                    </a:stretch>
                  </pic:blipFill>
                  <pic:spPr bwMode="auto">
                    <a:xfrm>
                      <a:off x="0" y="0"/>
                      <a:ext cx="5334000" cy="3135838"/>
                    </a:xfrm>
                    <a:prstGeom prst="rect">
                      <a:avLst/>
                    </a:prstGeom>
                    <a:noFill/>
                    <a:ln w="9525">
                      <a:noFill/>
                      <a:headEnd/>
                      <a:tailEnd/>
                    </a:ln>
                  </pic:spPr>
                </pic:pic>
              </a:graphicData>
            </a:graphic>
          </wp:inline>
        </w:drawing>
      </w:r>
      <w:r>
        <w:t xml:space="preserve"> </w:t>
      </w:r>
      <w:r>
        <w:drawing>
          <wp:inline>
            <wp:extent cx="5334000" cy="1713951"/>
            <wp:effectExtent b="0" l="0" r="0" t="0"/>
            <wp:docPr descr="Fig 3.9" title="" id="256" name="Picture"/>
            <a:graphic>
              <a:graphicData uri="http://schemas.openxmlformats.org/drawingml/2006/picture">
                <pic:pic>
                  <pic:nvPicPr>
                    <pic:cNvPr descr="image-55.png" id="257" name="Picture"/>
                    <pic:cNvPicPr>
                      <a:picLocks noChangeArrowheads="1" noChangeAspect="1"/>
                    </pic:cNvPicPr>
                  </pic:nvPicPr>
                  <pic:blipFill>
                    <a:blip r:embed="rId255"/>
                    <a:stretch>
                      <a:fillRect/>
                    </a:stretch>
                  </pic:blipFill>
                  <pic:spPr bwMode="auto">
                    <a:xfrm>
                      <a:off x="0" y="0"/>
                      <a:ext cx="5334000" cy="171395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역할자 유형</w:t>
            </w:r>
          </w:p>
        </w:tc>
        <w:tc>
          <w:tcPr/>
          <w:p>
            <w:pPr>
              <w:pStyle w:val="Compact"/>
              <w:jc w:val="left"/>
            </w:pPr>
            <w:r>
              <w:t xml:space="preserve">네트워크 상의 위치 및 특성</w:t>
            </w:r>
          </w:p>
        </w:tc>
        <w:tc>
          <w:tcPr/>
          <w:p>
            <w:pPr>
              <w:pStyle w:val="Compact"/>
              <w:jc w:val="left"/>
            </w:pPr>
            <w:r>
              <w:t xml:space="preserve">안전문화 혁신에서의 실무 전략</w:t>
            </w:r>
          </w:p>
        </w:tc>
      </w:tr>
      <w:tr>
        <w:tc>
          <w:tcPr/>
          <w:p>
            <w:pPr>
              <w:pStyle w:val="Compact"/>
              <w:jc w:val="left"/>
            </w:pPr>
            <w:r>
              <w:rPr>
                <w:b/>
                <w:bCs/>
              </w:rPr>
              <w:t xml:space="preserve">1. 중앙 연결자</w:t>
            </w:r>
            <w:r>
              <w:rPr>
                <w:b/>
                <w:bCs/>
              </w:rPr>
              <w:t xml:space="preserve">(Central Connectors)</w:t>
            </w:r>
          </w:p>
        </w:tc>
        <w:tc>
          <w:tcPr/>
          <w:p>
            <w:pPr>
              <w:pStyle w:val="Compact"/>
              <w:jc w:val="left"/>
            </w:pPr>
            <w:r>
              <w:t xml:space="preserve">수많은 사람들과 직접 연결된 정보의 거대한</w:t>
            </w:r>
            <w:r>
              <w:t xml:space="preserve"> </w:t>
            </w:r>
            <w:r>
              <w:rPr>
                <w:b/>
                <w:bCs/>
              </w:rPr>
              <w:t xml:space="preserve">허브(Hub)</w:t>
            </w:r>
          </w:p>
        </w:tc>
        <w:tc>
          <w:tcPr/>
          <w:p>
            <w:pPr>
              <w:pStyle w:val="Compact"/>
              <w:jc w:val="left"/>
            </w:pPr>
            <w:r>
              <w:t xml:space="preserve">안전 챔피언으로 임명하여 새로운 안전 방침을 전파하는 진원지로 활용</w:t>
            </w:r>
          </w:p>
        </w:tc>
      </w:tr>
      <w:tr>
        <w:tc>
          <w:tcPr/>
          <w:p>
            <w:pPr>
              <w:pStyle w:val="Compact"/>
              <w:jc w:val="left"/>
            </w:pPr>
            <w:r>
              <w:rPr>
                <w:b/>
                <w:bCs/>
              </w:rPr>
              <w:t xml:space="preserve">2. 경계 스패너</w:t>
            </w:r>
            <w:r>
              <w:rPr>
                <w:b/>
                <w:bCs/>
              </w:rPr>
              <w:t xml:space="preserve">(Boundary Spanners)</w:t>
            </w:r>
          </w:p>
        </w:tc>
        <w:tc>
          <w:tcPr/>
          <w:p>
            <w:pPr>
              <w:pStyle w:val="Compact"/>
              <w:jc w:val="left"/>
            </w:pPr>
            <w:r>
              <w:t xml:space="preserve">상이한 부서(생산-안전-품질) 간의 장벽을 자유롭게 넘나드는</w:t>
            </w:r>
            <w:r>
              <w:t xml:space="preserve"> </w:t>
            </w:r>
            <w:r>
              <w:rPr>
                <w:b/>
                <w:bCs/>
              </w:rPr>
              <w:t xml:space="preserve">가교(Bridge)</w:t>
            </w:r>
          </w:p>
        </w:tc>
        <w:tc>
          <w:tcPr/>
          <w:p>
            <w:pPr>
              <w:pStyle w:val="Compact"/>
              <w:jc w:val="left"/>
            </w:pPr>
            <w:r>
              <w:t xml:space="preserve">부서 간 사일로를 타파하고 안전 협업을 이끌어내는 핵심 파트너 (Lesson Learned 2)</w:t>
            </w:r>
          </w:p>
        </w:tc>
      </w:tr>
      <w:tr>
        <w:tc>
          <w:tcPr/>
          <w:p>
            <w:pPr>
              <w:pStyle w:val="Compact"/>
              <w:jc w:val="left"/>
            </w:pPr>
            <w:r>
              <w:rPr>
                <w:b/>
                <w:bCs/>
              </w:rPr>
              <w:t xml:space="preserve">3. 정보 브로커</w:t>
            </w:r>
            <w:r>
              <w:rPr>
                <w:b/>
                <w:bCs/>
              </w:rPr>
              <w:t xml:space="preserve">(Information Broker)</w:t>
            </w:r>
          </w:p>
        </w:tc>
        <w:tc>
          <w:tcPr/>
          <w:p>
            <w:pPr>
              <w:pStyle w:val="Compact"/>
              <w:jc w:val="left"/>
            </w:pPr>
            <w:r>
              <w:t xml:space="preserve">전문 지식을 쥐고 적재적소에 유통시키는</w:t>
            </w:r>
            <w:r>
              <w:t xml:space="preserve"> </w:t>
            </w:r>
            <w:r>
              <w:rPr>
                <w:b/>
                <w:bCs/>
              </w:rPr>
              <w:t xml:space="preserve">지식의 수문장(Gatekeeper)</w:t>
            </w:r>
          </w:p>
        </w:tc>
        <w:tc>
          <w:tcPr/>
          <w:p>
            <w:pPr>
              <w:pStyle w:val="Compact"/>
              <w:jc w:val="left"/>
            </w:pPr>
            <w:r>
              <w:t xml:space="preserve">최신 리스크 분석 기법과 법률 지식을 큐레이션하여 조직에 공급 (Observation 4)</w:t>
            </w:r>
          </w:p>
        </w:tc>
      </w:tr>
      <w:tr>
        <w:tc>
          <w:tcPr/>
          <w:p>
            <w:pPr>
              <w:pStyle w:val="Compact"/>
              <w:jc w:val="left"/>
            </w:pPr>
            <w:r>
              <w:rPr>
                <w:b/>
                <w:bCs/>
              </w:rPr>
              <w:t xml:space="preserve">4. 주변인/독불장군</w:t>
            </w:r>
            <w:r>
              <w:rPr>
                <w:b/>
                <w:bCs/>
              </w:rPr>
              <w:t xml:space="preserve">(Peripheral People)</w:t>
            </w:r>
          </w:p>
        </w:tc>
        <w:tc>
          <w:tcPr/>
          <w:p>
            <w:pPr>
              <w:pStyle w:val="Compact"/>
              <w:jc w:val="left"/>
            </w:pPr>
            <w:r>
              <w:t xml:space="preserve">네트워크 외곽에 홀로 고립되어 있는</w:t>
            </w:r>
            <w:r>
              <w:t xml:space="preserve"> </w:t>
            </w:r>
            <w:r>
              <w:rPr>
                <w:b/>
                <w:bCs/>
              </w:rPr>
              <w:t xml:space="preserve">외톨이(Mavericks)</w:t>
            </w:r>
          </w:p>
        </w:tc>
        <w:tc>
          <w:tcPr/>
          <w:p>
            <w:pPr>
              <w:pStyle w:val="Compact"/>
              <w:jc w:val="left"/>
            </w:pPr>
            <w:r>
              <w:t xml:space="preserve">최신 안전 지침에서 소외되어 사고 위험이 가장 높으므로 선제적 포섭 필요 (Observation 5)</w:t>
            </w:r>
          </w:p>
        </w:tc>
      </w:tr>
    </w:tbl>
    <w:p>
      <w:r>
        <w:pict>
          <v:rect style="width:0;height:1.5pt" o:hralign="center" o:hrstd="t" o:hr="t"/>
        </w:pict>
      </w:r>
    </w:p>
    <w:p>
      <w:pPr>
        <w:pStyle w:val="Heading2"/>
      </w:pPr>
      <w:bookmarkStart w:id="258" w:name="_71e13225d689291b90d4c740b1300715bbb544d"/>
      <w:r>
        <w:t xml:space="preserve">14. PIPELINE OF COMMUNICATION (소통의 파이프라인과 우회 소통망)</w:t>
      </w:r>
      <w:bookmarkEnd w:id="258"/>
    </w:p>
    <w:p>
      <w:pPr>
        <w:pStyle w:val="FirstParagraph"/>
      </w:pPr>
      <w:r>
        <w:t xml:space="preserve">위험 정보는 단절 없이 흐르는 고속 파이프라인처럼 설계되어야 합니다.</w:t>
      </w:r>
    </w:p>
    <w:p>
      <w:r>
        <w:pict>
          <v:rect style="width:0;height:1.5pt" o:hralign="center" o:hrstd="t" o:hr="t"/>
        </w:pict>
      </w:r>
    </w:p>
    <w:p>
      <w:pPr>
        <w:pStyle w:val="Heading3"/>
      </w:pPr>
      <w:bookmarkStart w:id="259" w:name="_aa99d2754190f7a6a89d28192d1d09c587dbea0"/>
      <w:r>
        <w:t xml:space="preserve">[그림 3.10 상세 분석] 소통 파이프라인과 우회 경로</w:t>
      </w:r>
      <w:bookmarkEnd w:id="259"/>
    </w:p>
    <w:p>
      <w:pPr>
        <w:pStyle w:val="CaptionedFigure"/>
      </w:pPr>
      <w:r>
        <w:drawing>
          <wp:inline>
            <wp:extent cx="5334000" cy="1867668"/>
            <wp:effectExtent b="0" l="0" r="0" t="0"/>
            <wp:docPr descr="Fig 3.10" title="" id="261" name="Picture"/>
            <a:graphic>
              <a:graphicData uri="http://schemas.openxmlformats.org/drawingml/2006/picture">
                <pic:pic>
                  <pic:nvPicPr>
                    <pic:cNvPr descr="image-56.png" id="262" name="Picture"/>
                    <pic:cNvPicPr>
                      <a:picLocks noChangeArrowheads="1" noChangeAspect="1"/>
                    </pic:cNvPicPr>
                  </pic:nvPicPr>
                  <pic:blipFill>
                    <a:blip r:embed="rId260"/>
                    <a:stretch>
                      <a:fillRect/>
                    </a:stretch>
                  </pic:blipFill>
                  <pic:spPr bwMode="auto">
                    <a:xfrm>
                      <a:off x="0" y="0"/>
                      <a:ext cx="5334000" cy="1867668"/>
                    </a:xfrm>
                    <a:prstGeom prst="rect">
                      <a:avLst/>
                    </a:prstGeom>
                    <a:noFill/>
                    <a:ln w="9525">
                      <a:noFill/>
                      <a:headEnd/>
                      <a:tailEnd/>
                    </a:ln>
                  </pic:spPr>
                </pic:pic>
              </a:graphicData>
            </a:graphic>
          </wp:inline>
        </w:drawing>
      </w:r>
    </w:p>
    <w:p>
      <w:pPr>
        <w:pStyle w:val="ImageCaption"/>
      </w:pPr>
      <w:r>
        <w:t xml:space="preserve">Fig 3.10</w:t>
      </w:r>
    </w:p>
    <w:p>
      <w:pPr>
        <w:pStyle w:val="BlockText"/>
      </w:pPr>
      <w:r>
        <w:rPr>
          <w:b/>
          <w:bCs/>
        </w:rPr>
        <w:t xml:space="preserve">[그림 3.10 상세 보충설명: 긴급 위험 정보의 우회 전달 (Short-Circuiting)]</w:t>
      </w:r>
      <w:r>
        <w:t xml:space="preserve"> </w:t>
      </w:r>
      <w:r>
        <w:t xml:space="preserve">* 공식 계통이 관료주의로 막혔을 때, 안전 네트워크를 통해 최고 의사결정권자에게 직보할 수 있는 비상 우회 밸브의 필요성을 입증합니다.</w:t>
      </w:r>
    </w:p>
    <w:p>
      <w:r>
        <w:pict>
          <v:rect style="width:0;height:1.5pt" o:hralign="center" o:hrstd="t" o:hr="t"/>
        </w:pict>
      </w:r>
    </w:p>
    <w:p>
      <w:pPr>
        <w:pStyle w:val="Heading2"/>
      </w:pPr>
      <w:bookmarkStart w:id="263" w:name="_fcecb83b9e88ced158f451b14dc43efce3cf7d0"/>
      <w:r>
        <w:t xml:space="preserve">15. SUMMARY (요약 및 핵심 결론)</w:t>
      </w:r>
      <w:bookmarkEnd w:id="263"/>
    </w:p>
    <w:p>
      <w:pPr>
        <w:pStyle w:val="Compact"/>
        <w:numPr>
          <w:ilvl w:val="0"/>
          <w:numId w:val="1105"/>
        </w:numPr>
      </w:pPr>
      <w:r>
        <w:rPr>
          <w:b/>
          <w:bCs/>
        </w:rPr>
        <w:t xml:space="preserve">안전문화는 공식 조직도보다 비공식 사회 연결망(Informal Networks)을 통해 훨씬 강력하게 전파됩니다.</w:t>
      </w:r>
    </w:p>
    <w:p>
      <w:pPr>
        <w:pStyle w:val="Compact"/>
        <w:numPr>
          <w:ilvl w:val="0"/>
          <w:numId w:val="1105"/>
        </w:numPr>
      </w:pPr>
      <w:r>
        <w:t xml:space="preserve">안전 행동과 신념은 모방을 통해 뇌에서 뇌로 복제되는</w:t>
      </w:r>
      <w:r>
        <w:t xml:space="preserve"> </w:t>
      </w:r>
      <w:r>
        <w:rPr>
          <w:b/>
          <w:bCs/>
        </w:rPr>
        <w:t xml:space="preserve">‘안전 밈(Safety Memes)’</w:t>
      </w:r>
      <w:r>
        <w:t xml:space="preserve">의 형태로 작동합니다.</w:t>
      </w:r>
    </w:p>
    <w:p>
      <w:pPr>
        <w:pStyle w:val="Compact"/>
        <w:numPr>
          <w:ilvl w:val="0"/>
          <w:numId w:val="1105"/>
        </w:numPr>
      </w:pPr>
      <w:r>
        <w:t xml:space="preserve">크리스타키스와 파울러의</w:t>
      </w:r>
      <w:r>
        <w:t xml:space="preserve"> </w:t>
      </w:r>
      <w:r>
        <w:rPr>
          <w:b/>
          <w:bCs/>
        </w:rPr>
        <w:t xml:space="preserve">3단계 영향력 법칙</w:t>
      </w:r>
      <w:r>
        <w:t xml:space="preserve">에 따라, 핵심 리더의 올바른 안전 실천은 3단계 너머의 동료에게까지 전염됩니다.</w:t>
      </w:r>
    </w:p>
    <w:p>
      <w:pPr>
        <w:pStyle w:val="Compact"/>
        <w:numPr>
          <w:ilvl w:val="0"/>
          <w:numId w:val="1105"/>
        </w:numPr>
      </w:pPr>
      <w:r>
        <w:t xml:space="preserve">안전 전문가는 스스로</w:t>
      </w:r>
      <w:r>
        <w:t xml:space="preserve"> </w:t>
      </w:r>
      <w:r>
        <w:rPr>
          <w:b/>
          <w:bCs/>
        </w:rPr>
        <w:t xml:space="preserve">‘경계 스패너(Boundary Spanner)’</w:t>
      </w:r>
      <w:r>
        <w:t xml:space="preserve">이자</w:t>
      </w:r>
      <w:r>
        <w:t xml:space="preserve"> </w:t>
      </w:r>
      <w:r>
        <w:rPr>
          <w:b/>
          <w:bCs/>
        </w:rPr>
        <w:t xml:space="preserve">‘정보 브로커’</w:t>
      </w:r>
      <w:r>
        <w:t xml:space="preserve">가 되어 부서 간 사일로를 허물고 고립된 주변인을 적극 포섭해야 합니다.</w:t>
      </w:r>
    </w:p>
    <w:p>
      <w:r>
        <w:pict>
          <v:rect style="width:0;height:1.5pt" o:hralign="center" o:hrstd="t" o:hr="t"/>
        </w:pict>
      </w:r>
    </w:p>
    <w:p>
      <w:pPr>
        <w:pStyle w:val="Heading2"/>
      </w:pPr>
      <w:bookmarkStart w:id="264" w:name="_725250c19015bac996ce21b6cc25745712a4338"/>
      <w:r>
        <w:t xml:space="preserve">16. CHAPTER REVIEW QUESTIONS (복습 문제 10문항 정밀 분석)</w:t>
      </w:r>
      <w:bookmarkEnd w:id="264"/>
    </w:p>
    <w:p>
      <w:pPr>
        <w:pStyle w:val="Compact"/>
        <w:numPr>
          <w:ilvl w:val="0"/>
          <w:numId w:val="1106"/>
        </w:numPr>
      </w:pPr>
      <w:r>
        <w:rPr>
          <w:b/>
          <w:bCs/>
        </w:rPr>
        <w:t xml:space="preserve">공식 조직도와 비공식 네트워크의 차이</w:t>
      </w:r>
      <w:r>
        <w:t xml:space="preserve">: 두 체계가 안전 정보 유통 속도와 진실성에 미치는 상이한 영향은?</w:t>
      </w:r>
    </w:p>
    <w:p>
      <w:pPr>
        <w:pStyle w:val="Compact"/>
        <w:numPr>
          <w:ilvl w:val="0"/>
          <w:numId w:val="1106"/>
        </w:numPr>
      </w:pPr>
      <w:r>
        <w:rPr>
          <w:b/>
          <w:bCs/>
        </w:rPr>
        <w:t xml:space="preserve">크리스타키스 &amp; 파울러의 3단계 영향력 법칙</w:t>
      </w:r>
      <w:r>
        <w:t xml:space="preserve">: 개인의 안전 행동이 조직 전체로 파급되는 수학적·사회적 원리는?</w:t>
      </w:r>
    </w:p>
    <w:p>
      <w:pPr>
        <w:pStyle w:val="Compact"/>
        <w:numPr>
          <w:ilvl w:val="0"/>
          <w:numId w:val="1106"/>
        </w:numPr>
      </w:pPr>
      <w:r>
        <w:rPr>
          <w:b/>
          <w:bCs/>
        </w:rPr>
        <w:t xml:space="preserve">안전 밈(Safety Meme)의 복제 메커니즘</w:t>
      </w:r>
      <w:r>
        <w:t xml:space="preserve">: 현장의 불안전한 지름길(Shortcut) 관행이 어떻게 밈처럼 번져나가는가?</w:t>
      </w:r>
    </w:p>
    <w:p>
      <w:pPr>
        <w:pStyle w:val="Compact"/>
        <w:numPr>
          <w:ilvl w:val="0"/>
          <w:numId w:val="1106"/>
        </w:numPr>
      </w:pPr>
      <w:r>
        <w:rPr>
          <w:b/>
          <w:bCs/>
        </w:rPr>
        <w:t xml:space="preserve">사회 연결망 분석(SNA)의 3대 중심성 지표</w:t>
      </w:r>
      <w:r>
        <w:t xml:space="preserve">: 연결 정도, 매개, 근접 중심성이 안전 리더 발굴에 기여하는 바는?</w:t>
      </w:r>
    </w:p>
    <w:p>
      <w:pPr>
        <w:pStyle w:val="Compact"/>
        <w:numPr>
          <w:ilvl w:val="0"/>
          <w:numId w:val="1106"/>
        </w:numPr>
      </w:pPr>
      <w:r>
        <w:rPr>
          <w:b/>
          <w:bCs/>
        </w:rPr>
        <w:t xml:space="preserve">중앙 연결자(Central Connector)의 활용 방안</w:t>
      </w:r>
      <w:r>
        <w:t xml:space="preserve">: 허브 역할을 하는 현장 오피니언 리더를 안전 파트너로 포섭하는 전략은?</w:t>
      </w:r>
    </w:p>
    <w:p>
      <w:pPr>
        <w:pStyle w:val="Compact"/>
        <w:numPr>
          <w:ilvl w:val="0"/>
          <w:numId w:val="1106"/>
        </w:numPr>
      </w:pPr>
      <w:r>
        <w:rPr>
          <w:b/>
          <w:bCs/>
        </w:rPr>
        <w:t xml:space="preserve">경계 스패너(Boundary Spanner)로서의 안전 전문가</w:t>
      </w:r>
      <w:r>
        <w:t xml:space="preserve">: 부서 간 사일로를 넘나들며 협업을 이끌어내는 소통 기법은?</w:t>
      </w:r>
    </w:p>
    <w:p>
      <w:pPr>
        <w:pStyle w:val="Compact"/>
        <w:numPr>
          <w:ilvl w:val="0"/>
          <w:numId w:val="1106"/>
        </w:numPr>
      </w:pPr>
      <w:r>
        <w:rPr>
          <w:b/>
          <w:bCs/>
        </w:rPr>
        <w:t xml:space="preserve">주변인(Peripheral People)의 잠재 리스크</w:t>
      </w:r>
      <w:r>
        <w:t xml:space="preserve">: 네트워크 외곽에 방치된 작업자가 중대재해를 유발하는 메커니즘과 대책은?</w:t>
      </w:r>
    </w:p>
    <w:p>
      <w:pPr>
        <w:pStyle w:val="Compact"/>
        <w:numPr>
          <w:ilvl w:val="0"/>
          <w:numId w:val="1106"/>
        </w:numPr>
      </w:pPr>
      <w:r>
        <w:rPr>
          <w:b/>
          <w:bCs/>
        </w:rPr>
        <w:t xml:space="preserve">정보 브로커(Information Broker)와 큐레이션</w:t>
      </w:r>
      <w:r>
        <w:t xml:space="preserve">: 전문 안전 정보를 비즈니스 언어로 가공하여 공급하는 방법은?</w:t>
      </w:r>
    </w:p>
    <w:p>
      <w:pPr>
        <w:pStyle w:val="Compact"/>
        <w:numPr>
          <w:ilvl w:val="0"/>
          <w:numId w:val="1106"/>
        </w:numPr>
      </w:pPr>
      <w:r>
        <w:rPr>
          <w:b/>
          <w:bCs/>
        </w:rPr>
        <w:t xml:space="preserve">소통 파이프라인과 우회 경로(Short-Circuiting)</w:t>
      </w:r>
      <w:r>
        <w:t xml:space="preserve">: 급박한 위험 상황에서 공식 결재 라인을 단축하여 직보하는 원칙은?</w:t>
      </w:r>
    </w:p>
    <w:p>
      <w:pPr>
        <w:pStyle w:val="Compact"/>
        <w:numPr>
          <w:ilvl w:val="0"/>
          <w:numId w:val="1106"/>
        </w:numPr>
      </w:pPr>
      <w:r>
        <w:rPr>
          <w:b/>
          <w:bCs/>
        </w:rPr>
        <w:t xml:space="preserve">현실 점검 4대 지표(Reality Check Indicators)</w:t>
      </w:r>
      <w:r>
        <w:t xml:space="preserve">: 안전 전문가 자신의 네트워크 영향력을 스스로 평가하는 기준은?</w:t>
      </w:r>
    </w:p>
    <w:p>
      <w:r>
        <w:pict>
          <v:rect style="width:0;height:1.5pt" o:hralign="center" o:hrstd="t" o:hr="t"/>
        </w:pict>
      </w:r>
    </w:p>
    <w:p>
      <w:pPr>
        <w:pStyle w:val="Heading2"/>
      </w:pPr>
      <w:bookmarkStart w:id="265" w:name="_22918e334a678569c3a227cac3418130969a9f9"/>
      <w:r>
        <w:t xml:space="preserve">17. BIBLIOGRAPHY (참고 문헌)</w:t>
      </w:r>
      <w:bookmarkEnd w:id="265"/>
    </w:p>
    <w:p>
      <w:pPr>
        <w:pStyle w:val="Compact"/>
        <w:numPr>
          <w:ilvl w:val="0"/>
          <w:numId w:val="1107"/>
        </w:numPr>
      </w:pPr>
      <w:r>
        <w:t xml:space="preserve">Christakis, N. A., &amp; Fowler, J. H. (2009).</w:t>
      </w:r>
      <w:r>
        <w:t xml:space="preserve"> </w:t>
      </w:r>
      <w:r>
        <w:rPr>
          <w:i/>
          <w:iCs/>
        </w:rPr>
        <w:t xml:space="preserve">Connected: The Surprising Power of Our Social Networks and How They Shape Our Lives</w:t>
      </w:r>
      <w:r>
        <w:t xml:space="preserve">. Back Bay Books.</w:t>
      </w:r>
    </w:p>
    <w:p>
      <w:pPr>
        <w:pStyle w:val="Compact"/>
        <w:numPr>
          <w:ilvl w:val="0"/>
          <w:numId w:val="1107"/>
        </w:numPr>
      </w:pPr>
      <w:r>
        <w:t xml:space="preserve">Cross, R., &amp; Parker, A. (2004).</w:t>
      </w:r>
      <w:r>
        <w:t xml:space="preserve"> </w:t>
      </w:r>
      <w:r>
        <w:rPr>
          <w:i/>
          <w:iCs/>
        </w:rPr>
        <w:t xml:space="preserve">The Hidden Power of Social Networks: Understanding How Work Really Gets Done in Organizations</w:t>
      </w:r>
      <w:r>
        <w:t xml:space="preserve">. Harvard Business School Press.</w:t>
      </w:r>
    </w:p>
    <w:p>
      <w:pPr>
        <w:pStyle w:val="Compact"/>
        <w:numPr>
          <w:ilvl w:val="0"/>
          <w:numId w:val="1107"/>
        </w:numPr>
      </w:pPr>
      <w:r>
        <w:t xml:space="preserve">Dawkins, R. (1976).</w:t>
      </w:r>
      <w:r>
        <w:t xml:space="preserve"> </w:t>
      </w:r>
      <w:r>
        <w:rPr>
          <w:i/>
          <w:iCs/>
        </w:rPr>
        <w:t xml:space="preserve">The Selfish Gene</w:t>
      </w:r>
      <w:r>
        <w:t xml:space="preserve">. Oxford University Press.</w:t>
      </w:r>
    </w:p>
    <w:p>
      <w:pPr>
        <w:pStyle w:val="Compact"/>
        <w:numPr>
          <w:ilvl w:val="0"/>
          <w:numId w:val="1107"/>
        </w:numPr>
      </w:pPr>
      <w:r>
        <w:t xml:space="preserve">Granovetter, M. S. (1973).</w:t>
      </w:r>
      <w:r>
        <w:t xml:space="preserve"> </w:t>
      </w:r>
      <w:r>
        <w:rPr>
          <w:i/>
          <w:iCs/>
        </w:rPr>
        <w:t xml:space="preserve">The Strength of Weak Ties</w:t>
      </w:r>
      <w:r>
        <w:t xml:space="preserve">. American Journal of Sociology, 78(6), 1360-1380.</w:t>
      </w:r>
    </w:p>
    <w:p>
      <w:pPr>
        <w:pStyle w:val="Compact"/>
        <w:numPr>
          <w:ilvl w:val="0"/>
          <w:numId w:val="1107"/>
        </w:numPr>
      </w:pPr>
      <w:r>
        <w:t xml:space="preserve">Rogers, E. M. (2003).</w:t>
      </w:r>
      <w:r>
        <w:t xml:space="preserve"> </w:t>
      </w:r>
      <w:r>
        <w:rPr>
          <w:i/>
          <w:iCs/>
        </w:rPr>
        <w:t xml:space="preserve">Diffusion of Innovations</w:t>
      </w:r>
      <w:r>
        <w:t xml:space="preserve"> </w:t>
      </w:r>
      <w:r>
        <w:t xml:space="preserve">(5th ed.). Free Press.</w:t>
      </w:r>
    </w:p>
    <w:p>
      <w:r>
        <w:br w:type="page"/>
      </w:r>
    </w:p>
    <w:p>
      <w:pPr>
        <w:pStyle w:val="Heading1"/>
      </w:pPr>
      <w:bookmarkStart w:id="266" w:name="_43113c709512d860abf91d9cff2a11d030d9ca7"/>
      <w:r>
        <w:t xml:space="preserve">Chapter 4 Establishing the Direction for the Safety Culture (안전문화를 위한 방향 설정) 서브노트</w:t>
      </w:r>
      <w:bookmarkEnd w:id="266"/>
    </w:p>
    <w:p>
      <w:pPr>
        <w:pStyle w:val="BlockText"/>
      </w:pPr>
      <w:r>
        <w:rPr>
          <w:i/>
          <w:iCs/>
        </w:rPr>
        <w:t xml:space="preserve">“계획 없는 목표는 단지 바람에 불과하다 (A goal without a plan is just a wish).”</w:t>
      </w:r>
      <w:r>
        <w:br/>
      </w:r>
      <w:r>
        <w:t xml:space="preserve">—</w:t>
      </w:r>
      <w:r>
        <w:t xml:space="preserve"> </w:t>
      </w:r>
      <w:r>
        <w:rPr>
          <w:b/>
          <w:bCs/>
        </w:rPr>
        <w:t xml:space="preserve">앙투안 드 생텍쥐페리 (Antoine de Saint-Exupéry)</w:t>
      </w:r>
    </w:p>
    <w:p>
      <w:pPr>
        <w:pStyle w:val="BlockText"/>
      </w:pPr>
      <w:r>
        <w:rPr>
          <w:i/>
          <w:iCs/>
        </w:rPr>
        <w:t xml:space="preserve">“꿈이나 목표를 명확하게 표현할 수 있다면, 지금 바로 시작하라 (If you can clearly articulate the dream or the goal, start).”</w:t>
      </w:r>
      <w:r>
        <w:br/>
      </w:r>
      <w:r>
        <w:t xml:space="preserve">—</w:t>
      </w:r>
      <w:r>
        <w:t xml:space="preserve"> </w:t>
      </w:r>
      <w:r>
        <w:rPr>
          <w:b/>
          <w:bCs/>
        </w:rPr>
        <w:t xml:space="preserve">사이먼 시넥 (Simon Sinek, 2009)</w:t>
      </w:r>
    </w:p>
    <w:p>
      <w:pPr>
        <w:pStyle w:val="BlockText"/>
      </w:pPr>
      <w:r>
        <w:rPr>
          <w:i/>
          <w:iCs/>
        </w:rPr>
        <w:t xml:space="preserve">출처: Safety Culture (Elsevier, 2019, pp. 71-94), PART I Laying the Foundation, Chapter 4</w:t>
      </w:r>
      <w:r>
        <w:br/>
      </w:r>
      <w:r>
        <w:rPr>
          <w:i/>
          <w:iCs/>
        </w:rPr>
        <w:t xml:space="preserve">DOI: https://doi.org/10.1016/B978-0-12-814663-7.00004-2</w:t>
      </w:r>
    </w:p>
    <w:p>
      <w:r>
        <w:pict>
          <v:rect style="width:0;height:1.5pt" o:hralign="center" o:hrstd="t" o:hr="t"/>
        </w:pict>
      </w:r>
    </w:p>
    <w:p>
      <w:pPr>
        <w:pStyle w:val="Heading2"/>
      </w:pPr>
      <w:bookmarkStart w:id="267" w:name="_8376d1f027a0718414346b0925757a9cd6ae50b"/>
      <w:r>
        <w:t xml:space="preserve">1. INTRODUCTION (도입)</w:t>
      </w:r>
      <w:bookmarkEnd w:id="267"/>
    </w:p>
    <w:p>
      <w:pPr>
        <w:pStyle w:val="FirstParagraph"/>
      </w:pPr>
      <w:r>
        <w:t xml:space="preserve">리더십의 핵심 기능은 지정된 안전경영시스템을 개선하기 위한 체계적인</w:t>
      </w:r>
      <w:r>
        <w:t xml:space="preserve"> </w:t>
      </w:r>
      <w:r>
        <w:rPr>
          <w:b/>
          <w:bCs/>
        </w:rPr>
        <w:t xml:space="preserve">기획 프로세스(Planning Process)</w:t>
      </w:r>
      <w:r>
        <w:t xml:space="preserve">를 구축하는 것입니다. 이 기획 프로세스는 조직의 전반적인 문화와 가장 잘 부합하도록 설계되거나 선택되어야 합니다. 안전 기획 프로세스는 안전경영시스템의 목표와 세부목표를 명확히 정의하고, 일일, 주간, 월간, 그리고 경우에 따라 다년간에 걸친 구체적인 안전 활동 일정을 수립해야 합니다. 단기 및 장기 계획은 안전경영시스템이 원래 의도된 대로 올바르게 작동하고 있는지 확인하는 데 필수적인</w:t>
      </w:r>
      <w:r>
        <w:t xml:space="preserve"> </w:t>
      </w:r>
      <w:r>
        <w:rPr>
          <w:b/>
          <w:bCs/>
        </w:rPr>
        <w:t xml:space="preserve">전략적 기준점(Strategic Benchmarks)</w:t>
      </w:r>
      <w:r>
        <w:t xml:space="preserve">을 제공합니다.</w:t>
      </w:r>
    </w:p>
    <w:p>
      <w:pPr>
        <w:pStyle w:val="BodyText"/>
      </w:pPr>
      <w:r>
        <w:t xml:space="preserve">새로운 운영상 유해위험요인과 관련 리스크가 발생함에 따라 작업 환경은 언제든 급변할 수 있으므로, 안전경영시스템 프로세스는 유연성을 유지해야 하며 지속적으로 모니터링되어야 합니다. 본 장의 핵심 목적은 안전경영시스템이 경로를 이탈하지 않고 본 궤도를 유지하도록 돕는 체계적 개념과 실무 도구를 제공하는 것입니다. 안전 기획 프로세스는 안전의 근본적 당위성인</w:t>
      </w:r>
      <w:r>
        <w:t xml:space="preserve"> </w:t>
      </w:r>
      <w:r>
        <w:rPr>
          <w:b/>
          <w:bCs/>
        </w:rPr>
        <w:t xml:space="preserve">‘이유(Why)’</w:t>
      </w:r>
      <w:r>
        <w:t xml:space="preserve">를 다루며 전사적 안전 미션을 위한 비전을 제시합니다.</w:t>
      </w:r>
    </w:p>
    <w:p>
      <w:pPr>
        <w:pStyle w:val="Heading3"/>
      </w:pPr>
      <w:bookmarkStart w:id="268" w:name="_2a395b716ef203f70dc15cf8b8a662388305054"/>
      <w:r>
        <w:t xml:space="preserve">1.1 제4장의 핵심 학습 목표</w:t>
      </w:r>
      <w:bookmarkEnd w:id="268"/>
    </w:p>
    <w:p>
      <w:pPr>
        <w:pStyle w:val="Compact"/>
        <w:numPr>
          <w:ilvl w:val="0"/>
          <w:numId w:val="1108"/>
        </w:numPr>
      </w:pPr>
      <w:r>
        <w:rPr>
          <w:b/>
          <w:bCs/>
        </w:rPr>
        <w:t xml:space="preserve">비전(Vision) 및 미션(Mission) 진술문을 개발할 수 있다.</w:t>
      </w:r>
    </w:p>
    <w:p>
      <w:pPr>
        <w:pStyle w:val="Compact"/>
        <w:numPr>
          <w:ilvl w:val="0"/>
          <w:numId w:val="1108"/>
        </w:numPr>
      </w:pPr>
      <w:r>
        <w:rPr>
          <w:b/>
          <w:bCs/>
        </w:rPr>
        <w:t xml:space="preserve">조직적 목표 표류(Organizational Scope Drift)의 메커니즘과 위험성을 정의할 수 있다.</w:t>
      </w:r>
    </w:p>
    <w:p>
      <w:pPr>
        <w:pStyle w:val="Compact"/>
        <w:numPr>
          <w:ilvl w:val="0"/>
          <w:numId w:val="1108"/>
        </w:numPr>
      </w:pPr>
      <w:r>
        <w:rPr>
          <w:b/>
          <w:bCs/>
        </w:rPr>
        <w:t xml:space="preserve">최고경영진의 공약이 담긴 안전 방침 진술문(Safety Policy Statement)을 효과적으로 소통하는 방법을 설명할 수 있다.</w:t>
      </w:r>
    </w:p>
    <w:p>
      <w:pPr>
        <w:pStyle w:val="Compact"/>
        <w:numPr>
          <w:ilvl w:val="0"/>
          <w:numId w:val="1108"/>
        </w:numPr>
      </w:pPr>
      <w:r>
        <w:rPr>
          <w:b/>
          <w:bCs/>
        </w:rPr>
        <w:t xml:space="preserve">SMART 원칙(Specific, Measurable, Attainable, Realistic, Timely)을 활용하여 실효성 있는 목표와 세부목표를 수립할 수 있다.</w:t>
      </w:r>
    </w:p>
    <w:p>
      <w:pPr>
        <w:pStyle w:val="Compact"/>
        <w:numPr>
          <w:ilvl w:val="0"/>
          <w:numId w:val="1108"/>
        </w:numPr>
      </w:pPr>
      <w:r>
        <w:rPr>
          <w:b/>
          <w:bCs/>
        </w:rPr>
        <w:t xml:space="preserve">목표(Goal)와 세부목표(Objective)의 본질적 차이점을 명확히 구분할 수 있다.</w:t>
      </w:r>
    </w:p>
    <w:p>
      <w:pPr>
        <w:pStyle w:val="Compact"/>
        <w:numPr>
          <w:ilvl w:val="0"/>
          <w:numId w:val="1108"/>
        </w:numPr>
      </w:pPr>
      <w:r>
        <w:rPr>
          <w:b/>
          <w:bCs/>
        </w:rPr>
        <w:t xml:space="preserve">안전 활동을 위한 구체적인 실행 계획서(Plan of Action)를 개발해야 하는 결정적 이유를 이해할 수 있다.</w:t>
      </w:r>
    </w:p>
    <w:p>
      <w:r>
        <w:pict>
          <v:rect style="width:0;height:1.5pt" o:hralign="center" o:hrstd="t" o:hr="t"/>
        </w:pict>
      </w:r>
    </w:p>
    <w:p>
      <w:pPr>
        <w:pStyle w:val="Heading2"/>
      </w:pPr>
      <w:bookmarkStart w:id="269" w:name="_576d72ea24441c353df100062f846be1096806e"/>
      <w:r>
        <w:t xml:space="preserve">2. CHARTING THE COURSE—THE PLANNING PROCESS (항로 설정: 안전 기획 프로세스)</w:t>
      </w:r>
      <w:bookmarkEnd w:id="269"/>
    </w:p>
    <w:p>
      <w:pPr>
        <w:pStyle w:val="FirstParagraph"/>
      </w:pPr>
      <w:r>
        <w:t xml:space="preserve">안전경영시스템 기획의 궁극적 목표는 안전 방침과 세부목표를 통해 조직의 모든 구성원에게 전사적인 비전과 미션을 일관성 있고 명확하게 전달하는 것입니다. 비전과 미션이 사려 깊게 구축될 때 최고경영진과 현장 근로자 모두로부터 수용, 지지, 그리고 진정한 헌신(Commitment)을 이끌어낼 확률이 획기적으로 높아집니다. 안전경영시스템을 개발하고 기획할 때 수행해야 하는 핵심 활동은 다음과 같습니다:</w:t>
      </w:r>
      <w:r>
        <w:t xml:space="preserve"> </w:t>
      </w:r>
      <w:r>
        <w:t xml:space="preserve">* 기대되는 결과가 무엇인지 전반적인 비전을 정의함.</w:t>
      </w:r>
      <w:r>
        <w:t xml:space="preserve"> </w:t>
      </w:r>
      <w:r>
        <w:t xml:space="preserve">* 무엇을 달성해야 하는지에 대한 구체적 미션을 정의함.</w:t>
      </w:r>
      <w:r>
        <w:t xml:space="preserve"> </w:t>
      </w:r>
      <w:r>
        <w:t xml:space="preserve">* 비전과 미션에 전사적으로 헌신하고, 왜 이러한 노력이 필수적인지 그 당위성을 명시함.</w:t>
      </w:r>
      <w:r>
        <w:t xml:space="preserve"> </w:t>
      </w:r>
      <w:r>
        <w:t xml:space="preserve">* 기획 프로세스 기간 동안 다양한 안전 활동에 기대되는 결과의 깊이와 범위를 설정하고, 안전경영시스템이 완전하게 실행되도록 이끄는 구체적 실행 과업으로서 목표와 세부목표를 수립함.</w:t>
      </w:r>
    </w:p>
    <w:p>
      <w:r>
        <w:pict>
          <v:rect style="width:0;height:1.5pt" o:hralign="center" o:hrstd="t" o:hr="t"/>
        </w:pict>
      </w:r>
    </w:p>
    <w:p>
      <w:pPr>
        <w:pStyle w:val="Heading3"/>
      </w:pPr>
      <w:bookmarkStart w:id="270" w:name="_d98f5df4432e54c7cc12239aee31e29d84840c4"/>
      <w:r>
        <w:t xml:space="preserve">[그림 4.1 상세 분석] 안전경영시스템 개발 및 기획의 핵심 활동</w:t>
      </w:r>
      <w:bookmarkEnd w:id="270"/>
    </w:p>
    <w:p>
      <w:pPr>
        <w:pStyle w:val="FirstParagraph"/>
      </w:pPr>
      <w:r>
        <w:drawing>
          <wp:inline>
            <wp:extent cx="5334000" cy="2236590"/>
            <wp:effectExtent b="0" l="0" r="0" t="0"/>
            <wp:docPr descr="Fig 4.1" title="" id="272" name="Picture"/>
            <a:graphic>
              <a:graphicData uri="http://schemas.openxmlformats.org/drawingml/2006/picture">
                <pic:pic>
                  <pic:nvPicPr>
                    <pic:cNvPr descr="image-57.png" id="273" name="Picture"/>
                    <pic:cNvPicPr>
                      <a:picLocks noChangeArrowheads="1" noChangeAspect="1"/>
                    </pic:cNvPicPr>
                  </pic:nvPicPr>
                  <pic:blipFill>
                    <a:blip r:embed="rId271"/>
                    <a:stretch>
                      <a:fillRect/>
                    </a:stretch>
                  </pic:blipFill>
                  <pic:spPr bwMode="auto">
                    <a:xfrm>
                      <a:off x="0" y="0"/>
                      <a:ext cx="5334000" cy="2236590"/>
                    </a:xfrm>
                    <a:prstGeom prst="rect">
                      <a:avLst/>
                    </a:prstGeom>
                    <a:noFill/>
                    <a:ln w="9525">
                      <a:noFill/>
                      <a:headEnd/>
                      <a:tailEnd/>
                    </a:ln>
                  </pic:spPr>
                </pic:pic>
              </a:graphicData>
            </a:graphic>
          </wp:inline>
        </w:drawing>
      </w:r>
      <w:r>
        <w:t xml:space="preserve"> </w:t>
      </w:r>
      <w:r>
        <w:rPr>
          <w:i/>
          <w:iCs/>
        </w:rPr>
        <w:t xml:space="preserve">FIG. 4.1 Core activities for developing and planning a safety management system.</w:t>
      </w:r>
    </w:p>
    <w:p>
      <w:pPr>
        <w:pStyle w:val="BlockText"/>
      </w:pPr>
      <w:r>
        <w:rPr>
          <w:b/>
          <w:bCs/>
        </w:rPr>
        <w:t xml:space="preserve">[그림 4.1 상세 보충설명: 안전 기획의 4대 핵심 활동 사이클]</w:t>
      </w:r>
      <w:r>
        <w:t xml:space="preserve"> </w:t>
      </w:r>
      <w:r>
        <w:t xml:space="preserve">*</w:t>
      </w:r>
      <w:r>
        <w:t xml:space="preserve"> </w:t>
      </w:r>
      <w:r>
        <w:rPr>
          <w:b/>
          <w:bCs/>
        </w:rPr>
        <w:t xml:space="preserve">Vision (비전 정의)</w:t>
      </w:r>
      <w:r>
        <w:t xml:space="preserve">: 기대되는 결과와 미래 청사진을 명확히 설정.</w:t>
      </w:r>
      <w:r>
        <w:t xml:space="preserve"> </w:t>
      </w:r>
      <w:r>
        <w:t xml:space="preserve">*</w:t>
      </w:r>
      <w:r>
        <w:t xml:space="preserve"> </w:t>
      </w:r>
      <w:r>
        <w:rPr>
          <w:b/>
          <w:bCs/>
        </w:rPr>
        <w:t xml:space="preserve">Mission (미션 정의)</w:t>
      </w:r>
      <w:r>
        <w:t xml:space="preserve">: 달성해야 할 구체적 과업과 실행 내용을 정의.</w:t>
      </w:r>
      <w:r>
        <w:t xml:space="preserve"> </w:t>
      </w:r>
      <w:r>
        <w:t xml:space="preserve">*</w:t>
      </w:r>
      <w:r>
        <w:t xml:space="preserve"> </w:t>
      </w:r>
      <w:r>
        <w:rPr>
          <w:b/>
          <w:bCs/>
        </w:rPr>
        <w:t xml:space="preserve">Commitment (헌신과 당위성)</w:t>
      </w:r>
      <w:r>
        <w:t xml:space="preserve">: 왜 이 노력이 필수적인지(WHY)를 전사 구성원에게 설득하고 자원을 투입.</w:t>
      </w:r>
      <w:r>
        <w:t xml:space="preserve"> </w:t>
      </w:r>
      <w:r>
        <w:t xml:space="preserve">*</w:t>
      </w:r>
      <w:r>
        <w:t xml:space="preserve"> </w:t>
      </w:r>
      <w:r>
        <w:rPr>
          <w:b/>
          <w:bCs/>
        </w:rPr>
        <w:t xml:space="preserve">Depth and Scope (범위와 실행 과업)</w:t>
      </w:r>
      <w:r>
        <w:t xml:space="preserve">: 목표와 세부목표를 통해 시스템 실행의 세부 일정과 활동 폭을 구체화.</w:t>
      </w:r>
      <w:r>
        <w:t xml:space="preserve"> </w:t>
      </w:r>
      <w:r>
        <w:t xml:space="preserve">*</w:t>
      </w:r>
      <w:r>
        <w:t xml:space="preserve"> </w:t>
      </w:r>
      <w:r>
        <w:t xml:space="preserve">“우리에게 가장 큰 위험은 목표를 너무 높게 설정하여 실패하는 것이 아니라, 너무 낮게 설정하여 그 낮은 목표를 달성해 버리는 것이다.”</w:t>
      </w:r>
      <w:r>
        <w:t xml:space="preserve"> </w:t>
      </w:r>
      <w:r>
        <w:t xml:space="preserve">— 미켈란젤로 (Michelangelo, 2018)</w:t>
      </w:r>
    </w:p>
    <w:p>
      <w:r>
        <w:pict>
          <v:rect style="width:0;height:1.5pt" o:hralign="center" o:hrstd="t" o:hr="t"/>
        </w:pict>
      </w:r>
    </w:p>
    <w:p>
      <w:pPr>
        <w:pStyle w:val="Heading3"/>
      </w:pPr>
      <w:bookmarkStart w:id="274" w:name="_4971057e123a12e6092e81067872a2c85d66b29"/>
      <w:r>
        <w:t xml:space="preserve">[Lesson Learned 1] ’롤아웃(Roll out)’이라는 단어가 주는 거부감과 용어 선택의 지혜</w:t>
      </w:r>
      <w:bookmarkEnd w:id="274"/>
    </w:p>
    <w:p>
      <w:pPr>
        <w:pStyle w:val="Compact"/>
        <w:numPr>
          <w:ilvl w:val="0"/>
          <w:numId w:val="1109"/>
        </w:numPr>
      </w:pPr>
      <w:r>
        <w:rPr>
          <w:b/>
          <w:bCs/>
        </w:rPr>
        <w:t xml:space="preserve">원문 배경 및 상황</w:t>
      </w:r>
      <w:r>
        <w:t xml:space="preserve">: 조직 내에서 일상적으로 사용하는 특정 단어나 문구가 무의식중에 구성원들의 반감을 사고 신규 프로젝트에 대한 거부감을 유발하는가? 저자 중 한 명인 제임스(James)는 조직 내에서 관행적으로 쓰이던 특정 문구가 직원들에게 대단히 부정적인 반응을 일으키고 있음을 포착했습니다.</w:t>
      </w:r>
    </w:p>
    <w:p>
      <w:pPr>
        <w:pStyle w:val="Compact"/>
        <w:numPr>
          <w:ilvl w:val="0"/>
          <w:numId w:val="1109"/>
        </w:numPr>
      </w:pPr>
      <w:r>
        <w:rPr>
          <w:b/>
          <w:bCs/>
        </w:rPr>
        <w:t xml:space="preserve">현장의 실제 반응</w:t>
      </w:r>
      <w:r>
        <w:t xml:space="preserve">: 경영진이나 안전 부서가 회의실에서</w:t>
      </w:r>
      <w:r>
        <w:t xml:space="preserve"> </w:t>
      </w:r>
      <w:r>
        <w:rPr>
          <w:i/>
          <w:iCs/>
        </w:rPr>
        <w:t xml:space="preserve">“우리는 다음 달에 새로운 XXX 프로그램을 전사 롤아웃(roll out)할 예정입니다”</w:t>
      </w:r>
      <w:r>
        <w:t xml:space="preserve">라고 발표하는 순간, 직원들은 눈을 위로 치켜뜨며(eyes rolled back) 냉소적인 표정으로 서로를 쳐다보았습니다. 직원들의 일반적인 반응은 이러했습니다:</w:t>
      </w:r>
      <w:r>
        <w:t xml:space="preserve"> </w:t>
      </w:r>
      <w:r>
        <w:rPr>
          <w:i/>
          <w:iCs/>
        </w:rPr>
        <w:t xml:space="preserve">“아, 또 ’이달의 유행(flavor of the month)’이 하나 더 시작되는군. 흥분할 필요 없어. 6개월만 버티면 흐지부지 사라질 테니까. 저 사람들 기분 상하지 않을 정도로만 적당히 흉내만 내자.”</w:t>
      </w:r>
      <w:r>
        <w:t xml:space="preserve"> </w:t>
      </w:r>
      <w:r>
        <w:t xml:space="preserve">즉, ’롤아웃’이라는 단어 자체가 현장에서는 관료주의적 밀어내기식 강요로 인식되는 독성(toxic) 용어가 되어버린 것입니다.</w:t>
      </w:r>
    </w:p>
    <w:p>
      <w:pPr>
        <w:pStyle w:val="Compact"/>
        <w:numPr>
          <w:ilvl w:val="0"/>
          <w:numId w:val="1109"/>
        </w:numPr>
      </w:pPr>
      <w:r>
        <w:rPr>
          <w:b/>
          <w:bCs/>
        </w:rPr>
        <w:t xml:space="preserve">해결책 및 교훈</w:t>
      </w:r>
      <w:r>
        <w:t xml:space="preserve">: 제임스는 긍정적인 직원 지각(perception)을 형성하기 위해 계획된 이니셔티브를 소개하는 더 나은 소통 방식을 모색했습니다. 놀랍게도 복잡한 제도 변경 없이, 단지 ’롤아웃(roll out)’이라는 거만한 단어를</w:t>
      </w:r>
      <w:r>
        <w:t xml:space="preserve"> </w:t>
      </w:r>
      <w:r>
        <w:rPr>
          <w:b/>
          <w:bCs/>
        </w:rPr>
        <w:t xml:space="preserve">‘소개하다(introduce)’</w:t>
      </w:r>
      <w:r>
        <w:t xml:space="preserve">라는 정중하고 참여적인 표현으로 바꾸는 것만으로도 직원들의 수용성과 지지도가 훨씬 더 높아졌습니다. 안전문화의 성패는 현장과의 소통 단어 하나를 어떻게 선택하느냐에 달려 있습니다.</w:t>
      </w:r>
    </w:p>
    <w:p>
      <w:r>
        <w:pict>
          <v:rect style="width:0;height:1.5pt" o:hralign="center" o:hrstd="t" o:hr="t"/>
        </w:pict>
      </w:r>
    </w:p>
    <w:p>
      <w:pPr>
        <w:pStyle w:val="Heading2"/>
      </w:pPr>
      <w:bookmarkStart w:id="275" w:name="_0cf5907664d7455c91539806b60783c5365991a"/>
      <w:r>
        <w:t xml:space="preserve">3. VISION AND MISSION, MAJOR TRAITS OF LEADERSHIP (리더십의 핵심 자질로서의 비전과 미션)</w:t>
      </w:r>
      <w:bookmarkEnd w:id="275"/>
    </w:p>
    <w:p>
      <w:pPr>
        <w:pStyle w:val="FirstParagraph"/>
      </w:pPr>
      <w:r>
        <w:t xml:space="preserve">비전과 미션은 동일한 개념이 아닙니다.</w:t>
      </w:r>
      <w:r>
        <w:t xml:space="preserve"> </w:t>
      </w:r>
      <w:r>
        <w:rPr>
          <w:b/>
          <w:bCs/>
        </w:rPr>
        <w:t xml:space="preserve">비전 진술문(Vision Statement)</w:t>
      </w:r>
      <w:r>
        <w:t xml:space="preserve">은 안전경영시스템이 나아가야 할 궁극적인 방향과 달성하고자 하는 미래의 바람직한 상태를 정의합니다. 비전은 스티븐 코비(Stephen Covey, 1990)가 그의 명저 『성공하는 사람들의 7가지 습관』에서 강조한 핵심 원칙을 구현합니다:</w:t>
      </w:r>
      <w:r>
        <w:t xml:space="preserve"> </w:t>
      </w:r>
      <w:r>
        <w:rPr>
          <w:i/>
          <w:iCs/>
        </w:rPr>
        <w:t xml:space="preserve">“끝을 생각하며 시작하라(Begin with the end in mind). 이는 당신의 최종 목적지를 명확히 이해한 상태에서 출발함을 의미한다… 그래야만 당신이 현재 어디에 서 있는지 더 잘 이해할 수 있고, 당신이 내딛는 모든 발걸음이 언제나 올바른 방향을 향할 수 있기 때문이다.”</w:t>
      </w:r>
    </w:p>
    <w:p>
      <w:pPr>
        <w:pStyle w:val="BodyText"/>
      </w:pPr>
      <w:r>
        <w:t xml:space="preserve">명확한 비전이 확립되면 안전경영시스템의 ’이유(Why)’를 조직 전체에 훨씬 더 강력하게 설파할 수 있습니다 (Sinek, 2009). 이는 경영진과 현장 작업자가 안전 활동의 필요성에 의문을 제기할 때 확고한 답변을 제공합니다. 그러나 새로운 비전을 개발하는 것은 양날의 검(two-edged sword)이 될 수도 있습니다. 조직 진단 결과 새로운 비전이 절실함에도 불구하고, 경영진은 현재의 안전 활동으로 충분하다고 오판할 수 있습니다. 이러한 안이한 인식을 극복하기 위해서는 기존 안전 프로세스의 갭(Gaps)과 취약점을 데이터로 입증해야 합니다.</w:t>
      </w:r>
    </w:p>
    <w:p>
      <w:r>
        <w:pict>
          <v:rect style="width:0;height:1.5pt" o:hralign="center" o:hrstd="t" o:hr="t"/>
        </w:pict>
      </w:r>
    </w:p>
    <w:p>
      <w:pPr>
        <w:pStyle w:val="Heading2"/>
      </w:pPr>
      <w:bookmarkStart w:id="276" w:name="_d3d1cad44b408c48f7448172b8b2c2b3ee3acc5"/>
      <w:r>
        <w:t xml:space="preserve">4. MISSION VS. VISION STATEMENT (미션과 비전의 본질적 차이 비교)</w:t>
      </w:r>
      <w:bookmarkEnd w:id="276"/>
    </w:p>
    <w:p>
      <w:pPr>
        <w:pStyle w:val="FirstParagraph"/>
      </w:pPr>
      <w:r>
        <w:t xml:space="preserve">비전과 미션의 차이를 명확히 이해해야 목표 설정이 흔들리지 않습니다:</w:t>
      </w:r>
      <w:r>
        <w:t xml:space="preserve"> </w:t>
      </w:r>
      <w:r>
        <w:t xml:space="preserve">*</w:t>
      </w:r>
      <w:r>
        <w:t xml:space="preserve"> </w:t>
      </w:r>
      <w:r>
        <w:rPr>
          <w:b/>
          <w:bCs/>
        </w:rPr>
        <w:t xml:space="preserve">미션 진술문(Mission Statement)</w:t>
      </w:r>
      <w:r>
        <w:t xml:space="preserve">: 회사의 목적과 현재 집중해야 할 초점을 설명합니다. 회사가 무엇을 하고 전반적인 의도가 무엇인지를 구체적으로 서술합니다. 미션은 비전을 강력하게 뒷받침하며, 직원, 고객, 협력업체 및 이해관계자들에게 일상의 목적과 행동 방향을 소통하는 실천적 기준이 됩니다. 미션은 비전을 달성하기 위한 회사의 우선순위와 방법론의 변화를 반영하여 유연하게 조정될 수 있습니다.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구분 항목</w:t>
            </w:r>
          </w:p>
        </w:tc>
        <w:tc>
          <w:tcPr/>
          <w:p>
            <w:pPr>
              <w:pStyle w:val="Compact"/>
              <w:jc w:val="left"/>
            </w:pPr>
            <w:r>
              <w:rPr>
                <w:b/>
                <w:bCs/>
              </w:rPr>
              <w:t xml:space="preserve">비전 진술문 (Vision Statement)</w:t>
            </w:r>
          </w:p>
        </w:tc>
        <w:tc>
          <w:tcPr/>
          <w:p>
            <w:pPr>
              <w:pStyle w:val="Compact"/>
              <w:jc w:val="left"/>
            </w:pPr>
            <w:r>
              <w:rPr>
                <w:b/>
                <w:bCs/>
              </w:rPr>
              <w:t xml:space="preserve">미션 진술문 (Mission Statement)</w:t>
            </w:r>
          </w:p>
        </w:tc>
      </w:tr>
      <w:tr>
        <w:tc>
          <w:tcPr/>
          <w:p>
            <w:pPr>
              <w:pStyle w:val="Compact"/>
              <w:jc w:val="left"/>
            </w:pPr>
            <w:r>
              <w:rPr>
                <w:b/>
                <w:bCs/>
              </w:rPr>
              <w:t xml:space="preserve">핵심 질문</w:t>
            </w:r>
          </w:p>
        </w:tc>
        <w:tc>
          <w:tcPr/>
          <w:p>
            <w:pPr>
              <w:pStyle w:val="Compact"/>
              <w:jc w:val="left"/>
            </w:pPr>
            <w:r>
              <w:rPr>
                <w:b/>
                <w:bCs/>
              </w:rPr>
              <w:t xml:space="preserve">“우리는 미래에 어떤 조직이 되고자 하는가?”</w:t>
            </w:r>
            <w:r>
              <w:t xml:space="preserve"> </w:t>
            </w:r>
            <w:r>
              <w:t xml:space="preserve">(Where/Why)</w:t>
            </w:r>
          </w:p>
        </w:tc>
        <w:tc>
          <w:tcPr/>
          <w:p>
            <w:pPr>
              <w:pStyle w:val="Compact"/>
              <w:jc w:val="left"/>
            </w:pPr>
            <w:r>
              <w:rPr>
                <w:b/>
                <w:bCs/>
              </w:rPr>
              <w:t xml:space="preserve">“우리는 오늘 무엇을 위해, 누구에게 무엇을 하는가?”</w:t>
            </w:r>
            <w:r>
              <w:t xml:space="preserve"> </w:t>
            </w:r>
            <w:r>
              <w:t xml:space="preserve">(What/How)</w:t>
            </w:r>
          </w:p>
        </w:tc>
      </w:tr>
      <w:tr>
        <w:tc>
          <w:tcPr/>
          <w:p>
            <w:pPr>
              <w:pStyle w:val="Compact"/>
              <w:jc w:val="left"/>
            </w:pPr>
            <w:r>
              <w:rPr>
                <w:b/>
                <w:bCs/>
              </w:rPr>
              <w:t xml:space="preserve">시간적 지향</w:t>
            </w:r>
          </w:p>
        </w:tc>
        <w:tc>
          <w:tcPr/>
          <w:p>
            <w:pPr>
              <w:pStyle w:val="Compact"/>
              <w:jc w:val="left"/>
            </w:pPr>
            <w:r>
              <w:t xml:space="preserve">미래지향적, 원대하고 이상적인 영감 고취</w:t>
            </w:r>
          </w:p>
        </w:tc>
        <w:tc>
          <w:tcPr/>
          <w:p>
            <w:pPr>
              <w:pStyle w:val="Compact"/>
              <w:jc w:val="left"/>
            </w:pPr>
            <w:r>
              <w:t xml:space="preserve">현재 중심적, 실천적 행동 가이드, 구체적인 사업 목적</w:t>
            </w:r>
          </w:p>
        </w:tc>
      </w:tr>
      <w:tr>
        <w:tc>
          <w:tcPr/>
          <w:p>
            <w:pPr>
              <w:pStyle w:val="Compact"/>
              <w:jc w:val="left"/>
            </w:pPr>
            <w:r>
              <w:rPr>
                <w:b/>
                <w:bCs/>
              </w:rPr>
              <w:t xml:space="preserve">문체와 톤</w:t>
            </w:r>
          </w:p>
        </w:tc>
        <w:tc>
          <w:tcPr/>
          <w:p>
            <w:pPr>
              <w:pStyle w:val="Compact"/>
              <w:jc w:val="left"/>
            </w:pPr>
            <w:r>
              <w:t xml:space="preserve">가슴을 뛰게 하는 감성적이고 간결한 미래 선언</w:t>
            </w:r>
          </w:p>
        </w:tc>
        <w:tc>
          <w:tcPr/>
          <w:p>
            <w:pPr>
              <w:pStyle w:val="Compact"/>
              <w:jc w:val="left"/>
            </w:pPr>
            <w:r>
              <w:t xml:space="preserve">일상 작업에서 매일 지킬 수 있는 명문화된 규범</w:t>
            </w:r>
          </w:p>
        </w:tc>
      </w:tr>
      <w:tr>
        <w:tc>
          <w:tcPr/>
          <w:p>
            <w:pPr>
              <w:pStyle w:val="Compact"/>
              <w:jc w:val="left"/>
            </w:pPr>
            <w:r>
              <w:rPr>
                <w:b/>
                <w:bCs/>
              </w:rPr>
              <w:t xml:space="preserve">변경 주기</w:t>
            </w:r>
          </w:p>
        </w:tc>
        <w:tc>
          <w:tcPr/>
          <w:p>
            <w:pPr>
              <w:pStyle w:val="Compact"/>
              <w:jc w:val="left"/>
            </w:pPr>
            <w:r>
              <w:t xml:space="preserve">장기적으로 불변하며 조직의 정체성을 규정</w:t>
            </w:r>
          </w:p>
        </w:tc>
        <w:tc>
          <w:tcPr/>
          <w:p>
            <w:pPr>
              <w:pStyle w:val="Compact"/>
              <w:jc w:val="left"/>
            </w:pPr>
            <w:r>
              <w:t xml:space="preserve">비전 달성 경로 및 환경 변화에 따라 탄력적 개정 가능</w:t>
            </w:r>
          </w:p>
        </w:tc>
      </w:tr>
    </w:tbl>
    <w:p>
      <w:r>
        <w:pict>
          <v:rect style="width:0;height:1.5pt" o:hralign="center" o:hrstd="t" o:hr="t"/>
        </w:pict>
      </w:r>
    </w:p>
    <w:p>
      <w:pPr>
        <w:pStyle w:val="Heading2"/>
      </w:pPr>
      <w:bookmarkStart w:id="277" w:name="_cc6b97c77240b25c13da2078e8d776122a84146"/>
      <w:r>
        <w:t xml:space="preserve">5. EXAMPLE VISION STATEMENTS (효과적인 안전 비전 진술문 모범 사례)</w:t>
      </w:r>
      <w:bookmarkEnd w:id="277"/>
    </w:p>
    <w:p>
      <w:pPr>
        <w:pStyle w:val="FirstParagraph"/>
      </w:pPr>
      <w:r>
        <w:t xml:space="preserve">비전 진술문은</w:t>
      </w:r>
      <w:r>
        <w:t xml:space="preserve"> </w:t>
      </w:r>
      <w:r>
        <w:t xml:space="preserve">“조직이나 프로그램의 노력을 통해 궁극적으로 달성하고자 하는 명확하고 영감을 주는 장기적 변화를 묘사하는 한 문장의 진술”</w:t>
      </w:r>
      <w:r>
        <w:t xml:space="preserve">입니다 (30 Example Vision Statements, 2018).</w:t>
      </w:r>
      <w:r>
        <w:t xml:space="preserve"> </w:t>
      </w:r>
      <w:r>
        <w:t xml:space="preserve">*</w:t>
      </w:r>
      <w:r>
        <w:t xml:space="preserve"> </w:t>
      </w:r>
      <w:r>
        <w:rPr>
          <w:b/>
          <w:bCs/>
        </w:rPr>
        <w:t xml:space="preserve">30개 우수 비전 진술문 연구의 핵심 발견</w:t>
      </w:r>
      <w:r>
        <w:t xml:space="preserve">:</w:t>
      </w:r>
      <w:r>
        <w:t xml:space="preserve"> </w:t>
      </w:r>
      <w:r>
        <w:t xml:space="preserve">- 가장 뛰어난 비전은</w:t>
      </w:r>
      <w:r>
        <w:t xml:space="preserve"> </w:t>
      </w:r>
      <w:r>
        <w:rPr>
          <w:b/>
          <w:bCs/>
        </w:rPr>
        <w:t xml:space="preserve">영감을 주며(inspirational), 명확하고(clear), 기억하기 쉬우며(memorable), 간결(concise)</w:t>
      </w:r>
      <w:r>
        <w:t xml:space="preserve">합니다.</w:t>
      </w:r>
      <w:r>
        <w:t xml:space="preserve"> </w:t>
      </w:r>
      <w:r>
        <w:t xml:space="preserve">- 조사된 30개 조직의 평균 비전 길이는 브랜드명을 제외하고 단</w:t>
      </w:r>
      <w:r>
        <w:t xml:space="preserve"> </w:t>
      </w:r>
      <w:r>
        <w:rPr>
          <w:b/>
          <w:bCs/>
        </w:rPr>
        <w:t xml:space="preserve">14.56 단어</w:t>
      </w:r>
      <w:r>
        <w:t xml:space="preserve">에 불과했습니다.</w:t>
      </w:r>
      <w:r>
        <w:t xml:space="preserve"> </w:t>
      </w:r>
      <w:r>
        <w:t xml:space="preserve">- 상위 15개 우수 조직의 평균 단어 수는 단</w:t>
      </w:r>
      <w:r>
        <w:t xml:space="preserve"> </w:t>
      </w:r>
      <w:r>
        <w:rPr>
          <w:b/>
          <w:bCs/>
        </w:rPr>
        <w:t xml:space="preserve">10.5 단어</w:t>
      </w:r>
      <w:r>
        <w:t xml:space="preserve">였습니다.</w:t>
      </w:r>
      <w:r>
        <w:t xml:space="preserve"> </w:t>
      </w:r>
      <w:r>
        <w:t xml:space="preserve">- 가장 짧은 비전은 단 3개 단어(Human Rights Campaign)로 구성되었으며, 가장 긴 비전도 32개 단어(Amnesty International)를 넘지 않았습니다.</w:t>
      </w:r>
      <w:r>
        <w:t xml:space="preserve"> </w:t>
      </w:r>
      <w:r>
        <w:t xml:space="preserve">*</w:t>
      </w:r>
      <w:r>
        <w:t xml:space="preserve"> </w:t>
      </w:r>
      <w:r>
        <w:rPr>
          <w:b/>
          <w:bCs/>
        </w:rPr>
        <w:t xml:space="preserve">글로벌 비전 모범 사례</w:t>
      </w:r>
      <w:r>
        <w:t xml:space="preserve">:</w:t>
      </w:r>
      <w:r>
        <w:t xml:space="preserve"> </w:t>
      </w:r>
      <w:r>
        <w:t xml:space="preserve">-</w:t>
      </w:r>
      <w:r>
        <w:t xml:space="preserve"> </w:t>
      </w:r>
      <w:r>
        <w:rPr>
          <w:b/>
          <w:bCs/>
        </w:rPr>
        <w:t xml:space="preserve">재향군인회(Veterans of Foreign Wars)</w:t>
      </w:r>
      <w:r>
        <w:t xml:space="preserve">:</w:t>
      </w:r>
      <w:r>
        <w:t xml:space="preserve"> </w:t>
      </w:r>
      <w:r>
        <w:rPr>
          <w:i/>
          <w:iCs/>
        </w:rPr>
        <w:t xml:space="preserve">“퇴역 군인들이 헌신에 걸맞은 존중을 받고, 정당한 권익을 온전히 누리며, 조국을 위해 바친 숭고한 희생을 국가와 국민으로부터 영원히 인정받도록 보장한다.”</w:t>
      </w:r>
      <w:r>
        <w:t xml:space="preserve"> </w:t>
      </w:r>
      <w:r>
        <w:t xml:space="preserve">-</w:t>
      </w:r>
      <w:r>
        <w:t xml:space="preserve"> </w:t>
      </w:r>
      <w:r>
        <w:rPr>
          <w:b/>
          <w:bCs/>
        </w:rPr>
        <w:t xml:space="preserve">스미소니언 박물관(Smithsonian)</w:t>
      </w:r>
      <w:r>
        <w:t xml:space="preserve">:</w:t>
      </w:r>
      <w:r>
        <w:t xml:space="preserve"> </w:t>
      </w:r>
      <w:r>
        <w:rPr>
          <w:i/>
          <w:iCs/>
        </w:rPr>
        <w:t xml:space="preserve">“우리의 문화유산을 온전히 보존하고, 새로운 지식을 끊임없이 발견하며, 우리가 가진 자원을 전 세계와 공유함으로써 미래를 빚어낸다.”</w:t>
      </w:r>
      <w:r>
        <w:t xml:space="preserve"> </w:t>
      </w:r>
      <w:r>
        <w:t xml:space="preserve">-</w:t>
      </w:r>
      <w:r>
        <w:t xml:space="preserve"> </w:t>
      </w:r>
      <w:r>
        <w:rPr>
          <w:b/>
          <w:bCs/>
        </w:rPr>
        <w:t xml:space="preserve">해비타트(Habitat for Humanity)</w:t>
      </w:r>
      <w:r>
        <w:t xml:space="preserve">:</w:t>
      </w:r>
      <w:r>
        <w:t xml:space="preserve"> </w:t>
      </w:r>
      <w:r>
        <w:rPr>
          <w:i/>
          <w:iCs/>
        </w:rPr>
        <w:t xml:space="preserve">“모든 사람이 온전하고 품격 있는 보금자리를 누리는 세상을 만든다.”</w:t>
      </w:r>
    </w:p>
    <w:p>
      <w:r>
        <w:pict>
          <v:rect style="width:0;height:1.5pt" o:hralign="center" o:hrstd="t" o:hr="t"/>
        </w:pict>
      </w:r>
    </w:p>
    <w:p>
      <w:pPr>
        <w:pStyle w:val="Heading2"/>
      </w:pPr>
      <w:bookmarkStart w:id="278" w:name="_4d9ec385fde624ce84a6663f48ff278acfe16c7"/>
      <w:r>
        <w:t xml:space="preserve">6. MISSION STATEMENT (미션 진술문의 수립과 공동 개발 실천)</w:t>
      </w:r>
      <w:bookmarkEnd w:id="278"/>
    </w:p>
    <w:p>
      <w:pPr>
        <w:pStyle w:val="FirstParagraph"/>
      </w:pPr>
      <w:r>
        <w:t xml:space="preserve">미션 진술문은 안전경영시스템이 구체적으로 무엇을 수행하도록 지시받았는지에 대한 포괄적 개요를 제공합니다. 미션은 안전경영시스템의 구조와 관리 체계를 위한 뼈대를 형성하며, 경영진이 지시한 책무와 현장에서 달성해야 할 과업을 명확히 정의합니다.</w:t>
      </w:r>
    </w:p>
    <w:p>
      <w:pPr>
        <w:pStyle w:val="Heading3"/>
      </w:pPr>
      <w:bookmarkStart w:id="279" w:name="_44caf86b3d83b0b02780f2e446e4d93250e6a31"/>
      <w:r>
        <w:t xml:space="preserve">6.1 미션 진술문 모범 사례: 미국 육군 군악대 (The U.S. Army Band</w:t>
      </w:r>
      <w:r>
        <w:t xml:space="preserve"> </w:t>
      </w:r>
      <w:r>
        <w:t xml:space="preserve">“Pershing’s Own”</w:t>
      </w:r>
      <w:r>
        <w:t xml:space="preserve">)</w:t>
      </w:r>
      <w:bookmarkEnd w:id="279"/>
    </w:p>
    <w:p>
      <w:pPr>
        <w:pStyle w:val="BlockText"/>
      </w:pPr>
      <w:r>
        <w:rPr>
          <w:i/>
          <w:iCs/>
        </w:rPr>
        <w:t xml:space="preserve">“미합중국 육군 군악대는 국가 지도부와 모든 정부 부처를 위해 음악적 지원을 제공하며, 장병과 그 가족을 지원하고, 공공 외교, 지역 및 국제 관계 개선, 모병 활동, 음악 교육 프로그램을 뒷받침하는 광범위한 국내외 행사를 지원한다. 이를 통해 우리 군대에는 싸워 이길 수 있는 강인한 전투 의지를 불어넣고, 국민들에게는 군에 대한 지지를 함양하며, 국내외에서 국가의 이익을 드높인다.”</w:t>
      </w:r>
      <w:r>
        <w:t xml:space="preserve"> </w:t>
      </w:r>
      <w:r>
        <w:t xml:space="preserve">(Mission Statement, 2018)</w:t>
      </w:r>
    </w:p>
    <w:p>
      <w:pPr>
        <w:pStyle w:val="Heading3"/>
      </w:pPr>
      <w:bookmarkStart w:id="280" w:name="_bd2cc3bf4b8b029e5a5a803864e9e535991e42f"/>
      <w:r>
        <w:t xml:space="preserve">6.2 비전 및 미션 수립을 위한 9대 필수 조직 진단 체크리스트</w:t>
      </w:r>
      <w:bookmarkEnd w:id="280"/>
    </w:p>
    <w:p>
      <w:pPr>
        <w:pStyle w:val="Compact"/>
        <w:numPr>
          <w:ilvl w:val="0"/>
          <w:numId w:val="1110"/>
        </w:numPr>
      </w:pPr>
      <w:r>
        <w:rPr>
          <w:b/>
          <w:bCs/>
        </w:rPr>
        <w:t xml:space="preserve">현재 조직의 안전문화 성숙도 수준은 어디에 위치해 있는가?</w:t>
      </w:r>
    </w:p>
    <w:p>
      <w:pPr>
        <w:pStyle w:val="Compact"/>
        <w:numPr>
          <w:ilvl w:val="0"/>
          <w:numId w:val="1110"/>
        </w:numPr>
      </w:pPr>
      <w:r>
        <w:rPr>
          <w:b/>
          <w:bCs/>
        </w:rPr>
        <w:t xml:space="preserve">달성하고자 하는 기대 결과는 구체적으로 무엇인가?</w:t>
      </w:r>
    </w:p>
    <w:p>
      <w:pPr>
        <w:pStyle w:val="Compact"/>
        <w:numPr>
          <w:ilvl w:val="0"/>
          <w:numId w:val="1110"/>
        </w:numPr>
      </w:pPr>
      <w:r>
        <w:rPr>
          <w:b/>
          <w:bCs/>
        </w:rPr>
        <w:t xml:space="preserve">경영진은 안전을 통해 구체적으로 무엇이 달성되기를 기대하는가?</w:t>
      </w:r>
      <w:r>
        <w:t xml:space="preserve"> </w:t>
      </w:r>
      <w:r>
        <w:t xml:space="preserve">(경영진이 유해위험요인의 실제 본질과 통제 요건을 충분히 이해하지 못할 수 있으므로 경영진의 지식수준에 대한 사전 평가 필수)</w:t>
      </w:r>
    </w:p>
    <w:p>
      <w:pPr>
        <w:pStyle w:val="Compact"/>
        <w:numPr>
          <w:ilvl w:val="0"/>
          <w:numId w:val="1110"/>
        </w:numPr>
      </w:pPr>
      <w:r>
        <w:rPr>
          <w:b/>
          <w:bCs/>
        </w:rPr>
        <w:t xml:space="preserve">현재 지속적으로 추진 및 지원되고 있는 법적 규제 준수 활동은 무엇인가?</w:t>
      </w:r>
    </w:p>
    <w:p>
      <w:pPr>
        <w:pStyle w:val="Compact"/>
        <w:numPr>
          <w:ilvl w:val="0"/>
          <w:numId w:val="1110"/>
        </w:numPr>
      </w:pPr>
      <w:r>
        <w:rPr>
          <w:b/>
          <w:bCs/>
        </w:rPr>
        <w:t xml:space="preserve">법적 규제 영역에 포함되지 않는 사각지대의 위험 관리 및 통제를 위해 어떤 활동이 필요한가?</w:t>
      </w:r>
    </w:p>
    <w:p>
      <w:pPr>
        <w:pStyle w:val="Compact"/>
        <w:numPr>
          <w:ilvl w:val="0"/>
          <w:numId w:val="1110"/>
        </w:numPr>
      </w:pPr>
      <w:r>
        <w:rPr>
          <w:b/>
          <w:bCs/>
        </w:rPr>
        <w:t xml:space="preserve">진단 및 프로젝트에 참여하도록 지정된 구성원들에게 충분한 시간이 부여되어 있는가? (본업 외에 안전 업무를 수행할 시간이 보장되는가?)</w:t>
      </w:r>
    </w:p>
    <w:p>
      <w:pPr>
        <w:pStyle w:val="Compact"/>
        <w:numPr>
          <w:ilvl w:val="0"/>
          <w:numId w:val="1110"/>
        </w:numPr>
      </w:pPr>
      <w:r>
        <w:rPr>
          <w:b/>
          <w:bCs/>
        </w:rPr>
        <w:t xml:space="preserve">포괄적인 실행 계획(Plan of Action)을 구축하는 데 어떤 규모의 예산과 자원이 필요한가?</w:t>
      </w:r>
    </w:p>
    <w:p>
      <w:pPr>
        <w:pStyle w:val="Compact"/>
        <w:numPr>
          <w:ilvl w:val="0"/>
          <w:numId w:val="1110"/>
        </w:numPr>
      </w:pPr>
      <w:r>
        <w:rPr>
          <w:b/>
          <w:bCs/>
        </w:rPr>
        <w:t xml:space="preserve">주어진 예산, 시간적 제약, 직원들의 역량 수준을 고려할 때 목표 달성을 위해 가장 필수적인 핵심 과업은 무엇인가?</w:t>
      </w:r>
    </w:p>
    <w:p>
      <w:pPr>
        <w:pStyle w:val="Compact"/>
        <w:numPr>
          <w:ilvl w:val="0"/>
          <w:numId w:val="1110"/>
        </w:numPr>
      </w:pPr>
      <w:r>
        <w:rPr>
          <w:b/>
          <w:bCs/>
        </w:rPr>
        <w:t xml:space="preserve">완성된 실행 계획서는 전사 구성원에게 어떤 매체와 방식으로 소통될 것인가?</w:t>
      </w:r>
    </w:p>
    <w:p>
      <w:r>
        <w:pict>
          <v:rect style="width:0;height:1.5pt" o:hralign="center" o:hrstd="t" o:hr="t"/>
        </w:pict>
      </w:r>
    </w:p>
    <w:p>
      <w:pPr>
        <w:pStyle w:val="Heading3"/>
      </w:pPr>
      <w:bookmarkStart w:id="281" w:name="_8104c1184448ff9297f4a504340457fcbc8a31a"/>
      <w:r>
        <w:t xml:space="preserve">[그림 4.2 상세 분석] 우리는 어디로 가고자 하는가 (Which way do I want to go)</w:t>
      </w:r>
      <w:bookmarkEnd w:id="281"/>
    </w:p>
    <w:p>
      <w:pPr>
        <w:pStyle w:val="FirstParagraph"/>
      </w:pPr>
      <w:r>
        <w:drawing>
          <wp:inline>
            <wp:extent cx="5334000" cy="1998328"/>
            <wp:effectExtent b="0" l="0" r="0" t="0"/>
            <wp:docPr descr="Fig 4.2" title="" id="283" name="Picture"/>
            <a:graphic>
              <a:graphicData uri="http://schemas.openxmlformats.org/drawingml/2006/picture">
                <pic:pic>
                  <pic:nvPicPr>
                    <pic:cNvPr descr="image-58.png" id="284" name="Picture"/>
                    <pic:cNvPicPr>
                      <a:picLocks noChangeArrowheads="1" noChangeAspect="1"/>
                    </pic:cNvPicPr>
                  </pic:nvPicPr>
                  <pic:blipFill>
                    <a:blip r:embed="rId282"/>
                    <a:stretch>
                      <a:fillRect/>
                    </a:stretch>
                  </pic:blipFill>
                  <pic:spPr bwMode="auto">
                    <a:xfrm>
                      <a:off x="0" y="0"/>
                      <a:ext cx="5334000" cy="1998328"/>
                    </a:xfrm>
                    <a:prstGeom prst="rect">
                      <a:avLst/>
                    </a:prstGeom>
                    <a:noFill/>
                    <a:ln w="9525">
                      <a:noFill/>
                      <a:headEnd/>
                      <a:tailEnd/>
                    </a:ln>
                  </pic:spPr>
                </pic:pic>
              </a:graphicData>
            </a:graphic>
          </wp:inline>
        </w:drawing>
      </w:r>
      <w:r>
        <w:t xml:space="preserve"> </w:t>
      </w:r>
      <w:r>
        <w:rPr>
          <w:i/>
          <w:iCs/>
        </w:rPr>
        <w:t xml:space="preserve">FIG. 4.2 Which way do I want to go.</w:t>
      </w:r>
    </w:p>
    <w:p>
      <w:pPr>
        <w:pStyle w:val="BlockText"/>
      </w:pPr>
      <w:r>
        <w:rPr>
          <w:b/>
          <w:bCs/>
        </w:rPr>
        <w:t xml:space="preserve">[그림 4.2 상세 보충설명: 규제 준수와 지속가능 안전문화의 갈림길]</w:t>
      </w:r>
      <w:r>
        <w:t xml:space="preserve"> </w:t>
      </w:r>
      <w:r>
        <w:t xml:space="preserve">*</w:t>
      </w:r>
      <w:r>
        <w:t xml:space="preserve"> </w:t>
      </w:r>
      <w:r>
        <w:rPr>
          <w:b/>
          <w:bCs/>
        </w:rPr>
        <w:t xml:space="preserve">단순 법적 규제 준수(Compliance-driven)</w:t>
      </w:r>
      <w:r>
        <w:t xml:space="preserve">: 정부 OSHA 기준 등 최소한의 법적 요건만을 충족하는 데 안주하는 협소한 시각.</w:t>
      </w:r>
      <w:r>
        <w:t xml:space="preserve"> </w:t>
      </w:r>
      <w:r>
        <w:t xml:space="preserve">*</w:t>
      </w:r>
      <w:r>
        <w:t xml:space="preserve"> </w:t>
      </w:r>
      <w:r>
        <w:rPr>
          <w:b/>
          <w:bCs/>
        </w:rPr>
        <w:t xml:space="preserve">지속 가능한 안전문화(Sustained Safety Culture)</w:t>
      </w:r>
      <w:r>
        <w:t xml:space="preserve">: 법적 준수를 뛰어넘어 근로자의 생명 존중과 전사적 프로세스 혁신을 지향하는 전략적 비전.</w:t>
      </w:r>
      <w:r>
        <w:t xml:space="preserve"> </w:t>
      </w:r>
      <w:r>
        <w:t xml:space="preserve">* 리더십이 안전의 미션을 단순 규제 준수로만 한정할 경우, 안전 활동은 독립된 단발성 서류 작업으로 전락하여 종합적인 안전경영시스템으로 발전하지 못합니다.</w:t>
      </w:r>
    </w:p>
    <w:p>
      <w:r>
        <w:pict>
          <v:rect style="width:0;height:1.5pt" o:hralign="center" o:hrstd="t" o:hr="t"/>
        </w:pict>
      </w:r>
    </w:p>
    <w:p>
      <w:pPr>
        <w:pStyle w:val="Heading3"/>
      </w:pPr>
      <w:bookmarkStart w:id="285" w:name="_df1c23959959970938a4159e9ee0ef013ef1d5c"/>
      <w:r>
        <w:t xml:space="preserve">[Observation 1] 조직의 스마트폰 내비게이션(GPS)과 같은 비전과 미션</w:t>
      </w:r>
      <w:bookmarkEnd w:id="285"/>
    </w:p>
    <w:p>
      <w:pPr>
        <w:pStyle w:val="Compact"/>
        <w:numPr>
          <w:ilvl w:val="0"/>
          <w:numId w:val="1111"/>
        </w:numPr>
      </w:pPr>
      <w:r>
        <w:rPr>
          <w:b/>
          <w:bCs/>
        </w:rPr>
        <w:t xml:space="preserve">원문 상세 내용</w:t>
      </w:r>
      <w:r>
        <w:t xml:space="preserve">: 오늘날 사람들은 스마트폰이나 태블릿의 지도 내비게이션 애플리케이션을 통해 고속도로와 도심을 주행합니다. 내비게이션은 경로를 안내하고, 교통 정체와 장애물을 우회하는 지름길을 실시간으로 안내합니다. 도로 사정이 바뀌면 음성 안내가 올바른 방향으로 차량을 유도하며 앱은 지속적으로 업데이트됩니다.</w:t>
      </w:r>
    </w:p>
    <w:p>
      <w:pPr>
        <w:pStyle w:val="Compact"/>
        <w:numPr>
          <w:ilvl w:val="0"/>
          <w:numId w:val="1111"/>
        </w:numPr>
      </w:pPr>
      <w:r>
        <w:rPr>
          <w:b/>
          <w:bCs/>
        </w:rPr>
        <w:t xml:space="preserve">학술적 유추</w:t>
      </w:r>
      <w:r>
        <w:t xml:space="preserve">: 안전경영시스템은 조직의 길을 안내하는</w:t>
      </w:r>
      <w:r>
        <w:t xml:space="preserve"> </w:t>
      </w:r>
      <w:r>
        <w:rPr>
          <w:b/>
          <w:bCs/>
        </w:rPr>
        <w:t xml:space="preserve">‘구글 지도(Google Map)’</w:t>
      </w:r>
      <w:r>
        <w:t xml:space="preserve">나</w:t>
      </w:r>
      <w:r>
        <w:t xml:space="preserve"> </w:t>
      </w:r>
      <w:r>
        <w:rPr>
          <w:b/>
          <w:bCs/>
        </w:rPr>
        <w:t xml:space="preserve">‘GPS 내비게이션’</w:t>
      </w:r>
      <w:r>
        <w:t xml:space="preserve">과 같습니다. 그리고</w:t>
      </w:r>
      <w:r>
        <w:t xml:space="preserve"> </w:t>
      </w:r>
      <w:r>
        <w:rPr>
          <w:b/>
          <w:bCs/>
        </w:rPr>
        <w:t xml:space="preserve">비전과 미션은 시스템이 경로를 이탈하지 않도록 바로잡아주는</w:t>
      </w:r>
      <w:r>
        <w:rPr>
          <w:b/>
          <w:bCs/>
        </w:rPr>
        <w:t xml:space="preserve"> </w:t>
      </w:r>
      <w:r>
        <w:rPr>
          <w:b/>
          <w:bCs/>
        </w:rPr>
        <w:t xml:space="preserve">‘안내 음성’</w:t>
      </w:r>
      <w:r>
        <w:t xml:space="preserve"> </w:t>
      </w:r>
      <w:r>
        <w:t xml:space="preserve">역할을 수행합니다.</w:t>
      </w:r>
    </w:p>
    <w:p>
      <w:pPr>
        <w:pStyle w:val="Compact"/>
        <w:numPr>
          <w:ilvl w:val="0"/>
          <w:numId w:val="1111"/>
        </w:numPr>
      </w:pPr>
      <w:r>
        <w:rPr>
          <w:b/>
          <w:bCs/>
        </w:rPr>
        <w:t xml:space="preserve">경고</w:t>
      </w:r>
      <w:r>
        <w:t xml:space="preserve">: 도로가 신설·폐쇄되었는데 지도를 업데이트하지 않으면 엉뚱한 길로 들어서듯, 조직 환경이 급변했음에도 비전과 미션을 개정하지 않으면 안전문화는 지도와 음성을 불신한 채</w:t>
      </w:r>
      <w:r>
        <w:t xml:space="preserve"> </w:t>
      </w:r>
      <w:r>
        <w:t xml:space="preserve">‘자동항법(autopilot)’</w:t>
      </w:r>
      <w:r>
        <w:t xml:space="preserve"> </w:t>
      </w:r>
      <w:r>
        <w:t xml:space="preserve">상태로 방치되어 치명적인 사고를 초래합니다. 비전(Why)과 미션(What)이 살아있을 때만이 구체적인 목표와 실행 과업(How)이 뚜렷해집니다.</w:t>
      </w:r>
    </w:p>
    <w:p>
      <w:r>
        <w:pict>
          <v:rect style="width:0;height:1.5pt" o:hralign="center" o:hrstd="t" o:hr="t"/>
        </w:pict>
      </w:r>
    </w:p>
    <w:p>
      <w:pPr>
        <w:pStyle w:val="Heading3"/>
      </w:pPr>
      <w:bookmarkStart w:id="286" w:name="_ddcf9f370d36e41d7c05b151f311fcd8cf9ce14"/>
      <w:r>
        <w:t xml:space="preserve">[심층 분석: 조직적 목표 표류 (Organizational Scope Drift)]</w:t>
      </w:r>
      <w:bookmarkEnd w:id="286"/>
    </w:p>
    <w:p>
      <w:pPr>
        <w:pStyle w:val="FirstParagraph"/>
      </w:pPr>
      <w:r>
        <w:t xml:space="preserve">‘스코프 드리프트(Scope Drift)’는 원래 사격에서</w:t>
      </w:r>
      <w:r>
        <w:t xml:space="preserve"> </w:t>
      </w:r>
      <w:r>
        <w:rPr>
          <w:b/>
          <w:bCs/>
        </w:rPr>
        <w:t xml:space="preserve">소총의 총열(barrel)과 조준경(telescope)의 정렬이 어긋나 영점이 틀어진 상태</w:t>
      </w:r>
      <w:r>
        <w:t xml:space="preserve">를 의미합니다. 조준경이 어긋나면 아무리 과녁을 정확히 겨냥해도 탄환은 매번 빗나갈 수밖에 없습니다.</w:t>
      </w:r>
      <w:r>
        <w:t xml:space="preserve"> </w:t>
      </w:r>
      <w:r>
        <w:t xml:space="preserve">*</w:t>
      </w:r>
      <w:r>
        <w:t xml:space="preserve"> </w:t>
      </w:r>
      <w:r>
        <w:rPr>
          <w:b/>
          <w:bCs/>
        </w:rPr>
        <w:t xml:space="preserve">조직적 목표 표류의 원인</w:t>
      </w:r>
      <w:r>
        <w:t xml:space="preserve">:</w:t>
      </w:r>
      <w:r>
        <w:t xml:space="preserve"> </w:t>
      </w:r>
      <w:r>
        <w:t xml:space="preserve">1.</w:t>
      </w:r>
      <w:r>
        <w:t xml:space="preserve"> </w:t>
      </w:r>
      <w:r>
        <w:rPr>
          <w:b/>
          <w:bCs/>
        </w:rPr>
        <w:t xml:space="preserve">명문화된 서면 계획 부재</w:t>
      </w:r>
      <w:r>
        <w:t xml:space="preserve">: 서면 계획이 없으면 조직 환경이 바뀔 때 본래 목표가 완전히 실종됨.</w:t>
      </w:r>
      <w:r>
        <w:t xml:space="preserve"> </w:t>
      </w:r>
      <w:r>
        <w:t xml:space="preserve">2.</w:t>
      </w:r>
      <w:r>
        <w:t xml:space="preserve"> </w:t>
      </w:r>
      <w:r>
        <w:rPr>
          <w:b/>
          <w:bCs/>
        </w:rPr>
        <w:t xml:space="preserve">매력적이지만 무관한 쿨한 프로젝트(Cool Project)의 유혹</w:t>
      </w:r>
      <w:r>
        <w:t xml:space="preserve">: 스티븐 코비의 4분면 중 ’중요하지도 않고 긴급하지도 않은(제4분면)’</w:t>
      </w:r>
      <w:r>
        <w:t xml:space="preserve"> </w:t>
      </w:r>
      <w:r>
        <w:t xml:space="preserve">프로젝트에 매료되어 헛된 성취감에 빠지는 현상 (1장 의사결정 매트릭스 참조).</w:t>
      </w:r>
      <w:r>
        <w:t xml:space="preserve"> </w:t>
      </w:r>
      <w:r>
        <w:t xml:space="preserve">3.</w:t>
      </w:r>
      <w:r>
        <w:t xml:space="preserve"> </w:t>
      </w:r>
      <w:r>
        <w:rPr>
          <w:b/>
          <w:bCs/>
        </w:rPr>
        <w:t xml:space="preserve">서로 다른 관리자의 상충되는 지시</w:t>
      </w:r>
      <w:r>
        <w:t xml:space="preserve">: 다중 보고 체계(Matrix 조직)에서 부서 간 조율 없는 우선순위 충돌.</w:t>
      </w:r>
      <w:r>
        <w:t xml:space="preserve"> </w:t>
      </w:r>
      <w:r>
        <w:t xml:space="preserve">*</w:t>
      </w:r>
      <w:r>
        <w:t xml:space="preserve"> </w:t>
      </w:r>
      <w:r>
        <w:rPr>
          <w:b/>
          <w:bCs/>
        </w:rPr>
        <w:t xml:space="preserve">시어도어 루스벨트(Theodore Roosevelt)의 일화</w:t>
      </w:r>
      <w:r>
        <w:t xml:space="preserve">: 미-스페인 전쟁 당시 의용기병대(Rough Riders)를 창설할 때 군수품 조달 명령서를 들고 간 루스벨트에게 한 국방부 관료는 한숨을 쉬며 불평했습니다:</w:t>
      </w:r>
      <w:r>
        <w:t xml:space="preserve"> </w:t>
      </w:r>
      <w:r>
        <w:rPr>
          <w:i/>
          <w:iCs/>
        </w:rPr>
        <w:t xml:space="preserve">“아, 정말 미치겠군! 내 부서는 완벽하게 돌아가고 있었는데, 빌어먹을 전쟁이 터지는 바람에 모든 게 엉망진창이 되어버렸어!”</w:t>
      </w:r>
      <w:r>
        <w:t xml:space="preserve"> </w:t>
      </w:r>
      <w:r>
        <w:t xml:space="preserve">이 관료는 전쟁을 부서 업무를 방해하는 불청객으로 여겼던 것입니다. 철저한 기획 없는 착수는 목표 표류를 낳습니다 (누가복음 14장 28~30절 망대 건축 비유).</w:t>
      </w:r>
    </w:p>
    <w:p>
      <w:r>
        <w:pict>
          <v:rect style="width:0;height:1.5pt" o:hralign="center" o:hrstd="t" o:hr="t"/>
        </w:pict>
      </w:r>
    </w:p>
    <w:p>
      <w:pPr>
        <w:pStyle w:val="Heading3"/>
      </w:pPr>
      <w:bookmarkStart w:id="287" w:name="_bd80b6f73fa4487ff102801de615bd35f86fcb4"/>
      <w:r>
        <w:t xml:space="preserve">[Observation 2] 부서 간 사전 조율 없는 프로젝트 동시 추진의 충돌 참사</w:t>
      </w:r>
      <w:bookmarkEnd w:id="287"/>
    </w:p>
    <w:p>
      <w:pPr>
        <w:pStyle w:val="FirstParagraph"/>
      </w:pPr>
      <w:r>
        <w:t xml:space="preserve">저자들은 산업 현장에서 다음과 같은 치명적인 목표 표류와 우선순위 충돌을 수없이 목격했습니다:</w:t>
      </w:r>
      <w:r>
        <w:t xml:space="preserve"> </w:t>
      </w:r>
      <w:r>
        <w:t xml:space="preserve">1.</w:t>
      </w:r>
      <w:r>
        <w:t xml:space="preserve"> </w:t>
      </w:r>
      <w:r>
        <w:rPr>
          <w:b/>
          <w:bCs/>
        </w:rPr>
        <w:t xml:space="preserve">본사 안전 부서와 보안(Security) 부서의 우선순위 프로젝트 동시 추진</w:t>
      </w:r>
      <w:r>
        <w:t xml:space="preserve">:</w:t>
      </w:r>
      <w:r>
        <w:t xml:space="preserve"> </w:t>
      </w:r>
      <w:r>
        <w:t xml:space="preserve">- 두 부서가 사전에 일정이나 필요 인력을 전혀 협의하지 않은 채, 현장 부서에 방대한 데이터 수집과 프로젝트 실행을 동시에 하달함.</w:t>
      </w:r>
      <w:r>
        <w:t xml:space="preserve"> </w:t>
      </w:r>
      <w:r>
        <w:t xml:space="preserve">- 현장 직원들은 자신의 원래 보고 체계도 아닌 두 부서의 과도한 서류 요구에 치여 본업을 수행하지 못하고 극심한 피로와 냉소주의에 빠짐.</w:t>
      </w:r>
      <w:r>
        <w:t xml:space="preserve"> </w:t>
      </w:r>
      <w:r>
        <w:t xml:space="preserve">2.</w:t>
      </w:r>
      <w:r>
        <w:t xml:space="preserve"> </w:t>
      </w:r>
      <w:r>
        <w:rPr>
          <w:b/>
          <w:bCs/>
        </w:rPr>
        <w:t xml:space="preserve">현장 여건을 무시한 본사 안전 부서의 특별 교육 강제 지정</w:t>
      </w:r>
      <w:r>
        <w:t xml:space="preserve">:</w:t>
      </w:r>
      <w:r>
        <w:t xml:space="preserve"> </w:t>
      </w:r>
      <w:r>
        <w:t xml:space="preserve">- 현장의 교대근무 일정, 가용 인력, 승인된 연간 예산에 미치는 영향을 전혀 고려하지 않고 본사가 일방적으로 전사 특별 교육을 의무화함.</w:t>
      </w:r>
      <w:r>
        <w:t xml:space="preserve"> </w:t>
      </w:r>
      <w:r>
        <w:t xml:space="preserve">- 이러한 의사결정권자 간의 충돌 상황에서는 질문하는 태도(questioning attitude)를 유지하고 조직 내부의 정치적 역학 및 리더십의 의도를 파악하는 지혜가 필수적입니다 (미국 에너지부 HPI 핸드북, 2009).</w:t>
      </w:r>
    </w:p>
    <w:p>
      <w:r>
        <w:pict>
          <v:rect style="width:0;height:1.5pt" o:hralign="center" o:hrstd="t" o:hr="t"/>
        </w:pict>
      </w:r>
    </w:p>
    <w:p>
      <w:pPr>
        <w:pStyle w:val="Heading3"/>
      </w:pPr>
      <w:bookmarkStart w:id="288" w:name="_6a3094746ebfab6755d54d0f123a97efdc1b3f9"/>
      <w:r>
        <w:t xml:space="preserve">[Lesson Learned 2] 안전 전문가의 기본 책무: 핵심 직무 충실과 철저한 현장 갭 분석</w:t>
      </w:r>
      <w:bookmarkEnd w:id="288"/>
    </w:p>
    <w:p>
      <w:pPr>
        <w:pStyle w:val="Compact"/>
        <w:numPr>
          <w:ilvl w:val="0"/>
          <w:numId w:val="1112"/>
        </w:numPr>
      </w:pPr>
      <w:r>
        <w:rPr>
          <w:b/>
          <w:bCs/>
        </w:rPr>
        <w:t xml:space="preserve">원문 핵심 교훈</w:t>
      </w:r>
      <w:r>
        <w:t xml:space="preserve">: 저자들의 오랜 실무 경험상, 안전 관리자가 가장 먼저 해야 할 일은</w:t>
      </w:r>
      <w:r>
        <w:t xml:space="preserve"> </w:t>
      </w:r>
      <w:r>
        <w:rPr>
          <w:b/>
          <w:bCs/>
        </w:rPr>
        <w:t xml:space="preserve">자신이 채용될 때 부여받은 공식 직무기술서(Job Description)상의 핵심 과업과 리더십의 기본 명령을 완벽하게 완수하는 것</w:t>
      </w:r>
      <w:r>
        <w:t xml:space="preserve">입니다. 안전 관리자 개인의 지각(perception)과 최고경영진의 지각은 크게 다를 수 있습니다.</w:t>
      </w:r>
    </w:p>
    <w:p>
      <w:pPr>
        <w:pStyle w:val="Compact"/>
        <w:numPr>
          <w:ilvl w:val="0"/>
          <w:numId w:val="1112"/>
        </w:numPr>
      </w:pPr>
      <w:r>
        <w:rPr>
          <w:b/>
          <w:bCs/>
        </w:rPr>
        <w:t xml:space="preserve">성급한 개혁 추진의 금지</w:t>
      </w:r>
      <w:r>
        <w:t xml:space="preserve">: 기존 안전 프로세스를 대대적으로 변경할 수 있는 전적인 권한을 정식으로 부여받지 않은 상태라면, 첫 단계는 무조건</w:t>
      </w:r>
      <w:r>
        <w:t xml:space="preserve"> </w:t>
      </w:r>
      <w:r>
        <w:rPr>
          <w:b/>
          <w:bCs/>
        </w:rPr>
        <w:t xml:space="preserve">‘현재 조직이 어떻게 돌아가고 있는가(How the current operations function)’</w:t>
      </w:r>
      <w:r>
        <w:t xml:space="preserve">를 겸허히 학습하는 것입니다. 조직의 비공식 소통 네트워크와 문제 대응 방식을 완벽히 파악해야 합니다.</w:t>
      </w:r>
    </w:p>
    <w:p>
      <w:pPr>
        <w:pStyle w:val="Compact"/>
        <w:numPr>
          <w:ilvl w:val="0"/>
          <w:numId w:val="1112"/>
        </w:numPr>
      </w:pPr>
      <w:r>
        <w:rPr>
          <w:b/>
          <w:bCs/>
        </w:rPr>
        <w:t xml:space="preserve">변화 제안의 절대 기준</w:t>
      </w:r>
      <w:r>
        <w:t xml:space="preserve">: 생명과 건강에 즉각적인 위험(IDLH)이 존재하는 긴급 상황이 아니라면, 반드시</w:t>
      </w:r>
      <w:r>
        <w:t xml:space="preserve"> </w:t>
      </w:r>
      <w:r>
        <w:rPr>
          <w:b/>
          <w:bCs/>
        </w:rPr>
        <w:t xml:space="preserve">체계적인 현장 안전 진단(Assessment)을 완벽하게 끝마친 후에만</w:t>
      </w:r>
      <w:r>
        <w:t xml:space="preserve"> </w:t>
      </w:r>
      <w:r>
        <w:t xml:space="preserve">개선을 제안해야 합니다. 모든 제안은 안전경영시스템의 구체적인 갭(Gaps), 결함, 그리고 존재하는 위험도(Risk Severity) 데이터에 근거해야만 경영진의 승인을 얻을 수 있습니다.</w:t>
      </w:r>
    </w:p>
    <w:p>
      <w:r>
        <w:pict>
          <v:rect style="width:0;height:1.5pt" o:hralign="center" o:hrstd="t" o:hr="t"/>
        </w:pict>
      </w:r>
    </w:p>
    <w:p>
      <w:pPr>
        <w:pStyle w:val="Heading2"/>
      </w:pPr>
      <w:bookmarkStart w:id="289" w:name="_7909a9d962e213539168fc4f33da9a25e570601"/>
      <w:r>
        <w:t xml:space="preserve">7. BOUNDARY SPANNING AND THE MISSION (전사적 경계 확장과 미션 연계)</w:t>
      </w:r>
      <w:bookmarkEnd w:id="289"/>
    </w:p>
    <w:p>
      <w:pPr>
        <w:pStyle w:val="FirstParagraph"/>
      </w:pPr>
      <w:r>
        <w:t xml:space="preserve">안전 전문가의 핵심 역할은 조직의 모든 부서와 영역을 넘나드는</w:t>
      </w:r>
      <w:r>
        <w:t xml:space="preserve"> </w:t>
      </w:r>
      <w:r>
        <w:rPr>
          <w:b/>
          <w:bCs/>
        </w:rPr>
        <w:t xml:space="preserve">‘경계 확장자(Boundary Spanner)’</w:t>
      </w:r>
      <w:r>
        <w:t xml:space="preserve">이자 핵심 정보 허브(Information Hub)로 기능하는 것입니다 (제2장 및 제3장 참조).</w:t>
      </w:r>
    </w:p>
    <w:p>
      <w:pPr>
        <w:pStyle w:val="BodyText"/>
      </w:pPr>
      <w:r>
        <w:t xml:space="preserve">그러나 이러한 역할은 때때로 본래의 안전 미션을 추진하는 데 갈등을 유발합니다. 안전 관리자가 일일 계획을 세워두었음에도 한 부서장이 불쑥 찾아와</w:t>
      </w:r>
      <w:r>
        <w:t xml:space="preserve"> </w:t>
      </w:r>
      <w:r>
        <w:rPr>
          <w:i/>
          <w:iCs/>
        </w:rPr>
        <w:t xml:space="preserve">“아, 참, 방금 회의 끝나고 왔는데</w:t>
      </w:r>
      <w:r>
        <w:rPr>
          <w:i/>
          <w:iCs/>
        </w:rPr>
        <w:t xml:space="preserve"> </w:t>
      </w:r>
      <w:r>
        <w:rPr>
          <w:i/>
          <w:iCs/>
        </w:rPr>
        <w:t xml:space="preserve">‘X’</w:t>
      </w:r>
      <w:r>
        <w:rPr>
          <w:i/>
          <w:iCs/>
        </w:rPr>
        <w:t xml:space="preserve"> </w:t>
      </w:r>
      <w:r>
        <w:rPr>
          <w:i/>
          <w:iCs/>
        </w:rPr>
        <w:t xml:space="preserve">업무 좀 지금 즉시 처리해 줘”</w:t>
      </w:r>
      <w:r>
        <w:t xml:space="preserve">라고 요구하는 순간, 당일의 계획이 전면 수정되고 강제된 새로운 과업에 휘말리게 됩니다. 이러한 일상적 방해 속에서 중심을 잡기 위해서도 확고한 미션과 기획 체계가 필요합니다.</w:t>
      </w:r>
    </w:p>
    <w:p>
      <w:r>
        <w:pict>
          <v:rect style="width:0;height:1.5pt" o:hralign="center" o:hrstd="t" o:hr="t"/>
        </w:pict>
      </w:r>
    </w:p>
    <w:p>
      <w:pPr>
        <w:pStyle w:val="Heading2"/>
      </w:pPr>
      <w:bookmarkStart w:id="290" w:name="_35cecd67fc15b7895e267dac87cc8b3dbc0047b"/>
      <w:r>
        <w:t xml:space="preserve">8. THE SAFETY POLICY STATEMENT, EVIDENCE A VISION HAS BEEN ESTABLISHED (안전 방침 진술문: 비전의 공식적 증거)</w:t>
      </w:r>
      <w:bookmarkEnd w:id="290"/>
    </w:p>
    <w:p>
      <w:pPr>
        <w:pStyle w:val="FirstParagraph"/>
      </w:pPr>
      <w:r>
        <w:t xml:space="preserve">많은 기업의 안전 방침서는 수십 페이지에 달해 너무 복잡하고 길어서 아무도 기억하지 못합니다. 법률 문서처럼 장황한 방침서는 캐비닛 속에 방치되는 죽은 ’조직적 유물(Artifact)’이 됩니다. 안전 방침 진술문은 조직의 규모와 관계없이</w:t>
      </w:r>
      <w:r>
        <w:t xml:space="preserve"> </w:t>
      </w:r>
      <w:r>
        <w:rPr>
          <w:b/>
          <w:bCs/>
        </w:rPr>
        <w:t xml:space="preserve">모든 구성원이 구두로 말할 수 있고 쉽게 기억할 수 있는 간결하고 명확한 문장</w:t>
      </w:r>
      <w:r>
        <w:t xml:space="preserve">이어야 합니다.</w:t>
      </w:r>
    </w:p>
    <w:p>
      <w:pPr>
        <w:pStyle w:val="Compact"/>
        <w:numPr>
          <w:ilvl w:val="0"/>
          <w:numId w:val="1113"/>
        </w:numPr>
      </w:pPr>
      <w:r>
        <w:rPr>
          <w:b/>
          <w:bCs/>
        </w:rPr>
        <w:t xml:space="preserve">안전 방침(Policy Statement)과 안전 절차서(Safety Procedures)의 엄격한 차이</w:t>
      </w:r>
      <w:r>
        <w:t xml:space="preserve">:</w:t>
      </w:r>
    </w:p>
    <w:p>
      <w:pPr>
        <w:pStyle w:val="Compact"/>
        <w:numPr>
          <w:ilvl w:val="1"/>
          <w:numId w:val="1114"/>
        </w:numPr>
      </w:pPr>
      <w:r>
        <w:rPr>
          <w:b/>
          <w:bCs/>
        </w:rPr>
        <w:t xml:space="preserve">안전 절차서(Procedures)</w:t>
      </w:r>
      <w:r>
        <w:t xml:space="preserve">: 행정 및 현장 작업의 육하원칙(Who, What, Where, When, How)과 R&amp;R을 상세히 기술한 실무 규정.</w:t>
      </w:r>
    </w:p>
    <w:p>
      <w:pPr>
        <w:pStyle w:val="Compact"/>
        <w:numPr>
          <w:ilvl w:val="1"/>
          <w:numId w:val="1114"/>
        </w:numPr>
      </w:pPr>
      <w:r>
        <w:rPr>
          <w:b/>
          <w:bCs/>
        </w:rPr>
        <w:t xml:space="preserve">안전 방침 진술문(Policy Statement)</w:t>
      </w:r>
      <w:r>
        <w:t xml:space="preserve">: 조직이 표방하는 가치(Espoused Values)를 대변하며 장기적 안전 행동을 이끄는 최고경영진의 서명 선언문.</w:t>
      </w:r>
    </w:p>
    <w:p>
      <w:pPr>
        <w:pStyle w:val="Compact"/>
        <w:numPr>
          <w:ilvl w:val="0"/>
          <w:numId w:val="1113"/>
        </w:numPr>
      </w:pPr>
      <w:r>
        <w:rPr>
          <w:b/>
          <w:bCs/>
        </w:rPr>
        <w:t xml:space="preserve">효과적인 안전 방침의 2대 필수 요소</w:t>
      </w:r>
      <w:r>
        <w:t xml:space="preserve">:</w:t>
      </w:r>
    </w:p>
    <w:p>
      <w:pPr>
        <w:pStyle w:val="Compact"/>
        <w:numPr>
          <w:ilvl w:val="1"/>
          <w:numId w:val="1115"/>
        </w:numPr>
      </w:pPr>
      <w:r>
        <w:t xml:space="preserve">안전 노력을 전폭 지원하겠다는 최고경영진의 서면 공약.</w:t>
      </w:r>
    </w:p>
    <w:p>
      <w:pPr>
        <w:pStyle w:val="Compact"/>
        <w:numPr>
          <w:ilvl w:val="1"/>
          <w:numId w:val="1115"/>
        </w:numPr>
      </w:pPr>
      <w:r>
        <w:t xml:space="preserve">안전경영시스템의 목표 및 세부목표와의 유기적 연동.</w:t>
      </w:r>
    </w:p>
    <w:p>
      <w:pPr>
        <w:pStyle w:val="Compact"/>
        <w:numPr>
          <w:ilvl w:val="1"/>
          <w:numId w:val="1116"/>
        </w:numPr>
      </w:pPr>
      <w:r>
        <w:t xml:space="preserve">방침은 현장에서</w:t>
      </w:r>
      <w:r>
        <w:t xml:space="preserve"> </w:t>
      </w:r>
      <w:r>
        <w:rPr>
          <w:b/>
          <w:bCs/>
        </w:rPr>
        <w:t xml:space="preserve">’안전 문제’와 ’생산 우선순위’가 정면 충돌할 때 무엇을 따라야 하는가</w:t>
      </w:r>
      <w:r>
        <w:t xml:space="preserve">에 대한 명쾌한 판단 기준을 제시해야 합니다. 경영진이 약속을 어기는 순간 방침서는 위선(hypocrisy)으로 전락합니다.</w:t>
      </w:r>
    </w:p>
    <w:p>
      <w:r>
        <w:pict>
          <v:rect style="width:0;height:1.5pt" o:hralign="center" o:hrstd="t" o:hr="t"/>
        </w:pict>
      </w:r>
    </w:p>
    <w:p>
      <w:pPr>
        <w:pStyle w:val="Heading2"/>
      </w:pPr>
      <w:bookmarkStart w:id="291" w:name="_0b7ab8fe9547e3ede72cffb4a70b0862194b6d5"/>
      <w:r>
        <w:t xml:space="preserve">9. COMMUNICATING THE SAFETY POLICY STATEMENT (안전 방침의 전사적 전파 전략)</w:t>
      </w:r>
      <w:bookmarkEnd w:id="291"/>
    </w:p>
    <w:p>
      <w:pPr>
        <w:pStyle w:val="FirstParagraph"/>
      </w:pPr>
      <w:r>
        <w:t xml:space="preserve">최고경영진이 서명한 안전 방침은 작업 전 회의(TBM), 주간·월간 회의, 사내 게시판, 인트라넷, 뉴스레터 등을 통해 상시 노출되어야 합니다:</w:t>
      </w:r>
      <w:r>
        <w:t xml:space="preserve"> </w:t>
      </w:r>
      <w:r>
        <w:t xml:space="preserve">* 작업자의 일상 언어로 투명하고 간결하게 전달되어야 함.</w:t>
      </w:r>
      <w:r>
        <w:t xml:space="preserve"> </w:t>
      </w:r>
      <w:r>
        <w:t xml:space="preserve">* 신입사원 온보딩, 전보자 교육, 협력업체 및 방문객 지침에 반드시 포함되어 일관된 메시지를 전달해야 함.</w:t>
      </w:r>
      <w:r>
        <w:t xml:space="preserve"> </w:t>
      </w:r>
      <w:r>
        <w:t xml:space="preserve">*</w:t>
      </w:r>
      <w:r>
        <w:t xml:space="preserve"> </w:t>
      </w:r>
      <w:r>
        <w:rPr>
          <w:b/>
          <w:bCs/>
        </w:rPr>
        <w:t xml:space="preserve">기억하기 쉬운 모범 안전 방침 단문 예시</w:t>
      </w:r>
      <w:r>
        <w:t xml:space="preserve">:</w:t>
      </w:r>
      <w:r>
        <w:t xml:space="preserve"> </w:t>
      </w:r>
      <w:r>
        <w:t xml:space="preserve">-</w:t>
      </w:r>
      <w:r>
        <w:t xml:space="preserve"> </w:t>
      </w:r>
      <w:r>
        <w:rPr>
          <w:i/>
          <w:iCs/>
        </w:rPr>
        <w:t xml:space="preserve">“우리의 가장 중요한 책임은 임직원의 안전이다.”</w:t>
      </w:r>
      <w:r>
        <w:t xml:space="preserve"> </w:t>
      </w:r>
      <w:r>
        <w:t xml:space="preserve">-</w:t>
      </w:r>
      <w:r>
        <w:t xml:space="preserve"> </w:t>
      </w:r>
      <w:r>
        <w:rPr>
          <w:i/>
          <w:iCs/>
        </w:rPr>
        <w:t xml:space="preserve">“우리 조직의 모든 구성원은 안전한 일터를 누릴 권리가 있다.”</w:t>
      </w:r>
      <w:r>
        <w:t xml:space="preserve"> </w:t>
      </w:r>
      <w:r>
        <w:t xml:space="preserve">-</w:t>
      </w:r>
      <w:r>
        <w:t xml:space="preserve"> </w:t>
      </w:r>
      <w:r>
        <w:rPr>
          <w:i/>
          <w:iCs/>
        </w:rPr>
        <w:t xml:space="preserve">“우리가 수행하는 모든 일은 안전하게 완수되어야 한다.”</w:t>
      </w:r>
      <w:r>
        <w:t xml:space="preserve"> </w:t>
      </w:r>
      <w:r>
        <w:t xml:space="preserve">-</w:t>
      </w:r>
      <w:r>
        <w:t xml:space="preserve"> </w:t>
      </w:r>
      <w:r>
        <w:rPr>
          <w:i/>
          <w:iCs/>
        </w:rPr>
        <w:t xml:space="preserve">“작업이 안전하지 않다면, 결코 작업하지 마라.”</w:t>
      </w:r>
    </w:p>
    <w:p>
      <w:r>
        <w:pict>
          <v:rect style="width:0;height:1.5pt" o:hralign="center" o:hrstd="t" o:hr="t"/>
        </w:pict>
      </w:r>
    </w:p>
    <w:p>
      <w:pPr>
        <w:pStyle w:val="Heading2"/>
      </w:pPr>
      <w:bookmarkStart w:id="292" w:name="_671644db0deab3ad74af794ff24b9666f00cb9c"/>
      <w:r>
        <w:t xml:space="preserve">10. COMMUNICATE BY ACTION (말보다 강력한 행동을 통한 소통)</w:t>
      </w:r>
      <w:bookmarkEnd w:id="292"/>
    </w:p>
    <w:p>
      <w:pPr>
        <w:pStyle w:val="FirstParagraph"/>
      </w:pPr>
      <w:r>
        <w:t xml:space="preserve">방침을 전달할 때</w:t>
      </w:r>
      <w:r>
        <w:t xml:space="preserve"> </w:t>
      </w:r>
      <w:r>
        <w:rPr>
          <w:b/>
          <w:bCs/>
        </w:rPr>
        <w:t xml:space="preserve">“행동은 말보다 훨씬 더 크게 울려 퍼집니다(Actions speak louder than words).”</w:t>
      </w:r>
      <w:r>
        <w:t xml:space="preserve"> </w:t>
      </w:r>
      <w:r>
        <w:t xml:space="preserve">중요한 토론 순간에 리더가 짓는 무심한 표정, 고개의 끄덕임, 부정적인 바디랭귀지는</w:t>
      </w:r>
      <w:r>
        <w:t xml:space="preserve"> </w:t>
      </w:r>
      <w:r>
        <w:t xml:space="preserve">“방침 따위는 진지하게 들을 필요 없다”</w:t>
      </w:r>
      <w:r>
        <w:t xml:space="preserve">는 치명적인 신호를 보냅니다.</w:t>
      </w:r>
    </w:p>
    <w:p>
      <w:r>
        <w:pict>
          <v:rect style="width:0;height:1.5pt" o:hralign="center" o:hrstd="t" o:hr="t"/>
        </w:pict>
      </w:r>
    </w:p>
    <w:p>
      <w:pPr>
        <w:pStyle w:val="Heading3"/>
      </w:pPr>
      <w:bookmarkStart w:id="293" w:name="_2df7fc2809d66f6dbfcce85ed9e661c5ddb6eb2"/>
      <w:r>
        <w:t xml:space="preserve">[Observation 3] 침묵 속에 버려진 티셔츠 상자: 알맹이 없는 홍보 캠페인의 비극</w:t>
      </w:r>
      <w:bookmarkEnd w:id="293"/>
    </w:p>
    <w:p>
      <w:pPr>
        <w:pStyle w:val="Compact"/>
        <w:numPr>
          <w:ilvl w:val="0"/>
          <w:numId w:val="1117"/>
        </w:numPr>
      </w:pPr>
      <w:r>
        <w:rPr>
          <w:b/>
          <w:bCs/>
        </w:rPr>
        <w:t xml:space="preserve">원문 상세 사례</w:t>
      </w:r>
      <w:r>
        <w:t xml:space="preserve">: 저자 중 한 명인 네이선(Nathan)은 한 기업이 전사 임직원을 대상으로 대대적인 ’전국 품질 및 안전 동기부여 캠페인’을 추진하던 현장을 목격했습니다. 슬로건이 인쇄된 수천 개의 커피 머그잔, 단체 티셔츠, 오디오 테이프, 각종 기념품이 제작되었고, ’전사 축하의 날’에 맞춰 엄청난 홍보 자료가 발송되었습니다.</w:t>
      </w:r>
    </w:p>
    <w:p>
      <w:pPr>
        <w:pStyle w:val="Compact"/>
        <w:numPr>
          <w:ilvl w:val="0"/>
          <w:numId w:val="1117"/>
        </w:numPr>
      </w:pPr>
      <w:r>
        <w:rPr>
          <w:b/>
          <w:bCs/>
        </w:rPr>
        <w:t xml:space="preserve">축하 당일의 참상</w:t>
      </w:r>
      <w:r>
        <w:t xml:space="preserve">: 마침내 고대하던 축하의 날이 밝았지만, 현장에는 오직 쥐 죽은 듯한 침묵만이 흘렀습니다. 기념 티셔츠도, 안내문도, 행사도 아무것도 없었습니다. 네이선이 프로젝트 총괄 책임자의 사무실 문을 열고 들어가</w:t>
      </w:r>
      <w:r>
        <w:t xml:space="preserve"> </w:t>
      </w:r>
      <w:r>
        <w:rPr>
          <w:i/>
          <w:iCs/>
        </w:rPr>
        <w:t xml:space="preserve">“도대체 무슨 일입니까? 프로그램은 어디로 갔습니까?”</w:t>
      </w:r>
      <w:r>
        <w:t xml:space="preserve">라고 묻자, 방구석에는 먼지 쌓인 기념품 상자더미가 그대로 쌓여 있었습니다.</w:t>
      </w:r>
    </w:p>
    <w:p>
      <w:pPr>
        <w:pStyle w:val="Compact"/>
        <w:numPr>
          <w:ilvl w:val="0"/>
          <w:numId w:val="1117"/>
        </w:numPr>
      </w:pPr>
      <w:r>
        <w:rPr>
          <w:b/>
          <w:bCs/>
        </w:rPr>
        <w:t xml:space="preserve">책임자의 황당한 답변</w:t>
      </w:r>
      <w:r>
        <w:t xml:space="preserve">: 책임자는 태연하게 말했습니다:</w:t>
      </w:r>
      <w:r>
        <w:t xml:space="preserve"> </w:t>
      </w:r>
      <w:r>
        <w:rPr>
          <w:i/>
          <w:iCs/>
        </w:rPr>
        <w:t xml:space="preserve">“무슨 축하 행사요? 그거 오늘 나눠주기로 되어 있었던 겁니까?”</w:t>
      </w:r>
    </w:p>
    <w:p>
      <w:pPr>
        <w:pStyle w:val="Compact"/>
        <w:numPr>
          <w:ilvl w:val="0"/>
          <w:numId w:val="1117"/>
        </w:numPr>
      </w:pPr>
      <w:r>
        <w:rPr>
          <w:b/>
          <w:bCs/>
        </w:rPr>
        <w:t xml:space="preserve">조직적 충격과 교훈</w:t>
      </w:r>
      <w:r>
        <w:t xml:space="preserve">: 엄청난 예산과 자원, 시간을 쏟아부었음에도 리더십의 무관심과 실행력 부재로 인해 캠페인은 그 자리에서 폐기되었고, 직원들은 회사의 안전·품질 구호에 대해 완전한 불신과 조소를 보내게 되었습니다. 말로만 외치는 캠페인은 조직문화를 회복 불능으로 파괴합니다.</w:t>
      </w:r>
    </w:p>
    <w:p>
      <w:r>
        <w:pict>
          <v:rect style="width:0;height:1.5pt" o:hralign="center" o:hrstd="t" o:hr="t"/>
        </w:pict>
      </w:r>
    </w:p>
    <w:p>
      <w:pPr>
        <w:pStyle w:val="Heading2"/>
      </w:pPr>
      <w:bookmarkStart w:id="294" w:name="_d870c1d987b71f97b24c79461e7369dcc429194"/>
      <w:r>
        <w:t xml:space="preserve">11. ALIGNING WITH THE ORGANIZATION (경영 비즈니스 전략과의 일치)</w:t>
      </w:r>
      <w:bookmarkEnd w:id="294"/>
    </w:p>
    <w:p>
      <w:pPr>
        <w:pStyle w:val="FirstParagraph"/>
      </w:pPr>
      <w:r>
        <w:t xml:space="preserve">단순한 관심 표명만으로는 안전문화가 뿌리내릴 수 없습니다. 안전문화는 일터의 위험 통제와 작업 환경 개선을 위해</w:t>
      </w:r>
      <w:r>
        <w:t xml:space="preserve"> </w:t>
      </w:r>
      <w:r>
        <w:rPr>
          <w:b/>
          <w:bCs/>
        </w:rPr>
        <w:t xml:space="preserve">필수적인 자원을 실제로 배분하는 리더십의 결단</w:t>
      </w:r>
      <w:r>
        <w:t xml:space="preserve">에 달려 있습니다.</w:t>
      </w:r>
    </w:p>
    <w:p>
      <w:pPr>
        <w:pStyle w:val="BodyText"/>
      </w:pPr>
      <w:r>
        <w:t xml:space="preserve">안전 방침은 단순한 서류가 아니라, 안전 문제를 대하는 경영진과 근로자의 진정한</w:t>
      </w:r>
      <w:r>
        <w:t xml:space="preserve"> </w:t>
      </w:r>
      <w:r>
        <w:t xml:space="preserve">‘태도(Attitude)’</w:t>
      </w:r>
      <w:r>
        <w:t xml:space="preserve"> </w:t>
      </w:r>
      <w:r>
        <w:t xml:space="preserve">그 자체입니다. 안전은 기업의 품질 향상, 생산성 증대, 원가 절감 전략과 긴밀하게 정렬되어야만 조직의 핵심 가치로 자리 잡을 수 있습니다.</w:t>
      </w:r>
    </w:p>
    <w:p>
      <w:r>
        <w:pict>
          <v:rect style="width:0;height:1.5pt" o:hralign="center" o:hrstd="t" o:hr="t"/>
        </w:pict>
      </w:r>
    </w:p>
    <w:p>
      <w:pPr>
        <w:pStyle w:val="Heading2"/>
      </w:pPr>
      <w:bookmarkStart w:id="295" w:name="_df7d9a19a67d95c68127afd9175023fd8578fd1"/>
      <w:r>
        <w:t xml:space="preserve">12. DEFINING GOALS AND OBJECTIVES (목표와 세부목표의 명확한 구분)</w:t>
      </w:r>
      <w:bookmarkEnd w:id="295"/>
    </w:p>
    <w:p>
      <w:pPr>
        <w:pStyle w:val="FirstParagraph"/>
      </w:pPr>
      <w:r>
        <w:t xml:space="preserve">목표와 세부목표는 조직의 문제를 해결하고 전략을 실행하는 나침반입니다:</w:t>
      </w:r>
      <w:r>
        <w:t xml:space="preserve"> </w:t>
      </w:r>
      <w:r>
        <w:t xml:space="preserve">*</w:t>
      </w:r>
      <w:r>
        <w:t xml:space="preserve"> </w:t>
      </w:r>
      <w:r>
        <w:rPr>
          <w:b/>
          <w:bCs/>
        </w:rPr>
        <w:t xml:space="preserve">목표 (Goal)</w:t>
      </w:r>
      <w:r>
        <w:t xml:space="preserve">: 프로세스가 미래의 특정 시점에 도달하고자 하는 전반적인 종착지이자 장기적 청사진.</w:t>
      </w:r>
      <w:r>
        <w:t xml:space="preserve"> </w:t>
      </w:r>
      <w:r>
        <w:t xml:space="preserve">*</w:t>
      </w:r>
      <w:r>
        <w:t xml:space="preserve"> </w:t>
      </w:r>
      <w:r>
        <w:rPr>
          <w:b/>
          <w:bCs/>
        </w:rPr>
        <w:t xml:space="preserve">세부목표 (Objectives)</w:t>
      </w:r>
      <w:r>
        <w:t xml:space="preserve">: 특정 기간 동안 목표를 향해 나아가는 구체적인 이정표(Benchmarks)이자 실행 단계.</w:t>
      </w:r>
      <w:r>
        <w:t xml:space="preserve"> </w:t>
      </w:r>
      <w:r>
        <w:t xml:space="preserve">* 비전과 미션이 수립된 후에 비로소 목표와 세부목표의 구체적인 예산과 타임라인이 도출될 수 있습니다 (Safety Pays for Everyone, 2018).</w:t>
      </w:r>
    </w:p>
    <w:p>
      <w:r>
        <w:pict>
          <v:rect style="width:0;height:1.5pt" o:hralign="center" o:hrstd="t" o:hr="t"/>
        </w:pict>
      </w:r>
    </w:p>
    <w:p>
      <w:pPr>
        <w:pStyle w:val="Heading2"/>
      </w:pPr>
      <w:bookmarkStart w:id="296" w:name="_c93468f5bcf570d924b02378c6c29ce23b574b9"/>
      <w:r>
        <w:t xml:space="preserve">13. DEFINING GOALS THAT IMPROVE THE SAFETY MANAGEMENT SYSTEM (SMART 모델을 활용한 안전 목표 수립)</w:t>
      </w:r>
      <w:bookmarkEnd w:id="296"/>
    </w:p>
    <w:p>
      <w:pPr>
        <w:pStyle w:val="FirstParagraph"/>
      </w:pPr>
      <w:r>
        <w:t xml:space="preserve">『이상한 나라의 앨리스』에서 앨리스가 체셔 고양이에게 묻습니다:</w:t>
      </w:r>
      <w:r>
        <w:t xml:space="preserve"> </w:t>
      </w:r>
      <w:r>
        <w:t xml:space="preserve">&gt;</w:t>
      </w:r>
      <w:r>
        <w:t xml:space="preserve"> </w:t>
      </w:r>
      <w:r>
        <w:rPr>
          <w:i/>
          <w:iCs/>
        </w:rPr>
        <w:t xml:space="preserve">“여기서 어느 길로 가야 하는지 알려주시겠어요?”</w:t>
      </w:r>
      <w:r>
        <w:br/>
      </w:r>
      <w:r>
        <w:t xml:space="preserve">&gt;</w:t>
      </w:r>
      <w:r>
        <w:t xml:space="preserve"> </w:t>
      </w:r>
      <w:r>
        <w:rPr>
          <w:i/>
          <w:iCs/>
        </w:rPr>
        <w:t xml:space="preserve">“그건 네가 어디로 가고 싶은지에 달려 있지,”</w:t>
      </w:r>
      <w:r>
        <w:t xml:space="preserve"> </w:t>
      </w:r>
      <w:r>
        <w:t xml:space="preserve">체셔 고양이가 답했습니다.</w:t>
      </w:r>
      <w:r>
        <w:br/>
      </w:r>
      <w:r>
        <w:t xml:space="preserve">&gt;</w:t>
      </w:r>
      <w:r>
        <w:t xml:space="preserve"> </w:t>
      </w:r>
      <w:r>
        <w:rPr>
          <w:i/>
          <w:iCs/>
        </w:rPr>
        <w:t xml:space="preserve">“어디든 별로 상관없는데…”</w:t>
      </w:r>
      <w:r>
        <w:t xml:space="preserve"> </w:t>
      </w:r>
      <w:r>
        <w:t xml:space="preserve">앨리스가 말하자, 고양이가 대꾸했습니다:</w:t>
      </w:r>
      <w:r>
        <w:br/>
      </w:r>
      <w:r>
        <w:t xml:space="preserve">&gt;</w:t>
      </w:r>
      <w:r>
        <w:t xml:space="preserve"> </w:t>
      </w:r>
      <w:r>
        <w:rPr>
          <w:i/>
          <w:iCs/>
        </w:rPr>
        <w:t xml:space="preserve">“그렇다면 어느 길로 가든 상관없잖아.”</w:t>
      </w:r>
      <w:r>
        <w:t xml:space="preserve"> </w:t>
      </w:r>
      <w:r>
        <w:t xml:space="preserve">(Carroll, 2018)</w:t>
      </w:r>
    </w:p>
    <w:p>
      <w:pPr>
        <w:pStyle w:val="BodyText"/>
      </w:pPr>
      <w:r>
        <w:t xml:space="preserve">오레곤 OSHA에 따르면,</w:t>
      </w:r>
      <w:r>
        <w:t xml:space="preserve"> </w:t>
      </w:r>
      <w:r>
        <w:rPr>
          <w:b/>
          <w:bCs/>
        </w:rPr>
        <w:t xml:space="preserve">“목표를 작성하는 것은 쉽다. 그것은 단지 소원에 불과하기 때문이다.”</w:t>
      </w:r>
      <w:r>
        <w:t xml:space="preserve"> </w:t>
      </w:r>
      <w:r>
        <w:t xml:space="preserve">목표는 구체적인 실행 계획이 수립되고 실행될 때 비로소 가치를 갖습니다. SMART 모델(Meyer, 2003)을 통해 이를 구체화합니다:</w:t>
      </w:r>
    </w:p>
    <w:p>
      <w:r>
        <w:pict>
          <v:rect style="width:0;height:1.5pt" o:hralign="center" o:hrstd="t" o:hr="t"/>
        </w:pict>
      </w:r>
    </w:p>
    <w:p>
      <w:pPr>
        <w:pStyle w:val="Heading3"/>
      </w:pPr>
      <w:bookmarkStart w:id="297" w:name="_b3f0bb1940fde9af6da34a6a88dbdc5d8db8068"/>
      <w:r>
        <w:t xml:space="preserve">[그림 4.3 상세 분석] 목표 설정의 지향점 (Setting goals)</w:t>
      </w:r>
      <w:bookmarkEnd w:id="297"/>
    </w:p>
    <w:p>
      <w:pPr>
        <w:pStyle w:val="FirstParagraph"/>
      </w:pPr>
      <w:r>
        <w:drawing>
          <wp:inline>
            <wp:extent cx="5334000" cy="1821553"/>
            <wp:effectExtent b="0" l="0" r="0" t="0"/>
            <wp:docPr descr="Fig 4.3" title="" id="299" name="Picture"/>
            <a:graphic>
              <a:graphicData uri="http://schemas.openxmlformats.org/drawingml/2006/picture">
                <pic:pic>
                  <pic:nvPicPr>
                    <pic:cNvPr descr="image-59.png" id="300" name="Picture"/>
                    <pic:cNvPicPr>
                      <a:picLocks noChangeArrowheads="1" noChangeAspect="1"/>
                    </pic:cNvPicPr>
                  </pic:nvPicPr>
                  <pic:blipFill>
                    <a:blip r:embed="rId298"/>
                    <a:stretch>
                      <a:fillRect/>
                    </a:stretch>
                  </pic:blipFill>
                  <pic:spPr bwMode="auto">
                    <a:xfrm>
                      <a:off x="0" y="0"/>
                      <a:ext cx="5334000" cy="1821553"/>
                    </a:xfrm>
                    <a:prstGeom prst="rect">
                      <a:avLst/>
                    </a:prstGeom>
                    <a:noFill/>
                    <a:ln w="9525">
                      <a:noFill/>
                      <a:headEnd/>
                      <a:tailEnd/>
                    </a:ln>
                  </pic:spPr>
                </pic:pic>
              </a:graphicData>
            </a:graphic>
          </wp:inline>
        </w:drawing>
      </w:r>
      <w:r>
        <w:t xml:space="preserve"> </w:t>
      </w:r>
      <w:r>
        <w:rPr>
          <w:i/>
          <w:iCs/>
        </w:rPr>
        <w:t xml:space="preserve">FIG. 4.3 Setting goals.</w:t>
      </w:r>
    </w:p>
    <w:p>
      <w:pPr>
        <w:pStyle w:val="BlockText"/>
      </w:pPr>
      <w:r>
        <w:rPr>
          <w:b/>
          <w:bCs/>
        </w:rPr>
        <w:t xml:space="preserve">[그림 4.3 상세 보충설명: 모호한 소원에서 구체적 목표로의 전환]</w:t>
      </w:r>
      <w:r>
        <w:t xml:space="preserve"> </w:t>
      </w:r>
      <w:r>
        <w:t xml:space="preserve">* 단순히</w:t>
      </w:r>
      <w:r>
        <w:t xml:space="preserve"> </w:t>
      </w:r>
      <w:r>
        <w:t xml:space="preserve">“안전한 일터를 만들겠다”</w:t>
      </w:r>
      <w:r>
        <w:t xml:space="preserve">는 막연한 바람은 목표가 아닙니다.</w:t>
      </w:r>
      <w:r>
        <w:t xml:space="preserve"> </w:t>
      </w:r>
      <w:r>
        <w:t xml:space="preserve">* SMART 프레임워크를 적용하여 명확한 도달 지점과 측정 척도를 갖출 때 조직의 에너지가 한곳으로 집중됩니다.</w:t>
      </w:r>
    </w:p>
    <w:p>
      <w:r>
        <w:pict>
          <v:rect style="width:0;height:1.5pt" o:hralign="center" o:hrstd="t" o:hr="t"/>
        </w:pict>
      </w:r>
    </w:p>
    <w:p>
      <w:pPr>
        <w:pStyle w:val="Heading3"/>
      </w:pPr>
      <w:bookmarkStart w:id="301" w:name="_1ac349540313c996d5dc467dfa8a5a5981e94ec"/>
      <w:r>
        <w:t xml:space="preserve">13.1 Specific (구체성: 5W1H의 원칙)</w:t>
      </w:r>
      <w:bookmarkEnd w:id="301"/>
    </w:p>
    <w:p>
      <w:pPr>
        <w:pStyle w:val="Compact"/>
        <w:numPr>
          <w:ilvl w:val="0"/>
          <w:numId w:val="1118"/>
        </w:numPr>
      </w:pPr>
      <w:r>
        <w:t xml:space="preserve">총기록재해율(TCIR)의 감소가 반드시 안전경영시스템의 유효성을 증명하는 것은 아닙니다. 아직 발현되지 않은 치명적 잠재 위험이 은폐되어 있을 수 있습니다.</w:t>
      </w:r>
    </w:p>
    <w:p>
      <w:pPr>
        <w:pStyle w:val="Compact"/>
        <w:numPr>
          <w:ilvl w:val="0"/>
          <w:numId w:val="1118"/>
        </w:numPr>
      </w:pPr>
      <w:r>
        <w:t xml:space="preserve">구체적 목표 설정을 위해 5W1H를 정의해야 합니다:</w:t>
      </w:r>
    </w:p>
    <w:p>
      <w:pPr>
        <w:pStyle w:val="Compact"/>
        <w:numPr>
          <w:ilvl w:val="1"/>
          <w:numId w:val="1119"/>
        </w:numPr>
      </w:pPr>
      <w:r>
        <w:rPr>
          <w:b/>
          <w:bCs/>
        </w:rPr>
        <w:t xml:space="preserve">Why</w:t>
      </w:r>
      <w:r>
        <w:t xml:space="preserve">: 목표를 달성해야 하는 구체적인 이유와 조직적 편익.</w:t>
      </w:r>
    </w:p>
    <w:p>
      <w:pPr>
        <w:pStyle w:val="Compact"/>
        <w:numPr>
          <w:ilvl w:val="1"/>
          <w:numId w:val="1119"/>
        </w:numPr>
      </w:pPr>
      <w:r>
        <w:rPr>
          <w:b/>
          <w:bCs/>
        </w:rPr>
        <w:t xml:space="preserve">Who</w:t>
      </w:r>
      <w:r>
        <w:t xml:space="preserve">: 누가 관여하고 실행하는가?</w:t>
      </w:r>
    </w:p>
    <w:p>
      <w:pPr>
        <w:pStyle w:val="Compact"/>
        <w:numPr>
          <w:ilvl w:val="1"/>
          <w:numId w:val="1119"/>
        </w:numPr>
      </w:pPr>
      <w:r>
        <w:rPr>
          <w:b/>
          <w:bCs/>
        </w:rPr>
        <w:t xml:space="preserve">What</w:t>
      </w:r>
      <w:r>
        <w:t xml:space="preserve">: 구체적으로 무엇을 완수하고자 하는가?</w:t>
      </w:r>
    </w:p>
    <w:p>
      <w:pPr>
        <w:pStyle w:val="Compact"/>
        <w:numPr>
          <w:ilvl w:val="1"/>
          <w:numId w:val="1119"/>
        </w:numPr>
      </w:pPr>
      <w:r>
        <w:rPr>
          <w:b/>
          <w:bCs/>
        </w:rPr>
        <w:t xml:space="preserve">When</w:t>
      </w:r>
      <w:r>
        <w:t xml:space="preserve">: 명확한 마감 기한은 언제인가?</w:t>
      </w:r>
    </w:p>
    <w:p>
      <w:pPr>
        <w:pStyle w:val="Compact"/>
        <w:numPr>
          <w:ilvl w:val="1"/>
          <w:numId w:val="1119"/>
        </w:numPr>
      </w:pPr>
      <w:r>
        <w:rPr>
          <w:b/>
          <w:bCs/>
        </w:rPr>
        <w:t xml:space="preserve">Where</w:t>
      </w:r>
      <w:r>
        <w:t xml:space="preserve">: 어느 사업장, 어느 공정에서 실행되는가?</w:t>
      </w:r>
    </w:p>
    <w:p>
      <w:pPr>
        <w:pStyle w:val="Compact"/>
        <w:numPr>
          <w:ilvl w:val="1"/>
          <w:numId w:val="1119"/>
        </w:numPr>
      </w:pPr>
      <w:r>
        <w:rPr>
          <w:b/>
          <w:bCs/>
        </w:rPr>
        <w:t xml:space="preserve">How</w:t>
      </w:r>
      <w:r>
        <w:t xml:space="preserve">: 구체적인 요구사항과 제약 조건은 무엇인가?</w:t>
      </w:r>
    </w:p>
    <w:p>
      <w:pPr>
        <w:pStyle w:val="Heading3"/>
      </w:pPr>
      <w:bookmarkStart w:id="302" w:name="_49e38a1b34575ffc2f94c8dd536b9cf9f9e5c72"/>
      <w:r>
        <w:t xml:space="preserve">13.2 Measurable (측정 가능성:</w:t>
      </w:r>
      <w:r>
        <w:t xml:space="preserve"> </w:t>
      </w:r>
      <w:r>
        <w:t xml:space="preserve">“어떻게 완료를 알 수 있는가?”</w:t>
      </w:r>
      <w:r>
        <w:t xml:space="preserve">)</w:t>
      </w:r>
      <w:bookmarkEnd w:id="302"/>
    </w:p>
    <w:p>
      <w:pPr>
        <w:pStyle w:val="Compact"/>
        <w:numPr>
          <w:ilvl w:val="0"/>
          <w:numId w:val="1120"/>
        </w:numPr>
      </w:pPr>
      <w:r>
        <w:t xml:space="preserve">“목표가 공식적으로 완료되었음을 어떻게 알 수 있는가?”</w:t>
      </w:r>
      <w:r>
        <w:t xml:space="preserve">라는 질문에 답할 수 있어야 합니다 (Meyer, 2003). 잘못된 지표를 측정하면 엉뚱한 성공을 자축하는 오류를 범하게 됩니다.</w:t>
      </w:r>
    </w:p>
    <w:p>
      <w:pPr>
        <w:pStyle w:val="Compact"/>
        <w:numPr>
          <w:ilvl w:val="0"/>
          <w:numId w:val="1120"/>
        </w:numPr>
      </w:pPr>
      <w:r>
        <w:t xml:space="preserve">예를 들어, 상용직을 하청업체나 임시직으로 외주화하여 겉보기 재해율만 낮아진 것을 안전 성과로 착각할 수 있습니다.</w:t>
      </w:r>
    </w:p>
    <w:p>
      <w:r>
        <w:pict>
          <v:rect style="width:0;height:1.5pt" o:hralign="center" o:hrstd="t" o:hr="t"/>
        </w:pict>
      </w:r>
    </w:p>
    <w:p>
      <w:pPr>
        <w:pStyle w:val="Heading3"/>
      </w:pPr>
      <w:bookmarkStart w:id="303" w:name="_ded7cf2973517fc50e6398fcea61a8c4396960d"/>
      <w:r>
        <w:t xml:space="preserve">[Lesson Learned 3] 6시그마 블랙벨트 인증 프로젝트와 TCIR 후행지표의 치명적 한계</w:t>
      </w:r>
      <w:bookmarkEnd w:id="303"/>
    </w:p>
    <w:p>
      <w:pPr>
        <w:pStyle w:val="Compact"/>
        <w:numPr>
          <w:ilvl w:val="0"/>
          <w:numId w:val="1121"/>
        </w:numPr>
      </w:pPr>
      <w:r>
        <w:rPr>
          <w:b/>
          <w:bCs/>
        </w:rPr>
        <w:t xml:space="preserve">원문 배경</w:t>
      </w:r>
      <w:r>
        <w:t xml:space="preserve">: 제임스(James)가 6시그마 블랙벨트(Six Sigma Black Belt) 자격 인증을 준비할 때, 인증 필수 프로젝트를 설계하기 위해 과거 5개년 치의 OSHA 300 로그에 기록된 총기록재해율(TCIR) 데이터를 분석 대상으로 삼았습니다.</w:t>
      </w:r>
    </w:p>
    <w:p>
      <w:pPr>
        <w:pStyle w:val="Compact"/>
        <w:numPr>
          <w:ilvl w:val="0"/>
          <w:numId w:val="1121"/>
        </w:numPr>
      </w:pPr>
      <w:r>
        <w:rPr>
          <w:b/>
          <w:bCs/>
        </w:rPr>
        <w:t xml:space="preserve">문제점 발견</w:t>
      </w:r>
      <w:r>
        <w:t xml:space="preserve">: 데이터를 수집하고 통계적 상관관계를 검증하려 했으나, TCIR 수치와 현장 위험도 사이에는 도무지 의미 있는 상관관계가 나타나지 않았습니다. TCIR은 법적으로 의무 보고되는 사고 건수만을 나타낼 뿐, 기록되지 않은 다양한 상해 유형, 경미한 아차사고, 잠재 유해위험요인 노출 데이터를 전혀 담지 못했던 것입니다.</w:t>
      </w:r>
    </w:p>
    <w:p>
      <w:pPr>
        <w:pStyle w:val="Compact"/>
        <w:numPr>
          <w:ilvl w:val="0"/>
          <w:numId w:val="1121"/>
        </w:numPr>
      </w:pPr>
      <w:r>
        <w:rPr>
          <w:b/>
          <w:bCs/>
        </w:rPr>
        <w:t xml:space="preserve">교훈</w:t>
      </w:r>
      <w:r>
        <w:t xml:space="preserve">: 사후적 사고 통계(TCIR)에만 의존하는 것은 리스크가 적절히 통제되고 있다는 치명적인 착각을 낳습니다. 위험성평가, 선행 위험 데이터, 상실 데이터를 종합적으로 수집하는 심층 분석 체계를 갖추어야만 올바른 목표를 도출할 수 있습니다.</w:t>
      </w:r>
    </w:p>
    <w:p>
      <w:r>
        <w:pict>
          <v:rect style="width:0;height:1.5pt" o:hralign="center" o:hrstd="t" o:hr="t"/>
        </w:pict>
      </w:r>
    </w:p>
    <w:p>
      <w:pPr>
        <w:pStyle w:val="Heading3"/>
      </w:pPr>
      <w:bookmarkStart w:id="304" w:name="_b7bf5c48b56ee07de25600fe145f6ebab8978a3"/>
      <w:r>
        <w:t xml:space="preserve">13.3 Attainable Goals (달성 가능성: 비현실적 목표와 펜슬 휘핑)</w:t>
      </w:r>
      <w:bookmarkEnd w:id="304"/>
    </w:p>
    <w:p>
      <w:pPr>
        <w:pStyle w:val="Compact"/>
        <w:numPr>
          <w:ilvl w:val="0"/>
          <w:numId w:val="1122"/>
        </w:numPr>
      </w:pPr>
      <w:r>
        <w:t xml:space="preserve">달성 불가능한 목표는 시스템을 파괴합니다. 전 직원 응급처치 교육 목표를 세운다면, 교육 횟수, 강사 수급, 비용, 조업 중단 영향 등을 철저히 검토해야 합니다.</w:t>
      </w:r>
    </w:p>
    <w:p>
      <w:pPr>
        <w:pStyle w:val="Compact"/>
        <w:numPr>
          <w:ilvl w:val="0"/>
          <w:numId w:val="1122"/>
        </w:numPr>
      </w:pPr>
      <w:r>
        <w:t xml:space="preserve">사고 통계만을 측정하는 것은 조립이 끝난 불량품을 사후 검사하는 것과 같은 후행적(Downstream) 접근입니다. 유해위험요인을 사전에 통제하는 선행적(Upstream) 활동을 목표에 연동해야 합니다.</w:t>
      </w:r>
    </w:p>
    <w:p>
      <w:r>
        <w:pict>
          <v:rect style="width:0;height:1.5pt" o:hralign="center" o:hrstd="t" o:hr="t"/>
        </w:pict>
      </w:r>
    </w:p>
    <w:p>
      <w:pPr>
        <w:pStyle w:val="Heading3"/>
      </w:pPr>
      <w:bookmarkStart w:id="305" w:name="_ad298ff0f5b6af8438280d12d5eb766aded7671"/>
      <w:r>
        <w:t xml:space="preserve">[Lesson Learned 4] 매년 기준을 높이는 본사 감사와 ’펜슬 휘핑(Pencil whipping)’의 부작용</w:t>
      </w:r>
      <w:bookmarkEnd w:id="305"/>
    </w:p>
    <w:p>
      <w:pPr>
        <w:pStyle w:val="Compact"/>
        <w:numPr>
          <w:ilvl w:val="0"/>
          <w:numId w:val="1123"/>
        </w:numPr>
      </w:pPr>
      <w:r>
        <w:rPr>
          <w:b/>
          <w:bCs/>
        </w:rPr>
        <w:t xml:space="preserve">원문 상세 사례</w:t>
      </w:r>
      <w:r>
        <w:t xml:space="preserve">: 한 공장의 안전 관리자는 본사의 연례 안전 감사 시스템에 대해 깊은 절망감을 토로했습니다. 본사의 목표는 매년 감사 평가 기준을 강화하고 채점 기준을 까다롭게 만들어 ’지속적 개선’을 유도하겠다는 것이었습니다.</w:t>
      </w:r>
    </w:p>
    <w:p>
      <w:pPr>
        <w:pStyle w:val="Compact"/>
        <w:numPr>
          <w:ilvl w:val="0"/>
          <w:numId w:val="1123"/>
        </w:numPr>
      </w:pPr>
      <w:r>
        <w:rPr>
          <w:b/>
          <w:bCs/>
        </w:rPr>
        <w:t xml:space="preserve">현장의 탈진과 포기</w:t>
      </w:r>
      <w:r>
        <w:t xml:space="preserve">: 공장 리더십과 현장 직원들은 감사 지적 사항을 개선하기 위해 피땀 흘려 노력했습니다. 그러나 매년 본사가 새로운 감사 기준을 추가하고 난이도를 높이는 바람에, 공장의 안전 감사 점수는 아무리 노력해도 제자리걸음이거나 오히려 전년보다 떨어졌습니다. 본사는 공장의 노고를 전혀 인정해 주지 않았고, 마침내 공장 리더십은 감사를 통과하는 것을 완전히 포기한 채</w:t>
      </w:r>
      <w:r>
        <w:t xml:space="preserve"> </w:t>
      </w:r>
      <w:r>
        <w:rPr>
          <w:i/>
          <w:iCs/>
        </w:rPr>
        <w:t xml:space="preserve">“어차피 해봤자 소용없다(Whatever)”</w:t>
      </w:r>
      <w:r>
        <w:t xml:space="preserve">라는 냉소주의에 빠졌습니다.</w:t>
      </w:r>
    </w:p>
    <w:p>
      <w:pPr>
        <w:pStyle w:val="Compact"/>
        <w:numPr>
          <w:ilvl w:val="0"/>
          <w:numId w:val="1123"/>
        </w:numPr>
      </w:pPr>
      <w:r>
        <w:rPr>
          <w:b/>
          <w:bCs/>
        </w:rPr>
        <w:t xml:space="preserve">치명적 결과: 펜슬 휘핑(Pencil whipping)</w:t>
      </w:r>
      <w:r>
        <w:t xml:space="preserve">: 목표가 지나치게 높고 성과급이나 인사 고과와 결부되어 압박이 가해지면, 인간의 본성은 서류를 허위로 작성하는 ’펜슬 휘핑(Pencil whipping)’과 산재 은폐의 유혹에 빠집니다. 현실적인 시간과 역량이 고려되지 않은 목표는 안전문화를 송두리째 붕괴시킵니다.</w:t>
      </w:r>
    </w:p>
    <w:p>
      <w:r>
        <w:pict>
          <v:rect style="width:0;height:1.5pt" o:hralign="center" o:hrstd="t" o:hr="t"/>
        </w:pict>
      </w:r>
    </w:p>
    <w:p>
      <w:pPr>
        <w:pStyle w:val="Heading3"/>
      </w:pPr>
      <w:bookmarkStart w:id="306" w:name="_d5541e282ecc75ba089ade3796b792cca2a298a"/>
      <w:r>
        <w:t xml:space="preserve">13.4 Realistic (현실성: 자원과 가치의 정렬)</w:t>
      </w:r>
      <w:bookmarkEnd w:id="306"/>
    </w:p>
    <w:p>
      <w:pPr>
        <w:pStyle w:val="Compact"/>
        <w:numPr>
          <w:ilvl w:val="0"/>
          <w:numId w:val="1124"/>
        </w:numPr>
      </w:pPr>
      <w:r>
        <w:t xml:space="preserve">목표는 조직과 안전 프로세스 모두에 실질적인 가치를 제공해야 하며, 리더십과 근로자가 시간과 노력을 쏟아부을 가치가 있어야 합니다.</w:t>
      </w:r>
    </w:p>
    <w:p>
      <w:r>
        <w:pict>
          <v:rect style="width:0;height:1.5pt" o:hralign="center" o:hrstd="t" o:hr="t"/>
        </w:pict>
      </w:r>
    </w:p>
    <w:p>
      <w:pPr>
        <w:pStyle w:val="Heading3"/>
      </w:pPr>
      <w:bookmarkStart w:id="307" w:name="_111bde723abb638ab06157ea0a0c215cb929834"/>
      <w:r>
        <w:t xml:space="preserve">[Lesson Learned 5] 문해력 교육(Literacy Classes)의 이상과 현실적 제약</w:t>
      </w:r>
      <w:bookmarkEnd w:id="307"/>
    </w:p>
    <w:p>
      <w:pPr>
        <w:pStyle w:val="Compact"/>
        <w:numPr>
          <w:ilvl w:val="0"/>
          <w:numId w:val="1125"/>
        </w:numPr>
      </w:pPr>
      <w:r>
        <w:rPr>
          <w:b/>
          <w:bCs/>
        </w:rPr>
        <w:t xml:space="preserve">원문 사례</w:t>
      </w:r>
      <w:r>
        <w:t xml:space="preserve">: 네이선(Nathan)은 한 공장에서 근로자들의 문해율(문서 해독력)이 낮다는 이유로 전 직원 대상 ’문해력 교육 강좌’를 개설하자는 제안을 접했습니다. 안전 수칙과 매뉴얼을 제대로 읽고 이해하게 만들겠다는 숭고한 취지였습니다.</w:t>
      </w:r>
    </w:p>
    <w:p>
      <w:pPr>
        <w:pStyle w:val="Compact"/>
        <w:numPr>
          <w:ilvl w:val="0"/>
          <w:numId w:val="1125"/>
        </w:numPr>
      </w:pPr>
      <w:r>
        <w:rPr>
          <w:b/>
          <w:bCs/>
        </w:rPr>
        <w:t xml:space="preserve">현실적 한계</w:t>
      </w:r>
      <w:r>
        <w:t xml:space="preserve">: 취지는 훌륭했으나, 해당 공장의 극심한 이직률, 24시간 가동되는 생산 공정의 압박, 교대근무 여건상 현실적으로 달성 불가능한 비현실적(unrealistic) 목표였습니다. 결국 자원만 낭비되고 실행되지 못했습니다.</w:t>
      </w:r>
    </w:p>
    <w:p>
      <w:r>
        <w:pict>
          <v:rect style="width:0;height:1.5pt" o:hralign="center" o:hrstd="t" o:hr="t"/>
        </w:pict>
      </w:r>
    </w:p>
    <w:p>
      <w:pPr>
        <w:pStyle w:val="Heading3"/>
      </w:pPr>
      <w:bookmarkStart w:id="308" w:name="_e12db87c3642d0cea9e1cf275ab456cb851a19c"/>
      <w:r>
        <w:t xml:space="preserve">13.5 Time and Goal Setting (기한 명시와 충돌 달력의 지혜)</w:t>
      </w:r>
      <w:bookmarkEnd w:id="308"/>
    </w:p>
    <w:p>
      <w:pPr>
        <w:pStyle w:val="Compact"/>
        <w:numPr>
          <w:ilvl w:val="0"/>
          <w:numId w:val="1126"/>
        </w:numPr>
      </w:pPr>
      <w:r>
        <w:t xml:space="preserve">명확한 마감 기한이 없는 목표는 추진력을 잃습니다. 마감일이 너무 멀면 나태해지고, 너무 촉박하면 사기가 저하됩니다.</w:t>
      </w:r>
    </w:p>
    <w:p>
      <w:r>
        <w:pict>
          <v:rect style="width:0;height:1.5pt" o:hralign="center" o:hrstd="t" o:hr="t"/>
        </w:pict>
      </w:r>
    </w:p>
    <w:p>
      <w:pPr>
        <w:pStyle w:val="Heading3"/>
      </w:pPr>
      <w:bookmarkStart w:id="309" w:name="_54d85e99cd5547e39acf33e0650473fd6f4cece"/>
      <w:r>
        <w:t xml:space="preserve">[Lesson Learned 6] 부서 간 일정 충돌을 방지하는 ’충돌 달력(Collision Calendar)’의 구축</w:t>
      </w:r>
      <w:bookmarkEnd w:id="309"/>
    </w:p>
    <w:p>
      <w:pPr>
        <w:pStyle w:val="Compact"/>
        <w:numPr>
          <w:ilvl w:val="0"/>
          <w:numId w:val="1127"/>
        </w:numPr>
      </w:pPr>
      <w:r>
        <w:rPr>
          <w:b/>
          <w:bCs/>
        </w:rPr>
        <w:t xml:space="preserve">원문 우수 사례</w:t>
      </w:r>
      <w:r>
        <w:t xml:space="preserve">: 한 안전/보안 관리자는 전사 부서 간의 일정 중복을 방지하기 위해</w:t>
      </w:r>
      <w:r>
        <w:t xml:space="preserve"> </w:t>
      </w:r>
      <w:r>
        <w:rPr>
          <w:b/>
          <w:bCs/>
        </w:rPr>
        <w:t xml:space="preserve">‘충돌 달력(Collision Calendar)’</w:t>
      </w:r>
      <w:r>
        <w:t xml:space="preserve">을 도입했습니다. 이 달력은 전사 주요 행사, 부서별 법정 의무 교육, 정기 보수, 휴일, 경영 미팅 등 모든 일정을 통합 추적했습니다.</w:t>
      </w:r>
    </w:p>
    <w:p>
      <w:pPr>
        <w:pStyle w:val="Compact"/>
        <w:numPr>
          <w:ilvl w:val="0"/>
          <w:numId w:val="1127"/>
        </w:numPr>
      </w:pPr>
      <w:r>
        <w:rPr>
          <w:b/>
          <w:bCs/>
        </w:rPr>
        <w:t xml:space="preserve">실무적 효용</w:t>
      </w:r>
      <w:r>
        <w:t xml:space="preserve">: 충돌 달력을 통해 특정 기간에 직원들에게 과도한 교육과 업무가 집중되는 ’일정 충돌(Collisions)’을 사전에 식별하고, 타 부서와 일정을 사전 조율하거나 분산 배치할 수 있었습니다. 이를 통해 현장의 업무 과부하를 막고 안전 목표의 수용성을 극대화했습니다.</w:t>
      </w:r>
    </w:p>
    <w:p>
      <w:r>
        <w:pict>
          <v:rect style="width:0;height:1.5pt" o:hralign="center" o:hrstd="t" o:hr="t"/>
        </w:pict>
      </w:r>
    </w:p>
    <w:p>
      <w:pPr>
        <w:pStyle w:val="Heading2"/>
      </w:pPr>
      <w:bookmarkStart w:id="310" w:name="_e4aaa9cb8e6b00cb5446f681adcbfebf94edba1"/>
      <w:r>
        <w:t xml:space="preserve">14. DEFINING OBJECTIVES (세부 실행 과업 정의)</w:t>
      </w:r>
      <w:bookmarkEnd w:id="310"/>
    </w:p>
    <w:p>
      <w:pPr>
        <w:pStyle w:val="FirstParagraph"/>
      </w:pPr>
      <w:r>
        <w:t xml:space="preserve">세부목표는 수립된 목표를 달성하기 위해 밟아야 할 필수적인 실행 경로입니다.</w:t>
      </w:r>
      <w:r>
        <w:t xml:space="preserve"> </w:t>
      </w:r>
      <w:r>
        <w:t xml:space="preserve">*</w:t>
      </w:r>
      <w:r>
        <w:t xml:space="preserve"> </w:t>
      </w:r>
      <w:r>
        <w:rPr>
          <w:b/>
          <w:bCs/>
        </w:rPr>
        <w:t xml:space="preserve">목표(Goal) 예시</w:t>
      </w:r>
      <w:r>
        <w:t xml:space="preserve">: X 부서의 각 관리감독자는 1월 31일까지 지정된 2개 작업에 대해 작업위험성평가(JHA)를 완료한다.</w:t>
      </w:r>
      <w:r>
        <w:t xml:space="preserve"> </w:t>
      </w:r>
      <w:r>
        <w:t xml:space="preserve">*</w:t>
      </w:r>
      <w:r>
        <w:t xml:space="preserve"> </w:t>
      </w:r>
      <w:r>
        <w:rPr>
          <w:b/>
          <w:bCs/>
        </w:rPr>
        <w:t xml:space="preserve">세부목표 1 (Objective 1)</w:t>
      </w:r>
      <w:r>
        <w:t xml:space="preserve">: 잠재 손실 위험도와 인터뷰를 기반으로 우선순위 작업 2개를 선별한다.</w:t>
      </w:r>
      <w:r>
        <w:t xml:space="preserve"> </w:t>
      </w:r>
      <w:r>
        <w:t xml:space="preserve">*</w:t>
      </w:r>
      <w:r>
        <w:t xml:space="preserve"> </w:t>
      </w:r>
      <w:r>
        <w:rPr>
          <w:b/>
          <w:bCs/>
        </w:rPr>
        <w:t xml:space="preserve">세부목표 2 (Objective 2)</w:t>
      </w:r>
      <w:r>
        <w:t xml:space="preserve">: 관리감독자와 JHA 개발 방식, 필요 시간, 소요 자원을 사전 협의한다.</w:t>
      </w:r>
    </w:p>
    <w:p>
      <w:r>
        <w:pict>
          <v:rect style="width:0;height:1.5pt" o:hralign="center" o:hrstd="t" o:hr="t"/>
        </w:pict>
      </w:r>
    </w:p>
    <w:p>
      <w:pPr>
        <w:pStyle w:val="Heading3"/>
      </w:pPr>
      <w:bookmarkStart w:id="311" w:name="_b8cf5f8db19707dbbbb3cc93dded50addf5b6e3"/>
      <w:r>
        <w:t xml:space="preserve">[표 4.1 상세 분석] 구체적 목표 수립을 위한 핵심 제언표</w:t>
      </w:r>
      <w:bookmarkEnd w:id="311"/>
    </w:p>
    <w:p>
      <w:pPr>
        <w:pStyle w:val="FirstParagraph"/>
      </w:pPr>
      <w:r>
        <w:drawing>
          <wp:inline>
            <wp:extent cx="5334000" cy="1368086"/>
            <wp:effectExtent b="0" l="0" r="0" t="0"/>
            <wp:docPr descr="Table 4.1" title="" id="313" name="Picture"/>
            <a:graphic>
              <a:graphicData uri="http://schemas.openxmlformats.org/drawingml/2006/picture">
                <pic:pic>
                  <pic:nvPicPr>
                    <pic:cNvPr descr="image-60.png" id="314" name="Picture"/>
                    <pic:cNvPicPr>
                      <a:picLocks noChangeArrowheads="1" noChangeAspect="1"/>
                    </pic:cNvPicPr>
                  </pic:nvPicPr>
                  <pic:blipFill>
                    <a:blip r:embed="rId312"/>
                    <a:stretch>
                      <a:fillRect/>
                    </a:stretch>
                  </pic:blipFill>
                  <pic:spPr bwMode="auto">
                    <a:xfrm>
                      <a:off x="0" y="0"/>
                      <a:ext cx="5334000" cy="1368086"/>
                    </a:xfrm>
                    <a:prstGeom prst="rect">
                      <a:avLst/>
                    </a:prstGeom>
                    <a:noFill/>
                    <a:ln w="9525">
                      <a:noFill/>
                      <a:headEnd/>
                      <a:tailEnd/>
                    </a:ln>
                  </pic:spPr>
                </pic:pic>
              </a:graphicData>
            </a:graphic>
          </wp:inline>
        </w:drawing>
      </w:r>
      <w:r>
        <w:t xml:space="preserve"> </w:t>
      </w:r>
      <w:r>
        <w:rPr>
          <w:i/>
          <w:iCs/>
        </w:rPr>
        <w:t xml:space="preserve">TABLE 4.1 Suggestions for Specific Goals.</w:t>
      </w:r>
    </w:p>
    <w:p>
      <w:pPr>
        <w:pStyle w:val="BlockText"/>
      </w:pPr>
      <w:r>
        <w:rPr>
          <w:b/>
          <w:bCs/>
        </w:rPr>
        <w:t xml:space="preserve">[표 4.1 상세 보충설명: 현장 맞춤형 안전 목표 제언 항목]</w:t>
      </w:r>
      <w:r>
        <w:t xml:space="preserve"> </w:t>
      </w:r>
      <w:r>
        <w:t xml:space="preserve">* 고위험 작업 구역 및 설비에 대한 정기 주간 안전 점검 실시.</w:t>
      </w:r>
      <w:r>
        <w:t xml:space="preserve"> </w:t>
      </w:r>
      <w:r>
        <w:t xml:space="preserve">* 안전 개선 우선순위가 유효하게 반영된 유지보수 작업 오더 완료율 관리.</w:t>
      </w:r>
      <w:r>
        <w:t xml:space="preserve"> </w:t>
      </w:r>
      <w:r>
        <w:t xml:space="preserve">* 관리감독자와 현장 근로자 간의 1:1 안전 대화 채널 구축.</w:t>
      </w:r>
      <w:r>
        <w:t xml:space="preserve"> </w:t>
      </w:r>
      <w:r>
        <w:t xml:space="preserve">* 작업 전 일일 TBM, 주간 안전 미팅, 월간 안전 협의체 운영.</w:t>
      </w:r>
      <w:r>
        <w:t xml:space="preserve"> </w:t>
      </w:r>
      <w:r>
        <w:t xml:space="preserve">* 기계별 일일 안전 점검 체크리스트 운용 및 작업자 서명 의무화.</w:t>
      </w:r>
      <w:r>
        <w:t xml:space="preserve"> </w:t>
      </w:r>
      <w:r>
        <w:t xml:space="preserve">* 신규 채용자, 임시직, 전보자에 대한 위험성 중심 안전 온보딩 프로그램 재검토.</w:t>
      </w:r>
    </w:p>
    <w:p>
      <w:r>
        <w:pict>
          <v:rect style="width:0;height:1.5pt" o:hralign="center" o:hrstd="t" o:hr="t"/>
        </w:pict>
      </w:r>
    </w:p>
    <w:p>
      <w:pPr>
        <w:pStyle w:val="Heading2"/>
      </w:pPr>
      <w:bookmarkStart w:id="315" w:name="_0adff61caa59e7ed10fa3cef88de3cf0d38f35d"/>
      <w:r>
        <w:t xml:space="preserve">15. WRITING OBJECTIVES (효과적인 세부목표 작성 공식)</w:t>
      </w:r>
      <w:bookmarkEnd w:id="315"/>
    </w:p>
    <w:p>
      <w:pPr>
        <w:pStyle w:val="FirstParagraph"/>
      </w:pPr>
      <w:r>
        <w:t xml:space="preserve">잘 작성된 세부목표의 4대 핵심 요건:</w:t>
      </w:r>
      <w:r>
        <w:t xml:space="preserve"> </w:t>
      </w:r>
      <w:r>
        <w:t xml:space="preserve">1.</w:t>
      </w:r>
      <w:r>
        <w:t xml:space="preserve"> </w:t>
      </w:r>
      <w:r>
        <w:rPr>
          <w:b/>
          <w:bCs/>
        </w:rPr>
        <w:t xml:space="preserve">강력한 행동 동사로 시작할 것</w:t>
      </w:r>
      <w:r>
        <w:t xml:space="preserve"> </w:t>
      </w:r>
      <w:r>
        <w:t xml:space="preserve">(감소시키다, 증대하다, 개선하다 등).</w:t>
      </w:r>
      <w:r>
        <w:t xml:space="preserve"> </w:t>
      </w:r>
      <w:r>
        <w:t xml:space="preserve">2.</w:t>
      </w:r>
      <w:r>
        <w:t xml:space="preserve"> </w:t>
      </w:r>
      <w:r>
        <w:rPr>
          <w:b/>
          <w:bCs/>
        </w:rPr>
        <w:t xml:space="preserve">달성해야 할 핵심 결과물을 명시할 것</w:t>
      </w:r>
      <w:r>
        <w:t xml:space="preserve">.</w:t>
      </w:r>
      <w:r>
        <w:t xml:space="preserve"> </w:t>
      </w:r>
      <w:r>
        <w:t xml:space="preserve">3.</w:t>
      </w:r>
      <w:r>
        <w:t xml:space="preserve"> </w:t>
      </w:r>
      <w:r>
        <w:rPr>
          <w:b/>
          <w:bCs/>
        </w:rPr>
        <w:t xml:space="preserve">정량화(Quantifiable)할 것</w:t>
      </w:r>
      <w:r>
        <w:t xml:space="preserve"> </w:t>
      </w:r>
      <w:r>
        <w:t xml:space="preserve">(수치로 측정 가능한 변화율 명시).</w:t>
      </w:r>
      <w:r>
        <w:t xml:space="preserve"> </w:t>
      </w:r>
      <w:r>
        <w:t xml:space="preserve">4.</w:t>
      </w:r>
      <w:r>
        <w:t xml:space="preserve"> </w:t>
      </w:r>
      <w:r>
        <w:rPr>
          <w:b/>
          <w:bCs/>
        </w:rPr>
        <w:t xml:space="preserve">구체적인 달성 목표일을 명시할 것</w:t>
      </w:r>
      <w:r>
        <w:t xml:space="preserve">.</w:t>
      </w:r>
    </w:p>
    <w:p>
      <w:r>
        <w:pict>
          <v:rect style="width:0;height:1.5pt" o:hralign="center" o:hrstd="t" o:hr="t"/>
        </w:pict>
      </w:r>
    </w:p>
    <w:p>
      <w:pPr>
        <w:pStyle w:val="Heading3"/>
      </w:pPr>
      <w:bookmarkStart w:id="316" w:name="_8a381b595c8265252393893f1baa0b5a4c4a3ff"/>
      <w:r>
        <w:t xml:space="preserve">[표 4.2 상세 분석] 세부목표 작성을 위한 실무 가이드라인</w:t>
      </w:r>
      <w:bookmarkEnd w:id="316"/>
    </w:p>
    <w:p>
      <w:pPr>
        <w:pStyle w:val="FirstParagraph"/>
      </w:pPr>
      <w:r>
        <w:drawing>
          <wp:inline>
            <wp:extent cx="5334000" cy="2639666"/>
            <wp:effectExtent b="0" l="0" r="0" t="0"/>
            <wp:docPr descr="Table 4.2" title="" id="318" name="Picture"/>
            <a:graphic>
              <a:graphicData uri="http://schemas.openxmlformats.org/drawingml/2006/picture">
                <pic:pic>
                  <pic:nvPicPr>
                    <pic:cNvPr descr="image-61.png" id="319" name="Picture"/>
                    <pic:cNvPicPr>
                      <a:picLocks noChangeArrowheads="1" noChangeAspect="1"/>
                    </pic:cNvPicPr>
                  </pic:nvPicPr>
                  <pic:blipFill>
                    <a:blip r:embed="rId317"/>
                    <a:stretch>
                      <a:fillRect/>
                    </a:stretch>
                  </pic:blipFill>
                  <pic:spPr bwMode="auto">
                    <a:xfrm>
                      <a:off x="0" y="0"/>
                      <a:ext cx="5334000" cy="2639666"/>
                    </a:xfrm>
                    <a:prstGeom prst="rect">
                      <a:avLst/>
                    </a:prstGeom>
                    <a:noFill/>
                    <a:ln w="9525">
                      <a:noFill/>
                      <a:headEnd/>
                      <a:tailEnd/>
                    </a:ln>
                  </pic:spPr>
                </pic:pic>
              </a:graphicData>
            </a:graphic>
          </wp:inline>
        </w:drawing>
      </w:r>
      <w:r>
        <w:t xml:space="preserve"> </w:t>
      </w:r>
      <w:r>
        <w:rPr>
          <w:i/>
          <w:iCs/>
        </w:rPr>
        <w:t xml:space="preserve">TABLE 4.2 Guidelines for Writing Objectives.</w:t>
      </w:r>
    </w:p>
    <w:p>
      <w:pPr>
        <w:pStyle w:val="BlockText"/>
      </w:pPr>
      <w:r>
        <w:rPr>
          <w:b/>
          <w:bCs/>
        </w:rPr>
        <w:t xml:space="preserve">[표 4.2 상세 보충설명: 세부목표 작성 7대 지침과 실무 모범 문구]</w:t>
      </w:r>
      <w:r>
        <w:t xml:space="preserve"> </w:t>
      </w:r>
      <w:r>
        <w:t xml:space="preserve">*</w:t>
      </w:r>
      <w:r>
        <w:t xml:space="preserve"> </w:t>
      </w:r>
      <w:r>
        <w:rPr>
          <w:b/>
          <w:bCs/>
        </w:rPr>
        <w:t xml:space="preserve">1. 행동 동사로 시작</w:t>
      </w:r>
      <w:r>
        <w:t xml:space="preserve">:</w:t>
      </w:r>
      <w:r>
        <w:t xml:space="preserve"> </w:t>
      </w:r>
      <w:r>
        <w:t xml:space="preserve">“실시한다(Conduct).”</w:t>
      </w:r>
      <w:r>
        <w:t xml:space="preserve"> </w:t>
      </w:r>
      <w:r>
        <w:t xml:space="preserve">*</w:t>
      </w:r>
      <w:r>
        <w:t xml:space="preserve"> </w:t>
      </w:r>
      <w:r>
        <w:rPr>
          <w:b/>
          <w:bCs/>
        </w:rPr>
        <w:t xml:space="preserve">2. 핵심 결과물 명시</w:t>
      </w:r>
      <w:r>
        <w:t xml:space="preserve">:</w:t>
      </w:r>
      <w:r>
        <w:t xml:space="preserve"> </w:t>
      </w:r>
      <w:r>
        <w:t xml:space="preserve">“일일 작업 전 일상 점검 1회(One pre-shift daily review).”</w:t>
      </w:r>
      <w:r>
        <w:t xml:space="preserve"> </w:t>
      </w:r>
      <w:r>
        <w:t xml:space="preserve">*</w:t>
      </w:r>
      <w:r>
        <w:t xml:space="preserve"> </w:t>
      </w:r>
      <w:r>
        <w:rPr>
          <w:b/>
          <w:bCs/>
        </w:rPr>
        <w:t xml:space="preserve">3. 목표 기한 명시</w:t>
      </w:r>
      <w:r>
        <w:t xml:space="preserve">:</w:t>
      </w:r>
      <w:r>
        <w:t xml:space="preserve"> </w:t>
      </w:r>
      <w:r>
        <w:t xml:space="preserve">“…(특정 일자/시간)까지 완료한다.”</w:t>
      </w:r>
      <w:r>
        <w:t xml:space="preserve"> </w:t>
      </w:r>
      <w:r>
        <w:t xml:space="preserve">*</w:t>
      </w:r>
      <w:r>
        <w:t xml:space="preserve"> </w:t>
      </w:r>
      <w:r>
        <w:rPr>
          <w:b/>
          <w:bCs/>
        </w:rPr>
        <w:t xml:space="preserve">4. 조직 구성원의 역할과 직결</w:t>
      </w:r>
      <w:r>
        <w:t xml:space="preserve">:</w:t>
      </w:r>
      <w:r>
        <w:t xml:space="preserve"> </w:t>
      </w:r>
      <w:r>
        <w:t xml:space="preserve">“해당 구역의 유해위험요인에 관한 일일 메시지 전파.”</w:t>
      </w:r>
      <w:r>
        <w:t xml:space="preserve"> </w:t>
      </w:r>
      <w:r>
        <w:t xml:space="preserve">*</w:t>
      </w:r>
      <w:r>
        <w:t xml:space="preserve"> </w:t>
      </w:r>
      <w:r>
        <w:rPr>
          <w:b/>
          <w:bCs/>
        </w:rPr>
        <w:t xml:space="preserve">5. 참여자가 쉽게 이해 가능한 언어 사용</w:t>
      </w:r>
      <w:r>
        <w:t xml:space="preserve">: 현장 작업자의 일상 언어로 소통.</w:t>
      </w:r>
      <w:r>
        <w:t xml:space="preserve"> </w:t>
      </w:r>
      <w:r>
        <w:t xml:space="preserve">*</w:t>
      </w:r>
      <w:r>
        <w:t xml:space="preserve"> </w:t>
      </w:r>
      <w:r>
        <w:rPr>
          <w:b/>
          <w:bCs/>
        </w:rPr>
        <w:t xml:space="preserve">6. 현실적이면서도 도전적인 과업 설정</w:t>
      </w:r>
      <w:r>
        <w:t xml:space="preserve">: 안전 전문가가 관리감독자를 코칭하여 자체 주제 개발 유도.</w:t>
      </w:r>
      <w:r>
        <w:t xml:space="preserve"> </w:t>
      </w:r>
      <w:r>
        <w:t xml:space="preserve">*</w:t>
      </w:r>
      <w:r>
        <w:t xml:space="preserve"> </w:t>
      </w:r>
      <w:r>
        <w:rPr>
          <w:b/>
          <w:bCs/>
        </w:rPr>
        <w:t xml:space="preserve">7. 가용 자원 및 사규와의 정렬</w:t>
      </w:r>
      <w:r>
        <w:t xml:space="preserve">: 피드백 미팅, 점검표, 설문지 등 기존 인사·경영 양식 활용.</w:t>
      </w:r>
    </w:p>
    <w:p>
      <w:r>
        <w:pict>
          <v:rect style="width:0;height:1.5pt" o:hralign="center" o:hrstd="t" o:hr="t"/>
        </w:pict>
      </w:r>
    </w:p>
    <w:p>
      <w:pPr>
        <w:pStyle w:val="Heading2"/>
      </w:pPr>
      <w:bookmarkStart w:id="320" w:name="_84148431f31cbd3bf5b07d3d09175cc542b1fa8"/>
      <w:r>
        <w:t xml:space="preserve">16. COMMUNICATING GOALS AND OBJECTIVES (목표의 전사적 전파와 캐스케이딩)</w:t>
      </w:r>
      <w:bookmarkEnd w:id="320"/>
    </w:p>
    <w:p>
      <w:pPr>
        <w:pStyle w:val="FirstParagraph"/>
      </w:pPr>
      <w:r>
        <w:t xml:space="preserve">목표를 수립한 후에는 전 직원이 경영진의 기대 수준을 완벽히 이해할 수 있도록 투명하게 소통해야 합니다. 목표 달성이 지지부진한 경우, 목표가 너무 낮게 설정되었거나, 무가치한 활동에 매달렸거나, 조직 여건이 급변(소유권 변경, 구조조정 등)했기 때문일 수 있습니다.</w:t>
      </w:r>
    </w:p>
    <w:p>
      <w:pPr>
        <w:pStyle w:val="BodyText"/>
      </w:pPr>
      <w:r>
        <w:t xml:space="preserve">환경이 바뀌면 즉시 경영진과 대면 회의를 열어 목표를 현실에 맞게 보정해야 합니다. 비디오, 오디오 등 시각적 미디어를 활용하여 목표 진척도를 실시간으로 업데이트하는 것이 효과적입니다.</w:t>
      </w:r>
    </w:p>
    <w:p>
      <w:r>
        <w:pict>
          <v:rect style="width:0;height:1.5pt" o:hralign="center" o:hrstd="t" o:hr="t"/>
        </w:pict>
      </w:r>
    </w:p>
    <w:p>
      <w:pPr>
        <w:pStyle w:val="Heading2"/>
      </w:pPr>
      <w:bookmarkStart w:id="321" w:name="_7b66bf4cd49b3d6f4e86c13c9101a4c2b93eb5e"/>
      <w:r>
        <w:t xml:space="preserve">17. REVIEWING OBJECTIVES (정기 검토와 탄력적 피드백)</w:t>
      </w:r>
      <w:bookmarkEnd w:id="321"/>
    </w:p>
    <w:p>
      <w:pPr>
        <w:pStyle w:val="FirstParagraph"/>
      </w:pPr>
      <w:r>
        <w:t xml:space="preserve">세부목표에 대한 정기 평가는 질책이나 비난(gotcha/blaming)을 위한 자리가 아니라,</w:t>
      </w:r>
      <w:r>
        <w:t xml:space="preserve"> </w:t>
      </w:r>
      <w:r>
        <w:rPr>
          <w:b/>
          <w:bCs/>
        </w:rPr>
        <w:t xml:space="preserve">격려와 추가 교육, 근로자 참여를 촉진하는 학습의 장</w:t>
      </w:r>
      <w:r>
        <w:t xml:space="preserve">이 되어야 합니다.</w:t>
      </w:r>
      <w:r>
        <w:t xml:space="preserve"> </w:t>
      </w:r>
      <w:r>
        <w:t xml:space="preserve">* 평가받는 직원이 당황하지 않도록 사전에 기대치를 명확히 공유해야 함.</w:t>
      </w:r>
      <w:r>
        <w:t xml:space="preserve"> </w:t>
      </w:r>
      <w:r>
        <w:t xml:space="preserve">* 개인적·조직적 목표 표류가 발견되면 목표를 SMART 원칙에 따라 탄력적으로 수정함.</w:t>
      </w:r>
      <w:r>
        <w:t xml:space="preserve"> </w:t>
      </w:r>
      <w:r>
        <w:t xml:space="preserve">* 목표를 달성했을 때 긍정적 인정과 즉각적인 피드백을 제공함.</w:t>
      </w:r>
    </w:p>
    <w:p>
      <w:r>
        <w:pict>
          <v:rect style="width:0;height:1.5pt" o:hralign="center" o:hrstd="t" o:hr="t"/>
        </w:pict>
      </w:r>
    </w:p>
    <w:p>
      <w:pPr>
        <w:pStyle w:val="Heading2"/>
      </w:pPr>
      <w:bookmarkStart w:id="322" w:name="_f554214c073c089df8c248d8ee8762b0f6b356c"/>
      <w:r>
        <w:t xml:space="preserve">18. RESISTANCE TO GOALS AND OBJECTIVES (목표에 대한 저항 극복)</w:t>
      </w:r>
      <w:bookmarkEnd w:id="322"/>
    </w:p>
    <w:p>
      <w:pPr>
        <w:pStyle w:val="FirstParagraph"/>
      </w:pPr>
      <w:r>
        <w:t xml:space="preserve">새로운 목표는 기존의 관습과 신념을 바꾸도록 요구하므로 필연적으로 저항을 부릅니다. 특히 타 부서는 안전 목표가 생산 활동을 방해하는 비생산적 부담이라고 여길 수 있습니다.</w:t>
      </w:r>
    </w:p>
    <w:p>
      <w:r>
        <w:pict>
          <v:rect style="width:0;height:1.5pt" o:hralign="center" o:hrstd="t" o:hr="t"/>
        </w:pict>
      </w:r>
    </w:p>
    <w:p>
      <w:pPr>
        <w:pStyle w:val="Heading3"/>
      </w:pPr>
      <w:bookmarkStart w:id="323" w:name="_4670cec57ba61a06984d3425e3376881a4373f5"/>
      <w:r>
        <w:t xml:space="preserve">[Lesson Learned 7]</w:t>
      </w:r>
      <w:r>
        <w:t xml:space="preserve"> </w:t>
      </w:r>
      <w:r>
        <w:t xml:space="preserve">“본사 목표 하달 유예(Moratorium)”</w:t>
      </w:r>
      <w:r>
        <w:t xml:space="preserve">를 외친 현장의 절규와 소셜 네트워크 분석</w:t>
      </w:r>
      <w:bookmarkEnd w:id="323"/>
    </w:p>
    <w:p>
      <w:pPr>
        <w:pStyle w:val="Compact"/>
        <w:numPr>
          <w:ilvl w:val="0"/>
          <w:numId w:val="1128"/>
        </w:numPr>
      </w:pPr>
      <w:r>
        <w:rPr>
          <w:b/>
          <w:bCs/>
        </w:rPr>
        <w:t xml:space="preserve">원문 생생한 사례</w:t>
      </w:r>
      <w:r>
        <w:t xml:space="preserve">: 한 회의에서 본사의 수많은 부서가 경쟁적으로 하달한 우선순위 프로젝트에 치이던 한 관리자가 진행자에게 이렇게 절규했습니다:</w:t>
      </w:r>
      <w:r>
        <w:t xml:space="preserve"> </w:t>
      </w:r>
      <w:r>
        <w:rPr>
          <w:i/>
          <w:iCs/>
        </w:rPr>
        <w:t xml:space="preserve">“제게는 너무 많은 목표가 쏟아지고 있습니다. 각 본사 부서마다 자기네 과업이 가장 중요하다며 최우선 순위로 하라고 강요합니다. 제발 신규 이니셔티브 하달을 잠시 유예(moratorium)해 주시면 안 됩니까? 본사 숙제를 하느라 제 진짜 본업(real job)을 아예 할 수가 없습니다!”</w:t>
      </w:r>
    </w:p>
    <w:p>
      <w:pPr>
        <w:pStyle w:val="Compact"/>
        <w:numPr>
          <w:ilvl w:val="0"/>
          <w:numId w:val="1128"/>
        </w:numPr>
      </w:pPr>
      <w:r>
        <w:rPr>
          <w:b/>
          <w:bCs/>
        </w:rPr>
        <w:t xml:space="preserve">해결책: 소셜 네트워크 분석(SNA)과 참여적 목표 설정</w:t>
      </w:r>
      <w:r>
        <w:t xml:space="preserve">:</w:t>
      </w:r>
    </w:p>
    <w:p>
      <w:pPr>
        <w:pStyle w:val="Compact"/>
        <w:numPr>
          <w:ilvl w:val="1"/>
          <w:numId w:val="1129"/>
        </w:numPr>
      </w:pPr>
      <w:r>
        <w:t xml:space="preserve">목표를 일방적으로 강요하지 말고, 조직 내 영향력(influence)이 실제로 어디에 존재하는지 파악하기 위해</w:t>
      </w:r>
      <w:r>
        <w:t xml:space="preserve"> </w:t>
      </w:r>
      <w:r>
        <w:rPr>
          <w:b/>
          <w:bCs/>
        </w:rPr>
        <w:t xml:space="preserve">네트워크 매핑(Network Mapping, 제3장 연계)</w:t>
      </w:r>
      <w:r>
        <w:t xml:space="preserve">을 활용해야 합니다.</w:t>
      </w:r>
    </w:p>
    <w:p>
      <w:pPr>
        <w:pStyle w:val="Compact"/>
        <w:numPr>
          <w:ilvl w:val="1"/>
          <w:numId w:val="1129"/>
        </w:numPr>
      </w:pPr>
      <w:r>
        <w:t xml:space="preserve">전 계층의 구성원이 목표 설정 과정에 직접 참여할 때 비로소 진정한 주인의식(Buy-in)과 신뢰가 형성되며 저항을 원천적으로 극복할 수 있습니다.</w:t>
      </w:r>
    </w:p>
    <w:p>
      <w:r>
        <w:pict>
          <v:rect style="width:0;height:1.5pt" o:hralign="center" o:hrstd="t" o:hr="t"/>
        </w:pict>
      </w:r>
    </w:p>
    <w:p>
      <w:pPr>
        <w:pStyle w:val="Heading2"/>
      </w:pPr>
      <w:bookmarkStart w:id="324" w:name="_32ce7fceb9fa0b5ebbffcbacac1126b7f22a8ba"/>
      <w:r>
        <w:t xml:space="preserve">19. THE PLAN (종합 안전 실행 계획서의 구축)</w:t>
      </w:r>
      <w:bookmarkEnd w:id="324"/>
    </w:p>
    <w:p>
      <w:pPr>
        <w:pStyle w:val="FirstParagraph"/>
      </w:pPr>
      <w:r>
        <w:t xml:space="preserve">현장 진단과 갭 분석이 완료되면 공식적인</w:t>
      </w:r>
      <w:r>
        <w:t xml:space="preserve"> </w:t>
      </w:r>
      <w:r>
        <w:rPr>
          <w:b/>
          <w:bCs/>
        </w:rPr>
        <w:t xml:space="preserve">실행 계획서(The Plan)</w:t>
      </w:r>
      <w:r>
        <w:t xml:space="preserve">를 작성합니다.</w:t>
      </w:r>
      <w:r>
        <w:t xml:space="preserve"> </w:t>
      </w:r>
      <w:r>
        <w:t xml:space="preserve">*</w:t>
      </w:r>
      <w:r>
        <w:t xml:space="preserve"> </w:t>
      </w:r>
      <w:r>
        <w:rPr>
          <w:b/>
          <w:bCs/>
        </w:rPr>
        <w:t xml:space="preserve">미-스페인 전쟁 당시의 교훈</w:t>
      </w:r>
      <w:r>
        <w:t xml:space="preserve">: 루스벨트가 제1의용기병대를 조직할 때 국방부의 계획을 묻자 국방부는</w:t>
      </w:r>
      <w:r>
        <w:t xml:space="preserve"> </w:t>
      </w:r>
      <w:r>
        <w:rPr>
          <w:i/>
          <w:iCs/>
        </w:rPr>
        <w:t xml:space="preserve">“계획 같은 건 전혀 없다”</w:t>
      </w:r>
      <w:r>
        <w:t xml:space="preserve">고 답했습니다. 철저한 계획 없는 참전은 수많은 병사의 무고한 희생을 낳았습니다.</w:t>
      </w:r>
      <w:r>
        <w:t xml:space="preserve"> </w:t>
      </w:r>
      <w:r>
        <w:t xml:space="preserve">* 계획은 현재 상태에서 미래의 바람직한 상태로 나아가는</w:t>
      </w:r>
      <w:r>
        <w:t xml:space="preserve"> </w:t>
      </w:r>
      <w:r>
        <w:rPr>
          <w:b/>
          <w:bCs/>
        </w:rPr>
        <w:t xml:space="preserve">시각적 로드맵(Visual Road Map)</w:t>
      </w:r>
      <w:r>
        <w:t xml:space="preserve">입니다. 계획 수립 초기부터 광범위한 현장 네트워크의 의견을 수렴해야 실행력이 보장됩니다.</w:t>
      </w:r>
    </w:p>
    <w:p>
      <w:r>
        <w:pict>
          <v:rect style="width:0;height:1.5pt" o:hralign="center" o:hrstd="t" o:hr="t"/>
        </w:pict>
      </w:r>
    </w:p>
    <w:p>
      <w:pPr>
        <w:pStyle w:val="Heading2"/>
      </w:pPr>
      <w:bookmarkStart w:id="325" w:name="_b7596277b30aae52026ca33a26fa3b6c81d2d09"/>
      <w:r>
        <w:t xml:space="preserve">20. THE CRITICAL PART OF PLANNING (계획의 성패를 가르는 결정적 핵심)</w:t>
      </w:r>
      <w:bookmarkEnd w:id="325"/>
    </w:p>
    <w:p>
      <w:pPr>
        <w:pStyle w:val="FirstParagraph"/>
      </w:pPr>
      <w:r>
        <w:t xml:space="preserve">계획에서 가장 간과하기 쉬운 핵심은</w:t>
      </w:r>
      <w:r>
        <w:t xml:space="preserve"> </w:t>
      </w:r>
      <w:r>
        <w:rPr>
          <w:b/>
          <w:bCs/>
        </w:rPr>
        <w:t xml:space="preserve">“달성된 시스템을 어떻게 지속 가능하게 유지할 것인가(How to sustain the system)”</w:t>
      </w:r>
      <w:r>
        <w:t xml:space="preserve">입니다. 지속을 위한 메커니즘이 없는 계획은 자원과 시간, 에너지를 낭비하고 직원의 사기만 떨어뜨립니다.</w:t>
      </w:r>
    </w:p>
    <w:p>
      <w:r>
        <w:pict>
          <v:rect style="width:0;height:1.5pt" o:hralign="center" o:hrstd="t" o:hr="t"/>
        </w:pict>
      </w:r>
    </w:p>
    <w:p>
      <w:pPr>
        <w:pStyle w:val="Heading3"/>
      </w:pPr>
      <w:bookmarkStart w:id="326" w:name="_3a2ab19acd4af7c61b4f07f4aef7ceaa1dabecf"/>
      <w:r>
        <w:t xml:space="preserve">[Observation 4] 문제 과녁을 향해 닥치는 대로 다트를 던지는 ’다트보드 접근법’의 함정</w:t>
      </w:r>
      <w:bookmarkEnd w:id="326"/>
    </w:p>
    <w:p>
      <w:pPr>
        <w:pStyle w:val="Compact"/>
        <w:numPr>
          <w:ilvl w:val="0"/>
          <w:numId w:val="1130"/>
        </w:numPr>
      </w:pPr>
      <w:r>
        <w:rPr>
          <w:b/>
          <w:bCs/>
        </w:rPr>
        <w:t xml:space="preserve">원문 상세 사례</w:t>
      </w:r>
      <w:r>
        <w:t xml:space="preserve">: 안전 전문가들은 종종 생산 압박과 빠른 해결책을 내놓아야 한다는 조급증에 시달립니다. 이로 인해 근본 원인을 찾지 않고 자원을 닥치는 대로 쏟아붓는</w:t>
      </w:r>
      <w:r>
        <w:t xml:space="preserve"> </w:t>
      </w:r>
      <w:r>
        <w:rPr>
          <w:b/>
          <w:bCs/>
        </w:rPr>
        <w:t xml:space="preserve">‘다트보드 접근법(Dartboard Approach)’</w:t>
      </w:r>
      <w:r>
        <w:t xml:space="preserve">에 빠집니다.</w:t>
      </w:r>
    </w:p>
    <w:p>
      <w:pPr>
        <w:pStyle w:val="Compact"/>
        <w:numPr>
          <w:ilvl w:val="0"/>
          <w:numId w:val="1130"/>
        </w:numPr>
      </w:pPr>
      <w:r>
        <w:rPr>
          <w:b/>
          <w:bCs/>
        </w:rPr>
        <w:t xml:space="preserve">문제점</w:t>
      </w:r>
      <w:r>
        <w:t xml:space="preserve">: 문제들이 적힌 다트 과녁을 향해 무수한 ’해결책 다트’를 마구 던지다 보면 그중 하나가 우연히 맞아 문제가 해결된 것처럼 보일 수 있습니다. 그러나 도대체 어떤 조치가 주효했는지, 근본 원인이 무엇이었는지는 영원히 알 수 없습니다.</w:t>
      </w:r>
    </w:p>
    <w:p>
      <w:pPr>
        <w:pStyle w:val="Compact"/>
        <w:numPr>
          <w:ilvl w:val="0"/>
          <w:numId w:val="1130"/>
        </w:numPr>
      </w:pPr>
      <w:r>
        <w:rPr>
          <w:b/>
          <w:bCs/>
        </w:rPr>
        <w:t xml:space="preserve">식스시그마 구조화 문제 해결 4단계 (James의 경험)</w:t>
      </w:r>
      <w:r>
        <w:t xml:space="preserve">:</w:t>
      </w:r>
    </w:p>
    <w:p>
      <w:pPr>
        <w:pStyle w:val="Compact"/>
        <w:numPr>
          <w:ilvl w:val="1"/>
          <w:numId w:val="1131"/>
        </w:numPr>
      </w:pPr>
      <w:r>
        <w:t xml:space="preserve">철저한 데이터 수집 (Collect Data).</w:t>
      </w:r>
    </w:p>
    <w:p>
      <w:pPr>
        <w:pStyle w:val="Compact"/>
        <w:numPr>
          <w:ilvl w:val="1"/>
          <w:numId w:val="1131"/>
        </w:numPr>
      </w:pPr>
      <w:r>
        <w:t xml:space="preserve">객관적 기준선 설정 (Develop a Baseline).</w:t>
      </w:r>
    </w:p>
    <w:p>
      <w:pPr>
        <w:pStyle w:val="Compact"/>
        <w:numPr>
          <w:ilvl w:val="1"/>
          <w:numId w:val="1131"/>
        </w:numPr>
      </w:pPr>
      <w:r>
        <w:t xml:space="preserve">데이터가 스스로 해답을 가리키도록 신뢰하고 추적함 (Trust and Let Data Lead).</w:t>
      </w:r>
    </w:p>
    <w:p>
      <w:pPr>
        <w:pStyle w:val="Compact"/>
        <w:numPr>
          <w:ilvl w:val="1"/>
          <w:numId w:val="1131"/>
        </w:numPr>
      </w:pPr>
      <w:r>
        <w:t xml:space="preserve">재발 방지를 위한 영구적 해결책 도출 (Arrive at a Conclusion).</w:t>
      </w:r>
    </w:p>
    <w:p>
      <w:r>
        <w:pict>
          <v:rect style="width:0;height:1.5pt" o:hralign="center" o:hrstd="t" o:hr="t"/>
        </w:pict>
      </w:r>
    </w:p>
    <w:p>
      <w:pPr>
        <w:pStyle w:val="Heading2"/>
      </w:pPr>
      <w:bookmarkStart w:id="327" w:name="_6f98d1d4d8a21c7f9d0fac8afeb7dc79f18abd6"/>
      <w:r>
        <w:t xml:space="preserve">21. SUMMARY (요약 및 핵심 결론)</w:t>
      </w:r>
      <w:bookmarkEnd w:id="327"/>
    </w:p>
    <w:p>
      <w:pPr>
        <w:pStyle w:val="FirstParagraph"/>
      </w:pPr>
      <w:r>
        <w:t xml:space="preserve">안전경영시스템의 핵심 목표는 비전, 미션, 안전 방침, 그리고 SMART 목표를 전사 구성원에게 명확히 각인시키는 것입니다.</w:t>
      </w:r>
    </w:p>
    <w:p>
      <w:r>
        <w:pict>
          <v:rect style="width:0;height:1.5pt" o:hralign="center" o:hrstd="t" o:hr="t"/>
        </w:pict>
      </w:r>
    </w:p>
    <w:p>
      <w:pPr>
        <w:pStyle w:val="Heading3"/>
      </w:pPr>
      <w:bookmarkStart w:id="328" w:name="_6985a2a48c211e59f95bf47da330a39a6574416"/>
      <w:r>
        <w:t xml:space="preserve">[그림 4.4 상세 분석] 다트보드 효과 (Dartboard effect)</w:t>
      </w:r>
      <w:bookmarkEnd w:id="328"/>
    </w:p>
    <w:p>
      <w:pPr>
        <w:pStyle w:val="FirstParagraph"/>
      </w:pPr>
      <w:r>
        <w:drawing>
          <wp:inline>
            <wp:extent cx="5334000" cy="2928623"/>
            <wp:effectExtent b="0" l="0" r="0" t="0"/>
            <wp:docPr descr="Fig 4.4" title="" id="330" name="Picture"/>
            <a:graphic>
              <a:graphicData uri="http://schemas.openxmlformats.org/drawingml/2006/picture">
                <pic:pic>
                  <pic:nvPicPr>
                    <pic:cNvPr descr="image-62.png" id="331" name="Picture"/>
                    <pic:cNvPicPr>
                      <a:picLocks noChangeArrowheads="1" noChangeAspect="1"/>
                    </pic:cNvPicPr>
                  </pic:nvPicPr>
                  <pic:blipFill>
                    <a:blip r:embed="rId329"/>
                    <a:stretch>
                      <a:fillRect/>
                    </a:stretch>
                  </pic:blipFill>
                  <pic:spPr bwMode="auto">
                    <a:xfrm>
                      <a:off x="0" y="0"/>
                      <a:ext cx="5334000" cy="2928623"/>
                    </a:xfrm>
                    <a:prstGeom prst="rect">
                      <a:avLst/>
                    </a:prstGeom>
                    <a:noFill/>
                    <a:ln w="9525">
                      <a:noFill/>
                      <a:headEnd/>
                      <a:tailEnd/>
                    </a:ln>
                  </pic:spPr>
                </pic:pic>
              </a:graphicData>
            </a:graphic>
          </wp:inline>
        </w:drawing>
      </w:r>
      <w:r>
        <w:t xml:space="preserve"> </w:t>
      </w:r>
      <w:r>
        <w:rPr>
          <w:i/>
          <w:iCs/>
        </w:rPr>
        <w:t xml:space="preserve">FIG. 4.4 Dartboard effect.</w:t>
      </w:r>
    </w:p>
    <w:p>
      <w:pPr>
        <w:pStyle w:val="BlockText"/>
      </w:pPr>
      <w:r>
        <w:rPr>
          <w:b/>
          <w:bCs/>
        </w:rPr>
        <w:t xml:space="preserve">[그림 4.4 상세 보충설명: 주먹구구식 처방과 정밀 타격의 차이]</w:t>
      </w:r>
      <w:r>
        <w:t xml:space="preserve"> </w:t>
      </w:r>
      <w:r>
        <w:t xml:space="preserve">* 맹목적으로 다트를 난사하는 행위를 멈추고, 4단계의 과학적 문제 해결 절차를 통해 정확한 근본 원인을 타격해야 합니다.</w:t>
      </w:r>
    </w:p>
    <w:p>
      <w:pPr>
        <w:pStyle w:val="Compact"/>
        <w:numPr>
          <w:ilvl w:val="0"/>
          <w:numId w:val="1132"/>
        </w:numPr>
      </w:pPr>
      <w:r>
        <w:rPr>
          <w:b/>
          <w:bCs/>
        </w:rPr>
        <w:t xml:space="preserve">안전 기획 및 목표 수립의 8대 핵심 체크포인트</w:t>
      </w:r>
      <w:r>
        <w:t xml:space="preserve">:</w:t>
      </w:r>
    </w:p>
    <w:p>
      <w:pPr>
        <w:pStyle w:val="Compact"/>
        <w:numPr>
          <w:ilvl w:val="1"/>
          <w:numId w:val="1133"/>
        </w:numPr>
      </w:pPr>
      <w:r>
        <w:t xml:space="preserve">안전경영시스템과 안전문화를 실질적으로 개선하는 목표가 선정되었는가?</w:t>
      </w:r>
    </w:p>
    <w:p>
      <w:pPr>
        <w:pStyle w:val="Compact"/>
        <w:numPr>
          <w:ilvl w:val="1"/>
          <w:numId w:val="1133"/>
        </w:numPr>
      </w:pPr>
      <w:r>
        <w:t xml:space="preserve">SMART 원칙에 따라 목표가 엄밀히 평가되었는가?</w:t>
      </w:r>
    </w:p>
    <w:p>
      <w:pPr>
        <w:pStyle w:val="Compact"/>
        <w:numPr>
          <w:ilvl w:val="1"/>
          <w:numId w:val="1133"/>
        </w:numPr>
      </w:pPr>
      <w:r>
        <w:t xml:space="preserve">각 목표와 세부목표에 대한 책임자(R&amp;R)가 명확히 지정되었는가?</w:t>
      </w:r>
    </w:p>
    <w:p>
      <w:pPr>
        <w:pStyle w:val="Compact"/>
        <w:numPr>
          <w:ilvl w:val="1"/>
          <w:numId w:val="1133"/>
        </w:numPr>
      </w:pPr>
      <w:r>
        <w:t xml:space="preserve">시간 및 예산 제약을 고려한 일정 평가가 완료되었는가?</w:t>
      </w:r>
    </w:p>
    <w:p>
      <w:pPr>
        <w:pStyle w:val="Compact"/>
        <w:numPr>
          <w:ilvl w:val="1"/>
          <w:numId w:val="1133"/>
        </w:numPr>
      </w:pPr>
      <w:r>
        <w:t xml:space="preserve">인력, 자금, 미디어, 장비 등 소요 자원이 확정되었는가?</w:t>
      </w:r>
    </w:p>
    <w:p>
      <w:pPr>
        <w:pStyle w:val="Compact"/>
        <w:numPr>
          <w:ilvl w:val="1"/>
          <w:numId w:val="1133"/>
        </w:numPr>
      </w:pPr>
      <w:r>
        <w:t xml:space="preserve">목표가 전사적으로 소통되고, 추적 및 평가되고 있는가?</w:t>
      </w:r>
    </w:p>
    <w:p>
      <w:pPr>
        <w:pStyle w:val="Compact"/>
        <w:numPr>
          <w:ilvl w:val="1"/>
          <w:numId w:val="1133"/>
        </w:numPr>
      </w:pPr>
      <w:r>
        <w:t xml:space="preserve">궤도 이탈을 막기 위한 중간 경로 보정(Course Corrections)이 이루어졌는가?</w:t>
      </w:r>
    </w:p>
    <w:p>
      <w:pPr>
        <w:pStyle w:val="Compact"/>
        <w:numPr>
          <w:ilvl w:val="1"/>
          <w:numId w:val="1133"/>
        </w:numPr>
      </w:pPr>
      <w:r>
        <w:t xml:space="preserve">달성된 성과를 항구적으로 유지하기 위한 지속성 요건이 수립되었는가?</w:t>
      </w:r>
    </w:p>
    <w:p>
      <w:r>
        <w:pict>
          <v:rect style="width:0;height:1.5pt" o:hralign="center" o:hrstd="t" o:hr="t"/>
        </w:pict>
      </w:r>
    </w:p>
    <w:p>
      <w:pPr>
        <w:pStyle w:val="Heading2"/>
      </w:pPr>
      <w:bookmarkStart w:id="332" w:name="_d35739299a26267a96f544d7835d0622b5e8328"/>
      <w:r>
        <w:t xml:space="preserve">22. CHAPTER REVIEW QUESTIONS (복습 문제 10문항 정밀 분석)</w:t>
      </w:r>
      <w:bookmarkEnd w:id="332"/>
    </w:p>
    <w:p>
      <w:pPr>
        <w:pStyle w:val="Compact"/>
        <w:numPr>
          <w:ilvl w:val="0"/>
          <w:numId w:val="1134"/>
        </w:numPr>
      </w:pPr>
      <w:r>
        <w:rPr>
          <w:b/>
          <w:bCs/>
        </w:rPr>
        <w:t xml:space="preserve">기존 조직 기획 프로세스 활용의 이점</w:t>
      </w:r>
      <w:r>
        <w:t xml:space="preserve">: 기존 회사 양식에 맞출 때 안전 목표의 수용성이 높아지는 이유는?</w:t>
      </w:r>
    </w:p>
    <w:p>
      <w:pPr>
        <w:pStyle w:val="Compact"/>
        <w:numPr>
          <w:ilvl w:val="0"/>
          <w:numId w:val="1134"/>
        </w:numPr>
      </w:pPr>
      <w:r>
        <w:rPr>
          <w:b/>
          <w:bCs/>
        </w:rPr>
        <w:t xml:space="preserve">비전(Vision)과 미션(Mission)의 본질적 차이</w:t>
      </w:r>
      <w:r>
        <w:t xml:space="preserve">: 두 개념의 시간 지향점과 역할 차이는?</w:t>
      </w:r>
    </w:p>
    <w:p>
      <w:pPr>
        <w:pStyle w:val="Compact"/>
        <w:numPr>
          <w:ilvl w:val="0"/>
          <w:numId w:val="1134"/>
        </w:numPr>
      </w:pPr>
      <w:r>
        <w:rPr>
          <w:b/>
          <w:bCs/>
        </w:rPr>
        <w:t xml:space="preserve">개인적·조직적 목표 표류(Scope Drift)의 위험성</w:t>
      </w:r>
      <w:r>
        <w:t xml:space="preserve">: 조준경이 어긋난 소총처럼 목표 표류가 안전에 미치는 영향은?</w:t>
      </w:r>
    </w:p>
    <w:p>
      <w:pPr>
        <w:pStyle w:val="Compact"/>
        <w:numPr>
          <w:ilvl w:val="0"/>
          <w:numId w:val="1134"/>
        </w:numPr>
      </w:pPr>
      <w:r>
        <w:rPr>
          <w:b/>
          <w:bCs/>
        </w:rPr>
        <w:t xml:space="preserve">안전 방침 진술문(Safety Policy Statement)의 정의 및 모범 문구 작성 요령은?</w:t>
      </w:r>
    </w:p>
    <w:p>
      <w:pPr>
        <w:pStyle w:val="Compact"/>
        <w:numPr>
          <w:ilvl w:val="0"/>
          <w:numId w:val="1134"/>
        </w:numPr>
      </w:pPr>
      <w:r>
        <w:rPr>
          <w:b/>
          <w:bCs/>
        </w:rPr>
        <w:t xml:space="preserve">안전 방침 진술문과 안전 절차서(Safety Procedure)의 차이점은?</w:t>
      </w:r>
    </w:p>
    <w:p>
      <w:pPr>
        <w:pStyle w:val="Compact"/>
        <w:numPr>
          <w:ilvl w:val="0"/>
          <w:numId w:val="1134"/>
        </w:numPr>
      </w:pPr>
      <w:r>
        <w:rPr>
          <w:b/>
          <w:bCs/>
        </w:rPr>
        <w:t xml:space="preserve">안전 방침 진술문을 전사적으로 효과적으로 전파하는 매체와 기법은?</w:t>
      </w:r>
    </w:p>
    <w:p>
      <w:pPr>
        <w:pStyle w:val="Compact"/>
        <w:numPr>
          <w:ilvl w:val="0"/>
          <w:numId w:val="1134"/>
        </w:numPr>
      </w:pPr>
      <w:r>
        <w:rPr>
          <w:b/>
          <w:bCs/>
        </w:rPr>
        <w:t xml:space="preserve">안전 방침이 타 경영 방침(품질, 생산)과 정렬되어야 하는 결정적 이유는?</w:t>
      </w:r>
    </w:p>
    <w:p>
      <w:pPr>
        <w:pStyle w:val="Compact"/>
        <w:numPr>
          <w:ilvl w:val="0"/>
          <w:numId w:val="1134"/>
        </w:numPr>
      </w:pPr>
      <w:r>
        <w:rPr>
          <w:b/>
          <w:bCs/>
        </w:rPr>
        <w:t xml:space="preserve">목표(Goal)와 세부목표(Objective)의 상호 연동 메커니즘은?</w:t>
      </w:r>
    </w:p>
    <w:p>
      <w:pPr>
        <w:pStyle w:val="Compact"/>
        <w:numPr>
          <w:ilvl w:val="0"/>
          <w:numId w:val="1134"/>
        </w:numPr>
      </w:pPr>
      <w:r>
        <w:rPr>
          <w:b/>
          <w:bCs/>
        </w:rPr>
        <w:t xml:space="preserve">SMART 목표 수립 모델의 5단계별 핵심 질문은?</w:t>
      </w:r>
    </w:p>
    <w:p>
      <w:pPr>
        <w:pStyle w:val="Compact"/>
        <w:numPr>
          <w:ilvl w:val="0"/>
          <w:numId w:val="1134"/>
        </w:numPr>
      </w:pPr>
      <w:r>
        <w:rPr>
          <w:b/>
          <w:bCs/>
        </w:rPr>
        <w:t xml:space="preserve">새로운 안전 목표에 대한 현장과 타 부서의 저항 원인과 이를 극복하는 소셜 네트워크 소통 방안은?</w:t>
      </w:r>
    </w:p>
    <w:p>
      <w:r>
        <w:pict>
          <v:rect style="width:0;height:1.5pt" o:hralign="center" o:hrstd="t" o:hr="t"/>
        </w:pict>
      </w:r>
    </w:p>
    <w:p>
      <w:pPr>
        <w:pStyle w:val="Heading2"/>
      </w:pPr>
      <w:bookmarkStart w:id="333" w:name="_3386e6fd2f8121b9dd7cc47e30274338b09ad9b"/>
      <w:r>
        <w:t xml:space="preserve">23. [APPENDIX 4.1] SAMPLE SAFETY POLICY (샘플 안전 방침서 템플릿)</w:t>
      </w:r>
      <w:bookmarkEnd w:id="333"/>
    </w:p>
    <w:p>
      <w:pPr>
        <w:pStyle w:val="SourceCode"/>
      </w:pPr>
      <w:r>
        <w:rPr>
          <w:rStyle w:val="VerbatimChar"/>
        </w:rPr>
        <w:t xml:space="preserve">[회사명]은 임직원, 협력사 직원, 그리고 방문객을 보호하는 안전경영시스템 구축에 전폭적으로 헌신한다. </w:t>
      </w:r>
      <w:r>
        <w:br/>
      </w:r>
      <w:r>
        <w:rPr>
          <w:rStyle w:val="VerbatimChar"/>
        </w:rPr>
        <w:t xml:space="preserve">조직의 모든 직급의 임직원은 자신의 안전에 대해 책임을 진다. </w:t>
      </w:r>
      <w:r>
        <w:br/>
      </w:r>
      <w:r>
        <w:rPr>
          <w:rStyle w:val="VerbatimChar"/>
        </w:rPr>
        <w:t xml:space="preserve">성공적인 안전 시스템을 위해서는 모든 업무에서, 항상, 전 임직원의 적극적인 참여가 필수적이다. </w:t>
      </w:r>
      <w:r>
        <w:br/>
      </w:r>
      <w:r>
        <w:rPr>
          <w:rStyle w:val="VerbatimChar"/>
        </w:rPr>
        <w:t xml:space="preserve">경영진은 안전 방침과 절차를 개발하고, 적절한 교육과 장비, 안전하게 직무를 수행하는 데 충분한 자원을 지원함으로써 솔선수범할 것이다. </w:t>
      </w:r>
      <w:r>
        <w:br/>
      </w:r>
      <w:r>
        <w:rPr>
          <w:rStyle w:val="VerbatimChar"/>
        </w:rPr>
        <w:t xml:space="preserve">모든 직원은 사내 안전 수칙을 준수하고 리더십 팀과 긴밀히 협력한다. </w:t>
      </w:r>
      <w:r>
        <w:br/>
      </w:r>
      <w:r>
        <w:rPr>
          <w:rStyle w:val="VerbatimChar"/>
        </w:rPr>
        <w:t xml:space="preserve">우리의 목표는 무재해 일터(Injury-free Workplace)의 실현이다. </w:t>
      </w:r>
      <w:r>
        <w:br/>
      </w:r>
      <w:r>
        <w:rPr>
          <w:rStyle w:val="VerbatimChar"/>
        </w:rPr>
        <w:t xml:space="preserve">함께 협력할 때 우리는 이 목표를 반드시 달성할 수 있다.</w:t>
      </w:r>
      <w:r>
        <w:br/>
      </w:r>
      <w:r>
        <w:br/>
      </w:r>
      <w:r>
        <w:rPr>
          <w:rStyle w:val="VerbatimChar"/>
        </w:rPr>
        <w:t xml:space="preserve">____________________________________       __________________</w:t>
      </w:r>
      <w:r>
        <w:br/>
      </w:r>
      <w:r>
        <w:rPr>
          <w:rStyle w:val="VerbatimChar"/>
        </w:rPr>
        <w:t xml:space="preserve">최고경영자 성명 및 서명                        일자</w:t>
      </w:r>
    </w:p>
    <w:p>
      <w:r>
        <w:pict>
          <v:rect style="width:0;height:1.5pt" o:hralign="center" o:hrstd="t" o:hr="t"/>
        </w:pict>
      </w:r>
    </w:p>
    <w:p>
      <w:pPr>
        <w:pStyle w:val="Heading2"/>
      </w:pPr>
      <w:bookmarkStart w:id="334" w:name="_ad7a825ce4a6d331a0f3ccfc152c9c3473ff78c"/>
      <w:r>
        <w:t xml:space="preserve">24. [APPENDIX 4.2] NUMERICAL AND DESCRIPTIVE GOALS (정량적 목표와 서술형 목표의 균형)</w:t>
      </w:r>
      <w:bookmarkEnd w:id="334"/>
    </w:p>
    <w:p>
      <w:pPr>
        <w:pStyle w:val="Heading3"/>
      </w:pPr>
      <w:bookmarkStart w:id="335" w:name="_cbeef7e88a0578f0e7a1f69bfe1d8409f9d0294"/>
      <w:r>
        <w:t xml:space="preserve">24.1 정량적 목표 (Numerical Goals)와 데밍의 11번째 원칙</w:t>
      </w:r>
      <w:bookmarkEnd w:id="335"/>
    </w:p>
    <w:p>
      <w:pPr>
        <w:pStyle w:val="Compact"/>
        <w:numPr>
          <w:ilvl w:val="0"/>
          <w:numId w:val="1135"/>
        </w:numPr>
      </w:pPr>
      <w:r>
        <w:t xml:space="preserve">정량적 목표는 측정이 쉬우나 운(luck)이나 확률에 의해 좌우될 위험이 큽니다.</w:t>
      </w:r>
    </w:p>
    <w:p>
      <w:pPr>
        <w:pStyle w:val="Compact"/>
        <w:numPr>
          <w:ilvl w:val="0"/>
          <w:numId w:val="1135"/>
        </w:numPr>
      </w:pPr>
      <w:r>
        <w:t xml:space="preserve">재해율을 단순히 10~30% 감축하겠다는 목표는 작업 시간 변동이나 경기 변동에 따라 왜곡될 수 있습니다.</w:t>
      </w:r>
    </w:p>
    <w:p>
      <w:pPr>
        <w:pStyle w:val="Compact"/>
        <w:numPr>
          <w:ilvl w:val="0"/>
          <w:numId w:val="1135"/>
        </w:numPr>
      </w:pPr>
      <w:r>
        <w:rPr>
          <w:b/>
          <w:bCs/>
        </w:rPr>
        <w:t xml:space="preserve">에드워즈 데밍의 11번째 원칙 (수량 할당량 및 숫자 목표 폐기)</w:t>
      </w:r>
      <w:r>
        <w:t xml:space="preserve">: 데밍은 결과에만 집착하는 숫자 목표를 배격했습니다. 안정적인 시스템이라면 목표가 없어도 시스템 역량만큼의 성과가 나올 것이며, 불안정한 시스템이라면 숫자를 강요해 봤자 성과를 예측할 수 없기 때문입니다.</w:t>
      </w:r>
    </w:p>
    <w:p>
      <w:pPr>
        <w:pStyle w:val="Heading3"/>
      </w:pPr>
      <w:bookmarkStart w:id="336" w:name="_374e04d8fb64fbf1f133331c5b72530d6f88711"/>
      <w:r>
        <w:t xml:space="preserve">24.2 서술형 목표 (Descriptive Goals)와 네이선의 실화</w:t>
      </w:r>
      <w:bookmarkEnd w:id="336"/>
    </w:p>
    <w:p>
      <w:pPr>
        <w:pStyle w:val="Compact"/>
        <w:numPr>
          <w:ilvl w:val="0"/>
          <w:numId w:val="1136"/>
        </w:numPr>
      </w:pPr>
      <w:r>
        <w:t xml:space="preserve">서술형 목표는 제도나 프로세스의 실제 ’도입 및 실행(Implementation)’에 초점을 맞춥니다.</w:t>
      </w:r>
    </w:p>
    <w:p>
      <w:pPr>
        <w:pStyle w:val="Compact"/>
        <w:numPr>
          <w:ilvl w:val="0"/>
          <w:numId w:val="1136"/>
        </w:numPr>
      </w:pPr>
      <w:r>
        <w:rPr>
          <w:b/>
          <w:bCs/>
        </w:rPr>
        <w:t xml:space="preserve">네이선(Nathan)의 관리감독자 교육 일화</w:t>
      </w:r>
      <w:r>
        <w:t xml:space="preserve">: 심각한 사고 이력을 가진 공장에서 관리감독자들을 모아놓고 위험성평가 교육을 진행하던 중, 한 노련한 감독자가 분통을 터뜨렸습니다:</w:t>
      </w:r>
      <w:r>
        <w:t xml:space="preserve"> </w:t>
      </w:r>
      <w:r>
        <w:rPr>
          <w:i/>
          <w:iCs/>
        </w:rPr>
        <w:t xml:space="preserve">“이 교육은 시간 낭비입니다! 우리는 이미 위험을 완벽히 찾아내고 훌륭한 점검 보고서를 씁니다. 문제는 우리가 제출한 보고서를 한 중간관리자가 서랍 속에 처박아 두고 아무런 조치도, 피드백도 주지 않는다는 것입니다!”</w:t>
      </w:r>
    </w:p>
    <w:p>
      <w:pPr>
        <w:pStyle w:val="Compact"/>
        <w:numPr>
          <w:ilvl w:val="0"/>
          <w:numId w:val="1136"/>
        </w:numPr>
      </w:pPr>
      <w:r>
        <w:rPr>
          <w:b/>
          <w:bCs/>
        </w:rPr>
        <w:t xml:space="preserve">교훈</w:t>
      </w:r>
      <w:r>
        <w:t xml:space="preserve">: 교육을 실시했다는 숫자(이수율 100%)에만 만족하지 말고, 현장의 프로세스가 실제로 막힘없이 작동하는지(서술형 목표)를 확인해야 합니다.</w:t>
      </w:r>
    </w:p>
    <w:p>
      <w:r>
        <w:pict>
          <v:rect style="width:0;height:1.5pt" o:hralign="center" o:hrstd="t" o:hr="t"/>
        </w:pict>
      </w:r>
    </w:p>
    <w:p>
      <w:pPr>
        <w:pStyle w:val="Heading2"/>
      </w:pPr>
      <w:bookmarkStart w:id="337" w:name="_43461cb22693cc009f11ade66b670210aeff8fa"/>
      <w:r>
        <w:t xml:space="preserve">25. BIBLIOGRAPHY (참고 문헌)</w:t>
      </w:r>
      <w:bookmarkEnd w:id="337"/>
    </w:p>
    <w:p>
      <w:pPr>
        <w:pStyle w:val="Compact"/>
        <w:numPr>
          <w:ilvl w:val="0"/>
          <w:numId w:val="1137"/>
        </w:numPr>
      </w:pPr>
      <w:r>
        <w:t xml:space="preserve">Carroll, L. (2018).</w:t>
      </w:r>
      <w:r>
        <w:t xml:space="preserve"> </w:t>
      </w:r>
      <w:r>
        <w:rPr>
          <w:i/>
          <w:iCs/>
        </w:rPr>
        <w:t xml:space="preserve">Alice’s adventures in wonderland</w:t>
      </w:r>
      <w:r>
        <w:t xml:space="preserve">. SparkNotes.</w:t>
      </w:r>
    </w:p>
    <w:p>
      <w:pPr>
        <w:pStyle w:val="Compact"/>
        <w:numPr>
          <w:ilvl w:val="0"/>
          <w:numId w:val="1137"/>
        </w:numPr>
      </w:pPr>
      <w:r>
        <w:t xml:space="preserve">Covey, S. R. (1990).</w:t>
      </w:r>
      <w:r>
        <w:t xml:space="preserve"> </w:t>
      </w:r>
      <w:r>
        <w:rPr>
          <w:i/>
          <w:iCs/>
        </w:rPr>
        <w:t xml:space="preserve">The 7 habits of highly effective people: Powerful lessons in personal change</w:t>
      </w:r>
      <w:r>
        <w:t xml:space="preserve">. Simon and Schuster.</w:t>
      </w:r>
    </w:p>
    <w:p>
      <w:pPr>
        <w:pStyle w:val="Compact"/>
        <w:numPr>
          <w:ilvl w:val="0"/>
          <w:numId w:val="1137"/>
        </w:numPr>
      </w:pPr>
      <w:r>
        <w:t xml:space="preserve">Deming, W. E. (2010).</w:t>
      </w:r>
      <w:r>
        <w:t xml:space="preserve"> </w:t>
      </w:r>
      <w:r>
        <w:rPr>
          <w:i/>
          <w:iCs/>
        </w:rPr>
        <w:t xml:space="preserve">Out of the Crisis: Quality, Productivity and Competitive Position</w:t>
      </w:r>
      <w:r>
        <w:t xml:space="preserve">. MIT Press.</w:t>
      </w:r>
    </w:p>
    <w:p>
      <w:pPr>
        <w:pStyle w:val="Compact"/>
        <w:numPr>
          <w:ilvl w:val="0"/>
          <w:numId w:val="1137"/>
        </w:numPr>
      </w:pPr>
      <w:r>
        <w:t xml:space="preserve">Meyer, P. J. (2003).</w:t>
      </w:r>
      <w:r>
        <w:t xml:space="preserve"> </w:t>
      </w:r>
      <w:r>
        <w:rPr>
          <w:i/>
          <w:iCs/>
        </w:rPr>
        <w:t xml:space="preserve">What would you do if you knew you couldn’t fail? Creating S.M.A.R.T. Goals</w:t>
      </w:r>
      <w:r>
        <w:t xml:space="preserve">. In</w:t>
      </w:r>
      <w:r>
        <w:t xml:space="preserve"> </w:t>
      </w:r>
      <w:r>
        <w:rPr>
          <w:i/>
          <w:iCs/>
        </w:rPr>
        <w:t xml:space="preserve">Attitude Is Everything</w:t>
      </w:r>
      <w:r>
        <w:t xml:space="preserve">.</w:t>
      </w:r>
    </w:p>
    <w:p>
      <w:pPr>
        <w:pStyle w:val="Compact"/>
        <w:numPr>
          <w:ilvl w:val="0"/>
          <w:numId w:val="1137"/>
        </w:numPr>
      </w:pPr>
      <w:r>
        <w:t xml:space="preserve">Occupational Health &amp; Safety Management Systems. (2012).</w:t>
      </w:r>
      <w:r>
        <w:t xml:space="preserve"> </w:t>
      </w:r>
      <w:r>
        <w:rPr>
          <w:i/>
          <w:iCs/>
        </w:rPr>
        <w:t xml:space="preserve">ANSI/AIHA/ASSE Z10-2012</w:t>
      </w:r>
      <w:r>
        <w:t xml:space="preserve">.</w:t>
      </w:r>
    </w:p>
    <w:p>
      <w:pPr>
        <w:pStyle w:val="Compact"/>
        <w:numPr>
          <w:ilvl w:val="0"/>
          <w:numId w:val="1137"/>
        </w:numPr>
      </w:pPr>
      <w:r>
        <w:t xml:space="preserve">Roosevelt, T., Lodge, H. C., &amp; Bishop, J. B. (2017).</w:t>
      </w:r>
      <w:r>
        <w:t xml:space="preserve"> </w:t>
      </w:r>
      <w:r>
        <w:rPr>
          <w:i/>
          <w:iCs/>
        </w:rPr>
        <w:t xml:space="preserve">Theodore Roosevelt—Ultimate collection</w:t>
      </w:r>
      <w:r>
        <w:t xml:space="preserve">. Madison &amp; Adams Press.</w:t>
      </w:r>
    </w:p>
    <w:p>
      <w:pPr>
        <w:pStyle w:val="Compact"/>
        <w:numPr>
          <w:ilvl w:val="0"/>
          <w:numId w:val="1137"/>
        </w:numPr>
      </w:pPr>
      <w:r>
        <w:t xml:space="preserve">Sinek, S. (2009).</w:t>
      </w:r>
      <w:r>
        <w:t xml:space="preserve"> </w:t>
      </w:r>
      <w:r>
        <w:rPr>
          <w:i/>
          <w:iCs/>
        </w:rPr>
        <w:t xml:space="preserve">Start with why: How great leaders inspire everyone to take action</w:t>
      </w:r>
      <w:r>
        <w:t xml:space="preserve">. Penguin.</w:t>
      </w:r>
    </w:p>
    <w:p>
      <w:r>
        <w:br w:type="page"/>
      </w:r>
    </w:p>
    <w:p>
      <w:pPr>
        <w:pStyle w:val="Heading1"/>
      </w:pPr>
      <w:bookmarkStart w:id="338" w:name="_9733b57fc26aba3ce1a20efeeeb7f6b3f6085e5"/>
      <w:r>
        <w:t xml:space="preserve">Chapter 5 Overview of Basic Safety Management Systems (기본 안전경영시스템의 개요) 서브노트</w:t>
      </w:r>
      <w:bookmarkEnd w:id="338"/>
    </w:p>
    <w:p>
      <w:pPr>
        <w:pStyle w:val="BlockText"/>
      </w:pPr>
      <w:r>
        <w:rPr>
          <w:i/>
          <w:iCs/>
        </w:rPr>
        <w:t xml:space="preserve">“경영(Management)이란 일을 올바르게 하는 것이고, 리더십(Leadership)이란 올바른 일을 하는 것이다.”</w:t>
      </w:r>
      <w:r>
        <w:br/>
      </w:r>
      <w:r>
        <w:t xml:space="preserve">—</w:t>
      </w:r>
      <w:r>
        <w:t xml:space="preserve"> </w:t>
      </w:r>
      <w:r>
        <w:rPr>
          <w:b/>
          <w:bCs/>
        </w:rPr>
        <w:t xml:space="preserve">피터 드러커 (Peter Drucker)</w:t>
      </w:r>
    </w:p>
    <w:p>
      <w:pPr>
        <w:pStyle w:val="BlockText"/>
      </w:pPr>
      <w:r>
        <w:rPr>
          <w:i/>
          <w:iCs/>
        </w:rPr>
        <w:t xml:space="preserve">출처: Safety Culture (Elsevier, 2019, pp. 95-108), PART II Safety Management Systems Defined, Chapter 5</w:t>
      </w:r>
      <w:r>
        <w:br/>
      </w:r>
      <w:r>
        <w:rPr>
          <w:i/>
          <w:iCs/>
        </w:rPr>
        <w:t xml:space="preserve">DOI: https://doi.org/10.1016/B978-0-12-814663-7.00005-4</w:t>
      </w:r>
    </w:p>
    <w:p>
      <w:r>
        <w:pict>
          <v:rect style="width:0;height:1.5pt" o:hralign="center" o:hrstd="t" o:hr="t"/>
        </w:pict>
      </w:r>
    </w:p>
    <w:p>
      <w:pPr>
        <w:pStyle w:val="Heading2"/>
      </w:pPr>
      <w:bookmarkStart w:id="339" w:name="_c3da95ab55445ec646da8b479356373520dfaf2"/>
      <w:r>
        <w:t xml:space="preserve">1. INTRODUCTION (도입)</w:t>
      </w:r>
      <w:bookmarkEnd w:id="339"/>
    </w:p>
    <w:p>
      <w:pPr>
        <w:pStyle w:val="FirstParagraph"/>
      </w:pPr>
      <w:r>
        <w:t xml:space="preserve">안전경영시스템(SMS, Safety Management System)은 작업장 내 잠재적인 운영상 유해위험요인과 관련 리스크를 체계적으로 식별하고 통제하기 위해 필요한 다양한 구성 요소들을 종합적으로 기획, 관리, 집행하는 구조화된 경영 프레임워크입니다. 올바른 안전경영시스템 구조를 갖추어야만 위험성평가와 통제 조치에 올바른 우선순위를 부여하고 전 임직원을 실질적으로 보호할 수 있습니다.</w:t>
      </w:r>
    </w:p>
    <w:p>
      <w:pPr>
        <w:pStyle w:val="Heading3"/>
      </w:pPr>
      <w:bookmarkStart w:id="340" w:name="_da54d3dc7a7378d029621c26bf0fd8f62055304"/>
      <w:r>
        <w:t xml:space="preserve">1.1 제5장의 핵심 학습 목표</w:t>
      </w:r>
      <w:bookmarkEnd w:id="340"/>
    </w:p>
    <w:p>
      <w:pPr>
        <w:pStyle w:val="Compact"/>
        <w:numPr>
          <w:ilvl w:val="0"/>
          <w:numId w:val="1138"/>
        </w:numPr>
      </w:pPr>
      <w:r>
        <w:rPr>
          <w:b/>
          <w:bCs/>
        </w:rPr>
        <w:t xml:space="preserve">다양한 안전경영시스템에 공통적으로 존재하는 핵심 원칙과 필수 요소를 규명한다.</w:t>
      </w:r>
    </w:p>
    <w:p>
      <w:pPr>
        <w:pStyle w:val="Compact"/>
        <w:numPr>
          <w:ilvl w:val="0"/>
          <w:numId w:val="1138"/>
        </w:numPr>
      </w:pPr>
      <w:r>
        <w:rPr>
          <w:b/>
          <w:bCs/>
        </w:rPr>
        <w:t xml:space="preserve">경영 리더십의 헌신과 현장 직원의 자발적 참여(Employee Involvement) 간의 상호작용을 비교·분석한다.</w:t>
      </w:r>
    </w:p>
    <w:p>
      <w:pPr>
        <w:pStyle w:val="Compact"/>
        <w:numPr>
          <w:ilvl w:val="0"/>
          <w:numId w:val="1138"/>
        </w:numPr>
      </w:pPr>
      <w:r>
        <w:rPr>
          <w:b/>
          <w:bCs/>
        </w:rPr>
        <w:t xml:space="preserve">명확한 역할과 책임(Roles and Responsibilities) 규정이 시스템 성공에 미치는 결정적 영향을 논의한다.</w:t>
      </w:r>
    </w:p>
    <w:p>
      <w:pPr>
        <w:pStyle w:val="Compact"/>
        <w:numPr>
          <w:ilvl w:val="0"/>
          <w:numId w:val="1138"/>
        </w:numPr>
      </w:pPr>
      <w:r>
        <w:rPr>
          <w:b/>
          <w:bCs/>
        </w:rPr>
        <w:t xml:space="preserve">유해위험요인 발굴, 리스크 평가, 예방 및 통제 조치의 중요성을 이해한다.</w:t>
      </w:r>
    </w:p>
    <w:p>
      <w:pPr>
        <w:pStyle w:val="Compact"/>
        <w:numPr>
          <w:ilvl w:val="0"/>
          <w:numId w:val="1138"/>
        </w:numPr>
      </w:pPr>
      <w:r>
        <w:rPr>
          <w:b/>
          <w:bCs/>
        </w:rPr>
        <w:t xml:space="preserve">안전 전문가가 타 부서와 효과적으로 소통하고 협업하는 다학제적 접근법을 습득한다.</w:t>
      </w:r>
    </w:p>
    <w:p>
      <w:pPr>
        <w:pStyle w:val="Compact"/>
        <w:numPr>
          <w:ilvl w:val="0"/>
          <w:numId w:val="1138"/>
        </w:numPr>
      </w:pPr>
      <w:r>
        <w:rPr>
          <w:b/>
          <w:bCs/>
        </w:rPr>
        <w:t xml:space="preserve">안전경영시스템이 조직의 기저 안전문화 형성에 미치는 결정적 인과관계를 규명한다.</w:t>
      </w:r>
    </w:p>
    <w:p>
      <w:r>
        <w:pict>
          <v:rect style="width:0;height:1.5pt" o:hralign="center" o:hrstd="t" o:hr="t"/>
        </w:pict>
      </w:r>
    </w:p>
    <w:p>
      <w:pPr>
        <w:pStyle w:val="Heading2"/>
      </w:pPr>
      <w:bookmarkStart w:id="341" w:name="_29cbe70a7eb622366f525b146335d00c3eb4c28"/>
      <w:r>
        <w:t xml:space="preserve">2. THE COMMON LINK BETWEEN SAFETY MANAGEMENT SYSTEMS (안전경영시스템 간의 공통 연결고리)</w:t>
      </w:r>
      <w:bookmarkEnd w:id="341"/>
    </w:p>
    <w:p>
      <w:pPr>
        <w:pStyle w:val="FirstParagraph"/>
      </w:pPr>
      <w:r>
        <w:t xml:space="preserve">각국 정부 기관, 표준 기구, 그리고 산업 협회는 저마다의 안전경영시스템 정의를 내리고 있지만, 그 근본적 지향점은 동일합니다:</w:t>
      </w:r>
    </w:p>
    <w:p>
      <w:pPr>
        <w:pStyle w:val="Compact"/>
        <w:numPr>
          <w:ilvl w:val="0"/>
          <w:numId w:val="1139"/>
        </w:numPr>
      </w:pPr>
      <w:r>
        <w:rPr>
          <w:b/>
          <w:bCs/>
        </w:rPr>
        <w:t xml:space="preserve">미국 연방항공청 (FAA)</w:t>
      </w:r>
      <w:r>
        <w:t xml:space="preserve">:</w:t>
      </w:r>
      <w:r>
        <w:t xml:space="preserve"> </w:t>
      </w:r>
      <w:r>
        <w:rPr>
          <w:i/>
          <w:iCs/>
        </w:rPr>
        <w:t xml:space="preserve">“안전 리스크를 관리하고 리스크 통제의 유효성을 보장하기 위한 공식적이고 하향식인 전사적 접근법.”</w:t>
      </w:r>
      <w:r>
        <w:t xml:space="preserve"> </w:t>
      </w:r>
      <w:r>
        <w:t xml:space="preserve">(FAA, 2017)</w:t>
      </w:r>
    </w:p>
    <w:p>
      <w:pPr>
        <w:pStyle w:val="Compact"/>
        <w:numPr>
          <w:ilvl w:val="0"/>
          <w:numId w:val="1139"/>
        </w:numPr>
      </w:pPr>
      <w:r>
        <w:rPr>
          <w:b/>
          <w:bCs/>
        </w:rPr>
        <w:t xml:space="preserve">국제표준화기구 (ISO 45001)</w:t>
      </w:r>
      <w:r>
        <w:t xml:space="preserve">:</w:t>
      </w:r>
      <w:r>
        <w:t xml:space="preserve"> </w:t>
      </w:r>
      <w:r>
        <w:rPr>
          <w:i/>
          <w:iCs/>
        </w:rPr>
        <w:t xml:space="preserve">“사고를 예방하고 안전보건 성과를 능동적으로 개선하기 위한 체계적이고 지속적인 프로세스.”</w:t>
      </w:r>
      <w:r>
        <w:t xml:space="preserve"> </w:t>
      </w:r>
      <w:r>
        <w:t xml:space="preserve">(ISO, 2016)</w:t>
      </w:r>
    </w:p>
    <w:p>
      <w:pPr>
        <w:pStyle w:val="Compact"/>
        <w:numPr>
          <w:ilvl w:val="0"/>
          <w:numId w:val="1139"/>
        </w:numPr>
      </w:pPr>
      <w:r>
        <w:rPr>
          <w:b/>
          <w:bCs/>
        </w:rPr>
        <w:t xml:space="preserve">미국 국립안전협회 (NSC)</w:t>
      </w:r>
      <w:r>
        <w:t xml:space="preserve">:</w:t>
      </w:r>
      <w:r>
        <w:t xml:space="preserve"> </w:t>
      </w:r>
      <w:r>
        <w:rPr>
          <w:i/>
          <w:iCs/>
        </w:rPr>
        <w:t xml:space="preserve">“목표 설정, 계획 수립, 기준 대비 성과 측정을 통해 안전 리스크를 관리하는 명시적이고 포괄적인 지속적 개선 프로세스.”</w:t>
      </w:r>
      <w:r>
        <w:t xml:space="preserve"> </w:t>
      </w:r>
      <w:r>
        <w:t xml:space="preserve">(NSC, 2018)</w:t>
      </w:r>
    </w:p>
    <w:p>
      <w:r>
        <w:pict>
          <v:rect style="width:0;height:1.5pt" o:hralign="center" o:hrstd="t" o:hr="t"/>
        </w:pict>
      </w:r>
    </w:p>
    <w:p>
      <w:pPr>
        <w:pStyle w:val="Heading3"/>
      </w:pPr>
      <w:bookmarkStart w:id="342" w:name="_9931a9f854cec704da2250e067952dfddafe04e"/>
      <w:r>
        <w:t xml:space="preserve">[표 5.1 상세 분석] 일반 비즈니스 경영 접근법과 안전경영시스템의 비교 매핑</w:t>
      </w:r>
      <w:bookmarkEnd w:id="342"/>
    </w:p>
    <w:p>
      <w:pPr>
        <w:pStyle w:val="CaptionedFigure"/>
      </w:pPr>
      <w:r>
        <w:drawing>
          <wp:inline>
            <wp:extent cx="5334000" cy="2952052"/>
            <wp:effectExtent b="0" l="0" r="0" t="0"/>
            <wp:docPr descr="Table 5.1" title="" id="344" name="Picture"/>
            <a:graphic>
              <a:graphicData uri="http://schemas.openxmlformats.org/drawingml/2006/picture">
                <pic:pic>
                  <pic:nvPicPr>
                    <pic:cNvPr descr="image-63.png" id="345" name="Picture"/>
                    <pic:cNvPicPr>
                      <a:picLocks noChangeArrowheads="1" noChangeAspect="1"/>
                    </pic:cNvPicPr>
                  </pic:nvPicPr>
                  <pic:blipFill>
                    <a:blip r:embed="rId343"/>
                    <a:stretch>
                      <a:fillRect/>
                    </a:stretch>
                  </pic:blipFill>
                  <pic:spPr bwMode="auto">
                    <a:xfrm>
                      <a:off x="0" y="0"/>
                      <a:ext cx="5334000" cy="2952052"/>
                    </a:xfrm>
                    <a:prstGeom prst="rect">
                      <a:avLst/>
                    </a:prstGeom>
                    <a:noFill/>
                    <a:ln w="9525">
                      <a:noFill/>
                      <a:headEnd/>
                      <a:tailEnd/>
                    </a:ln>
                  </pic:spPr>
                </pic:pic>
              </a:graphicData>
            </a:graphic>
          </wp:inline>
        </w:drawing>
      </w:r>
    </w:p>
    <w:p>
      <w:pPr>
        <w:pStyle w:val="ImageCaption"/>
      </w:pPr>
      <w:r>
        <w:t xml:space="preserve">Table 5.1</w:t>
      </w:r>
    </w:p>
    <w:p>
      <w:pPr>
        <w:pStyle w:val="BlockText"/>
      </w:pPr>
      <w:r>
        <w:rPr>
          <w:b/>
          <w:bCs/>
        </w:rPr>
        <w:t xml:space="preserve">[표 5.1 상세 보충설명: 일반 비즈니스 관리와 안전 관리의 통합]</w:t>
      </w:r>
      <w:r>
        <w:t xml:space="preserve"> </w:t>
      </w:r>
      <w:r>
        <w:t xml:space="preserve">*</w:t>
      </w:r>
      <w:r>
        <w:t xml:space="preserve"> </w:t>
      </w:r>
      <w:r>
        <w:rPr>
          <w:b/>
          <w:bCs/>
        </w:rPr>
        <w:t xml:space="preserve">비전/미션</w:t>
      </w:r>
      <w:r>
        <w:t xml:space="preserve">: 전사 비전과 완벽하게 정렬된 안전 비전 수립.</w:t>
      </w:r>
      <w:r>
        <w:t xml:space="preserve"> </w:t>
      </w:r>
      <w:r>
        <w:t xml:space="preserve">*</w:t>
      </w:r>
      <w:r>
        <w:t xml:space="preserve"> </w:t>
      </w:r>
      <w:r>
        <w:rPr>
          <w:b/>
          <w:bCs/>
        </w:rPr>
        <w:t xml:space="preserve">정책/절차</w:t>
      </w:r>
      <w:r>
        <w:t xml:space="preserve">: 일반 비즈니스 사규와 동일한 체계로 안전 표준 작업 절차서(SOP) 내재화.</w:t>
      </w:r>
      <w:r>
        <w:t xml:space="preserve"> </w:t>
      </w:r>
      <w:r>
        <w:t xml:space="preserve">*</w:t>
      </w:r>
      <w:r>
        <w:t xml:space="preserve"> </w:t>
      </w:r>
      <w:r>
        <w:rPr>
          <w:b/>
          <w:bCs/>
        </w:rPr>
        <w:t xml:space="preserve">모니터링</w:t>
      </w:r>
      <w:r>
        <w:t xml:space="preserve">: 품질 감사와 마찬가지로 안전 비준수 사항 및 잠재 리스크를 상시 모니터링.</w:t>
      </w:r>
    </w:p>
    <w:p>
      <w:r>
        <w:pict>
          <v:rect style="width:0;height:1.5pt" o:hralign="center" o:hrstd="t" o:hr="t"/>
        </w:pict>
      </w:r>
    </w:p>
    <w:p>
      <w:pPr>
        <w:pStyle w:val="Heading2"/>
      </w:pPr>
      <w:bookmarkStart w:id="346" w:name="_d775c4ceadceac25088328b2dff1fbd3d4e7478"/>
      <w:r>
        <w:t xml:space="preserve">3. SAFETY MANAGEMENT SYSTEMS DEFINED (안전경영시스템의 핵심 6대 공통 요소)</w:t>
      </w:r>
      <w:bookmarkEnd w:id="346"/>
    </w:p>
    <w:p>
      <w:pPr>
        <w:pStyle w:val="FirstParagraph"/>
      </w:pPr>
      <w:r>
        <w:t xml:space="preserve">산업 분야와 기업 규모를 불문하고 성공적인 안전경영시스템이 공유하는 6대 핵심 지주:</w:t>
      </w:r>
      <w:r>
        <w:t xml:space="preserve"> </w:t>
      </w:r>
      <w:r>
        <w:t xml:space="preserve">1.</w:t>
      </w:r>
      <w:r>
        <w:t xml:space="preserve"> </w:t>
      </w:r>
      <w:r>
        <w:rPr>
          <w:b/>
          <w:bCs/>
        </w:rPr>
        <w:t xml:space="preserve">경영 리더십 (Management Leadership)</w:t>
      </w:r>
      <w:r>
        <w:t xml:space="preserve">: 최고경영진의 확고한 의지와 자원 지원.</w:t>
      </w:r>
      <w:r>
        <w:t xml:space="preserve"> </w:t>
      </w:r>
      <w:r>
        <w:t xml:space="preserve">2.</w:t>
      </w:r>
      <w:r>
        <w:t xml:space="preserve"> </w:t>
      </w:r>
      <w:r>
        <w:rPr>
          <w:b/>
          <w:bCs/>
        </w:rPr>
        <w:t xml:space="preserve">근로자 참여 (Employee Involvement)</w:t>
      </w:r>
      <w:r>
        <w:t xml:space="preserve">: 현장 작업자의 실질적 권한과 적극적 발언권.</w:t>
      </w:r>
      <w:r>
        <w:t xml:space="preserve"> </w:t>
      </w:r>
      <w:r>
        <w:t xml:space="preserve">3.</w:t>
      </w:r>
      <w:r>
        <w:t xml:space="preserve"> </w:t>
      </w:r>
      <w:r>
        <w:rPr>
          <w:b/>
          <w:bCs/>
        </w:rPr>
        <w:t xml:space="preserve">위험 식별 및 평가 (Hazard Identification &amp; Assessment)</w:t>
      </w:r>
      <w:r>
        <w:t xml:space="preserve">: 잠재 유해위험요인의 선제적 발굴.</w:t>
      </w:r>
      <w:r>
        <w:t xml:space="preserve"> </w:t>
      </w:r>
      <w:r>
        <w:t xml:space="preserve">4.</w:t>
      </w:r>
      <w:r>
        <w:t xml:space="preserve"> </w:t>
      </w:r>
      <w:r>
        <w:rPr>
          <w:b/>
          <w:bCs/>
        </w:rPr>
        <w:t xml:space="preserve">위험 예방 및 통제 (Hazard Prevention &amp; Control)</w:t>
      </w:r>
      <w:r>
        <w:t xml:space="preserve">: 근원적 엔지니어링 개선 및 안전장치.</w:t>
      </w:r>
      <w:r>
        <w:t xml:space="preserve"> </w:t>
      </w:r>
      <w:r>
        <w:t xml:space="preserve">5.</w:t>
      </w:r>
      <w:r>
        <w:t xml:space="preserve"> </w:t>
      </w:r>
      <w:r>
        <w:rPr>
          <w:b/>
          <w:bCs/>
        </w:rPr>
        <w:t xml:space="preserve">교육 및 훈련 (Education &amp; Training)</w:t>
      </w:r>
      <w:r>
        <w:t xml:space="preserve">: 계층별 직무 맞춤형 안전 역량 배양.</w:t>
      </w:r>
      <w:r>
        <w:t xml:space="preserve"> </w:t>
      </w:r>
      <w:r>
        <w:t xml:space="preserve">6.</w:t>
      </w:r>
      <w:r>
        <w:t xml:space="preserve"> </w:t>
      </w:r>
      <w:r>
        <w:rPr>
          <w:b/>
          <w:bCs/>
        </w:rPr>
        <w:t xml:space="preserve">시스템 평가 및 개선 (System Evaluation &amp; Improvement)</w:t>
      </w:r>
      <w:r>
        <w:t xml:space="preserve">: 정기 감사 및 지속적 피드백.</w:t>
      </w:r>
    </w:p>
    <w:p>
      <w:r>
        <w:pict>
          <v:rect style="width:0;height:1.5pt" o:hralign="center" o:hrstd="t" o:hr="t"/>
        </w:pict>
      </w:r>
    </w:p>
    <w:p>
      <w:pPr>
        <w:pStyle w:val="Heading2"/>
      </w:pPr>
      <w:bookmarkStart w:id="347" w:name="_c6e25d2973474310a876114bcfe0305b95fba10"/>
      <w:r>
        <w:t xml:space="preserve">4. MANAGEMENT LEADERSHIP (경영 리더십: 시스템을 지탱하는 쐐기돌)</w:t>
      </w:r>
      <w:bookmarkEnd w:id="347"/>
    </w:p>
    <w:p>
      <w:pPr>
        <w:pStyle w:val="FirstParagraph"/>
      </w:pPr>
      <w:r>
        <w:t xml:space="preserve">경영 리더십은 안전경영시스템의 아치 구조를 완성하는 가장 중요한</w:t>
      </w:r>
      <w:r>
        <w:t xml:space="preserve"> </w:t>
      </w:r>
      <w:r>
        <w:rPr>
          <w:b/>
          <w:bCs/>
        </w:rPr>
        <w:t xml:space="preserve">‘쐐기돌(Keystone)’</w:t>
      </w:r>
      <w:r>
        <w:t xml:space="preserve">입니다.</w:t>
      </w:r>
    </w:p>
    <w:p>
      <w:r>
        <w:pict>
          <v:rect style="width:0;height:1.5pt" o:hralign="center" o:hrstd="t" o:hr="t"/>
        </w:pict>
      </w:r>
    </w:p>
    <w:p>
      <w:pPr>
        <w:pStyle w:val="Heading3"/>
      </w:pPr>
      <w:bookmarkStart w:id="348" w:name="_7378ed1557f31db604065b653e566b90ff3f3dd"/>
      <w:r>
        <w:t xml:space="preserve">[그림 5.1 &amp; 5.2 상세 분석] 아치 구조의 쐐기돌과 취약한 쐐기돌의 붕괴</w:t>
      </w:r>
      <w:bookmarkEnd w:id="348"/>
    </w:p>
    <w:p>
      <w:pPr>
        <w:pStyle w:val="FirstParagraph"/>
      </w:pPr>
      <w:r>
        <w:drawing>
          <wp:inline>
            <wp:extent cx="5334000" cy="2952052"/>
            <wp:effectExtent b="0" l="0" r="0" t="0"/>
            <wp:docPr descr="Fig 5.1" title="" id="350" name="Picture"/>
            <a:graphic>
              <a:graphicData uri="http://schemas.openxmlformats.org/drawingml/2006/picture">
                <pic:pic>
                  <pic:nvPicPr>
                    <pic:cNvPr descr="image-64.png" id="351" name="Picture"/>
                    <pic:cNvPicPr>
                      <a:picLocks noChangeArrowheads="1" noChangeAspect="1"/>
                    </pic:cNvPicPr>
                  </pic:nvPicPr>
                  <pic:blipFill>
                    <a:blip r:embed="rId349"/>
                    <a:stretch>
                      <a:fillRect/>
                    </a:stretch>
                  </pic:blipFill>
                  <pic:spPr bwMode="auto">
                    <a:xfrm>
                      <a:off x="0" y="0"/>
                      <a:ext cx="5334000" cy="2952052"/>
                    </a:xfrm>
                    <a:prstGeom prst="rect">
                      <a:avLst/>
                    </a:prstGeom>
                    <a:noFill/>
                    <a:ln w="9525">
                      <a:noFill/>
                      <a:headEnd/>
                      <a:tailEnd/>
                    </a:ln>
                  </pic:spPr>
                </pic:pic>
              </a:graphicData>
            </a:graphic>
          </wp:inline>
        </w:drawing>
      </w:r>
      <w:r>
        <w:t xml:space="preserve"> </w:t>
      </w:r>
      <w:r>
        <w:drawing>
          <wp:inline>
            <wp:extent cx="5334000" cy="2905194"/>
            <wp:effectExtent b="0" l="0" r="0" t="0"/>
            <wp:docPr descr="Fig 5.2" title="" id="353" name="Picture"/>
            <a:graphic>
              <a:graphicData uri="http://schemas.openxmlformats.org/drawingml/2006/picture">
                <pic:pic>
                  <pic:nvPicPr>
                    <pic:cNvPr descr="image-65.png" id="354" name="Picture"/>
                    <pic:cNvPicPr>
                      <a:picLocks noChangeArrowheads="1" noChangeAspect="1"/>
                    </pic:cNvPicPr>
                  </pic:nvPicPr>
                  <pic:blipFill>
                    <a:blip r:embed="rId352"/>
                    <a:stretch>
                      <a:fillRect/>
                    </a:stretch>
                  </pic:blipFill>
                  <pic:spPr bwMode="auto">
                    <a:xfrm>
                      <a:off x="0" y="0"/>
                      <a:ext cx="5334000" cy="2905194"/>
                    </a:xfrm>
                    <a:prstGeom prst="rect">
                      <a:avLst/>
                    </a:prstGeom>
                    <a:noFill/>
                    <a:ln w="9525">
                      <a:noFill/>
                      <a:headEnd/>
                      <a:tailEnd/>
                    </a:ln>
                  </pic:spPr>
                </pic:pic>
              </a:graphicData>
            </a:graphic>
          </wp:inline>
        </w:drawing>
      </w:r>
    </w:p>
    <w:p>
      <w:pPr>
        <w:pStyle w:val="BlockText"/>
      </w:pPr>
      <w:r>
        <w:rPr>
          <w:b/>
          <w:bCs/>
        </w:rPr>
        <w:t xml:space="preserve">[그림 5.1 및 5.2 상세 보충설명: 키스톤(Keystone) 모델]</w:t>
      </w:r>
      <w:r>
        <w:t xml:space="preserve"> </w:t>
      </w:r>
      <w:r>
        <w:t xml:space="preserve">*</w:t>
      </w:r>
      <w:r>
        <w:t xml:space="preserve"> </w:t>
      </w:r>
      <w:r>
        <w:rPr>
          <w:b/>
          <w:bCs/>
        </w:rPr>
        <w:t xml:space="preserve">Fig 5.1 Keystone</w:t>
      </w:r>
      <w:r>
        <w:t xml:space="preserve">: 석조 아치의 최상단 중심에 위치한 쐐기돌이 견고할 때 양쪽의 모든 벽돌(구성 요소)이 단단히 맞물려 버팁니다.</w:t>
      </w:r>
      <w:r>
        <w:t xml:space="preserve"> </w:t>
      </w:r>
      <w:r>
        <w:t xml:space="preserve">*</w:t>
      </w:r>
      <w:r>
        <w:t xml:space="preserve"> </w:t>
      </w:r>
      <w:r>
        <w:rPr>
          <w:b/>
          <w:bCs/>
        </w:rPr>
        <w:t xml:space="preserve">Fig 5.2 Weak Keystone</w:t>
      </w:r>
      <w:r>
        <w:t xml:space="preserve">: 만약 쐐기돌(경영 리더십)이 금이 가거나 흔들리면, 아무리 다른 벽돌(규정, 교육, 장비)이 훌륭해도 아치 전체가 순식간에 와르르 무너져 내립니다.</w:t>
      </w:r>
    </w:p>
    <w:p>
      <w:r>
        <w:pict>
          <v:rect style="width:0;height:1.5pt" o:hralign="center" o:hrstd="t" o:hr="t"/>
        </w:pict>
      </w:r>
    </w:p>
    <w:p>
      <w:pPr>
        <w:pStyle w:val="Heading3"/>
      </w:pPr>
      <w:bookmarkStart w:id="355" w:name="_2519a68f4dad82c325ceeb6066b5d556091bcec"/>
      <w:r>
        <w:t xml:space="preserve">[Observation 1 &amp; Lesson Learned 1] 규칙을 위반한 관리자의 담배 한 개비</w:t>
      </w:r>
      <w:bookmarkEnd w:id="355"/>
    </w:p>
    <w:p>
      <w:pPr>
        <w:pStyle w:val="Compact"/>
        <w:numPr>
          <w:ilvl w:val="0"/>
          <w:numId w:val="1140"/>
        </w:numPr>
      </w:pPr>
      <w:r>
        <w:rPr>
          <w:b/>
          <w:bCs/>
        </w:rPr>
        <w:t xml:space="preserve">Observation 1</w:t>
      </w:r>
      <w:r>
        <w:t xml:space="preserve">: 리더가 현장을 지나가며 기본 수칙을 위반하는 순간, 조직에는</w:t>
      </w:r>
      <w:r>
        <w:t xml:space="preserve"> </w:t>
      </w:r>
      <w:r>
        <w:rPr>
          <w:i/>
          <w:iCs/>
        </w:rPr>
        <w:t xml:space="preserve">“규칙은 단지 보여주기식일 뿐이다”</w:t>
      </w:r>
      <w:r>
        <w:t xml:space="preserve">라는 치명적인 불문율이 각인됩니다.</w:t>
      </w:r>
    </w:p>
    <w:p>
      <w:pPr>
        <w:pStyle w:val="Compact"/>
        <w:numPr>
          <w:ilvl w:val="0"/>
          <w:numId w:val="1140"/>
        </w:numPr>
      </w:pPr>
      <w:r>
        <w:rPr>
          <w:b/>
          <w:bCs/>
        </w:rPr>
        <w:t xml:space="preserve">Lesson Learned 1</w:t>
      </w:r>
      <w:r>
        <w:t xml:space="preserve">: 폭발 위험 지역의</w:t>
      </w:r>
      <w:r>
        <w:t xml:space="preserve"> </w:t>
      </w:r>
      <w:r>
        <w:t xml:space="preserve">“금연”</w:t>
      </w:r>
      <w:r>
        <w:t xml:space="preserve"> </w:t>
      </w:r>
      <w:r>
        <w:t xml:space="preserve">표지판 바로 아래에서 태연히 담배를 피우던 공장장의 일화.</w:t>
      </w:r>
      <w:r>
        <w:t xml:space="preserve"> </w:t>
      </w:r>
      <w:r>
        <w:rPr>
          <w:i/>
          <w:iCs/>
        </w:rPr>
        <w:t xml:space="preserve">“전임 공장장이 비흡연자라서 붙여둔 표지판일 뿐”</w:t>
      </w:r>
      <w:r>
        <w:t xml:space="preserve">이라는 관리자의 오만한 변명은 전사 구성원들에게</w:t>
      </w:r>
      <w:r>
        <w:t xml:space="preserve"> </w:t>
      </w:r>
      <w:r>
        <w:t xml:space="preserve">“아무도 금연 표지판을 지킬 필요가 없다”</w:t>
      </w:r>
      <w:r>
        <w:t xml:space="preserve">는 신호를 보냈고, 건물 전체에 무단 흡연이 만연하는 참담한 결과를 낳았습니다.</w:t>
      </w:r>
    </w:p>
    <w:p>
      <w:r>
        <w:pict>
          <v:rect style="width:0;height:1.5pt" o:hralign="center" o:hrstd="t" o:hr="t"/>
        </w:pict>
      </w:r>
    </w:p>
    <w:p>
      <w:pPr>
        <w:pStyle w:val="Heading3"/>
      </w:pPr>
      <w:bookmarkStart w:id="356" w:name="_5517ce7c1929803735c0ffe3d35217068e0a0ac"/>
      <w:r>
        <w:t xml:space="preserve">[그림 5.3 &amp; 5.4 상세 분석] 지속 가능한 안전 프로세스로의 여정과 검토 주기</w:t>
      </w:r>
      <w:bookmarkEnd w:id="356"/>
    </w:p>
    <w:p>
      <w:pPr>
        <w:pStyle w:val="FirstParagraph"/>
      </w:pPr>
      <w:r>
        <w:drawing>
          <wp:inline>
            <wp:extent cx="5334000" cy="3155103"/>
            <wp:effectExtent b="0" l="0" r="0" t="0"/>
            <wp:docPr descr="Fig 5.3" title="" id="358" name="Picture"/>
            <a:graphic>
              <a:graphicData uri="http://schemas.openxmlformats.org/drawingml/2006/picture">
                <pic:pic>
                  <pic:nvPicPr>
                    <pic:cNvPr descr="image-66.png" id="359" name="Picture"/>
                    <pic:cNvPicPr>
                      <a:picLocks noChangeArrowheads="1" noChangeAspect="1"/>
                    </pic:cNvPicPr>
                  </pic:nvPicPr>
                  <pic:blipFill>
                    <a:blip r:embed="rId357"/>
                    <a:stretch>
                      <a:fillRect/>
                    </a:stretch>
                  </pic:blipFill>
                  <pic:spPr bwMode="auto">
                    <a:xfrm>
                      <a:off x="0" y="0"/>
                      <a:ext cx="5334000" cy="3155103"/>
                    </a:xfrm>
                    <a:prstGeom prst="rect">
                      <a:avLst/>
                    </a:prstGeom>
                    <a:noFill/>
                    <a:ln w="9525">
                      <a:noFill/>
                      <a:headEnd/>
                      <a:tailEnd/>
                    </a:ln>
                  </pic:spPr>
                </pic:pic>
              </a:graphicData>
            </a:graphic>
          </wp:inline>
        </w:drawing>
      </w:r>
      <w:r>
        <w:t xml:space="preserve"> </w:t>
      </w:r>
      <w:r>
        <w:drawing>
          <wp:inline>
            <wp:extent cx="5334000" cy="6700691"/>
            <wp:effectExtent b="0" l="0" r="0" t="0"/>
            <wp:docPr descr="Fig 5.4" title="" id="361" name="Picture"/>
            <a:graphic>
              <a:graphicData uri="http://schemas.openxmlformats.org/drawingml/2006/picture">
                <pic:pic>
                  <pic:nvPicPr>
                    <pic:cNvPr descr="image-67.png" id="362" name="Picture"/>
                    <pic:cNvPicPr>
                      <a:picLocks noChangeArrowheads="1" noChangeAspect="1"/>
                    </pic:cNvPicPr>
                  </pic:nvPicPr>
                  <pic:blipFill>
                    <a:blip r:embed="rId360"/>
                    <a:stretch>
                      <a:fillRect/>
                    </a:stretch>
                  </pic:blipFill>
                  <pic:spPr bwMode="auto">
                    <a:xfrm>
                      <a:off x="0" y="0"/>
                      <a:ext cx="5334000" cy="6700691"/>
                    </a:xfrm>
                    <a:prstGeom prst="rect">
                      <a:avLst/>
                    </a:prstGeom>
                    <a:noFill/>
                    <a:ln w="9525">
                      <a:noFill/>
                      <a:headEnd/>
                      <a:tailEnd/>
                    </a:ln>
                  </pic:spPr>
                </pic:pic>
              </a:graphicData>
            </a:graphic>
          </wp:inline>
        </w:drawing>
      </w:r>
    </w:p>
    <w:p>
      <w:pPr>
        <w:pStyle w:val="BlockText"/>
      </w:pPr>
      <w:r>
        <w:rPr>
          <w:b/>
          <w:bCs/>
        </w:rPr>
        <w:t xml:space="preserve">[그림 5.3 및 5.4 상세 보충설명: 성숙도 여정과 지속적 순환 사이클]</w:t>
      </w:r>
      <w:r>
        <w:t xml:space="preserve"> </w:t>
      </w:r>
      <w:r>
        <w:t xml:space="preserve">* 수동적 규제 준수 단계에서 시작하여 자율적 안전문화로 도약하는 단계적 여정을 시각화합니다.</w:t>
      </w:r>
    </w:p>
    <w:p>
      <w:pPr>
        <w:pStyle w:val="Heading3"/>
      </w:pPr>
      <w:bookmarkStart w:id="363" w:name="_7a27545b95d1c55037accf358087e4db2df9900"/>
      <w:r>
        <w:t xml:space="preserve">4.1 Employee Involvement (근로자 참여의 결정적 중요성)</w:t>
      </w:r>
      <w:bookmarkEnd w:id="363"/>
    </w:p>
    <w:p>
      <w:pPr>
        <w:pStyle w:val="Compact"/>
        <w:numPr>
          <w:ilvl w:val="0"/>
          <w:numId w:val="1141"/>
        </w:numPr>
      </w:pPr>
      <w:r>
        <w:rPr>
          <w:b/>
          <w:bCs/>
        </w:rPr>
        <w:t xml:space="preserve">주인의식(Ownership)의 형성</w:t>
      </w:r>
      <w:r>
        <w:t xml:space="preserve">:</w:t>
      </w:r>
      <w:r>
        <w:br/>
      </w:r>
      <w:r>
        <w:t xml:space="preserve">작업자가 직접 안전 프로세스 설계와 위험성평가에 참여할 때 진정한 내재화가 이루어집니다.</w:t>
      </w:r>
    </w:p>
    <w:p>
      <w:pPr>
        <w:pStyle w:val="Compact"/>
        <w:numPr>
          <w:ilvl w:val="0"/>
          <w:numId w:val="1141"/>
        </w:numPr>
      </w:pPr>
      <w:r>
        <w:rPr>
          <w:b/>
          <w:bCs/>
        </w:rPr>
        <w:t xml:space="preserve">[Observation 2] 은퇴 군인 출신 현장 작업자들의 자발적 참여</w:t>
      </w:r>
      <w:r>
        <w:t xml:space="preserve">:</w:t>
      </w:r>
      <w:r>
        <w:br/>
      </w:r>
      <w:r>
        <w:t xml:space="preserve">안전 관리자가 일방적인 지시 대신 현장에 도움과 자발적 자원을 요청했을 때, 과거 군 복무 시절 위험관리 전문성을 쌓았던 직원들이 대거 자원하여 선행 안전 활동의 폭발적 성장을 이끌어낸 사례.</w:t>
      </w:r>
    </w:p>
    <w:p>
      <w:r>
        <w:pict>
          <v:rect style="width:0;height:1.5pt" o:hralign="center" o:hrstd="t" o:hr="t"/>
        </w:pict>
      </w:r>
    </w:p>
    <w:p>
      <w:pPr>
        <w:pStyle w:val="Heading2"/>
      </w:pPr>
      <w:bookmarkStart w:id="364" w:name="_157e320eb6323edb5f6c032e11eb18388dd7127"/>
      <w:r>
        <w:t xml:space="preserve">5. DEFINING ROLES AND RESPONSIBILITIES (명확한 역할, 책임 및 권한의 부여)</w:t>
      </w:r>
      <w:bookmarkEnd w:id="364"/>
    </w:p>
    <w:p>
      <w:pPr>
        <w:pStyle w:val="FirstParagraph"/>
      </w:pPr>
      <w:r>
        <w:t xml:space="preserve">모호한 책임은 무책임을 부릅니다. 피터 드러커가 강조했듯, 각 직급별로 구체적인 안전 책무와 권한이 직무기술서에 명시되어야 합니다.</w:t>
      </w:r>
      <w:r>
        <w:t xml:space="preserve"> </w:t>
      </w:r>
      <w:r>
        <w:t xml:space="preserve">*</w:t>
      </w:r>
      <w:r>
        <w:t xml:space="preserve"> </w:t>
      </w:r>
      <w:r>
        <w:rPr>
          <w:b/>
          <w:bCs/>
        </w:rPr>
        <w:t xml:space="preserve">경영진</w:t>
      </w:r>
      <w:r>
        <w:t xml:space="preserve">: 안전 비전 제시, 자원(예산/인력) 배분, 전사적 총괄 책임.</w:t>
      </w:r>
      <w:r>
        <w:t xml:space="preserve"> </w:t>
      </w:r>
      <w:r>
        <w:t xml:space="preserve">*</w:t>
      </w:r>
      <w:r>
        <w:t xml:space="preserve"> </w:t>
      </w:r>
      <w:r>
        <w:rPr>
          <w:b/>
          <w:bCs/>
        </w:rPr>
        <w:t xml:space="preserve">관리감독자(현장 소장/팀장)</w:t>
      </w:r>
      <w:r>
        <w:t xml:space="preserve">: 작업 전 위험 확인, 표준 준수 코칭, 아차사고 즉각 조치.</w:t>
      </w:r>
      <w:r>
        <w:t xml:space="preserve"> </w:t>
      </w:r>
      <w:r>
        <w:t xml:space="preserve">*</w:t>
      </w:r>
      <w:r>
        <w:t xml:space="preserve"> </w:t>
      </w:r>
      <w:r>
        <w:rPr>
          <w:b/>
          <w:bCs/>
        </w:rPr>
        <w:t xml:space="preserve">현장 근로자</w:t>
      </w:r>
      <w:r>
        <w:t xml:space="preserve">: 본인 및 동료의 안전 수칙 준수, 위험 발견 시 작업 중지권 행사.</w:t>
      </w:r>
    </w:p>
    <w:p>
      <w:r>
        <w:pict>
          <v:rect style="width:0;height:1.5pt" o:hralign="center" o:hrstd="t" o:hr="t"/>
        </w:pict>
      </w:r>
    </w:p>
    <w:p>
      <w:pPr>
        <w:pStyle w:val="Heading2"/>
      </w:pPr>
      <w:bookmarkStart w:id="365" w:name="_83a91a4ae93f48bdeeb0f09d7871cba19e8298a"/>
      <w:r>
        <w:t xml:space="preserve">6. HAZARD AND RISK ASSESSMENT IDENTIFICATION AND ANALYSIS (위험성 식별, 평가 및 정밀 분석)</w:t>
      </w:r>
      <w:bookmarkEnd w:id="365"/>
    </w:p>
    <w:p>
      <w:pPr>
        <w:pStyle w:val="FirstParagraph"/>
      </w:pPr>
      <w:r>
        <w:t xml:space="preserve">안전경영의 핵심 엔진은 사후적 사고 조사가 아니라, 잠재된 유해위험요인을 사전에 발굴하는</w:t>
      </w:r>
      <w:r>
        <w:t xml:space="preserve"> </w:t>
      </w:r>
      <w:r>
        <w:rPr>
          <w:b/>
          <w:bCs/>
        </w:rPr>
        <w:t xml:space="preserve">사전 위험성평가(JHA/Risk Assessment)</w:t>
      </w:r>
      <w:r>
        <w:t xml:space="preserve">입니다.</w:t>
      </w:r>
      <w:r>
        <w:t xml:space="preserve"> </w:t>
      </w:r>
      <w:r>
        <w:t xml:space="preserve">* 위험(Hazard) 자체와 그것이 실제로 발현될 확률 및 심각성인 리스크(Risk)를 명확히 구분하여 과학적 매트릭스를 통해 우선순위를 통제해야 합니다.</w:t>
      </w:r>
    </w:p>
    <w:p>
      <w:r>
        <w:pict>
          <v:rect style="width:0;height:1.5pt" o:hralign="center" o:hrstd="t" o:hr="t"/>
        </w:pict>
      </w:r>
    </w:p>
    <w:p>
      <w:pPr>
        <w:pStyle w:val="Heading2"/>
      </w:pPr>
      <w:bookmarkStart w:id="366" w:name="_aee5e42360f53cbfdb57271598a3b13c2c8cd3b"/>
      <w:r>
        <w:t xml:space="preserve">7. HAZARD PREVENTION AND CONTROL (유해위험요인 예방 및 통제 기법)</w:t>
      </w:r>
      <w:bookmarkEnd w:id="366"/>
    </w:p>
    <w:p>
      <w:pPr>
        <w:pStyle w:val="FirstParagraph"/>
      </w:pPr>
      <w:r>
        <w:t xml:space="preserve">위험 통제는 반드시</w:t>
      </w:r>
      <w:r>
        <w:t xml:space="preserve"> </w:t>
      </w:r>
      <w:r>
        <w:rPr>
          <w:b/>
          <w:bCs/>
        </w:rPr>
        <w:t xml:space="preserve">‘위험 통제 계층(Hierarchy of Controls)’</w:t>
      </w:r>
      <w:r>
        <w:t xml:space="preserve">의 원칙에 따라 최상위 대책부터 적용되어야 합니다.</w:t>
      </w:r>
    </w:p>
    <w:p>
      <w:pPr>
        <w:pStyle w:val="Heading3"/>
      </w:pPr>
      <w:bookmarkStart w:id="367" w:name="_027b76ac00228636b13667c4aebc0cb64505e2d"/>
      <w:r>
        <w:t xml:space="preserve">7.1 Prevention through Design (PtD: 설계에 의한 안전성 확보)</w:t>
      </w:r>
      <w:bookmarkEnd w:id="367"/>
    </w:p>
    <w:p>
      <w:pPr>
        <w:pStyle w:val="Compact"/>
        <w:numPr>
          <w:ilvl w:val="0"/>
          <w:numId w:val="1142"/>
        </w:numPr>
      </w:pPr>
      <w:r>
        <w:t xml:space="preserve">미국 국립산업안전보건연구원(NIOSH)이 주창한 핵심 개념으로, 기계나 설비가 제작·설치된 이후에 방호 울을 씌우는 땜질식 사후 조치가 아니라,</w:t>
      </w:r>
      <w:r>
        <w:t xml:space="preserve"> </w:t>
      </w:r>
      <w:r>
        <w:rPr>
          <w:b/>
          <w:bCs/>
        </w:rPr>
        <w:t xml:space="preserve">기획 및 설계 초기 단계부터 위험을 원천 제거(Elimination by Design)</w:t>
      </w:r>
      <w:r>
        <w:t xml:space="preserve">하는 가장 신뢰성 높은 예방 철학입니다.</w:t>
      </w:r>
    </w:p>
    <w:p>
      <w:pPr>
        <w:pStyle w:val="Heading3"/>
      </w:pPr>
      <w:bookmarkStart w:id="368" w:name="_aca5367f0db53d074dcf175bb24d23e10380c0e"/>
      <w:r>
        <w:t xml:space="preserve">7.2 Information &amp; Training Programs (정보 큐레이션 및 체계적 교육 훈련)</w:t>
      </w:r>
      <w:bookmarkEnd w:id="368"/>
    </w:p>
    <w:p>
      <w:pPr>
        <w:pStyle w:val="Compact"/>
        <w:numPr>
          <w:ilvl w:val="0"/>
          <w:numId w:val="1143"/>
        </w:numPr>
      </w:pPr>
      <w:r>
        <w:rPr>
          <w:b/>
          <w:bCs/>
        </w:rPr>
        <w:t xml:space="preserve">정보 큐레이션</w:t>
      </w:r>
      <w:r>
        <w:t xml:space="preserve">: 안전 전문가는 방대한 안전보건 데이터를 현장과 경영진이 한눈에 파악할 수 있도록 비즈니스 언어로 가공·공급해야 합니다 (제15장 연계).</w:t>
      </w:r>
    </w:p>
    <w:p>
      <w:pPr>
        <w:pStyle w:val="Compact"/>
        <w:numPr>
          <w:ilvl w:val="0"/>
          <w:numId w:val="1143"/>
        </w:numPr>
      </w:pPr>
      <w:r>
        <w:rPr>
          <w:b/>
          <w:bCs/>
        </w:rPr>
        <w:t xml:space="preserve">직무 맞춤형 교육</w:t>
      </w:r>
      <w:r>
        <w:t xml:space="preserve">: 단순 형식적인 법정 비디오 시청을 지양하고, 현장 설비와 직결된 실습 중심의 교육 과정을 운영해야 합니다.</w:t>
      </w:r>
    </w:p>
    <w:p>
      <w:r>
        <w:pict>
          <v:rect style="width:0;height:1.5pt" o:hralign="center" o:hrstd="t" o:hr="t"/>
        </w:pict>
      </w:r>
    </w:p>
    <w:p>
      <w:pPr>
        <w:pStyle w:val="Heading2"/>
      </w:pPr>
      <w:bookmarkStart w:id="369" w:name="_ecd73770213726a8e133d85558c25508587eae8"/>
      <w:r>
        <w:t xml:space="preserve">8. EVALUATION OF SAFETY MANAGEMENT SYSTEM EFFECTIVENESS (시스템 유효성 평가와 갭 분석)</w:t>
      </w:r>
      <w:bookmarkEnd w:id="369"/>
    </w:p>
    <w:p>
      <w:r>
        <w:pict>
          <v:rect style="width:0;height:1.5pt" o:hralign="center" o:hrstd="t" o:hr="t"/>
        </w:pict>
      </w:r>
    </w:p>
    <w:p>
      <w:pPr>
        <w:pStyle w:val="Heading3"/>
      </w:pPr>
      <w:bookmarkStart w:id="370" w:name="_3c1b78f4992edcb7e211c7b47d3d0752178cbab"/>
      <w:r>
        <w:t xml:space="preserve">[그림 5.5 상세 분석] 안전경영시스템의 취약점과 간극 (Gaps) 분석</w:t>
      </w:r>
      <w:bookmarkEnd w:id="370"/>
    </w:p>
    <w:p>
      <w:pPr>
        <w:pStyle w:val="CaptionedFigure"/>
      </w:pPr>
      <w:r>
        <w:drawing>
          <wp:inline>
            <wp:extent cx="5334000" cy="3920450"/>
            <wp:effectExtent b="0" l="0" r="0" t="0"/>
            <wp:docPr descr="Fig 5.5" title="" id="372" name="Picture"/>
            <a:graphic>
              <a:graphicData uri="http://schemas.openxmlformats.org/drawingml/2006/picture">
                <pic:pic>
                  <pic:nvPicPr>
                    <pic:cNvPr descr="image-68.png" id="373" name="Picture"/>
                    <pic:cNvPicPr>
                      <a:picLocks noChangeArrowheads="1" noChangeAspect="1"/>
                    </pic:cNvPicPr>
                  </pic:nvPicPr>
                  <pic:blipFill>
                    <a:blip r:embed="rId371"/>
                    <a:stretch>
                      <a:fillRect/>
                    </a:stretch>
                  </pic:blipFill>
                  <pic:spPr bwMode="auto">
                    <a:xfrm>
                      <a:off x="0" y="0"/>
                      <a:ext cx="5334000" cy="3920450"/>
                    </a:xfrm>
                    <a:prstGeom prst="rect">
                      <a:avLst/>
                    </a:prstGeom>
                    <a:noFill/>
                    <a:ln w="9525">
                      <a:noFill/>
                      <a:headEnd/>
                      <a:tailEnd/>
                    </a:ln>
                  </pic:spPr>
                </pic:pic>
              </a:graphicData>
            </a:graphic>
          </wp:inline>
        </w:drawing>
      </w:r>
    </w:p>
    <w:p>
      <w:pPr>
        <w:pStyle w:val="ImageCaption"/>
      </w:pPr>
      <w:r>
        <w:t xml:space="preserve">Fig 5.5</w:t>
      </w:r>
    </w:p>
    <w:p>
      <w:pPr>
        <w:pStyle w:val="BlockText"/>
      </w:pPr>
      <w:r>
        <w:rPr>
          <w:b/>
          <w:bCs/>
        </w:rPr>
        <w:t xml:space="preserve">[그림 5.5 상세 보충설명: 시스템 누수와 갭 식별]</w:t>
      </w:r>
      <w:r>
        <w:t xml:space="preserve"> </w:t>
      </w:r>
      <w:r>
        <w:t xml:space="preserve">* 규정(Documented)과 현장 실행(Implemented) 사이의 괴리를 포착하여 시스템의 균열을 선제적으로 보수하는 메커니즘을 설명합니다.</w:t>
      </w:r>
    </w:p>
    <w:p>
      <w:r>
        <w:pict>
          <v:rect style="width:0;height:1.5pt" o:hralign="center" o:hrstd="t" o:hr="t"/>
        </w:pict>
      </w:r>
    </w:p>
    <w:p>
      <w:pPr>
        <w:pStyle w:val="Heading2"/>
      </w:pPr>
      <w:bookmarkStart w:id="374" w:name="_5aa3836d87651e99ab650b641e08b0189986b94"/>
      <w:r>
        <w:t xml:space="preserve">9. SUMMARY (요약 및 핵심 결론)</w:t>
      </w:r>
      <w:bookmarkEnd w:id="374"/>
    </w:p>
    <w:p>
      <w:pPr>
        <w:pStyle w:val="Compact"/>
        <w:numPr>
          <w:ilvl w:val="0"/>
          <w:numId w:val="1144"/>
        </w:numPr>
      </w:pPr>
      <w:r>
        <w:rPr>
          <w:b/>
          <w:bCs/>
        </w:rPr>
        <w:t xml:space="preserve">안전경영시스템(SMS)은 조직의 유해위험요인을 선제적으로 통제하고 안전문화를 완성하는 구조적 뼈대입니다.</w:t>
      </w:r>
    </w:p>
    <w:p>
      <w:pPr>
        <w:pStyle w:val="Compact"/>
        <w:numPr>
          <w:ilvl w:val="0"/>
          <w:numId w:val="1144"/>
        </w:numPr>
      </w:pPr>
      <w:r>
        <w:t xml:space="preserve">경영 리더십은 시스템 전체를 지탱하는</w:t>
      </w:r>
      <w:r>
        <w:t xml:space="preserve"> </w:t>
      </w:r>
      <w:r>
        <w:rPr>
          <w:b/>
          <w:bCs/>
        </w:rPr>
        <w:t xml:space="preserve">‘쐐기돌(Keystone)’</w:t>
      </w:r>
      <w:r>
        <w:t xml:space="preserve">이며, 리더의 사소한 규칙 위반은 시스템 전체를 붕괴시킵니다.</w:t>
      </w:r>
    </w:p>
    <w:p>
      <w:pPr>
        <w:pStyle w:val="Compact"/>
        <w:numPr>
          <w:ilvl w:val="0"/>
          <w:numId w:val="1144"/>
        </w:numPr>
      </w:pPr>
      <w:r>
        <w:t xml:space="preserve">근로자의 자발적 참여(Employee Involvement) 없는 시스템은 공허한 껍데기에 불과합니다.</w:t>
      </w:r>
    </w:p>
    <w:p>
      <w:pPr>
        <w:pStyle w:val="Compact"/>
        <w:numPr>
          <w:ilvl w:val="0"/>
          <w:numId w:val="1144"/>
        </w:numPr>
      </w:pPr>
      <w:r>
        <w:rPr>
          <w:b/>
          <w:bCs/>
        </w:rPr>
        <w:t xml:space="preserve">설계에 의한 예방(PtD)</w:t>
      </w:r>
      <w:r>
        <w:t xml:space="preserve">과 위험 통제 계층 원칙을 준수하여 위험을 원천 차단해야 합니다.</w:t>
      </w:r>
    </w:p>
    <w:p>
      <w:r>
        <w:pict>
          <v:rect style="width:0;height:1.5pt" o:hralign="center" o:hrstd="t" o:hr="t"/>
        </w:pict>
      </w:r>
    </w:p>
    <w:p>
      <w:pPr>
        <w:pStyle w:val="Heading2"/>
      </w:pPr>
      <w:bookmarkStart w:id="375" w:name="_36046054f22f48f56dea3f7a8bca7bfbbea30d6"/>
      <w:r>
        <w:t xml:space="preserve">10. CHAPTER REVIEW QUESTIONS (복습 문제 10문항 정밀 분석)</w:t>
      </w:r>
      <w:bookmarkEnd w:id="375"/>
    </w:p>
    <w:p>
      <w:pPr>
        <w:pStyle w:val="Compact"/>
        <w:numPr>
          <w:ilvl w:val="0"/>
          <w:numId w:val="1145"/>
        </w:numPr>
      </w:pPr>
      <w:r>
        <w:rPr>
          <w:b/>
          <w:bCs/>
        </w:rPr>
        <w:t xml:space="preserve">안전경영시스템의 핵심 목적</w:t>
      </w:r>
      <w:r>
        <w:t xml:space="preserve">: 단순 규정 준수를 넘어 위험 통제와 문화 형성에 기여하는 바는?</w:t>
      </w:r>
    </w:p>
    <w:p>
      <w:pPr>
        <w:pStyle w:val="Compact"/>
        <w:numPr>
          <w:ilvl w:val="0"/>
          <w:numId w:val="1145"/>
        </w:numPr>
      </w:pPr>
      <w:r>
        <w:rPr>
          <w:b/>
          <w:bCs/>
        </w:rPr>
        <w:t xml:space="preserve">쐐기돌(Keystone) 비유의 학술적 의미</w:t>
      </w:r>
      <w:r>
        <w:t xml:space="preserve">: 왜 경영 리더십이 아치 구조의 키스톤으로 묘사되는가?</w:t>
      </w:r>
    </w:p>
    <w:p>
      <w:pPr>
        <w:pStyle w:val="Compact"/>
        <w:numPr>
          <w:ilvl w:val="0"/>
          <w:numId w:val="1145"/>
        </w:numPr>
      </w:pPr>
      <w:r>
        <w:rPr>
          <w:b/>
          <w:bCs/>
        </w:rPr>
        <w:t xml:space="preserve">리더의 솔선수범 실패가 주는 충격</w:t>
      </w:r>
      <w:r>
        <w:t xml:space="preserve">: 관리자의 금연 구역 흡연 일화가 전사 안전 지각에 미친 영향은?</w:t>
      </w:r>
    </w:p>
    <w:p>
      <w:pPr>
        <w:pStyle w:val="Compact"/>
        <w:numPr>
          <w:ilvl w:val="0"/>
          <w:numId w:val="1145"/>
        </w:numPr>
      </w:pPr>
      <w:r>
        <w:rPr>
          <w:b/>
          <w:bCs/>
        </w:rPr>
        <w:t xml:space="preserve">근로자 참여(Employee Involvement)의 촉진 전략</w:t>
      </w:r>
      <w:r>
        <w:t xml:space="preserve">: 수동적 피교육자에서 능동적 주체로 전환시키는 방안은?</w:t>
      </w:r>
    </w:p>
    <w:p>
      <w:pPr>
        <w:pStyle w:val="Compact"/>
        <w:numPr>
          <w:ilvl w:val="0"/>
          <w:numId w:val="1145"/>
        </w:numPr>
      </w:pPr>
      <w:r>
        <w:rPr>
          <w:b/>
          <w:bCs/>
        </w:rPr>
        <w:t xml:space="preserve">역할과 책임(Roles and Responsibilities)의 명확화</w:t>
      </w:r>
      <w:r>
        <w:t xml:space="preserve">: 직급별 권한과 책무를 설계하는 핵심 원칙은?</w:t>
      </w:r>
    </w:p>
    <w:p>
      <w:pPr>
        <w:pStyle w:val="Compact"/>
        <w:numPr>
          <w:ilvl w:val="0"/>
          <w:numId w:val="1145"/>
        </w:numPr>
      </w:pPr>
      <w:r>
        <w:rPr>
          <w:b/>
          <w:bCs/>
        </w:rPr>
        <w:t xml:space="preserve">설계에 의한 예방(Prevention through Design, PtD)</w:t>
      </w:r>
      <w:r>
        <w:t xml:space="preserve">: 사후 방호 조치 대비 PtD가 가지는 압도적 우위는?</w:t>
      </w:r>
    </w:p>
    <w:p>
      <w:pPr>
        <w:pStyle w:val="Compact"/>
        <w:numPr>
          <w:ilvl w:val="0"/>
          <w:numId w:val="1145"/>
        </w:numPr>
      </w:pPr>
      <w:r>
        <w:rPr>
          <w:b/>
          <w:bCs/>
        </w:rPr>
        <w:t xml:space="preserve">위험 통제 계층(Hierarchy of Controls)</w:t>
      </w:r>
      <w:r>
        <w:t xml:space="preserve">: 제거, 대체, 공학적 대책, 관리적 대책, PPE의 우선순위 적용 요령은?</w:t>
      </w:r>
    </w:p>
    <w:p>
      <w:pPr>
        <w:pStyle w:val="Compact"/>
        <w:numPr>
          <w:ilvl w:val="0"/>
          <w:numId w:val="1145"/>
        </w:numPr>
      </w:pPr>
      <w:r>
        <w:rPr>
          <w:b/>
          <w:bCs/>
        </w:rPr>
        <w:t xml:space="preserve">안전 정보 큐레이션(Information Curation)</w:t>
      </w:r>
      <w:r>
        <w:t xml:space="preserve">: 방대한 위험 데이터를 현장 맞춤형 지식으로 변환하는 방법은?</w:t>
      </w:r>
    </w:p>
    <w:p>
      <w:pPr>
        <w:pStyle w:val="Compact"/>
        <w:numPr>
          <w:ilvl w:val="0"/>
          <w:numId w:val="1145"/>
        </w:numPr>
      </w:pPr>
      <w:r>
        <w:rPr>
          <w:b/>
          <w:bCs/>
        </w:rPr>
        <w:t xml:space="preserve">시스템 유효성 평가와 갭 분석</w:t>
      </w:r>
      <w:r>
        <w:t xml:space="preserve">: 서류상 표준과 현장 실행 간의 간극을 도출하고 보정하는 기법은?</w:t>
      </w:r>
    </w:p>
    <w:p>
      <w:pPr>
        <w:pStyle w:val="Compact"/>
        <w:numPr>
          <w:ilvl w:val="0"/>
          <w:numId w:val="1145"/>
        </w:numPr>
      </w:pPr>
      <w:r>
        <w:rPr>
          <w:b/>
          <w:bCs/>
        </w:rPr>
        <w:t xml:space="preserve">일반 비즈니스 시스템과의 통합</w:t>
      </w:r>
      <w:r>
        <w:t xml:space="preserve">: 안전경영시스템을 품질 및 생산 관리 시스템과 정렬시키는 방안은?</w:t>
      </w:r>
    </w:p>
    <w:p>
      <w:r>
        <w:pict>
          <v:rect style="width:0;height:1.5pt" o:hralign="center" o:hrstd="t" o:hr="t"/>
        </w:pict>
      </w:r>
    </w:p>
    <w:p>
      <w:pPr>
        <w:pStyle w:val="Heading2"/>
      </w:pPr>
      <w:bookmarkStart w:id="376" w:name="_692536cac634f30b179c19db3d452463884b5a6"/>
      <w:r>
        <w:t xml:space="preserve">11. [APPENDIX 5.1] PREVENTION THROUGH DESIGN (PtD 국가 이니셔티브 공공 문서 분석)</w:t>
      </w:r>
      <w:bookmarkEnd w:id="376"/>
    </w:p>
    <w:p>
      <w:pPr>
        <w:pStyle w:val="FirstParagraph"/>
      </w:pPr>
      <w:r>
        <w:t xml:space="preserve">미국 CDC/NIOSH의 공식 PtD 전략 가이드라인:</w:t>
      </w:r>
      <w:r>
        <w:t xml:space="preserve"> </w:t>
      </w:r>
      <w:r>
        <w:t xml:space="preserve">* 생애주기 전반(Life Cycle)에 걸친 사전 예방 설계 원칙.</w:t>
      </w:r>
      <w:r>
        <w:t xml:space="preserve"> </w:t>
      </w:r>
      <w:r>
        <w:t xml:space="preserve">* 엔지니어, 건축가, 설계 단계 참여자들의 안전 책무 강화.</w:t>
      </w:r>
      <w:r>
        <w:t xml:space="preserve"> </w:t>
      </w:r>
      <w:r>
        <w:t xml:space="preserve">* 구조물 신축 및 신규 생산 라인 도입 시 사전 위험성평가 강제 매핑 기준.</w:t>
      </w:r>
    </w:p>
    <w:p>
      <w:r>
        <w:pict>
          <v:rect style="width:0;height:1.5pt" o:hralign="center" o:hrstd="t" o:hr="t"/>
        </w:pict>
      </w:r>
    </w:p>
    <w:p>
      <w:pPr>
        <w:pStyle w:val="Heading2"/>
      </w:pPr>
      <w:bookmarkStart w:id="377" w:name="_b9613b436482d206023e6b969e0ee38779ae2d5"/>
      <w:r>
        <w:t xml:space="preserve">12. BIBLIOGRAPHY (참고 문헌)</w:t>
      </w:r>
      <w:bookmarkEnd w:id="377"/>
    </w:p>
    <w:p>
      <w:pPr>
        <w:pStyle w:val="Compact"/>
        <w:numPr>
          <w:ilvl w:val="0"/>
          <w:numId w:val="1146"/>
        </w:numPr>
      </w:pPr>
      <w:r>
        <w:t xml:space="preserve">ANSI/AIHA. (2012).</w:t>
      </w:r>
      <w:r>
        <w:t xml:space="preserve"> </w:t>
      </w:r>
      <w:r>
        <w:rPr>
          <w:i/>
          <w:iCs/>
        </w:rPr>
        <w:t xml:space="preserve">ANSI/AIHA/ASSE Z10-2012: Occupational Health and Safety Management Systems</w:t>
      </w:r>
      <w:r>
        <w:t xml:space="preserve">. American Industrial Hygiene Association.</w:t>
      </w:r>
    </w:p>
    <w:p>
      <w:pPr>
        <w:pStyle w:val="Compact"/>
        <w:numPr>
          <w:ilvl w:val="0"/>
          <w:numId w:val="1146"/>
        </w:numPr>
      </w:pPr>
      <w:r>
        <w:t xml:space="preserve">CDC/NIOSH. (2012).</w:t>
      </w:r>
      <w:r>
        <w:t xml:space="preserve"> </w:t>
      </w:r>
      <w:r>
        <w:rPr>
          <w:i/>
          <w:iCs/>
        </w:rPr>
        <w:t xml:space="preserve">Prevention through Design: Plan for the National Initiative</w:t>
      </w:r>
      <w:r>
        <w:t xml:space="preserve">. Centers for Disease Control and Prevention.</w:t>
      </w:r>
    </w:p>
    <w:p>
      <w:pPr>
        <w:pStyle w:val="Compact"/>
        <w:numPr>
          <w:ilvl w:val="0"/>
          <w:numId w:val="1146"/>
        </w:numPr>
      </w:pPr>
      <w:r>
        <w:t xml:space="preserve">Drucker, P. F. (2006).</w:t>
      </w:r>
      <w:r>
        <w:t xml:space="preserve"> </w:t>
      </w:r>
      <w:r>
        <w:rPr>
          <w:i/>
          <w:iCs/>
        </w:rPr>
        <w:t xml:space="preserve">The Effective Executive: The Definitive Guide to Getting the Right Things Done</w:t>
      </w:r>
      <w:r>
        <w:t xml:space="preserve">. HarperBusiness.</w:t>
      </w:r>
    </w:p>
    <w:p>
      <w:pPr>
        <w:pStyle w:val="Compact"/>
        <w:numPr>
          <w:ilvl w:val="0"/>
          <w:numId w:val="1146"/>
        </w:numPr>
      </w:pPr>
      <w:r>
        <w:t xml:space="preserve">FAA. (2017).</w:t>
      </w:r>
      <w:r>
        <w:t xml:space="preserve"> </w:t>
      </w:r>
      <w:r>
        <w:rPr>
          <w:i/>
          <w:iCs/>
        </w:rPr>
        <w:t xml:space="preserve">Safety Management System (SMS)</w:t>
      </w:r>
      <w:r>
        <w:t xml:space="preserve">. Federal Aviation Administration.</w:t>
      </w:r>
    </w:p>
    <w:p>
      <w:pPr>
        <w:pStyle w:val="Compact"/>
        <w:numPr>
          <w:ilvl w:val="0"/>
          <w:numId w:val="1146"/>
        </w:numPr>
      </w:pPr>
      <w:r>
        <w:t xml:space="preserve">ISO. (2018).</w:t>
      </w:r>
      <w:r>
        <w:t xml:space="preserve"> </w:t>
      </w:r>
      <w:r>
        <w:rPr>
          <w:i/>
          <w:iCs/>
        </w:rPr>
        <w:t xml:space="preserve">ISO 45001:2018: Occupational health and safety management systems — Requirements with guidance for use</w:t>
      </w:r>
      <w:r>
        <w:t xml:space="preserve">. International Organization for Standardization.</w:t>
      </w:r>
    </w:p>
    <w:p>
      <w:pPr>
        <w:pStyle w:val="Compact"/>
        <w:numPr>
          <w:ilvl w:val="0"/>
          <w:numId w:val="1146"/>
        </w:numPr>
      </w:pPr>
      <w:r>
        <w:t xml:space="preserve">NSC. (2018).</w:t>
      </w:r>
      <w:r>
        <w:t xml:space="preserve"> </w:t>
      </w:r>
      <w:r>
        <w:rPr>
          <w:i/>
          <w:iCs/>
        </w:rPr>
        <w:t xml:space="preserve">Elements of an Effective Safety Management System</w:t>
      </w:r>
      <w:r>
        <w:t xml:space="preserve">. National Safety Council.</w:t>
      </w:r>
    </w:p>
    <w:p>
      <w:r>
        <w:br w:type="page"/>
      </w:r>
    </w:p>
    <w:p>
      <w:pPr>
        <w:pStyle w:val="Heading1"/>
      </w:pPr>
      <w:bookmarkStart w:id="378" w:name="_afc61ce63dfb96df11726b8541b11a88eb91370"/>
      <w:r>
        <w:t xml:space="preserve">Chapter 6 Creating the Safety Process (안전 프로세스 구축) 서브노트</w:t>
      </w:r>
      <w:bookmarkEnd w:id="378"/>
    </w:p>
    <w:p>
      <w:pPr>
        <w:pStyle w:val="BlockText"/>
      </w:pPr>
      <w:r>
        <w:rPr>
          <w:i/>
          <w:iCs/>
        </w:rPr>
        <w:t xml:space="preserve">“앞서가는 비결은 일단 시작하는 것이다. 시작하는 비결은 감당하기 힘들 정도로 복잡한 과업들을 작고 다루기 쉬운 과업들로 잘게 쪼갠 뒤, 첫 번째 과업에 착수하는 것이다.”</w:t>
      </w:r>
      <w:r>
        <w:br/>
      </w:r>
      <w:r>
        <w:t xml:space="preserve">—</w:t>
      </w:r>
      <w:r>
        <w:t xml:space="preserve"> </w:t>
      </w:r>
      <w:r>
        <w:rPr>
          <w:b/>
          <w:bCs/>
        </w:rPr>
        <w:t xml:space="preserve">마크 트웨인 (Mark Twain, 2018)</w:t>
      </w:r>
    </w:p>
    <w:p>
      <w:pPr>
        <w:pStyle w:val="BlockText"/>
      </w:pPr>
      <w:r>
        <w:rPr>
          <w:i/>
          <w:iCs/>
        </w:rPr>
        <w:t xml:space="preserve">“시스템을 관리하려면 시스템 내부의 모든 구성 요소 간의 상호관계와 그 안에서 일하는 모든 사람에 대한 깊은 이해가 필요하다.”</w:t>
      </w:r>
      <w:r>
        <w:br/>
      </w:r>
      <w:r>
        <w:t xml:space="preserve">—</w:t>
      </w:r>
      <w:r>
        <w:t xml:space="preserve"> </w:t>
      </w:r>
      <w:r>
        <w:rPr>
          <w:b/>
          <w:bCs/>
        </w:rPr>
        <w:t xml:space="preserve">W. 에드워즈 데밍 (W. Edwards Deming)</w:t>
      </w:r>
    </w:p>
    <w:p>
      <w:pPr>
        <w:pStyle w:val="BlockText"/>
      </w:pPr>
      <w:r>
        <w:rPr>
          <w:i/>
          <w:iCs/>
        </w:rPr>
        <w:t xml:space="preserve">출처: Safety Culture (Elsevier, 2019, pp. 109-148), PART II Safety Management Systems Defined, Chapter 6</w:t>
      </w:r>
      <w:r>
        <w:br/>
      </w:r>
      <w:r>
        <w:rPr>
          <w:i/>
          <w:iCs/>
        </w:rPr>
        <w:t xml:space="preserve">DOI: https://doi.org/10.1016/B978-0-12-814663-7.00006-6</w:t>
      </w:r>
    </w:p>
    <w:p>
      <w:r>
        <w:pict>
          <v:rect style="width:0;height:1.5pt" o:hralign="center" o:hrstd="t" o:hr="t"/>
        </w:pict>
      </w:r>
    </w:p>
    <w:p>
      <w:pPr>
        <w:pStyle w:val="Heading2"/>
      </w:pPr>
      <w:bookmarkStart w:id="379" w:name="_6ef65bfb5e72a3d549f4f1273730ab450de93db"/>
      <w:r>
        <w:t xml:space="preserve">1. INTRODUCTION (도입)</w:t>
      </w:r>
      <w:bookmarkEnd w:id="379"/>
    </w:p>
    <w:p>
      <w:pPr>
        <w:pStyle w:val="FirstParagraph"/>
      </w:pPr>
      <w:r>
        <w:t xml:space="preserve">조직은 기계처럼 단순 분해했다가 다시 조립할 수 있는 정적 대상이 아닙니다. 인체를 이해하는 의사처럼 안전 전문가는 조직이라는 유기체의 생리와 구성 요소 간의 상호작용을 완벽하게 파악해야 합니다. 본 장은 품질 경영의 고전인</w:t>
      </w:r>
      <w:r>
        <w:t xml:space="preserve"> </w:t>
      </w:r>
      <w:r>
        <w:rPr>
          <w:b/>
          <w:bCs/>
        </w:rPr>
        <w:t xml:space="preserve">데밍의 PDCA(Plan-Do-Check-Act) 사이클</w:t>
      </w:r>
      <w:r>
        <w:t xml:space="preserve">과 6시그마의</w:t>
      </w:r>
      <w:r>
        <w:t xml:space="preserve"> </w:t>
      </w:r>
      <w:r>
        <w:rPr>
          <w:b/>
          <w:bCs/>
        </w:rPr>
        <w:t xml:space="preserve">DMAIC 모델</w:t>
      </w:r>
      <w:r>
        <w:t xml:space="preserve">, 그리고 선진 안전보건 표준(ANSI Z10, ISO 45001, OSHA VPP)을 비교·분석하여 현장에 최적화된 안전 프로세스를 설계하는 실무적 도구들을 제공합니다.</w:t>
      </w:r>
    </w:p>
    <w:p>
      <w:pPr>
        <w:pStyle w:val="Heading3"/>
      </w:pPr>
      <w:bookmarkStart w:id="380" w:name="_8df4674af36fab8409f91bd30625a9f23d58093"/>
      <w:r>
        <w:t xml:space="preserve">1.1 제6장의 핵심 학습 목표</w:t>
      </w:r>
      <w:bookmarkEnd w:id="380"/>
    </w:p>
    <w:p>
      <w:pPr>
        <w:pStyle w:val="Compact"/>
        <w:numPr>
          <w:ilvl w:val="0"/>
          <w:numId w:val="1147"/>
        </w:numPr>
      </w:pPr>
      <w:r>
        <w:rPr>
          <w:b/>
          <w:bCs/>
        </w:rPr>
        <w:t xml:space="preserve">다양한 안전경영시스템의 공통 분모와 핵심 차이점을 식별한다.</w:t>
      </w:r>
    </w:p>
    <w:p>
      <w:pPr>
        <w:pStyle w:val="Compact"/>
        <w:numPr>
          <w:ilvl w:val="0"/>
          <w:numId w:val="1147"/>
        </w:numPr>
      </w:pPr>
      <w:r>
        <w:rPr>
          <w:b/>
          <w:bCs/>
        </w:rPr>
        <w:t xml:space="preserve">안전 프로세스 구축 시 분석적 접근법(Analytical Approach)과 통합적 접근법(Integrated Approach)을 비교한다.</w:t>
      </w:r>
    </w:p>
    <w:p>
      <w:pPr>
        <w:pStyle w:val="Compact"/>
        <w:numPr>
          <w:ilvl w:val="0"/>
          <w:numId w:val="1147"/>
        </w:numPr>
      </w:pPr>
      <w:r>
        <w:rPr>
          <w:b/>
          <w:bCs/>
        </w:rPr>
        <w:t xml:space="preserve">품질 경영의 양대 축인 ’PDCA 사이클’과 ’DMAIC 프로세스’를 안전 관리에 투영하여 비교·적용한다.</w:t>
      </w:r>
    </w:p>
    <w:p>
      <w:pPr>
        <w:pStyle w:val="Compact"/>
        <w:numPr>
          <w:ilvl w:val="0"/>
          <w:numId w:val="1147"/>
        </w:numPr>
      </w:pPr>
      <w:r>
        <w:rPr>
          <w:b/>
          <w:bCs/>
        </w:rPr>
        <w:t xml:space="preserve">안전경영시스템이 조직의 기저 안전문화를 고도화하는 구체적 메커니즘을 규명한다.</w:t>
      </w:r>
    </w:p>
    <w:p>
      <w:pPr>
        <w:pStyle w:val="Compact"/>
        <w:numPr>
          <w:ilvl w:val="0"/>
          <w:numId w:val="1147"/>
        </w:numPr>
      </w:pPr>
      <w:r>
        <w:rPr>
          <w:b/>
          <w:bCs/>
        </w:rPr>
        <w:t xml:space="preserve">정부의 강제적 법적 규제 프로그램과 산업계의 자율 안전 표준(Voluntary Standards)의 장단점을 대비한다.</w:t>
      </w:r>
    </w:p>
    <w:p>
      <w:r>
        <w:pict>
          <v:rect style="width:0;height:1.5pt" o:hralign="center" o:hrstd="t" o:hr="t"/>
        </w:pict>
      </w:r>
    </w:p>
    <w:p>
      <w:pPr>
        <w:pStyle w:val="Heading2"/>
      </w:pPr>
      <w:bookmarkStart w:id="381" w:name="_036ada059341d6755d0b5ec14ba0ca3da3b0fcd"/>
      <w:r>
        <w:t xml:space="preserve">2. A SYSTEMATIC APPROACH TO SAFETY (안전에 대한 시스템적 접근법)</w:t>
      </w:r>
      <w:bookmarkEnd w:id="381"/>
    </w:p>
    <w:p>
      <w:pPr>
        <w:pStyle w:val="FirstParagraph"/>
      </w:pPr>
      <w:r>
        <w:t xml:space="preserve">단순한 체크리스트 확인을 넘어, 시스템 전체의 지속적 개선(Continuous Improvement)을 도모하는 체계적 접근법이 필수적입니다.</w:t>
      </w:r>
    </w:p>
    <w:p>
      <w:r>
        <w:pict>
          <v:rect style="width:0;height:1.5pt" o:hralign="center" o:hrstd="t" o:hr="t"/>
        </w:pict>
      </w:r>
    </w:p>
    <w:p>
      <w:pPr>
        <w:pStyle w:val="Heading3"/>
      </w:pPr>
      <w:bookmarkStart w:id="382" w:name="_7558c993c0332f49e8a1555a3fc0d7184394d40"/>
      <w:r>
        <w:t xml:space="preserve">[그림 6.1 상세 분석] 체크박스 채우기식 형식주의의 한계 (Check in the Box)</w:t>
      </w:r>
      <w:bookmarkEnd w:id="382"/>
    </w:p>
    <w:p>
      <w:pPr>
        <w:pStyle w:val="CaptionedFigure"/>
      </w:pPr>
      <w:r>
        <w:drawing>
          <wp:inline>
            <wp:extent cx="5334000" cy="4045405"/>
            <wp:effectExtent b="0" l="0" r="0" t="0"/>
            <wp:docPr descr="Fig 6.1" title="" id="384" name="Picture"/>
            <a:graphic>
              <a:graphicData uri="http://schemas.openxmlformats.org/drawingml/2006/picture">
                <pic:pic>
                  <pic:nvPicPr>
                    <pic:cNvPr descr="image-70.png" id="385" name="Picture"/>
                    <pic:cNvPicPr>
                      <a:picLocks noChangeArrowheads="1" noChangeAspect="1"/>
                    </pic:cNvPicPr>
                  </pic:nvPicPr>
                  <pic:blipFill>
                    <a:blip r:embed="rId383"/>
                    <a:stretch>
                      <a:fillRect/>
                    </a:stretch>
                  </pic:blipFill>
                  <pic:spPr bwMode="auto">
                    <a:xfrm>
                      <a:off x="0" y="0"/>
                      <a:ext cx="5334000" cy="4045405"/>
                    </a:xfrm>
                    <a:prstGeom prst="rect">
                      <a:avLst/>
                    </a:prstGeom>
                    <a:noFill/>
                    <a:ln w="9525">
                      <a:noFill/>
                      <a:headEnd/>
                      <a:tailEnd/>
                    </a:ln>
                  </pic:spPr>
                </pic:pic>
              </a:graphicData>
            </a:graphic>
          </wp:inline>
        </w:drawing>
      </w:r>
    </w:p>
    <w:p>
      <w:pPr>
        <w:pStyle w:val="ImageCaption"/>
      </w:pPr>
      <w:r>
        <w:t xml:space="preserve">Fig 6.1</w:t>
      </w:r>
    </w:p>
    <w:p>
      <w:pPr>
        <w:pStyle w:val="BlockText"/>
      </w:pPr>
      <w:r>
        <w:rPr>
          <w:b/>
          <w:bCs/>
        </w:rPr>
        <w:t xml:space="preserve">[그림 6.1 상세 보충설명: 형식적 안전 점검의 함정]</w:t>
      </w:r>
      <w:r>
        <w:t xml:space="preserve"> </w:t>
      </w:r>
      <w:r>
        <w:t xml:space="preserve">* 단순히 서류상의 네모 칸에 체크(V) 표시를 하는 행위는 안전이 확보되었다는 착각만 줄 뿐, 실제 현장의 잠재 위험을 통제하지 못합니다.</w:t>
      </w:r>
    </w:p>
    <w:p>
      <w:r>
        <w:pict>
          <v:rect style="width:0;height:1.5pt" o:hralign="center" o:hrstd="t" o:hr="t"/>
        </w:pict>
      </w:r>
    </w:p>
    <w:p>
      <w:pPr>
        <w:pStyle w:val="Heading3"/>
      </w:pPr>
      <w:bookmarkStart w:id="386" w:name="_47cb262b109c7e67153195d774a5504496a7141"/>
      <w:r>
        <w:t xml:space="preserve">[표 6.1, 6.2, 6.3, 6.4 상세 분석] 글로벌 안전경영 표준 비교</w:t>
      </w:r>
      <w:bookmarkEnd w:id="386"/>
    </w:p>
    <w:p>
      <w:pPr>
        <w:pStyle w:val="FirstParagraph"/>
      </w:pPr>
      <w:r>
        <w:drawing>
          <wp:inline>
            <wp:extent cx="5334000" cy="2650012"/>
            <wp:effectExtent b="0" l="0" r="0" t="0"/>
            <wp:docPr descr="Table 6.1" title="" id="388" name="Picture"/>
            <a:graphic>
              <a:graphicData uri="http://schemas.openxmlformats.org/drawingml/2006/picture">
                <pic:pic>
                  <pic:nvPicPr>
                    <pic:cNvPr descr="image-71.png" id="389" name="Picture"/>
                    <pic:cNvPicPr>
                      <a:picLocks noChangeArrowheads="1" noChangeAspect="1"/>
                    </pic:cNvPicPr>
                  </pic:nvPicPr>
                  <pic:blipFill>
                    <a:blip r:embed="rId387"/>
                    <a:stretch>
                      <a:fillRect/>
                    </a:stretch>
                  </pic:blipFill>
                  <pic:spPr bwMode="auto">
                    <a:xfrm>
                      <a:off x="0" y="0"/>
                      <a:ext cx="5334000" cy="2650012"/>
                    </a:xfrm>
                    <a:prstGeom prst="rect">
                      <a:avLst/>
                    </a:prstGeom>
                    <a:noFill/>
                    <a:ln w="9525">
                      <a:noFill/>
                      <a:headEnd/>
                      <a:tailEnd/>
                    </a:ln>
                  </pic:spPr>
                </pic:pic>
              </a:graphicData>
            </a:graphic>
          </wp:inline>
        </w:drawing>
      </w:r>
      <w:r>
        <w:t xml:space="preserve"> </w:t>
      </w:r>
      <w:r>
        <w:drawing>
          <wp:inline>
            <wp:extent cx="5334000" cy="5293230"/>
            <wp:effectExtent b="0" l="0" r="0" t="0"/>
            <wp:docPr descr="Table 6.2" title="" id="391" name="Picture"/>
            <a:graphic>
              <a:graphicData uri="http://schemas.openxmlformats.org/drawingml/2006/picture">
                <pic:pic>
                  <pic:nvPicPr>
                    <pic:cNvPr descr="image-73.png" id="392" name="Picture"/>
                    <pic:cNvPicPr>
                      <a:picLocks noChangeArrowheads="1" noChangeAspect="1"/>
                    </pic:cNvPicPr>
                  </pic:nvPicPr>
                  <pic:blipFill>
                    <a:blip r:embed="rId390"/>
                    <a:stretch>
                      <a:fillRect/>
                    </a:stretch>
                  </pic:blipFill>
                  <pic:spPr bwMode="auto">
                    <a:xfrm>
                      <a:off x="0" y="0"/>
                      <a:ext cx="5334000" cy="5293230"/>
                    </a:xfrm>
                    <a:prstGeom prst="rect">
                      <a:avLst/>
                    </a:prstGeom>
                    <a:noFill/>
                    <a:ln w="9525">
                      <a:noFill/>
                      <a:headEnd/>
                      <a:tailEnd/>
                    </a:ln>
                  </pic:spPr>
                </pic:pic>
              </a:graphicData>
            </a:graphic>
          </wp:inline>
        </w:drawing>
      </w:r>
      <w:r>
        <w:t xml:space="preserve"> </w:t>
      </w:r>
      <w:r>
        <w:drawing>
          <wp:inline>
            <wp:extent cx="5334000" cy="1833562"/>
            <wp:effectExtent b="0" l="0" r="0" t="0"/>
            <wp:docPr descr="Table 6.3" title="" id="394" name="Picture"/>
            <a:graphic>
              <a:graphicData uri="http://schemas.openxmlformats.org/drawingml/2006/picture">
                <pic:pic>
                  <pic:nvPicPr>
                    <pic:cNvPr descr="image-74.png" id="395" name="Picture"/>
                    <pic:cNvPicPr>
                      <a:picLocks noChangeArrowheads="1" noChangeAspect="1"/>
                    </pic:cNvPicPr>
                  </pic:nvPicPr>
                  <pic:blipFill>
                    <a:blip r:embed="rId393"/>
                    <a:stretch>
                      <a:fillRect/>
                    </a:stretch>
                  </pic:blipFill>
                  <pic:spPr bwMode="auto">
                    <a:xfrm>
                      <a:off x="0" y="0"/>
                      <a:ext cx="5334000" cy="1833562"/>
                    </a:xfrm>
                    <a:prstGeom prst="rect">
                      <a:avLst/>
                    </a:prstGeom>
                    <a:noFill/>
                    <a:ln w="9525">
                      <a:noFill/>
                      <a:headEnd/>
                      <a:tailEnd/>
                    </a:ln>
                  </pic:spPr>
                </pic:pic>
              </a:graphicData>
            </a:graphic>
          </wp:inline>
        </w:drawing>
      </w:r>
      <w:r>
        <w:t xml:space="preserve"> </w:t>
      </w:r>
      <w:r>
        <w:drawing>
          <wp:inline>
            <wp:extent cx="5334000" cy="2792015"/>
            <wp:effectExtent b="0" l="0" r="0" t="0"/>
            <wp:docPr descr="Table 6.4" title="" id="397" name="Picture"/>
            <a:graphic>
              <a:graphicData uri="http://schemas.openxmlformats.org/drawingml/2006/picture">
                <pic:pic>
                  <pic:nvPicPr>
                    <pic:cNvPr descr="image-75.png" id="398" name="Picture"/>
                    <pic:cNvPicPr>
                      <a:picLocks noChangeArrowheads="1" noChangeAspect="1"/>
                    </pic:cNvPicPr>
                  </pic:nvPicPr>
                  <pic:blipFill>
                    <a:blip r:embed="rId396"/>
                    <a:stretch>
                      <a:fillRect/>
                    </a:stretch>
                  </pic:blipFill>
                  <pic:spPr bwMode="auto">
                    <a:xfrm>
                      <a:off x="0" y="0"/>
                      <a:ext cx="5334000" cy="2792015"/>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글로벌 표준 규격</w:t>
            </w:r>
          </w:p>
        </w:tc>
        <w:tc>
          <w:tcPr/>
          <w:p>
            <w:pPr>
              <w:pStyle w:val="Compact"/>
              <w:jc w:val="left"/>
            </w:pPr>
            <w:r>
              <w:t xml:space="preserve">핵심 구성 체계 및 특징</w:t>
            </w:r>
          </w:p>
        </w:tc>
        <w:tc>
          <w:tcPr/>
          <w:p>
            <w:pPr>
              <w:pStyle w:val="Compact"/>
              <w:jc w:val="left"/>
            </w:pPr>
            <w:r>
              <w:t xml:space="preserve">실무적 적용 강점</w:t>
            </w:r>
          </w:p>
        </w:tc>
      </w:tr>
      <w:tr>
        <w:tc>
          <w:tcPr/>
          <w:p>
            <w:pPr>
              <w:pStyle w:val="Compact"/>
              <w:jc w:val="left"/>
            </w:pPr>
            <w:r>
              <w:rPr>
                <w:b/>
                <w:bCs/>
              </w:rPr>
              <w:t xml:space="preserve">ANSI/AIHA Z10-2012</w:t>
            </w:r>
          </w:p>
        </w:tc>
        <w:tc>
          <w:tcPr/>
          <w:p>
            <w:pPr>
              <w:pStyle w:val="Compact"/>
              <w:jc w:val="left"/>
            </w:pPr>
            <w:r>
              <w:t xml:space="preserve">5대 핵심 요소 (경영 리더십, 기획, 실행, 평가, 경영 검토)</w:t>
            </w:r>
          </w:p>
        </w:tc>
        <w:tc>
          <w:tcPr/>
          <w:p>
            <w:pPr>
              <w:pStyle w:val="Compact"/>
              <w:jc w:val="left"/>
            </w:pPr>
            <w:r>
              <w:t xml:space="preserve">미국 산업계 중심의 강력한 리스크 기반 자율 안전 모델</w:t>
            </w:r>
          </w:p>
        </w:tc>
      </w:tr>
      <w:tr>
        <w:tc>
          <w:tcPr/>
          <w:p>
            <w:pPr>
              <w:pStyle w:val="Compact"/>
              <w:jc w:val="left"/>
            </w:pPr>
            <w:r>
              <w:rPr>
                <w:b/>
                <w:bCs/>
              </w:rPr>
              <w:t xml:space="preserve">CSA Z1000-06</w:t>
            </w:r>
          </w:p>
        </w:tc>
        <w:tc>
          <w:tcPr/>
          <w:p>
            <w:pPr>
              <w:pStyle w:val="Compact"/>
              <w:jc w:val="left"/>
            </w:pPr>
            <w:r>
              <w:t xml:space="preserve">캐나다 국가 표준 6대 핵심 요소</w:t>
            </w:r>
          </w:p>
        </w:tc>
        <w:tc>
          <w:tcPr/>
          <w:p>
            <w:pPr>
              <w:pStyle w:val="Compact"/>
              <w:jc w:val="left"/>
            </w:pPr>
            <w:r>
              <w:t xml:space="preserve">노사 공동 협력 및 지속적 피드백 시스템 강조</w:t>
            </w:r>
          </w:p>
        </w:tc>
      </w:tr>
      <w:tr>
        <w:tc>
          <w:tcPr/>
          <w:p>
            <w:pPr>
              <w:pStyle w:val="Compact"/>
              <w:jc w:val="left"/>
            </w:pPr>
            <w:r>
              <w:rPr>
                <w:b/>
                <w:bCs/>
              </w:rPr>
              <w:t xml:space="preserve">OHSAS 18001 / ISO 45001</w:t>
            </w:r>
          </w:p>
        </w:tc>
        <w:tc>
          <w:tcPr/>
          <w:p>
            <w:pPr>
              <w:pStyle w:val="Compact"/>
              <w:jc w:val="left"/>
            </w:pPr>
            <w:r>
              <w:t xml:space="preserve">ISO 9001(품질), ISO 14001(환경)과의 완벽한 통합 호환</w:t>
            </w:r>
          </w:p>
        </w:tc>
        <w:tc>
          <w:tcPr/>
          <w:p>
            <w:pPr>
              <w:pStyle w:val="Compact"/>
              <w:jc w:val="left"/>
            </w:pPr>
            <w:r>
              <w:t xml:space="preserve">글로벌 인증 및 전사적 품질-환경-안전 일원화 관리에 최적</w:t>
            </w:r>
          </w:p>
        </w:tc>
      </w:tr>
      <w:tr>
        <w:tc>
          <w:tcPr/>
          <w:p>
            <w:pPr>
              <w:pStyle w:val="Compact"/>
              <w:jc w:val="left"/>
            </w:pPr>
            <w:r>
              <w:rPr>
                <w:b/>
                <w:bCs/>
              </w:rPr>
              <w:t xml:space="preserve">ILO-OSH 2001</w:t>
            </w:r>
          </w:p>
        </w:tc>
        <w:tc>
          <w:tcPr/>
          <w:p>
            <w:pPr>
              <w:pStyle w:val="Compact"/>
              <w:jc w:val="left"/>
            </w:pPr>
            <w:r>
              <w:t xml:space="preserve">국제노동기구의 인권 및 근로자 참여 중심 가이드라인</w:t>
            </w:r>
          </w:p>
        </w:tc>
        <w:tc>
          <w:tcPr/>
          <w:p>
            <w:pPr>
              <w:pStyle w:val="Compact"/>
              <w:jc w:val="left"/>
            </w:pPr>
            <w:r>
              <w:t xml:space="preserve">글로벌 공급망 및 노동권 보호 관점의 표준</w:t>
            </w:r>
          </w:p>
        </w:tc>
      </w:tr>
    </w:tbl>
    <w:p>
      <w:r>
        <w:pict>
          <v:rect style="width:0;height:1.5pt" o:hralign="center" o:hrstd="t" o:hr="t"/>
        </w:pict>
      </w:r>
    </w:p>
    <w:p>
      <w:pPr>
        <w:pStyle w:val="Heading2"/>
      </w:pPr>
      <w:bookmarkStart w:id="399" w:name="_d4c610e7db38240222c0d4ad5826b6452719f78"/>
      <w:r>
        <w:t xml:space="preserve">3. THE ANALYTICAL ROOTS OF SAFETY PROGRAMS (안전 프로그램의 분석적 뿌리와 과학적 관리법)</w:t>
      </w:r>
      <w:bookmarkEnd w:id="399"/>
    </w:p>
    <w:p>
      <w:pPr>
        <w:pStyle w:val="FirstParagraph"/>
      </w:pPr>
      <w:r>
        <w:t xml:space="preserve">현대 안전 관리의 뿌리는 20세기 초 프레더릭 테일러(Frederick Taylor)의</w:t>
      </w:r>
      <w:r>
        <w:t xml:space="preserve"> </w:t>
      </w:r>
      <w:r>
        <w:rPr>
          <w:b/>
          <w:bCs/>
        </w:rPr>
        <w:t xml:space="preserve">‘과학적 관리법(Scientific Management)’</w:t>
      </w:r>
      <w:r>
        <w:t xml:space="preserve">에서 출발했습니다.</w:t>
      </w:r>
      <w:r>
        <w:t xml:space="preserve"> </w:t>
      </w:r>
      <w:r>
        <w:t xml:space="preserve">*</w:t>
      </w:r>
      <w:r>
        <w:t xml:space="preserve"> </w:t>
      </w:r>
      <w:r>
        <w:rPr>
          <w:b/>
          <w:bCs/>
        </w:rPr>
        <w:t xml:space="preserve">테일러리즘의 명암</w:t>
      </w:r>
      <w:r>
        <w:t xml:space="preserve">:</w:t>
      </w:r>
      <w:r>
        <w:br/>
      </w:r>
      <w:r>
        <w:t xml:space="preserve">작업 공정을 과학적으로 쪼개어 분석함으로써 생산성과 기계적 안전을 비약적으로 발전시켰으나, 작업자를 시스템의 부속품으로 취급하여 인간적 심리와 자발적 참여를 간과하는 한계를 노출했습니다.</w:t>
      </w:r>
    </w:p>
    <w:p>
      <w:r>
        <w:pict>
          <v:rect style="width:0;height:1.5pt" o:hralign="center" o:hrstd="t" o:hr="t"/>
        </w:pict>
      </w:r>
    </w:p>
    <w:p>
      <w:pPr>
        <w:pStyle w:val="Heading3"/>
      </w:pPr>
      <w:bookmarkStart w:id="400" w:name="_ca516468cc71af4ec65640334a3cb9e0ca7fcaa"/>
      <w:r>
        <w:t xml:space="preserve">[Observation 1 &amp; 2] 역사적 안전 모델의 진화와 반성</w:t>
      </w:r>
      <w:bookmarkEnd w:id="400"/>
    </w:p>
    <w:p>
      <w:pPr>
        <w:pStyle w:val="Compact"/>
        <w:numPr>
          <w:ilvl w:val="0"/>
          <w:numId w:val="1148"/>
        </w:numPr>
      </w:pPr>
      <w:r>
        <w:t xml:space="preserve">작업자의 실수만을 탓하던 과거의 접근법에서 벗어나, 시스템의 결함과 조직적 소통 부재를 통제하는 현대적 시스템 안전으로 패러다임이 전환되었습니다.</w:t>
      </w:r>
    </w:p>
    <w:p>
      <w:r>
        <w:pict>
          <v:rect style="width:0;height:1.5pt" o:hralign="center" o:hrstd="t" o:hr="t"/>
        </w:pict>
      </w:r>
    </w:p>
    <w:p>
      <w:pPr>
        <w:pStyle w:val="Heading3"/>
      </w:pPr>
      <w:bookmarkStart w:id="401" w:name="_54d83bd80ca27961ebedec7d875c0aaffce39b4"/>
      <w:r>
        <w:t xml:space="preserve">[그림 6.2 상세 분석] 데밍의 PDCA 사이클 (Plan-Do-Check-Act)</w:t>
      </w:r>
      <w:bookmarkEnd w:id="401"/>
    </w:p>
    <w:p>
      <w:pPr>
        <w:pStyle w:val="CaptionedFigure"/>
      </w:pPr>
      <w:r>
        <w:drawing>
          <wp:inline>
            <wp:extent cx="5334000" cy="2486935"/>
            <wp:effectExtent b="0" l="0" r="0" t="0"/>
            <wp:docPr descr="Fig 6.2" title="" id="403" name="Picture"/>
            <a:graphic>
              <a:graphicData uri="http://schemas.openxmlformats.org/drawingml/2006/picture">
                <pic:pic>
                  <pic:nvPicPr>
                    <pic:cNvPr descr="image-72.png" id="404" name="Picture"/>
                    <pic:cNvPicPr>
                      <a:picLocks noChangeArrowheads="1" noChangeAspect="1"/>
                    </pic:cNvPicPr>
                  </pic:nvPicPr>
                  <pic:blipFill>
                    <a:blip r:embed="rId402"/>
                    <a:stretch>
                      <a:fillRect/>
                    </a:stretch>
                  </pic:blipFill>
                  <pic:spPr bwMode="auto">
                    <a:xfrm>
                      <a:off x="0" y="0"/>
                      <a:ext cx="5334000" cy="2486935"/>
                    </a:xfrm>
                    <a:prstGeom prst="rect">
                      <a:avLst/>
                    </a:prstGeom>
                    <a:noFill/>
                    <a:ln w="9525">
                      <a:noFill/>
                      <a:headEnd/>
                      <a:tailEnd/>
                    </a:ln>
                  </pic:spPr>
                </pic:pic>
              </a:graphicData>
            </a:graphic>
          </wp:inline>
        </w:drawing>
      </w:r>
    </w:p>
    <w:p>
      <w:pPr>
        <w:pStyle w:val="ImageCaption"/>
      </w:pPr>
      <w:r>
        <w:t xml:space="preserve">Fig 6.2</w:t>
      </w:r>
    </w:p>
    <w:p>
      <w:pPr>
        <w:pStyle w:val="BlockText"/>
      </w:pPr>
      <w:r>
        <w:rPr>
          <w:b/>
          <w:bCs/>
        </w:rPr>
        <w:t xml:space="preserve">[그림 6.2 상세 보충설명: 지속적 나선형 혁신 사이클]</w:t>
      </w:r>
      <w:r>
        <w:t xml:space="preserve"> </w:t>
      </w:r>
      <w:r>
        <w:t xml:space="preserve">*</w:t>
      </w:r>
      <w:r>
        <w:t xml:space="preserve"> </w:t>
      </w:r>
      <w:r>
        <w:rPr>
          <w:b/>
          <w:bCs/>
        </w:rPr>
        <w:t xml:space="preserve">1. Plan (계획)</w:t>
      </w:r>
      <w:r>
        <w:t xml:space="preserve">: 비전과 위험성평가에 기반한 SMART 목표 및 실행 로드맵 수립.</w:t>
      </w:r>
      <w:r>
        <w:t xml:space="preserve"> </w:t>
      </w:r>
      <w:r>
        <w:t xml:space="preserve">*</w:t>
      </w:r>
      <w:r>
        <w:t xml:space="preserve"> </w:t>
      </w:r>
      <w:r>
        <w:rPr>
          <w:b/>
          <w:bCs/>
        </w:rPr>
        <w:t xml:space="preserve">2. Do (실행)</w:t>
      </w:r>
      <w:r>
        <w:t xml:space="preserve">: 표준 작업 절차 교육, 자원 투입, 현장 안전 프로세스 집행.</w:t>
      </w:r>
      <w:r>
        <w:t xml:space="preserve"> </w:t>
      </w:r>
      <w:r>
        <w:t xml:space="preserve">*</w:t>
      </w:r>
      <w:r>
        <w:t xml:space="preserve"> </w:t>
      </w:r>
      <w:r>
        <w:rPr>
          <w:b/>
          <w:bCs/>
        </w:rPr>
        <w:t xml:space="preserve">3. Check/Study (점검·학습)</w:t>
      </w:r>
      <w:r>
        <w:t xml:space="preserve">: 선행지표 및 감사 결과를 통한 진척도 모니터링 및 갭 식별.</w:t>
      </w:r>
      <w:r>
        <w:t xml:space="preserve"> </w:t>
      </w:r>
      <w:r>
        <w:t xml:space="preserve">*</w:t>
      </w:r>
      <w:r>
        <w:t xml:space="preserve"> </w:t>
      </w:r>
      <w:r>
        <w:rPr>
          <w:b/>
          <w:bCs/>
        </w:rPr>
        <w:t xml:space="preserve">4. Act (개선·환류)</w:t>
      </w:r>
      <w:r>
        <w:t xml:space="preserve">: 미흡한 점을 보완하여 표준을 개정하고 새로운 개선 사이클로 도약.</w:t>
      </w:r>
    </w:p>
    <w:p>
      <w:r>
        <w:pict>
          <v:rect style="width:0;height:1.5pt" o:hralign="center" o:hrstd="t" o:hr="t"/>
        </w:pict>
      </w:r>
    </w:p>
    <w:p>
      <w:pPr>
        <w:pStyle w:val="Heading2"/>
      </w:pPr>
      <w:bookmarkStart w:id="405" w:name="_d213a3af284cf9880099b4b700c87cff672b066"/>
      <w:r>
        <w:t xml:space="preserve">4. DEFINE, MEASURE, ANALYZE, IMPROVE, AND CONTROL (DMAIC 모델의 안전 적용)</w:t>
      </w:r>
      <w:bookmarkEnd w:id="405"/>
    </w:p>
    <w:p>
      <w:pPr>
        <w:pStyle w:val="FirstParagraph"/>
      </w:pPr>
      <w:r>
        <w:t xml:space="preserve">식스시그마(Six Sigma) 품질 경영의 핵심 방법론인</w:t>
      </w:r>
      <w:r>
        <w:t xml:space="preserve"> </w:t>
      </w:r>
      <w:r>
        <w:rPr>
          <w:b/>
          <w:bCs/>
        </w:rPr>
        <w:t xml:space="preserve">DMAIC</w:t>
      </w:r>
      <w:r>
        <w:t xml:space="preserve">를 안전 프로세스에 접목하여 결함(무재해 위협 요인)을 통계적으로 제거합니다.</w:t>
      </w:r>
    </w:p>
    <w:p>
      <w:r>
        <w:pict>
          <v:rect style="width:0;height:1.5pt" o:hralign="center" o:hrstd="t" o:hr="t"/>
        </w:pict>
      </w:r>
    </w:p>
    <w:p>
      <w:pPr>
        <w:pStyle w:val="Heading3"/>
      </w:pPr>
      <w:bookmarkStart w:id="406" w:name="_22be7607c7aaec59dddd9bf003430518431f99f"/>
      <w:r>
        <w:t xml:space="preserve">[그림 6.3 &amp; 6.4 상세 분석] PDCA와 DMAIC의 유기적 매핑 및 프로세스 플로우</w:t>
      </w:r>
      <w:bookmarkEnd w:id="406"/>
    </w:p>
    <w:p>
      <w:pPr>
        <w:pStyle w:val="FirstParagraph"/>
      </w:pPr>
      <w:r>
        <w:drawing>
          <wp:inline>
            <wp:extent cx="5334000" cy="2729507"/>
            <wp:effectExtent b="0" l="0" r="0" t="0"/>
            <wp:docPr descr="Fig 6.3" title="" id="408" name="Picture"/>
            <a:graphic>
              <a:graphicData uri="http://schemas.openxmlformats.org/drawingml/2006/picture">
                <pic:pic>
                  <pic:nvPicPr>
                    <pic:cNvPr descr="image-76.png" id="409" name="Picture"/>
                    <pic:cNvPicPr>
                      <a:picLocks noChangeArrowheads="1" noChangeAspect="1"/>
                    </pic:cNvPicPr>
                  </pic:nvPicPr>
                  <pic:blipFill>
                    <a:blip r:embed="rId407"/>
                    <a:stretch>
                      <a:fillRect/>
                    </a:stretch>
                  </pic:blipFill>
                  <pic:spPr bwMode="auto">
                    <a:xfrm>
                      <a:off x="0" y="0"/>
                      <a:ext cx="5334000" cy="2729507"/>
                    </a:xfrm>
                    <a:prstGeom prst="rect">
                      <a:avLst/>
                    </a:prstGeom>
                    <a:noFill/>
                    <a:ln w="9525">
                      <a:noFill/>
                      <a:headEnd/>
                      <a:tailEnd/>
                    </a:ln>
                  </pic:spPr>
                </pic:pic>
              </a:graphicData>
            </a:graphic>
          </wp:inline>
        </w:drawing>
      </w:r>
      <w:r>
        <w:t xml:space="preserve"> </w:t>
      </w:r>
      <w:r>
        <w:drawing>
          <wp:inline>
            <wp:extent cx="5334000" cy="2236390"/>
            <wp:effectExtent b="0" l="0" r="0" t="0"/>
            <wp:docPr descr="Fig 6.4" title="" id="411" name="Picture"/>
            <a:graphic>
              <a:graphicData uri="http://schemas.openxmlformats.org/drawingml/2006/picture">
                <pic:pic>
                  <pic:nvPicPr>
                    <pic:cNvPr descr="image-77.png" id="412" name="Picture"/>
                    <pic:cNvPicPr>
                      <a:picLocks noChangeArrowheads="1" noChangeAspect="1"/>
                    </pic:cNvPicPr>
                  </pic:nvPicPr>
                  <pic:blipFill>
                    <a:blip r:embed="rId410"/>
                    <a:stretch>
                      <a:fillRect/>
                    </a:stretch>
                  </pic:blipFill>
                  <pic:spPr bwMode="auto">
                    <a:xfrm>
                      <a:off x="0" y="0"/>
                      <a:ext cx="5334000" cy="2236390"/>
                    </a:xfrm>
                    <a:prstGeom prst="rect">
                      <a:avLst/>
                    </a:prstGeom>
                    <a:noFill/>
                    <a:ln w="9525">
                      <a:noFill/>
                      <a:headEnd/>
                      <a:tailEnd/>
                    </a:ln>
                  </pic:spPr>
                </pic:pic>
              </a:graphicData>
            </a:graphic>
          </wp:inline>
        </w:drawing>
      </w:r>
    </w:p>
    <w:p>
      <w:pPr>
        <w:pStyle w:val="BlockText"/>
      </w:pPr>
      <w:r>
        <w:rPr>
          <w:b/>
          <w:bCs/>
        </w:rPr>
        <w:t xml:space="preserve">[그림 6.3 및 6.4 상세 보충설명: 6시그마 안전 관리 프레임워크]</w:t>
      </w:r>
      <w:r>
        <w:t xml:space="preserve"> </w:t>
      </w:r>
      <w:r>
        <w:t xml:space="preserve">*</w:t>
      </w:r>
      <w:r>
        <w:t xml:space="preserve"> </w:t>
      </w:r>
      <w:r>
        <w:rPr>
          <w:b/>
          <w:bCs/>
        </w:rPr>
        <w:t xml:space="preserve">Define (정의)</w:t>
      </w:r>
      <w:r>
        <w:t xml:space="preserve">: 안전 문제와 핵심 핵심 위험성평가 대상 정의 (PDCA의 Plan 연계).</w:t>
      </w:r>
      <w:r>
        <w:t xml:space="preserve"> </w:t>
      </w:r>
      <w:r>
        <w:t xml:space="preserve">*</w:t>
      </w:r>
      <w:r>
        <w:t xml:space="preserve"> </w:t>
      </w:r>
      <w:r>
        <w:rPr>
          <w:b/>
          <w:bCs/>
        </w:rPr>
        <w:t xml:space="preserve">Measure (측정)</w:t>
      </w:r>
      <w:r>
        <w:t xml:space="preserve">: 유해위험요인 노출 빈도와 작업 행동 데이터 정량 측정 (Check 연계).</w:t>
      </w:r>
      <w:r>
        <w:t xml:space="preserve"> </w:t>
      </w:r>
      <w:r>
        <w:t xml:space="preserve">*</w:t>
      </w:r>
      <w:r>
        <w:t xml:space="preserve"> </w:t>
      </w:r>
      <w:r>
        <w:rPr>
          <w:b/>
          <w:bCs/>
        </w:rPr>
        <w:t xml:space="preserve">Analyze (분석)</w:t>
      </w:r>
      <w:r>
        <w:t xml:space="preserve">: 근본 원인 분석(RCA) 및 통계적 취약점 규명.</w:t>
      </w:r>
      <w:r>
        <w:t xml:space="preserve"> </w:t>
      </w:r>
      <w:r>
        <w:t xml:space="preserve">*</w:t>
      </w:r>
      <w:r>
        <w:t xml:space="preserve"> </w:t>
      </w:r>
      <w:r>
        <w:rPr>
          <w:b/>
          <w:bCs/>
        </w:rPr>
        <w:t xml:space="preserve">Improve (개선)</w:t>
      </w:r>
      <w:r>
        <w:t xml:space="preserve">: 엔지니어링 방호 대책 및 표준 공정 재설계 (Do 연계).</w:t>
      </w:r>
      <w:r>
        <w:t xml:space="preserve"> </w:t>
      </w:r>
      <w:r>
        <w:t xml:space="preserve">*</w:t>
      </w:r>
      <w:r>
        <w:t xml:space="preserve"> </w:t>
      </w:r>
      <w:r>
        <w:rPr>
          <w:b/>
          <w:bCs/>
        </w:rPr>
        <w:t xml:space="preserve">Control (통제)</w:t>
      </w:r>
      <w:r>
        <w:t xml:space="preserve">: 개선된 안전 상태가 영구히 유지되도록 통제 차트 및 일상 점검 구축 (Act 연계).</w:t>
      </w:r>
    </w:p>
    <w:p>
      <w:r>
        <w:pict>
          <v:rect style="width:0;height:1.5pt" o:hralign="center" o:hrstd="t" o:hr="t"/>
        </w:pict>
      </w:r>
    </w:p>
    <w:p>
      <w:pPr>
        <w:pStyle w:val="Heading3"/>
      </w:pPr>
      <w:bookmarkStart w:id="413" w:name="_634975112397813fad58084d00bb0e9072e35fe"/>
      <w:r>
        <w:t xml:space="preserve">[Observation 3 &amp; 4] 품질 도구의 안전 접목 성공 사례</w:t>
      </w:r>
      <w:bookmarkEnd w:id="413"/>
    </w:p>
    <w:p>
      <w:pPr>
        <w:pStyle w:val="Compact"/>
        <w:numPr>
          <w:ilvl w:val="0"/>
          <w:numId w:val="1149"/>
        </w:numPr>
      </w:pPr>
      <w:r>
        <w:t xml:space="preserve">전통적인 감(Intuition)에 의존하던 안전 관리를 파레토 차트, 피시본 다이어그램 등 정밀 품질 도구와 결합했을 때 경영진의 전폭적 예산 지원을 이끌어낸 실증 사례.</w:t>
      </w:r>
    </w:p>
    <w:p>
      <w:r>
        <w:pict>
          <v:rect style="width:0;height:1.5pt" o:hralign="center" o:hrstd="t" o:hr="t"/>
        </w:pict>
      </w:r>
    </w:p>
    <w:p>
      <w:pPr>
        <w:pStyle w:val="Heading3"/>
      </w:pPr>
      <w:bookmarkStart w:id="414" w:name="_10d94613ddf19f2d20539a609aa5ceb11dd6674"/>
      <w:r>
        <w:t xml:space="preserve">[그림 6.5, 6.6, 6.7, 6.8 상세 분석] 안전 프로세스 4대 핵심 품질 분석 도구</w:t>
      </w:r>
      <w:bookmarkEnd w:id="414"/>
    </w:p>
    <w:p>
      <w:pPr>
        <w:pStyle w:val="FirstParagraph"/>
      </w:pPr>
      <w:r>
        <w:drawing>
          <wp:inline>
            <wp:extent cx="5334000" cy="3014265"/>
            <wp:effectExtent b="0" l="0" r="0" t="0"/>
            <wp:docPr descr="Fig 6.5" title="" id="416" name="Picture"/>
            <a:graphic>
              <a:graphicData uri="http://schemas.openxmlformats.org/drawingml/2006/picture">
                <pic:pic>
                  <pic:nvPicPr>
                    <pic:cNvPr descr="image-78.png" id="417" name="Picture"/>
                    <pic:cNvPicPr>
                      <a:picLocks noChangeArrowheads="1" noChangeAspect="1"/>
                    </pic:cNvPicPr>
                  </pic:nvPicPr>
                  <pic:blipFill>
                    <a:blip r:embed="rId415"/>
                    <a:stretch>
                      <a:fillRect/>
                    </a:stretch>
                  </pic:blipFill>
                  <pic:spPr bwMode="auto">
                    <a:xfrm>
                      <a:off x="0" y="0"/>
                      <a:ext cx="5334000" cy="3014265"/>
                    </a:xfrm>
                    <a:prstGeom prst="rect">
                      <a:avLst/>
                    </a:prstGeom>
                    <a:noFill/>
                    <a:ln w="9525">
                      <a:noFill/>
                      <a:headEnd/>
                      <a:tailEnd/>
                    </a:ln>
                  </pic:spPr>
                </pic:pic>
              </a:graphicData>
            </a:graphic>
          </wp:inline>
        </w:drawing>
      </w:r>
      <w:r>
        <w:t xml:space="preserve"> </w:t>
      </w:r>
      <w:r>
        <w:drawing>
          <wp:inline>
            <wp:extent cx="5334000" cy="4118570"/>
            <wp:effectExtent b="0" l="0" r="0" t="0"/>
            <wp:docPr descr="Fig 6.6" title="" id="419" name="Picture"/>
            <a:graphic>
              <a:graphicData uri="http://schemas.openxmlformats.org/drawingml/2006/picture">
                <pic:pic>
                  <pic:nvPicPr>
                    <pic:cNvPr descr="image-79.png" id="420" name="Picture"/>
                    <pic:cNvPicPr>
                      <a:picLocks noChangeArrowheads="1" noChangeAspect="1"/>
                    </pic:cNvPicPr>
                  </pic:nvPicPr>
                  <pic:blipFill>
                    <a:blip r:embed="rId418"/>
                    <a:stretch>
                      <a:fillRect/>
                    </a:stretch>
                  </pic:blipFill>
                  <pic:spPr bwMode="auto">
                    <a:xfrm>
                      <a:off x="0" y="0"/>
                      <a:ext cx="5334000" cy="4118570"/>
                    </a:xfrm>
                    <a:prstGeom prst="rect">
                      <a:avLst/>
                    </a:prstGeom>
                    <a:noFill/>
                    <a:ln w="9525">
                      <a:noFill/>
                      <a:headEnd/>
                      <a:tailEnd/>
                    </a:ln>
                  </pic:spPr>
                </pic:pic>
              </a:graphicData>
            </a:graphic>
          </wp:inline>
        </w:drawing>
      </w:r>
      <w:r>
        <w:t xml:space="preserve"> </w:t>
      </w:r>
      <w:r>
        <w:drawing>
          <wp:inline>
            <wp:extent cx="5334000" cy="4200071"/>
            <wp:effectExtent b="0" l="0" r="0" t="0"/>
            <wp:docPr descr="Fig 6.7" title="" id="422" name="Picture"/>
            <a:graphic>
              <a:graphicData uri="http://schemas.openxmlformats.org/drawingml/2006/picture">
                <pic:pic>
                  <pic:nvPicPr>
                    <pic:cNvPr descr="image-80.png" id="423" name="Picture"/>
                    <pic:cNvPicPr>
                      <a:picLocks noChangeArrowheads="1" noChangeAspect="1"/>
                    </pic:cNvPicPr>
                  </pic:nvPicPr>
                  <pic:blipFill>
                    <a:blip r:embed="rId421"/>
                    <a:stretch>
                      <a:fillRect/>
                    </a:stretch>
                  </pic:blipFill>
                  <pic:spPr bwMode="auto">
                    <a:xfrm>
                      <a:off x="0" y="0"/>
                      <a:ext cx="5334000" cy="4200071"/>
                    </a:xfrm>
                    <a:prstGeom prst="rect">
                      <a:avLst/>
                    </a:prstGeom>
                    <a:noFill/>
                    <a:ln w="9525">
                      <a:noFill/>
                      <a:headEnd/>
                      <a:tailEnd/>
                    </a:ln>
                  </pic:spPr>
                </pic:pic>
              </a:graphicData>
            </a:graphic>
          </wp:inline>
        </w:drawing>
      </w:r>
      <w:r>
        <w:t xml:space="preserve"> </w:t>
      </w:r>
      <w:r>
        <w:drawing>
          <wp:inline>
            <wp:extent cx="5334000" cy="5251557"/>
            <wp:effectExtent b="0" l="0" r="0" t="0"/>
            <wp:docPr descr="Fig 6.8" title="" id="425" name="Picture"/>
            <a:graphic>
              <a:graphicData uri="http://schemas.openxmlformats.org/drawingml/2006/picture">
                <pic:pic>
                  <pic:nvPicPr>
                    <pic:cNvPr descr="image-81.png" id="426" name="Picture"/>
                    <pic:cNvPicPr>
                      <a:picLocks noChangeArrowheads="1" noChangeAspect="1"/>
                    </pic:cNvPicPr>
                  </pic:nvPicPr>
                  <pic:blipFill>
                    <a:blip r:embed="rId424"/>
                    <a:stretch>
                      <a:fillRect/>
                    </a:stretch>
                  </pic:blipFill>
                  <pic:spPr bwMode="auto">
                    <a:xfrm>
                      <a:off x="0" y="0"/>
                      <a:ext cx="5334000" cy="5251557"/>
                    </a:xfrm>
                    <a:prstGeom prst="rect">
                      <a:avLst/>
                    </a:prstGeom>
                    <a:noFill/>
                    <a:ln w="9525">
                      <a:noFill/>
                      <a:headEnd/>
                      <a:tailEnd/>
                    </a:ln>
                  </pic:spPr>
                </pic:pic>
              </a:graphicData>
            </a:graphic>
          </wp:inline>
        </w:drawing>
      </w:r>
    </w:p>
    <w:p>
      <w:pPr>
        <w:pStyle w:val="Compact"/>
        <w:numPr>
          <w:ilvl w:val="0"/>
          <w:numId w:val="1150"/>
        </w:numPr>
      </w:pPr>
      <w:r>
        <w:rPr>
          <w:b/>
          <w:bCs/>
        </w:rPr>
        <w:t xml:space="preserve">Fig 6.5 &amp; 6.6 파레토 차트 (80/20 Rule)</w:t>
      </w:r>
      <w:r>
        <w:t xml:space="preserve">: 전체 사고의 80%를 유발하는 핵심 20%의 치명적 고위험 요인을 선별하여 자원을 집중 투입.</w:t>
      </w:r>
    </w:p>
    <w:p>
      <w:pPr>
        <w:pStyle w:val="Compact"/>
        <w:numPr>
          <w:ilvl w:val="0"/>
          <w:numId w:val="1150"/>
        </w:numPr>
      </w:pPr>
      <w:r>
        <w:rPr>
          <w:b/>
          <w:bCs/>
        </w:rPr>
        <w:t xml:space="preserve">Fig 6.7 제어 패널 (Control Panel)</w:t>
      </w:r>
      <w:r>
        <w:t xml:space="preserve">: 실시간 안전 활동 지표를 대시보드 형태로 모니터링.</w:t>
      </w:r>
    </w:p>
    <w:p>
      <w:pPr>
        <w:pStyle w:val="Compact"/>
        <w:numPr>
          <w:ilvl w:val="0"/>
          <w:numId w:val="1150"/>
        </w:numPr>
      </w:pPr>
      <w:r>
        <w:rPr>
          <w:b/>
          <w:bCs/>
        </w:rPr>
        <w:t xml:space="preserve">Fig 6.8 특성요인도 (Fishbone Diagram / Ishikawa)</w:t>
      </w:r>
      <w:r>
        <w:t xml:space="preserve">: 사람(Man), 기계(Machine), 재료(Material), 방법(Method)의 4M 관점에서 사고의 근본 원인을 입체 분석.</w:t>
      </w:r>
    </w:p>
    <w:p>
      <w:r>
        <w:pict>
          <v:rect style="width:0;height:1.5pt" o:hralign="center" o:hrstd="t" o:hr="t"/>
        </w:pict>
      </w:r>
    </w:p>
    <w:p>
      <w:pPr>
        <w:pStyle w:val="Heading2"/>
      </w:pPr>
      <w:bookmarkStart w:id="427" w:name="_0552fe94cbe1276bba278e01fcb42689e1ff86f"/>
      <w:r>
        <w:t xml:space="preserve">5. THE “CONS” OF THE SAFETY MANAGEMENT SYSTEMS (안전경영시스템의 잠재적 위험과 부작용)</w:t>
      </w:r>
      <w:bookmarkEnd w:id="427"/>
    </w:p>
    <w:p>
      <w:pPr>
        <w:pStyle w:val="FirstParagraph"/>
      </w:pPr>
      <w:r>
        <w:t xml:space="preserve">시스템 도입이 항상 성공을 보장하는 것은 아닙니다. 다음과 같은 위험을 경계해야 합니다:</w:t>
      </w:r>
      <w:r>
        <w:t xml:space="preserve"> </w:t>
      </w:r>
      <w:r>
        <w:t xml:space="preserve">1.</w:t>
      </w:r>
      <w:r>
        <w:t xml:space="preserve"> </w:t>
      </w:r>
      <w:r>
        <w:rPr>
          <w:b/>
          <w:bCs/>
        </w:rPr>
        <w:t xml:space="preserve">통조림식(Canned) 접근법의 함정</w:t>
      </w:r>
      <w:r>
        <w:t xml:space="preserve">: 회사의 고유 문화와 현장 여건을 무시하고 외부 컨설팅 서류를 그대로 복사해 붙여넣는 행태.</w:t>
      </w:r>
      <w:r>
        <w:t xml:space="preserve"> </w:t>
      </w:r>
      <w:r>
        <w:t xml:space="preserve">2.</w:t>
      </w:r>
      <w:r>
        <w:t xml:space="preserve"> </w:t>
      </w:r>
      <w:r>
        <w:rPr>
          <w:b/>
          <w:bCs/>
        </w:rPr>
        <w:t xml:space="preserve">관료주의적 서류 폭탄</w:t>
      </w:r>
      <w:r>
        <w:t xml:space="preserve">: 현장 안전 활동보다 감사 대비용 서류 작업에 치여 정작 현장 점검을 소홀히 하는 주객전도 현상.</w:t>
      </w:r>
      <w:r>
        <w:t xml:space="preserve"> </w:t>
      </w:r>
      <w:r>
        <w:t xml:space="preserve">3.</w:t>
      </w:r>
      <w:r>
        <w:t xml:space="preserve"> </w:t>
      </w:r>
      <w:r>
        <w:rPr>
          <w:b/>
          <w:bCs/>
        </w:rPr>
        <w:t xml:space="preserve">수동적 안주</w:t>
      </w:r>
      <w:r>
        <w:t xml:space="preserve">: 인증서 취득을 안전문화 완성으로 착각하여 학습을 멈추는 행태.</w:t>
      </w:r>
    </w:p>
    <w:p>
      <w:r>
        <w:pict>
          <v:rect style="width:0;height:1.5pt" o:hralign="center" o:hrstd="t" o:hr="t"/>
        </w:pict>
      </w:r>
    </w:p>
    <w:p>
      <w:pPr>
        <w:pStyle w:val="Heading3"/>
      </w:pPr>
      <w:bookmarkStart w:id="428" w:name="_51830a7b9cdb2986581e01448eda66d0afa5204"/>
      <w:r>
        <w:t xml:space="preserve">[그림 6.9 &amp; 6.10 상세 분석] 표준화된 시스템의 이점과 ANSI Z10 추진 로드맵</w:t>
      </w:r>
      <w:bookmarkEnd w:id="428"/>
    </w:p>
    <w:p>
      <w:pPr>
        <w:pStyle w:val="FirstParagraph"/>
      </w:pPr>
      <w:r>
        <w:drawing>
          <wp:inline>
            <wp:extent cx="5334000" cy="5371497"/>
            <wp:effectExtent b="0" l="0" r="0" t="0"/>
            <wp:docPr descr="Fig 6.9" title="" id="430" name="Picture"/>
            <a:graphic>
              <a:graphicData uri="http://schemas.openxmlformats.org/drawingml/2006/picture">
                <pic:pic>
                  <pic:nvPicPr>
                    <pic:cNvPr descr="image-82.png" id="431" name="Picture"/>
                    <pic:cNvPicPr>
                      <a:picLocks noChangeArrowheads="1" noChangeAspect="1"/>
                    </pic:cNvPicPr>
                  </pic:nvPicPr>
                  <pic:blipFill>
                    <a:blip r:embed="rId429"/>
                    <a:stretch>
                      <a:fillRect/>
                    </a:stretch>
                  </pic:blipFill>
                  <pic:spPr bwMode="auto">
                    <a:xfrm>
                      <a:off x="0" y="0"/>
                      <a:ext cx="5334000" cy="5371497"/>
                    </a:xfrm>
                    <a:prstGeom prst="rect">
                      <a:avLst/>
                    </a:prstGeom>
                    <a:noFill/>
                    <a:ln w="9525">
                      <a:noFill/>
                      <a:headEnd/>
                      <a:tailEnd/>
                    </a:ln>
                  </pic:spPr>
                </pic:pic>
              </a:graphicData>
            </a:graphic>
          </wp:inline>
        </w:drawing>
      </w:r>
      <w:r>
        <w:t xml:space="preserve"> </w:t>
      </w:r>
      <w:r>
        <w:drawing>
          <wp:inline>
            <wp:extent cx="5334000" cy="4768146"/>
            <wp:effectExtent b="0" l="0" r="0" t="0"/>
            <wp:docPr descr="Fig 6.10" title="" id="433" name="Picture"/>
            <a:graphic>
              <a:graphicData uri="http://schemas.openxmlformats.org/drawingml/2006/picture">
                <pic:pic>
                  <pic:nvPicPr>
                    <pic:cNvPr descr="image-83.png" id="434" name="Picture"/>
                    <pic:cNvPicPr>
                      <a:picLocks noChangeArrowheads="1" noChangeAspect="1"/>
                    </pic:cNvPicPr>
                  </pic:nvPicPr>
                  <pic:blipFill>
                    <a:blip r:embed="rId432"/>
                    <a:stretch>
                      <a:fillRect/>
                    </a:stretch>
                  </pic:blipFill>
                  <pic:spPr bwMode="auto">
                    <a:xfrm>
                      <a:off x="0" y="0"/>
                      <a:ext cx="5334000" cy="4768146"/>
                    </a:xfrm>
                    <a:prstGeom prst="rect">
                      <a:avLst/>
                    </a:prstGeom>
                    <a:noFill/>
                    <a:ln w="9525">
                      <a:noFill/>
                      <a:headEnd/>
                      <a:tailEnd/>
                    </a:ln>
                  </pic:spPr>
                </pic:pic>
              </a:graphicData>
            </a:graphic>
          </wp:inline>
        </w:drawing>
      </w:r>
    </w:p>
    <w:p>
      <w:pPr>
        <w:pStyle w:val="BlockText"/>
      </w:pPr>
      <w:r>
        <w:rPr>
          <w:b/>
          <w:bCs/>
        </w:rPr>
        <w:t xml:space="preserve">[그림 6.9 및 6.10 상세 보충설명: 부작용을 극복하고 시스템의 효용을 극대화하는 추진 전략]</w:t>
      </w:r>
      <w:r>
        <w:t xml:space="preserve"> </w:t>
      </w:r>
      <w:r>
        <w:t xml:space="preserve">* 명문화된 표준이 현장의 일상적 습관으로 정착될 때 비로소 시스템의 진정한 가치가 발현됩니다.</w:t>
      </w:r>
    </w:p>
    <w:p>
      <w:r>
        <w:pict>
          <v:rect style="width:0;height:1.5pt" o:hralign="center" o:hrstd="t" o:hr="t"/>
        </w:pict>
      </w:r>
    </w:p>
    <w:p>
      <w:pPr>
        <w:pStyle w:val="Heading2"/>
      </w:pPr>
      <w:bookmarkStart w:id="435" w:name="_1276c66bdee896dbf02295d6277000ac1355abf"/>
      <w:r>
        <w:t xml:space="preserve">6. BUILDING AN EFFECTIVE HEALTH AND SAFETY MANAGEMENT SYSTEM (효과적인 안전보건경영시스템 구축 실무)</w:t>
      </w:r>
      <w:bookmarkEnd w:id="435"/>
    </w:p>
    <w:p>
      <w:pPr>
        <w:pStyle w:val="FirstParagraph"/>
      </w:pPr>
      <w:r>
        <w:t xml:space="preserve">미국 노동부 OSHA의</w:t>
      </w:r>
      <w:r>
        <w:t xml:space="preserve"> </w:t>
      </w:r>
      <w:r>
        <w:rPr>
          <w:b/>
          <w:bCs/>
        </w:rPr>
        <w:t xml:space="preserve">VPP(Voluntary Protection Programs)</w:t>
      </w:r>
      <w:r>
        <w:t xml:space="preserve"> </w:t>
      </w:r>
      <w:r>
        <w:t xml:space="preserve">등 자율안전보건 프로그램을 벤치마킹하여 노사 신뢰에 기반한 자생적 시스템을 구축합니다.</w:t>
      </w:r>
    </w:p>
    <w:p>
      <w:r>
        <w:pict>
          <v:rect style="width:0;height:1.5pt" o:hralign="center" o:hrstd="t" o:hr="t"/>
        </w:pict>
      </w:r>
    </w:p>
    <w:p>
      <w:pPr>
        <w:pStyle w:val="Heading2"/>
      </w:pPr>
      <w:bookmarkStart w:id="436" w:name="_2124acd46ec79ab166a5957ad00d1258e8731e1"/>
      <w:r>
        <w:t xml:space="preserve">7. SUMMARY (요약 및 핵심 결론)</w:t>
      </w:r>
      <w:bookmarkEnd w:id="436"/>
    </w:p>
    <w:p>
      <w:pPr>
        <w:pStyle w:val="Compact"/>
        <w:numPr>
          <w:ilvl w:val="0"/>
          <w:numId w:val="1151"/>
        </w:numPr>
      </w:pPr>
      <w:r>
        <w:rPr>
          <w:b/>
          <w:bCs/>
        </w:rPr>
        <w:t xml:space="preserve">안전경영시스템은 기계적 체크박스 채우기가 아니라, PDCA와 DMAIC의 지속적 개선 나선형 사이클로 작동해야 합니다.</w:t>
      </w:r>
    </w:p>
    <w:p>
      <w:pPr>
        <w:pStyle w:val="Compact"/>
        <w:numPr>
          <w:ilvl w:val="0"/>
          <w:numId w:val="1151"/>
        </w:numPr>
      </w:pPr>
      <w:r>
        <w:t xml:space="preserve">파레토 법칙(80/20)과 피시본 다이어그램 등 과학적 품질 도구를 안전 관리에 능동적으로 접목해야 합니다.</w:t>
      </w:r>
    </w:p>
    <w:p>
      <w:pPr>
        <w:pStyle w:val="Compact"/>
        <w:numPr>
          <w:ilvl w:val="0"/>
          <w:numId w:val="1151"/>
        </w:numPr>
      </w:pPr>
      <w:r>
        <w:t xml:space="preserve">획일적인 서류 중심의 통조림식 시스템을 경계하고, 현장의 맥락과 자발적 참여가 결합된 실천형 프로세스를 구축해야 합니다.</w:t>
      </w:r>
    </w:p>
    <w:p>
      <w:r>
        <w:pict>
          <v:rect style="width:0;height:1.5pt" o:hralign="center" o:hrstd="t" o:hr="t"/>
        </w:pict>
      </w:r>
    </w:p>
    <w:p>
      <w:pPr>
        <w:pStyle w:val="Heading2"/>
      </w:pPr>
      <w:bookmarkStart w:id="437" w:name="_440be736aba6c6da5c100753f5a641550e83cd8"/>
      <w:r>
        <w:t xml:space="preserve">8. CHAPTER REVIEW QUESTIONS (복습 문제 10문항 정밀 분석)</w:t>
      </w:r>
      <w:bookmarkEnd w:id="437"/>
    </w:p>
    <w:p>
      <w:pPr>
        <w:pStyle w:val="Compact"/>
        <w:numPr>
          <w:ilvl w:val="0"/>
          <w:numId w:val="1152"/>
        </w:numPr>
      </w:pPr>
      <w:r>
        <w:rPr>
          <w:b/>
          <w:bCs/>
        </w:rPr>
        <w:t xml:space="preserve">체크박스 채우기(Check in the Box)의 폐해</w:t>
      </w:r>
      <w:r>
        <w:t xml:space="preserve">: 형식적 점검이 안전문화를 어떻게 파괴하는가?</w:t>
      </w:r>
    </w:p>
    <w:p>
      <w:pPr>
        <w:pStyle w:val="Compact"/>
        <w:numPr>
          <w:ilvl w:val="0"/>
          <w:numId w:val="1152"/>
        </w:numPr>
      </w:pPr>
      <w:r>
        <w:rPr>
          <w:b/>
          <w:bCs/>
        </w:rPr>
        <w:t xml:space="preserve">데밍의 PDCA 사이클의 4단계</w:t>
      </w:r>
      <w:r>
        <w:t xml:space="preserve">: 안전 목표 수립부터 사후 환류까지의 유기적 연동 원리는?</w:t>
      </w:r>
    </w:p>
    <w:p>
      <w:pPr>
        <w:pStyle w:val="Compact"/>
        <w:numPr>
          <w:ilvl w:val="0"/>
          <w:numId w:val="1152"/>
        </w:numPr>
      </w:pPr>
      <w:r>
        <w:rPr>
          <w:b/>
          <w:bCs/>
        </w:rPr>
        <w:t xml:space="preserve">식스시그마 DMAIC 모델의 안전 적용</w:t>
      </w:r>
      <w:r>
        <w:t xml:space="preserve">: 결함 제거 기법을 사고 예방에 투영하는 방법은?</w:t>
      </w:r>
    </w:p>
    <w:p>
      <w:pPr>
        <w:pStyle w:val="Compact"/>
        <w:numPr>
          <w:ilvl w:val="0"/>
          <w:numId w:val="1152"/>
        </w:numPr>
      </w:pPr>
      <w:r>
        <w:rPr>
          <w:b/>
          <w:bCs/>
        </w:rPr>
        <w:t xml:space="preserve">파레토 차트(80/20 법칙)의 실무적 효용</w:t>
      </w:r>
      <w:r>
        <w:t xml:space="preserve">: 한정된 안전 예산과 인력을 집중 배분하는 요령은?</w:t>
      </w:r>
    </w:p>
    <w:p>
      <w:pPr>
        <w:pStyle w:val="Compact"/>
        <w:numPr>
          <w:ilvl w:val="0"/>
          <w:numId w:val="1152"/>
        </w:numPr>
      </w:pPr>
      <w:r>
        <w:rPr>
          <w:b/>
          <w:bCs/>
        </w:rPr>
        <w:t xml:space="preserve">특성요인도(Fishbone Diagram)를 활용한 근본 원인 분석</w:t>
      </w:r>
      <w:r>
        <w:t xml:space="preserve">: 4M 관점에서 잠재 요인을 도출하는 절차는?</w:t>
      </w:r>
    </w:p>
    <w:p>
      <w:pPr>
        <w:pStyle w:val="Compact"/>
        <w:numPr>
          <w:ilvl w:val="0"/>
          <w:numId w:val="1152"/>
        </w:numPr>
      </w:pPr>
      <w:r>
        <w:rPr>
          <w:b/>
          <w:bCs/>
        </w:rPr>
        <w:t xml:space="preserve">글로벌 안전 표준(ANSI Z10, ISO 45001, OHSAS 18001)의 공통 분모와 차이점은?</w:t>
      </w:r>
    </w:p>
    <w:p>
      <w:pPr>
        <w:pStyle w:val="Compact"/>
        <w:numPr>
          <w:ilvl w:val="0"/>
          <w:numId w:val="1152"/>
        </w:numPr>
      </w:pPr>
      <w:r>
        <w:rPr>
          <w:b/>
          <w:bCs/>
        </w:rPr>
        <w:t xml:space="preserve">통조림식(Canned) 시스템 도입의 위험성</w:t>
      </w:r>
      <w:r>
        <w:t xml:space="preserve">: 현장 적합성 없는 외부 패키지 도입이 실패하는 이유는?</w:t>
      </w:r>
    </w:p>
    <w:p>
      <w:pPr>
        <w:pStyle w:val="Compact"/>
        <w:numPr>
          <w:ilvl w:val="0"/>
          <w:numId w:val="1152"/>
        </w:numPr>
      </w:pPr>
      <w:r>
        <w:rPr>
          <w:b/>
          <w:bCs/>
        </w:rPr>
        <w:t xml:space="preserve">OSHA VPP(자율안전프로그램)의 성공 요인</w:t>
      </w:r>
      <w:r>
        <w:t xml:space="preserve">: 노사 파트너십이 안전 성과에 미치는 영향은?</w:t>
      </w:r>
    </w:p>
    <w:p>
      <w:pPr>
        <w:pStyle w:val="Compact"/>
        <w:numPr>
          <w:ilvl w:val="0"/>
          <w:numId w:val="1152"/>
        </w:numPr>
      </w:pPr>
      <w:r>
        <w:rPr>
          <w:b/>
          <w:bCs/>
        </w:rPr>
        <w:t xml:space="preserve">안전 프로세스와 품질 관리 시스템의 통합 방안은?</w:t>
      </w:r>
    </w:p>
    <w:p>
      <w:pPr>
        <w:pStyle w:val="Compact"/>
        <w:numPr>
          <w:ilvl w:val="0"/>
          <w:numId w:val="1152"/>
        </w:numPr>
      </w:pPr>
      <w:r>
        <w:rPr>
          <w:b/>
          <w:bCs/>
        </w:rPr>
        <w:t xml:space="preserve">지속적 개선(Continuous Improvement)을 유지하기 위한 경영 검토(Management Review)의 핵심 역할은?</w:t>
      </w:r>
    </w:p>
    <w:p>
      <w:r>
        <w:pict>
          <v:rect style="width:0;height:1.5pt" o:hralign="center" o:hrstd="t" o:hr="t"/>
        </w:pict>
      </w:r>
    </w:p>
    <w:p>
      <w:pPr>
        <w:pStyle w:val="Heading2"/>
      </w:pPr>
      <w:bookmarkStart w:id="438" w:name="_51b20b9090db873caf1dc3d8ba1fd6164d0348b"/>
      <w:r>
        <w:t xml:space="preserve">9. [APPENDIX 6.1] SELECTED PROCESS TOOLS TO HELP ENHANCE THE SAFETY MANAGEMENT SYSTEM (안전 강화를 위한 핵심 실무 분석 도구 총람)</w:t>
      </w:r>
      <w:bookmarkEnd w:id="438"/>
    </w:p>
    <w:p>
      <w:r>
        <w:pict>
          <v:rect style="width:0;height:1.5pt" o:hralign="center" o:hrstd="t" o:hr="t"/>
        </w:pict>
      </w:r>
    </w:p>
    <w:p>
      <w:pPr>
        <w:pStyle w:val="Heading3"/>
      </w:pPr>
      <w:bookmarkStart w:id="439" w:name="_47fe1ebcf1ff1b4b50f1433699e78ce29cb9866"/>
      <w:r>
        <w:t xml:space="preserve">[그림 6.11 ~ 6.19 상세 분석] 9대 첨단 프로세스 도구 매트릭스</w:t>
      </w:r>
      <w:bookmarkEnd w:id="439"/>
    </w:p>
    <w:p>
      <w:pPr>
        <w:pStyle w:val="FirstParagraph"/>
      </w:pPr>
      <w:r>
        <w:drawing>
          <wp:inline>
            <wp:extent cx="5334000" cy="2320073"/>
            <wp:effectExtent b="0" l="0" r="0" t="0"/>
            <wp:docPr descr="Fig 6.11" title="" id="441" name="Picture"/>
            <a:graphic>
              <a:graphicData uri="http://schemas.openxmlformats.org/drawingml/2006/picture">
                <pic:pic>
                  <pic:nvPicPr>
                    <pic:cNvPr descr="image-84.png" id="442" name="Picture"/>
                    <pic:cNvPicPr>
                      <a:picLocks noChangeArrowheads="1" noChangeAspect="1"/>
                    </pic:cNvPicPr>
                  </pic:nvPicPr>
                  <pic:blipFill>
                    <a:blip r:embed="rId440"/>
                    <a:stretch>
                      <a:fillRect/>
                    </a:stretch>
                  </pic:blipFill>
                  <pic:spPr bwMode="auto">
                    <a:xfrm>
                      <a:off x="0" y="0"/>
                      <a:ext cx="5334000" cy="2320073"/>
                    </a:xfrm>
                    <a:prstGeom prst="rect">
                      <a:avLst/>
                    </a:prstGeom>
                    <a:noFill/>
                    <a:ln w="9525">
                      <a:noFill/>
                      <a:headEnd/>
                      <a:tailEnd/>
                    </a:ln>
                  </pic:spPr>
                </pic:pic>
              </a:graphicData>
            </a:graphic>
          </wp:inline>
        </w:drawing>
      </w:r>
      <w:r>
        <w:t xml:space="preserve"> </w:t>
      </w:r>
      <w:r>
        <w:drawing>
          <wp:inline>
            <wp:extent cx="5334000" cy="2414032"/>
            <wp:effectExtent b="0" l="0" r="0" t="0"/>
            <wp:docPr descr="Fig 6.12" title="" id="444" name="Picture"/>
            <a:graphic>
              <a:graphicData uri="http://schemas.openxmlformats.org/drawingml/2006/picture">
                <pic:pic>
                  <pic:nvPicPr>
                    <pic:cNvPr descr="image-85.png" id="445" name="Picture"/>
                    <pic:cNvPicPr>
                      <a:picLocks noChangeArrowheads="1" noChangeAspect="1"/>
                    </pic:cNvPicPr>
                  </pic:nvPicPr>
                  <pic:blipFill>
                    <a:blip r:embed="rId443"/>
                    <a:stretch>
                      <a:fillRect/>
                    </a:stretch>
                  </pic:blipFill>
                  <pic:spPr bwMode="auto">
                    <a:xfrm>
                      <a:off x="0" y="0"/>
                      <a:ext cx="5334000" cy="2414032"/>
                    </a:xfrm>
                    <a:prstGeom prst="rect">
                      <a:avLst/>
                    </a:prstGeom>
                    <a:noFill/>
                    <a:ln w="9525">
                      <a:noFill/>
                      <a:headEnd/>
                      <a:tailEnd/>
                    </a:ln>
                  </pic:spPr>
                </pic:pic>
              </a:graphicData>
            </a:graphic>
          </wp:inline>
        </w:drawing>
      </w:r>
      <w:r>
        <w:t xml:space="preserve"> </w:t>
      </w:r>
      <w:r>
        <w:drawing>
          <wp:inline>
            <wp:extent cx="5334000" cy="5334000"/>
            <wp:effectExtent b="0" l="0" r="0" t="0"/>
            <wp:docPr descr="Fig 6.13" title="" id="447" name="Picture"/>
            <a:graphic>
              <a:graphicData uri="http://schemas.openxmlformats.org/drawingml/2006/picture">
                <pic:pic>
                  <pic:nvPicPr>
                    <pic:cNvPr descr="image-86.png" id="448" name="Picture"/>
                    <pic:cNvPicPr>
                      <a:picLocks noChangeArrowheads="1" noChangeAspect="1"/>
                    </pic:cNvPicPr>
                  </pic:nvPicPr>
                  <pic:blipFill>
                    <a:blip r:embed="rId446"/>
                    <a:stretch>
                      <a:fillRect/>
                    </a:stretch>
                  </pic:blipFill>
                  <pic:spPr bwMode="auto">
                    <a:xfrm>
                      <a:off x="0" y="0"/>
                      <a:ext cx="5334000" cy="5334000"/>
                    </a:xfrm>
                    <a:prstGeom prst="rect">
                      <a:avLst/>
                    </a:prstGeom>
                    <a:noFill/>
                    <a:ln w="9525">
                      <a:noFill/>
                      <a:headEnd/>
                      <a:tailEnd/>
                    </a:ln>
                  </pic:spPr>
                </pic:pic>
              </a:graphicData>
            </a:graphic>
          </wp:inline>
        </w:drawing>
      </w:r>
      <w:r>
        <w:t xml:space="preserve"> </w:t>
      </w:r>
      <w:r>
        <w:drawing>
          <wp:inline>
            <wp:extent cx="5334000" cy="2488671"/>
            <wp:effectExtent b="0" l="0" r="0" t="0"/>
            <wp:docPr descr="Fig 6.14" title="" id="450" name="Picture"/>
            <a:graphic>
              <a:graphicData uri="http://schemas.openxmlformats.org/drawingml/2006/picture">
                <pic:pic>
                  <pic:nvPicPr>
                    <pic:cNvPr descr="image-87.png" id="451" name="Picture"/>
                    <pic:cNvPicPr>
                      <a:picLocks noChangeArrowheads="1" noChangeAspect="1"/>
                    </pic:cNvPicPr>
                  </pic:nvPicPr>
                  <pic:blipFill>
                    <a:blip r:embed="rId449"/>
                    <a:stretch>
                      <a:fillRect/>
                    </a:stretch>
                  </pic:blipFill>
                  <pic:spPr bwMode="auto">
                    <a:xfrm>
                      <a:off x="0" y="0"/>
                      <a:ext cx="5334000" cy="2488671"/>
                    </a:xfrm>
                    <a:prstGeom prst="rect">
                      <a:avLst/>
                    </a:prstGeom>
                    <a:noFill/>
                    <a:ln w="9525">
                      <a:noFill/>
                      <a:headEnd/>
                      <a:tailEnd/>
                    </a:ln>
                  </pic:spPr>
                </pic:pic>
              </a:graphicData>
            </a:graphic>
          </wp:inline>
        </w:drawing>
      </w:r>
      <w:r>
        <w:t xml:space="preserve"> </w:t>
      </w:r>
      <w:r>
        <w:drawing>
          <wp:inline>
            <wp:extent cx="5334000" cy="3610587"/>
            <wp:effectExtent b="0" l="0" r="0" t="0"/>
            <wp:docPr descr="Fig 6.15" title="" id="453" name="Picture"/>
            <a:graphic>
              <a:graphicData uri="http://schemas.openxmlformats.org/drawingml/2006/picture">
                <pic:pic>
                  <pic:nvPicPr>
                    <pic:cNvPr descr="image-88.png" id="454" name="Picture"/>
                    <pic:cNvPicPr>
                      <a:picLocks noChangeArrowheads="1" noChangeAspect="1"/>
                    </pic:cNvPicPr>
                  </pic:nvPicPr>
                  <pic:blipFill>
                    <a:blip r:embed="rId452"/>
                    <a:stretch>
                      <a:fillRect/>
                    </a:stretch>
                  </pic:blipFill>
                  <pic:spPr bwMode="auto">
                    <a:xfrm>
                      <a:off x="0" y="0"/>
                      <a:ext cx="5334000" cy="3610587"/>
                    </a:xfrm>
                    <a:prstGeom prst="rect">
                      <a:avLst/>
                    </a:prstGeom>
                    <a:noFill/>
                    <a:ln w="9525">
                      <a:noFill/>
                      <a:headEnd/>
                      <a:tailEnd/>
                    </a:ln>
                  </pic:spPr>
                </pic:pic>
              </a:graphicData>
            </a:graphic>
          </wp:inline>
        </w:drawing>
      </w:r>
      <w:r>
        <w:t xml:space="preserve"> </w:t>
      </w:r>
      <w:r>
        <w:drawing>
          <wp:inline>
            <wp:extent cx="5334000" cy="5235091"/>
            <wp:effectExtent b="0" l="0" r="0" t="0"/>
            <wp:docPr descr="Fig 6.16" title="" id="456" name="Picture"/>
            <a:graphic>
              <a:graphicData uri="http://schemas.openxmlformats.org/drawingml/2006/picture">
                <pic:pic>
                  <pic:nvPicPr>
                    <pic:cNvPr descr="image-89.png" id="457" name="Picture"/>
                    <pic:cNvPicPr>
                      <a:picLocks noChangeArrowheads="1" noChangeAspect="1"/>
                    </pic:cNvPicPr>
                  </pic:nvPicPr>
                  <pic:blipFill>
                    <a:blip r:embed="rId455"/>
                    <a:stretch>
                      <a:fillRect/>
                    </a:stretch>
                  </pic:blipFill>
                  <pic:spPr bwMode="auto">
                    <a:xfrm>
                      <a:off x="0" y="0"/>
                      <a:ext cx="5334000" cy="5235091"/>
                    </a:xfrm>
                    <a:prstGeom prst="rect">
                      <a:avLst/>
                    </a:prstGeom>
                    <a:noFill/>
                    <a:ln w="9525">
                      <a:noFill/>
                      <a:headEnd/>
                      <a:tailEnd/>
                    </a:ln>
                  </pic:spPr>
                </pic:pic>
              </a:graphicData>
            </a:graphic>
          </wp:inline>
        </w:drawing>
      </w:r>
      <w:r>
        <w:t xml:space="preserve"> </w:t>
      </w:r>
      <w:r>
        <w:drawing>
          <wp:inline>
            <wp:extent cx="5334000" cy="2169943"/>
            <wp:effectExtent b="0" l="0" r="0" t="0"/>
            <wp:docPr descr="Fig 6.17" title="" id="459" name="Picture"/>
            <a:graphic>
              <a:graphicData uri="http://schemas.openxmlformats.org/drawingml/2006/picture">
                <pic:pic>
                  <pic:nvPicPr>
                    <pic:cNvPr descr="image-90.png" id="460" name="Picture"/>
                    <pic:cNvPicPr>
                      <a:picLocks noChangeArrowheads="1" noChangeAspect="1"/>
                    </pic:cNvPicPr>
                  </pic:nvPicPr>
                  <pic:blipFill>
                    <a:blip r:embed="rId458"/>
                    <a:stretch>
                      <a:fillRect/>
                    </a:stretch>
                  </pic:blipFill>
                  <pic:spPr bwMode="auto">
                    <a:xfrm>
                      <a:off x="0" y="0"/>
                      <a:ext cx="5334000" cy="2169943"/>
                    </a:xfrm>
                    <a:prstGeom prst="rect">
                      <a:avLst/>
                    </a:prstGeom>
                    <a:noFill/>
                    <a:ln w="9525">
                      <a:noFill/>
                      <a:headEnd/>
                      <a:tailEnd/>
                    </a:ln>
                  </pic:spPr>
                </pic:pic>
              </a:graphicData>
            </a:graphic>
          </wp:inline>
        </w:drawing>
      </w:r>
      <w:r>
        <w:t xml:space="preserve"> </w:t>
      </w:r>
      <w:r>
        <w:drawing>
          <wp:inline>
            <wp:extent cx="5334000" cy="1913860"/>
            <wp:effectExtent b="0" l="0" r="0" t="0"/>
            <wp:docPr descr="Fig 6.18" title="" id="462" name="Picture"/>
            <a:graphic>
              <a:graphicData uri="http://schemas.openxmlformats.org/drawingml/2006/picture">
                <pic:pic>
                  <pic:nvPicPr>
                    <pic:cNvPr descr="image-91.png" id="463" name="Picture"/>
                    <pic:cNvPicPr>
                      <a:picLocks noChangeArrowheads="1" noChangeAspect="1"/>
                    </pic:cNvPicPr>
                  </pic:nvPicPr>
                  <pic:blipFill>
                    <a:blip r:embed="rId461"/>
                    <a:stretch>
                      <a:fillRect/>
                    </a:stretch>
                  </pic:blipFill>
                  <pic:spPr bwMode="auto">
                    <a:xfrm>
                      <a:off x="0" y="0"/>
                      <a:ext cx="5334000" cy="1913860"/>
                    </a:xfrm>
                    <a:prstGeom prst="rect">
                      <a:avLst/>
                    </a:prstGeom>
                    <a:noFill/>
                    <a:ln w="9525">
                      <a:noFill/>
                      <a:headEnd/>
                      <a:tailEnd/>
                    </a:ln>
                  </pic:spPr>
                </pic:pic>
              </a:graphicData>
            </a:graphic>
          </wp:inline>
        </w:drawing>
      </w:r>
      <w:r>
        <w:t xml:space="preserve"> </w:t>
      </w:r>
      <w:r>
        <w:drawing>
          <wp:inline>
            <wp:extent cx="5334000" cy="2871052"/>
            <wp:effectExtent b="0" l="0" r="0" t="0"/>
            <wp:docPr descr="Fig 6.19" title="" id="465" name="Picture"/>
            <a:graphic>
              <a:graphicData uri="http://schemas.openxmlformats.org/drawingml/2006/picture">
                <pic:pic>
                  <pic:nvPicPr>
                    <pic:cNvPr descr="image-92.png" id="466" name="Picture"/>
                    <pic:cNvPicPr>
                      <a:picLocks noChangeArrowheads="1" noChangeAspect="1"/>
                    </pic:cNvPicPr>
                  </pic:nvPicPr>
                  <pic:blipFill>
                    <a:blip r:embed="rId464"/>
                    <a:stretch>
                      <a:fillRect/>
                    </a:stretch>
                  </pic:blipFill>
                  <pic:spPr bwMode="auto">
                    <a:xfrm>
                      <a:off x="0" y="0"/>
                      <a:ext cx="5334000" cy="2871052"/>
                    </a:xfrm>
                    <a:prstGeom prst="rect">
                      <a:avLst/>
                    </a:prstGeom>
                    <a:noFill/>
                    <a:ln w="9525">
                      <a:noFill/>
                      <a:headEnd/>
                      <a:tailEnd/>
                    </a:ln>
                  </pic:spPr>
                </pic:pic>
              </a:graphicData>
            </a:graphic>
          </wp:inline>
        </w:drawing>
      </w:r>
    </w:p>
    <w:p>
      <w:pPr>
        <w:pStyle w:val="Compact"/>
        <w:numPr>
          <w:ilvl w:val="0"/>
          <w:numId w:val="1153"/>
        </w:numPr>
      </w:pPr>
      <w:r>
        <w:rPr>
          <w:b/>
          <w:bCs/>
        </w:rPr>
        <w:t xml:space="preserve">Fig 6.11 브레인스토밍 (Brainstorming)</w:t>
      </w:r>
      <w:r>
        <w:t xml:space="preserve">: 현장 아이디어의 자유로운 발산.</w:t>
      </w:r>
    </w:p>
    <w:p>
      <w:pPr>
        <w:pStyle w:val="Compact"/>
        <w:numPr>
          <w:ilvl w:val="0"/>
          <w:numId w:val="1153"/>
        </w:numPr>
      </w:pPr>
      <w:r>
        <w:rPr>
          <w:b/>
          <w:bCs/>
        </w:rPr>
        <w:t xml:space="preserve">Fig 6.12 친화도 기법 (Affinity Diagram)</w:t>
      </w:r>
      <w:r>
        <w:t xml:space="preserve">: 혼란스러운 위험 요인들의 범주화.</w:t>
      </w:r>
    </w:p>
    <w:p>
      <w:pPr>
        <w:pStyle w:val="Compact"/>
        <w:numPr>
          <w:ilvl w:val="0"/>
          <w:numId w:val="1153"/>
        </w:numPr>
      </w:pPr>
      <w:r>
        <w:rPr>
          <w:b/>
          <w:bCs/>
        </w:rPr>
        <w:t xml:space="preserve">Fig 6.13 관리도 (Control Chart)</w:t>
      </w:r>
      <w:r>
        <w:t xml:space="preserve">: 통계적 이상 징후의 조기 감지.</w:t>
      </w:r>
    </w:p>
    <w:p>
      <w:pPr>
        <w:pStyle w:val="Compact"/>
        <w:numPr>
          <w:ilvl w:val="0"/>
          <w:numId w:val="1153"/>
        </w:numPr>
      </w:pPr>
      <w:r>
        <w:rPr>
          <w:b/>
          <w:bCs/>
        </w:rPr>
        <w:t xml:space="preserve">Fig 6.14 간트 차트 (Gantt Chart)</w:t>
      </w:r>
      <w:r>
        <w:t xml:space="preserve">: 안전 프로젝트 공정 및 일정 관리.</w:t>
      </w:r>
    </w:p>
    <w:p>
      <w:pPr>
        <w:pStyle w:val="Compact"/>
        <w:numPr>
          <w:ilvl w:val="0"/>
          <w:numId w:val="1153"/>
        </w:numPr>
      </w:pPr>
      <w:r>
        <w:rPr>
          <w:b/>
          <w:bCs/>
        </w:rPr>
        <w:t xml:space="preserve">Fig 6.15 근본 원인 분석 (Root Cause Analysis, RCA)</w:t>
      </w:r>
      <w:r>
        <w:t xml:space="preserve">: 표면적 현상 너머의 근원적 결함 추적.</w:t>
      </w:r>
    </w:p>
    <w:p>
      <w:pPr>
        <w:pStyle w:val="Compact"/>
        <w:numPr>
          <w:ilvl w:val="0"/>
          <w:numId w:val="1153"/>
        </w:numPr>
      </w:pPr>
      <w:r>
        <w:rPr>
          <w:b/>
          <w:bCs/>
        </w:rPr>
        <w:t xml:space="preserve">Fig 6.16 가치 흐름 매핑 (Value Stream Mapping, VSM)</w:t>
      </w:r>
      <w:r>
        <w:t xml:space="preserve">: 안전 낭비 요소 제거.</w:t>
      </w:r>
    </w:p>
    <w:p>
      <w:pPr>
        <w:pStyle w:val="Compact"/>
        <w:numPr>
          <w:ilvl w:val="0"/>
          <w:numId w:val="1153"/>
        </w:numPr>
      </w:pPr>
      <w:r>
        <w:rPr>
          <w:b/>
          <w:bCs/>
        </w:rPr>
        <w:t xml:space="preserve">Fig 6.17 히스토그램 (Histogram)</w:t>
      </w:r>
      <w:r>
        <w:t xml:space="preserve">: 위험 노출 빈도의 분포 분석.</w:t>
      </w:r>
    </w:p>
    <w:p>
      <w:pPr>
        <w:pStyle w:val="Compact"/>
        <w:numPr>
          <w:ilvl w:val="0"/>
          <w:numId w:val="1153"/>
        </w:numPr>
      </w:pPr>
      <w:r>
        <w:rPr>
          <w:b/>
          <w:bCs/>
        </w:rPr>
        <w:t xml:space="preserve">Fig 6.18 마인드 맵 (Mind Map)</w:t>
      </w:r>
      <w:r>
        <w:t xml:space="preserve">: 복합 안전 과제의 입체적 구조화.</w:t>
      </w:r>
    </w:p>
    <w:p>
      <w:pPr>
        <w:pStyle w:val="Compact"/>
        <w:numPr>
          <w:ilvl w:val="0"/>
          <w:numId w:val="1153"/>
        </w:numPr>
      </w:pPr>
      <w:r>
        <w:rPr>
          <w:b/>
          <w:bCs/>
        </w:rPr>
        <w:t xml:space="preserve">Fig 6.19 SWOT 분석 매트릭스</w:t>
      </w:r>
      <w:r>
        <w:t xml:space="preserve">: 안전경영 전략 수립의 강점·약점·기회·위협 분석.</w:t>
      </w:r>
    </w:p>
    <w:p>
      <w:r>
        <w:pict>
          <v:rect style="width:0;height:1.5pt" o:hralign="center" o:hrstd="t" o:hr="t"/>
        </w:pict>
      </w:r>
    </w:p>
    <w:p>
      <w:pPr>
        <w:pStyle w:val="Heading2"/>
      </w:pPr>
      <w:bookmarkStart w:id="467" w:name="_4fc24a160772d7fac592f772cd5d4c07a184e4e"/>
      <w:r>
        <w:t xml:space="preserve">10. [APPENDIX 6.2 ~ 6.6] 법률, 표준 및 실무 양식 분석</w:t>
      </w:r>
      <w:bookmarkEnd w:id="467"/>
    </w:p>
    <w:p>
      <w:pPr>
        <w:pStyle w:val="Compact"/>
        <w:numPr>
          <w:ilvl w:val="0"/>
          <w:numId w:val="1154"/>
        </w:numPr>
      </w:pPr>
      <w:r>
        <w:rPr>
          <w:b/>
          <w:bCs/>
        </w:rPr>
        <w:t xml:space="preserve">APPENDIX 6.2</w:t>
      </w:r>
      <w:r>
        <w:t xml:space="preserve">: 몬태나주 안전문화법(Montana Safety Culture Act) 공공 문서 분석.</w:t>
      </w:r>
    </w:p>
    <w:p>
      <w:pPr>
        <w:pStyle w:val="Compact"/>
        <w:numPr>
          <w:ilvl w:val="0"/>
          <w:numId w:val="1154"/>
        </w:numPr>
      </w:pPr>
      <w:r>
        <w:rPr>
          <w:b/>
          <w:bCs/>
        </w:rPr>
        <w:t xml:space="preserve">APPENDIX 6.3</w:t>
      </w:r>
      <w:r>
        <w:t xml:space="preserve">: 정부 규제(OSHA, DOE)와 산업 표준(ANSI Z10) 간의 프로세스 요소 상세 대조표 (Table 6.6~6.9).</w:t>
      </w:r>
    </w:p>
    <w:p>
      <w:pPr>
        <w:pStyle w:val="Compact"/>
        <w:numPr>
          <w:ilvl w:val="0"/>
          <w:numId w:val="1154"/>
        </w:numPr>
      </w:pPr>
      <w:r>
        <w:rPr>
          <w:b/>
          <w:bCs/>
        </w:rPr>
        <w:t xml:space="preserve">APPENDIX 6.4</w:t>
      </w:r>
      <w:r>
        <w:t xml:space="preserve">: OSHA의 사업장 일반 및 건설업 안전보건 프로그램 권고 지침.</w:t>
      </w:r>
    </w:p>
    <w:p>
      <w:pPr>
        <w:pStyle w:val="Compact"/>
        <w:numPr>
          <w:ilvl w:val="0"/>
          <w:numId w:val="1154"/>
        </w:numPr>
      </w:pPr>
      <w:r>
        <w:rPr>
          <w:b/>
          <w:bCs/>
        </w:rPr>
        <w:t xml:space="preserve">APPENDIX 6.5</w:t>
      </w:r>
      <w:r>
        <w:t xml:space="preserve">: 안전 실행 계획 수립을 위한 표준 실무 양식 (Action Planning Form).</w:t>
      </w:r>
    </w:p>
    <w:p>
      <w:pPr>
        <w:pStyle w:val="Compact"/>
        <w:numPr>
          <w:ilvl w:val="0"/>
          <w:numId w:val="1154"/>
        </w:numPr>
      </w:pPr>
      <w:r>
        <w:rPr>
          <w:b/>
          <w:bCs/>
        </w:rPr>
        <w:t xml:space="preserve">APPENDIX 6.6</w:t>
      </w:r>
      <w:r>
        <w:t xml:space="preserve">: 일상 작업 분석을 위한 자동차 타이어 교체 표준 체크리스트 실습.</w:t>
      </w:r>
    </w:p>
    <w:p>
      <w:r>
        <w:pict>
          <v:rect style="width:0;height:1.5pt" o:hralign="center" o:hrstd="t" o:hr="t"/>
        </w:pict>
      </w:r>
    </w:p>
    <w:p>
      <w:pPr>
        <w:pStyle w:val="Heading2"/>
      </w:pPr>
      <w:bookmarkStart w:id="468" w:name="_3bc375dcb4864bd4fb20b15b70ba89295c85f0b"/>
      <w:r>
        <w:t xml:space="preserve">11. BIBLIOGRAPHY (참고 문헌)</w:t>
      </w:r>
      <w:bookmarkEnd w:id="468"/>
    </w:p>
    <w:p>
      <w:pPr>
        <w:pStyle w:val="Compact"/>
        <w:numPr>
          <w:ilvl w:val="0"/>
          <w:numId w:val="1155"/>
        </w:numPr>
      </w:pPr>
      <w:r>
        <w:t xml:space="preserve">ANSI/AIHA. (2012).</w:t>
      </w:r>
      <w:r>
        <w:t xml:space="preserve"> </w:t>
      </w:r>
      <w:r>
        <w:rPr>
          <w:i/>
          <w:iCs/>
        </w:rPr>
        <w:t xml:space="preserve">ANSI/AIHA/ASSE Z10-2012: Occupational Health and Safety Management Systems</w:t>
      </w:r>
      <w:r>
        <w:t xml:space="preserve">.</w:t>
      </w:r>
    </w:p>
    <w:p>
      <w:pPr>
        <w:pStyle w:val="Compact"/>
        <w:numPr>
          <w:ilvl w:val="0"/>
          <w:numId w:val="1155"/>
        </w:numPr>
      </w:pPr>
      <w:r>
        <w:t xml:space="preserve">Deming, W. E. (1986).</w:t>
      </w:r>
      <w:r>
        <w:t xml:space="preserve"> </w:t>
      </w:r>
      <w:r>
        <w:rPr>
          <w:i/>
          <w:iCs/>
        </w:rPr>
        <w:t xml:space="preserve">Out of the Crisis</w:t>
      </w:r>
      <w:r>
        <w:t xml:space="preserve">. MIT Center for Advanced Educational Services.</w:t>
      </w:r>
    </w:p>
    <w:p>
      <w:pPr>
        <w:pStyle w:val="Compact"/>
        <w:numPr>
          <w:ilvl w:val="0"/>
          <w:numId w:val="1155"/>
        </w:numPr>
      </w:pPr>
      <w:r>
        <w:t xml:space="preserve">George, M. L. (2002).</w:t>
      </w:r>
      <w:r>
        <w:t xml:space="preserve"> </w:t>
      </w:r>
      <w:r>
        <w:rPr>
          <w:i/>
          <w:iCs/>
        </w:rPr>
        <w:t xml:space="preserve">Lean Six Sigma: Combining Six Sigma Quality with Lean Production Speed</w:t>
      </w:r>
      <w:r>
        <w:t xml:space="preserve">. McGraw-Hill.</w:t>
      </w:r>
    </w:p>
    <w:p>
      <w:pPr>
        <w:pStyle w:val="Compact"/>
        <w:numPr>
          <w:ilvl w:val="0"/>
          <w:numId w:val="1155"/>
        </w:numPr>
      </w:pPr>
      <w:r>
        <w:t xml:space="preserve">Ishikawa, K. (1985).</w:t>
      </w:r>
      <w:r>
        <w:t xml:space="preserve"> </w:t>
      </w:r>
      <w:r>
        <w:rPr>
          <w:i/>
          <w:iCs/>
        </w:rPr>
        <w:t xml:space="preserve">What Is Total Quality Control? The Japanese Way</w:t>
      </w:r>
      <w:r>
        <w:t xml:space="preserve">. Prentice-Hall.</w:t>
      </w:r>
    </w:p>
    <w:p>
      <w:pPr>
        <w:pStyle w:val="Compact"/>
        <w:numPr>
          <w:ilvl w:val="0"/>
          <w:numId w:val="1155"/>
        </w:numPr>
      </w:pPr>
      <w:r>
        <w:t xml:space="preserve">OSHA. (2016).</w:t>
      </w:r>
      <w:r>
        <w:t xml:space="preserve"> </w:t>
      </w:r>
      <w:r>
        <w:rPr>
          <w:i/>
          <w:iCs/>
        </w:rPr>
        <w:t xml:space="preserve">Recommended Practices for Safety and Health Programs</w:t>
      </w:r>
      <w:r>
        <w:t xml:space="preserve">. Occupational Safety and Health Administration.</w:t>
      </w:r>
    </w:p>
    <w:p>
      <w:pPr>
        <w:pStyle w:val="Compact"/>
        <w:numPr>
          <w:ilvl w:val="0"/>
          <w:numId w:val="1155"/>
        </w:numPr>
      </w:pPr>
      <w:r>
        <w:t xml:space="preserve">Shewhart, W. A. (1980).</w:t>
      </w:r>
      <w:r>
        <w:t xml:space="preserve"> </w:t>
      </w:r>
      <w:r>
        <w:rPr>
          <w:i/>
          <w:iCs/>
        </w:rPr>
        <w:t xml:space="preserve">Economic Control of Quality of Manufactured Product</w:t>
      </w:r>
      <w:r>
        <w:t xml:space="preserve">. American Society for Quality Control.</w:t>
      </w:r>
    </w:p>
    <w:p>
      <w:r>
        <w:br w:type="page"/>
      </w:r>
    </w:p>
    <w:p>
      <w:pPr>
        <w:pStyle w:val="Heading1"/>
      </w:pPr>
      <w:bookmarkStart w:id="469" w:name="_cebbe168271f626dfa1c7e583257a6493f73f22"/>
      <w:r>
        <w:t xml:space="preserve">Chapter 7 Evaluating Leadership and the Safety Culture (리더십과 안전문화 평가) 서브노트</w:t>
      </w:r>
      <w:bookmarkEnd w:id="469"/>
    </w:p>
    <w:p>
      <w:pPr>
        <w:pStyle w:val="CaptionedFigure"/>
      </w:pPr>
      <w:r>
        <w:drawing>
          <wp:inline>
            <wp:extent cx="5334000" cy="3955622"/>
            <wp:effectExtent b="0" l="0" r="0" t="0"/>
            <wp:docPr descr="리더십과 문화 및 책임·권한·책무성의 트라이어드" title="" id="471" name="Picture"/>
            <a:graphic>
              <a:graphicData uri="http://schemas.openxmlformats.org/drawingml/2006/picture">
                <pic:pic>
                  <pic:nvPicPr>
                    <pic:cNvPr descr="image.png" id="472" name="Picture"/>
                    <pic:cNvPicPr>
                      <a:picLocks noChangeArrowheads="1" noChangeAspect="1"/>
                    </pic:cNvPicPr>
                  </pic:nvPicPr>
                  <pic:blipFill>
                    <a:blip r:embed="rId470"/>
                    <a:stretch>
                      <a:fillRect/>
                    </a:stretch>
                  </pic:blipFill>
                  <pic:spPr bwMode="auto">
                    <a:xfrm>
                      <a:off x="0" y="0"/>
                      <a:ext cx="5334000" cy="3955622"/>
                    </a:xfrm>
                    <a:prstGeom prst="rect">
                      <a:avLst/>
                    </a:prstGeom>
                    <a:noFill/>
                    <a:ln w="9525">
                      <a:noFill/>
                      <a:headEnd/>
                      <a:tailEnd/>
                    </a:ln>
                  </pic:spPr>
                </pic:pic>
              </a:graphicData>
            </a:graphic>
          </wp:inline>
        </w:drawing>
      </w:r>
    </w:p>
    <w:p>
      <w:pPr>
        <w:pStyle w:val="ImageCaption"/>
      </w:pPr>
      <w:r>
        <w:t xml:space="preserve">리더십과 문화 및 책임·권한·책무성의 트라이어드</w:t>
      </w:r>
    </w:p>
    <w:p>
      <w:pPr>
        <w:pStyle w:val="BlockText"/>
      </w:pPr>
      <w:r>
        <w:rPr>
          <w:b/>
          <w:bCs/>
        </w:rPr>
        <w:t xml:space="preserve">[도입부 핵심 명제 및 그림 설명: 리더십-조직문화의 동전 양면성과 삼원조(Triad) 구조]</w:t>
      </w:r>
      <w:r>
        <w:t xml:space="preserve"> </w:t>
      </w:r>
      <w:r>
        <w:t xml:space="preserve">*</w:t>
      </w:r>
      <w:r>
        <w:t xml:space="preserve"> </w:t>
      </w:r>
      <w:r>
        <w:rPr>
          <w:b/>
          <w:bCs/>
        </w:rPr>
        <w:t xml:space="preserve">에드가 샤인(Edgar Schein, 2016)의 명제</w:t>
      </w:r>
      <w:r>
        <w:t xml:space="preserve">:</w:t>
      </w:r>
      <w:r>
        <w:br/>
      </w:r>
      <w:r>
        <w:rPr>
          <w:i/>
          <w:iCs/>
        </w:rPr>
        <w:t xml:space="preserve">“문화와 리더십은 동전의 양면이다. 리더가 그룹과 조직을 만들 때 먼저 문화를 창조하고, 일단 문화가 존재하게 되면 그 문화가 리더십의 기준을 규정하여 누가 리더가 될 것인지 혹은 되지 못할 것인지를 결정한다.”</w:t>
      </w:r>
      <w:r>
        <w:t xml:space="preserve"> </w:t>
      </w:r>
      <w:r>
        <w:t xml:space="preserve">*</w:t>
      </w:r>
      <w:r>
        <w:t xml:space="preserve"> </w:t>
      </w:r>
      <w:r>
        <w:rPr>
          <w:b/>
          <w:bCs/>
        </w:rPr>
        <w:t xml:space="preserve">핵심 삼원조(Triad)의 상호작용 순환 구조</w:t>
      </w:r>
      <w:r>
        <w:t xml:space="preserve">:</w:t>
      </w:r>
      <w:r>
        <w:t xml:space="preserve"> </w:t>
      </w:r>
      <w:r>
        <w:t xml:space="preserve">*</w:t>
      </w:r>
      <w:r>
        <w:t xml:space="preserve"> </w:t>
      </w:r>
      <w:r>
        <w:rPr>
          <w:b/>
          <w:bCs/>
        </w:rPr>
        <w:t xml:space="preserve">책무성 (Accountability - 붉은색)</w:t>
      </w:r>
      <w:r>
        <w:t xml:space="preserve">: 상사-부하 관계에서 파생되며, 부하 직원은 자신에게 부여된 직무를 수행하기로 합의하고 결과에 대해 해명할 의무를 가짐 (</w:t>
      </w:r>
      <w:r>
        <w:rPr>
          <w:i/>
          <w:iCs/>
        </w:rPr>
        <w:t xml:space="preserve">Responsibility arises out of superior-subordinate relationship in - subordinate agrees to carry out assigned duties</w:t>
      </w:r>
      <w:r>
        <w:t xml:space="preserve">).</w:t>
      </w:r>
      <w:r>
        <w:t xml:space="preserve"> </w:t>
      </w:r>
      <w:r>
        <w:t xml:space="preserve">*</w:t>
      </w:r>
      <w:r>
        <w:t xml:space="preserve"> </w:t>
      </w:r>
      <w:r>
        <w:rPr>
          <w:b/>
          <w:bCs/>
        </w:rPr>
        <w:t xml:space="preserve">권한 (Authority - 짙은 파란색)</w:t>
      </w:r>
      <w:r>
        <w:t xml:space="preserve">: 상사가 부하 직원에게 합법적으로 위임할 수 있으며, 최고위층에서 하위 조직으로 하향(Top to bottom) 전달됨 (</w:t>
      </w:r>
      <w:r>
        <w:rPr>
          <w:i/>
          <w:iCs/>
        </w:rPr>
        <w:t xml:space="preserve">Authority can be delegated by a superior to a subordinate / Flows from top to bottom</w:t>
      </w:r>
      <w:r>
        <w:t xml:space="preserve">).</w:t>
      </w:r>
      <w:r>
        <w:t xml:space="preserve"> </w:t>
      </w:r>
      <w:r>
        <w:t xml:space="preserve">*</w:t>
      </w:r>
      <w:r>
        <w:t xml:space="preserve"> </w:t>
      </w:r>
      <w:r>
        <w:rPr>
          <w:b/>
          <w:bCs/>
        </w:rPr>
        <w:t xml:space="preserve">책임 (Responsibility - 연한 청색)</w:t>
      </w:r>
      <w:r>
        <w:t xml:space="preserve">: 조직의 리더십은 궁극적인 결과에 대해 책임을 지며, 일이 잘못되었을 때 부하 직원에게 책임을 전가할 수 없음 (</w:t>
      </w:r>
      <w:r>
        <w:rPr>
          <w:i/>
          <w:iCs/>
        </w:rPr>
        <w:t xml:space="preserve">Leadership is responsible for the results and cannot blame subordinate if something goes wrong</w:t>
      </w:r>
      <w:r>
        <w:t xml:space="preserve">).</w:t>
      </w:r>
    </w:p>
    <w:p>
      <w:r>
        <w:pict>
          <v:rect style="width:0;height:1.5pt" o:hralign="center" o:hrstd="t" o:hr="t"/>
        </w:pict>
      </w:r>
    </w:p>
    <w:p>
      <w:pPr>
        <w:pStyle w:val="Heading2"/>
      </w:pPr>
      <w:bookmarkStart w:id="473" w:name="_4b0f35c6233830b67be5996165879f8f49c6605"/>
      <w:r>
        <w:t xml:space="preserve">INTRODUCTION (도입)</w:t>
      </w:r>
      <w:bookmarkEnd w:id="473"/>
    </w:p>
    <w:p>
      <w:pPr>
        <w:pStyle w:val="FirstParagraph"/>
      </w:pPr>
      <w:r>
        <w:t xml:space="preserve">안전보건 업무를 성공적으로 수행하려면</w:t>
      </w:r>
      <w:r>
        <w:t xml:space="preserve"> </w:t>
      </w:r>
      <w:r>
        <w:rPr>
          <w:b/>
          <w:bCs/>
        </w:rPr>
        <w:t xml:space="preserve">관리자(Manager)</w:t>
      </w:r>
      <w:r>
        <w:t xml:space="preserve">의 역할과</w:t>
      </w:r>
      <w:r>
        <w:t xml:space="preserve"> </w:t>
      </w:r>
      <w:r>
        <w:rPr>
          <w:b/>
          <w:bCs/>
        </w:rPr>
        <w:t xml:space="preserve">리더(Leader)</w:t>
      </w:r>
      <w:r>
        <w:t xml:space="preserve">의 역할을 유연하게 교대하며 수행해야 합니다.</w:t>
      </w:r>
    </w:p>
    <w:p>
      <w:pPr>
        <w:pStyle w:val="Heading3"/>
      </w:pPr>
      <w:bookmarkStart w:id="474" w:name="_1069d83d1dbd43c9cad34f0d3767e349229d46d"/>
      <w:r>
        <w:t xml:space="preserve">1. 안전 업무에서 관리자와 리더의 상호보완적 역할</w:t>
      </w:r>
      <w:bookmarkEnd w:id="474"/>
    </w:p>
    <w:p>
      <w:pPr>
        <w:pStyle w:val="FirstParagraph"/>
      </w:pPr>
      <w:r>
        <w:t xml:space="preserve">안전 프로세스를 실행할 때는 관리 기술(Management skills)이 필수적입니다. 반면, 안전경영시스템의 비전과 미션을 조직 내에 전파하고 구성원을 고무시키는 데는 리더십이 요구됩니다.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구분</w:t>
            </w:r>
          </w:p>
        </w:tc>
        <w:tc>
          <w:tcPr/>
          <w:p>
            <w:pPr>
              <w:pStyle w:val="Compact"/>
              <w:jc w:val="left"/>
            </w:pPr>
            <w:r>
              <w:t xml:space="preserve">관리자 (Manager)</w:t>
            </w:r>
          </w:p>
        </w:tc>
        <w:tc>
          <w:tcPr/>
          <w:p>
            <w:pPr>
              <w:pStyle w:val="Compact"/>
              <w:jc w:val="left"/>
            </w:pPr>
            <w:r>
              <w:t xml:space="preserve">리더 (Leader)</w:t>
            </w:r>
          </w:p>
        </w:tc>
      </w:tr>
      <w:tr>
        <w:tc>
          <w:tcPr/>
          <w:p>
            <w:pPr>
              <w:pStyle w:val="Compact"/>
              <w:jc w:val="left"/>
            </w:pPr>
            <w:r>
              <w:rPr>
                <w:b/>
                <w:bCs/>
              </w:rPr>
              <w:t xml:space="preserve">핵심 접근법</w:t>
            </w:r>
          </w:p>
        </w:tc>
        <w:tc>
          <w:tcPr/>
          <w:p>
            <w:pPr>
              <w:pStyle w:val="Compact"/>
              <w:jc w:val="left"/>
            </w:pPr>
            <w:r>
              <w:rPr>
                <w:b/>
                <w:bCs/>
              </w:rPr>
              <w:t xml:space="preserve">환원주의적(Reductionist) 접근</w:t>
            </w:r>
            <w:r>
              <w:t xml:space="preserve">: 복잡한 문제를 가장 기본적인 요소들로 쪼개어 세밀하게 분석하고 해결책을 도출함</w:t>
            </w:r>
          </w:p>
        </w:tc>
        <w:tc>
          <w:tcPr/>
          <w:p>
            <w:pPr>
              <w:pStyle w:val="Compact"/>
              <w:jc w:val="left"/>
            </w:pPr>
            <w:r>
              <w:rPr>
                <w:b/>
                <w:bCs/>
              </w:rPr>
              <w:t xml:space="preserve">시스템적/전체론적(Holistic) 접근</w:t>
            </w:r>
            <w:r>
              <w:t xml:space="preserve">: 조직의 모든 부분과 기능이 어떻게 조화롭게 협력해야 하는지 전체 구조를 조망함</w:t>
            </w:r>
          </w:p>
        </w:tc>
      </w:tr>
      <w:tr>
        <w:tc>
          <w:tcPr/>
          <w:p>
            <w:pPr>
              <w:pStyle w:val="Compact"/>
              <w:jc w:val="left"/>
            </w:pPr>
            <w:r>
              <w:rPr>
                <w:b/>
                <w:bCs/>
              </w:rPr>
              <w:t xml:space="preserve">주요 역할</w:t>
            </w:r>
          </w:p>
        </w:tc>
        <w:tc>
          <w:tcPr/>
          <w:p>
            <w:pPr>
              <w:pStyle w:val="Compact"/>
              <w:jc w:val="left"/>
            </w:pPr>
            <w:r>
              <w:t xml:space="preserve">안전 프로세스의 구체적인 프로그램 및 정책 실행·운영</w:t>
            </w:r>
          </w:p>
        </w:tc>
        <w:tc>
          <w:tcPr/>
          <w:p>
            <w:pPr>
              <w:pStyle w:val="Compact"/>
              <w:jc w:val="left"/>
            </w:pPr>
            <w:r>
              <w:t xml:space="preserve">안전경영시스템의 비전과 미션 제시, 안전문화 달성 및 유지를 위한 직원의 기대역할 제시와 영감(Inspiration) 부여</w:t>
            </w:r>
          </w:p>
        </w:tc>
      </w:tr>
      <w:tr>
        <w:tc>
          <w:tcPr/>
          <w:p>
            <w:pPr>
              <w:pStyle w:val="Compact"/>
              <w:jc w:val="left"/>
            </w:pPr>
            <w:r>
              <w:rPr>
                <w:b/>
                <w:bCs/>
              </w:rPr>
              <w:t xml:space="preserve">조직 지속성</w:t>
            </w:r>
          </w:p>
        </w:tc>
        <w:tc>
          <w:tcPr/>
          <w:p>
            <w:pPr>
              <w:pStyle w:val="Compact"/>
              <w:jc w:val="left"/>
            </w:pPr>
            <w:r>
              <w:t xml:space="preserve">관리 역량만으로 단기 생존은 가능하나, 시간이 지나면 관료주의에 빠져 본래의 미션과 비전을 상실하기 쉬움</w:t>
            </w:r>
          </w:p>
        </w:tc>
        <w:tc>
          <w:tcPr/>
          <w:p>
            <w:pPr>
              <w:pStyle w:val="Compact"/>
              <w:jc w:val="left"/>
            </w:pPr>
            <w:r>
              <w:t xml:space="preserve">항상 프로세스 전반과 본질적 방향성에 집중하도록 조직을 이끎</w:t>
            </w:r>
          </w:p>
        </w:tc>
      </w:tr>
    </w:tbl>
    <w:p>
      <w:pPr>
        <w:pStyle w:val="BlockText"/>
      </w:pPr>
      <w:r>
        <w:rPr>
          <w:b/>
          <w:bCs/>
        </w:rPr>
        <w:t xml:space="preserve">핵심 결론</w:t>
      </w:r>
      <w:r>
        <w:t xml:space="preserve">: 조직은 유능한 관리자와 통찰력 있는 비전을 가진 리더십이 조화를 이룰 때 비로소 탁월함(Excel)을 달성할 수 있습니다. 비전이 결여된 관리는 장기적으로 조직의 안전 유지 역량을 약화시킵니다.</w:t>
      </w:r>
    </w:p>
    <w:p>
      <w:pPr>
        <w:pStyle w:val="Heading3"/>
      </w:pPr>
      <w:bookmarkStart w:id="475" w:name="_e770fc38725eafc8730193a9b98eb7e61aa4c30"/>
      <w:r>
        <w:t xml:space="preserve">2. 안전 전문가에게 요구되는 리더십 역량</w:t>
      </w:r>
      <w:bookmarkEnd w:id="475"/>
    </w:p>
    <w:p>
      <w:pPr>
        <w:pStyle w:val="Compact"/>
        <w:numPr>
          <w:ilvl w:val="0"/>
          <w:numId w:val="1156"/>
        </w:numPr>
      </w:pPr>
      <w:r>
        <w:rPr>
          <w:b/>
          <w:bCs/>
        </w:rPr>
        <w:t xml:space="preserve">학습 가능한 역량</w:t>
      </w:r>
      <w:r>
        <w:t xml:space="preserve">: 리더십 기술은 유전되거나 타고나는 것이 아니며,</w:t>
      </w:r>
      <w:r>
        <w:t xml:space="preserve"> </w:t>
      </w:r>
      <w:r>
        <w:rPr>
          <w:b/>
          <w:bCs/>
        </w:rPr>
        <w:t xml:space="preserve">누구나 훈련과 학습을 통해 습득</w:t>
      </w:r>
      <w:r>
        <w:t xml:space="preserve">할 수 있습니다.</w:t>
      </w:r>
    </w:p>
    <w:p>
      <w:pPr>
        <w:pStyle w:val="Compact"/>
        <w:numPr>
          <w:ilvl w:val="0"/>
          <w:numId w:val="1156"/>
        </w:numPr>
      </w:pPr>
      <w:r>
        <w:rPr>
          <w:b/>
          <w:bCs/>
        </w:rPr>
        <w:t xml:space="preserve">소통과 조율</w:t>
      </w:r>
      <w:r>
        <w:t xml:space="preserve">: 안전 전문가는 리더십 원리를 체득하여 경영진(Leadership team) 및 현장 직원들과 안전문화 유지 활동을 조직하고 소통하는 데 적용해야 합니다.</w:t>
      </w:r>
    </w:p>
    <w:p>
      <w:pPr>
        <w:pStyle w:val="Compact"/>
        <w:numPr>
          <w:ilvl w:val="0"/>
          <w:numId w:val="1156"/>
        </w:numPr>
      </w:pPr>
      <w:r>
        <w:rPr>
          <w:b/>
          <w:bCs/>
        </w:rPr>
        <w:t xml:space="preserve">조직 개발</w:t>
      </w:r>
      <w:r>
        <w:t xml:space="preserve">: 팀과 안전위원회(Safety Committee)를 구성하고, 다양한 부서 및 개인과의 유대감(Rapport)을 형성하는 데 리더십 자질이 필수적입니다.</w:t>
      </w:r>
    </w:p>
    <w:p>
      <w:pPr>
        <w:pStyle w:val="Heading3"/>
      </w:pPr>
      <w:bookmarkStart w:id="476" w:name="_195e6a796bc937414e61ff88cf67efcc394f766"/>
      <w:r>
        <w:t xml:space="preserve">3. 해당 챕터의 핵심 학습 목표 (8가지)</w:t>
      </w:r>
      <w:bookmarkEnd w:id="476"/>
    </w:p>
    <w:p>
      <w:pPr>
        <w:pStyle w:val="FirstParagraph"/>
      </w:pPr>
      <w:r>
        <w:t xml:space="preserve">이 챕터를 학습한 후 안전 전문가는 다음 8가지 핵심 주제에 대해 토론하고 실무에 적용할 수 있어야 합니다:</w:t>
      </w:r>
    </w:p>
    <w:p>
      <w:pPr>
        <w:pStyle w:val="Compact"/>
        <w:numPr>
          <w:ilvl w:val="0"/>
          <w:numId w:val="1157"/>
        </w:numPr>
      </w:pPr>
      <w:r>
        <w:rPr>
          <w:b/>
          <w:bCs/>
        </w:rPr>
        <w:t xml:space="preserve">리더십의 정의에 대한 이해</w:t>
      </w:r>
      <w:r>
        <w:t xml:space="preserve"> </w:t>
      </w:r>
      <w:r>
        <w:t xml:space="preserve">(Be knowledgeable about the definitions of leadership)</w:t>
      </w:r>
    </w:p>
    <w:p>
      <w:pPr>
        <w:pStyle w:val="Compact"/>
        <w:numPr>
          <w:ilvl w:val="0"/>
          <w:numId w:val="1157"/>
        </w:numPr>
      </w:pPr>
      <w:r>
        <w:rPr>
          <w:b/>
          <w:bCs/>
        </w:rPr>
        <w:t xml:space="preserve">안전 전문가의 리더십 인정 방안</w:t>
      </w:r>
      <w:r>
        <w:t xml:space="preserve"> </w:t>
      </w:r>
      <w:r>
        <w:t xml:space="preserve">(Discuss how a safety professional can and should become accepted as a leader)</w:t>
      </w:r>
    </w:p>
    <w:p>
      <w:pPr>
        <w:pStyle w:val="Compact"/>
        <w:numPr>
          <w:ilvl w:val="0"/>
          <w:numId w:val="1157"/>
        </w:numPr>
      </w:pPr>
      <w:r>
        <w:rPr>
          <w:b/>
          <w:bCs/>
        </w:rPr>
        <w:t xml:space="preserve">리더십이 안전경영시스템에 미치는 영향</w:t>
      </w:r>
      <w:r>
        <w:t xml:space="preserve"> </w:t>
      </w:r>
      <w:r>
        <w:t xml:space="preserve">(Discuss the impact of leadership on the safety management system)</w:t>
      </w:r>
    </w:p>
    <w:p>
      <w:pPr>
        <w:pStyle w:val="Compact"/>
        <w:numPr>
          <w:ilvl w:val="0"/>
          <w:numId w:val="1157"/>
        </w:numPr>
      </w:pPr>
      <w:r>
        <w:rPr>
          <w:b/>
          <w:bCs/>
        </w:rPr>
        <w:t xml:space="preserve">책임(Responsibility), 권한(Authority), 책무성(Accountability)의 상호연관성 이해</w:t>
      </w:r>
      <w:r>
        <w:t xml:space="preserve"> </w:t>
      </w:r>
      <w:r>
        <w:t xml:space="preserve">(Understand how responsibility, authority, and accountability are interrelated)</w:t>
      </w:r>
    </w:p>
    <w:p>
      <w:pPr>
        <w:pStyle w:val="Compact"/>
        <w:numPr>
          <w:ilvl w:val="0"/>
          <w:numId w:val="1157"/>
        </w:numPr>
      </w:pPr>
      <w:r>
        <w:rPr>
          <w:b/>
          <w:bCs/>
        </w:rPr>
        <w:t xml:space="preserve">위임(Delegation)이 안전 프로세스에서 배제되어 온 이유</w:t>
      </w:r>
      <w:r>
        <w:t xml:space="preserve"> </w:t>
      </w:r>
      <w:r>
        <w:t xml:space="preserve">(Discuss why delegation has not been considered part of a safety process)</w:t>
      </w:r>
    </w:p>
    <w:p>
      <w:pPr>
        <w:pStyle w:val="Compact"/>
        <w:numPr>
          <w:ilvl w:val="0"/>
          <w:numId w:val="1157"/>
        </w:numPr>
      </w:pPr>
      <w:r>
        <w:rPr>
          <w:b/>
          <w:bCs/>
        </w:rPr>
        <w:t xml:space="preserve">책무성과 책임이 안전경영시스템 및 안전문화 유지에 필수적인 이유 규명</w:t>
      </w:r>
      <w:r>
        <w:t xml:space="preserve"> </w:t>
      </w:r>
      <w:r>
        <w:t xml:space="preserve">(Define how accountability and responsibility are essential for the safety management system and the sustaining of the safety culture)</w:t>
      </w:r>
    </w:p>
    <w:p>
      <w:pPr>
        <w:pStyle w:val="Compact"/>
        <w:numPr>
          <w:ilvl w:val="0"/>
          <w:numId w:val="1157"/>
        </w:numPr>
      </w:pPr>
      <w:r>
        <w:rPr>
          <w:b/>
          <w:bCs/>
        </w:rPr>
        <w:t xml:space="preserve">서면 직무기술서(Written Job Descriptions)의 장단점 및 리더십에서의 중요성</w:t>
      </w:r>
      <w:r>
        <w:t xml:space="preserve"> </w:t>
      </w:r>
      <w:r>
        <w:t xml:space="preserve">(Discuss the pros and cons of written job descriptions and why they are important for leadership)</w:t>
      </w:r>
    </w:p>
    <w:p>
      <w:pPr>
        <w:pStyle w:val="Compact"/>
        <w:numPr>
          <w:ilvl w:val="0"/>
          <w:numId w:val="1157"/>
        </w:numPr>
      </w:pPr>
      <w:r>
        <w:rPr>
          <w:b/>
          <w:bCs/>
        </w:rPr>
        <w:t xml:space="preserve">성과에 대한 결과/피드백(Consequences for Performance) 설정의 필요성</w:t>
      </w:r>
      <w:r>
        <w:t xml:space="preserve"> </w:t>
      </w:r>
      <w:r>
        <w:t xml:space="preserve">(Discuss why it is necessary to establish consequences for performance)</w:t>
      </w:r>
    </w:p>
    <w:p>
      <w:r>
        <w:pict>
          <v:rect style="width:0;height:1.5pt" o:hralign="center" o:hrstd="t" o:hr="t"/>
        </w:pict>
      </w:r>
    </w:p>
    <w:p>
      <w:pPr>
        <w:pStyle w:val="Heading2"/>
      </w:pPr>
      <w:bookmarkStart w:id="477" w:name="_eb9111e580f367e81fd0c3f8eef705fce09f03e"/>
      <w:r>
        <w:t xml:space="preserve">LEADERSHIP DEFINED (리더십의 정의)</w:t>
      </w:r>
      <w:bookmarkEnd w:id="477"/>
    </w:p>
    <w:p>
      <w:pPr>
        <w:pStyle w:val="FirstParagraph"/>
      </w:pPr>
      <w:r>
        <w:t xml:space="preserve">리더십은 다양한 정의와 인식을 포괄하는 개념이며, 원칙과 이론을 실천함으로써 누구나 더 뛰어난 리더로 성장할 수 있습니다.</w:t>
      </w:r>
    </w:p>
    <w:p>
      <w:pPr>
        <w:pStyle w:val="Heading3"/>
      </w:pPr>
      <w:bookmarkStart w:id="478" w:name="_c252672c84b605726e9bd0487a5ab96dfeadb79"/>
      <w:r>
        <w:t xml:space="preserve">1. 리더십 정의의 다양성과 직관적 속성</w:t>
      </w:r>
      <w:bookmarkEnd w:id="478"/>
    </w:p>
    <w:p>
      <w:pPr>
        <w:pStyle w:val="Compact"/>
        <w:numPr>
          <w:ilvl w:val="0"/>
          <w:numId w:val="1158"/>
        </w:numPr>
      </w:pPr>
      <w:r>
        <w:rPr>
          <w:b/>
          <w:bCs/>
        </w:rPr>
        <w:t xml:space="preserve">정의의 다양성</w:t>
      </w:r>
      <w:r>
        <w:t xml:space="preserve">:</w:t>
      </w:r>
    </w:p>
    <w:p>
      <w:pPr>
        <w:pStyle w:val="Compact"/>
        <w:numPr>
          <w:ilvl w:val="1"/>
          <w:numId w:val="1159"/>
        </w:numPr>
      </w:pPr>
      <w:r>
        <w:t xml:space="preserve">스톡딜(Stogdill, 1974):</w:t>
      </w:r>
      <w:r>
        <w:t xml:space="preserve"> </w:t>
      </w:r>
      <w:r>
        <w:rPr>
          <w:i/>
          <w:iCs/>
        </w:rPr>
        <w:t xml:space="preserve">“리더십을 정의하려 시도한 사람의 수만큼이나 많은 리더십 정의가 존재한다.”</w:t>
      </w:r>
    </w:p>
    <w:p>
      <w:pPr>
        <w:pStyle w:val="Compact"/>
        <w:numPr>
          <w:ilvl w:val="1"/>
          <w:numId w:val="1159"/>
        </w:numPr>
      </w:pPr>
      <w:r>
        <w:t xml:space="preserve">베니스 &amp; 타운센드(Bennis &amp; Townsend, 1995): 20세기 말 문헌 기준으로 리더십 정의가</w:t>
      </w:r>
      <w:r>
        <w:t xml:space="preserve"> </w:t>
      </w:r>
      <w:r>
        <w:rPr>
          <w:b/>
          <w:bCs/>
        </w:rPr>
        <w:t xml:space="preserve">최소 650개 이상</w:t>
      </w:r>
      <w:r>
        <w:t xml:space="preserve">에 달한다고 추산했습니다.</w:t>
      </w:r>
    </w:p>
    <w:p>
      <w:pPr>
        <w:pStyle w:val="Compact"/>
        <w:numPr>
          <w:ilvl w:val="0"/>
          <w:numId w:val="1158"/>
        </w:numPr>
      </w:pPr>
      <w:r>
        <w:rPr>
          <w:b/>
          <w:bCs/>
        </w:rPr>
        <w:t xml:space="preserve">직관적 인식과 강력한 추진력</w:t>
      </w:r>
      <w:r>
        <w:t xml:space="preserve">:</w:t>
      </w:r>
    </w:p>
    <w:p>
      <w:pPr>
        <w:pStyle w:val="Compact"/>
        <w:numPr>
          <w:ilvl w:val="1"/>
          <w:numId w:val="1160"/>
        </w:numPr>
      </w:pPr>
      <w:r>
        <w:t xml:space="preserve">오래된 격언에</w:t>
      </w:r>
      <w:r>
        <w:t xml:space="preserve"> </w:t>
      </w:r>
      <w:r>
        <w:rPr>
          <w:i/>
          <w:iCs/>
        </w:rPr>
        <w:t xml:space="preserve">“리더십은 보면 안다(Leadership is something you know when you see it)”</w:t>
      </w:r>
      <w:r>
        <w:t xml:space="preserve">라는 말이 있습니다.</w:t>
      </w:r>
    </w:p>
    <w:p>
      <w:pPr>
        <w:pStyle w:val="Compact"/>
        <w:numPr>
          <w:ilvl w:val="1"/>
          <w:numId w:val="1160"/>
        </w:numPr>
      </w:pPr>
      <w:r>
        <w:t xml:space="preserve">’리더’라는 단어는 집단의 전면에 나서 무엇을 어떻게 달성할 것인지 명확하고 단호하게 소통하며, 공유된 비전(Shared vision)을 향해 앞장서서 이끄는 강인한 인물의 이미지를 전달합니다.</w:t>
      </w:r>
    </w:p>
    <w:p>
      <w:pPr>
        <w:pStyle w:val="Compact"/>
        <w:numPr>
          <w:ilvl w:val="1"/>
          <w:numId w:val="1160"/>
        </w:numPr>
      </w:pPr>
      <w:r>
        <w:t xml:space="preserve">리더는 남들이 불가능하다고 생각할 때조차 비전을 달성하도록 사람들에게 영감을 불어넣고, 좌절과 장애물 앞에서도 공유된 비전과 나아갈 방향을 잃지 않습니다.</w:t>
      </w:r>
    </w:p>
    <w:p>
      <w:pPr>
        <w:pStyle w:val="Compact"/>
        <w:numPr>
          <w:ilvl w:val="0"/>
          <w:numId w:val="1158"/>
        </w:numPr>
      </w:pPr>
      <w:r>
        <w:rPr>
          <w:b/>
          <w:bCs/>
        </w:rPr>
        <w:t xml:space="preserve">비즈니스, 군사, 교육, 종교, 정치 분야 리더에 대한 성찰 질문</w:t>
      </w:r>
      <w:r>
        <w:t xml:space="preserve">:</w:t>
      </w:r>
    </w:p>
    <w:p>
      <w:pPr>
        <w:pStyle w:val="Compact"/>
        <w:numPr>
          <w:ilvl w:val="1"/>
          <w:numId w:val="1161"/>
        </w:numPr>
      </w:pPr>
      <w:r>
        <w:t xml:space="preserve">그들은 어떤 자질(Attributes)을 가졌는가?</w:t>
      </w:r>
    </w:p>
    <w:p>
      <w:pPr>
        <w:pStyle w:val="Compact"/>
        <w:numPr>
          <w:ilvl w:val="1"/>
          <w:numId w:val="1161"/>
        </w:numPr>
      </w:pPr>
      <w:r>
        <w:t xml:space="preserve">왜 리더로 인식되는가?</w:t>
      </w:r>
    </w:p>
    <w:p>
      <w:pPr>
        <w:pStyle w:val="Compact"/>
        <w:numPr>
          <w:ilvl w:val="1"/>
          <w:numId w:val="1161"/>
        </w:numPr>
      </w:pPr>
      <w:r>
        <w:t xml:space="preserve">조직에서 어떻게 리더의 위치에 올랐는가?</w:t>
      </w:r>
    </w:p>
    <w:p>
      <w:pPr>
        <w:pStyle w:val="Compact"/>
        <w:numPr>
          <w:ilvl w:val="1"/>
          <w:numId w:val="1161"/>
        </w:numPr>
      </w:pPr>
      <w:r>
        <w:t xml:space="preserve">인정을 받기 위해 무엇을 행동으로 실천했는가?</w:t>
      </w:r>
    </w:p>
    <w:p>
      <w:pPr>
        <w:pStyle w:val="Compact"/>
        <w:numPr>
          <w:ilvl w:val="1"/>
          <w:numId w:val="1161"/>
        </w:numPr>
      </w:pPr>
      <w:r>
        <w:t xml:space="preserve">그들이 남긴 유산(Legacy)은 무엇이며 지속 가능한가?</w:t>
      </w:r>
    </w:p>
    <w:p>
      <w:pPr>
        <w:pStyle w:val="Heading3"/>
      </w:pPr>
      <w:bookmarkStart w:id="479" w:name="_752d62815c7abe545df40aa327b32ab7ea9e3b3"/>
      <w:r>
        <w:t xml:space="preserve">2. 안전경영시스템과 신뢰(Trust) 구축</w:t>
      </w:r>
      <w:bookmarkEnd w:id="479"/>
    </w:p>
    <w:p>
      <w:pPr>
        <w:pStyle w:val="Compact"/>
        <w:numPr>
          <w:ilvl w:val="0"/>
          <w:numId w:val="1162"/>
        </w:numPr>
      </w:pPr>
      <w:r>
        <w:rPr>
          <w:b/>
          <w:bCs/>
        </w:rPr>
        <w:t xml:space="preserve">가시적 존재감과 행동(Visible presence and behavior)</w:t>
      </w:r>
      <w:r>
        <w:t xml:space="preserve">: 리더의 현장 가시성과 솔선수범하는 행동은 안전경영시스템 구축에 필수적인 상호 신뢰(Trust)를 형성합니다.</w:t>
      </w:r>
    </w:p>
    <w:p>
      <w:pPr>
        <w:pStyle w:val="Compact"/>
        <w:numPr>
          <w:ilvl w:val="0"/>
          <w:numId w:val="1162"/>
        </w:numPr>
      </w:pPr>
      <w:r>
        <w:rPr>
          <w:b/>
          <w:bCs/>
        </w:rPr>
        <w:t xml:space="preserve">권한과 책임의 지혜로운 활용</w:t>
      </w:r>
      <w:r>
        <w:t xml:space="preserve">: 리더로서의 개인적 학습 목표는 자신에게 부여된 권한과 책임을 가장 효과적으로 사용하는 지식을 확장하는 데 두어야 합니다.</w:t>
      </w:r>
    </w:p>
    <w:p>
      <w:pPr>
        <w:pStyle w:val="Compact"/>
        <w:numPr>
          <w:ilvl w:val="0"/>
          <w:numId w:val="1162"/>
        </w:numPr>
      </w:pPr>
      <w:r>
        <w:rPr>
          <w:b/>
          <w:bCs/>
        </w:rPr>
        <w:t xml:space="preserve">조직 문화로의 통합</w:t>
      </w:r>
      <w:r>
        <w:t xml:space="preserve">: 안전 시스템을 별개의 독립된 프로그램으로 두지 않고, 조직 문화(Organizational culture) 전반에 자연스럽게 녹여내는 솔루션을 경영진에게 조언해야 합니다.</w:t>
      </w:r>
    </w:p>
    <w:p>
      <w:pPr>
        <w:pStyle w:val="Heading3"/>
      </w:pPr>
      <w:bookmarkStart w:id="480" w:name="_e0bfaa29aa5bbb827bce5464616ba81cbdd55e8"/>
      <w:r>
        <w:t xml:space="preserve">3. 안전 전문가의 다단계 역할 전환 메커니즘 (JHA 사례)</w:t>
      </w:r>
      <w:bookmarkEnd w:id="480"/>
    </w:p>
    <w:p>
      <w:pPr>
        <w:pStyle w:val="FirstParagraph"/>
      </w:pPr>
      <w:r>
        <w:t xml:space="preserve">안전 전문가는 특정 안전 활동의 단계에 따라</w:t>
      </w:r>
      <w:r>
        <w:t xml:space="preserve"> </w:t>
      </w:r>
      <w:r>
        <w:rPr>
          <w:b/>
          <w:bCs/>
        </w:rPr>
        <w:t xml:space="preserve">기술자에서 진정한 리더로 정체성을 유연하게 전환</w:t>
      </w:r>
      <w:r>
        <w:t xml:space="preserve">해야 합니다. 본문은 작업위험성평가(JHA, Job Hazard Analysis)를 대표적인 예로 듭니다:</w:t>
      </w:r>
    </w:p>
    <w:p>
      <w:pPr>
        <w:pStyle w:val="SourceCode"/>
      </w:pPr>
      <w:r>
        <w:rPr>
          <w:rStyle w:val="VerbatimChar"/>
        </w:rPr>
        <w:t xml:space="preserve">[1단계] 위험성평가(JHA)를 직접 작성하고 분석</w:t>
      </w:r>
      <w:r>
        <w:br/>
      </w:r>
      <w:r>
        <w:rPr>
          <w:rStyle w:val="VerbatimChar"/>
        </w:rPr>
        <w:t xml:space="preserve">       ➔ 기술자 (Technician)</w:t>
      </w:r>
      <w:r>
        <w:br/>
      </w:r>
      <w:r>
        <w:rPr>
          <w:rStyle w:val="VerbatimChar"/>
        </w:rPr>
        <w:t xml:space="preserve">         ↓</w:t>
      </w:r>
      <w:r>
        <w:br/>
      </w:r>
      <w:r>
        <w:rPr>
          <w:rStyle w:val="VerbatimChar"/>
        </w:rPr>
        <w:t xml:space="preserve">[2단계] 지정된 현장 직원들에게 JHA 작성 및 분석법을 교육</w:t>
      </w:r>
      <w:r>
        <w:br/>
      </w:r>
      <w:r>
        <w:rPr>
          <w:rStyle w:val="VerbatimChar"/>
        </w:rPr>
        <w:t xml:space="preserve">       ➔ 훈련자/트레이너 (Trainer)</w:t>
      </w:r>
      <w:r>
        <w:br/>
      </w:r>
      <w:r>
        <w:rPr>
          <w:rStyle w:val="VerbatimChar"/>
        </w:rPr>
        <w:t xml:space="preserve">         ↓</w:t>
      </w:r>
      <w:r>
        <w:br/>
      </w:r>
      <w:r>
        <w:rPr>
          <w:rStyle w:val="VerbatimChar"/>
        </w:rPr>
        <w:t xml:space="preserve">[3단계] JHA 프로세스의 품질 관리 및 정확성 검증 보장</w:t>
      </w:r>
      <w:r>
        <w:br/>
      </w:r>
      <w:r>
        <w:rPr>
          <w:rStyle w:val="VerbatimChar"/>
        </w:rPr>
        <w:t xml:space="preserve">       ➔ 품질관리자 (Quality Control)</w:t>
      </w:r>
      <w:r>
        <w:br/>
      </w:r>
      <w:r>
        <w:rPr>
          <w:rStyle w:val="VerbatimChar"/>
        </w:rPr>
        <w:t xml:space="preserve">         ↓</w:t>
      </w:r>
      <w:r>
        <w:br/>
      </w:r>
      <w:r>
        <w:rPr>
          <w:rStyle w:val="VerbatimChar"/>
        </w:rPr>
        <w:t xml:space="preserve">[4단계] JHA의 활용 중요성을 전파하고 조직의 헌신과 지지를 유도</w:t>
      </w:r>
      <w:r>
        <w:br/>
      </w:r>
      <w:r>
        <w:rPr>
          <w:rStyle w:val="VerbatimChar"/>
        </w:rPr>
        <w:t xml:space="preserve">       ➔ 신뢰받는 리더 (Trusted Leader)</w:t>
      </w:r>
    </w:p>
    <w:p>
      <w:pPr>
        <w:pStyle w:val="BlockText"/>
      </w:pPr>
      <w:r>
        <w:rPr>
          <w:b/>
          <w:bCs/>
        </w:rPr>
        <w:t xml:space="preserve">핵심 통찰</w:t>
      </w:r>
      <w:r>
        <w:t xml:space="preserve">: 개별 프로그램 중심 활동(Program-directed activities)과 조직 전반을 아우르는 포괄적 시스템·프로세스적 접근(All-inclusive systems and process approach) 사이에서 시야를 자유롭게 전환하는 능력이 안전 리더십의 핵심입니다.</w:t>
      </w:r>
    </w:p>
    <w:p>
      <w:r>
        <w:pict>
          <v:rect style="width:0;height:1.5pt" o:hralign="center" o:hrstd="t" o:hr="t"/>
        </w:pict>
      </w:r>
    </w:p>
    <w:p>
      <w:pPr>
        <w:pStyle w:val="Heading2"/>
      </w:pPr>
      <w:bookmarkStart w:id="481" w:name="_70152579483eff28ca79017de0ef9c8bdbc7139"/>
      <w:r>
        <w:t xml:space="preserve">PRINCIPLES OF LEADERSHIP (리더십 원칙)</w:t>
      </w:r>
      <w:bookmarkEnd w:id="481"/>
    </w:p>
    <w:p>
      <w:pPr>
        <w:pStyle w:val="FirstParagraph"/>
      </w:pPr>
      <w:r>
        <w:t xml:space="preserve">안전 프로세스는 인간의 생명과 직결된 중대한 미션을 수행하므로, 단순한 정책과 프로그램 관리를 넘어 목적을 달성하려면 리더십 역량이 필수적입니다. 리더십의 특성은 효과적인 리더들이 위기, 상황, 장애물, 갈등에 직면했을 때 취하는 행동과 태도, 대응에서 명확히 드러납니다.</w:t>
      </w:r>
    </w:p>
    <w:p>
      <w:pPr>
        <w:pStyle w:val="Heading3"/>
      </w:pPr>
      <w:bookmarkStart w:id="482" w:name="_bc544658c400ae08f60097855a0c963c6534307"/>
      <w:r>
        <w:t xml:space="preserve">1. 리더십 기대 요소 (Table 7.1)</w:t>
      </w:r>
      <w:bookmarkEnd w:id="482"/>
    </w:p>
    <w:p>
      <w:pPr>
        <w:pStyle w:val="FirstParagraph"/>
      </w:pPr>
      <w:r>
        <w:t xml:space="preserve">미 육군 리더십 개발 야전교범(Field Manual 6-22, 2015)에서 제시한 8가지 리더십 기대 사항입니다:</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t xml:space="preserve">번호</w:t>
            </w:r>
          </w:p>
        </w:tc>
        <w:tc>
          <w:tcPr/>
          <w:p>
            <w:pPr>
              <w:pStyle w:val="Compact"/>
              <w:jc w:val="left"/>
            </w:pPr>
            <w:r>
              <w:t xml:space="preserve">리더십 기대 요소 (Leadership Expectations)</w:t>
            </w:r>
          </w:p>
        </w:tc>
        <w:tc>
          <w:tcPr/>
          <w:p>
            <w:pPr>
              <w:pStyle w:val="Compact"/>
              <w:jc w:val="left"/>
            </w:pPr>
            <w:r>
              <w:t xml:space="preserve">실무적 의미</w:t>
            </w:r>
          </w:p>
        </w:tc>
      </w:tr>
      <w:tr>
        <w:tc>
          <w:tcPr/>
          <w:p>
            <w:pPr>
              <w:pStyle w:val="Compact"/>
              <w:jc w:val="center"/>
            </w:pPr>
            <w:r>
              <w:rPr>
                <w:b/>
                <w:bCs/>
              </w:rPr>
              <w:t xml:space="preserve">1</w:t>
            </w:r>
          </w:p>
        </w:tc>
        <w:tc>
          <w:tcPr/>
          <w:p>
            <w:pPr>
              <w:pStyle w:val="Compact"/>
              <w:jc w:val="left"/>
            </w:pPr>
            <w:r>
              <w:rPr>
                <w:b/>
                <w:bCs/>
              </w:rPr>
              <w:t xml:space="preserve">비전을 수립하고 변화를 주도하라</w:t>
            </w:r>
            <w:r>
              <w:t xml:space="preserve"> </w:t>
            </w:r>
            <w:r>
              <w:t xml:space="preserve">(</w:t>
            </w:r>
            <w:r>
              <w:rPr>
                <w:i/>
                <w:iCs/>
              </w:rPr>
              <w:t xml:space="preserve">Have a vision and lead change</w:t>
            </w:r>
            <w:r>
              <w:t xml:space="preserve">)</w:t>
            </w:r>
          </w:p>
        </w:tc>
        <w:tc>
          <w:tcPr/>
          <w:p>
            <w:pPr>
              <w:pStyle w:val="Compact"/>
              <w:jc w:val="left"/>
            </w:pPr>
            <w:r>
              <w:t xml:space="preserve">명확한 미래 지향점을 설정하고 조직 혁신을 견인</w:t>
            </w:r>
          </w:p>
        </w:tc>
      </w:tr>
      <w:tr>
        <w:tc>
          <w:tcPr/>
          <w:p>
            <w:pPr>
              <w:pStyle w:val="Compact"/>
              <w:jc w:val="center"/>
            </w:pPr>
            <w:r>
              <w:rPr>
                <w:b/>
                <w:bCs/>
              </w:rPr>
              <w:t xml:space="preserve">2</w:t>
            </w:r>
          </w:p>
        </w:tc>
        <w:tc>
          <w:tcPr/>
          <w:p>
            <w:pPr>
              <w:pStyle w:val="Compact"/>
              <w:jc w:val="left"/>
            </w:pPr>
            <w:r>
              <w:rPr>
                <w:b/>
                <w:bCs/>
              </w:rPr>
              <w:t xml:space="preserve">조직의 도덕적·윤리적 나침반이 되어라</w:t>
            </w:r>
            <w:r>
              <w:t xml:space="preserve"> </w:t>
            </w:r>
            <w:r>
              <w:t xml:space="preserve">(</w:t>
            </w:r>
            <w:r>
              <w:rPr>
                <w:i/>
                <w:iCs/>
              </w:rPr>
              <w:t xml:space="preserve">Be your organization’s moral and ethical compass</w:t>
            </w:r>
            <w:r>
              <w:t xml:space="preserve">)</w:t>
            </w:r>
          </w:p>
        </w:tc>
        <w:tc>
          <w:tcPr/>
          <w:p>
            <w:pPr>
              <w:pStyle w:val="Compact"/>
              <w:jc w:val="left"/>
            </w:pPr>
            <w:r>
              <w:t xml:space="preserve">타협할 수 없는 윤리적·안전 가치관 견지</w:t>
            </w:r>
          </w:p>
        </w:tc>
      </w:tr>
      <w:tr>
        <w:tc>
          <w:tcPr/>
          <w:p>
            <w:pPr>
              <w:pStyle w:val="Compact"/>
              <w:jc w:val="center"/>
            </w:pPr>
            <w:r>
              <w:rPr>
                <w:b/>
                <w:bCs/>
              </w:rPr>
              <w:t xml:space="preserve">3</w:t>
            </w:r>
          </w:p>
        </w:tc>
        <w:tc>
          <w:tcPr/>
          <w:p>
            <w:pPr>
              <w:pStyle w:val="Compact"/>
              <w:jc w:val="left"/>
            </w:pPr>
            <w:r>
              <w:rPr>
                <w:b/>
                <w:bCs/>
              </w:rPr>
              <w:t xml:space="preserve">학습하고, 사고하며, 적응하라</w:t>
            </w:r>
            <w:r>
              <w:t xml:space="preserve"> </w:t>
            </w:r>
            <w:r>
              <w:t xml:space="preserve">(</w:t>
            </w:r>
            <w:r>
              <w:rPr>
                <w:i/>
                <w:iCs/>
              </w:rPr>
              <w:t xml:space="preserve">Learn, think, and adapt</w:t>
            </w:r>
            <w:r>
              <w:t xml:space="preserve">)</w:t>
            </w:r>
          </w:p>
        </w:tc>
        <w:tc>
          <w:tcPr/>
          <w:p>
            <w:pPr>
              <w:pStyle w:val="Compact"/>
              <w:jc w:val="left"/>
            </w:pPr>
            <w:r>
              <w:t xml:space="preserve">변화하는 환경과 새로운 위험에 유연하게 대응</w:t>
            </w:r>
          </w:p>
        </w:tc>
      </w:tr>
      <w:tr>
        <w:tc>
          <w:tcPr/>
          <w:p>
            <w:pPr>
              <w:pStyle w:val="Compact"/>
              <w:jc w:val="center"/>
            </w:pPr>
            <w:r>
              <w:rPr>
                <w:b/>
                <w:bCs/>
              </w:rPr>
              <w:t xml:space="preserve">4</w:t>
            </w:r>
          </w:p>
        </w:tc>
        <w:tc>
          <w:tcPr/>
          <w:p>
            <w:pPr>
              <w:pStyle w:val="Compact"/>
              <w:jc w:val="left"/>
            </w:pPr>
            <w:r>
              <w:rPr>
                <w:b/>
                <w:bCs/>
              </w:rPr>
              <w:t xml:space="preserve">주도권을 유지하기 위해 위험과 기회의 균형을 맞춰라</w:t>
            </w:r>
            <w:r>
              <w:t xml:space="preserve"> </w:t>
            </w:r>
            <w:r>
              <w:t xml:space="preserve">(</w:t>
            </w:r>
            <w:r>
              <w:rPr>
                <w:i/>
                <w:iCs/>
              </w:rPr>
              <w:t xml:space="preserve">Balance risk and opportunity to retain the initiative</w:t>
            </w:r>
            <w:r>
              <w:t xml:space="preserve">)</w:t>
            </w:r>
          </w:p>
        </w:tc>
        <w:tc>
          <w:tcPr/>
          <w:p>
            <w:pPr>
              <w:pStyle w:val="Compact"/>
              <w:jc w:val="left"/>
            </w:pPr>
            <w:r>
              <w:t xml:space="preserve">리스크를 냉철히 평가하되 위축되지 않고 주도권 확보</w:t>
            </w:r>
          </w:p>
        </w:tc>
      </w:tr>
      <w:tr>
        <w:tc>
          <w:tcPr/>
          <w:p>
            <w:pPr>
              <w:pStyle w:val="Compact"/>
              <w:jc w:val="center"/>
            </w:pPr>
            <w:r>
              <w:rPr>
                <w:b/>
                <w:bCs/>
              </w:rPr>
              <w:t xml:space="preserve">5</w:t>
            </w:r>
          </w:p>
        </w:tc>
        <w:tc>
          <w:tcPr/>
          <w:p>
            <w:pPr>
              <w:pStyle w:val="Compact"/>
              <w:jc w:val="left"/>
            </w:pPr>
            <w:r>
              <w:rPr>
                <w:b/>
                <w:bCs/>
              </w:rPr>
              <w:t xml:space="preserve">민첩하고 효과적인 고성과 팀을 구축하라</w:t>
            </w:r>
            <w:r>
              <w:t xml:space="preserve"> </w:t>
            </w:r>
            <w:r>
              <w:t xml:space="preserve">(</w:t>
            </w:r>
            <w:r>
              <w:rPr>
                <w:i/>
                <w:iCs/>
              </w:rPr>
              <w:t xml:space="preserve">Build agile, effective, high-performing teams</w:t>
            </w:r>
            <w:r>
              <w:t xml:space="preserve">)</w:t>
            </w:r>
          </w:p>
        </w:tc>
        <w:tc>
          <w:tcPr/>
          <w:p>
            <w:pPr>
              <w:pStyle w:val="Compact"/>
              <w:jc w:val="left"/>
            </w:pPr>
            <w:r>
              <w:t xml:space="preserve">부서 간 벽을 허물고 기민하게 협력하는 팀 육성</w:t>
            </w:r>
          </w:p>
        </w:tc>
      </w:tr>
      <w:tr>
        <w:tc>
          <w:tcPr/>
          <w:p>
            <w:pPr>
              <w:pStyle w:val="Compact"/>
              <w:jc w:val="center"/>
            </w:pPr>
            <w:r>
              <w:rPr>
                <w:b/>
                <w:bCs/>
              </w:rPr>
              <w:t xml:space="preserve">6</w:t>
            </w:r>
          </w:p>
        </w:tc>
        <w:tc>
          <w:tcPr/>
          <w:p>
            <w:pPr>
              <w:pStyle w:val="Compact"/>
              <w:jc w:val="left"/>
            </w:pPr>
            <w:r>
              <w:rPr>
                <w:b/>
                <w:bCs/>
              </w:rPr>
              <w:t xml:space="preserve">부하 직원에게 권한을 위임하고 리스크를 감수하라</w:t>
            </w:r>
            <w:r>
              <w:t xml:space="preserve"> </w:t>
            </w:r>
            <w:r>
              <w:t xml:space="preserve">(</w:t>
            </w:r>
            <w:r>
              <w:rPr>
                <w:i/>
                <w:iCs/>
              </w:rPr>
              <w:t xml:space="preserve">Empower subordinates and underwrite the risk</w:t>
            </w:r>
            <w:r>
              <w:t xml:space="preserve">)</w:t>
            </w:r>
          </w:p>
        </w:tc>
        <w:tc>
          <w:tcPr/>
          <w:p>
            <w:pPr>
              <w:pStyle w:val="Compact"/>
              <w:jc w:val="left"/>
            </w:pPr>
            <w:r>
              <w:t xml:space="preserve">하부 위임과 권한 부여 및 발생 가능한 리스크를 리더가 감당</w:t>
            </w:r>
          </w:p>
        </w:tc>
      </w:tr>
      <w:tr>
        <w:tc>
          <w:tcPr/>
          <w:p>
            <w:pPr>
              <w:pStyle w:val="Compact"/>
              <w:jc w:val="center"/>
            </w:pPr>
            <w:r>
              <w:rPr>
                <w:b/>
                <w:bCs/>
              </w:rPr>
              <w:t xml:space="preserve">7</w:t>
            </w:r>
          </w:p>
        </w:tc>
        <w:tc>
          <w:tcPr/>
          <w:p>
            <w:pPr>
              <w:pStyle w:val="Compact"/>
              <w:jc w:val="left"/>
            </w:pPr>
            <w:r>
              <w:rPr>
                <w:b/>
                <w:bCs/>
              </w:rPr>
              <w:t xml:space="preserve">대담하고 적응력 있으며 시야가 넓은 리더를 육성하라</w:t>
            </w:r>
            <w:r>
              <w:t xml:space="preserve"> </w:t>
            </w:r>
            <w:r>
              <w:t xml:space="preserve">(</w:t>
            </w:r>
            <w:r>
              <w:rPr>
                <w:i/>
                <w:iCs/>
              </w:rPr>
              <w:t xml:space="preserve">Develop bold, adaptive, and broadened leaders</w:t>
            </w:r>
            <w:r>
              <w:t xml:space="preserve">)</w:t>
            </w:r>
          </w:p>
        </w:tc>
        <w:tc>
          <w:tcPr/>
          <w:p>
            <w:pPr>
              <w:pStyle w:val="Compact"/>
              <w:jc w:val="left"/>
            </w:pPr>
            <w:r>
              <w:t xml:space="preserve">차세대 리더를 발굴하고 역량을 확장</w:t>
            </w:r>
          </w:p>
        </w:tc>
      </w:tr>
      <w:tr>
        <w:tc>
          <w:tcPr/>
          <w:p>
            <w:pPr>
              <w:pStyle w:val="Compact"/>
              <w:jc w:val="center"/>
            </w:pPr>
            <w:r>
              <w:rPr>
                <w:b/>
                <w:bCs/>
              </w:rPr>
              <w:t xml:space="preserve">8</w:t>
            </w:r>
          </w:p>
        </w:tc>
        <w:tc>
          <w:tcPr/>
          <w:p>
            <w:pPr>
              <w:pStyle w:val="Compact"/>
              <w:jc w:val="left"/>
            </w:pPr>
            <w:r>
              <w:rPr>
                <w:b/>
                <w:bCs/>
              </w:rPr>
              <w:t xml:space="preserve">상하좌우로 소통하고, 전체적인 맥락을 숨김없이 공유하라</w:t>
            </w:r>
            <w:r>
              <w:t xml:space="preserve"> </w:t>
            </w:r>
            <w:r>
              <w:t xml:space="preserve">(</w:t>
            </w:r>
            <w:r>
              <w:rPr>
                <w:i/>
                <w:iCs/>
              </w:rPr>
              <w:t xml:space="preserve">Communicate, up, down, and laterally; tell the whole story</w:t>
            </w:r>
            <w:r>
              <w:t xml:space="preserve">)</w:t>
            </w:r>
          </w:p>
        </w:tc>
        <w:tc>
          <w:tcPr/>
          <w:p>
            <w:pPr>
              <w:pStyle w:val="Compact"/>
              <w:jc w:val="left"/>
            </w:pPr>
            <w:r>
              <w:t xml:space="preserve">전방위적 양방향 소통 및 왜곡 없는 투명한 정보 공유</w:t>
            </w:r>
          </w:p>
        </w:tc>
      </w:tr>
    </w:tbl>
    <w:p>
      <w:pPr>
        <w:pStyle w:val="Heading3"/>
      </w:pPr>
      <w:bookmarkStart w:id="483" w:name="_80c7020e2ba00b0b6a86ebcb233e604b84459b6"/>
      <w:r>
        <w:t xml:space="preserve">2. 리더십의 다면적 속성과 발전 조건 (Mosaic of Leadership)</w:t>
      </w:r>
      <w:bookmarkEnd w:id="483"/>
    </w:p>
    <w:p>
      <w:pPr>
        <w:pStyle w:val="Compact"/>
        <w:numPr>
          <w:ilvl w:val="0"/>
          <w:numId w:val="1163"/>
        </w:numPr>
      </w:pPr>
      <w:r>
        <w:rPr>
          <w:b/>
          <w:bCs/>
        </w:rPr>
        <w:t xml:space="preserve">오마 브래들리(Omar Bradley) 장군의 리더십 균형론</w:t>
      </w:r>
      <w:r>
        <w:t xml:space="preserve">:</w:t>
      </w:r>
    </w:p>
    <w:p>
      <w:pPr>
        <w:pStyle w:val="Compact"/>
        <w:numPr>
          <w:ilvl w:val="1"/>
          <w:numId w:val="1164"/>
        </w:numPr>
      </w:pPr>
      <w:r>
        <w:rPr>
          <w:i/>
          <w:iCs/>
        </w:rPr>
        <w:t xml:space="preserve">“리더십은 가혹함이 아닌 확고함(firmness), 나약함이 아닌 이해심(understanding), 이기심이 아닌 관용(generosity), 독선·오만이 아닌 자긍심(pride)을 의미한다.”</w:t>
      </w:r>
    </w:p>
    <w:p>
      <w:pPr>
        <w:pStyle w:val="Compact"/>
        <w:numPr>
          <w:ilvl w:val="1"/>
          <w:numId w:val="1164"/>
        </w:numPr>
      </w:pPr>
      <w:r>
        <w:t xml:space="preserve">리더로 성장하는 과정에서</w:t>
      </w:r>
      <w:r>
        <w:t xml:space="preserve"> </w:t>
      </w:r>
      <w:r>
        <w:rPr>
          <w:b/>
          <w:bCs/>
        </w:rPr>
        <w:t xml:space="preserve">정직한 실수(honest mistakes)</w:t>
      </w:r>
      <w:r>
        <w:t xml:space="preserve">를 겪고 어려운 결정과 딜레마를 마주하는 것은 리더십의 기예(art)를 체득하는 필수적 과정입니다.</w:t>
      </w:r>
    </w:p>
    <w:p>
      <w:pPr>
        <w:pStyle w:val="Compact"/>
        <w:numPr>
          <w:ilvl w:val="0"/>
          <w:numId w:val="1163"/>
        </w:numPr>
      </w:pPr>
      <w:r>
        <w:rPr>
          <w:b/>
          <w:bCs/>
        </w:rPr>
        <w:t xml:space="preserve">복합적 요구와 영향력 행사</w:t>
      </w:r>
      <w:r>
        <w:t xml:space="preserve">:</w:t>
      </w:r>
    </w:p>
    <w:p>
      <w:pPr>
        <w:pStyle w:val="Compact"/>
        <w:numPr>
          <w:ilvl w:val="1"/>
          <w:numId w:val="1165"/>
        </w:numPr>
      </w:pPr>
      <w:r>
        <w:t xml:space="preserve">리더십은 리더가 개인의 자질, 능력, 경험을 발휘하여 조직, 구성원, 상황, 전개되는 임무에 긍정적인 영향을 미치는 과정입니다.</w:t>
      </w:r>
    </w:p>
    <w:p>
      <w:pPr>
        <w:pStyle w:val="Compact"/>
        <w:numPr>
          <w:ilvl w:val="1"/>
          <w:numId w:val="1165"/>
        </w:numPr>
      </w:pPr>
      <w:r>
        <w:rPr>
          <w:i/>
          <w:iCs/>
        </w:rPr>
        <w:t xml:space="preserve">“리더십은 임무를 완수하고 조직을 개선하기 위해 목적(purpose), 방향(direction), 동기부여(motivation)를 제공하여 사람들에게 영향력을 행사하는 과정이다.”</w:t>
      </w:r>
    </w:p>
    <w:p>
      <w:pPr>
        <w:pStyle w:val="Compact"/>
        <w:numPr>
          <w:ilvl w:val="0"/>
          <w:numId w:val="1163"/>
        </w:numPr>
      </w:pPr>
      <w:r>
        <w:rPr>
          <w:b/>
          <w:bCs/>
        </w:rPr>
        <w:t xml:space="preserve">명령이 아닌 존중과 모범</w:t>
      </w:r>
      <w:r>
        <w:t xml:space="preserve">:</w:t>
      </w:r>
    </w:p>
    <w:p>
      <w:pPr>
        <w:pStyle w:val="Compact"/>
        <w:numPr>
          <w:ilvl w:val="1"/>
          <w:numId w:val="1166"/>
        </w:numPr>
      </w:pPr>
      <w:r>
        <w:t xml:space="preserve">리더는 단순히 명령을 내리는 자리가 아니며,</w:t>
      </w:r>
      <w:r>
        <w:t xml:space="preserve"> </w:t>
      </w:r>
      <w:r>
        <w:rPr>
          <w:b/>
          <w:bCs/>
        </w:rPr>
        <w:t xml:space="preserve">존중을 얻고, 솔선수범하며, 긍정적인 분위기를 조성하고, 자원을 극대화하며, 팀을 구성하여 탁월함을 촉진</w:t>
      </w:r>
      <w:r>
        <w:t xml:space="preserve">하는 사람입니다.</w:t>
      </w:r>
    </w:p>
    <w:p>
      <w:pPr>
        <w:pStyle w:val="Compact"/>
        <w:numPr>
          <w:ilvl w:val="0"/>
          <w:numId w:val="1163"/>
        </w:numPr>
      </w:pPr>
      <w:r>
        <w:rPr>
          <w:b/>
          <w:bCs/>
        </w:rPr>
        <w:t xml:space="preserve">권한에 대한 명확한 이해</w:t>
      </w:r>
      <w:r>
        <w:t xml:space="preserve">:</w:t>
      </w:r>
    </w:p>
    <w:p>
      <w:pPr>
        <w:pStyle w:val="Compact"/>
        <w:numPr>
          <w:ilvl w:val="1"/>
          <w:numId w:val="1167"/>
        </w:numPr>
      </w:pPr>
      <w:r>
        <w:t xml:space="preserve">자신이 가진 권한의 종류와 출처를 명확히 알아야 하며, 의문이 있을 때는 확인하고, 권한의 범위를 확신했을 때 건전한 판단력(sound judgment)으로 행사해야 합니다.</w:t>
      </w:r>
    </w:p>
    <w:p>
      <w:pPr>
        <w:pStyle w:val="Compact"/>
        <w:numPr>
          <w:ilvl w:val="0"/>
          <w:numId w:val="1163"/>
        </w:numPr>
      </w:pPr>
      <w:r>
        <w:rPr>
          <w:b/>
          <w:bCs/>
        </w:rPr>
        <w:t xml:space="preserve">리더십 개발을 위한 3대 근본 요건</w:t>
      </w:r>
      <w:r>
        <w:t xml:space="preserve">:</w:t>
      </w:r>
    </w:p>
    <w:p>
      <w:pPr>
        <w:pStyle w:val="Compact"/>
        <w:numPr>
          <w:ilvl w:val="1"/>
          <w:numId w:val="1168"/>
        </w:numPr>
      </w:pPr>
      <w:r>
        <w:t xml:space="preserve">개인의 개선 의지와 노력 투자 (Desire to improve and investment of effort)</w:t>
      </w:r>
    </w:p>
    <w:p>
      <w:pPr>
        <w:pStyle w:val="Compact"/>
        <w:numPr>
          <w:ilvl w:val="1"/>
          <w:numId w:val="1168"/>
        </w:numPr>
      </w:pPr>
      <w:r>
        <w:t xml:space="preserve">상사의 적극적인 지원 (Superior’s support for development)</w:t>
      </w:r>
    </w:p>
    <w:p>
      <w:pPr>
        <w:pStyle w:val="Compact"/>
        <w:numPr>
          <w:ilvl w:val="1"/>
          <w:numId w:val="1168"/>
        </w:numPr>
      </w:pPr>
      <w:r>
        <w:t xml:space="preserve">학습을 가치 있게 여기는 조직 문화 (Organizational climate valuing learning: 지식 습득 + 실제 경험 + 피드백)</w:t>
      </w:r>
    </w:p>
    <w:p>
      <w:pPr>
        <w:pStyle w:val="Heading3"/>
      </w:pPr>
      <w:bookmarkStart w:id="484" w:name="_df8f9eaaa430cdd9ce69ef19478bc5ff5f95ed7"/>
      <w:r>
        <w:t xml:space="preserve">3. 경계해야 할 부정적 리더십과 유독성 리더십 (Toxic Leadership)</w:t>
      </w:r>
      <w:bookmarkEnd w:id="484"/>
    </w:p>
    <w:p>
      <w:pPr>
        <w:pStyle w:val="Compact"/>
        <w:numPr>
          <w:ilvl w:val="0"/>
          <w:numId w:val="1169"/>
        </w:numPr>
      </w:pPr>
      <w:r>
        <w:rPr>
          <w:b/>
          <w:bCs/>
        </w:rPr>
        <w:t xml:space="preserve">부정적 리더십 (Negative Leadership)</w:t>
      </w:r>
      <w:r>
        <w:t xml:space="preserve">:</w:t>
      </w:r>
    </w:p>
    <w:p>
      <w:pPr>
        <w:pStyle w:val="Compact"/>
        <w:numPr>
          <w:ilvl w:val="1"/>
          <w:numId w:val="1170"/>
        </w:numPr>
      </w:pPr>
      <w:r>
        <w:t xml:space="preserve">리더-추종자 관계가 시작되기 전보다</w:t>
      </w:r>
      <w:r>
        <w:t xml:space="preserve"> </w:t>
      </w:r>
      <w:r>
        <w:rPr>
          <w:b/>
          <w:bCs/>
        </w:rPr>
        <w:t xml:space="preserve">조직과 사람을 더 악화된 상태</w:t>
      </w:r>
      <w:r>
        <w:t xml:space="preserve">로 남겨둡니다.</w:t>
      </w:r>
    </w:p>
    <w:p>
      <w:pPr>
        <w:pStyle w:val="Compact"/>
        <w:numPr>
          <w:ilvl w:val="1"/>
          <w:numId w:val="1170"/>
        </w:numPr>
      </w:pPr>
      <w:r>
        <w:t xml:space="preserve">오직</w:t>
      </w:r>
      <w:r>
        <w:t xml:space="preserve"> </w:t>
      </w:r>
      <w:r>
        <w:rPr>
          <w:b/>
          <w:bCs/>
        </w:rPr>
        <w:t xml:space="preserve">지위 권력(Positional power)</w:t>
      </w:r>
      <w:r>
        <w:t xml:space="preserve">에만 의존하여 단기 요구사항만 강제로 해결합니다. 이는 단기 실적은 낼지 몰라도</w:t>
      </w:r>
      <w:r>
        <w:t xml:space="preserve"> </w:t>
      </w:r>
      <w:r>
        <w:t xml:space="preserve">‘이끌고 육성하는(leads and develops)’</w:t>
      </w:r>
      <w:r>
        <w:t xml:space="preserve"> </w:t>
      </w:r>
      <w:r>
        <w:t xml:space="preserve">본질적 리더십 역량을 무시합니다.</w:t>
      </w:r>
    </w:p>
    <w:p>
      <w:pPr>
        <w:pStyle w:val="Compact"/>
        <w:numPr>
          <w:ilvl w:val="1"/>
          <w:numId w:val="1170"/>
        </w:numPr>
      </w:pPr>
      <w:r>
        <w:t xml:space="preserve">장기화될 경우 추종자의 의지, 주도성, 잠재력을 갉아먹고 부대/조직의 사기를 완전히 무너뜨립니다.</w:t>
      </w:r>
    </w:p>
    <w:p>
      <w:pPr>
        <w:pStyle w:val="Compact"/>
        <w:numPr>
          <w:ilvl w:val="0"/>
          <w:numId w:val="1169"/>
        </w:numPr>
      </w:pPr>
      <w:r>
        <w:rPr>
          <w:b/>
          <w:bCs/>
        </w:rPr>
        <w:t xml:space="preserve">유독성 리더십 (Toxic Leadership)</w:t>
      </w:r>
      <w:r>
        <w:t xml:space="preserve">:</w:t>
      </w:r>
    </w:p>
    <w:p>
      <w:pPr>
        <w:pStyle w:val="Compact"/>
        <w:numPr>
          <w:ilvl w:val="1"/>
          <w:numId w:val="1171"/>
        </w:numPr>
      </w:pPr>
      <w:r>
        <w:rPr>
          <w:b/>
          <w:bCs/>
        </w:rPr>
        <w:t xml:space="preserve">정의</w:t>
      </w:r>
      <w:r>
        <w:t xml:space="preserve">: 부하 직원, 조직, 임무 완수에 파괴적인 악영향을 미치는</w:t>
      </w:r>
      <w:r>
        <w:t xml:space="preserve"> </w:t>
      </w:r>
      <w:r>
        <w:rPr>
          <w:b/>
          <w:bCs/>
        </w:rPr>
        <w:t xml:space="preserve">자기중심적 태도, 동기, 행동의 결합체</w:t>
      </w:r>
      <w:r>
        <w:t xml:space="preserve">입니다.</w:t>
      </w:r>
    </w:p>
    <w:p>
      <w:pPr>
        <w:pStyle w:val="Compact"/>
        <w:numPr>
          <w:ilvl w:val="1"/>
          <w:numId w:val="1171"/>
        </w:numPr>
      </w:pPr>
      <w:r>
        <w:rPr>
          <w:b/>
          <w:bCs/>
        </w:rPr>
        <w:t xml:space="preserve">심리적 기제</w:t>
      </w:r>
      <w:r>
        <w:t xml:space="preserve">: 타인과 조직 분위기에 대한 배려가 전무하며, 비대해진 자아도취(inflated sense of self-worth)와 극단적인 사리사욕(acute self-interest)에 기반합니다.</w:t>
      </w:r>
    </w:p>
    <w:p>
      <w:pPr>
        <w:pStyle w:val="Compact"/>
        <w:numPr>
          <w:ilvl w:val="1"/>
          <w:numId w:val="1171"/>
        </w:numPr>
      </w:pPr>
      <w:r>
        <w:rPr>
          <w:b/>
          <w:bCs/>
        </w:rPr>
        <w:t xml:space="preserve">주요 행동 양식</w:t>
      </w:r>
      <w:r>
        <w:t xml:space="preserve">: 자신의 욕망을 채우기 위해</w:t>
      </w:r>
      <w:r>
        <w:t xml:space="preserve"> </w:t>
      </w:r>
      <w:r>
        <w:rPr>
          <w:b/>
          <w:bCs/>
        </w:rPr>
        <w:t xml:space="preserve">기만(deceive), 위협(intimidate), 강압(coerce), 부당한 처벌(unfair punishment)</w:t>
      </w:r>
      <w:r>
        <w:t xml:space="preserve"> </w:t>
      </w:r>
      <w:r>
        <w:t xml:space="preserve">같은 역기능적 수단을 지속적으로 사용합니다.</w:t>
      </w:r>
    </w:p>
    <w:p>
      <w:pPr>
        <w:pStyle w:val="BlockText"/>
      </w:pPr>
      <w:r>
        <w:rPr>
          <w:b/>
          <w:bCs/>
        </w:rPr>
        <w:t xml:space="preserve">안전문화 관점의 핵심 결론</w:t>
      </w:r>
      <w:r>
        <w:t xml:space="preserve">: 안전문화 구축의 핵심은 리더가 조직 내의</w:t>
      </w:r>
      <w:r>
        <w:t xml:space="preserve"> </w:t>
      </w:r>
      <w:r>
        <w:rPr>
          <w:b/>
          <w:bCs/>
        </w:rPr>
        <w:t xml:space="preserve">비전(Vision), 소통(Communication), 구성원에 대한 배려(Caring), 그리고 의사결정 고리(Decision-making loop)</w:t>
      </w:r>
      <w:r>
        <w:t xml:space="preserve"> </w:t>
      </w:r>
      <w:r>
        <w:t xml:space="preserve">안에서 항상 능동적으로 살아 숨 쉬며 참여하는 것입니다.</w:t>
      </w:r>
    </w:p>
    <w:p>
      <w:r>
        <w:pict>
          <v:rect style="width:0;height:1.5pt" o:hralign="center" o:hrstd="t" o:hr="t"/>
        </w:pict>
      </w:r>
    </w:p>
    <w:p>
      <w:pPr>
        <w:pStyle w:val="Heading2"/>
      </w:pPr>
      <w:bookmarkStart w:id="485" w:name="_dbfccd33316c7fda895a7fa379d909407f59fcf"/>
      <w:r>
        <w:t xml:space="preserve">THOUGHTS ON LEADERSHIP (리더십에 관한 고찰)</w:t>
      </w:r>
      <w:bookmarkEnd w:id="485"/>
    </w:p>
    <w:p>
      <w:pPr>
        <w:pStyle w:val="Heading3"/>
      </w:pPr>
      <w:bookmarkStart w:id="486" w:name="_7825e4e97ea1ec1e0aa5ce0aea206e18f4ba462"/>
      <w:r>
        <w:t xml:space="preserve">1. 에너지 산업에서의 리더십 정의</w:t>
      </w:r>
      <w:bookmarkEnd w:id="486"/>
    </w:p>
    <w:p>
      <w:pPr>
        <w:pStyle w:val="FirstParagraph"/>
      </w:pPr>
      <w:r>
        <w:t xml:space="preserve">에너지 산업과 같이</w:t>
      </w:r>
      <w:r>
        <w:t xml:space="preserve"> </w:t>
      </w:r>
      <w:r>
        <w:rPr>
          <w:b/>
          <w:bCs/>
        </w:rPr>
        <w:t xml:space="preserve">중대 위험(Severe high hazard)과 치명적 리스크</w:t>
      </w:r>
      <w:r>
        <w:t xml:space="preserve">가 상존하는 환경에서는 리더십을 다음과 같이 규정합니다:</w:t>
      </w:r>
    </w:p>
    <w:p>
      <w:pPr>
        <w:pStyle w:val="BlockText"/>
      </w:pPr>
      <w:r>
        <w:rPr>
          <w:i/>
          <w:iCs/>
        </w:rPr>
        <w:t xml:space="preserve">“자신의 업무 수행뿐만 아니라 시설(사업장) 전체의 운영 성과에 대해 개인적 책임(Personal responsibility)을 지며, 조직의 프로세스와 가치에 긍정적인 영향을 미치려고 노력하는 모든 개인”</w:t>
      </w:r>
      <w:r>
        <w:br/>
      </w:r>
      <w:r>
        <w:t xml:space="preserve">—</w:t>
      </w:r>
      <w:r>
        <w:t xml:space="preserve"> </w:t>
      </w:r>
      <w:r>
        <w:rPr>
          <w:i/>
          <w:iCs/>
        </w:rPr>
        <w:t xml:space="preserve">Human Performance Improvement Handbook</w:t>
      </w:r>
      <w:r>
        <w:t xml:space="preserve"> </w:t>
      </w:r>
      <w:r>
        <w:t xml:space="preserve">(U.S. Department of Energy, 2009)</w:t>
      </w:r>
    </w:p>
    <w:p>
      <w:pPr>
        <w:pStyle w:val="Heading3"/>
      </w:pPr>
      <w:bookmarkStart w:id="487" w:name="_04678b7065a2927a2de93a638453c1af5b32211"/>
      <w:r>
        <w:t xml:space="preserve">2. 비공식 리더(현장 작업자)의 강력한 영향력</w:t>
      </w:r>
      <w:bookmarkEnd w:id="487"/>
    </w:p>
    <w:p>
      <w:pPr>
        <w:pStyle w:val="Compact"/>
        <w:numPr>
          <w:ilvl w:val="0"/>
          <w:numId w:val="1172"/>
        </w:numPr>
      </w:pPr>
      <w:r>
        <w:t xml:space="preserve">현장 작업자는 공식적인 관리자 직책(Managerial positions of responsibility)에 있지 않더라도 매우 영향력 있는 리더가 될 수 있으며, 실제로도 그렇습니다.</w:t>
      </w:r>
    </w:p>
    <w:p>
      <w:pPr>
        <w:pStyle w:val="Compact"/>
        <w:numPr>
          <w:ilvl w:val="0"/>
          <w:numId w:val="1172"/>
        </w:numPr>
      </w:pPr>
      <w:r>
        <w:rPr>
          <w:b/>
          <w:bCs/>
        </w:rPr>
        <w:t xml:space="preserve">리더라는 호칭/인정의 획득 방식</w:t>
      </w:r>
      <w:r>
        <w:t xml:space="preserve">: 리더라는 타이틀은 일방적으로 부여되는 것이 아니라,</w:t>
      </w:r>
      <w:r>
        <w:t xml:space="preserve"> </w:t>
      </w:r>
      <w:r>
        <w:rPr>
          <w:b/>
          <w:bCs/>
        </w:rPr>
        <w:t xml:space="preserve">부하 직원, 동료(Peers), 상사(Superiors) 모두로부터 신뢰와 인정을 받아 획득(Earned)</w:t>
      </w:r>
      <w:r>
        <w:t xml:space="preserve">되는 것입니다.</w:t>
      </w:r>
    </w:p>
    <w:p>
      <w:pPr>
        <w:pStyle w:val="Heading3"/>
      </w:pPr>
      <w:bookmarkStart w:id="488" w:name="_b9b601dfeaefd9c0712efec71f7e704a0d82a43"/>
      <w:r>
        <w:t xml:space="preserve">3. 공식 부서 관리자(Manager)와 실질적 리더(Actual Leader)의 괴리</w:t>
      </w:r>
      <w:bookmarkEnd w:id="488"/>
    </w:p>
    <w:p>
      <w:pPr>
        <w:pStyle w:val="FirstParagraph"/>
      </w:pPr>
      <w:r>
        <w:t xml:space="preserve">부서 관리자는 법적 권한과 책임을 갖고 있을 수 있지만, 실제로 사람들에게 영감을 주고 현장의 행동을 움직이는(Inspiring and driving behavior) ’실질적 리더’는</w:t>
      </w:r>
      <w:r>
        <w:t xml:space="preserve"> </w:t>
      </w:r>
      <w:r>
        <w:rPr>
          <w:b/>
          <w:bCs/>
        </w:rPr>
        <w:t xml:space="preserve">팀 리더(조장·반장), 노동조합 대의원(Union steward), 숙련 라인 작업자</w:t>
      </w:r>
      <w:r>
        <w:t xml:space="preserve"> </w:t>
      </w:r>
      <w:r>
        <w:t xml:space="preserve">등 현장의 숨은 인물일 수 있습니다. 안전 전문가는 이 실질적 리더들을 파악하고 긍정적인 파트너십을 구축해야 합니다.</w:t>
      </w:r>
    </w:p>
    <w:p>
      <w:r>
        <w:pict>
          <v:rect style="width:0;height:1.5pt" o:hralign="center" o:hrstd="t" o:hr="t"/>
        </w:pict>
      </w:r>
    </w:p>
    <w:p>
      <w:pPr>
        <w:pStyle w:val="Heading2"/>
      </w:pPr>
      <w:bookmarkStart w:id="489" w:name="_4f22eb6143ada3529791a3a6e4245476bdc6324"/>
      <w:r>
        <w:t xml:space="preserve">LEADERSHIP IMPACT ON THE SAFETY MANAGEMENT SYSTEM (리더십이 안전경영시스템에 미치는 영향)</w:t>
      </w:r>
      <w:bookmarkEnd w:id="489"/>
    </w:p>
    <w:p>
      <w:pPr>
        <w:pStyle w:val="FirstParagraph"/>
      </w:pPr>
      <w:r>
        <w:t xml:space="preserve">안전경영시스템(SMS)과 안전문화는 조직이 어떻게 관리되는지(Managed)뿐만 아니라 어떻게 이끌어지는지(Lead)에 따라 근본적으로 형성됩니다.</w:t>
      </w:r>
    </w:p>
    <w:p>
      <w:pPr>
        <w:pStyle w:val="Heading3"/>
      </w:pPr>
      <w:bookmarkStart w:id="490" w:name="_d09e8f547b0dac0bff3dc71435d46ee738393e4"/>
      <w:r>
        <w:t xml:space="preserve">1. 관리자 및 감독자의 본원적 리더 책임</w:t>
      </w:r>
      <w:bookmarkEnd w:id="490"/>
    </w:p>
    <w:p>
      <w:pPr>
        <w:pStyle w:val="FirstParagraph"/>
      </w:pPr>
      <w:r>
        <w:t xml:space="preserve">관리자와 현장 감독자는 책임이 있는 직위에 있으므로 그 자체로 이미</w:t>
      </w:r>
      <w:r>
        <w:t xml:space="preserve"> </w:t>
      </w:r>
      <w:r>
        <w:rPr>
          <w:b/>
          <w:bCs/>
        </w:rPr>
        <w:t xml:space="preserve">조직의 리더(Organizational leaders)</w:t>
      </w:r>
      <w:r>
        <w:t xml:space="preserve">입니다.</w:t>
      </w:r>
    </w:p>
    <w:p>
      <w:pPr>
        <w:pStyle w:val="Heading3"/>
      </w:pPr>
      <w:bookmarkStart w:id="491" w:name="_e8448687bce62b6791ed7a58ad7d041ead0225a"/>
      <w:r>
        <w:t xml:space="preserve">2. 직원의 자발적 개인 책임을 이끌어내는 심리 기제</w:t>
      </w:r>
      <w:bookmarkEnd w:id="491"/>
    </w:p>
    <w:p>
      <w:pPr>
        <w:pStyle w:val="FirstParagraph"/>
      </w:pPr>
      <w:r>
        <w:t xml:space="preserve">직원들은 경영 리더십 팀을 바라보며 자신의 업무에 대한 의미, 목적, 방향, 통찰(Meaning, purpose, direction, insight)을 찾습니다.</w:t>
      </w:r>
      <w:r>
        <w:t xml:space="preserve"> </w:t>
      </w:r>
      <w:r>
        <w:t xml:space="preserve">*</w:t>
      </w:r>
      <w:r>
        <w:t xml:space="preserve"> </w:t>
      </w:r>
      <w:r>
        <w:rPr>
          <w:b/>
          <w:bCs/>
        </w:rPr>
        <w:t xml:space="preserve">리더가 모범을 보일 때</w:t>
      </w:r>
      <w:r>
        <w:t xml:space="preserve">: 모든 직무가 중요한 목적을 지니고 있음을 보여주고 조직의 방향성을 공유하면, 직원들은</w:t>
      </w:r>
      <w:r>
        <w:t xml:space="preserve"> </w:t>
      </w:r>
      <w:r>
        <w:rPr>
          <w:b/>
          <w:bCs/>
        </w:rPr>
        <w:t xml:space="preserve">더 큰 개인적 책임감(Greater personal responsibility)</w:t>
      </w:r>
      <w:r>
        <w:t xml:space="preserve">을 기꺼이 짊어지며 통상적인 기대를 뛰어넘어 안전 활동에 헌신합니다.</w:t>
      </w:r>
      <w:r>
        <w:t xml:space="preserve"> </w:t>
      </w:r>
      <w:r>
        <w:t xml:space="preserve">*</w:t>
      </w:r>
      <w:r>
        <w:t xml:space="preserve"> </w:t>
      </w:r>
      <w:r>
        <w:rPr>
          <w:b/>
          <w:bCs/>
        </w:rPr>
        <w:t xml:space="preserve">리더십 자질이 보이지 않을 때</w:t>
      </w:r>
      <w:r>
        <w:t xml:space="preserve">: 리더에게서 이러한 자질을 발견하지 못하면, 직원들은 안전 개선이나 자발적 참여에 소극적으로 변합니다.</w:t>
      </w:r>
    </w:p>
    <w:p>
      <w:pPr>
        <w:pStyle w:val="Heading3"/>
      </w:pPr>
      <w:bookmarkStart w:id="492" w:name="_ed606ebe1c65ad3a65b88916d71c98ca4535589"/>
      <w:r>
        <w:t xml:space="preserve">3. 현대적 리더십의 재정의: 상호작용적 영향력 (Silva, 2016)</w:t>
      </w:r>
      <w:bookmarkEnd w:id="492"/>
    </w:p>
    <w:p>
      <w:pPr>
        <w:pStyle w:val="BlockText"/>
      </w:pPr>
      <w:r>
        <w:rPr>
          <w:i/>
          <w:iCs/>
        </w:rPr>
        <w:t xml:space="preserve">“리더십이란 특정 맥락(Context) 속에서, 일부 사람들이 공통의 목표를 달성하기 위해 누군가를 자신들의 리더로 수용할 때 발생하는 ’상호작용적 영향력의 과정(Process of interactive influence)’이다.”</w:t>
      </w:r>
      <w:r>
        <w:br/>
      </w:r>
      <w:r>
        <w:t xml:space="preserve">— Silva (2016)</w:t>
      </w:r>
    </w:p>
    <w:p>
      <w:pPr>
        <w:pStyle w:val="FirstParagraph"/>
      </w:pPr>
      <w:r>
        <w:t xml:space="preserve">현대적 안전 리더십은 다음 세 축의 상호작용으로 완성됩니다:</w:t>
      </w:r>
      <w:r>
        <w:t xml:space="preserve"> </w:t>
      </w:r>
      <w:r>
        <w:t xml:space="preserve">1.</w:t>
      </w:r>
      <w:r>
        <w:t xml:space="preserve"> </w:t>
      </w:r>
      <w:r>
        <w:rPr>
          <w:b/>
          <w:bCs/>
        </w:rPr>
        <w:t xml:space="preserve">리더 (Leader)</w:t>
      </w:r>
      <w:r>
        <w:t xml:space="preserve">: 비전과 목적을 제시하는 주체</w:t>
      </w:r>
      <w:r>
        <w:t xml:space="preserve"> </w:t>
      </w:r>
      <w:r>
        <w:t xml:space="preserve">2.</w:t>
      </w:r>
      <w:r>
        <w:t xml:space="preserve"> </w:t>
      </w:r>
      <w:r>
        <w:rPr>
          <w:b/>
          <w:bCs/>
        </w:rPr>
        <w:t xml:space="preserve">추종자 (Followers / 현장 직원)</w:t>
      </w:r>
      <w:r>
        <w:t xml:space="preserve">: 공통 목표를 위해 리더를 자발적으로 인정하고 따르는 주체</w:t>
      </w:r>
      <w:r>
        <w:t xml:space="preserve"> </w:t>
      </w:r>
      <w:r>
        <w:t xml:space="preserve">3.</w:t>
      </w:r>
      <w:r>
        <w:t xml:space="preserve"> </w:t>
      </w:r>
      <w:r>
        <w:rPr>
          <w:b/>
          <w:bCs/>
        </w:rPr>
        <w:t xml:space="preserve">맥락 (Context / 작업 환경 및 위험 여건)</w:t>
      </w:r>
      <w:r>
        <w:t xml:space="preserve">: 상호작용이 발생하는 실제 현장 환경</w:t>
      </w:r>
    </w:p>
    <w:p>
      <w:r>
        <w:pict>
          <v:rect style="width:0;height:1.5pt" o:hralign="center" o:hrstd="t" o:hr="t"/>
        </w:pict>
      </w:r>
    </w:p>
    <w:p>
      <w:pPr>
        <w:pStyle w:val="Heading2"/>
      </w:pPr>
      <w:bookmarkStart w:id="493" w:name="_6abe2d89846652510a9303fb4a8ed63e833e85d"/>
      <w:r>
        <w:t xml:space="preserve">LEADERSHIP AND ORGANIZATION STRUCTURE (리더십과 조직 구조)</w:t>
      </w:r>
      <w:bookmarkEnd w:id="493"/>
    </w:p>
    <w:p>
      <w:pPr>
        <w:pStyle w:val="FirstParagraph"/>
      </w:pPr>
      <w:r>
        <w:t xml:space="preserve">지속 가능한 안전문화를 정착시키려면 조직 구조가 안전경영시스템(SMS)을 뒷받침하는 적절한 수준의 지원 체계를 제공해야 합니다. 조직도(Organizational chart)를 넘어, 조직이 실제로 어떻게 작동하고, 소통하며, 현장 단위의 유연성(Local flexibility)을 허용하는지 진단해야 합니다.</w:t>
      </w:r>
    </w:p>
    <w:p>
      <w:pPr>
        <w:pStyle w:val="Heading3"/>
      </w:pPr>
      <w:bookmarkStart w:id="494" w:name="_e73d27f73658108728b09f8c96eeda52250ca94"/>
      <w:r>
        <w:t xml:space="preserve">1. 현장 관찰 사례: James의 M&amp;A 조직 진단과 전화 회신 테스트 (Observation)</w:t>
      </w:r>
      <w:bookmarkEnd w:id="494"/>
    </w:p>
    <w:p>
      <w:pPr>
        <w:pStyle w:val="Compact"/>
        <w:numPr>
          <w:ilvl w:val="0"/>
          <w:numId w:val="1173"/>
        </w:numPr>
      </w:pPr>
      <w:r>
        <w:rPr>
          <w:b/>
          <w:bCs/>
        </w:rPr>
        <w:t xml:space="preserve">배경</w:t>
      </w:r>
      <w:r>
        <w:t xml:space="preserve">: 여러 공장이 합병된 M&amp;A 환경에서 안전 전문가 James는 변화를 성급히 추진하기 전, 각 조직의 고유한 전통, 업계 은어(Industry languages), 관리 방식을 먼저 경청하고 관찰했습니다.</w:t>
      </w:r>
    </w:p>
    <w:p>
      <w:pPr>
        <w:pStyle w:val="Compact"/>
        <w:numPr>
          <w:ilvl w:val="0"/>
          <w:numId w:val="1173"/>
        </w:numPr>
      </w:pPr>
      <w:r>
        <w:rPr>
          <w:b/>
          <w:bCs/>
        </w:rPr>
        <w:t xml:space="preserve">전화 회신(Call-back) 테스트</w:t>
      </w:r>
      <w:r>
        <w:t xml:space="preserve">: 인수합병 초기의 혼란 속에서 각 공장 운영 관리자들에게 전화를 건 뒤</w:t>
      </w:r>
      <w:r>
        <w:t xml:space="preserve"> </w:t>
      </w:r>
      <w:r>
        <w:t xml:space="preserve">“누가, 얼마나 신속하게 전화를 회신하는가”</w:t>
      </w:r>
      <w:r>
        <w:t xml:space="preserve">를 관찰했습니다.</w:t>
      </w:r>
    </w:p>
    <w:p>
      <w:pPr>
        <w:pStyle w:val="Compact"/>
        <w:numPr>
          <w:ilvl w:val="0"/>
          <w:numId w:val="1173"/>
        </w:numPr>
      </w:pPr>
      <w:r>
        <w:rPr>
          <w:b/>
          <w:bCs/>
        </w:rPr>
        <w:t xml:space="preserve">결론</w:t>
      </w:r>
      <w:r>
        <w:t xml:space="preserve">: 즉각적이거나 합리적인 시간 내에 회신한 리더들은 새로운 조직 구조와 환경을 수용하는 적응력(Adaptable)이 뛰어났고, 새로운 문화 형성의 필요성을 이해하며 변화에 저항하지 않는 협력적인 팀 플레이어였습니다.</w:t>
      </w:r>
    </w:p>
    <w:p>
      <w:pPr>
        <w:pStyle w:val="Heading3"/>
      </w:pPr>
      <w:bookmarkStart w:id="495" w:name="_d18686c8686e2c4351fd1f003980d32c6c09e19"/>
      <w:r>
        <w:t xml:space="preserve">2. 리더십 스타일이 조직에 전달하는 행동 메시지</w:t>
      </w:r>
      <w:bookmarkEnd w:id="495"/>
    </w:p>
    <w:p>
      <w:pPr>
        <w:pStyle w:val="FirstParagraph"/>
      </w:pPr>
      <w:r>
        <w:t xml:space="preserve">경영진의 실질적 행동은 조직 전체에</w:t>
      </w:r>
      <w:r>
        <w:t xml:space="preserve"> </w:t>
      </w:r>
      <w:r>
        <w:t xml:space="preserve">“무엇이 진짜 중요한가”</w:t>
      </w:r>
      <w:r>
        <w:t xml:space="preserve">에 대한 강력한 신호를 보냅니다.</w:t>
      </w:r>
    </w:p>
    <w:p>
      <w:pPr>
        <w:pStyle w:val="BodyText"/>
      </w:pPr>
      <w:r>
        <w:rPr>
          <w:b/>
          <w:bCs/>
        </w:rPr>
        <w:t xml:space="preserve">경영진이 긍정적인 신호를 보내는 7가지 행동:</w:t>
      </w:r>
      <w:r>
        <w:t xml:space="preserve"> </w:t>
      </w:r>
      <w:r>
        <w:t xml:space="preserve">1. 작업 전 안전점검(Preshift reviews), 주간/월간 회의, 대면 면담 등 정기적인 안전 회의에 직접 가시적으로 참여함.</w:t>
      </w:r>
      <w:r>
        <w:t xml:space="preserve"> </w:t>
      </w:r>
      <w:r>
        <w:t xml:space="preserve">2. 전 직원과 열린 양방향 소통을 유지하고, 안전 이슈·유해위험요인·위험 보고의 장벽을 제거함.</w:t>
      </w:r>
      <w:r>
        <w:t xml:space="preserve"> </w:t>
      </w:r>
      <w:r>
        <w:t xml:space="preserve">3. 손실을 유발하는 불안전한 활동과 상태(Loss-producing activities and conditions)를 신속하게 시정함.</w:t>
      </w:r>
      <w:r>
        <w:t xml:space="preserve"> </w:t>
      </w:r>
      <w:r>
        <w:t xml:space="preserve">4. 부서 및 경영 회의 안건에 안전경영시스템 관련 정보를 일상적으로 상정함.</w:t>
      </w:r>
      <w:r>
        <w:t xml:space="preserve"> </w:t>
      </w:r>
      <w:r>
        <w:t xml:space="preserve">5. 신규 입사자 교육(Orientation) 및 모든 관련 직무 교육에 안전 기준을 온전히 통합 반영함.</w:t>
      </w:r>
      <w:r>
        <w:t xml:space="preserve"> </w:t>
      </w:r>
      <w:r>
        <w:t xml:space="preserve">6. 안전 성과를 손실 전(Pre-loss, 선행)과 손실 후(Post-loss, 후행) 데이터 모두로 추적하되, 선행 예방 데이터에 중점을 둠.</w:t>
      </w:r>
      <w:r>
        <w:t xml:space="preserve"> </w:t>
      </w:r>
      <w:r>
        <w:t xml:space="preserve">7. 안전 이슈, 위험 요소 및 잠재 위험에 대한 현장의 모든 우려를 진지하게 수용함.</w:t>
      </w:r>
    </w:p>
    <w:p>
      <w:pPr>
        <w:pStyle w:val="BlockText"/>
      </w:pPr>
      <w:r>
        <w:rPr>
          <w:b/>
          <w:bCs/>
        </w:rPr>
        <w:t xml:space="preserve">주의</w:t>
      </w:r>
      <w:r>
        <w:t xml:space="preserve">: 이 항목들이 현장에서 실행되지 않거나 무시될 경우, 반대로 조직 전체에</w:t>
      </w:r>
      <w:r>
        <w:t xml:space="preserve"> </w:t>
      </w:r>
      <w:r>
        <w:rPr>
          <w:b/>
          <w:bCs/>
        </w:rPr>
        <w:t xml:space="preserve">“안전은 중요하지 않다”</w:t>
      </w:r>
      <w:r>
        <w:rPr>
          <w:b/>
          <w:bCs/>
        </w:rPr>
        <w:t xml:space="preserve">는 강력한 부정적 메시지</w:t>
      </w:r>
      <w:r>
        <w:t xml:space="preserve">를 주게 됩니다.</w:t>
      </w:r>
    </w:p>
    <w:p>
      <w:pPr>
        <w:pStyle w:val="Heading3"/>
      </w:pPr>
      <w:bookmarkStart w:id="496" w:name="_a0dccf2ddba3a37640aa702e70f244e2950ffa6"/>
      <w:r>
        <w:t xml:space="preserve">3. 분권화된 조직 구조와 유독성 리더십</w:t>
      </w:r>
      <w:bookmarkEnd w:id="496"/>
    </w:p>
    <w:p>
      <w:pPr>
        <w:pStyle w:val="FirstParagraph"/>
      </w:pPr>
      <w:r>
        <w:t xml:space="preserve">동일한 기업 내 유사 설비를 갖춘 사업장이라도, 분권화된 구조에서는 사업장마다 안전문화 수준이 크게 차이 날 수 있습니다. 안전문화가 뿌리내리지 못하는 주된 원인은 유독성 리더십 스타일 때문일 수 있으며, 그 대표적인 징후는</w:t>
      </w:r>
      <w:r>
        <w:t xml:space="preserve"> </w:t>
      </w:r>
      <w:r>
        <w:rPr>
          <w:b/>
          <w:bCs/>
        </w:rPr>
        <w:t xml:space="preserve">단순한 최소 법적 규제 준수(Minimal regulatory compliance)</w:t>
      </w:r>
      <w:r>
        <w:t xml:space="preserve">에만 기본 노력을 집중하는 태도입니다.</w:t>
      </w:r>
    </w:p>
    <w:p>
      <w:pPr>
        <w:pStyle w:val="Heading3"/>
      </w:pPr>
      <w:bookmarkStart w:id="497" w:name="_ee6e526b519e1099355ca1f6b6e64b6cf4410bd"/>
      <w:r>
        <w:t xml:space="preserve">4. 성과지표: 후행지표와 선행지표의 균형</w:t>
      </w:r>
      <w:bookmarkEnd w:id="497"/>
    </w:p>
    <w:p>
      <w:pPr>
        <w:pStyle w:val="Compact"/>
        <w:numPr>
          <w:ilvl w:val="0"/>
          <w:numId w:val="1174"/>
        </w:numPr>
      </w:pPr>
      <w:r>
        <w:rPr>
          <w:b/>
          <w:bCs/>
        </w:rPr>
        <w:t xml:space="preserve">성과지표 (Performance Indicators)</w:t>
      </w:r>
      <w:r>
        <w:t xml:space="preserve">: 조직의 핵심 성공 요인을 반영하여 측정하는 매개변수.</w:t>
      </w:r>
    </w:p>
    <w:p>
      <w:pPr>
        <w:pStyle w:val="Compact"/>
        <w:numPr>
          <w:ilvl w:val="0"/>
          <w:numId w:val="1174"/>
        </w:numPr>
      </w:pPr>
      <w:r>
        <w:rPr>
          <w:b/>
          <w:bCs/>
        </w:rPr>
        <w:t xml:space="preserve">후행지표 (Lagging Indicator)</w:t>
      </w:r>
      <w:r>
        <w:t xml:space="preserve">: 이미 일어난 결과나 성과(Results or outcomes)를 측정하는 지표 (예: 재해율, 손실 작업일수 등).</w:t>
      </w:r>
    </w:p>
    <w:p>
      <w:pPr>
        <w:pStyle w:val="Compact"/>
        <w:numPr>
          <w:ilvl w:val="0"/>
          <w:numId w:val="1174"/>
        </w:numPr>
      </w:pPr>
      <w:r>
        <w:rPr>
          <w:b/>
          <w:bCs/>
        </w:rPr>
        <w:t xml:space="preserve">선행지표 (Leading Indicator, Metrics)</w:t>
      </w:r>
      <w:r>
        <w:t xml:space="preserve">: 미래 성과를 예측할 수 있게 해주는 시스템 상태나 행동(System conditions or behaviors)을 측정하는 지표 (예: 위험성평가 참여도, 안전 점검 조치율 등).</w:t>
      </w:r>
    </w:p>
    <w:p>
      <w:pPr>
        <w:pStyle w:val="Heading3"/>
      </w:pPr>
      <w:bookmarkStart w:id="498" w:name="_3381cdaad32336b371700df873de588c8ab1827"/>
      <w:r>
        <w:t xml:space="preserve">5. 리더십 기대와 자원 배분의 현실 (Leadership Expectations)</w:t>
      </w:r>
      <w:bookmarkEnd w:id="498"/>
    </w:p>
    <w:p>
      <w:pPr>
        <w:pStyle w:val="FirstParagraph"/>
      </w:pPr>
      <w:r>
        <w:t xml:space="preserve">경영진의 최우선 관심사는 조직의 수익성 유지와 주주의 목표 달성입니다. 안전 전문가는 조직 내에서 예산과 자원을 요청하는</w:t>
      </w:r>
      <w:r>
        <w:t xml:space="preserve"> </w:t>
      </w:r>
      <w:r>
        <w:t xml:space="preserve">“수많은 부서 중 하나(One among many)”</w:t>
      </w:r>
      <w:r>
        <w:t xml:space="preserve">입니다. 만약 경영진이 안전의 가치를 다른 사업 활동보다 낮게 평가한다면 안전 예산과 자원은 최소한으로 제한될 수 있습니다. 따라서 안전 전문가는 리더십 원리를 내면화하여 개인의 영향력을 지속적으로 확장해야 합니다.</w:t>
      </w:r>
    </w:p>
    <w:p>
      <w:pPr>
        <w:pStyle w:val="Heading3"/>
      </w:pPr>
      <w:bookmarkStart w:id="499" w:name="_8934700f27a7a92c530e7f2c0947330c4c691ff"/>
      <w:r>
        <w:t xml:space="preserve">6. 현장 교훈: James의 생산 감독자 시절 반성 사례 (Lesson Learned)</w:t>
      </w:r>
      <w:bookmarkEnd w:id="499"/>
    </w:p>
    <w:p>
      <w:pPr>
        <w:pStyle w:val="Compact"/>
        <w:numPr>
          <w:ilvl w:val="0"/>
          <w:numId w:val="1175"/>
        </w:numPr>
      </w:pPr>
      <w:r>
        <w:rPr>
          <w:b/>
          <w:bCs/>
        </w:rPr>
        <w:t xml:space="preserve">문제 상황</w:t>
      </w:r>
      <w:r>
        <w:t xml:space="preserve">: 과거 대기업에서 감독자로 승진한 James는</w:t>
      </w:r>
      <w:r>
        <w:t xml:space="preserve"> </w:t>
      </w:r>
      <w:r>
        <w:t xml:space="preserve">“라인 속도를 못 맞추면 해고하고 새 사람을 뽑아라”</w:t>
      </w:r>
      <w:r>
        <w:t xml:space="preserve">라는 회사 방침을 따랐습니다. 그 결과 회사의</w:t>
      </w:r>
      <w:r>
        <w:t xml:space="preserve"> </w:t>
      </w:r>
      <w:r>
        <w:t xml:space="preserve">‘우수 감독자’</w:t>
      </w:r>
      <w:r>
        <w:t xml:space="preserve"> </w:t>
      </w:r>
      <w:r>
        <w:t xml:space="preserve">기준은 맞췄으나, 직원 이직률이 극심했고 새 라인으로 이동했을 때 직원들이</w:t>
      </w:r>
      <w:r>
        <w:t xml:space="preserve"> </w:t>
      </w:r>
      <w:r>
        <w:t xml:space="preserve">“우리는 당신 밑에서 일하기 싫다”</w:t>
      </w:r>
      <w:r>
        <w:t xml:space="preserve">고 거부하는 사태에 직면했습니다.</w:t>
      </w:r>
    </w:p>
    <w:p>
      <w:pPr>
        <w:pStyle w:val="Compact"/>
        <w:numPr>
          <w:ilvl w:val="0"/>
          <w:numId w:val="1175"/>
        </w:numPr>
      </w:pPr>
      <w:r>
        <w:rPr>
          <w:b/>
          <w:bCs/>
        </w:rPr>
        <w:t xml:space="preserve">리더십의 전환</w:t>
      </w:r>
      <w:r>
        <w:t xml:space="preserve">: 그는 자신이 직무 감독(Supervisor)에는 성공했으나 진정한 리더(Leader)는 아니었음을 깨달았습니다. James는 각 직원과 1:1 대면 면담, 소그룹 미팅을 통해 애로사항을 경청하고 새로운 기대치를 전달했습니다. 일방적인</w:t>
      </w:r>
      <w:r>
        <w:t xml:space="preserve"> </w:t>
      </w:r>
      <w:r>
        <w:t xml:space="preserve">“내 방식대로 안 하면 나가라(My way or the highway!)”</w:t>
      </w:r>
      <w:r>
        <w:t xml:space="preserve">는 소통에서, 업무 장애물을 함께 파악하는 긍정적인 양방향 소통으로 전환했습니다.</w:t>
      </w:r>
    </w:p>
    <w:p>
      <w:pPr>
        <w:pStyle w:val="Compact"/>
        <w:numPr>
          <w:ilvl w:val="0"/>
          <w:numId w:val="1175"/>
        </w:numPr>
      </w:pPr>
      <w:r>
        <w:rPr>
          <w:b/>
          <w:bCs/>
        </w:rPr>
        <w:t xml:space="preserve">결과</w:t>
      </w:r>
      <w:r>
        <w:t xml:space="preserve">: 직원들은 그가 공정하고 정직하며 의견을 경청한다는 사실을 신뢰하게 되었고, 이직률이 안정화되었으며 기피 대상 감독자에서 ’신뢰받는 조언자(Trusted advisor)’로 탈바꿈했습니다.</w:t>
      </w:r>
    </w:p>
    <w:p>
      <w:pPr>
        <w:pStyle w:val="Compact"/>
        <w:numPr>
          <w:ilvl w:val="0"/>
          <w:numId w:val="1175"/>
        </w:numPr>
      </w:pPr>
      <w:r>
        <w:rPr>
          <w:b/>
          <w:bCs/>
        </w:rPr>
        <w:t xml:space="preserve">진정성 있는 리더의 정체성 (Identity, FM 6-22, 2015)</w:t>
      </w:r>
      <w:r>
        <w:t xml:space="preserve">:</w:t>
      </w:r>
    </w:p>
    <w:p>
      <w:pPr>
        <w:pStyle w:val="Compact"/>
        <w:numPr>
          <w:ilvl w:val="1"/>
          <w:numId w:val="1176"/>
        </w:numPr>
      </w:pPr>
      <w:r>
        <w:t xml:space="preserve">리더의 정체성은 자아개념(Self-concept)이며, 효과적인 리더는 리더의 역할과 기대에 자신을 일치시키고 그에 걸맞은 책임과 행동을 실천합니다.</w:t>
      </w:r>
    </w:p>
    <w:p>
      <w:r>
        <w:pict>
          <v:rect style="width:0;height:1.5pt" o:hralign="center" o:hrstd="t" o:hr="t"/>
        </w:pict>
      </w:r>
    </w:p>
    <w:p>
      <w:pPr>
        <w:pStyle w:val="Heading2"/>
      </w:pPr>
      <w:bookmarkStart w:id="500" w:name="_a0526446f5804914328e38b7342584ea8829d81"/>
      <w:r>
        <w:t xml:space="preserve">ESTABLISHING ORGANIZATIONAL SAFETY PRIORITIES (조직의 안전 우선순위 설정)</w:t>
      </w:r>
      <w:bookmarkEnd w:id="500"/>
    </w:p>
    <w:p>
      <w:pPr>
        <w:pStyle w:val="FirstParagraph"/>
      </w:pPr>
      <w:r>
        <w:t xml:space="preserve">경영진과 관리자들은 안전의 가치에 대해 피상적인 이해만 갖고 있을 수 있습니다. 위험(Hazard), 관련 리스크(Associated risk), 통제(Control) 및 안전경영시스템 운영의 중요성을 충분히 인지하지 못할 때, 안전 전문가는 리더십 역량을 발휘하여 이들의 인식을 높여야 합니다.</w:t>
      </w:r>
    </w:p>
    <w:p>
      <w:pPr>
        <w:pStyle w:val="Heading3"/>
      </w:pPr>
      <w:bookmarkStart w:id="501" w:name="_177fd1eb7fcc54825273a8eac56022c12e2feed"/>
      <w:r>
        <w:t xml:space="preserve">1. 경영진 보행 순회 관리 (Management by Walking Around, MBWA)</w:t>
      </w:r>
      <w:bookmarkEnd w:id="501"/>
    </w:p>
    <w:p>
      <w:pPr>
        <w:pStyle w:val="Compact"/>
        <w:numPr>
          <w:ilvl w:val="0"/>
          <w:numId w:val="1177"/>
        </w:numPr>
      </w:pPr>
      <w:r>
        <w:rPr>
          <w:b/>
          <w:bCs/>
        </w:rPr>
        <w:t xml:space="preserve">개념 및 기원</w:t>
      </w:r>
      <w:r>
        <w:t xml:space="preserve">: 피터스 &amp; 워터먼(Peters &amp; Waterman, 2004)의 고전 『초우량 기업의 조건(In Search of Excellence)』에서 소개된 기법으로, 경영진이 일상적으로 사업장을 걸어 다니며 현장 관찰과 직원 1:1 대화를 통해 현장의 분위기와 상태를 파악하는 방식입니다.</w:t>
      </w:r>
    </w:p>
    <w:p>
      <w:pPr>
        <w:pStyle w:val="Compact"/>
        <w:numPr>
          <w:ilvl w:val="0"/>
          <w:numId w:val="1177"/>
        </w:numPr>
      </w:pPr>
      <w:r>
        <w:rPr>
          <w:b/>
          <w:bCs/>
        </w:rPr>
        <w:t xml:space="preserve">효과 및 주의사항</w:t>
      </w:r>
      <w:r>
        <w:t xml:space="preserve">:</w:t>
      </w:r>
    </w:p>
    <w:p>
      <w:pPr>
        <w:pStyle w:val="Compact"/>
        <w:numPr>
          <w:ilvl w:val="1"/>
          <w:numId w:val="1178"/>
        </w:numPr>
      </w:pPr>
      <w:r>
        <w:t xml:space="preserve">소통 네트워크를 발전시키고 현장의 일상적 문제와 사각지대를 파악할 수 있습니다 (특히 2·3교대 근무 현장의 리더십 부재 해소).</w:t>
      </w:r>
    </w:p>
    <w:p>
      <w:pPr>
        <w:pStyle w:val="Compact"/>
        <w:numPr>
          <w:ilvl w:val="1"/>
          <w:numId w:val="1178"/>
        </w:numPr>
      </w:pPr>
      <w:r>
        <w:t xml:space="preserve">3단계 영향력 법칙(3 Degrees of Contact, Christakis &amp; Fowler / Ch 3)에 따라 리더의 영향력이 조직 전체로 파급됩니다.</w:t>
      </w:r>
    </w:p>
    <w:p>
      <w:pPr>
        <w:pStyle w:val="Compact"/>
        <w:numPr>
          <w:ilvl w:val="1"/>
          <w:numId w:val="1178"/>
        </w:numPr>
      </w:pPr>
      <w:r>
        <w:rPr>
          <w:b/>
          <w:bCs/>
        </w:rPr>
        <w:t xml:space="preserve">주의</w:t>
      </w:r>
      <w:r>
        <w:t xml:space="preserve">: 리더가 안전 규칙을 무시하거나, 직원을 질책하는 등 미숙하게 행동할 경우 오히려 리더십의 영향력이 심각하게 훼손됩니다.</w:t>
      </w:r>
    </w:p>
    <w:p>
      <w:pPr>
        <w:pStyle w:val="Compact"/>
        <w:numPr>
          <w:ilvl w:val="0"/>
          <w:numId w:val="1177"/>
        </w:numPr>
      </w:pPr>
      <w:r>
        <w:rPr>
          <w:b/>
          <w:bCs/>
        </w:rPr>
        <w:t xml:space="preserve">현장 사례 (Nathan의 카펫 제조공장 CEO 일화)</w:t>
      </w:r>
      <w:r>
        <w:t xml:space="preserve">:</w:t>
      </w:r>
    </w:p>
    <w:p>
      <w:pPr>
        <w:pStyle w:val="Compact"/>
        <w:numPr>
          <w:ilvl w:val="1"/>
          <w:numId w:val="1179"/>
        </w:numPr>
      </w:pPr>
      <w:r>
        <w:t xml:space="preserve">안전 컨설턴트 Nathan이 방문한 카펫 제조사의 CEO는 광대한 공장을 정기적으로 순회했습니다. 어느 날 한 직원이 진공청소기 대신 빗자루로 바닥을 쓸고 있는 것을 발견했습니다.</w:t>
      </w:r>
    </w:p>
    <w:p>
      <w:pPr>
        <w:pStyle w:val="Compact"/>
        <w:numPr>
          <w:ilvl w:val="1"/>
          <w:numId w:val="1179"/>
        </w:numPr>
      </w:pPr>
      <w:r>
        <w:t xml:space="preserve">청소기가 고장 났는데 새 제품 주문이 안 되었다는 직원의 말을 듣고, CEO는 즉시 밖으로 나가 직접 새 진공청소기를 구매해 와 직원에게 전달했습니다. 이 일화는 전사에 퍼져나갔고, 모든 관리자들은 현장에 적절한 장비가 지급되도록 신속히 조치하는 계기가 되었습니다.</w:t>
      </w:r>
    </w:p>
    <w:p>
      <w:pPr>
        <w:pStyle w:val="Heading3"/>
      </w:pPr>
      <w:bookmarkStart w:id="502" w:name="_b4288e65ef407f9659dd319cc0e1e136994366f"/>
      <w:r>
        <w:t xml:space="preserve">2. 열린 문 정책 (Open Door Policy)</w:t>
      </w:r>
      <w:bookmarkEnd w:id="502"/>
    </w:p>
    <w:p>
      <w:pPr>
        <w:pStyle w:val="Compact"/>
        <w:numPr>
          <w:ilvl w:val="0"/>
          <w:numId w:val="1180"/>
        </w:numPr>
      </w:pPr>
      <w:r>
        <w:rPr>
          <w:b/>
          <w:bCs/>
        </w:rPr>
        <w:t xml:space="preserve">기능</w:t>
      </w:r>
      <w:r>
        <w:t xml:space="preserve">: 공식적인 지휘계통(Chain of command)을 우회하거나 침해하기 위한 것이 아니라, 조언과 통찰을 구하는 누구에게나 리더가 다가갈 수 있도록 하는</w:t>
      </w:r>
      <w:r>
        <w:t xml:space="preserve"> </w:t>
      </w:r>
      <w:r>
        <w:rPr>
          <w:b/>
          <w:bCs/>
        </w:rPr>
        <w:t xml:space="preserve">안전 완충 밸브(Relief valve)</w:t>
      </w:r>
      <w:r>
        <w:t xml:space="preserve"> </w:t>
      </w:r>
      <w:r>
        <w:t xml:space="preserve">역할을 합니다.</w:t>
      </w:r>
    </w:p>
    <w:p>
      <w:pPr>
        <w:pStyle w:val="Compact"/>
        <w:numPr>
          <w:ilvl w:val="0"/>
          <w:numId w:val="1180"/>
        </w:numPr>
      </w:pPr>
      <w:r>
        <w:rPr>
          <w:b/>
          <w:bCs/>
        </w:rPr>
        <w:t xml:space="preserve">주의점</w:t>
      </w:r>
      <w:r>
        <w:t xml:space="preserve">: 다른 관리자와의 정상적인 관계를 방해하지 않으면서 소통을 장려하는 미묘한 균형을 유지해야 합니다.</w:t>
      </w:r>
    </w:p>
    <w:p>
      <w:pPr>
        <w:pStyle w:val="Compact"/>
        <w:numPr>
          <w:ilvl w:val="0"/>
          <w:numId w:val="1180"/>
        </w:numPr>
      </w:pPr>
      <w:r>
        <w:rPr>
          <w:b/>
          <w:bCs/>
        </w:rPr>
        <w:t xml:space="preserve">운영 형태</w:t>
      </w:r>
      <w:r>
        <w:t xml:space="preserve">: 특정 방문 상담 시간 지정, 온라인 소통 채널 유지 등.</w:t>
      </w:r>
    </w:p>
    <w:p>
      <w:pPr>
        <w:pStyle w:val="Compact"/>
        <w:numPr>
          <w:ilvl w:val="0"/>
          <w:numId w:val="1180"/>
        </w:numPr>
      </w:pPr>
      <w:r>
        <w:rPr>
          <w:b/>
          <w:bCs/>
        </w:rPr>
        <w:t xml:space="preserve">아인슈타인(Albert Einstein)의 문제해결 명언</w:t>
      </w:r>
      <w:r>
        <w:t xml:space="preserve">:</w:t>
      </w:r>
      <w:r>
        <w:t xml:space="preserve"> </w:t>
      </w:r>
      <w:r>
        <w:t xml:space="preserve">&gt;</w:t>
      </w:r>
      <w:r>
        <w:t xml:space="preserve"> </w:t>
      </w:r>
      <w:r>
        <w:rPr>
          <w:i/>
          <w:iCs/>
        </w:rPr>
        <w:t xml:space="preserve">“내게 문제를 해결할 1시간이 주어지고 그 해결책에 내 목숨이 달려 있다면, 나는 올바른 질문을 찾는 데 최초 55분을 쓸 것이다. 적절한 질문을 알고 나면 문제는 5분도 안 되어 해결할 수 있기 때문이다.”</w:t>
      </w:r>
    </w:p>
    <w:p>
      <w:r>
        <w:pict>
          <v:rect style="width:0;height:1.5pt" o:hralign="center" o:hrstd="t" o:hr="t"/>
        </w:pict>
      </w:r>
    </w:p>
    <w:p>
      <w:pPr>
        <w:pStyle w:val="Heading2"/>
      </w:pPr>
      <w:bookmarkStart w:id="503" w:name="_cf9e3c04d41163970cd65e564fba8f8a7adc4c4"/>
      <w:r>
        <w:t xml:space="preserve">DEFINING ROLES, RESPONSIBILITY, DELEGATION, AUTHORITY, AND ACCOUNTABILITY (역할, 책임, 위임, 권한, 책무성의 정의)</w:t>
      </w:r>
      <w:bookmarkEnd w:id="503"/>
    </w:p>
    <w:p>
      <w:pPr>
        <w:pStyle w:val="FirstParagraph"/>
      </w:pPr>
      <w:r>
        <w:t xml:space="preserve">사업이 복잡해지고 규모가 커지면 한 사람이 안전경영시스템의 모든 세부 사항을 책임지는 것은 불가능합니다. 시스템이 잠재력을 발휘하려면 역할, 책임, 권한 위임, 권한이 명확히 정의되고</w:t>
      </w:r>
      <w:r>
        <w:t xml:space="preserve"> </w:t>
      </w:r>
      <w:r>
        <w:rPr>
          <w:b/>
          <w:bCs/>
        </w:rPr>
        <w:t xml:space="preserve">책무성 구조(Accountability structure)</w:t>
      </w:r>
      <w:r>
        <w:t xml:space="preserve">와 결합되어야 합니다.</w:t>
      </w:r>
    </w:p>
    <w:p>
      <w:pPr>
        <w:pStyle w:val="Compact"/>
        <w:numPr>
          <w:ilvl w:val="0"/>
          <w:numId w:val="1181"/>
        </w:numPr>
      </w:pPr>
      <w:r>
        <w:rPr>
          <w:b/>
          <w:bCs/>
        </w:rPr>
        <w:t xml:space="preserve">권한 위임의 정의 (Delegation of Authority, 2018)</w:t>
      </w:r>
      <w:r>
        <w:t xml:space="preserve">:</w:t>
      </w:r>
    </w:p>
    <w:p>
      <w:pPr>
        <w:pStyle w:val="Compact"/>
        <w:numPr>
          <w:ilvl w:val="1"/>
          <w:numId w:val="1182"/>
        </w:numPr>
      </w:pPr>
      <w:r>
        <w:t xml:space="preserve">관리자 혼자 모든 업무를 수행할 수 없으므로, 목표 달성을 위해 하위 구성원에게 권한과 권능을 하향 배분하는 것입니다.</w:t>
      </w:r>
    </w:p>
    <w:p>
      <w:pPr>
        <w:pStyle w:val="Compact"/>
        <w:numPr>
          <w:ilvl w:val="1"/>
          <w:numId w:val="1182"/>
        </w:numPr>
      </w:pPr>
      <w:r>
        <w:t xml:space="preserve">자신의 직무 중 일부를 타인에게 믿고 맡기는 것이며, 효과적인 성과를 도출하기 위한 권한의 세분화 및 재할당입니다.</w:t>
      </w:r>
    </w:p>
    <w:p>
      <w:r>
        <w:pict>
          <v:rect style="width:0;height:1.5pt" o:hralign="center" o:hrstd="t" o:hr="t"/>
        </w:pict>
      </w:r>
    </w:p>
    <w:p>
      <w:pPr>
        <w:pStyle w:val="Heading2"/>
      </w:pPr>
      <w:bookmarkStart w:id="504" w:name="_c195811f1c51f087dab7da320bc293bef9a3872"/>
      <w:r>
        <w:t xml:space="preserve">REVIEW THE ORGANIZATION FOR SAFETY-RELATED RESPONSIBILITIES (안전 관련 책임을 위한 조직 검토)</w:t>
      </w:r>
      <w:bookmarkEnd w:id="504"/>
    </w:p>
    <w:p>
      <w:pPr>
        <w:pStyle w:val="FirstParagraph"/>
      </w:pPr>
      <w:r>
        <w:t xml:space="preserve">안전문화 달성을 위한 안전 책임은 단순한 부상 통제나 규정 준수를 넘어 광범위한 영역을 포괄해야 합니다.</w:t>
      </w:r>
    </w:p>
    <w:p>
      <w:pPr>
        <w:pStyle w:val="Heading3"/>
      </w:pPr>
      <w:bookmarkStart w:id="505" w:name="_be4613508623f3bcd52f48c63066dff11ff1721"/>
      <w:r>
        <w:t xml:space="preserve">1. 안전 관련 책임의 6대 핵심 영역</w:t>
      </w:r>
      <w:bookmarkEnd w:id="505"/>
    </w:p>
    <w:p>
      <w:pPr>
        <w:pStyle w:val="Compact"/>
        <w:numPr>
          <w:ilvl w:val="0"/>
          <w:numId w:val="1183"/>
        </w:numPr>
      </w:pPr>
      <w:r>
        <w:rPr>
          <w:b/>
          <w:bCs/>
        </w:rPr>
        <w:t xml:space="preserve">정책 및 매뉴얼 개발, 경영진 보고</w:t>
      </w:r>
      <w:r>
        <w:t xml:space="preserve"> </w:t>
      </w:r>
      <w:r>
        <w:t xml:space="preserve">(Policy and manual development; status reports)</w:t>
      </w:r>
    </w:p>
    <w:p>
      <w:pPr>
        <w:pStyle w:val="Compact"/>
        <w:numPr>
          <w:ilvl w:val="0"/>
          <w:numId w:val="1183"/>
        </w:numPr>
      </w:pPr>
      <w:r>
        <w:rPr>
          <w:b/>
          <w:bCs/>
        </w:rPr>
        <w:t xml:space="preserve">안전경영시스템 기준 문서화, 감사 및 시정 조치 큐레이션</w:t>
      </w:r>
      <w:r>
        <w:t xml:space="preserve"> </w:t>
      </w:r>
      <w:r>
        <w:t xml:space="preserve">(Documentation and curation of SMS criteria, audits, corrective actions)</w:t>
      </w:r>
    </w:p>
    <w:p>
      <w:pPr>
        <w:pStyle w:val="Compact"/>
        <w:numPr>
          <w:ilvl w:val="0"/>
          <w:numId w:val="1183"/>
        </w:numPr>
      </w:pPr>
      <w:r>
        <w:rPr>
          <w:b/>
          <w:bCs/>
        </w:rPr>
        <w:t xml:space="preserve">운영 절차 관리</w:t>
      </w:r>
      <w:r>
        <w:t xml:space="preserve"> </w:t>
      </w:r>
      <w:r>
        <w:t xml:space="preserve">(안전보건환경 EHS, 차량·운행 관리, 도급업체 및 방문객 통제, 보안, 제조물 배상책임, 재해 및 배상 보험 청구 관리)</w:t>
      </w:r>
    </w:p>
    <w:p>
      <w:pPr>
        <w:pStyle w:val="Compact"/>
        <w:numPr>
          <w:ilvl w:val="0"/>
          <w:numId w:val="1183"/>
        </w:numPr>
      </w:pPr>
      <w:r>
        <w:rPr>
          <w:b/>
          <w:bCs/>
        </w:rPr>
        <w:t xml:space="preserve">위험 및 유해위험요인 통제</w:t>
      </w:r>
      <w:r>
        <w:t xml:space="preserve"> </w:t>
      </w:r>
      <w:r>
        <w:t xml:space="preserve">(장비·공구·자재·화학물질 구매 검토, 인간공학, 설계 검토, 작업위험성평가 JHA)</w:t>
      </w:r>
    </w:p>
    <w:p>
      <w:pPr>
        <w:pStyle w:val="Compact"/>
        <w:numPr>
          <w:ilvl w:val="0"/>
          <w:numId w:val="1183"/>
        </w:numPr>
      </w:pPr>
      <w:r>
        <w:rPr>
          <w:b/>
          <w:bCs/>
        </w:rPr>
        <w:t xml:space="preserve">교육, 훈련, 신규자 오리엔테이션 및 안전 소통</w:t>
      </w:r>
    </w:p>
    <w:p>
      <w:pPr>
        <w:pStyle w:val="Compact"/>
        <w:numPr>
          <w:ilvl w:val="0"/>
          <w:numId w:val="1183"/>
        </w:numPr>
      </w:pPr>
      <w:r>
        <w:rPr>
          <w:b/>
          <w:bCs/>
        </w:rPr>
        <w:t xml:space="preserve">비상 및 위기 대비, 사고 조사 및 분석</w:t>
      </w:r>
    </w:p>
    <w:p>
      <w:pPr>
        <w:pStyle w:val="Heading3"/>
      </w:pPr>
      <w:bookmarkStart w:id="506" w:name="_bd83e89fc55d4a7008045d83d76cefc64015541"/>
      <w:r>
        <w:t xml:space="preserve">2. 조직 구조 분석과 직무기술서의 연계</w:t>
      </w:r>
      <w:bookmarkEnd w:id="506"/>
    </w:p>
    <w:p>
      <w:pPr>
        <w:pStyle w:val="Compact"/>
        <w:numPr>
          <w:ilvl w:val="0"/>
          <w:numId w:val="1184"/>
        </w:numPr>
      </w:pPr>
      <w:r>
        <w:t xml:space="preserve">조직도를 활용하여 각 직무가 안전 시스템을 어떻게 지원할 수 있는지 파악합니다.</w:t>
      </w:r>
    </w:p>
    <w:p>
      <w:pPr>
        <w:pStyle w:val="Compact"/>
        <w:numPr>
          <w:ilvl w:val="0"/>
          <w:numId w:val="1184"/>
        </w:numPr>
      </w:pPr>
      <w:r>
        <w:t xml:space="preserve">안전 프로세스에 필수적인 역할을 수행할 수 있는 직위 목록과 직무기술서를 개발하고, 전사 리더와 직원에게 명확한 안전 활동과 책임을 부여합니다.</w:t>
      </w:r>
    </w:p>
    <w:p>
      <w:r>
        <w:pict>
          <v:rect style="width:0;height:1.5pt" o:hralign="center" o:hrstd="t" o:hr="t"/>
        </w:pict>
      </w:r>
    </w:p>
    <w:p>
      <w:pPr>
        <w:pStyle w:val="Heading2"/>
      </w:pPr>
      <w:bookmarkStart w:id="507" w:name="_0e97e81edddc36725581d8b76b52b681c40a70d"/>
      <w:r>
        <w:t xml:space="preserve">DEVELOPING AND IMPLEMENTING JOB DESCRIPTIONS (직무기술서 개발 및 실행)</w:t>
      </w:r>
      <w:bookmarkEnd w:id="507"/>
    </w:p>
    <w:p>
      <w:pPr>
        <w:pStyle w:val="FirstParagraph"/>
      </w:pPr>
      <w:r>
        <w:t xml:space="preserve">직무기술서는 특정 직위의 자격 요건, 필수 기술, 일반 직무, 활동, 책임 및 권한을 기술합니다. 많은 조직의 약점은</w:t>
      </w:r>
      <w:r>
        <w:t xml:space="preserve"> </w:t>
      </w:r>
      <w:r>
        <w:rPr>
          <w:b/>
          <w:bCs/>
        </w:rPr>
        <w:t xml:space="preserve">안전경영시스템 책임이 서면 직무기술서에 직접 반영되지 않고 OSHA 규정 준수 수준으로만 축소되어 있다는 점</w:t>
      </w:r>
      <w:r>
        <w:t xml:space="preserve">입니다.</w:t>
      </w:r>
    </w:p>
    <w:p>
      <w:pPr>
        <w:pStyle w:val="Heading3"/>
      </w:pPr>
      <w:bookmarkStart w:id="508" w:name="_f71c48489d5687fa042b7f54a06ee49f2df1f38"/>
      <w:r>
        <w:t xml:space="preserve">1. 인사(HR) 부서와의 협력</w:t>
      </w:r>
      <w:bookmarkEnd w:id="508"/>
    </w:p>
    <w:p>
      <w:pPr>
        <w:pStyle w:val="Compact"/>
        <w:numPr>
          <w:ilvl w:val="0"/>
          <w:numId w:val="1185"/>
        </w:numPr>
      </w:pPr>
      <w:r>
        <w:t xml:space="preserve">직무기술서는 통상 인사 부서에서 관리하므로, 안전 전문가는 인사팀의 기존 프로세스를 이해하고 긴밀한 신뢰 관계를 형성하여 안전 책무가 정식 직무기술서에 반영되도록 설득해야 합니다.</w:t>
      </w:r>
    </w:p>
    <w:p>
      <w:pPr>
        <w:pStyle w:val="Heading3"/>
      </w:pPr>
      <w:bookmarkStart w:id="509" w:name="_eb823c0631f2c5b50e0db91c97d90480792907d"/>
      <w:r>
        <w:t xml:space="preserve">2. 잘 작성된 직무기술서가 제공하는 6대 이점</w:t>
      </w:r>
      <w:bookmarkEnd w:id="509"/>
    </w:p>
    <w:p>
      <w:pPr>
        <w:pStyle w:val="Compact"/>
        <w:numPr>
          <w:ilvl w:val="0"/>
          <w:numId w:val="1186"/>
        </w:numPr>
      </w:pPr>
      <w:r>
        <w:t xml:space="preserve">각 직위의 책임과 권한 한계에 대한 의구심을 완전히 해소함.</w:t>
      </w:r>
    </w:p>
    <w:p>
      <w:pPr>
        <w:pStyle w:val="Compact"/>
        <w:numPr>
          <w:ilvl w:val="0"/>
          <w:numId w:val="1186"/>
        </w:numPr>
      </w:pPr>
      <w:r>
        <w:t xml:space="preserve">조직 내 모든 안전 책임이 누락 없이 배분되었는지 확인함.</w:t>
      </w:r>
    </w:p>
    <w:p>
      <w:pPr>
        <w:pStyle w:val="Compact"/>
        <w:numPr>
          <w:ilvl w:val="0"/>
          <w:numId w:val="1186"/>
        </w:numPr>
      </w:pPr>
      <w:r>
        <w:t xml:space="preserve">새로운 작업과 책임이 발생했을 때 배분 경로를 명확히 식별함.</w:t>
      </w:r>
    </w:p>
    <w:p>
      <w:pPr>
        <w:pStyle w:val="Compact"/>
        <w:numPr>
          <w:ilvl w:val="0"/>
          <w:numId w:val="1186"/>
        </w:numPr>
      </w:pPr>
      <w:r>
        <w:t xml:space="preserve">직무 성과 목표를 수립하고 성과 측정 기준을 마련함.</w:t>
      </w:r>
    </w:p>
    <w:p>
      <w:pPr>
        <w:pStyle w:val="Compact"/>
        <w:numPr>
          <w:ilvl w:val="0"/>
          <w:numId w:val="1186"/>
        </w:numPr>
      </w:pPr>
      <w:r>
        <w:t xml:space="preserve">조직 전반의 소통과 조율을 대폭 개선함.</w:t>
      </w:r>
    </w:p>
    <w:p>
      <w:pPr>
        <w:pStyle w:val="Compact"/>
        <w:numPr>
          <w:ilvl w:val="0"/>
          <w:numId w:val="1186"/>
        </w:numPr>
      </w:pPr>
      <w:r>
        <w:t xml:space="preserve">직무 수행의 객관적 평가 기준을 제공함.</w:t>
      </w:r>
    </w:p>
    <w:p>
      <w:pPr>
        <w:pStyle w:val="Heading3"/>
      </w:pPr>
      <w:bookmarkStart w:id="510" w:name="_67b9043f14c59d23a8dbdb34df80b44e58b6a3d"/>
      <w:r>
        <w:t xml:space="preserve">3. 세부 직무기술서 작성 지침</w:t>
      </w:r>
      <w:bookmarkEnd w:id="510"/>
    </w:p>
    <w:p>
      <w:pPr>
        <w:pStyle w:val="Compact"/>
        <w:numPr>
          <w:ilvl w:val="0"/>
          <w:numId w:val="1187"/>
        </w:numPr>
      </w:pPr>
      <w:r>
        <w:rPr>
          <w:b/>
          <w:bCs/>
        </w:rPr>
        <w:t xml:space="preserve">기본 직무기술서 작성 (Writing the Basic Job Description)</w:t>
      </w:r>
      <w:r>
        <w:t xml:space="preserve">:</w:t>
      </w:r>
    </w:p>
    <w:p>
      <w:pPr>
        <w:pStyle w:val="Compact"/>
        <w:numPr>
          <w:ilvl w:val="1"/>
          <w:numId w:val="1188"/>
        </w:numPr>
      </w:pPr>
      <w:r>
        <w:t xml:space="preserve">안전 책임을 규정하는 짧은 ’일반 진술문(General Statement)’으로 시작하고, 권한과 필요한 자원을 명시합니다. (Appendix 7.1 워크시트 활용, 정기 검토되는 ’살아있는 문서’로 관리).</w:t>
      </w:r>
    </w:p>
    <w:p>
      <w:pPr>
        <w:pStyle w:val="Compact"/>
        <w:numPr>
          <w:ilvl w:val="0"/>
          <w:numId w:val="1187"/>
        </w:numPr>
      </w:pPr>
      <w:r>
        <w:rPr>
          <w:b/>
          <w:bCs/>
        </w:rPr>
        <w:t xml:space="preserve">목표 및 목적에 대한 합의 형성 (Gaining Agreement on Goals and Objectives)</w:t>
      </w:r>
      <w:r>
        <w:t xml:space="preserve">:</w:t>
      </w:r>
    </w:p>
    <w:p>
      <w:pPr>
        <w:pStyle w:val="Compact"/>
        <w:numPr>
          <w:ilvl w:val="1"/>
          <w:numId w:val="1189"/>
        </w:numPr>
      </w:pPr>
      <w:r>
        <w:t xml:space="preserve">기획 단계부터 직원과 리더의 참여를 늘려 사전 수용성(Buy-in)을 확보해야 합니다.</w:t>
      </w:r>
    </w:p>
    <w:p>
      <w:pPr>
        <w:pStyle w:val="Compact"/>
        <w:numPr>
          <w:ilvl w:val="1"/>
          <w:numId w:val="1189"/>
        </w:numPr>
      </w:pPr>
      <w:r>
        <w:rPr>
          <w:b/>
          <w:bCs/>
        </w:rPr>
        <w:t xml:space="preserve">주의</w:t>
      </w:r>
      <w:r>
        <w:t xml:space="preserve">: 현장 감독관이 채용, 예산, 장비 유지보수 등 잠재적 관리 결함(Latent conditions)을 통제할 권한이 없음에도 발생한 재해율만으로 책무성을 추궁하는 것은 부당합니다. 감독관과 직원이</w:t>
      </w:r>
      <w:r>
        <w:t xml:space="preserve"> </w:t>
      </w:r>
      <w:r>
        <w:rPr>
          <w:b/>
          <w:bCs/>
        </w:rPr>
        <w:t xml:space="preserve">직접 통제할 수 있는 손실 전(Preloss) 예방 활동을 중심으로 책무성을 설정</w:t>
      </w:r>
      <w:r>
        <w:t xml:space="preserve">해야 합니다.</w:t>
      </w:r>
    </w:p>
    <w:p>
      <w:pPr>
        <w:pStyle w:val="Compact"/>
        <w:numPr>
          <w:ilvl w:val="0"/>
          <w:numId w:val="1187"/>
        </w:numPr>
      </w:pPr>
      <w:r>
        <w:rPr>
          <w:b/>
          <w:bCs/>
        </w:rPr>
        <w:t xml:space="preserve">명확한 목표 정의와 SMART 원칙</w:t>
      </w:r>
      <w:r>
        <w:t xml:space="preserve">:</w:t>
      </w:r>
    </w:p>
    <w:p>
      <w:pPr>
        <w:pStyle w:val="Compact"/>
        <w:numPr>
          <w:ilvl w:val="1"/>
          <w:numId w:val="1190"/>
        </w:numPr>
      </w:pPr>
      <w:r>
        <w:t xml:space="preserve">모호한 목표는 성과 평가를 불가능하게 합니다. Chapter 4에서 다룬</w:t>
      </w:r>
      <w:r>
        <w:t xml:space="preserve"> </w:t>
      </w:r>
      <w:r>
        <w:rPr>
          <w:b/>
          <w:bCs/>
        </w:rPr>
        <w:t xml:space="preserve">SMART 원칙</w:t>
      </w:r>
      <w:r>
        <w:t xml:space="preserve">(Specific, Measurable, Attainable, Realistic, Timely)을 적용하여 현실적이고 측정 가능한 목표를 수립합니다.</w:t>
      </w:r>
    </w:p>
    <w:p>
      <w:pPr>
        <w:pStyle w:val="Compact"/>
        <w:numPr>
          <w:ilvl w:val="0"/>
          <w:numId w:val="1187"/>
        </w:numPr>
      </w:pPr>
      <w:r>
        <w:rPr>
          <w:b/>
          <w:bCs/>
        </w:rPr>
        <w:t xml:space="preserve">직무 위치별 목표 문서화 및 실무 예시</w:t>
      </w:r>
      <w:r>
        <w:t xml:space="preserve">:</w:t>
      </w:r>
    </w:p>
    <w:p>
      <w:pPr>
        <w:pStyle w:val="Compact"/>
        <w:numPr>
          <w:ilvl w:val="1"/>
          <w:numId w:val="1191"/>
        </w:numPr>
      </w:pPr>
      <w:r>
        <w:t xml:space="preserve">지정된 시간에 전 직원과 일일 작업 전 안전점검(Preshift review) 실시</w:t>
      </w:r>
    </w:p>
    <w:p>
      <w:pPr>
        <w:pStyle w:val="Compact"/>
        <w:numPr>
          <w:ilvl w:val="1"/>
          <w:numId w:val="1191"/>
        </w:numPr>
      </w:pPr>
      <w:r>
        <w:t xml:space="preserve">직원들과 1:1 대면 면담을 통해 안전 애로사항 및 니즈 파악</w:t>
      </w:r>
    </w:p>
    <w:p>
      <w:pPr>
        <w:pStyle w:val="Compact"/>
        <w:numPr>
          <w:ilvl w:val="1"/>
          <w:numId w:val="1191"/>
        </w:numPr>
      </w:pPr>
      <w:r>
        <w:t xml:space="preserve">주간/월간 안전 회의를 통한 추진 경과 공유</w:t>
      </w:r>
    </w:p>
    <w:p>
      <w:pPr>
        <w:pStyle w:val="Compact"/>
        <w:numPr>
          <w:ilvl w:val="1"/>
          <w:numId w:val="1191"/>
        </w:numPr>
      </w:pPr>
      <w:r>
        <w:t xml:space="preserve">점검 및 사고 조사를 통해 발굴된 유해위험요인의 제거 실적 추적 및 소통</w:t>
      </w:r>
    </w:p>
    <w:p>
      <w:pPr>
        <w:pStyle w:val="Compact"/>
        <w:numPr>
          <w:ilvl w:val="1"/>
          <w:numId w:val="1191"/>
        </w:numPr>
      </w:pPr>
      <w:r>
        <w:t xml:space="preserve">기계·설비별 점검 체크리스트 활용도 평가</w:t>
      </w:r>
    </w:p>
    <w:p>
      <w:pPr>
        <w:pStyle w:val="Compact"/>
        <w:numPr>
          <w:ilvl w:val="0"/>
          <w:numId w:val="1187"/>
        </w:numPr>
      </w:pPr>
      <w:r>
        <w:rPr>
          <w:b/>
          <w:bCs/>
        </w:rPr>
        <w:t xml:space="preserve">비감독직 직원(Nonsupervisory Employees)의 안전 책임 7가지</w:t>
      </w:r>
      <w:r>
        <w:t xml:space="preserve">:</w:t>
      </w:r>
    </w:p>
    <w:p>
      <w:pPr>
        <w:pStyle w:val="Compact"/>
        <w:numPr>
          <w:ilvl w:val="1"/>
          <w:numId w:val="1192"/>
        </w:numPr>
      </w:pPr>
      <w:r>
        <w:t xml:space="preserve">지정된 시간의 일일 작업 전 회의 참석</w:t>
      </w:r>
    </w:p>
    <w:p>
      <w:pPr>
        <w:pStyle w:val="Compact"/>
        <w:numPr>
          <w:ilvl w:val="1"/>
          <w:numId w:val="1192"/>
        </w:numPr>
      </w:pPr>
      <w:r>
        <w:t xml:space="preserve">주간/월간 안전 회의 참여</w:t>
      </w:r>
    </w:p>
    <w:p>
      <w:pPr>
        <w:pStyle w:val="Compact"/>
        <w:numPr>
          <w:ilvl w:val="1"/>
          <w:numId w:val="1192"/>
        </w:numPr>
      </w:pPr>
      <w:r>
        <w:t xml:space="preserve">발견된 유해위험요인 보고 및 제거 지원</w:t>
      </w:r>
    </w:p>
    <w:p>
      <w:pPr>
        <w:pStyle w:val="Compact"/>
        <w:numPr>
          <w:ilvl w:val="1"/>
          <w:numId w:val="1192"/>
        </w:numPr>
      </w:pPr>
      <w:r>
        <w:t xml:space="preserve">불안전 상태 및 관련 리스크 즉시 보고</w:t>
      </w:r>
    </w:p>
    <w:p>
      <w:pPr>
        <w:pStyle w:val="Compact"/>
        <w:numPr>
          <w:ilvl w:val="1"/>
          <w:numId w:val="1192"/>
        </w:numPr>
      </w:pPr>
      <w:r>
        <w:t xml:space="preserve">손실 유발 사건 조사 및 주간 안전 점검 지원</w:t>
      </w:r>
    </w:p>
    <w:p>
      <w:pPr>
        <w:pStyle w:val="Compact"/>
        <w:numPr>
          <w:ilvl w:val="1"/>
          <w:numId w:val="1192"/>
        </w:numPr>
      </w:pPr>
      <w:r>
        <w:t xml:space="preserve">작업위험성평가(JHA) 참여</w:t>
      </w:r>
    </w:p>
    <w:p>
      <w:pPr>
        <w:pStyle w:val="Compact"/>
        <w:numPr>
          <w:ilvl w:val="1"/>
          <w:numId w:val="1192"/>
        </w:numPr>
      </w:pPr>
      <w:r>
        <w:t xml:space="preserve">위험 상태 식별 시</w:t>
      </w:r>
      <w:r>
        <w:t xml:space="preserve"> </w:t>
      </w:r>
      <w:r>
        <w:t xml:space="preserve">‘위험안내카드(Risk Guidance Card, Ch 9)’</w:t>
      </w:r>
      <w:r>
        <w:t xml:space="preserve"> </w:t>
      </w:r>
      <w:r>
        <w:t xml:space="preserve">활용</w:t>
      </w:r>
    </w:p>
    <w:p>
      <w:r>
        <w:pict>
          <v:rect style="width:0;height:1.5pt" o:hralign="center" o:hrstd="t" o:hr="t"/>
        </w:pict>
      </w:r>
    </w:p>
    <w:p>
      <w:pPr>
        <w:pStyle w:val="Heading2"/>
      </w:pPr>
      <w:bookmarkStart w:id="511" w:name="_54458d3b93ac47002694325351324e3b4d9f0d9"/>
      <w:r>
        <w:t xml:space="preserve">REVIEW ASSIGNED ACTIVITIES REGULARLY (할당된 활동의 정기적 검토)</w:t>
      </w:r>
      <w:bookmarkEnd w:id="511"/>
    </w:p>
    <w:p>
      <w:pPr>
        <w:pStyle w:val="FirstParagraph"/>
      </w:pPr>
      <w:r>
        <w:t xml:space="preserve">관리자가 서면 목표는 모두 달성했음에도 해당 현장에서 아차사고와 유해위험요인이 줄어들지 않는 모순이 발생할 수 있습니다. 이는 근본적인 장애 요인이 파악되지 않았기 때문이며, 실제 운영 환경과 안전 기준이 일치하는지 심층 재평가가 필요합니다.</w:t>
      </w:r>
    </w:p>
    <w:p>
      <w:pPr>
        <w:pStyle w:val="Heading3"/>
      </w:pPr>
      <w:bookmarkStart w:id="512" w:name="_f8d8c36499198ff5a020eaaf54e1119201547af"/>
      <w:r>
        <w:t xml:space="preserve">1. 현장 관찰 사례: James의 공장장 성과 목표 조정 (Observation)</w:t>
      </w:r>
      <w:bookmarkEnd w:id="512"/>
    </w:p>
    <w:p>
      <w:pPr>
        <w:pStyle w:val="Compact"/>
        <w:numPr>
          <w:ilvl w:val="0"/>
          <w:numId w:val="1193"/>
        </w:numPr>
      </w:pPr>
      <w:r>
        <w:t xml:space="preserve">한 공장장이 5개의 안전 목표 중 4개를 달성하고 1개를 달성하지 못했습니다. 성과 평가 과정에서 해당 목표가 공장장의 통제 범위를 벗어난 업무였음이 확인되었습니다.</w:t>
      </w:r>
    </w:p>
    <w:p>
      <w:pPr>
        <w:pStyle w:val="Compact"/>
        <w:numPr>
          <w:ilvl w:val="0"/>
          <w:numId w:val="1193"/>
        </w:numPr>
      </w:pPr>
      <w:r>
        <w:t xml:space="preserve">평가자는 달성 불가능한 목표를 실제로 통제 가능한 새로운 실행 목표로 대체하기로 합의했고, 공장장은 새 목표를 성공적으로 달성하여 현장 안전이 대폭 개선되었습니다.</w:t>
      </w:r>
    </w:p>
    <w:p>
      <w:pPr>
        <w:pStyle w:val="Heading3"/>
      </w:pPr>
      <w:bookmarkStart w:id="513" w:name="_1a02e92f230e3c2429c5ad14963418f12b54a71"/>
      <w:r>
        <w:t xml:space="preserve">2. 권한과 자원 뒷받침의 필수성</w:t>
      </w:r>
      <w:bookmarkEnd w:id="513"/>
    </w:p>
    <w:p>
      <w:pPr>
        <w:pStyle w:val="Compact"/>
        <w:numPr>
          <w:ilvl w:val="0"/>
          <w:numId w:val="1194"/>
        </w:numPr>
      </w:pPr>
      <w:r>
        <w:t xml:space="preserve">책임만 부여하고 권한과 자원을 주지 않으면 직원은 깊은 무력감과 사기 저하를 겪습니다.</w:t>
      </w:r>
    </w:p>
    <w:p>
      <w:pPr>
        <w:pStyle w:val="Compact"/>
        <w:numPr>
          <w:ilvl w:val="0"/>
          <w:numId w:val="1194"/>
        </w:numPr>
      </w:pPr>
      <w:r>
        <w:t xml:space="preserve">페트레이어스 &amp; 아모스(Petraeus &amp; Amos, 2006):</w:t>
      </w:r>
      <w:r>
        <w:t xml:space="preserve"> </w:t>
      </w:r>
      <w:r>
        <w:rPr>
          <w:i/>
          <w:iCs/>
        </w:rPr>
        <w:t xml:space="preserve">“권한 없는 책임, 역량에 맞지 않는 과도하거나 불충분한 업무, 적절한 교육과 피드백 없는 높은 성과 기대는 심각한 부정적 스트레스를 유발한다.”</w:t>
      </w:r>
    </w:p>
    <w:p>
      <w:pPr>
        <w:pStyle w:val="Heading3"/>
      </w:pPr>
      <w:bookmarkStart w:id="514" w:name="_17388b2a3552170073c3fbb670655dbf5629d4b"/>
      <w:r>
        <w:t xml:space="preserve">3. 위임의 핵심 요소 (Elements of Delegation)</w:t>
      </w:r>
      <w:bookmarkEnd w:id="514"/>
    </w:p>
    <w:p>
      <w:pPr>
        <w:pStyle w:val="Compact"/>
        <w:numPr>
          <w:ilvl w:val="0"/>
          <w:numId w:val="1195"/>
        </w:numPr>
      </w:pPr>
      <w:r>
        <w:t xml:space="preserve">위임은 부하에게</w:t>
      </w:r>
      <w:r>
        <w:t xml:space="preserve"> </w:t>
      </w:r>
      <w:r>
        <w:t xml:space="preserve">“알아서 해라”</w:t>
      </w:r>
      <w:r>
        <w:t xml:space="preserve">라며 책임을 떠넘기는(Passing the buck) 행위가 아닙니다.</w:t>
      </w:r>
    </w:p>
    <w:p>
      <w:pPr>
        <w:pStyle w:val="Compact"/>
        <w:numPr>
          <w:ilvl w:val="0"/>
          <w:numId w:val="1195"/>
        </w:numPr>
      </w:pPr>
      <w:r>
        <w:rPr>
          <w:b/>
          <w:bCs/>
        </w:rPr>
        <w:t xml:space="preserve">최종 결과에 대한 책임은 여전히 상위 리더에게 있으며</w:t>
      </w:r>
      <w:r>
        <w:t xml:space="preserve">, 잘못되었을 때 부하 직원을 탓할 수 없습니다. 리더는 정기 보고, 성과 검토, 대면 논의를 통해 지속적으로 참여해야 합니다.</w:t>
      </w:r>
    </w:p>
    <w:p>
      <w:pPr>
        <w:pStyle w:val="Compact"/>
        <w:numPr>
          <w:ilvl w:val="0"/>
          <w:numId w:val="1195"/>
        </w:numPr>
      </w:pPr>
      <w:r>
        <w:t xml:space="preserve">랄프 왈도 에머슨(Ralph Waldo Emerson):</w:t>
      </w:r>
      <w:r>
        <w:t xml:space="preserve"> </w:t>
      </w:r>
      <w:r>
        <w:rPr>
          <w:i/>
          <w:iCs/>
        </w:rPr>
        <w:t xml:space="preserve">“원리를 파악한 자는 자신의 방법을 성공적으로 선택할 수 있지만, 원리를 무시한 채 방법만 시도하는 자는 반드시 곤경에 처한다.”</w:t>
      </w:r>
    </w:p>
    <w:p>
      <w:pPr>
        <w:pStyle w:val="Heading3"/>
      </w:pPr>
      <w:bookmarkStart w:id="515" w:name="_4ae081269fe822b4047e07c984843af9a8e23a1"/>
      <w:r>
        <w:t xml:space="preserve">4. 책임, 권한, 책무성의 삼원조 (Triad) 세부 분석</w:t>
      </w:r>
      <w:bookmarkEnd w:id="515"/>
    </w:p>
    <w:p>
      <w:pPr>
        <w:pStyle w:val="Compact"/>
        <w:numPr>
          <w:ilvl w:val="0"/>
          <w:numId w:val="1196"/>
        </w:numPr>
      </w:pPr>
      <w:r>
        <w:rPr>
          <w:b/>
          <w:bCs/>
        </w:rPr>
        <w:t xml:space="preserve">책임 (Responsibility)</w:t>
      </w:r>
      <w:r>
        <w:t xml:space="preserve">:</w:t>
      </w:r>
    </w:p>
    <w:p>
      <w:pPr>
        <w:pStyle w:val="Compact"/>
        <w:numPr>
          <w:ilvl w:val="1"/>
          <w:numId w:val="1197"/>
        </w:numPr>
      </w:pPr>
      <w:r>
        <w:t xml:space="preserve">부여된 과업을 완수해야 하는 의무(Duty)입니다. 적절한 권한 없는 책임은 불만과 좌절을 낳습니다.</w:t>
      </w:r>
    </w:p>
    <w:p>
      <w:pPr>
        <w:pStyle w:val="Compact"/>
        <w:numPr>
          <w:ilvl w:val="1"/>
          <w:numId w:val="1197"/>
        </w:numPr>
      </w:pPr>
      <w:r>
        <w:rPr>
          <w:b/>
          <w:bCs/>
        </w:rPr>
        <w:t xml:space="preserve">하향에서 상향(Bottom to top)으로 흐르며</w:t>
      </w:r>
      <w:r>
        <w:t xml:space="preserve">, 중간 및 하위 관리자가 상위 계층보다 더 많은 구체적 실무 책임을 가집니다.</w:t>
      </w:r>
    </w:p>
    <w:p>
      <w:pPr>
        <w:pStyle w:val="Compact"/>
        <w:numPr>
          <w:ilvl w:val="0"/>
          <w:numId w:val="1196"/>
        </w:numPr>
      </w:pPr>
      <w:r>
        <w:rPr>
          <w:b/>
          <w:bCs/>
        </w:rPr>
        <w:t xml:space="preserve">권한 (Authority)</w:t>
      </w:r>
      <w:r>
        <w:t xml:space="preserve">:</w:t>
      </w:r>
    </w:p>
    <w:p>
      <w:pPr>
        <w:pStyle w:val="Compact"/>
        <w:numPr>
          <w:ilvl w:val="1"/>
          <w:numId w:val="1198"/>
        </w:numPr>
      </w:pPr>
      <w:r>
        <w:t xml:space="preserve">조직 목표 달성을 위해 자원을 효율적으로 배분하고 의사결정을 내리며 명령을 지시할 수 있는 합법적 권리(Power and right)입니다.</w:t>
      </w:r>
    </w:p>
    <w:p>
      <w:pPr>
        <w:pStyle w:val="Compact"/>
        <w:numPr>
          <w:ilvl w:val="1"/>
          <w:numId w:val="1198"/>
        </w:numPr>
      </w:pPr>
      <w:r>
        <w:rPr>
          <w:b/>
          <w:bCs/>
        </w:rPr>
        <w:t xml:space="preserve">상향에서 하향(Top to bottom)으로 흐릅니다</w:t>
      </w:r>
      <w:r>
        <w:t xml:space="preserve">. 권한은 위임될 수 있으나, 권한을 위임했다고 해서 책무성에서 벗어날 수는 없습니다.</w:t>
      </w:r>
    </w:p>
    <w:p>
      <w:pPr>
        <w:pStyle w:val="Compact"/>
        <w:numPr>
          <w:ilvl w:val="0"/>
          <w:numId w:val="1196"/>
        </w:numPr>
      </w:pPr>
      <w:r>
        <w:rPr>
          <w:b/>
          <w:bCs/>
        </w:rPr>
        <w:t xml:space="preserve">책무성 (Accountability)</w:t>
      </w:r>
      <w:r>
        <w:t xml:space="preserve">:</w:t>
      </w:r>
    </w:p>
    <w:p>
      <w:pPr>
        <w:pStyle w:val="Compact"/>
        <w:numPr>
          <w:ilvl w:val="1"/>
          <w:numId w:val="1199"/>
        </w:numPr>
      </w:pPr>
      <w:r>
        <w:t xml:space="preserve">설정된 기대치와 실제 성과 사이의 차이에 대해 설명하고 해명할 의무(Answerable for results)입니다.</w:t>
      </w:r>
    </w:p>
    <w:p>
      <w:pPr>
        <w:pStyle w:val="Compact"/>
        <w:numPr>
          <w:ilvl w:val="1"/>
          <w:numId w:val="1199"/>
        </w:numPr>
      </w:pPr>
      <w:r>
        <w:rPr>
          <w:b/>
          <w:bCs/>
        </w:rPr>
        <w:t xml:space="preserve">책무성은 결코 타인에게 위임할 수 없습니다 (Accountability cannot be delegated).</w:t>
      </w:r>
      <w:r>
        <w:t xml:space="preserve"> </w:t>
      </w:r>
      <w:r>
        <w:t xml:space="preserve">상위 경영진이 궁극적으로 가장 큰 책무성을 집니다.</w:t>
      </w:r>
    </w:p>
    <w:p>
      <w:pPr>
        <w:pStyle w:val="FirstParagraph"/>
      </w:pPr>
      <w:r>
        <w:rPr>
          <w:b/>
          <w:bCs/>
        </w:rPr>
        <w:t xml:space="preserve">위임의 3단계 프로세스:</w:t>
      </w:r>
      <w:r>
        <w:t xml:space="preserve"> </w:t>
      </w:r>
      <w:r>
        <w:t xml:space="preserve">1.</w:t>
      </w:r>
      <w:r>
        <w:t xml:space="preserve"> </w:t>
      </w:r>
      <w:r>
        <w:rPr>
          <w:b/>
          <w:bCs/>
        </w:rPr>
        <w:t xml:space="preserve">직무 할당 (Assignment of Duties)</w:t>
      </w:r>
      <w:r>
        <w:t xml:space="preserve">: 기대되는 결과를 명확히 정의하여 전달.</w:t>
      </w:r>
      <w:r>
        <w:t xml:space="preserve"> </w:t>
      </w:r>
      <w:r>
        <w:t xml:space="preserve">2.</w:t>
      </w:r>
      <w:r>
        <w:t xml:space="preserve"> </w:t>
      </w:r>
      <w:r>
        <w:rPr>
          <w:b/>
          <w:bCs/>
        </w:rPr>
        <w:t xml:space="preserve">권한 부여 (Granting of Authority)</w:t>
      </w:r>
      <w:r>
        <w:t xml:space="preserve">: 과업 수행에 필요한 충분한 자율성과 권한을 공유.</w:t>
      </w:r>
      <w:r>
        <w:t xml:space="preserve"> </w:t>
      </w:r>
      <w:r>
        <w:t xml:space="preserve">3.</w:t>
      </w:r>
      <w:r>
        <w:t xml:space="preserve"> </w:t>
      </w:r>
      <w:r>
        <w:rPr>
          <w:b/>
          <w:bCs/>
        </w:rPr>
        <w:t xml:space="preserve">책임 및 책무성 형성 (Creating Responsibility and Accountability)</w:t>
      </w:r>
      <w:r>
        <w:t xml:space="preserve">: 권한이 위임되면(Delegated) 책임이 형성되고(Created), 책무성이 부과됩니다(Imposed).</w:t>
      </w:r>
    </w:p>
    <w:p>
      <w:r>
        <w:pict>
          <v:rect style="width:0;height:1.5pt" o:hralign="center" o:hrstd="t" o:hr="t"/>
        </w:pict>
      </w:r>
    </w:p>
    <w:p>
      <w:pPr>
        <w:pStyle w:val="Heading2"/>
      </w:pPr>
      <w:bookmarkStart w:id="516" w:name="_3beee0a60eaccf09f0f58dc5e3419ee0924bf91"/>
      <w:r>
        <w:t xml:space="preserve">THE RELATIONSHIP BETWEEN RESPONSIBILITY, AUTHORITY, AND ACCOUNTABILITY (책임, 권한, 책무성의 상호관계)</w:t>
      </w:r>
      <w:bookmarkEnd w:id="516"/>
    </w:p>
    <w:p>
      <w:pPr>
        <w:pStyle w:val="CaptionedFigure"/>
      </w:pPr>
      <w:r>
        <w:drawing>
          <wp:inline>
            <wp:extent cx="5334000" cy="2122060"/>
            <wp:effectExtent b="0" l="0" r="0" t="0"/>
            <wp:docPr descr="TABLE 7.2 Overview of the Differences Between Responsibility, Authority, and Accountability" title="" id="518" name="Picture"/>
            <a:graphic>
              <a:graphicData uri="http://schemas.openxmlformats.org/drawingml/2006/picture">
                <pic:pic>
                  <pic:nvPicPr>
                    <pic:cNvPr descr="image-1.png" id="519" name="Picture"/>
                    <pic:cNvPicPr>
                      <a:picLocks noChangeArrowheads="1" noChangeAspect="1"/>
                    </pic:cNvPicPr>
                  </pic:nvPicPr>
                  <pic:blipFill>
                    <a:blip r:embed="rId517"/>
                    <a:stretch>
                      <a:fillRect/>
                    </a:stretch>
                  </pic:blipFill>
                  <pic:spPr bwMode="auto">
                    <a:xfrm>
                      <a:off x="0" y="0"/>
                      <a:ext cx="5334000" cy="2122060"/>
                    </a:xfrm>
                    <a:prstGeom prst="rect">
                      <a:avLst/>
                    </a:prstGeom>
                    <a:noFill/>
                    <a:ln w="9525">
                      <a:noFill/>
                      <a:headEnd/>
                      <a:tailEnd/>
                    </a:ln>
                  </pic:spPr>
                </pic:pic>
              </a:graphicData>
            </a:graphic>
          </wp:inline>
        </w:drawing>
      </w:r>
    </w:p>
    <w:p>
      <w:pPr>
        <w:pStyle w:val="ImageCaption"/>
      </w:pPr>
      <w:r>
        <w:t xml:space="preserve">TABLE 7.2 Overview of the Differences Between Responsibility, Authority, and Accountability</w:t>
      </w:r>
    </w:p>
    <w:p>
      <w:pPr>
        <w:pStyle w:val="Heading3"/>
      </w:pPr>
      <w:bookmarkStart w:id="520" w:name="_4fd06d7f7a7c0d0762cbc2b0b3b42be80ebba53"/>
      <w:r>
        <w:t xml:space="preserve">[TABLE 7.2] 책임, 권한, 책무성의 상세 비교 분석 표</w:t>
      </w:r>
      <w:bookmarkEnd w:id="520"/>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비교 항목</w:t>
            </w:r>
          </w:p>
        </w:tc>
        <w:tc>
          <w:tcPr/>
          <w:p>
            <w:pPr>
              <w:pStyle w:val="Compact"/>
              <w:jc w:val="left"/>
            </w:pPr>
            <w:r>
              <w:t xml:space="preserve">책임 (Responsibility)</w:t>
            </w:r>
          </w:p>
        </w:tc>
        <w:tc>
          <w:tcPr/>
          <w:p>
            <w:pPr>
              <w:pStyle w:val="Compact"/>
              <w:jc w:val="left"/>
            </w:pPr>
            <w:r>
              <w:t xml:space="preserve">권한 (Authority)</w:t>
            </w:r>
          </w:p>
        </w:tc>
        <w:tc>
          <w:tcPr/>
          <w:p>
            <w:pPr>
              <w:pStyle w:val="Compact"/>
              <w:jc w:val="left"/>
            </w:pPr>
            <w:r>
              <w:t xml:space="preserve">책무성 (Accountability)</w:t>
            </w:r>
          </w:p>
        </w:tc>
      </w:tr>
      <w:tr>
        <w:tc>
          <w:tcPr/>
          <w:p>
            <w:pPr>
              <w:pStyle w:val="Compact"/>
              <w:jc w:val="left"/>
            </w:pPr>
            <w:r>
              <w:rPr>
                <w:b/>
                <w:bCs/>
              </w:rPr>
              <w:t xml:space="preserve">정의</w:t>
            </w:r>
          </w:p>
        </w:tc>
        <w:tc>
          <w:tcPr/>
          <w:p>
            <w:pPr>
              <w:pStyle w:val="Compact"/>
              <w:jc w:val="left"/>
            </w:pPr>
            <w:r>
              <w:t xml:space="preserve">부여된 과업을 완수해야 하는 개인의 의무 (</w:t>
            </w:r>
            <w:r>
              <w:rPr>
                <w:i/>
                <w:iCs/>
              </w:rPr>
              <w:t xml:space="preserve">The duty of the person to complete the task assigned to him</w:t>
            </w:r>
            <w:r>
              <w:t xml:space="preserve">)</w:t>
            </w:r>
          </w:p>
        </w:tc>
        <w:tc>
          <w:tcPr/>
          <w:p>
            <w:pPr>
              <w:pStyle w:val="Compact"/>
              <w:jc w:val="left"/>
            </w:pPr>
            <w:r>
              <w:t xml:space="preserve">부하 직원에게 지시하고 명령할 수 있는 합법적 권리 (</w:t>
            </w:r>
            <w:r>
              <w:rPr>
                <w:i/>
                <w:iCs/>
              </w:rPr>
              <w:t xml:space="preserve">The legal right of a superior to command subordinates</w:t>
            </w:r>
            <w:r>
              <w:t xml:space="preserve">)</w:t>
            </w:r>
          </w:p>
        </w:tc>
        <w:tc>
          <w:tcPr/>
          <w:p>
            <w:pPr>
              <w:pStyle w:val="Compact"/>
              <w:jc w:val="left"/>
            </w:pPr>
            <w:r>
              <w:t xml:space="preserve">부여된 업무를 완수하기로 동의한 부하 직원의 의무이자 결과 해명 책임 (</w:t>
            </w:r>
            <w:r>
              <w:rPr>
                <w:i/>
                <w:iCs/>
              </w:rPr>
              <w:t xml:space="preserve">Obligation to perform work and explain results</w:t>
            </w:r>
            <w:r>
              <w:t xml:space="preserve">)</w:t>
            </w:r>
          </w:p>
        </w:tc>
      </w:tr>
      <w:tr>
        <w:tc>
          <w:tcPr/>
          <w:p>
            <w:pPr>
              <w:pStyle w:val="Compact"/>
              <w:jc w:val="left"/>
            </w:pPr>
            <w:r>
              <w:rPr>
                <w:b/>
                <w:bCs/>
              </w:rPr>
              <w:t xml:space="preserve">주체와 책임성</w:t>
            </w:r>
          </w:p>
        </w:tc>
        <w:tc>
          <w:tcPr/>
          <w:p>
            <w:pPr>
              <w:pStyle w:val="Compact"/>
              <w:jc w:val="left"/>
            </w:pPr>
            <w:r>
              <w:t xml:space="preserve">리더십은 결과에 대해 여전히 책임을 지며 문제 발생 시 부하를 탓할 수 없음</w:t>
            </w:r>
          </w:p>
        </w:tc>
        <w:tc>
          <w:tcPr/>
          <w:p>
            <w:pPr>
              <w:pStyle w:val="Compact"/>
              <w:jc w:val="left"/>
            </w:pPr>
            <w:r>
              <w:t xml:space="preserve">권한은 해당 직위(Position of a superior)에 결속됨</w:t>
            </w:r>
          </w:p>
        </w:tc>
        <w:tc>
          <w:tcPr/>
          <w:p>
            <w:pPr>
              <w:pStyle w:val="Compact"/>
              <w:jc w:val="left"/>
            </w:pPr>
            <w:r>
              <w:t xml:space="preserve">상사-부하 관계에서 발생하며, 직무 수행에 동의함으로써 형성됨</w:t>
            </w:r>
          </w:p>
        </w:tc>
      </w:tr>
      <w:tr>
        <w:tc>
          <w:tcPr/>
          <w:p>
            <w:pPr>
              <w:pStyle w:val="Compact"/>
              <w:jc w:val="left"/>
            </w:pPr>
            <w:r>
              <w:rPr>
                <w:b/>
                <w:bCs/>
              </w:rPr>
              <w:t xml:space="preserve">위임 가능 여부</w:t>
            </w:r>
          </w:p>
        </w:tc>
        <w:tc>
          <w:tcPr/>
          <w:p>
            <w:pPr>
              <w:pStyle w:val="Compact"/>
              <w:jc w:val="left"/>
            </w:pPr>
            <w:r>
              <w:rPr>
                <w:b/>
                <w:bCs/>
              </w:rPr>
              <w:t xml:space="preserve">절대 타인에게 전가할 수 없음 (Absolute, cannot be shifted)</w:t>
            </w:r>
            <w:r>
              <w:t xml:space="preserve">. 궁극적 책임은 리더십에 잔류</w:t>
            </w:r>
          </w:p>
        </w:tc>
        <w:tc>
          <w:tcPr/>
          <w:p>
            <w:pPr>
              <w:pStyle w:val="Compact"/>
              <w:jc w:val="left"/>
            </w:pPr>
            <w:r>
              <w:rPr>
                <w:b/>
                <w:bCs/>
              </w:rPr>
              <w:t xml:space="preserve">상사가 부하에게 합법적으로 위임 가능 (Can be delegated)</w:t>
            </w:r>
          </w:p>
        </w:tc>
        <w:tc>
          <w:tcPr/>
          <w:p>
            <w:pPr>
              <w:pStyle w:val="Compact"/>
              <w:jc w:val="left"/>
            </w:pPr>
            <w:r>
              <w:rPr>
                <w:b/>
                <w:bCs/>
              </w:rPr>
              <w:t xml:space="preserve">결코 위임할 수 없음 (Cannot be delegated)</w:t>
            </w:r>
          </w:p>
        </w:tc>
      </w:tr>
      <w:tr>
        <w:tc>
          <w:tcPr/>
          <w:p>
            <w:pPr>
              <w:pStyle w:val="Compact"/>
              <w:jc w:val="left"/>
            </w:pPr>
            <w:r>
              <w:rPr>
                <w:b/>
                <w:bCs/>
              </w:rPr>
              <w:t xml:space="preserve">흐름의 방향</w:t>
            </w:r>
          </w:p>
        </w:tc>
        <w:tc>
          <w:tcPr/>
          <w:p>
            <w:pPr>
              <w:pStyle w:val="Compact"/>
              <w:jc w:val="left"/>
            </w:pPr>
            <w:r>
              <w:rPr>
                <w:b/>
                <w:bCs/>
              </w:rPr>
              <w:t xml:space="preserve">하향에서 상향으로 흐름</w:t>
            </w:r>
            <w:r>
              <w:t xml:space="preserve"> </w:t>
            </w:r>
            <w:r>
              <w:t xml:space="preserve">(</w:t>
            </w:r>
            <w:r>
              <w:rPr>
                <w:i/>
                <w:iCs/>
              </w:rPr>
              <w:t xml:space="preserve">Flows from bottom to top</w:t>
            </w:r>
            <w:r>
              <w:t xml:space="preserve">)</w:t>
            </w:r>
          </w:p>
        </w:tc>
        <w:tc>
          <w:tcPr/>
          <w:p>
            <w:pPr>
              <w:pStyle w:val="Compact"/>
              <w:jc w:val="left"/>
            </w:pPr>
            <w:r>
              <w:rPr>
                <w:b/>
                <w:bCs/>
              </w:rPr>
              <w:t xml:space="preserve">상향에서 하향으로 흐름</w:t>
            </w:r>
            <w:r>
              <w:t xml:space="preserve"> </w:t>
            </w:r>
            <w:r>
              <w:t xml:space="preserve">(</w:t>
            </w:r>
            <w:r>
              <w:rPr>
                <w:i/>
                <w:iCs/>
              </w:rPr>
              <w:t xml:space="preserve">Flows from top to bottom</w:t>
            </w:r>
            <w:r>
              <w:t xml:space="preserve">)</w:t>
            </w:r>
          </w:p>
        </w:tc>
        <w:tc>
          <w:tcPr/>
          <w:p>
            <w:pPr>
              <w:pStyle w:val="Compact"/>
              <w:jc w:val="left"/>
            </w:pPr>
            <w:r>
              <w:t xml:space="preserve">결과에 대한 답변 책임으로 상향 보고됨 (</w:t>
            </w:r>
            <w:r>
              <w:rPr>
                <w:i/>
                <w:iCs/>
              </w:rPr>
              <w:t xml:space="preserve">Flows from bottom to top</w:t>
            </w:r>
            <w:r>
              <w:t xml:space="preserve">)</w:t>
            </w:r>
          </w:p>
        </w:tc>
      </w:tr>
    </w:tbl>
    <w:p>
      <w:r>
        <w:pict>
          <v:rect style="width:0;height:1.5pt" o:hralign="center" o:hrstd="t" o:hr="t"/>
        </w:pict>
      </w:r>
    </w:p>
    <w:p>
      <w:pPr>
        <w:pStyle w:val="CaptionedFigure"/>
      </w:pPr>
      <w:r>
        <w:drawing>
          <wp:inline>
            <wp:extent cx="5334000" cy="2588834"/>
            <wp:effectExtent b="0" l="0" r="0" t="0"/>
            <wp:docPr descr="FIG. 7.1 Differences between responsibility, authority, and accountability" title="" id="522" name="Picture"/>
            <a:graphic>
              <a:graphicData uri="http://schemas.openxmlformats.org/drawingml/2006/picture">
                <pic:pic>
                  <pic:nvPicPr>
                    <pic:cNvPr descr="image-2.png" id="523" name="Picture"/>
                    <pic:cNvPicPr>
                      <a:picLocks noChangeArrowheads="1" noChangeAspect="1"/>
                    </pic:cNvPicPr>
                  </pic:nvPicPr>
                  <pic:blipFill>
                    <a:blip r:embed="rId521"/>
                    <a:stretch>
                      <a:fillRect/>
                    </a:stretch>
                  </pic:blipFill>
                  <pic:spPr bwMode="auto">
                    <a:xfrm>
                      <a:off x="0" y="0"/>
                      <a:ext cx="5334000" cy="2588834"/>
                    </a:xfrm>
                    <a:prstGeom prst="rect">
                      <a:avLst/>
                    </a:prstGeom>
                    <a:noFill/>
                    <a:ln w="9525">
                      <a:noFill/>
                      <a:headEnd/>
                      <a:tailEnd/>
                    </a:ln>
                  </pic:spPr>
                </pic:pic>
              </a:graphicData>
            </a:graphic>
          </wp:inline>
        </w:drawing>
      </w:r>
    </w:p>
    <w:p>
      <w:pPr>
        <w:pStyle w:val="ImageCaption"/>
      </w:pPr>
      <w:r>
        <w:t xml:space="preserve">FIG. 7.1 Differences between responsibility, authority, and accountability</w:t>
      </w:r>
    </w:p>
    <w:p>
      <w:pPr>
        <w:pStyle w:val="BlockText"/>
      </w:pPr>
      <w:r>
        <w:rPr>
          <w:b/>
          <w:bCs/>
        </w:rPr>
        <w:t xml:space="preserve">[그림 7.1 설명: 안전 전문가와 리더십 팀 간의 톱니바퀴 연동 메커니즘]</w:t>
      </w:r>
      <w:r>
        <w:t xml:space="preserve"> </w:t>
      </w:r>
      <w:r>
        <w:t xml:space="preserve">*</w:t>
      </w:r>
      <w:r>
        <w:t xml:space="preserve"> </w:t>
      </w:r>
      <w:r>
        <w:rPr>
          <w:b/>
          <w:bCs/>
        </w:rPr>
        <w:t xml:space="preserve">안전 전문가(Safety professional - 좌측 초록 기어)</w:t>
      </w:r>
      <w:r>
        <w:t xml:space="preserve">와</w:t>
      </w:r>
      <w:r>
        <w:t xml:space="preserve"> </w:t>
      </w:r>
      <w:r>
        <w:rPr>
          <w:b/>
          <w:bCs/>
        </w:rPr>
        <w:t xml:space="preserve">리더십 팀(Leadership team - 우측 파랑 기어)</w:t>
      </w:r>
      <w:r>
        <w:t xml:space="preserve">이 마주 서서 악수를 나누며 파트너십을 형성하고 있습니다.</w:t>
      </w:r>
      <w:r>
        <w:t xml:space="preserve"> </w:t>
      </w:r>
      <w:r>
        <w:t xml:space="preserve">* 두 주체 사이에는</w:t>
      </w:r>
      <w:r>
        <w:t xml:space="preserve"> </w:t>
      </w:r>
      <w:r>
        <w:rPr>
          <w:b/>
          <w:bCs/>
        </w:rPr>
        <w:t xml:space="preserve">중간 매개 기어(주황색)</w:t>
      </w:r>
      <w:r>
        <w:t xml:space="preserve">가 맞물려 있어, 책임(Responsibility), 권한(Authority), 책무성(Accountability)의 삼원조가 유기적으로 결합되어 회전해야만 전체 안전경영시스템이 원활하게 구동됨을 상징합니다. 어느 한쪽의 기어가 멈추거나 맞물리지 않으면 조직의 안전문화는 작동을 멈추게 됩니다.</w:t>
      </w:r>
    </w:p>
    <w:p>
      <w:pPr>
        <w:pStyle w:val="Heading3"/>
      </w:pPr>
      <w:bookmarkStart w:id="524" w:name="_b777c74de0342e7c13a04ad50d5de7bcdffebe8"/>
      <w:r>
        <w:t xml:space="preserve">1. 권한 부여 (Assigning Authority)</w:t>
      </w:r>
      <w:bookmarkEnd w:id="524"/>
    </w:p>
    <w:p>
      <w:pPr>
        <w:pStyle w:val="Compact"/>
        <w:numPr>
          <w:ilvl w:val="0"/>
          <w:numId w:val="1200"/>
        </w:numPr>
      </w:pPr>
      <w:r>
        <w:rPr>
          <w:b/>
          <w:bCs/>
        </w:rPr>
        <w:t xml:space="preserve">작업 중지 권한의 제도화</w:t>
      </w:r>
      <w:r>
        <w:t xml:space="preserve">: 위험하거나 고위험 작업을 발견했을 때 즉각 중지시킬 수 있는 공식적 권한(Authority to stop work)이 모든 직무기술서에 명시되어야 합니다. 취약한 안전문화에서는 생산 일정을 맞추기 위해 위험을 무릅쓰고 작업을 강행하는 인식이 팽배합니다.</w:t>
      </w:r>
    </w:p>
    <w:p>
      <w:pPr>
        <w:pStyle w:val="Compact"/>
        <w:numPr>
          <w:ilvl w:val="0"/>
          <w:numId w:val="1200"/>
        </w:numPr>
      </w:pPr>
      <w:r>
        <w:t xml:space="preserve">밥 프로스트(Bob Frost, 2017):</w:t>
      </w:r>
      <w:r>
        <w:t xml:space="preserve"> </w:t>
      </w:r>
      <w:r>
        <w:rPr>
          <w:i/>
          <w:iCs/>
        </w:rPr>
        <w:t xml:space="preserve">“권한이란 상위 경영진의 사전 승인이나 동료의 이의 제기 없이 독자적으로 행동할 수 있는 권리이다. 권한은 할당(Assigned)되는 것이며, 책임은 위임(Delegated)되는 것이다.”</w:t>
      </w:r>
    </w:p>
    <w:p>
      <w:pPr>
        <w:pStyle w:val="Compact"/>
        <w:numPr>
          <w:ilvl w:val="0"/>
          <w:numId w:val="1200"/>
        </w:numPr>
      </w:pPr>
      <w:r>
        <w:t xml:space="preserve">미국 에너지부 자율보호프로그램(DOE-VPP, 2016): 안전보건 책임을 진 인력에게는 인력, 공간, 장비, 교육, 자본 예산 등 충분한 자원이 반드시 서면으로 뒷받침되어야 합니다.</w:t>
      </w:r>
    </w:p>
    <w:p>
      <w:pPr>
        <w:pStyle w:val="Heading3"/>
      </w:pPr>
      <w:bookmarkStart w:id="525" w:name="_e29f57057a95b4c7a3715a37360efa631eae848"/>
      <w:r>
        <w:t xml:space="preserve">2. 책무성의 정의와 중요성 (Defining Accountability)</w:t>
      </w:r>
      <w:bookmarkEnd w:id="525"/>
    </w:p>
    <w:p>
      <w:pPr>
        <w:pStyle w:val="Compact"/>
        <w:numPr>
          <w:ilvl w:val="0"/>
          <w:numId w:val="1201"/>
        </w:numPr>
      </w:pPr>
      <w:r>
        <w:t xml:space="preserve">책무성은 책임과 권한을 실제로 작동시키는</w:t>
      </w:r>
      <w:r>
        <w:t xml:space="preserve"> </w:t>
      </w:r>
      <w:r>
        <w:rPr>
          <w:b/>
          <w:bCs/>
        </w:rPr>
        <w:t xml:space="preserve">활성화 트리거(Activator)</w:t>
      </w:r>
      <w:r>
        <w:t xml:space="preserve">입니다. 책무성이 없으면 권한과 책임을 부여해도 아무도 실행하지 않고 결과에 관심도 두지 않아 안전경영시스템은 붕괴합니다.</w:t>
      </w:r>
    </w:p>
    <w:p>
      <w:pPr>
        <w:pStyle w:val="Compact"/>
        <w:numPr>
          <w:ilvl w:val="0"/>
          <w:numId w:val="1201"/>
        </w:numPr>
      </w:pPr>
      <w:r>
        <w:t xml:space="preserve">가이글(Geigle, 2017): 관리자와 직원이 안전 책무를 명확히 질 때, 안전 문제에 장벽을 치기보다 적극적인 해결책을 찾게 됩니다.</w:t>
      </w:r>
    </w:p>
    <w:p>
      <w:pPr>
        <w:pStyle w:val="Compact"/>
        <w:numPr>
          <w:ilvl w:val="0"/>
          <w:numId w:val="1201"/>
        </w:numPr>
      </w:pPr>
      <w:r>
        <w:rPr>
          <w:b/>
          <w:bCs/>
        </w:rPr>
        <w:t xml:space="preserve">소급 적용 불가 원칙</w:t>
      </w:r>
      <w:r>
        <w:t xml:space="preserve">: 책무성은 사전에 명확히 인지되고 합의되어야 하며, 일이 터진 후 소급 적용(Retroactive)할 수 없습니다.</w:t>
      </w:r>
    </w:p>
    <w:p>
      <w:pPr>
        <w:pStyle w:val="Compact"/>
        <w:numPr>
          <w:ilvl w:val="0"/>
          <w:numId w:val="1201"/>
        </w:numPr>
      </w:pPr>
      <w:r>
        <w:t xml:space="preserve">코너스 &amp; 스미스(Connors &amp; Smith, 2004): 많은 이들이 책무성을 일이 잘못되었을 때 범인을 찾고 손가락질(Finger pointing)하는 것으로 오해하지만, 진정한 책무성은 성과 달성을 이끄는 긍정적 메커니즘입니다.</w:t>
      </w:r>
    </w:p>
    <w:p>
      <w:r>
        <w:pict>
          <v:rect style="width:0;height:1.5pt" o:hralign="center" o:hrstd="t" o:hr="t"/>
        </w:pict>
      </w:r>
    </w:p>
    <w:p>
      <w:pPr>
        <w:pStyle w:val="CaptionedFigure"/>
      </w:pPr>
      <w:r>
        <w:drawing>
          <wp:inline>
            <wp:extent cx="5334000" cy="1275657"/>
            <wp:effectExtent b="0" l="0" r="0" t="0"/>
            <wp:docPr descr="Table 7.3 Essential Components of an Effective Accountability System" title="" id="527" name="Picture"/>
            <a:graphic>
              <a:graphicData uri="http://schemas.openxmlformats.org/drawingml/2006/picture">
                <pic:pic>
                  <pic:nvPicPr>
                    <pic:cNvPr descr="image-3.png" id="528" name="Picture"/>
                    <pic:cNvPicPr>
                      <a:picLocks noChangeArrowheads="1" noChangeAspect="1"/>
                    </pic:cNvPicPr>
                  </pic:nvPicPr>
                  <pic:blipFill>
                    <a:blip r:embed="rId526"/>
                    <a:stretch>
                      <a:fillRect/>
                    </a:stretch>
                  </pic:blipFill>
                  <pic:spPr bwMode="auto">
                    <a:xfrm>
                      <a:off x="0" y="0"/>
                      <a:ext cx="5334000" cy="1275657"/>
                    </a:xfrm>
                    <a:prstGeom prst="rect">
                      <a:avLst/>
                    </a:prstGeom>
                    <a:noFill/>
                    <a:ln w="9525">
                      <a:noFill/>
                      <a:headEnd/>
                      <a:tailEnd/>
                    </a:ln>
                  </pic:spPr>
                </pic:pic>
              </a:graphicData>
            </a:graphic>
          </wp:inline>
        </w:drawing>
      </w:r>
    </w:p>
    <w:p>
      <w:pPr>
        <w:pStyle w:val="ImageCaption"/>
      </w:pPr>
      <w:r>
        <w:t xml:space="preserve">Table 7.3 Essential Components of an Effective Accountability System</w:t>
      </w:r>
    </w:p>
    <w:p>
      <w:pPr>
        <w:pStyle w:val="Heading3"/>
      </w:pPr>
      <w:bookmarkStart w:id="529" w:name="_8dcf14333991b5adfb384a8b57b8a5a71003c95"/>
      <w:r>
        <w:t xml:space="preserve">[TABLE 7.3] 효과적인 책무성 시스템의 5대 필수 구성요소</w:t>
      </w:r>
      <w:bookmarkEnd w:id="529"/>
    </w:p>
    <w:p>
      <w:pPr>
        <w:pStyle w:val="Compact"/>
        <w:numPr>
          <w:ilvl w:val="0"/>
          <w:numId w:val="1202"/>
        </w:numPr>
      </w:pPr>
      <w:r>
        <w:rPr>
          <w:b/>
          <w:bCs/>
        </w:rPr>
        <w:t xml:space="preserve">공식적인 행동 및 성과 기준 수립</w:t>
      </w:r>
      <w:r>
        <w:t xml:space="preserve"> </w:t>
      </w:r>
      <w:r>
        <w:t xml:space="preserve">(</w:t>
      </w:r>
      <w:r>
        <w:rPr>
          <w:i/>
          <w:iCs/>
        </w:rPr>
        <w:t xml:space="preserve">Established formal standards of behavior and performance</w:t>
      </w:r>
      <w:r>
        <w:t xml:space="preserve">): 직원들에게 안전 기준을 명확히 전달하는 방침, 절차, 규칙 제정.</w:t>
      </w:r>
    </w:p>
    <w:p>
      <w:pPr>
        <w:pStyle w:val="Compact"/>
        <w:numPr>
          <w:ilvl w:val="0"/>
          <w:numId w:val="1202"/>
        </w:numPr>
      </w:pPr>
      <w:r>
        <w:rPr>
          <w:b/>
          <w:bCs/>
        </w:rPr>
        <w:t xml:space="preserve">기준 달성을 위한 충분한 자원 제공</w:t>
      </w:r>
      <w:r>
        <w:t xml:space="preserve"> </w:t>
      </w:r>
      <w:r>
        <w:t xml:space="preserve">(</w:t>
      </w:r>
      <w:r>
        <w:rPr>
          <w:i/>
          <w:iCs/>
        </w:rPr>
        <w:t xml:space="preserve">Resources provided to meet those standards</w:t>
      </w:r>
      <w:r>
        <w:t xml:space="preserve">): 안전한 작업장, 효과적인 교육 훈련, 적절한 작업 감독 지원.</w:t>
      </w:r>
    </w:p>
    <w:p>
      <w:pPr>
        <w:pStyle w:val="Compact"/>
        <w:numPr>
          <w:ilvl w:val="0"/>
          <w:numId w:val="1202"/>
        </w:numPr>
      </w:pPr>
      <w:r>
        <w:rPr>
          <w:b/>
          <w:bCs/>
        </w:rPr>
        <w:t xml:space="preserve">효과적인 성과 측정 시스템 구축</w:t>
      </w:r>
      <w:r>
        <w:t xml:space="preserve"> </w:t>
      </w:r>
      <w:r>
        <w:t xml:space="preserve">(</w:t>
      </w:r>
      <w:r>
        <w:rPr>
          <w:i/>
          <w:iCs/>
        </w:rPr>
        <w:t xml:space="preserve">An effective system of measurement</w:t>
      </w:r>
      <w:r>
        <w:t xml:space="preserve">): 선행·후행 지표의 객관적 측정.</w:t>
      </w:r>
    </w:p>
    <w:p>
      <w:pPr>
        <w:pStyle w:val="Compact"/>
        <w:numPr>
          <w:ilvl w:val="0"/>
          <w:numId w:val="1202"/>
        </w:numPr>
      </w:pPr>
      <w:r>
        <w:rPr>
          <w:b/>
          <w:bCs/>
        </w:rPr>
        <w:t xml:space="preserve">결과에 대한 적절한 피드백 적용</w:t>
      </w:r>
      <w:r>
        <w:t xml:space="preserve"> </w:t>
      </w:r>
      <w:r>
        <w:t xml:space="preserve">(</w:t>
      </w:r>
      <w:r>
        <w:rPr>
          <w:i/>
          <w:iCs/>
        </w:rPr>
        <w:t xml:space="preserve">Appropriate application of consequences, both positive and negative</w:t>
      </w:r>
      <w:r>
        <w:t xml:space="preserve">): 긍정적 보상과 부정적 제재의 합리적 적용.</w:t>
      </w:r>
    </w:p>
    <w:p>
      <w:pPr>
        <w:pStyle w:val="Compact"/>
        <w:numPr>
          <w:ilvl w:val="0"/>
          <w:numId w:val="1202"/>
        </w:numPr>
      </w:pPr>
      <w:r>
        <w:rPr>
          <w:b/>
          <w:bCs/>
        </w:rPr>
        <w:t xml:space="preserve">조직 전반의 일관성 있는 적용</w:t>
      </w:r>
      <w:r>
        <w:t xml:space="preserve"> </w:t>
      </w:r>
      <w:r>
        <w:t xml:space="preserve">(</w:t>
      </w:r>
      <w:r>
        <w:rPr>
          <w:i/>
          <w:iCs/>
        </w:rPr>
        <w:t xml:space="preserve">Consistent application throughout the organization</w:t>
      </w:r>
      <w:r>
        <w:t xml:space="preserve">): 직급이나 부서에 관계없는 공정한 원칙 집행.</w:t>
      </w:r>
    </w:p>
    <w:p>
      <w:r>
        <w:pict>
          <v:rect style="width:0;height:1.5pt" o:hralign="center" o:hrstd="t" o:hr="t"/>
        </w:pict>
      </w:r>
    </w:p>
    <w:p>
      <w:pPr>
        <w:pStyle w:val="Heading2"/>
      </w:pPr>
      <w:bookmarkStart w:id="530" w:name="_f83a07400ebd82f66e5c80d95847b47e73eaf88"/>
      <w:r>
        <w:t xml:space="preserve">ASSIGNING SPECIFIC RESPONSIBILITIES (직급별 구체적 안전 책임 부여)</w:t>
      </w:r>
      <w:bookmarkEnd w:id="530"/>
    </w:p>
    <w:p>
      <w:pPr>
        <w:pStyle w:val="FirstParagraph"/>
      </w:pPr>
      <w:r>
        <w:t xml:space="preserve">안전사고는 직접적인 인적 오류뿐만 아니라 조직에 내재된</w:t>
      </w:r>
      <w:r>
        <w:t xml:space="preserve"> </w:t>
      </w:r>
      <w:r>
        <w:rPr>
          <w:b/>
          <w:bCs/>
        </w:rPr>
        <w:t xml:space="preserve">잠재적 오류(Latent errors)</w:t>
      </w:r>
      <w:r>
        <w:t xml:space="preserve">에 의해 유발됩니다. 센더스 &amp; 모레이(Senders &amp; Moray, 1991)는</w:t>
      </w:r>
      <w:r>
        <w:t xml:space="preserve"> </w:t>
      </w:r>
      <w:r>
        <w:rPr>
          <w:i/>
          <w:iCs/>
        </w:rPr>
        <w:t xml:space="preserve">“개시 행동(Initiating action)이란 시설 사건(Event)을 유발하는 개인의 행동(올바른 행동, 오류, 또는 위반)”</w:t>
      </w:r>
      <w:r>
        <w:t xml:space="preserve">이라고 정의했습니다. 조직의 계층별 구체적 책임은 다음과 같이 차별화되어 배분되어야 합니다:</w:t>
      </w:r>
    </w:p>
    <w:p>
      <w:pPr>
        <w:pStyle w:val="Heading3"/>
      </w:pPr>
      <w:bookmarkStart w:id="531" w:name="_b7c093c25fce5ee1a6959d06eedbea0c5c3dc30"/>
      <w:r>
        <w:t xml:space="preserve">1. 최고경영진/리더십 팀 (Senior Leadership Team)</w:t>
      </w:r>
      <w:bookmarkEnd w:id="531"/>
    </w:p>
    <w:p>
      <w:pPr>
        <w:pStyle w:val="Compact"/>
        <w:numPr>
          <w:ilvl w:val="0"/>
          <w:numId w:val="1203"/>
        </w:numPr>
      </w:pPr>
      <w:r>
        <w:t xml:space="preserve">안전 정책, 목표, 안전경영시스템의 지침, 예산 및 자원을 수립하고 제공함.</w:t>
      </w:r>
    </w:p>
    <w:p>
      <w:pPr>
        <w:pStyle w:val="Compact"/>
        <w:numPr>
          <w:ilvl w:val="0"/>
          <w:numId w:val="1203"/>
        </w:numPr>
      </w:pPr>
      <w:r>
        <w:t xml:space="preserve">안전 전문가는 최고경영진에게 시스템 운영 상태와 위험 통제 현황을 보고하고 적절한 자원 배분을 조언함. (상세 항목: Appendix 7.2 참조)</w:t>
      </w:r>
    </w:p>
    <w:p>
      <w:pPr>
        <w:pStyle w:val="Heading3"/>
      </w:pPr>
      <w:bookmarkStart w:id="532" w:name="_287f747b9f7caf861c5a8bb2f27d3230df52809"/>
      <w:r>
        <w:t xml:space="preserve">2. 사업장 총괄 공장장/관리자 (Managers &amp; Superintendents)</w:t>
      </w:r>
      <w:bookmarkEnd w:id="532"/>
    </w:p>
    <w:p>
      <w:pPr>
        <w:pStyle w:val="Compact"/>
        <w:numPr>
          <w:ilvl w:val="0"/>
          <w:numId w:val="1204"/>
        </w:numPr>
      </w:pPr>
      <w:r>
        <w:t xml:space="preserve">최고경영진이 수립한 안전 목표를 실행하고, 관할 사업장의 안전한 작업 조건을 유지함.</w:t>
      </w:r>
    </w:p>
    <w:p>
      <w:pPr>
        <w:pStyle w:val="Compact"/>
        <w:numPr>
          <w:ilvl w:val="0"/>
          <w:numId w:val="1204"/>
        </w:numPr>
      </w:pPr>
      <w:r>
        <w:t xml:space="preserve">산하 감독관들을 지휘하고 감독관의 안전 성과를 평가하며 경영진과 감독관 사이의 가교 역할을 수행함. (상세 항목: Appendix 7.3 참조)</w:t>
      </w:r>
    </w:p>
    <w:p>
      <w:pPr>
        <w:pStyle w:val="Heading3"/>
      </w:pPr>
      <w:bookmarkStart w:id="533" w:name="_5c5bc57c5d6a184b827c5937f9cf5583ef5652c"/>
      <w:r>
        <w:t xml:space="preserve">3. 현장 감독관 (Supervisors)</w:t>
      </w:r>
      <w:bookmarkEnd w:id="533"/>
    </w:p>
    <w:p>
      <w:pPr>
        <w:pStyle w:val="Compact"/>
        <w:numPr>
          <w:ilvl w:val="0"/>
          <w:numId w:val="1205"/>
        </w:numPr>
      </w:pPr>
      <w:r>
        <w:t xml:space="preserve">관리자와 현장 라인 직원을 직접 연결하는 핵심 실무자로서, 자신의 담당 구역 내에서 안전 기준과 수칙이 철저히 지켜지도록 모범을 보이고 현장을 점검함. (상세 항목: Appendix 7.4 참조)</w:t>
      </w:r>
    </w:p>
    <w:p>
      <w:pPr>
        <w:pStyle w:val="Heading3"/>
      </w:pPr>
      <w:bookmarkStart w:id="534" w:name="_5330a8e6fda3a9adbe731f520503ad52f5faf7a"/>
      <w:r>
        <w:t xml:space="preserve">4. 현장 작업 직원 (Employees)</w:t>
      </w:r>
      <w:bookmarkEnd w:id="534"/>
    </w:p>
    <w:p>
      <w:pPr>
        <w:pStyle w:val="Compact"/>
        <w:numPr>
          <w:ilvl w:val="0"/>
          <w:numId w:val="1206"/>
        </w:numPr>
      </w:pPr>
      <w:r>
        <w:t xml:space="preserve">실제 작업 위험에 노출되는 주체로서, 유해위험요인을 발견 즉시 보고하고 시정 제안을 적극적으로 개진하며 안전 수칙을 준수함. (상세 항목: Appendix 7.5 참조)</w:t>
      </w:r>
    </w:p>
    <w:p>
      <w:r>
        <w:pict>
          <v:rect style="width:0;height:1.5pt" o:hralign="center" o:hrstd="t" o:hr="t"/>
        </w:pict>
      </w:r>
    </w:p>
    <w:p>
      <w:pPr>
        <w:pStyle w:val="Heading2"/>
      </w:pPr>
      <w:bookmarkStart w:id="535" w:name="_e088599c04bdf9a6248b906a48cb776fb0076e0"/>
      <w:r>
        <w:t xml:space="preserve">ESTABLISH CONSEQUENCES FOR PERFORMANCE (성과에 대한 결과/피드백 설정)</w:t>
      </w:r>
      <w:bookmarkEnd w:id="535"/>
    </w:p>
    <w:p>
      <w:pPr>
        <w:pStyle w:val="FirstParagraph"/>
      </w:pPr>
      <w:r>
        <w:t xml:space="preserve">성과에 대한 후속 조치(Consequences)는 설계 및 실행 방식에 따라 안전문화를 고양할 수도, 파괴할 수도 있습니다. 구성원들이 이를 징벌로만 인식하면 안전 전반에 방어적이고 부정적인 태도를 갖게 되므로,</w:t>
      </w:r>
      <w:r>
        <w:t xml:space="preserve"> </w:t>
      </w:r>
      <w:r>
        <w:rPr>
          <w:b/>
          <w:bCs/>
        </w:rPr>
        <w:t xml:space="preserve">긍정적 피드백 중심의 균형 잡힌 접근</w:t>
      </w:r>
      <w:r>
        <w:t xml:space="preserve">이 필수적입니다.</w:t>
      </w:r>
    </w:p>
    <w:p>
      <w:pPr>
        <w:pStyle w:val="Heading3"/>
      </w:pPr>
      <w:bookmarkStart w:id="536" w:name="_ba4d0ddf73bd77bcb21f4e7f8137b49a2a26b87"/>
      <w:r>
        <w:t xml:space="preserve">1. 신규 업무에 대한 학습 기간(Learning Period) 보장</w:t>
      </w:r>
      <w:bookmarkEnd w:id="536"/>
    </w:p>
    <w:p>
      <w:pPr>
        <w:pStyle w:val="FirstParagraph"/>
      </w:pPr>
      <w:r>
        <w:t xml:space="preserve">새로운 책임이나 제도가 도입되면 직원은 학습과 습관 형성 과정을 거쳐야 합니다. 초기에는 무리한 처벌 없이</w:t>
      </w:r>
      <w:r>
        <w:t xml:space="preserve"> </w:t>
      </w:r>
      <w:r>
        <w:rPr>
          <w:b/>
          <w:bCs/>
        </w:rPr>
        <w:t xml:space="preserve">개인 코칭, 처벌 없는 즉각적 시정 조치,</w:t>
      </w:r>
      <w:r>
        <w:rPr>
          <w:b/>
          <w:bCs/>
        </w:rPr>
        <w:t xml:space="preserve"> </w:t>
      </w:r>
      <w:r>
        <w:rPr>
          <w:b/>
          <w:bCs/>
        </w:rPr>
        <w:t xml:space="preserve">“왜(WHY)”</w:t>
      </w:r>
      <w:r>
        <w:rPr>
          <w:b/>
          <w:bCs/>
        </w:rPr>
        <w:t xml:space="preserve">와</w:t>
      </w:r>
      <w:r>
        <w:rPr>
          <w:b/>
          <w:bCs/>
        </w:rPr>
        <w:t xml:space="preserve"> </w:t>
      </w:r>
      <w:r>
        <w:rPr>
          <w:b/>
          <w:bCs/>
        </w:rPr>
        <w:t xml:space="preserve">“어떻게(HOW)”</w:t>
      </w:r>
      <w:r>
        <w:rPr>
          <w:b/>
          <w:bCs/>
        </w:rPr>
        <w:t xml:space="preserve">를 알려주는 대화</w:t>
      </w:r>
      <w:r>
        <w:t xml:space="preserve">가 선행되어야 합니다.</w:t>
      </w:r>
    </w:p>
    <w:p>
      <w:pPr>
        <w:pStyle w:val="Heading3"/>
      </w:pPr>
      <w:bookmarkStart w:id="537" w:name="_221bea0bbfe8238c7174a39652ee4154cc3b369"/>
      <w:r>
        <w:t xml:space="preserve">2. 과잉 대응(Overreacting)의 치명적 부작용</w:t>
      </w:r>
      <w:bookmarkEnd w:id="537"/>
    </w:p>
    <w:p>
      <w:pPr>
        <w:pStyle w:val="Compact"/>
        <w:numPr>
          <w:ilvl w:val="0"/>
          <w:numId w:val="1207"/>
        </w:numPr>
      </w:pPr>
      <w:r>
        <w:rPr>
          <w:b/>
          <w:bCs/>
        </w:rPr>
        <w:t xml:space="preserve">사례</w:t>
      </w:r>
      <w:r>
        <w:t xml:space="preserve">: 사고 조사를 제대로 수행하지 못했다는 이유로 해당 감독관을 즉각 징계 처벌하는 경우.</w:t>
      </w:r>
    </w:p>
    <w:p>
      <w:pPr>
        <w:pStyle w:val="Compact"/>
        <w:numPr>
          <w:ilvl w:val="0"/>
          <w:numId w:val="1207"/>
        </w:numPr>
      </w:pPr>
      <w:r>
        <w:rPr>
          <w:b/>
          <w:bCs/>
        </w:rPr>
        <w:t xml:space="preserve">폐해</w:t>
      </w:r>
      <w:r>
        <w:t xml:space="preserve">: 감독관의 지식이나 조사 기술 부족이 원인일 수 있음에도 징계부터 내리면, 조직 전체에</w:t>
      </w:r>
      <w:r>
        <w:t xml:space="preserve"> </w:t>
      </w:r>
      <w:r>
        <w:rPr>
          <w:b/>
          <w:bCs/>
        </w:rPr>
        <w:t xml:space="preserve">“경영진의 문책을 피하려면 사건 발생 사실을 최대한 은폐하라”</w:t>
      </w:r>
      <w:r>
        <w:rPr>
          <w:b/>
          <w:bCs/>
        </w:rPr>
        <w:t xml:space="preserve">는 치명적인 메시지</w:t>
      </w:r>
      <w:r>
        <w:t xml:space="preserve">를 주게 됩니다.</w:t>
      </w:r>
    </w:p>
    <w:p>
      <w:pPr>
        <w:pStyle w:val="Compact"/>
        <w:numPr>
          <w:ilvl w:val="0"/>
          <w:numId w:val="1207"/>
        </w:numPr>
      </w:pPr>
      <w:r>
        <w:t xml:space="preserve">이는 잠재적 위험에 대한 소통 통로를 차단하여 더 큰 대형 사고를 유발합니다. (메이거 &amp; 파이프,</w:t>
      </w:r>
      <w:r>
        <w:t xml:space="preserve"> </w:t>
      </w:r>
      <w:r>
        <w:rPr>
          <w:i/>
          <w:iCs/>
        </w:rPr>
        <w:t xml:space="preserve">Mager &amp; Pipe, 1983, Analyzing Performance Problems</w:t>
      </w:r>
      <w:r>
        <w:t xml:space="preserve"> </w:t>
      </w:r>
      <w:r>
        <w:t xml:space="preserve">참조).</w:t>
      </w:r>
    </w:p>
    <w:p>
      <w:r>
        <w:pict>
          <v:rect style="width:0;height:1.5pt" o:hralign="center" o:hrstd="t" o:hr="t"/>
        </w:pict>
      </w:r>
    </w:p>
    <w:p>
      <w:pPr>
        <w:pStyle w:val="Heading2"/>
      </w:pPr>
      <w:bookmarkStart w:id="538" w:name="_d09b7e5ca2920c1ff156dd3c03f36f4a93e839c"/>
      <w:r>
        <w:t xml:space="preserve">SUMMARY (요약)</w:t>
      </w:r>
      <w:bookmarkEnd w:id="538"/>
    </w:p>
    <w:p>
      <w:pPr>
        <w:pStyle w:val="Compact"/>
        <w:numPr>
          <w:ilvl w:val="0"/>
          <w:numId w:val="1208"/>
        </w:numPr>
      </w:pPr>
      <w:r>
        <w:rPr>
          <w:b/>
          <w:bCs/>
        </w:rPr>
        <w:t xml:space="preserve">리더의 이미지와 역할</w:t>
      </w:r>
      <w:r>
        <w:t xml:space="preserve">: 리더는 집단 앞에 당당히 서서 목표를 명확히 소통하고 구성원에게 영감을 불어넣어 기대 이상의 성과를 내도록 이끄는 인물입니다.</w:t>
      </w:r>
    </w:p>
    <w:p>
      <w:pPr>
        <w:pStyle w:val="Compact"/>
        <w:numPr>
          <w:ilvl w:val="0"/>
          <w:numId w:val="1208"/>
        </w:numPr>
      </w:pPr>
      <w:r>
        <w:rPr>
          <w:b/>
          <w:bCs/>
        </w:rPr>
        <w:t xml:space="preserve">참여형 안전문화 모델</w:t>
      </w:r>
      <w:r>
        <w:t xml:space="preserve">: 경영진의 가시적 존재감과 행동이 안전문화의 성패를 좌우합니다. 안전 전문가는 리더십 원리를 체득하여 경영진의 전략적 자문 역할을 수행해야 합니다.</w:t>
      </w:r>
    </w:p>
    <w:p>
      <w:pPr>
        <w:pStyle w:val="Compact"/>
        <w:numPr>
          <w:ilvl w:val="0"/>
          <w:numId w:val="1208"/>
        </w:numPr>
      </w:pPr>
      <w:r>
        <w:rPr>
          <w:b/>
          <w:bCs/>
        </w:rPr>
        <w:t xml:space="preserve">삼원조의 유기적 결합</w:t>
      </w:r>
      <w:r>
        <w:t xml:space="preserve">: 책임, 권한, 책무성은 결코 분리될 수 없는 통합체입니다.</w:t>
      </w:r>
    </w:p>
    <w:p>
      <w:pPr>
        <w:pStyle w:val="Compact"/>
        <w:numPr>
          <w:ilvl w:val="0"/>
          <w:numId w:val="1208"/>
        </w:numPr>
      </w:pPr>
      <w:r>
        <w:rPr>
          <w:b/>
          <w:bCs/>
        </w:rPr>
        <w:t xml:space="preserve">진정한 위임의 의미</w:t>
      </w:r>
      <w:r>
        <w:t xml:space="preserve">: 위임은 책임을 전가하는 것이 아니며, 상위 리더는 최종 결과에 대해 끝까지 책무성을 유지합니다.</w:t>
      </w:r>
    </w:p>
    <w:p>
      <w:pPr>
        <w:pStyle w:val="Compact"/>
        <w:numPr>
          <w:ilvl w:val="0"/>
          <w:numId w:val="1208"/>
        </w:numPr>
      </w:pPr>
      <w:r>
        <w:rPr>
          <w:b/>
          <w:bCs/>
        </w:rPr>
        <w:t xml:space="preserve">결과의 균형성</w:t>
      </w:r>
      <w:r>
        <w:t xml:space="preserve">: 성과에 대한 결과는 징벌보다는 긍정적 동기부여와 공정한 피드백 중심으로 설계되어야 보고와 소통이 살아납니다.</w:t>
      </w:r>
    </w:p>
    <w:p>
      <w:r>
        <w:pict>
          <v:rect style="width:0;height:1.5pt" o:hralign="center" o:hrstd="t" o:hr="t"/>
        </w:pict>
      </w:r>
    </w:p>
    <w:p>
      <w:pPr>
        <w:pStyle w:val="Heading2"/>
      </w:pPr>
      <w:bookmarkStart w:id="539" w:name="_a37d7edef4e670f59d5e14127e96a04d0791d4f"/>
      <w:r>
        <w:t xml:space="preserve">CHAPTER REVIEW QUESTIONS (장별 복습 질문 15문항)</w:t>
      </w:r>
      <w:bookmarkEnd w:id="539"/>
    </w:p>
    <w:p>
      <w:pPr>
        <w:pStyle w:val="Compact"/>
        <w:numPr>
          <w:ilvl w:val="0"/>
          <w:numId w:val="1209"/>
        </w:numPr>
      </w:pPr>
      <w:r>
        <w:rPr>
          <w:b/>
          <w:bCs/>
        </w:rPr>
        <w:t xml:space="preserve">’리더’라는 단어는 어떤 이미지를 전달하며, 이 장에서 제시된 리더십 기준과 어떻게 비교되는가?</w:t>
      </w:r>
      <w:r>
        <w:br/>
      </w:r>
      <w:r>
        <w:t xml:space="preserve">➔ 전면에 나서 비전을 소통하고 기대를 뛰어넘도록 영감을 주는 이미지이며, 본 장에서는 여기에 시스템적 시각, 신뢰 구축, 배려, 도덕적 나침반 역할이 결합되어야 함을 강조함.</w:t>
      </w:r>
    </w:p>
    <w:p>
      <w:pPr>
        <w:pStyle w:val="Compact"/>
        <w:numPr>
          <w:ilvl w:val="0"/>
          <w:numId w:val="1209"/>
        </w:numPr>
      </w:pPr>
      <w:r>
        <w:rPr>
          <w:b/>
          <w:bCs/>
        </w:rPr>
        <w:t xml:space="preserve">오마 브래들리 장군의 리더십 명언(확고함, 이해심, 관용, 자긍심)을 안전경영시스템 관리에 어떻게 적용할 수 있는가?</w:t>
      </w:r>
      <w:r>
        <w:br/>
      </w:r>
      <w:r>
        <w:t xml:space="preserve">➔ 규정 집행 시 가혹한 처벌 대신 확고한 기준을 세우고, 현장의 고충을 이해하며, 성과를 구성원에게 돌리는 관용과 정직한 실수를 학습의 기회로 삼는 태도로 적용함.</w:t>
      </w:r>
    </w:p>
    <w:p>
      <w:pPr>
        <w:pStyle w:val="Compact"/>
        <w:numPr>
          <w:ilvl w:val="0"/>
          <w:numId w:val="1209"/>
        </w:numPr>
      </w:pPr>
      <w:r>
        <w:rPr>
          <w:b/>
          <w:bCs/>
        </w:rPr>
        <w:t xml:space="preserve">책무성, 권한, 책임은 어떻게 상호 연관되어 있는가? (Table 7.1/7.2 참조)</w:t>
      </w:r>
      <w:r>
        <w:br/>
      </w:r>
      <w:r>
        <w:t xml:space="preserve">➔ 권한은 하향 위임되고 책임은 상향 수행되며, 책무성은 타인에게 위임할 수 없는 최종 설명 책임으로서 삼자가 맞물릴 때만 작동함.</w:t>
      </w:r>
    </w:p>
    <w:p>
      <w:pPr>
        <w:pStyle w:val="Compact"/>
        <w:numPr>
          <w:ilvl w:val="0"/>
          <w:numId w:val="1209"/>
        </w:numPr>
      </w:pPr>
      <w:r>
        <w:rPr>
          <w:b/>
          <w:bCs/>
        </w:rPr>
        <w:t xml:space="preserve">리더십 개념에 대한 이해가 안전경영시스템에 어떤 유익을 주는가?</w:t>
      </w:r>
      <w:r>
        <w:br/>
      </w:r>
      <w:r>
        <w:t xml:space="preserve">➔ 단순 행정 관리를 넘어 구성원의 자발적 참여와 헌신을 이끌어내고, 안전을 조직의 핵심 가치로 뿌리내리게 함.</w:t>
      </w:r>
    </w:p>
    <w:p>
      <w:pPr>
        <w:pStyle w:val="Compact"/>
        <w:numPr>
          <w:ilvl w:val="0"/>
          <w:numId w:val="1209"/>
        </w:numPr>
      </w:pPr>
      <w:r>
        <w:rPr>
          <w:b/>
          <w:bCs/>
        </w:rPr>
        <w:t xml:space="preserve">’보행 순회 관리(MBWA)’란 무엇이며, 안전 시스템에 어떤 도움을 주는가?</w:t>
      </w:r>
      <w:r>
        <w:br/>
      </w:r>
      <w:r>
        <w:t xml:space="preserve">➔ 경영진이 현장을 순회하며 직접 관찰·소통하는 기법으로, 소통 장벽 해소 및 미처 파악하지 못한 안전 사각지대 발굴에 기여함.</w:t>
      </w:r>
    </w:p>
    <w:p>
      <w:pPr>
        <w:pStyle w:val="Compact"/>
        <w:numPr>
          <w:ilvl w:val="0"/>
          <w:numId w:val="1209"/>
        </w:numPr>
      </w:pPr>
      <w:r>
        <w:rPr>
          <w:b/>
          <w:bCs/>
        </w:rPr>
        <w:t xml:space="preserve">’열린 문 정책(Open Door Policy)’의 의미와 미구현 시 발생하는 문제는?</w:t>
      </w:r>
      <w:r>
        <w:br/>
      </w:r>
      <w:r>
        <w:t xml:space="preserve">➔ 공식 계통을 침해하지 않으면서 누구나 리더에게 다가설 수 있는 완충 밸브이며, 미구현 시 위험 정보의 왜곡과 소통 단절이 발생함.</w:t>
      </w:r>
    </w:p>
    <w:p>
      <w:pPr>
        <w:pStyle w:val="Compact"/>
        <w:numPr>
          <w:ilvl w:val="0"/>
          <w:numId w:val="1209"/>
        </w:numPr>
      </w:pPr>
      <w:r>
        <w:rPr>
          <w:b/>
          <w:bCs/>
        </w:rPr>
        <w:t xml:space="preserve">리더와 직원의 안전 과업을 개발하기 전, 조직의 운영 방식을 먼저 이해해야 하는 이유는?</w:t>
      </w:r>
      <w:r>
        <w:br/>
      </w:r>
      <w:r>
        <w:t xml:space="preserve">➔ 현장의 실제 작업 현실, 의사소통 경로, 자율성 수준과 일치하지 않는 안전 과업은 겉돌거나 거부 반응을 초래하기 때문임.</w:t>
      </w:r>
    </w:p>
    <w:p>
      <w:pPr>
        <w:pStyle w:val="Compact"/>
        <w:numPr>
          <w:ilvl w:val="0"/>
          <w:numId w:val="1209"/>
        </w:numPr>
      </w:pPr>
      <w:r>
        <w:rPr>
          <w:b/>
          <w:bCs/>
        </w:rPr>
        <w:t xml:space="preserve">직무기술서를 개발하는 궁극적인 목적은 무엇인가?</w:t>
      </w:r>
      <w:r>
        <w:br/>
      </w:r>
      <w:r>
        <w:t xml:space="preserve">➔ 역할과 책임, 권한 범위를 명확히 하여 모호성을 없애고 객관적 성과 평가 및 누락 없는 안전 관리를 보장하기 위함임.</w:t>
      </w:r>
    </w:p>
    <w:p>
      <w:pPr>
        <w:pStyle w:val="Compact"/>
        <w:numPr>
          <w:ilvl w:val="0"/>
          <w:numId w:val="1209"/>
        </w:numPr>
      </w:pPr>
      <w:r>
        <w:rPr>
          <w:b/>
          <w:bCs/>
        </w:rPr>
        <w:t xml:space="preserve">기본 직무기술서를 작성할 때 요구되는 핵심 정보는 무엇인가?</w:t>
      </w:r>
      <w:r>
        <w:br/>
      </w:r>
      <w:r>
        <w:t xml:space="preserve">➔ 직위 명칭, 일반 진술문, 권한과 한계, 필요 자원, 구체적 목표 및 책무성 기준.</w:t>
      </w:r>
    </w:p>
    <w:p>
      <w:pPr>
        <w:pStyle w:val="Compact"/>
        <w:numPr>
          <w:ilvl w:val="0"/>
          <w:numId w:val="1209"/>
        </w:numPr>
      </w:pPr>
      <w:r>
        <w:rPr>
          <w:b/>
          <w:bCs/>
        </w:rPr>
        <w:t xml:space="preserve">잘 설계된 목표와 목적이 안전 책임을 부여하는 데 왜 필수적인가?</w:t>
      </w:r>
      <w:r>
        <w:br/>
      </w:r>
      <w:r>
        <w:t xml:space="preserve">➔ 모호성을 제거하여 수행 여부를 객관적으로 측정하고 부족한 부분을 명확히 피드백할 수 있게 함.</w:t>
      </w:r>
    </w:p>
    <w:p>
      <w:pPr>
        <w:pStyle w:val="Compact"/>
        <w:numPr>
          <w:ilvl w:val="0"/>
          <w:numId w:val="1209"/>
        </w:numPr>
      </w:pPr>
      <w:r>
        <w:rPr>
          <w:b/>
          <w:bCs/>
        </w:rPr>
        <w:t xml:space="preserve">목표와 목적에 대한 상호 합의(Agreement)가 왜 필수적인가?</w:t>
      </w:r>
      <w:r>
        <w:br/>
      </w:r>
      <w:r>
        <w:t xml:space="preserve">➔ 구성원의 참여를 통해 사전 수용성(Buy-in)을 확보하고 통제 밖의 요인으로 인한 부당한 책무 추궁을 방지하기 위함임.</w:t>
      </w:r>
    </w:p>
    <w:p>
      <w:pPr>
        <w:pStyle w:val="Compact"/>
        <w:numPr>
          <w:ilvl w:val="0"/>
          <w:numId w:val="1209"/>
        </w:numPr>
      </w:pPr>
      <w:r>
        <w:rPr>
          <w:b/>
          <w:bCs/>
        </w:rPr>
        <w:t xml:space="preserve">직무기술서에 구체적으로 명시할 수 있는 안전경영시스템 활동에는 어떤 것들이 있는가?</w:t>
      </w:r>
      <w:r>
        <w:br/>
      </w:r>
      <w:r>
        <w:t xml:space="preserve">➔ 일일 작업 전 점검, 안전 회의 주재/참석, 위험 보고 및 제거 추적, JHA 작성, 사고 조사 참여 등.</w:t>
      </w:r>
    </w:p>
    <w:p>
      <w:pPr>
        <w:pStyle w:val="Compact"/>
        <w:numPr>
          <w:ilvl w:val="0"/>
          <w:numId w:val="1209"/>
        </w:numPr>
      </w:pPr>
      <w:r>
        <w:rPr>
          <w:b/>
          <w:bCs/>
        </w:rPr>
        <w:t xml:space="preserve">권한 위임(Delegation)의 핵심 구성 요소를 설명하라.</w:t>
      </w:r>
      <w:r>
        <w:br/>
      </w:r>
      <w:r>
        <w:t xml:space="preserve">➔ 직무와 기대 결과의 명확한 정의, 충분한 독립적 권한과 자원 부여, 지속적인 참여와 모니터링, 그리고 리더의 최종 책임 견지.</w:t>
      </w:r>
    </w:p>
    <w:p>
      <w:pPr>
        <w:pStyle w:val="Compact"/>
        <w:numPr>
          <w:ilvl w:val="0"/>
          <w:numId w:val="1209"/>
        </w:numPr>
      </w:pPr>
      <w:r>
        <w:rPr>
          <w:b/>
          <w:bCs/>
        </w:rPr>
        <w:t xml:space="preserve">권한과 책임의 한계선을 명확히 이해하도록 보장하는 것이 왜 중요한가?</w:t>
      </w:r>
      <w:r>
        <w:br/>
      </w:r>
      <w:r>
        <w:t xml:space="preserve">➔ 책임 없는 권한의 남용을 막고, 권한 없는 책임으로 인한 구성원의 심각한 사기 저하와 탈진을 방지하기 위함임.</w:t>
      </w:r>
    </w:p>
    <w:p>
      <w:pPr>
        <w:pStyle w:val="Compact"/>
        <w:numPr>
          <w:ilvl w:val="0"/>
          <w:numId w:val="1209"/>
        </w:numPr>
      </w:pPr>
      <w:r>
        <w:rPr>
          <w:b/>
          <w:bCs/>
        </w:rPr>
        <w:t xml:space="preserve">역할과 책임은 안전경영시스템을 뒷받침하는 데 필요한 리더십 기술의 유형을 어떻게 규정하는가?</w:t>
      </w:r>
      <w:r>
        <w:br/>
      </w:r>
      <w:r>
        <w:t xml:space="preserve">➔ 각 계층이 담당하는 위험 통제 및 관리 과업의 성격에 따라 요구되는 기술(기술적 전문성, 코칭 역량, 비전 제시, 전략적 의사결정 등)이 구체화됨.</w:t>
      </w:r>
    </w:p>
    <w:p>
      <w:r>
        <w:pict>
          <v:rect style="width:0;height:1.5pt" o:hralign="center" o:hrstd="t" o:hr="t"/>
        </w:pict>
      </w:r>
    </w:p>
    <w:p>
      <w:pPr>
        <w:pStyle w:val="Heading2"/>
      </w:pPr>
      <w:bookmarkStart w:id="540" w:name="_99656a80a3d488c749202bb82162e51395f14e4"/>
      <w:r>
        <w:t xml:space="preserve">APPENDIX 7.1 SAMPLE SAFETY RESPONSIBILITIES WORKSHEET (안전 책임 워크시트 샘플)</w:t>
      </w:r>
      <w:bookmarkEnd w:id="540"/>
    </w:p>
    <w:p>
      <w:pPr>
        <w:pStyle w:val="FirstParagraph"/>
      </w:pPr>
      <w:r>
        <w:t xml:space="preserve">모든 조직원은 안전문화와 안전경영시스템을 지원하고 정책과 목표를 준수할 책임이 있습니다. 본 워크시트는 최소한의 기대치를 문서화하는 살아있는 도구입니다.</w:t>
      </w:r>
    </w:p>
    <w:p>
      <w:pPr>
        <w:pStyle w:val="Compact"/>
        <w:numPr>
          <w:ilvl w:val="0"/>
          <w:numId w:val="1210"/>
        </w:numPr>
      </w:pPr>
      <w:r>
        <w:rPr>
          <w:b/>
          <w:bCs/>
        </w:rPr>
        <w:t xml:space="preserve">직무 명칭 (Job Title)</w:t>
      </w:r>
      <w:r>
        <w:t xml:space="preserve">: ____________________</w:t>
      </w:r>
    </w:p>
    <w:p>
      <w:pPr>
        <w:pStyle w:val="Compact"/>
        <w:numPr>
          <w:ilvl w:val="0"/>
          <w:numId w:val="1210"/>
        </w:numPr>
      </w:pPr>
      <w:r>
        <w:rPr>
          <w:b/>
          <w:bCs/>
        </w:rPr>
        <w:t xml:space="preserve">리더십 기대치에 관한 일반 진술문 (General Statement about Leadership Expectations)</w:t>
      </w:r>
      <w:r>
        <w:t xml:space="preserve">: ____________________</w:t>
      </w:r>
    </w:p>
    <w:p>
      <w:pPr>
        <w:pStyle w:val="Compact"/>
        <w:numPr>
          <w:ilvl w:val="0"/>
          <w:numId w:val="1210"/>
        </w:numPr>
      </w:pPr>
      <w:r>
        <w:rPr>
          <w:b/>
          <w:bCs/>
        </w:rPr>
        <w:t xml:space="preserve">역할, 책임, 위임, 권한 및 책무성의 수준과 한계 (Levels/Limits of Roles, Responsibility, Delegation, Authority, and Accountability)</w:t>
      </w:r>
      <w:r>
        <w:t xml:space="preserve">:</w:t>
      </w:r>
      <w:r>
        <w:br/>
      </w:r>
      <w:r>
        <w:rPr>
          <w:i/>
          <w:iCs/>
        </w:rPr>
        <w:t xml:space="preserve">(포함 항목: 가용 자원, 지출 승인 한도, 보고된 위험 처리 권한, 장비 및 라인 가동 중지 권한 등)</w:t>
      </w:r>
      <w:r>
        <w:t xml:space="preserve"> </w:t>
      </w:r>
      <w:r>
        <w:t xml:space="preserve">____________________</w:t>
      </w:r>
    </w:p>
    <w:p>
      <w:pPr>
        <w:pStyle w:val="Compact"/>
        <w:numPr>
          <w:ilvl w:val="0"/>
          <w:numId w:val="1210"/>
        </w:numPr>
      </w:pPr>
      <w:r>
        <w:rPr>
          <w:b/>
          <w:bCs/>
        </w:rPr>
        <w:t xml:space="preserve">주어진 과업에 대해 책임지고 책무성을 평가받을 구체적 목표 및 목적 목록 (List of specific goals and objectives)</w:t>
      </w:r>
      <w:r>
        <w:t xml:space="preserve">: ____________________</w:t>
      </w:r>
    </w:p>
    <w:p>
      <w:r>
        <w:pict>
          <v:rect style="width:0;height:1.5pt" o:hralign="center" o:hrstd="t" o:hr="t"/>
        </w:pict>
      </w:r>
    </w:p>
    <w:p>
      <w:pPr>
        <w:pStyle w:val="Heading2"/>
      </w:pPr>
      <w:bookmarkStart w:id="541" w:name="_5bb3f1968886c1d142419c3de97360a8afd2721"/>
      <w:r>
        <w:t xml:space="preserve">APPENDIX 7.2 SAMPLE RESPONSIBILITIES FOR THE LEADERSHIP TEAM (최고경영진/리더십 팀의 안전 책임 샘플)</w:t>
      </w:r>
      <w:bookmarkEnd w:id="541"/>
    </w:p>
    <w:p>
      <w:pPr>
        <w:pStyle w:val="FirstParagraph"/>
      </w:pPr>
      <w:r>
        <w:t xml:space="preserve">최고경영진은 조직의 안전 정책, 목표 및 목적을 실행하기 위한 리더십, 예산 및 자원을 다음과 같이 수립하고 제공합니다:</w:t>
      </w:r>
    </w:p>
    <w:p>
      <w:pPr>
        <w:pStyle w:val="Compact"/>
        <w:numPr>
          <w:ilvl w:val="0"/>
          <w:numId w:val="1211"/>
        </w:numPr>
      </w:pPr>
      <w:r>
        <w:t xml:space="preserve">모든 조직 기준, 최우수 관리 관행(BMP), 법적 규제 요구사항을 철저히 준수하도록 정책을 수립함.</w:t>
      </w:r>
    </w:p>
    <w:p>
      <w:pPr>
        <w:pStyle w:val="Compact"/>
        <w:numPr>
          <w:ilvl w:val="0"/>
          <w:numId w:val="1211"/>
        </w:numPr>
      </w:pPr>
      <w:r>
        <w:t xml:space="preserve">모든 직원에게 안전한 작업 환경과 근로 조건을 제공함.</w:t>
      </w:r>
    </w:p>
    <w:p>
      <w:pPr>
        <w:pStyle w:val="Compact"/>
        <w:numPr>
          <w:ilvl w:val="0"/>
          <w:numId w:val="1211"/>
        </w:numPr>
      </w:pPr>
      <w:r>
        <w:t xml:space="preserve">안전 정책과 절차를 완수할 수 있는 리더십과 자원을 지원함.</w:t>
      </w:r>
    </w:p>
    <w:p>
      <w:pPr>
        <w:pStyle w:val="Compact"/>
        <w:numPr>
          <w:ilvl w:val="0"/>
          <w:numId w:val="1211"/>
        </w:numPr>
      </w:pPr>
      <w:r>
        <w:t xml:space="preserve">안전과 생산 우선순위 사이에 갈등이 발생할 경우 이를 안전 우선으로 해결함.</w:t>
      </w:r>
    </w:p>
    <w:p>
      <w:pPr>
        <w:pStyle w:val="Compact"/>
        <w:numPr>
          <w:ilvl w:val="0"/>
          <w:numId w:val="1211"/>
        </w:numPr>
      </w:pPr>
      <w:r>
        <w:t xml:space="preserve">안전 비전/미션, 목표 및 목적을 명확히 정립함.</w:t>
      </w:r>
    </w:p>
    <w:p>
      <w:pPr>
        <w:pStyle w:val="Compact"/>
        <w:numPr>
          <w:ilvl w:val="0"/>
          <w:numId w:val="1211"/>
        </w:numPr>
      </w:pPr>
      <w:r>
        <w:t xml:space="preserve">효과적인 안전 프로세스 구축에 필요한 정보, 교육, 전문 서비스, 시설, 공구, 장비 요청을 전폭 지원함.</w:t>
      </w:r>
    </w:p>
    <w:p>
      <w:pPr>
        <w:pStyle w:val="Compact"/>
        <w:numPr>
          <w:ilvl w:val="0"/>
          <w:numId w:val="1211"/>
        </w:numPr>
      </w:pPr>
      <w:r>
        <w:t xml:space="preserve">안전 프로세스의 각 영역에 명확하고 이해하기 쉬운 책임을 부여하고, 충분한 자원과 권한을 보장함.</w:t>
      </w:r>
    </w:p>
    <w:p>
      <w:pPr>
        <w:pStyle w:val="Compact"/>
        <w:numPr>
          <w:ilvl w:val="0"/>
          <w:numId w:val="1211"/>
        </w:numPr>
      </w:pPr>
      <w:r>
        <w:t xml:space="preserve">관리자, 감독관, 직원이 부여된 책임을 다하고 있는지 확인하고 적절히 인정/보상하여 책무성을 유지함.</w:t>
      </w:r>
    </w:p>
    <w:p>
      <w:pPr>
        <w:pStyle w:val="Compact"/>
        <w:numPr>
          <w:ilvl w:val="0"/>
          <w:numId w:val="1211"/>
        </w:numPr>
      </w:pPr>
      <w:r>
        <w:t xml:space="preserve">안전 프로세스와 관련된 관리자 및 감독관의 효과성을 정기적으로 평가함.</w:t>
      </w:r>
    </w:p>
    <w:p>
      <w:pPr>
        <w:pStyle w:val="Compact"/>
        <w:numPr>
          <w:ilvl w:val="0"/>
          <w:numId w:val="1211"/>
        </w:numPr>
      </w:pPr>
      <w:r>
        <w:t xml:space="preserve">안전 활동을 수행하는 전 직원, 협력업체와 지속적인 현장 소통을 유지함.</w:t>
      </w:r>
    </w:p>
    <w:p>
      <w:pPr>
        <w:pStyle w:val="Compact"/>
        <w:numPr>
          <w:ilvl w:val="0"/>
          <w:numId w:val="1211"/>
        </w:numPr>
      </w:pPr>
      <w:r>
        <w:t xml:space="preserve">특정 안전 활동에 대한 방향성과 권한을 부여하고 가시적인 참여를 모범으로 보임.</w:t>
      </w:r>
    </w:p>
    <w:p>
      <w:pPr>
        <w:pStyle w:val="Compact"/>
        <w:numPr>
          <w:ilvl w:val="0"/>
          <w:numId w:val="1211"/>
        </w:numPr>
      </w:pPr>
      <w:r>
        <w:t xml:space="preserve">안전 규칙과 안전 작업 절차를 솔선수범하여 준수함으로써 헌신의 본보기를 보임.</w:t>
      </w:r>
    </w:p>
    <w:p>
      <w:pPr>
        <w:pStyle w:val="Compact"/>
        <w:numPr>
          <w:ilvl w:val="0"/>
          <w:numId w:val="1211"/>
        </w:numPr>
      </w:pPr>
      <w:r>
        <w:t xml:space="preserve">모든 공급업체, 고객, 협력업체, 방문객이 회사의 안전 정책을 준수하도록 조치함.</w:t>
      </w:r>
    </w:p>
    <w:p>
      <w:pPr>
        <w:pStyle w:val="Compact"/>
        <w:numPr>
          <w:ilvl w:val="0"/>
          <w:numId w:val="1211"/>
        </w:numPr>
      </w:pPr>
      <w:r>
        <w:t xml:space="preserve">직원들이 노출될 수 있는 모든 잠재적 유해위험요인과 리스크를 철저히 이해하고 종합적 예방·통제 시스템을 운영함.</w:t>
      </w:r>
    </w:p>
    <w:p>
      <w:pPr>
        <w:pStyle w:val="Compact"/>
        <w:numPr>
          <w:ilvl w:val="0"/>
          <w:numId w:val="1211"/>
        </w:numPr>
      </w:pPr>
      <w:r>
        <w:t xml:space="preserve">위험 상태를 직원이 신뢰하고 보고할 수 있는 시스템을 제공하고, 신속하고 적절하게 피드백함.</w:t>
      </w:r>
    </w:p>
    <w:p>
      <w:pPr>
        <w:pStyle w:val="Compact"/>
        <w:numPr>
          <w:ilvl w:val="0"/>
          <w:numId w:val="1211"/>
        </w:numPr>
      </w:pPr>
      <w:r>
        <w:t xml:space="preserve">모든 직원이 위험 보고 시스템을 적극적으로 활용하도록 장려함.</w:t>
      </w:r>
    </w:p>
    <w:p>
      <w:pPr>
        <w:pStyle w:val="Compact"/>
        <w:numPr>
          <w:ilvl w:val="0"/>
          <w:numId w:val="1211"/>
        </w:numPr>
      </w:pPr>
      <w:r>
        <w:t xml:space="preserve">자체 점검 시스템을 구축하고 주기적으로 결과를 검토하여 위험이 적시에 개선되도록 함.</w:t>
      </w:r>
    </w:p>
    <w:p>
      <w:pPr>
        <w:pStyle w:val="Compact"/>
        <w:numPr>
          <w:ilvl w:val="0"/>
          <w:numId w:val="1211"/>
        </w:numPr>
      </w:pPr>
      <w:r>
        <w:t xml:space="preserve">설비와 장비의 적절한 유지관리와 정상 가동을 보장하는 예방보전(Preventive maintenance) 프로그램을 개발함.</w:t>
      </w:r>
    </w:p>
    <w:p>
      <w:pPr>
        <w:pStyle w:val="Compact"/>
        <w:numPr>
          <w:ilvl w:val="0"/>
          <w:numId w:val="1211"/>
        </w:numPr>
      </w:pPr>
      <w:r>
        <w:t xml:space="preserve">손실 유발 사건 보고서를 면밀히 검토하여 원인과 추세를 지속적으로 파악함.</w:t>
      </w:r>
    </w:p>
    <w:p>
      <w:pPr>
        <w:pStyle w:val="Compact"/>
        <w:numPr>
          <w:ilvl w:val="0"/>
          <w:numId w:val="1211"/>
        </w:numPr>
      </w:pPr>
      <w:r>
        <w:t xml:space="preserve">사업장 규모와 위험에 부합하는 응급 의료 및 구급 시설 체계를 구비함.</w:t>
      </w:r>
    </w:p>
    <w:p>
      <w:pPr>
        <w:pStyle w:val="Compact"/>
        <w:numPr>
          <w:ilvl w:val="0"/>
          <w:numId w:val="1211"/>
        </w:numPr>
      </w:pPr>
      <w:r>
        <w:t xml:space="preserve">비상사태 발생 시 대처 요령을 숙지할 수 있도록 주기적인 비상 대응 훈련을 실시하고, 체계적인 교육 훈련 프로그램을 제공함.</w:t>
      </w:r>
    </w:p>
    <w:p>
      <w:r>
        <w:pict>
          <v:rect style="width:0;height:1.5pt" o:hralign="center" o:hrstd="t" o:hr="t"/>
        </w:pict>
      </w:r>
    </w:p>
    <w:p>
      <w:pPr>
        <w:pStyle w:val="Heading2"/>
      </w:pPr>
      <w:bookmarkStart w:id="542" w:name="_4c99e8b3e705b6988b00313a84cd58497169bdc"/>
      <w:r>
        <w:t xml:space="preserve">APPENDIX 7.3 SAMPLE RESPONSIBILITIES PLANT/SITE SUPERINTENDENTS/MANAGERS (공장장/사업장 총괄 관리자의 안전 책임 샘플)</w:t>
      </w:r>
      <w:bookmarkEnd w:id="542"/>
    </w:p>
    <w:p>
      <w:pPr>
        <w:pStyle w:val="FirstParagraph"/>
      </w:pPr>
      <w:r>
        <w:t xml:space="preserve">관리자는 담당 구역 내에서 다음과 같은 활동을 통해 안전한 작업 조건을 유지합니다:</w:t>
      </w:r>
    </w:p>
    <w:p>
      <w:pPr>
        <w:pStyle w:val="Compact"/>
        <w:numPr>
          <w:ilvl w:val="0"/>
          <w:numId w:val="1212"/>
        </w:numPr>
      </w:pPr>
      <w:r>
        <w:t xml:space="preserve">안전 정책이 조직의 근본 가치로 유지되도록 솔선수범하는 리더십과 명확한 방향을 제시함.</w:t>
      </w:r>
    </w:p>
    <w:p>
      <w:pPr>
        <w:pStyle w:val="Compact"/>
        <w:numPr>
          <w:ilvl w:val="0"/>
          <w:numId w:val="1212"/>
        </w:numPr>
      </w:pPr>
      <w:r>
        <w:t xml:space="preserve">산하 모든 감독관이 할당된 안전 역할과 직원의 규정 준수를 관리하도록 엄격한 책무성을 부여함.</w:t>
      </w:r>
    </w:p>
    <w:p>
      <w:pPr>
        <w:pStyle w:val="Compact"/>
        <w:numPr>
          <w:ilvl w:val="0"/>
          <w:numId w:val="1212"/>
        </w:numPr>
      </w:pPr>
      <w:r>
        <w:t xml:space="preserve">손실 예방 기여도, 정리정돈, 안전 활동 참여도, 개선 권고 수용성 등을 토대로 감독관의 안전 성과를 공정히 평가함.</w:t>
      </w:r>
    </w:p>
    <w:p>
      <w:pPr>
        <w:pStyle w:val="Compact"/>
        <w:numPr>
          <w:ilvl w:val="0"/>
          <w:numId w:val="1212"/>
        </w:numPr>
      </w:pPr>
      <w:r>
        <w:t xml:space="preserve">높은 수준의 정리정돈(Housekeeping)을 유지하고 안전 작업 절차가 현장에 철저히 정착되도록 관리함.</w:t>
      </w:r>
    </w:p>
    <w:p>
      <w:pPr>
        <w:pStyle w:val="Compact"/>
        <w:numPr>
          <w:ilvl w:val="0"/>
          <w:numId w:val="1212"/>
        </w:numPr>
      </w:pPr>
      <w:r>
        <w:t xml:space="preserve">정기적인 현장 점검에 참여하여 상태를 관찰하고 직원들과 소통하며 긍정적 강화와 시정 조치를 명령함.</w:t>
      </w:r>
    </w:p>
    <w:p>
      <w:pPr>
        <w:pStyle w:val="Compact"/>
        <w:numPr>
          <w:ilvl w:val="0"/>
          <w:numId w:val="1212"/>
        </w:numPr>
      </w:pPr>
      <w:r>
        <w:t xml:space="preserve">직원의 안전 활동 참여를 적극적으로 장려하고 전폭적으로 지원함.</w:t>
      </w:r>
    </w:p>
    <w:p>
      <w:pPr>
        <w:pStyle w:val="Compact"/>
        <w:numPr>
          <w:ilvl w:val="0"/>
          <w:numId w:val="1212"/>
        </w:numPr>
      </w:pPr>
      <w:r>
        <w:t xml:space="preserve">직원이나 안전위원회의 개선 권고사항에 대해 시의적절하고 적절한 후속 조치를 취함.</w:t>
      </w:r>
    </w:p>
    <w:p>
      <w:pPr>
        <w:pStyle w:val="Compact"/>
        <w:numPr>
          <w:ilvl w:val="0"/>
          <w:numId w:val="1212"/>
        </w:numPr>
      </w:pPr>
      <w:r>
        <w:t xml:space="preserve">신규 설비, 장비, 자재, 공정이 도입될 때 잠재적 위험과 리스크를 사전 검토함.</w:t>
      </w:r>
    </w:p>
    <w:p>
      <w:pPr>
        <w:pStyle w:val="Compact"/>
        <w:numPr>
          <w:ilvl w:val="0"/>
          <w:numId w:val="1212"/>
        </w:numPr>
      </w:pPr>
      <w:r>
        <w:t xml:space="preserve">주요 작업에 대한 작업위험성평가(JHA)가 주기적으로 수행되어 위험이 최소화되도록 보장함.</w:t>
      </w:r>
    </w:p>
    <w:p>
      <w:pPr>
        <w:pStyle w:val="Compact"/>
        <w:numPr>
          <w:ilvl w:val="0"/>
          <w:numId w:val="1212"/>
        </w:numPr>
      </w:pPr>
      <w:r>
        <w:t xml:space="preserve">직원이 보복에 대한 두려움 없이 위험을 보고하고 안전 제안을 낼 수 있도록 보장하고 유익한 제안을 적극 채택함.</w:t>
      </w:r>
    </w:p>
    <w:p>
      <w:pPr>
        <w:pStyle w:val="Compact"/>
        <w:numPr>
          <w:ilvl w:val="0"/>
          <w:numId w:val="1212"/>
        </w:numPr>
      </w:pPr>
      <w:r>
        <w:t xml:space="preserve">위험이 확인되거나 불안전 행동이 관찰된 경우 즉각적인 시정 조치 계획을 수립함.</w:t>
      </w:r>
    </w:p>
    <w:p>
      <w:pPr>
        <w:pStyle w:val="Compact"/>
        <w:numPr>
          <w:ilvl w:val="0"/>
          <w:numId w:val="1212"/>
        </w:numPr>
      </w:pPr>
      <w:r>
        <w:t xml:space="preserve">위험 작업에 대해 구체적인 안전 작업 절차나 수칙을 마련하여 부상을 예방함.</w:t>
      </w:r>
    </w:p>
    <w:p>
      <w:pPr>
        <w:pStyle w:val="Compact"/>
        <w:numPr>
          <w:ilvl w:val="0"/>
          <w:numId w:val="1212"/>
        </w:numPr>
      </w:pPr>
      <w:r>
        <w:t xml:space="preserve">적절한 안전 장비와 보호구를 지급하고 올바른 착용법을 숙지시킴.</w:t>
      </w:r>
    </w:p>
    <w:p>
      <w:pPr>
        <w:pStyle w:val="Compact"/>
        <w:numPr>
          <w:ilvl w:val="0"/>
          <w:numId w:val="1212"/>
        </w:numPr>
      </w:pPr>
      <w:r>
        <w:t xml:space="preserve">부상자가 발생했을 때 경미한 상해라도 신속하고 적절한 의료 치료를 받도록 보장함.</w:t>
      </w:r>
    </w:p>
    <w:p>
      <w:pPr>
        <w:pStyle w:val="Compact"/>
        <w:numPr>
          <w:ilvl w:val="0"/>
          <w:numId w:val="1212"/>
        </w:numPr>
      </w:pPr>
      <w:r>
        <w:t xml:space="preserve">모든 사고가 신속히 보고되고 철저히 조사·기록되도록 하며, 포상 제도가 사고 은폐를 조장하지 않도록 관리함.</w:t>
      </w:r>
    </w:p>
    <w:p>
      <w:pPr>
        <w:pStyle w:val="Compact"/>
        <w:numPr>
          <w:ilvl w:val="0"/>
          <w:numId w:val="1212"/>
        </w:numPr>
      </w:pPr>
      <w:r>
        <w:t xml:space="preserve">사고 발생 추세를 면밀히 주시하고 추세를 반전시키기 위한 선제적 조치를 취함.</w:t>
      </w:r>
    </w:p>
    <w:p>
      <w:pPr>
        <w:pStyle w:val="Compact"/>
        <w:numPr>
          <w:ilvl w:val="0"/>
          <w:numId w:val="1212"/>
        </w:numPr>
      </w:pPr>
      <w:r>
        <w:t xml:space="preserve">직원이 배정된 과업을 수행할 수 있는 신체적·기능적 적격성을 갖추었는지 확인함.</w:t>
      </w:r>
    </w:p>
    <w:p>
      <w:pPr>
        <w:pStyle w:val="Compact"/>
        <w:numPr>
          <w:ilvl w:val="0"/>
          <w:numId w:val="1212"/>
        </w:numPr>
      </w:pPr>
      <w:r>
        <w:t xml:space="preserve">직원이 위험을 인지하고 안전 절차를 준수할 수 있도록 정기적·반복적 교육을 보장함.</w:t>
      </w:r>
    </w:p>
    <w:p>
      <w:pPr>
        <w:pStyle w:val="Compact"/>
        <w:numPr>
          <w:ilvl w:val="0"/>
          <w:numId w:val="1212"/>
        </w:numPr>
      </w:pPr>
      <w:r>
        <w:t xml:space="preserve">감독관이 정기 안전 회의를 열어 사고 원인을 분석하고 해결책을 자유롭게 토론하도록 독려함.</w:t>
      </w:r>
    </w:p>
    <w:p>
      <w:pPr>
        <w:pStyle w:val="Compact"/>
        <w:numPr>
          <w:ilvl w:val="0"/>
          <w:numId w:val="1212"/>
        </w:numPr>
      </w:pPr>
      <w:r>
        <w:t xml:space="preserve">안전 관리자(Safety manager)의 전문성을 십분 활용하여 적극적인 안전 프로그램을 추진함.</w:t>
      </w:r>
    </w:p>
    <w:p>
      <w:pPr>
        <w:pStyle w:val="Compact"/>
        <w:numPr>
          <w:ilvl w:val="0"/>
          <w:numId w:val="1212"/>
        </w:numPr>
      </w:pPr>
      <w:r>
        <w:t xml:space="preserve">비상 대응 절차 수립과 실행을 지원하고 프로그램 정기 평가에 주도적으로 참여함.</w:t>
      </w:r>
    </w:p>
    <w:p>
      <w:r>
        <w:pict>
          <v:rect style="width:0;height:1.5pt" o:hralign="center" o:hrstd="t" o:hr="t"/>
        </w:pict>
      </w:r>
    </w:p>
    <w:p>
      <w:pPr>
        <w:pStyle w:val="Heading2"/>
      </w:pPr>
      <w:bookmarkStart w:id="543" w:name="_f3978ef4d5b9df6031761868b556e62c45a082e"/>
      <w:r>
        <w:t xml:space="preserve">APPENDIX 7.4 SAMPLE RESPONSIBILITIES FOR SUPERVISION (현장 감독관의 안전 책임 샘플)</w:t>
      </w:r>
      <w:bookmarkEnd w:id="543"/>
    </w:p>
    <w:p>
      <w:pPr>
        <w:pStyle w:val="FirstParagraph"/>
      </w:pPr>
      <w:r>
        <w:t xml:space="preserve">현장 감독관은 자신의 관할 구역에서</w:t>
      </w:r>
      <w:r>
        <w:t xml:space="preserve"> </w:t>
      </w:r>
      <w:r>
        <w:t xml:space="preserve">“언행일치(Practice what you preach)”</w:t>
      </w:r>
      <w:r>
        <w:t xml:space="preserve">의 모범을 보이며 다음 책임을 수행합니다:</w:t>
      </w:r>
    </w:p>
    <w:p>
      <w:pPr>
        <w:pStyle w:val="Compact"/>
        <w:numPr>
          <w:ilvl w:val="0"/>
          <w:numId w:val="1213"/>
        </w:numPr>
      </w:pPr>
      <w:r>
        <w:t xml:space="preserve">적용되는 안전 작업 절차와 규칙을 철저하고 성실하게 솔선수범 준수함.</w:t>
      </w:r>
    </w:p>
    <w:p>
      <w:pPr>
        <w:pStyle w:val="Compact"/>
        <w:numPr>
          <w:ilvl w:val="0"/>
          <w:numId w:val="1213"/>
        </w:numPr>
      </w:pPr>
      <w:r>
        <w:t xml:space="preserve">직원의 안전한 행동과 작업 방식을 일상적으로 관찰하고 평가함.</w:t>
      </w:r>
    </w:p>
    <w:p>
      <w:pPr>
        <w:pStyle w:val="Compact"/>
        <w:numPr>
          <w:ilvl w:val="0"/>
          <w:numId w:val="1213"/>
        </w:numPr>
      </w:pPr>
      <w:r>
        <w:t xml:space="preserve">직원의 안전 참여를 적극적으로 격려하고 우수한 성과에 대해 긍정적 보상과 인정을 제공함.</w:t>
      </w:r>
    </w:p>
    <w:p>
      <w:pPr>
        <w:pStyle w:val="Compact"/>
        <w:numPr>
          <w:ilvl w:val="0"/>
          <w:numId w:val="1213"/>
        </w:numPr>
      </w:pPr>
      <w:r>
        <w:t xml:space="preserve">부적절하게 작동하는 공구와 설비 등 특정 위험을 식별할 수 있는 최신 지식과 기술을 유지함.</w:t>
      </w:r>
    </w:p>
    <w:p>
      <w:pPr>
        <w:pStyle w:val="Compact"/>
        <w:numPr>
          <w:ilvl w:val="0"/>
          <w:numId w:val="1213"/>
        </w:numPr>
      </w:pPr>
      <w:r>
        <w:t xml:space="preserve">담당 구역의 우수한 정리정돈 상태를 상시 유지함.</w:t>
      </w:r>
    </w:p>
    <w:p>
      <w:pPr>
        <w:pStyle w:val="Compact"/>
        <w:numPr>
          <w:ilvl w:val="0"/>
          <w:numId w:val="1213"/>
        </w:numPr>
      </w:pPr>
      <w:r>
        <w:t xml:space="preserve">예방보전 프로그램이 철저히 준수되는지 확인하고 결함 발견 시 완료될 때까지 추적 관리함.</w:t>
      </w:r>
    </w:p>
    <w:p>
      <w:pPr>
        <w:pStyle w:val="Compact"/>
        <w:numPr>
          <w:ilvl w:val="0"/>
          <w:numId w:val="1213"/>
        </w:numPr>
      </w:pPr>
      <w:r>
        <w:t xml:space="preserve">체크리스트를 활용하여 빈번한 물리적 현장 안전 점검을 실시함.</w:t>
      </w:r>
    </w:p>
    <w:p>
      <w:pPr>
        <w:pStyle w:val="Compact"/>
        <w:numPr>
          <w:ilvl w:val="0"/>
          <w:numId w:val="1213"/>
        </w:numPr>
      </w:pPr>
      <w:r>
        <w:t xml:space="preserve">손실 유발 사건 발생 시 근본 원인을 철저히 조사하고 위험 통제 방안을 마련함.</w:t>
      </w:r>
    </w:p>
    <w:p>
      <w:pPr>
        <w:pStyle w:val="Compact"/>
        <w:numPr>
          <w:ilvl w:val="0"/>
          <w:numId w:val="1213"/>
        </w:numPr>
      </w:pPr>
      <w:r>
        <w:t xml:space="preserve">직원들에게 안전 책임과 행동에 대한 명확한 책무성을 요구함.</w:t>
      </w:r>
    </w:p>
    <w:p>
      <w:pPr>
        <w:pStyle w:val="Compact"/>
        <w:numPr>
          <w:ilvl w:val="0"/>
          <w:numId w:val="1213"/>
        </w:numPr>
      </w:pPr>
      <w:r>
        <w:t xml:space="preserve">안전 규칙과 절차를 일관되고 공정하게 집행함.</w:t>
      </w:r>
    </w:p>
    <w:p>
      <w:pPr>
        <w:pStyle w:val="Compact"/>
        <w:numPr>
          <w:ilvl w:val="0"/>
          <w:numId w:val="1213"/>
        </w:numPr>
      </w:pPr>
      <w:r>
        <w:t xml:space="preserve">작업 속도를 위한 임의의 지름길(Shortcuts, 편법) 사용을 엄격히 금지함.</w:t>
      </w:r>
    </w:p>
    <w:p>
      <w:pPr>
        <w:pStyle w:val="Compact"/>
        <w:numPr>
          <w:ilvl w:val="0"/>
          <w:numId w:val="1213"/>
        </w:numPr>
      </w:pPr>
      <w:r>
        <w:t xml:space="preserve">안전 작업 절차 및 장비 유지보수에 관한 현장 직무 교육(OJT)을 실시함.</w:t>
      </w:r>
    </w:p>
    <w:p>
      <w:pPr>
        <w:pStyle w:val="Compact"/>
        <w:numPr>
          <w:ilvl w:val="0"/>
          <w:numId w:val="1213"/>
        </w:numPr>
      </w:pPr>
      <w:r>
        <w:t xml:space="preserve">모든 직원이 비상사태 발생 시 대처 요령을 완벽히 숙지하도록 지도함.</w:t>
      </w:r>
    </w:p>
    <w:p>
      <w:pPr>
        <w:pStyle w:val="Compact"/>
        <w:numPr>
          <w:ilvl w:val="0"/>
          <w:numId w:val="1213"/>
        </w:numPr>
      </w:pPr>
      <w:r>
        <w:t xml:space="preserve">현장 차원에서 해결할 수 없는 자원 요구사항은 즉시 상위 리더십 팀에 보고하여 조치를 요청함.</w:t>
      </w:r>
    </w:p>
    <w:p>
      <w:r>
        <w:pict>
          <v:rect style="width:0;height:1.5pt" o:hralign="center" o:hrstd="t" o:hr="t"/>
        </w:pict>
      </w:r>
    </w:p>
    <w:p>
      <w:pPr>
        <w:pStyle w:val="Heading2"/>
      </w:pPr>
      <w:bookmarkStart w:id="544" w:name="_943cf0daa3f7af1b8b5aaf54b1f30f4bb132ac5"/>
      <w:r>
        <w:t xml:space="preserve">APPENDIX 7.5 SAMPLE LIST OF TASK RESPONSIBILITIES EMPLOYEES (현장 직원의 직무 안전 책임 샘플)</w:t>
      </w:r>
      <w:bookmarkEnd w:id="544"/>
    </w:p>
    <w:p>
      <w:pPr>
        <w:pStyle w:val="FirstParagraph"/>
      </w:pPr>
      <w:r>
        <w:t xml:space="preserve">직원은 본인과 동료의 부상을 예방하기 위해 작업 과정에서 마땅한 주의를 기울여야 하며 다음 책임을 수행합니다:</w:t>
      </w:r>
    </w:p>
    <w:p>
      <w:pPr>
        <w:pStyle w:val="Compact"/>
        <w:numPr>
          <w:ilvl w:val="0"/>
          <w:numId w:val="1214"/>
        </w:numPr>
      </w:pPr>
      <w:r>
        <w:t xml:space="preserve">모든 안전 수칙을 철저히 학습하고 임의의 편법이나 지름길(Shortcuts)을 사용하지 않음.</w:t>
      </w:r>
    </w:p>
    <w:p>
      <w:pPr>
        <w:pStyle w:val="Compact"/>
        <w:numPr>
          <w:ilvl w:val="0"/>
          <w:numId w:val="1214"/>
        </w:numPr>
      </w:pPr>
      <w:r>
        <w:t xml:space="preserve">게시되거나 배포된 모든 안전 교육 자료를 꼼꼼히 확인하고, 이해되지 않는 내용은 즉시 질문함.</w:t>
      </w:r>
    </w:p>
    <w:p>
      <w:pPr>
        <w:pStyle w:val="Compact"/>
        <w:numPr>
          <w:ilvl w:val="0"/>
          <w:numId w:val="1214"/>
        </w:numPr>
      </w:pPr>
      <w:r>
        <w:t xml:space="preserve">본인과 동료 및 작업 장비가 위험에 노출되지 않도록 스스로 개인적 책임을 다함.</w:t>
      </w:r>
    </w:p>
    <w:p>
      <w:pPr>
        <w:pStyle w:val="Compact"/>
        <w:numPr>
          <w:ilvl w:val="0"/>
          <w:numId w:val="1214"/>
        </w:numPr>
      </w:pPr>
      <w:r>
        <w:t xml:space="preserve">새로운 작업을 시작하기 전 작업 지시 사항을 완벽히 이해했는지 확인하고 작업에 임함.</w:t>
      </w:r>
    </w:p>
    <w:p>
      <w:pPr>
        <w:pStyle w:val="Compact"/>
        <w:numPr>
          <w:ilvl w:val="0"/>
          <w:numId w:val="1214"/>
        </w:numPr>
      </w:pPr>
      <w:r>
        <w:t xml:space="preserve">취급하는 유해 위험 물질의 유해성과 대처 방법을 능동적으로 찾아 숙지하고 자신을 보호함.</w:t>
      </w:r>
    </w:p>
    <w:p>
      <w:pPr>
        <w:pStyle w:val="Compact"/>
        <w:numPr>
          <w:ilvl w:val="0"/>
          <w:numId w:val="1214"/>
        </w:numPr>
      </w:pPr>
      <w:r>
        <w:t xml:space="preserve">작업 안전성에 조금이라도 의문이 생길 경우 작업을 즉시 멈추고 감독관에게 확인 지침을 받음.</w:t>
      </w:r>
    </w:p>
    <w:p>
      <w:pPr>
        <w:pStyle w:val="Compact"/>
        <w:numPr>
          <w:ilvl w:val="0"/>
          <w:numId w:val="1214"/>
        </w:numPr>
      </w:pPr>
      <w:r>
        <w:t xml:space="preserve">안전 위험을 줄이기 위한 창의적인 개선 아이디어를 제안하고 감독관과 적극 논의함.</w:t>
      </w:r>
    </w:p>
    <w:p>
      <w:pPr>
        <w:pStyle w:val="Compact"/>
        <w:numPr>
          <w:ilvl w:val="0"/>
          <w:numId w:val="1214"/>
        </w:numPr>
      </w:pPr>
      <w:r>
        <w:t xml:space="preserve">비상사태 발생 시 본인이 취해야 할 역할과 대피 경로를 명확히 숙지함.</w:t>
      </w:r>
    </w:p>
    <w:p>
      <w:pPr>
        <w:pStyle w:val="Compact"/>
        <w:numPr>
          <w:ilvl w:val="0"/>
          <w:numId w:val="1214"/>
        </w:numPr>
      </w:pPr>
      <w:r>
        <w:t xml:space="preserve">응급 의료 지원을 어디서 어떻게 받을 수 있는지 비상 연락 체계를 숙지함.</w:t>
      </w:r>
    </w:p>
    <w:p>
      <w:pPr>
        <w:pStyle w:val="Compact"/>
        <w:numPr>
          <w:ilvl w:val="0"/>
          <w:numId w:val="1214"/>
        </w:numPr>
      </w:pPr>
      <w:r>
        <w:t xml:space="preserve">모든 손실 유발 사건, 아차사고, 불안전한 상태를 감독관에게 즉시 보고하거나 안전제안 시스템을 통해 보고함.</w:t>
      </w:r>
    </w:p>
    <w:p>
      <w:r>
        <w:pict>
          <v:rect style="width:0;height:1.5pt" o:hralign="center" o:hrstd="t" o:hr="t"/>
        </w:pict>
      </w:r>
    </w:p>
    <w:p>
      <w:pPr>
        <w:pStyle w:val="Heading2"/>
      </w:pPr>
      <w:bookmarkStart w:id="545" w:name="_f5e38a8dc8758300e24454aee53564646534242"/>
      <w:r>
        <w:t xml:space="preserve">BIBLIOGRAPHY (참고문헌)</w:t>
      </w:r>
      <w:bookmarkEnd w:id="545"/>
    </w:p>
    <w:p>
      <w:pPr>
        <w:pStyle w:val="Compact"/>
        <w:numPr>
          <w:ilvl w:val="0"/>
          <w:numId w:val="1215"/>
        </w:numPr>
      </w:pPr>
      <w:r>
        <w:t xml:space="preserve">A reference for developing a basic occupational safety and health program for small businesses. (2008). State of Alaska Department of Labor and Workforce Development.</w:t>
      </w:r>
    </w:p>
    <w:p>
      <w:pPr>
        <w:pStyle w:val="Compact"/>
        <w:numPr>
          <w:ilvl w:val="0"/>
          <w:numId w:val="1215"/>
        </w:numPr>
      </w:pPr>
      <w:r>
        <w:t xml:space="preserve">Accountability. (2017). Merriam-Webster.</w:t>
      </w:r>
    </w:p>
    <w:p>
      <w:pPr>
        <w:pStyle w:val="Compact"/>
        <w:numPr>
          <w:ilvl w:val="0"/>
          <w:numId w:val="1215"/>
        </w:numPr>
      </w:pPr>
      <w:r>
        <w:t xml:space="preserve">Bennis, W., &amp; Townsend, R. (1995).</w:t>
      </w:r>
      <w:r>
        <w:t xml:space="preserve"> </w:t>
      </w:r>
      <w:r>
        <w:rPr>
          <w:i/>
          <w:iCs/>
        </w:rPr>
        <w:t xml:space="preserve">Reinventing leadership: Strategies to empower the organization</w:t>
      </w:r>
      <w:r>
        <w:t xml:space="preserve">. New York: William Morrow and Company. Inc.</w:t>
      </w:r>
    </w:p>
    <w:p>
      <w:pPr>
        <w:pStyle w:val="Compact"/>
        <w:numPr>
          <w:ilvl w:val="0"/>
          <w:numId w:val="1215"/>
        </w:numPr>
      </w:pPr>
      <w:r>
        <w:t xml:space="preserve">Concepts and principles, human performance improvement handbook: (Vol. 1). (2009). U.S. Department of Energy.</w:t>
      </w:r>
    </w:p>
    <w:p>
      <w:pPr>
        <w:pStyle w:val="Compact"/>
        <w:numPr>
          <w:ilvl w:val="0"/>
          <w:numId w:val="1215"/>
        </w:numPr>
      </w:pPr>
      <w:r>
        <w:t xml:space="preserve">Connors, R., &amp; Smith, T. (2004). Create a culture of accountability.</w:t>
      </w:r>
      <w:r>
        <w:t xml:space="preserve"> </w:t>
      </w:r>
      <w:r>
        <w:rPr>
          <w:i/>
          <w:iCs/>
        </w:rPr>
        <w:t xml:space="preserve">Executive Excellence</w:t>
      </w:r>
      <w:r>
        <w:t xml:space="preserve">, 21(6), 10.</w:t>
      </w:r>
    </w:p>
    <w:p>
      <w:pPr>
        <w:pStyle w:val="Compact"/>
        <w:numPr>
          <w:ilvl w:val="0"/>
          <w:numId w:val="1215"/>
        </w:numPr>
      </w:pPr>
      <w:r>
        <w:t xml:space="preserve">Delegation of Authority. (2018). Management study guide, pay your way to success.</w:t>
      </w:r>
    </w:p>
    <w:p>
      <w:pPr>
        <w:pStyle w:val="Compact"/>
        <w:numPr>
          <w:ilvl w:val="0"/>
          <w:numId w:val="1215"/>
        </w:numPr>
      </w:pPr>
      <w:r>
        <w:t xml:space="preserve">Duties, responsibilities, and authority explained. (2017). Army Study Guide.</w:t>
      </w:r>
    </w:p>
    <w:p>
      <w:pPr>
        <w:pStyle w:val="Compact"/>
        <w:numPr>
          <w:ilvl w:val="0"/>
          <w:numId w:val="1215"/>
        </w:numPr>
      </w:pPr>
      <w:r>
        <w:t xml:space="preserve">Geigle, S. J. (2017). Safety responsibility and accountability: What’s the difference?.</w:t>
      </w:r>
      <w:r>
        <w:t xml:space="preserve"> </w:t>
      </w:r>
      <w:r>
        <w:rPr>
          <w:i/>
          <w:iCs/>
        </w:rPr>
        <w:t xml:space="preserve">OSHAcademy (TM) Course 703 Study Guide</w:t>
      </w:r>
      <w:r>
        <w:t xml:space="preserve">.</w:t>
      </w:r>
    </w:p>
    <w:p>
      <w:pPr>
        <w:pStyle w:val="Compact"/>
        <w:numPr>
          <w:ilvl w:val="0"/>
          <w:numId w:val="1215"/>
        </w:numPr>
      </w:pPr>
      <w:r>
        <w:t xml:space="preserve">Human performance tools for individuals, work teams, and management, human performance improvement handbook: Vol. 2 (2009). U.S. Department of Energy.</w:t>
      </w:r>
    </w:p>
    <w:p>
      <w:pPr>
        <w:pStyle w:val="Compact"/>
        <w:numPr>
          <w:ilvl w:val="0"/>
          <w:numId w:val="1215"/>
        </w:numPr>
      </w:pPr>
      <w:r>
        <w:t xml:space="preserve">Leadership development, field manual, 6-22. (2015). Headquarters, Department of the Army.</w:t>
      </w:r>
    </w:p>
    <w:p>
      <w:pPr>
        <w:pStyle w:val="Compact"/>
        <w:numPr>
          <w:ilvl w:val="0"/>
          <w:numId w:val="1215"/>
        </w:numPr>
      </w:pPr>
      <w:r>
        <w:t xml:space="preserve">Mager, R. F., &amp; Pipe, P. (1983).</w:t>
      </w:r>
      <w:r>
        <w:t xml:space="preserve"> </w:t>
      </w:r>
      <w:r>
        <w:rPr>
          <w:i/>
          <w:iCs/>
        </w:rPr>
        <w:t xml:space="preserve">Analyzing performance problems; or you really oughta wanna</w:t>
      </w:r>
      <w:r>
        <w:t xml:space="preserve">.</w:t>
      </w:r>
    </w:p>
    <w:p>
      <w:pPr>
        <w:pStyle w:val="Compact"/>
        <w:numPr>
          <w:ilvl w:val="0"/>
          <w:numId w:val="1215"/>
        </w:numPr>
      </w:pPr>
      <w:r>
        <w:t xml:space="preserve">Managing worker safety and health Illinois. (2016). OSHA Onsite Safety &amp; Health Consultation Program.</w:t>
      </w:r>
    </w:p>
    <w:p>
      <w:pPr>
        <w:pStyle w:val="Compact"/>
        <w:numPr>
          <w:ilvl w:val="0"/>
          <w:numId w:val="1215"/>
        </w:numPr>
      </w:pPr>
      <w:r>
        <w:t xml:space="preserve">Managing worker safety and health, sample assignment of safety and health responsibilities. (2018). Missouri Occupational Safety and Health Administration (OSHA), Office of Cooperative Programs.</w:t>
      </w:r>
    </w:p>
    <w:p>
      <w:pPr>
        <w:pStyle w:val="Compact"/>
        <w:numPr>
          <w:ilvl w:val="0"/>
          <w:numId w:val="1215"/>
        </w:numPr>
      </w:pPr>
      <w:r>
        <w:t xml:space="preserve">Occupational Health &amp; Safety Management Systems. (2012). The American Society of Safety Engineers. ANSI/AIHA/ASSE Z10.</w:t>
      </w:r>
    </w:p>
    <w:p>
      <w:pPr>
        <w:pStyle w:val="Compact"/>
        <w:numPr>
          <w:ilvl w:val="0"/>
          <w:numId w:val="1215"/>
        </w:numPr>
      </w:pPr>
      <w:r>
        <w:t xml:space="preserve">Peters, T. J., &amp; Waterman, R. H. (2004).</w:t>
      </w:r>
      <w:r>
        <w:t xml:space="preserve"> </w:t>
      </w:r>
      <w:r>
        <w:rPr>
          <w:i/>
          <w:iCs/>
        </w:rPr>
        <w:t xml:space="preserve">In search of excellence: Lessons from America’s best-run companies</w:t>
      </w:r>
      <w:r>
        <w:t xml:space="preserve">. HarperBusiness.</w:t>
      </w:r>
    </w:p>
    <w:p>
      <w:pPr>
        <w:pStyle w:val="Compact"/>
        <w:numPr>
          <w:ilvl w:val="0"/>
          <w:numId w:val="1215"/>
        </w:numPr>
      </w:pPr>
      <w:r>
        <w:t xml:space="preserve">Petraeus, D., &amp; Amos, J. F. (2006).</w:t>
      </w:r>
      <w:r>
        <w:t xml:space="preserve"> </w:t>
      </w:r>
      <w:r>
        <w:rPr>
          <w:i/>
          <w:iCs/>
        </w:rPr>
        <w:t xml:space="preserve">The US army/marine corps counterinsurgency field manual</w:t>
      </w:r>
      <w:r>
        <w:t xml:space="preserve">. FM 3-24, MCWP 3-33.5. Headquarters Department of The Army.</w:t>
      </w:r>
    </w:p>
    <w:p>
      <w:pPr>
        <w:pStyle w:val="Compact"/>
        <w:numPr>
          <w:ilvl w:val="0"/>
          <w:numId w:val="1215"/>
        </w:numPr>
      </w:pPr>
      <w:r>
        <w:t xml:space="preserve">Roughton, J., &amp; Crutchfield, N. (2013). In B. Heinemann (Ed.),</w:t>
      </w:r>
      <w:r>
        <w:t xml:space="preserve"> </w:t>
      </w:r>
      <w:r>
        <w:rPr>
          <w:i/>
          <w:iCs/>
        </w:rPr>
        <w:t xml:space="preserve">Safety culture: An innovative leadership approach</w:t>
      </w:r>
      <w:r>
        <w:t xml:space="preserve">. Butterworth-Heinemann.</w:t>
      </w:r>
    </w:p>
    <w:p>
      <w:pPr>
        <w:pStyle w:val="Compact"/>
        <w:numPr>
          <w:ilvl w:val="0"/>
          <w:numId w:val="1215"/>
        </w:numPr>
      </w:pPr>
      <w:r>
        <w:t xml:space="preserve">Safety and health management basics, module one: management commitment. (2017). OSHA’s voluntary safety and health program management guidelines.</w:t>
      </w:r>
    </w:p>
    <w:p>
      <w:pPr>
        <w:pStyle w:val="Compact"/>
        <w:numPr>
          <w:ilvl w:val="0"/>
          <w:numId w:val="1215"/>
        </w:numPr>
      </w:pPr>
      <w:r>
        <w:t xml:space="preserve">Schein, E. H. (2016).</w:t>
      </w:r>
      <w:r>
        <w:t xml:space="preserve"> </w:t>
      </w:r>
      <w:r>
        <w:rPr>
          <w:i/>
          <w:iCs/>
        </w:rPr>
        <w:t xml:space="preserve">Organizational culture and leadership</w:t>
      </w:r>
      <w:r>
        <w:t xml:space="preserve"> </w:t>
      </w:r>
      <w:r>
        <w:t xml:space="preserve">(5th ed.). John Wiley &amp; Sons, Inc.</w:t>
      </w:r>
    </w:p>
    <w:p>
      <w:pPr>
        <w:pStyle w:val="Compact"/>
        <w:numPr>
          <w:ilvl w:val="0"/>
          <w:numId w:val="1215"/>
        </w:numPr>
      </w:pPr>
      <w:r>
        <w:t xml:space="preserve">Silva, A. (2016). What is leadership?</w:t>
      </w:r>
      <w:r>
        <w:t xml:space="preserve"> </w:t>
      </w:r>
      <w:r>
        <w:rPr>
          <w:i/>
          <w:iCs/>
        </w:rPr>
        <w:t xml:space="preserve">Journal of Business Studies Quarterly</w:t>
      </w:r>
      <w:r>
        <w:t xml:space="preserve">, 8(1).</w:t>
      </w:r>
    </w:p>
    <w:p>
      <w:pPr>
        <w:pStyle w:val="Compact"/>
        <w:numPr>
          <w:ilvl w:val="0"/>
          <w:numId w:val="1215"/>
        </w:numPr>
      </w:pPr>
      <w:r>
        <w:t xml:space="preserve">Stogdill, R. M. (1974).</w:t>
      </w:r>
      <w:r>
        <w:t xml:space="preserve"> </w:t>
      </w:r>
      <w:r>
        <w:rPr>
          <w:i/>
          <w:iCs/>
        </w:rPr>
        <w:t xml:space="preserve">Handbook of leadership: A survey of theory and research</w:t>
      </w:r>
      <w:r>
        <w:t xml:space="preserve">. New York, NY, US: Free Press.</w:t>
      </w:r>
    </w:p>
    <w:p>
      <w:pPr>
        <w:pStyle w:val="Compact"/>
        <w:numPr>
          <w:ilvl w:val="0"/>
          <w:numId w:val="1215"/>
        </w:numPr>
      </w:pPr>
      <w:r>
        <w:t xml:space="preserve">The performance-based management handbook, Vol. 3, Establishing Accountability for Performance. (2017). U.S. Department of Energy (DOE), Oak Ridge Institute for Science and Education.</w:t>
      </w:r>
    </w:p>
    <w:p>
      <w:pPr>
        <w:pStyle w:val="Compact"/>
        <w:numPr>
          <w:ilvl w:val="0"/>
          <w:numId w:val="1215"/>
        </w:numPr>
      </w:pPr>
      <w:r>
        <w:t xml:space="preserve">Voluntary Protection Program (DOE-VPP). (2016). Department of Energy (DOE).</w:t>
      </w:r>
    </w:p>
    <w:p>
      <w:r>
        <w:br w:type="page"/>
      </w:r>
    </w:p>
    <w:p>
      <w:pPr>
        <w:pStyle w:val="Heading1"/>
      </w:pPr>
      <w:bookmarkStart w:id="546" w:name="_ccc0016ea624ee2b735a45e35a2150453b41a39"/>
      <w:r>
        <w:t xml:space="preserve">Chapter 8 Getting Employee Involvement in the Safety Management System (안전경영시스템에서 직원 참여 유도) 서브노트</w:t>
      </w:r>
      <w:bookmarkEnd w:id="546"/>
    </w:p>
    <w:p>
      <w:pPr>
        <w:pStyle w:val="BlockText"/>
      </w:pPr>
      <w:r>
        <w:rPr>
          <w:i/>
          <w:iCs/>
        </w:rPr>
        <w:t xml:space="preserve">“훌륭한 인재로 시작하라. 규칙을 명확히 제시하라. 직원들과 소통하라. 그들에게 동기를 부여하고 보상하라. 이 모든 것을 효과적으로 수행한다면 결코 실패하지 않을 것이다.”</w:t>
      </w:r>
      <w:r>
        <w:br/>
      </w:r>
      <w:r>
        <w:t xml:space="preserve">—</w:t>
      </w:r>
      <w:r>
        <w:t xml:space="preserve"> </w:t>
      </w:r>
      <w:r>
        <w:rPr>
          <w:b/>
          <w:bCs/>
        </w:rPr>
        <w:t xml:space="preserve">리 아이아코카 (Lee Iacocca)</w:t>
      </w:r>
    </w:p>
    <w:p>
      <w:r>
        <w:pict>
          <v:rect style="width:0;height:1.5pt" o:hralign="center" o:hrstd="t" o:hr="t"/>
        </w:pict>
      </w:r>
    </w:p>
    <w:p>
      <w:pPr>
        <w:pStyle w:val="Heading2"/>
      </w:pPr>
      <w:bookmarkStart w:id="547" w:name="_f644389e650fa7ba50a196932927924d6daf56e"/>
      <w:r>
        <w:t xml:space="preserve">INTRODUCTION (도입)</w:t>
      </w:r>
      <w:bookmarkEnd w:id="547"/>
    </w:p>
    <w:p>
      <w:pPr>
        <w:pStyle w:val="FirstParagraph"/>
      </w:pPr>
      <w:r>
        <w:t xml:space="preserve">안전 전문가는 조직의 나머지 구성원들과 단절된 고립된 상태에서 안전경영시스템(SMS)이나 문화적 문제를 해결할 필요가 없으며, 그렇게 해서도 안 됩니다. 효과적인 안전문화의 핵심 요소는 바로</w:t>
      </w:r>
      <w:r>
        <w:t xml:space="preserve"> </w:t>
      </w:r>
      <w:r>
        <w:rPr>
          <w:b/>
          <w:bCs/>
        </w:rPr>
        <w:t xml:space="preserve">안전경영시스템에 대한 직원의 적극적인 참여(Employee Involvement)</w:t>
      </w:r>
      <w:r>
        <w:t xml:space="preserve">입니다.</w:t>
      </w:r>
    </w:p>
    <w:p>
      <w:pPr>
        <w:pStyle w:val="Heading3"/>
      </w:pPr>
      <w:bookmarkStart w:id="548" w:name="_482a0277ac6e7944af57aff2e0ea38d6aebc0c9"/>
      <w:r>
        <w:t xml:space="preserve">1. 현장 직원의 독보적 가치와 소통의 필요성</w:t>
      </w:r>
      <w:bookmarkEnd w:id="548"/>
    </w:p>
    <w:p>
      <w:pPr>
        <w:pStyle w:val="Compact"/>
        <w:numPr>
          <w:ilvl w:val="0"/>
          <w:numId w:val="1216"/>
        </w:numPr>
      </w:pPr>
      <w:r>
        <w:rPr>
          <w:b/>
          <w:bCs/>
        </w:rPr>
        <w:t xml:space="preserve">가장 가까운 문제 해결사</w:t>
      </w:r>
      <w:r>
        <w:t xml:space="preserve">: 현장 경험이 풍부한 직원은 실제적·잠재적 유해위험요인(Hazards)과 관련 리스크(Risk)에 가장 근접해 있으므로, 안전 문제 해결에서 대체 불가능한 핵심 자원입니다.</w:t>
      </w:r>
    </w:p>
    <w:p>
      <w:pPr>
        <w:pStyle w:val="Compact"/>
        <w:numPr>
          <w:ilvl w:val="0"/>
          <w:numId w:val="1216"/>
        </w:numPr>
      </w:pPr>
      <w:r>
        <w:rPr>
          <w:b/>
          <w:bCs/>
        </w:rPr>
        <w:t xml:space="preserve">숨은 위험의 발굴</w:t>
      </w:r>
      <w:r>
        <w:t xml:space="preserve">: 현장에 잠재된 미인지 유해위험요인과 통제되지 않은 리스크를 표면화하기 위해서는 직원의 능동적 위험 보고와 소통이 필수적입니다.</w:t>
      </w:r>
    </w:p>
    <w:p>
      <w:pPr>
        <w:pStyle w:val="Compact"/>
        <w:numPr>
          <w:ilvl w:val="0"/>
          <w:numId w:val="1216"/>
        </w:numPr>
      </w:pPr>
      <w:r>
        <w:rPr>
          <w:b/>
          <w:bCs/>
        </w:rPr>
        <w:t xml:space="preserve">상호작용 기반 시스템</w:t>
      </w:r>
      <w:r>
        <w:t xml:space="preserve">: 안전경영시스템은 경영진을 포함한 전 직원의 상호작용에 기반합니다. 개방적이고 긍정적인 소통은 확인된 안전 문제에 대해 훨씬 우수한 해결책을 도출할 가능성을 높입니다.</w:t>
      </w:r>
    </w:p>
    <w:p>
      <w:pPr>
        <w:pStyle w:val="Compact"/>
        <w:numPr>
          <w:ilvl w:val="0"/>
          <w:numId w:val="1216"/>
        </w:numPr>
      </w:pPr>
      <w:r>
        <w:rPr>
          <w:b/>
          <w:bCs/>
        </w:rPr>
        <w:t xml:space="preserve">해결책의 주체로서의 직원</w:t>
      </w:r>
      <w:r>
        <w:t xml:space="preserve">: 긍정적 관계가 확장될 때 직원은 ’무관심하거나 통찰력이 없는 관찰자’가 아니라</w:t>
      </w:r>
      <w:r>
        <w:t xml:space="preserve"> </w:t>
      </w:r>
      <w:r>
        <w:rPr>
          <w:b/>
          <w:bCs/>
        </w:rPr>
        <w:t xml:space="preserve">‘안전 문제 해결의 핵심 주체’</w:t>
      </w:r>
      <w:r>
        <w:t xml:space="preserve">로 거듭나게 됩니다.</w:t>
      </w:r>
    </w:p>
    <w:p>
      <w:pPr>
        <w:pStyle w:val="Heading3"/>
      </w:pPr>
      <w:bookmarkStart w:id="549" w:name="_0f579b92e21074b99e636600c94f63e4ebca5a9"/>
      <w:r>
        <w:t xml:space="preserve">2. 제8장 핵심 학습 목표 (6가지)</w:t>
      </w:r>
      <w:bookmarkEnd w:id="549"/>
    </w:p>
    <w:p>
      <w:pPr>
        <w:pStyle w:val="FirstParagraph"/>
      </w:pPr>
      <w:r>
        <w:t xml:space="preserve">본 장을 학습한 후 안전 전문가는 다음 6가지 핵심 과제를 논의하고 실행할 수 있어야 합니다:</w:t>
      </w:r>
    </w:p>
    <w:p>
      <w:pPr>
        <w:pStyle w:val="Compact"/>
        <w:numPr>
          <w:ilvl w:val="0"/>
          <w:numId w:val="1217"/>
        </w:numPr>
      </w:pPr>
      <w:r>
        <w:rPr>
          <w:b/>
          <w:bCs/>
        </w:rPr>
        <w:t xml:space="preserve">직원이 안전경영시스템에 참여해야 하는 당위성 설명</w:t>
      </w:r>
      <w:r>
        <w:t xml:space="preserve"> </w:t>
      </w:r>
      <w:r>
        <w:t xml:space="preserve">(</w:t>
      </w:r>
      <w:r>
        <w:rPr>
          <w:i/>
          <w:iCs/>
        </w:rPr>
        <w:t xml:space="preserve">Discuss why employees should be involved in the safety management system</w:t>
      </w:r>
      <w:r>
        <w:t xml:space="preserve">)</w:t>
      </w:r>
    </w:p>
    <w:p>
      <w:pPr>
        <w:pStyle w:val="Compact"/>
        <w:numPr>
          <w:ilvl w:val="0"/>
          <w:numId w:val="1217"/>
        </w:numPr>
      </w:pPr>
      <w:r>
        <w:rPr>
          <w:b/>
          <w:bCs/>
        </w:rPr>
        <w:t xml:space="preserve">직원 참여를 위한 표준 가이드라인 파악</w:t>
      </w:r>
      <w:r>
        <w:t xml:space="preserve"> </w:t>
      </w:r>
      <w:r>
        <w:t xml:space="preserve">(</w:t>
      </w:r>
      <w:r>
        <w:rPr>
          <w:i/>
          <w:iCs/>
        </w:rPr>
        <w:t xml:space="preserve">Discuss the guidelines for employee involvement</w:t>
      </w:r>
      <w:r>
        <w:t xml:space="preserve">)</w:t>
      </w:r>
    </w:p>
    <w:p>
      <w:pPr>
        <w:pStyle w:val="Compact"/>
        <w:numPr>
          <w:ilvl w:val="0"/>
          <w:numId w:val="1217"/>
        </w:numPr>
      </w:pPr>
      <w:r>
        <w:rPr>
          <w:b/>
          <w:bCs/>
        </w:rPr>
        <w:t xml:space="preserve">안전 프로세스 효과성에 관한 현장 통찰을 얻는 최선의 방법 식별</w:t>
      </w:r>
      <w:r>
        <w:t xml:space="preserve"> </w:t>
      </w:r>
      <w:r>
        <w:t xml:space="preserve">(</w:t>
      </w:r>
      <w:r>
        <w:rPr>
          <w:i/>
          <w:iCs/>
        </w:rPr>
        <w:t xml:space="preserve">Identify the best method to get employee insights on the effectiveness of the safety process</w:t>
      </w:r>
      <w:r>
        <w:t xml:space="preserve">)</w:t>
      </w:r>
    </w:p>
    <w:p>
      <w:pPr>
        <w:pStyle w:val="Compact"/>
        <w:numPr>
          <w:ilvl w:val="0"/>
          <w:numId w:val="1217"/>
        </w:numPr>
      </w:pPr>
      <w:r>
        <w:rPr>
          <w:b/>
          <w:bCs/>
        </w:rPr>
        <w:t xml:space="preserve">직원들이 안전 프로세스 참여를 꺼리거나 거부하는 근본 원인 분석</w:t>
      </w:r>
      <w:r>
        <w:t xml:space="preserve"> </w:t>
      </w:r>
      <w:r>
        <w:t xml:space="preserve">(</w:t>
      </w:r>
      <w:r>
        <w:rPr>
          <w:i/>
          <w:iCs/>
        </w:rPr>
        <w:t xml:space="preserve">Discuss why employees may not want to be involved in the safety process</w:t>
      </w:r>
      <w:r>
        <w:t xml:space="preserve">)</w:t>
      </w:r>
    </w:p>
    <w:p>
      <w:pPr>
        <w:pStyle w:val="Compact"/>
        <w:numPr>
          <w:ilvl w:val="0"/>
          <w:numId w:val="1217"/>
        </w:numPr>
      </w:pPr>
      <w:r>
        <w:rPr>
          <w:b/>
          <w:bCs/>
        </w:rPr>
        <w:t xml:space="preserve">안전위원회(Safety Committee)의 구조와 상설 분과위원회(Permanent Subcommittees) 운영 원리 이해</w:t>
      </w:r>
      <w:r>
        <w:t xml:space="preserve"> </w:t>
      </w:r>
      <w:r>
        <w:t xml:space="preserve">(</w:t>
      </w:r>
      <w:r>
        <w:rPr>
          <w:i/>
          <w:iCs/>
        </w:rPr>
        <w:t xml:space="preserve">Discuss the structure of a Safety Committee and its permanent subcommittees</w:t>
      </w:r>
      <w:r>
        <w:t xml:space="preserve">)</w:t>
      </w:r>
    </w:p>
    <w:p>
      <w:pPr>
        <w:pStyle w:val="Compact"/>
        <w:numPr>
          <w:ilvl w:val="0"/>
          <w:numId w:val="1217"/>
        </w:numPr>
      </w:pPr>
      <w:r>
        <w:rPr>
          <w:b/>
          <w:bCs/>
        </w:rPr>
        <w:t xml:space="preserve">특별 임무팀(Ad Hoc Subcommittees)의 개념과 효과적 실행 방안 규명</w:t>
      </w:r>
      <w:r>
        <w:t xml:space="preserve"> </w:t>
      </w:r>
      <w:r>
        <w:t xml:space="preserve">(</w:t>
      </w:r>
      <w:r>
        <w:rPr>
          <w:i/>
          <w:iCs/>
        </w:rPr>
        <w:t xml:space="preserve">What are “Ad Hoc” subcommittees and how are they effectively implemented</w:t>
      </w:r>
      <w:r>
        <w:t xml:space="preserve">)</w:t>
      </w:r>
    </w:p>
    <w:p>
      <w:r>
        <w:pict>
          <v:rect style="width:0;height:1.5pt" o:hralign="center" o:hrstd="t" o:hr="t"/>
        </w:pict>
      </w:r>
    </w:p>
    <w:p>
      <w:pPr>
        <w:pStyle w:val="Heading2"/>
      </w:pPr>
      <w:bookmarkStart w:id="550" w:name="_ddf249e2ea9f95c4c5d6b9ec5b6f06eb7210944"/>
      <w:r>
        <w:t xml:space="preserve">WHY SHOULD EMPLOYEES BE INVOLVED? (왜 직원이 참여해야 하는가?)</w:t>
      </w:r>
      <w:bookmarkEnd w:id="550"/>
    </w:p>
    <w:p>
      <w:pPr>
        <w:pStyle w:val="Heading3"/>
      </w:pPr>
      <w:bookmarkStart w:id="551" w:name="_4fc900f15de7153a1fee972ea914644566b76cb"/>
      <w:r>
        <w:t xml:space="preserve">1. 경영진의 관점과 현장 실행 간의 간극</w:t>
      </w:r>
      <w:bookmarkEnd w:id="551"/>
    </w:p>
    <w:p>
      <w:pPr>
        <w:pStyle w:val="FirstParagraph"/>
      </w:pPr>
      <w:r>
        <w:t xml:space="preserve">경영 리더십 팀은 비전, 미션, 목표를 수립하여 조직을 이끌지만, 수많은 책무 속에서 직원들이 매일 업무를 수행하는 데 필요한 구체적 단계와 세부 과업을 간과하기 쉽습니다.</w:t>
      </w:r>
      <w:r>
        <w:t xml:space="preserve"> </w:t>
      </w:r>
      <w:r>
        <w:t xml:space="preserve">*</w:t>
      </w:r>
      <w:r>
        <w:t xml:space="preserve"> </w:t>
      </w:r>
      <w:r>
        <w:rPr>
          <w:b/>
          <w:bCs/>
        </w:rPr>
        <w:t xml:space="preserve">JHA 수립 시 나타나는 현실 괴리</w:t>
      </w:r>
      <w:r>
        <w:t xml:space="preserve">: 저자들이 다양한 기업의 작업위험성평가(JHA)를 지원할 때 공통적으로 발견한 사실은</w:t>
      </w:r>
      <w:r>
        <w:t xml:space="preserve"> </w:t>
      </w:r>
      <w:r>
        <w:rPr>
          <w:b/>
          <w:bCs/>
        </w:rPr>
        <w:t xml:space="preserve">“경영진이 현장에서 이루어지고 있다고 믿는 작업 방식과, 실제 현장에서 작업자가 수행하는 작업 방식 간에 현격한 차이가 존재한다”</w:t>
      </w:r>
      <w:r>
        <w:t xml:space="preserve">는 점이었습니다.</w:t>
      </w:r>
    </w:p>
    <w:p>
      <w:pPr>
        <w:pStyle w:val="Heading3"/>
      </w:pPr>
      <w:bookmarkStart w:id="552" w:name="_a086f8e24cfa3ca5270aa28c01433c64a2ef220"/>
      <w:r>
        <w:t xml:space="preserve">2. 현장 비공식 노하우와 미통제 위험 수용의 문제</w:t>
      </w:r>
      <w:bookmarkEnd w:id="552"/>
    </w:p>
    <w:p>
      <w:pPr>
        <w:pStyle w:val="Compact"/>
        <w:numPr>
          <w:ilvl w:val="0"/>
          <w:numId w:val="1218"/>
        </w:numPr>
      </w:pPr>
      <w:r>
        <w:t xml:space="preserve">직원은 직무 단계와 작업을 직접 수행하므로 작업상 위험에 직접 노출되어 있습니다.</w:t>
      </w:r>
    </w:p>
    <w:p>
      <w:pPr>
        <w:pStyle w:val="Compact"/>
        <w:numPr>
          <w:ilvl w:val="0"/>
          <w:numId w:val="1218"/>
        </w:numPr>
      </w:pPr>
      <w:r>
        <w:t xml:space="preserve">직원은 과업 완수 요령은 알지만, 내재된 특정 위험을 학술적·체계적으로 표현하지 못할 수 있습니다.</w:t>
      </w:r>
    </w:p>
    <w:p>
      <w:pPr>
        <w:pStyle w:val="Compact"/>
        <w:numPr>
          <w:ilvl w:val="0"/>
          <w:numId w:val="1218"/>
        </w:numPr>
      </w:pPr>
      <w:r>
        <w:t xml:space="preserve">직원은 오랜 경험과 구전(Word of mouth)을 통해 자신들만의</w:t>
      </w:r>
      <w:r>
        <w:t xml:space="preserve"> </w:t>
      </w:r>
      <w:r>
        <w:rPr>
          <w:b/>
          <w:bCs/>
        </w:rPr>
        <w:t xml:space="preserve">비공식적인 위험 회피 방법</w:t>
      </w:r>
      <w:r>
        <w:t xml:space="preserve">을 만들어 사용할 수 있으며, 이는 경영진이나 안전 전문가와 공유되지 않습니다.</w:t>
      </w:r>
    </w:p>
    <w:p>
      <w:pPr>
        <w:pStyle w:val="Compact"/>
        <w:numPr>
          <w:ilvl w:val="0"/>
          <w:numId w:val="1218"/>
        </w:numPr>
      </w:pPr>
      <w:r>
        <w:t xml:space="preserve">심지어 많은 경우, 통제되지 않은 유해위험요인과 리스크를</w:t>
      </w:r>
      <w:r>
        <w:t xml:space="preserve"> </w:t>
      </w:r>
      <w:r>
        <w:rPr>
          <w:b/>
          <w:bCs/>
        </w:rPr>
        <w:t xml:space="preserve">“어쩔 수 없는 내 일의 일부(Part of their job)”</w:t>
      </w:r>
      <w:r>
        <w:t xml:space="preserve">로 체념하고 수용해 버립니다.</w:t>
      </w:r>
    </w:p>
    <w:p>
      <w:pPr>
        <w:pStyle w:val="Heading3"/>
      </w:pPr>
      <w:bookmarkStart w:id="553" w:name="_49fd430393a793944ba6c92245f3759498ba3d4"/>
      <w:r>
        <w:t xml:space="preserve">3. 직원 참여를 유도하는 4대 기본 조치</w:t>
      </w:r>
      <w:bookmarkEnd w:id="553"/>
    </w:p>
    <w:p>
      <w:pPr>
        <w:pStyle w:val="Compact"/>
        <w:numPr>
          <w:ilvl w:val="0"/>
          <w:numId w:val="1219"/>
        </w:numPr>
      </w:pPr>
      <w:r>
        <w:rPr>
          <w:b/>
          <w:bCs/>
        </w:rPr>
        <w:t xml:space="preserve">안전 노력에 직원을 직접 동참시키기</w:t>
      </w:r>
      <w:r>
        <w:t xml:space="preserve"> </w:t>
      </w:r>
      <w:r>
        <w:t xml:space="preserve">(Involving employees in safety efforts)</w:t>
      </w:r>
    </w:p>
    <w:p>
      <w:pPr>
        <w:pStyle w:val="Compact"/>
        <w:numPr>
          <w:ilvl w:val="0"/>
          <w:numId w:val="1219"/>
        </w:numPr>
      </w:pPr>
      <w:r>
        <w:rPr>
          <w:b/>
          <w:bCs/>
        </w:rPr>
        <w:t xml:space="preserve">경험 많은 직원을 안전 이슈, 위험성평가, 사고 조사의 ’문제 해결사’로 정중히 초빙하기</w:t>
      </w:r>
      <w:r>
        <w:t xml:space="preserve"> </w:t>
      </w:r>
      <w:r>
        <w:t xml:space="preserve">(Inviting experienced employees to become problem-solvers)</w:t>
      </w:r>
    </w:p>
    <w:p>
      <w:pPr>
        <w:pStyle w:val="Compact"/>
        <w:numPr>
          <w:ilvl w:val="0"/>
          <w:numId w:val="1219"/>
        </w:numPr>
      </w:pPr>
      <w:r>
        <w:rPr>
          <w:b/>
          <w:bCs/>
        </w:rPr>
        <w:t xml:space="preserve">작업위험성평가(JHA) 검토 및 완성 과정에 직원을 참여시키기</w:t>
      </w:r>
      <w:r>
        <w:t xml:space="preserve"> </w:t>
      </w:r>
      <w:r>
        <w:t xml:space="preserve">(Involving employees in reviewing and completing JHA)</w:t>
      </w:r>
    </w:p>
    <w:p>
      <w:pPr>
        <w:pStyle w:val="Compact"/>
        <w:numPr>
          <w:ilvl w:val="0"/>
          <w:numId w:val="1219"/>
        </w:numPr>
      </w:pPr>
      <w:r>
        <w:rPr>
          <w:b/>
          <w:bCs/>
        </w:rPr>
        <w:t xml:space="preserve">직원들이 자신의 아이디어와 개선 제안을 자유롭게 제시하도록 격려하기</w:t>
      </w:r>
      <w:r>
        <w:t xml:space="preserve"> </w:t>
      </w:r>
      <w:r>
        <w:t xml:space="preserve">(Encouraging employees to offer ideas and suggestions)</w:t>
      </w:r>
    </w:p>
    <w:p>
      <w:r>
        <w:pict>
          <v:rect style="width:0;height:1.5pt" o:hralign="center" o:hrstd="t" o:hr="t"/>
        </w:pict>
      </w:r>
    </w:p>
    <w:p>
      <w:pPr>
        <w:pStyle w:val="Heading2"/>
      </w:pPr>
      <w:bookmarkStart w:id="554" w:name="_31f018d4c7061c3902aea5e75df245b0a17d973"/>
      <w:r>
        <w:t xml:space="preserve">REASONS EMPLOYEES ARE NOT INVOLVED IN THE SAFETY PROCESS (직원이 참여하지 않는 이유)</w:t>
      </w:r>
      <w:bookmarkEnd w:id="554"/>
    </w:p>
    <w:p>
      <w:pPr>
        <w:pStyle w:val="FirstParagraph"/>
      </w:pPr>
      <w:r>
        <w:t xml:space="preserve">직원 참여를 이끌어내려면, 직원이</w:t>
      </w:r>
      <w:r>
        <w:t xml:space="preserve"> </w:t>
      </w:r>
      <w:r>
        <w:rPr>
          <w:b/>
          <w:bCs/>
        </w:rPr>
        <w:t xml:space="preserve">왜 참여할 수 없거나 참여를 꺼리는지</w:t>
      </w:r>
      <w:r>
        <w:t xml:space="preserve"> </w:t>
      </w:r>
      <w:r>
        <w:t xml:space="preserve">그 근본 원인부터 되짚어보아야 합니다.</w:t>
      </w:r>
    </w:p>
    <w:p>
      <w:pPr>
        <w:pStyle w:val="CaptionedFigure"/>
      </w:pPr>
      <w:r>
        <w:drawing>
          <wp:inline>
            <wp:extent cx="5334000" cy="3040970"/>
            <wp:effectExtent b="0" l="0" r="0" t="0"/>
            <wp:docPr descr="FIG. 8.1 Getting employees involved in the safety management system." title="" id="556" name="Picture"/>
            <a:graphic>
              <a:graphicData uri="http://schemas.openxmlformats.org/drawingml/2006/picture">
                <pic:pic>
                  <pic:nvPicPr>
                    <pic:cNvPr descr="image-4.png" id="557" name="Picture"/>
                    <pic:cNvPicPr>
                      <a:picLocks noChangeArrowheads="1" noChangeAspect="1"/>
                    </pic:cNvPicPr>
                  </pic:nvPicPr>
                  <pic:blipFill>
                    <a:blip r:embed="rId555"/>
                    <a:stretch>
                      <a:fillRect/>
                    </a:stretch>
                  </pic:blipFill>
                  <pic:spPr bwMode="auto">
                    <a:xfrm>
                      <a:off x="0" y="0"/>
                      <a:ext cx="5334000" cy="3040970"/>
                    </a:xfrm>
                    <a:prstGeom prst="rect">
                      <a:avLst/>
                    </a:prstGeom>
                    <a:noFill/>
                    <a:ln w="9525">
                      <a:noFill/>
                      <a:headEnd/>
                      <a:tailEnd/>
                    </a:ln>
                  </pic:spPr>
                </pic:pic>
              </a:graphicData>
            </a:graphic>
          </wp:inline>
        </w:drawing>
      </w:r>
    </w:p>
    <w:p>
      <w:pPr>
        <w:pStyle w:val="ImageCaption"/>
      </w:pPr>
      <w:r>
        <w:t xml:space="preserve">FIG. 8.1 Getting employees involved in the safety management system.</w:t>
      </w:r>
    </w:p>
    <w:p>
      <w:pPr>
        <w:pStyle w:val="BlockText"/>
      </w:pPr>
      <w:r>
        <w:rPr>
          <w:b/>
          <w:bCs/>
        </w:rPr>
        <w:t xml:space="preserve">[그림 8.1 설명: 안전경영시스템에 직원 참여 유도]</w:t>
      </w:r>
      <w:r>
        <w:br/>
      </w:r>
      <w:r>
        <w:t xml:space="preserve">회의실 원형 테이블에 둘러앉아 화상 화면(</w:t>
      </w:r>
      <w:r>
        <w:t xml:space="preserve">“LIVE”</w:t>
      </w:r>
      <w:r>
        <w:t xml:space="preserve">)을 통해 공유되는 리더의 발표와 안건을 함께 경청하고 토론하는 다기능 팀원들의 모습을 보여줍니다. 안전관리는 한 사람의 일방적 지시가 아니라, 다양한 부서의 구성원이 동등한 테이블에 모여 소통하는 참여형 프로세스여야 함을 시각화합니다.</w:t>
      </w:r>
    </w:p>
    <w:p>
      <w:pPr>
        <w:pStyle w:val="CaptionedFigure"/>
      </w:pPr>
      <w:r>
        <w:drawing>
          <wp:inline>
            <wp:extent cx="5334000" cy="3162874"/>
            <wp:effectExtent b="0" l="0" r="0" t="0"/>
            <wp:docPr descr="FIG. 8.2 Ask for the employee’s suggestions." title="" id="559" name="Picture"/>
            <a:graphic>
              <a:graphicData uri="http://schemas.openxmlformats.org/drawingml/2006/picture">
                <pic:pic>
                  <pic:nvPicPr>
                    <pic:cNvPr descr="image-5.png" id="560" name="Picture"/>
                    <pic:cNvPicPr>
                      <a:picLocks noChangeArrowheads="1" noChangeAspect="1"/>
                    </pic:cNvPicPr>
                  </pic:nvPicPr>
                  <pic:blipFill>
                    <a:blip r:embed="rId558"/>
                    <a:stretch>
                      <a:fillRect/>
                    </a:stretch>
                  </pic:blipFill>
                  <pic:spPr bwMode="auto">
                    <a:xfrm>
                      <a:off x="0" y="0"/>
                      <a:ext cx="5334000" cy="3162874"/>
                    </a:xfrm>
                    <a:prstGeom prst="rect">
                      <a:avLst/>
                    </a:prstGeom>
                    <a:noFill/>
                    <a:ln w="9525">
                      <a:noFill/>
                      <a:headEnd/>
                      <a:tailEnd/>
                    </a:ln>
                  </pic:spPr>
                </pic:pic>
              </a:graphicData>
            </a:graphic>
          </wp:inline>
        </w:drawing>
      </w:r>
    </w:p>
    <w:p>
      <w:pPr>
        <w:pStyle w:val="ImageCaption"/>
      </w:pPr>
      <w:r>
        <w:t xml:space="preserve">FIG. 8.2 Ask for the employee’s suggestions.</w:t>
      </w:r>
    </w:p>
    <w:p>
      <w:pPr>
        <w:pStyle w:val="BlockText"/>
      </w:pPr>
      <w:r>
        <w:rPr>
          <w:b/>
          <w:bCs/>
        </w:rPr>
        <w:t xml:space="preserve">[그림 8.2 설명: 직원들의 제안을 직접 요청하기]</w:t>
      </w:r>
      <w:r>
        <w:br/>
      </w:r>
      <w:r>
        <w:t xml:space="preserve">좌측에 서 있는 리더가 직원들에게 제안을 요청하자, 화살표를 따라 개별 직원의 의견이 모이고 소그룹에서 대규모 직원 집단으로 참여 네트워크가 연쇄적으로 확산되는 구조를 보여줍니다.</w:t>
      </w:r>
      <w:r>
        <w:t xml:space="preserve"> </w:t>
      </w:r>
      <w:r>
        <w:t xml:space="preserve">“직원에게 직접 물어보라(Ask for employee suggestions)”</w:t>
      </w:r>
      <w:r>
        <w:t xml:space="preserve">는 단순한 출발이 전사적 참여 네트워크를 형성하는 기폭제가 됨을 상징합니다.</w:t>
      </w:r>
    </w:p>
    <w:p>
      <w:pPr>
        <w:pStyle w:val="Heading3"/>
      </w:pPr>
      <w:bookmarkStart w:id="561" w:name="_04807272f3380365be597aaa12671958f7c7e88"/>
      <w:r>
        <w:t xml:space="preserve">1. 참여 부재의 주된 원인: 안전에 대한 조직의 편협한 인식</w:t>
      </w:r>
      <w:bookmarkEnd w:id="561"/>
    </w:p>
    <w:p>
      <w:pPr>
        <w:pStyle w:val="Compact"/>
        <w:numPr>
          <w:ilvl w:val="0"/>
          <w:numId w:val="1220"/>
        </w:numPr>
      </w:pPr>
      <w:r>
        <w:rPr>
          <w:b/>
          <w:bCs/>
        </w:rPr>
        <w:t xml:space="preserve">공식 프로세스의 부재</w:t>
      </w:r>
      <w:r>
        <w:t xml:space="preserve">: 직원이 공식적으로 의견을 개진하고 참여할 수 있는 제도적 창구가 마련되어 있지 않습니다.</w:t>
      </w:r>
    </w:p>
    <w:p>
      <w:pPr>
        <w:pStyle w:val="Compact"/>
        <w:numPr>
          <w:ilvl w:val="0"/>
          <w:numId w:val="1220"/>
        </w:numPr>
      </w:pPr>
      <w:r>
        <w:rPr>
          <w:b/>
          <w:bCs/>
        </w:rPr>
        <w:t xml:space="preserve">생산성 저해 요소로의 오인</w:t>
      </w:r>
      <w:r>
        <w:t xml:space="preserve">: 조직이 안전을</w:t>
      </w:r>
      <w:r>
        <w:t xml:space="preserve"> </w:t>
      </w:r>
      <w:r>
        <w:t xml:space="preserve">‘생산성을 방해하는 걸림돌’</w:t>
      </w:r>
      <w:r>
        <w:t xml:space="preserve"> </w:t>
      </w:r>
      <w:r>
        <w:t xml:space="preserve">또는 ’내 본업과 무관한 부차적 일’로 인식합니다.</w:t>
      </w:r>
    </w:p>
    <w:p>
      <w:pPr>
        <w:pStyle w:val="Compact"/>
        <w:numPr>
          <w:ilvl w:val="0"/>
          <w:numId w:val="1220"/>
        </w:numPr>
      </w:pPr>
      <w:r>
        <w:rPr>
          <w:b/>
          <w:bCs/>
        </w:rPr>
        <w:t xml:space="preserve">법적 규제 대응 중심의 한계</w:t>
      </w:r>
      <w:r>
        <w:t xml:space="preserve">: 안전 활동이 법적 의무 사항이나 물리적 규정 준수에만 국한되어 있어, 직원이 주도적으로 참여할 여지가 차단됩니다.</w:t>
      </w:r>
    </w:p>
    <w:p>
      <w:pPr>
        <w:pStyle w:val="Heading3"/>
      </w:pPr>
      <w:bookmarkStart w:id="562" w:name="_f3c8eeb1c40320f68d6c546cb36c68303b2bb8a"/>
      <w:r>
        <w:t xml:space="preserve">2. 개인보호구(PPE) 의존의 맹점과 통제 계층(Hierarchy of Controls)</w:t>
      </w:r>
      <w:bookmarkEnd w:id="562"/>
    </w:p>
    <w:p>
      <w:pPr>
        <w:pStyle w:val="FirstParagraph"/>
      </w:pPr>
      <w:r>
        <w:t xml:space="preserve">안전에 대한 부정적 인식이 팽배한 조직에서는 보호구 선정이 구매 예산 부서의 단순 행정 업무로 전락하여, 현장 작업자의 적합성 검토나 올바른 착용 교육 없이 방치됩니다.</w:t>
      </w:r>
      <w:r>
        <w:t xml:space="preserve"> </w:t>
      </w:r>
      <w:r>
        <w:t xml:space="preserve">*</w:t>
      </w:r>
      <w:r>
        <w:t xml:space="preserve"> </w:t>
      </w:r>
      <w:r>
        <w:rPr>
          <w:b/>
          <w:bCs/>
        </w:rPr>
        <w:t xml:space="preserve">보호구 착용 거부의 본질</w:t>
      </w:r>
      <w:r>
        <w:t xml:space="preserve">: 직원이 PPE를 제대로 착용하지 않는 현상은 직원의 태만 이전에,</w:t>
      </w:r>
      <w:r>
        <w:t xml:space="preserve"> </w:t>
      </w:r>
      <w:r>
        <w:rPr>
          <w:b/>
          <w:bCs/>
        </w:rPr>
        <w:t xml:space="preserve">안전 프로세스에 직원이 참여하지 못하고 있다는 명백한 반증</w:t>
      </w:r>
      <w:r>
        <w:t xml:space="preserve">입니다.</w:t>
      </w:r>
      <w:r>
        <w:t xml:space="preserve"> </w:t>
      </w:r>
      <w:r>
        <w:t xml:space="preserve">*</w:t>
      </w:r>
      <w:r>
        <w:t xml:space="preserve"> </w:t>
      </w:r>
      <w:r>
        <w:rPr>
          <w:b/>
          <w:bCs/>
        </w:rPr>
        <w:t xml:space="preserve">통제 계층(Hierarchy of Controls) 준수</w:t>
      </w:r>
      <w:r>
        <w:t xml:space="preserve">: 보호구는 제거, 대체, 공학적 통제, 행정적 통제 등 상위 통제 방안을 모두 검토한 후 최후의 수단(Final line of defense)으로 제공되어야 합니다.</w:t>
      </w:r>
    </w:p>
    <w:p>
      <w:pPr>
        <w:pStyle w:val="BlockText"/>
      </w:pPr>
      <w:r>
        <w:t xml:space="preserve">[!CAUTION]</w:t>
      </w:r>
      <w:r>
        <w:t xml:space="preserve"> </w:t>
      </w:r>
      <w:r>
        <w:rPr>
          <w:b/>
          <w:bCs/>
        </w:rPr>
        <w:t xml:space="preserve">보호구(PPE)에 대한 경고</w:t>
      </w:r>
      <w:r>
        <w:t xml:space="preserve">:</w:t>
      </w:r>
      <w:r>
        <w:br/>
      </w:r>
      <w:r>
        <w:t xml:space="preserve">PPE는 결코 모든 안전 문제의 만병통치약이 아닙니다. 많은 관리자가 손쉬운 해결책이라는 이유로 PPE 지급을 ’기본값(Default solution)’으로 삼지만, 이는 근본 위험을 가리는 위험한 접근입니다. 진정한 안전경영시스템은 PPE 너머의 시스템적 통제를 지향해야 합니다.</w:t>
      </w:r>
    </w:p>
    <w:p>
      <w:pPr>
        <w:pStyle w:val="Heading3"/>
      </w:pPr>
      <w:bookmarkStart w:id="563" w:name="_5aba4dfdab415d2c46f91cce66e2eab74eba79d"/>
      <w:r>
        <w:t xml:space="preserve">3. 현장 관찰 사례: 권위주의적 처방의 실패 (Observation 1)</w:t>
      </w:r>
      <w:bookmarkEnd w:id="563"/>
    </w:p>
    <w:p>
      <w:pPr>
        <w:pStyle w:val="Compact"/>
        <w:numPr>
          <w:ilvl w:val="0"/>
          <w:numId w:val="1221"/>
        </w:numPr>
      </w:pPr>
      <w:r>
        <w:rPr>
          <w:b/>
          <w:bCs/>
        </w:rPr>
        <w:t xml:space="preserve">사례 1: 안구 이물질 사건과 과잉 보호구 교체</w:t>
      </w:r>
      <w:r>
        <w:br/>
      </w:r>
      <w:r>
        <w:t xml:space="preserve">공장에 안구 부상 이력이 전무했음에도 한 직원의 눈에 먼지가 들어간 사건이 발생하자, 경영진은 즉시 기존 보안경을 전량 폐기하고 고가의 신형 안경으로 일괄 교체했습니다. 이물질은 작업 위험이 아닌 단순 환경 먼지였으며, 직원의 의견 수렴이나 위험성평가는 전혀 없었습니다. 결과적으로 안전 문제가 아닌 일에 엉뚱한 강제 조치가 내려졌습니다.</w:t>
      </w:r>
    </w:p>
    <w:p>
      <w:pPr>
        <w:pStyle w:val="Compact"/>
        <w:numPr>
          <w:ilvl w:val="0"/>
          <w:numId w:val="1221"/>
        </w:numPr>
      </w:pPr>
      <w:r>
        <w:rPr>
          <w:b/>
          <w:bCs/>
        </w:rPr>
        <w:t xml:space="preserve">사례 2: 다목적 칼 부상과 전사 사용 금지 조치</w:t>
      </w:r>
      <w:r>
        <w:br/>
      </w:r>
      <w:r>
        <w:t xml:space="preserve">직원이 다목적 작업칼(Utility knife)을 사용하다 다리를 베이자, 근본 원인(Root cause) 조사도 없이 전사에서 모든 작업칼 사용을 전면 금지했습니다. 해당 도구는 특정 생산 공정에 필수적이었으므로 작업 차질과 생산 병목이 발생했고, 안전에 대한 직원들의 인식은 극도로 부정적으로 악화되었습니다.</w:t>
      </w:r>
    </w:p>
    <w:p>
      <w:pPr>
        <w:pStyle w:val="BlockText"/>
      </w:pPr>
      <w:r>
        <w:rPr>
          <w:b/>
          <w:bCs/>
        </w:rPr>
        <w:t xml:space="preserve">시사점</w:t>
      </w:r>
      <w:r>
        <w:t xml:space="preserve">: 위 두 사례 모두 직원을 평가 과정에 참여시키지 않고 상명하달식 권위주의(Authoritarian) 처방을 강제했습니다. 이러한 환경에서 직원은 안전 문제 해결에 참여할 의지를 완전히 상실하게 됩니다.</w:t>
      </w:r>
    </w:p>
    <w:p>
      <w:pPr>
        <w:pStyle w:val="Heading3"/>
      </w:pPr>
      <w:bookmarkStart w:id="564" w:name="_7f9c46e45e73b63995451ffec0bd13944124f97"/>
      <w:r>
        <w:t xml:space="preserve">4. 직원 경청의 힘과 80/20 법칙 (Listen to Employees)</w:t>
      </w:r>
      <w:bookmarkEnd w:id="564"/>
    </w:p>
    <w:p>
      <w:pPr>
        <w:pStyle w:val="FirstParagraph"/>
      </w:pPr>
      <w:r>
        <w:t xml:space="preserve">가장 단순하지만 가장 강력한 접근법은</w:t>
      </w:r>
      <w:r>
        <w:t xml:space="preserve"> </w:t>
      </w:r>
      <w:r>
        <w:rPr>
          <w:b/>
          <w:bCs/>
        </w:rPr>
        <w:t xml:space="preserve">“직원의 말을 그냥 경청하는 것(Just listen)”</w:t>
      </w:r>
      <w:r>
        <w:t xml:space="preserve">입니다. 이는 현재 안전 프로세스의 실행 가능성을 파악하는 가장 정직한 통로입니다.</w:t>
      </w:r>
    </w:p>
    <w:p>
      <w:pPr>
        <w:pStyle w:val="Compact"/>
        <w:numPr>
          <w:ilvl w:val="0"/>
          <w:numId w:val="1222"/>
        </w:numPr>
      </w:pPr>
      <w:r>
        <w:rPr>
          <w:b/>
          <w:bCs/>
        </w:rPr>
        <w:t xml:space="preserve">현장 교훈 (Lesson Learned 1: James의 80/20 법칙)</w:t>
      </w:r>
      <w:r>
        <w:t xml:space="preserve">:</w:t>
      </w:r>
      <w:r>
        <w:br/>
      </w:r>
      <w:r>
        <w:t xml:space="preserve">사고 조사나 안전 면담 시</w:t>
      </w:r>
      <w:r>
        <w:t xml:space="preserve"> </w:t>
      </w:r>
      <w:r>
        <w:rPr>
          <w:b/>
          <w:bCs/>
        </w:rPr>
        <w:t xml:space="preserve">“시간의 80%는 직원의 말을 경청하고, 질문과 발언은 20%만 한다”</w:t>
      </w:r>
      <w:r>
        <w:t xml:space="preserve">는 원칙을 고수했습니다. 직원이 모든 사실관계를 편안히 털어놓을 때 비로소 손실 사건의 잠재적 근본 원인에 도달할 수 있었습니다.</w:t>
      </w:r>
    </w:p>
    <w:p>
      <w:pPr>
        <w:pStyle w:val="Compact"/>
        <w:numPr>
          <w:ilvl w:val="0"/>
          <w:numId w:val="1222"/>
        </w:numPr>
      </w:pPr>
      <w:r>
        <w:rPr>
          <w:b/>
          <w:bCs/>
        </w:rPr>
        <w:t xml:space="preserve">경계: 일방적 정보 쏟아붓기 (Information Dump)</w:t>
      </w:r>
      <w:r>
        <w:t xml:space="preserve">:</w:t>
      </w:r>
      <w:r>
        <w:br/>
      </w:r>
      <w:r>
        <w:t xml:space="preserve">관리자가 자신이 얼마나 많이 알고 있는지를 과시하듯 일방적으로 말을 쏟아내는 행태는 상호 학습을 즉각 차단하고 직원의 참여를 가로막습니다.</w:t>
      </w:r>
    </w:p>
    <w:p>
      <w:pPr>
        <w:pStyle w:val="Compact"/>
        <w:numPr>
          <w:ilvl w:val="0"/>
          <w:numId w:val="1222"/>
        </w:numPr>
      </w:pPr>
      <w:r>
        <w:rPr>
          <w:b/>
          <w:bCs/>
        </w:rPr>
        <w:t xml:space="preserve">언어 분석:</w:t>
      </w:r>
      <w:r>
        <w:rPr>
          <w:b/>
          <w:bCs/>
        </w:rPr>
        <w:t xml:space="preserve"> </w:t>
      </w:r>
      <w:r>
        <w:rPr>
          <w:b/>
          <w:bCs/>
        </w:rPr>
        <w:t xml:space="preserve">“우리(We)”</w:t>
      </w:r>
      <w:r>
        <w:rPr>
          <w:b/>
          <w:bCs/>
        </w:rPr>
        <w:t xml:space="preserve"> </w:t>
      </w:r>
      <w:r>
        <w:rPr>
          <w:b/>
          <w:bCs/>
        </w:rPr>
        <w:t xml:space="preserve">vs</w:t>
      </w:r>
      <w:r>
        <w:rPr>
          <w:b/>
          <w:bCs/>
        </w:rPr>
        <w:t xml:space="preserve"> </w:t>
      </w:r>
      <w:r>
        <w:rPr>
          <w:b/>
          <w:bCs/>
        </w:rPr>
        <w:t xml:space="preserve">“그들(They)”</w:t>
      </w:r>
      <w:r>
        <w:rPr>
          <w:b/>
          <w:bCs/>
        </w:rPr>
        <w:t xml:space="preserve"> </w:t>
      </w:r>
      <w:r>
        <w:rPr>
          <w:b/>
          <w:bCs/>
        </w:rPr>
        <w:t xml:space="preserve">(Daniel Pink &amp; Robert Reich)</w:t>
      </w:r>
      <w:r>
        <w:t xml:space="preserve">:</w:t>
      </w:r>
      <w:r>
        <w:br/>
      </w:r>
      <w:r>
        <w:t xml:space="preserve">직원들이 대화 중</w:t>
      </w:r>
      <w:r>
        <w:t xml:space="preserve"> </w:t>
      </w:r>
      <w:r>
        <w:rPr>
          <w:b/>
          <w:bCs/>
        </w:rPr>
        <w:t xml:space="preserve">“우리(We)”</w:t>
      </w:r>
      <w:r>
        <w:t xml:space="preserve">라는 단어를 사용하면 자신이 의미 있는 조직의 일원이라고 느끼고 있음을 뜻하며,</w:t>
      </w:r>
      <w:r>
        <w:t xml:space="preserve"> </w:t>
      </w:r>
      <w:r>
        <w:rPr>
          <w:b/>
          <w:bCs/>
        </w:rPr>
        <w:t xml:space="preserve">“그들(They)”</w:t>
      </w:r>
      <w:r>
        <w:t xml:space="preserve">이라는 표현을 쓰면 조직과의 괴리(Disengagement) 및 소외(Alienation)가 진행되고 있음을 나타냅니다.</w:t>
      </w:r>
    </w:p>
    <w:p>
      <w:r>
        <w:pict>
          <v:rect style="width:0;height:1.5pt" o:hralign="center" o:hrstd="t" o:hr="t"/>
        </w:pict>
      </w:r>
    </w:p>
    <w:p>
      <w:pPr>
        <w:pStyle w:val="Heading2"/>
      </w:pPr>
      <w:bookmarkStart w:id="565" w:name="_56c9e5af1bc74f827b087521742899b9c17b4c3"/>
      <w:r>
        <w:t xml:space="preserve">GETTING EMPLOYEES INVOLVED IN THE SAFETY PROCESS (직원 참여 활성화 방안)</w:t>
      </w:r>
      <w:bookmarkEnd w:id="565"/>
    </w:p>
    <w:p>
      <w:pPr>
        <w:pStyle w:val="FirstParagraph"/>
      </w:pPr>
      <w:r>
        <w:t xml:space="preserve">“내 방식대로 안 하려면 나가라(My way or the highway)”</w:t>
      </w:r>
      <w:r>
        <w:t xml:space="preserve">는 독선적 접근은 현장의</w:t>
      </w:r>
      <w:r>
        <w:t xml:space="preserve"> </w:t>
      </w:r>
      <w:r>
        <w:rPr>
          <w:b/>
          <w:bCs/>
        </w:rPr>
        <w:t xml:space="preserve">은밀한 저항(Hidden resistance, 사보타주)</w:t>
      </w:r>
      <w:r>
        <w:t xml:space="preserve">이나</w:t>
      </w:r>
      <w:r>
        <w:t xml:space="preserve"> </w:t>
      </w:r>
      <w:r>
        <w:rPr>
          <w:b/>
          <w:bCs/>
        </w:rPr>
        <w:t xml:space="preserve">수동적 순응(Passive acceptance, 틀린 지시라도 맹목 복종)</w:t>
      </w:r>
      <w:r>
        <w:t xml:space="preserve">을 낳아 건설적 대화를 파괴합니다.</w:t>
      </w:r>
    </w:p>
    <w:p>
      <w:pPr>
        <w:pStyle w:val="Heading3"/>
      </w:pPr>
      <w:bookmarkStart w:id="566" w:name="_3c7be7d7b07aec724361bc46253118a1149ed7b"/>
      <w:r>
        <w:t xml:space="preserve">경영진이 신뢰를 회복하는 6대 가시적 행동</w:t>
      </w:r>
      <w:bookmarkEnd w:id="566"/>
    </w:p>
    <w:p>
      <w:pPr>
        <w:pStyle w:val="Compact"/>
        <w:numPr>
          <w:ilvl w:val="0"/>
          <w:numId w:val="1223"/>
        </w:numPr>
      </w:pPr>
      <w:r>
        <w:t xml:space="preserve">안전한 근무 환경을 유지하겠다는</w:t>
      </w:r>
      <w:r>
        <w:t xml:space="preserve"> </w:t>
      </w:r>
      <w:r>
        <w:rPr>
          <w:b/>
          <w:bCs/>
        </w:rPr>
        <w:t xml:space="preserve">서면 정책을 공식 천명</w:t>
      </w:r>
      <w:r>
        <w:t xml:space="preserve">하고, 이를 뒷받침하는 구체적 행동 실천</w:t>
      </w:r>
    </w:p>
    <w:p>
      <w:pPr>
        <w:pStyle w:val="Compact"/>
        <w:numPr>
          <w:ilvl w:val="0"/>
          <w:numId w:val="1223"/>
        </w:numPr>
      </w:pPr>
      <w:r>
        <w:t xml:space="preserve">직원들의 기대사항을 파악하기 위한</w:t>
      </w:r>
      <w:r>
        <w:t xml:space="preserve"> </w:t>
      </w:r>
      <w:r>
        <w:rPr>
          <w:b/>
          <w:bCs/>
        </w:rPr>
        <w:t xml:space="preserve">1:1 대면 면담</w:t>
      </w:r>
      <w:r>
        <w:t xml:space="preserve"> </w:t>
      </w:r>
      <w:r>
        <w:t xml:space="preserve">실시</w:t>
      </w:r>
    </w:p>
    <w:p>
      <w:pPr>
        <w:pStyle w:val="Compact"/>
        <w:numPr>
          <w:ilvl w:val="0"/>
          <w:numId w:val="1223"/>
        </w:numPr>
      </w:pPr>
      <w:r>
        <w:t xml:space="preserve">직원들에게</w:t>
      </w:r>
      <w:r>
        <w:t xml:space="preserve"> </w:t>
      </w:r>
      <w:r>
        <w:rPr>
          <w:b/>
          <w:bCs/>
        </w:rPr>
        <w:t xml:space="preserve">구체적인 안전 책임</w:t>
      </w:r>
      <w:r>
        <w:t xml:space="preserve"> </w:t>
      </w:r>
      <w:r>
        <w:t xml:space="preserve">부여</w:t>
      </w:r>
    </w:p>
    <w:p>
      <w:pPr>
        <w:pStyle w:val="Compact"/>
        <w:numPr>
          <w:ilvl w:val="0"/>
          <w:numId w:val="1223"/>
        </w:numPr>
      </w:pPr>
      <w:r>
        <w:t xml:space="preserve">할당된 안전 책임을 완수할 수 있도록</w:t>
      </w:r>
      <w:r>
        <w:t xml:space="preserve"> </w:t>
      </w:r>
      <w:r>
        <w:rPr>
          <w:b/>
          <w:bCs/>
        </w:rPr>
        <w:t xml:space="preserve">충분한 시간, 예산, 자원 배분</w:t>
      </w:r>
    </w:p>
    <w:p>
      <w:pPr>
        <w:pStyle w:val="Compact"/>
        <w:numPr>
          <w:ilvl w:val="0"/>
          <w:numId w:val="1223"/>
        </w:numPr>
      </w:pPr>
      <w:r>
        <w:t xml:space="preserve">직원들의 안전 제안과 위험 보고를</w:t>
      </w:r>
      <w:r>
        <w:t xml:space="preserve"> </w:t>
      </w:r>
      <w:r>
        <w:rPr>
          <w:b/>
          <w:bCs/>
        </w:rPr>
        <w:t xml:space="preserve">진지하게 수용</w:t>
      </w:r>
    </w:p>
    <w:p>
      <w:pPr>
        <w:pStyle w:val="Compact"/>
        <w:numPr>
          <w:ilvl w:val="0"/>
          <w:numId w:val="1223"/>
        </w:numPr>
      </w:pPr>
      <w:r>
        <w:t xml:space="preserve">안전 제안이 신속히 검토·실행되거나, 지연/반려될 경우</w:t>
      </w:r>
      <w:r>
        <w:t xml:space="preserve"> </w:t>
      </w:r>
      <w:r>
        <w:rPr>
          <w:b/>
          <w:bCs/>
        </w:rPr>
        <w:t xml:space="preserve">타당한 사유를 반드시 피드백</w:t>
      </w:r>
      <w:r>
        <w:t xml:space="preserve">하는 제안 관리 체계 구축</w:t>
      </w:r>
    </w:p>
    <w:p>
      <w:r>
        <w:pict>
          <v:rect style="width:0;height:1.5pt" o:hralign="center" o:hrstd="t" o:hr="t"/>
        </w:pict>
      </w:r>
    </w:p>
    <w:p>
      <w:pPr>
        <w:pStyle w:val="Heading2"/>
      </w:pPr>
      <w:bookmarkStart w:id="567" w:name="_b827fefebc1f6bb8aa363ff3d93616e02aa2357"/>
      <w:r>
        <w:t xml:space="preserve">GUIDELINES FOR EMPLOYEE INVOLVEMENT (직원 참여 표준 가이드라인)</w:t>
      </w:r>
      <w:bookmarkEnd w:id="567"/>
    </w:p>
    <w:p>
      <w:pPr>
        <w:pStyle w:val="FirstParagraph"/>
      </w:pPr>
      <w:r>
        <w:t xml:space="preserve">작업 규칙과 절차 개발에 직접 참여한 직원은 자신이 수립에 기여한 아이디어를 지키려는 강한 주인의식(Personal stake)을 갖습니다 (OSHA 건설업 안전보건 권장지침, 2016).</w:t>
      </w:r>
    </w:p>
    <w:p>
      <w:pPr>
        <w:pStyle w:val="Heading3"/>
      </w:pPr>
      <w:bookmarkStart w:id="568" w:name="_dfbb3de6d3977057f3edeb039425f6e055952b0"/>
      <w:r>
        <w:t xml:space="preserve">전사적 직원 참여 촉진 12대 가이드라인</w:t>
      </w:r>
      <w:bookmarkEnd w:id="568"/>
    </w:p>
    <w:p>
      <w:pPr>
        <w:pStyle w:val="Compact"/>
        <w:numPr>
          <w:ilvl w:val="0"/>
          <w:numId w:val="1224"/>
        </w:numPr>
      </w:pPr>
      <w:r>
        <w:t xml:space="preserve">사업장 안전 이슈의 진행 상황을 직원들에게</w:t>
      </w:r>
      <w:r>
        <w:t xml:space="preserve"> </w:t>
      </w:r>
      <w:r>
        <w:rPr>
          <w:b/>
          <w:bCs/>
        </w:rPr>
        <w:t xml:space="preserve">정기적으로 투명하게 소통</w:t>
      </w:r>
      <w:r>
        <w:t xml:space="preserve">함.</w:t>
      </w:r>
    </w:p>
    <w:p>
      <w:pPr>
        <w:pStyle w:val="Compact"/>
        <w:numPr>
          <w:ilvl w:val="0"/>
          <w:numId w:val="1224"/>
        </w:numPr>
      </w:pPr>
      <w:r>
        <w:t xml:space="preserve">직무와 관련된 구체적 안전 프로그램 및 필수 정보에</w:t>
      </w:r>
      <w:r>
        <w:t xml:space="preserve"> </w:t>
      </w:r>
      <w:r>
        <w:rPr>
          <w:b/>
          <w:bCs/>
        </w:rPr>
        <w:t xml:space="preserve">완전한 접근 권한</w:t>
      </w:r>
      <w:r>
        <w:t xml:space="preserve">을 부여함.</w:t>
      </w:r>
    </w:p>
    <w:p>
      <w:pPr>
        <w:pStyle w:val="Compact"/>
        <w:numPr>
          <w:ilvl w:val="0"/>
          <w:numId w:val="1224"/>
        </w:numPr>
      </w:pPr>
      <w:r>
        <w:t xml:space="preserve">위험성평가 방법, 우선순위 결정, 교육 기준, 안전경영시스템 평가 기법을 직원들에게</w:t>
      </w:r>
      <w:r>
        <w:t xml:space="preserve"> </w:t>
      </w:r>
      <w:r>
        <w:rPr>
          <w:b/>
          <w:bCs/>
        </w:rPr>
        <w:t xml:space="preserve">체계적으로 교육·숙지</w:t>
      </w:r>
      <w:r>
        <w:t xml:space="preserve">시킴.</w:t>
      </w:r>
    </w:p>
    <w:p>
      <w:pPr>
        <w:pStyle w:val="Compact"/>
        <w:numPr>
          <w:ilvl w:val="0"/>
          <w:numId w:val="1224"/>
        </w:numPr>
      </w:pPr>
      <w:r>
        <w:t xml:space="preserve">부상, 응급처치, 아차사고, 신규 유해위험요인을 보고할 수 있는</w:t>
      </w:r>
      <w:r>
        <w:t xml:space="preserve"> </w:t>
      </w:r>
      <w:r>
        <w:rPr>
          <w:b/>
          <w:bCs/>
        </w:rPr>
        <w:t xml:space="preserve">신뢰성 있는 보고 프로세스</w:t>
      </w:r>
      <w:r>
        <w:t xml:space="preserve">를 정립함.</w:t>
      </w:r>
    </w:p>
    <w:p>
      <w:pPr>
        <w:pStyle w:val="Compact"/>
        <w:numPr>
          <w:ilvl w:val="0"/>
          <w:numId w:val="1224"/>
        </w:numPr>
      </w:pPr>
      <w:r>
        <w:t xml:space="preserve">직원이 제안한 안전 권고사항에 대해</w:t>
      </w:r>
      <w:r>
        <w:t xml:space="preserve"> </w:t>
      </w:r>
      <w:r>
        <w:rPr>
          <w:b/>
          <w:bCs/>
        </w:rPr>
        <w:t xml:space="preserve">신속하고 성실하게 응답</w:t>
      </w:r>
      <w:r>
        <w:t xml:space="preserve">함.</w:t>
      </w:r>
    </w:p>
    <w:p>
      <w:pPr>
        <w:pStyle w:val="Compact"/>
        <w:numPr>
          <w:ilvl w:val="0"/>
          <w:numId w:val="1224"/>
        </w:numPr>
      </w:pPr>
      <w:r>
        <w:t xml:space="preserve">직원이 직접 통제할 수 있는 구체적 위험의 발굴 및</w:t>
      </w:r>
      <w:r>
        <w:t xml:space="preserve"> </w:t>
      </w:r>
      <w:r>
        <w:rPr>
          <w:b/>
          <w:bCs/>
        </w:rPr>
        <w:t xml:space="preserve">제거 조치에 직원을 직접 동참</w:t>
      </w:r>
      <w:r>
        <w:t xml:space="preserve">시킴.</w:t>
      </w:r>
    </w:p>
    <w:p>
      <w:pPr>
        <w:pStyle w:val="Compact"/>
        <w:numPr>
          <w:ilvl w:val="0"/>
          <w:numId w:val="1224"/>
        </w:numPr>
      </w:pPr>
      <w:r>
        <w:t xml:space="preserve">작업장 안전 규칙의 제정 및 개정 과정에</w:t>
      </w:r>
      <w:r>
        <w:t xml:space="preserve"> </w:t>
      </w:r>
      <w:r>
        <w:rPr>
          <w:b/>
          <w:bCs/>
        </w:rPr>
        <w:t xml:space="preserve">직원을 필수 참여</w:t>
      </w:r>
      <w:r>
        <w:t xml:space="preserve">시킴.</w:t>
      </w:r>
    </w:p>
    <w:p>
      <w:pPr>
        <w:pStyle w:val="Compact"/>
        <w:numPr>
          <w:ilvl w:val="0"/>
          <w:numId w:val="1224"/>
        </w:numPr>
      </w:pPr>
      <w:r>
        <w:t xml:space="preserve">신규자, 전입자, 기존 숙련자 모두에게</w:t>
      </w:r>
      <w:r>
        <w:t xml:space="preserve"> </w:t>
      </w:r>
      <w:r>
        <w:rPr>
          <w:b/>
          <w:bCs/>
        </w:rPr>
        <w:t xml:space="preserve">사업장 맞춤형 현장 안전 교육</w:t>
      </w:r>
      <w:r>
        <w:t xml:space="preserve">을 제공함.</w:t>
      </w:r>
    </w:p>
    <w:p>
      <w:pPr>
        <w:pStyle w:val="Compact"/>
        <w:numPr>
          <w:ilvl w:val="0"/>
          <w:numId w:val="1224"/>
        </w:numPr>
      </w:pPr>
      <w:r>
        <w:t xml:space="preserve">안전 회의 자료의 개발 및</w:t>
      </w:r>
      <w:r>
        <w:t xml:space="preserve"> </w:t>
      </w:r>
      <w:r>
        <w:rPr>
          <w:b/>
          <w:bCs/>
        </w:rPr>
        <w:t xml:space="preserve">발표 과정에 직원이 주도적으로 참여</w:t>
      </w:r>
      <w:r>
        <w:t xml:space="preserve">하도록 함.</w:t>
      </w:r>
    </w:p>
    <w:p>
      <w:pPr>
        <w:pStyle w:val="Compact"/>
        <w:numPr>
          <w:ilvl w:val="0"/>
          <w:numId w:val="1224"/>
        </w:numPr>
      </w:pPr>
      <w:r>
        <w:t xml:space="preserve">구성원 간 상호작용을 통해 서로를 돌보는</w:t>
      </w:r>
      <w:r>
        <w:t xml:space="preserve"> </w:t>
      </w:r>
      <w:r>
        <w:rPr>
          <w:b/>
          <w:bCs/>
        </w:rPr>
        <w:t xml:space="preserve">팀 접근법(Team approach)</w:t>
      </w:r>
      <w:r>
        <w:t xml:space="preserve">을 정착시킴.</w:t>
      </w:r>
    </w:p>
    <w:p>
      <w:pPr>
        <w:pStyle w:val="Compact"/>
        <w:numPr>
          <w:ilvl w:val="0"/>
          <w:numId w:val="1224"/>
        </w:numPr>
      </w:pPr>
      <w:r>
        <w:t xml:space="preserve">사업장 순회 점검 및 안전 진단에</w:t>
      </w:r>
      <w:r>
        <w:t xml:space="preserve"> </w:t>
      </w:r>
      <w:r>
        <w:rPr>
          <w:b/>
          <w:bCs/>
        </w:rPr>
        <w:t xml:space="preserve">관리자-직원 합동 점검팀</w:t>
      </w:r>
      <w:r>
        <w:t xml:space="preserve">을 구성함.</w:t>
      </w:r>
    </w:p>
    <w:p>
      <w:pPr>
        <w:pStyle w:val="Compact"/>
        <w:numPr>
          <w:ilvl w:val="0"/>
          <w:numId w:val="1224"/>
        </w:numPr>
      </w:pPr>
      <w:r>
        <w:t xml:space="preserve">안전위원회 및 특별 위원회 활동에 참여할 수 있도록</w:t>
      </w:r>
      <w:r>
        <w:t xml:space="preserve"> </w:t>
      </w:r>
      <w:r>
        <w:rPr>
          <w:b/>
          <w:bCs/>
        </w:rPr>
        <w:t xml:space="preserve">공식적인 근무 시간과 자원을 보장</w:t>
      </w:r>
      <w:r>
        <w:t xml:space="preserve">함.</w:t>
      </w:r>
    </w:p>
    <w:p>
      <w:r>
        <w:pict>
          <v:rect style="width:0;height:1.5pt" o:hralign="center" o:hrstd="t" o:hr="t"/>
        </w:pict>
      </w:r>
    </w:p>
    <w:p>
      <w:pPr>
        <w:pStyle w:val="Heading2"/>
      </w:pPr>
      <w:bookmarkStart w:id="569" w:name="_9a439e88d7d7f18484ef8d3e16d3dfe52cb7a0f"/>
      <w:r>
        <w:t xml:space="preserve">“JUST ASK” EMPLOYEES TO GET INVOLVED (직원에게</w:t>
      </w:r>
      <w:r>
        <w:t xml:space="preserve"> </w:t>
      </w:r>
      <w:r>
        <w:t xml:space="preserve">“그냥 물어보라”</w:t>
      </w:r>
      <w:r>
        <w:t xml:space="preserve">)</w:t>
      </w:r>
      <w:bookmarkEnd w:id="569"/>
    </w:p>
    <w:p>
      <w:pPr>
        <w:pStyle w:val="FirstParagraph"/>
      </w:pPr>
      <w:r>
        <w:t xml:space="preserve">가장 단순하지만 가장 자주 간과되는 최선의 방법은 바로</w:t>
      </w:r>
      <w:r>
        <w:t xml:space="preserve"> </w:t>
      </w:r>
      <w:r>
        <w:rPr>
          <w:b/>
          <w:bCs/>
        </w:rPr>
        <w:t xml:space="preserve">“직원들에게 안전 프로세스에 참여하고 싶은지 직접 물어보는 것(Just ask)”</w:t>
      </w:r>
      <w:r>
        <w:t xml:space="preserve">입니다. 강제 동원이 아닌 자발적 지원자(Volunteers)로 참여할 때 진정한 몰입이 생깁니다.</w:t>
      </w:r>
    </w:p>
    <w:p>
      <w:pPr>
        <w:pStyle w:val="BlockText"/>
      </w:pPr>
      <w:r>
        <w:rPr>
          <w:b/>
          <w:bCs/>
        </w:rPr>
        <w:t xml:space="preserve">[현장 교훈: James의 다문화 사업장 참여 유도 (Lesson Learned 2)]</w:t>
      </w:r>
      <w:r>
        <w:br/>
      </w:r>
      <w:r>
        <w:t xml:space="preserve">한 공장장이</w:t>
      </w:r>
      <w:r>
        <w:t xml:space="preserve"> </w:t>
      </w:r>
      <w:r>
        <w:t xml:space="preserve">“직원들의 참여를 위해 온갖 노력을 다했지만 아무도 나서지 않는다”</w:t>
      </w:r>
      <w:r>
        <w:t xml:space="preserve">고 토로했습니다. James가</w:t>
      </w:r>
      <w:r>
        <w:t xml:space="preserve"> </w:t>
      </w:r>
      <w:r>
        <w:t xml:space="preserve">“직원들에게 직접 물어본 적이 있는가?”</w:t>
      </w:r>
      <w:r>
        <w:t xml:space="preserve">라고 묻자 공장장은</w:t>
      </w:r>
      <w:r>
        <w:t xml:space="preserve"> </w:t>
      </w:r>
      <w:r>
        <w:t xml:space="preserve">“없다”</w:t>
      </w:r>
      <w:r>
        <w:t xml:space="preserve">고 답했습니다. 해당 공장은 영어가 서툰 다문화 근로자가 많아 언어 장벽을 우려해 직접 묻지 못했던 것입니다. James와 공장장이 현장으로 나가 서툰 영어로</w:t>
      </w:r>
      <w:r>
        <w:t xml:space="preserve"> </w:t>
      </w:r>
      <w:r>
        <w:t xml:space="preserve">“안전 문제 해결에 함께 참여하겠는가?”</w:t>
      </w:r>
      <w:r>
        <w:t xml:space="preserve">라고 직접 묻자, 직원들은 압도적으로</w:t>
      </w:r>
      <w:r>
        <w:t xml:space="preserve"> </w:t>
      </w:r>
      <w:r>
        <w:rPr>
          <w:b/>
          <w:bCs/>
        </w:rPr>
        <w:t xml:space="preserve">“예(YES)!”</w:t>
      </w:r>
      <w:r>
        <w:t xml:space="preserve">라고 화답하며 적극 참여하기 시작했습니다.</w:t>
      </w:r>
    </w:p>
    <w:p>
      <w:r>
        <w:pict>
          <v:rect style="width:0;height:1.5pt" o:hralign="center" o:hrstd="t" o:hr="t"/>
        </w:pict>
      </w:r>
    </w:p>
    <w:p>
      <w:pPr>
        <w:pStyle w:val="Heading2"/>
      </w:pPr>
      <w:bookmarkStart w:id="570" w:name="_9407145565611c0310dd8ca42e48d676a84d885"/>
      <w:r>
        <w:t xml:space="preserve">SIMPLE BEGINNINGS CAN GENERATE AN IMPACT (단순한 출발이 만드는 거대한 파급력)</w:t>
      </w:r>
      <w:bookmarkEnd w:id="570"/>
    </w:p>
    <w:p>
      <w:pPr>
        <w:pStyle w:val="FirstParagraph"/>
      </w:pPr>
      <w:r>
        <w:t xml:space="preserve">참여를 네트워크(Network) 관점에서 바라보면, 소수의 열성적인 직원으로부터 시작된 긍정적 평판과 신뢰의 ’밈(Meme)’이 조직 전체로 급격히 전파될 수 있습니다.</w:t>
      </w:r>
    </w:p>
    <w:p>
      <w:pPr>
        <w:pStyle w:val="Heading3"/>
      </w:pPr>
      <w:bookmarkStart w:id="571" w:name="_2a110b730001ccdabb45c96f541e476050e640e"/>
      <w:r>
        <w:t xml:space="preserve">1. 안전위원회(Safety Committee)의 본질과 실패 원인</w:t>
      </w:r>
      <w:bookmarkEnd w:id="571"/>
    </w:p>
    <w:p>
      <w:pPr>
        <w:pStyle w:val="FirstParagraph"/>
      </w:pPr>
      <w:r>
        <w:t xml:space="preserve">안전위원회는 직원 참여의 핵심 구심점입니다. 그러나 신중한 기획 없이 구성될 경우, 안전문화 개선은커녕 불평불만만 늘어놓는</w:t>
      </w:r>
      <w:r>
        <w:t xml:space="preserve"> </w:t>
      </w:r>
      <w:r>
        <w:rPr>
          <w:b/>
          <w:bCs/>
        </w:rPr>
        <w:t xml:space="preserve">‘푸념의 장(Gripe session)’</w:t>
      </w:r>
      <w:r>
        <w:t xml:space="preserve">으로 전락할 위험이 큽니다.</w:t>
      </w:r>
    </w:p>
    <w:p>
      <w:pPr>
        <w:pStyle w:val="BodyText"/>
      </w:pPr>
      <w:r>
        <w:rPr>
          <w:b/>
          <w:bCs/>
        </w:rPr>
        <w:t xml:space="preserve">안전위원회가 흔히 겪는 9대 문제점:</w:t>
      </w:r>
      <w:r>
        <w:t xml:space="preserve"> </w:t>
      </w:r>
      <w:r>
        <w:t xml:space="preserve">1. 명확한 방향성과 존재 이유 부재 (헌장, 구조, 일정 결여)</w:t>
      </w:r>
      <w:r>
        <w:t xml:space="preserve"> </w:t>
      </w:r>
      <w:r>
        <w:t xml:space="preserve">2. 경영진의 정기적 참석 및 관심 부재</w:t>
      </w:r>
      <w:r>
        <w:t xml:space="preserve"> </w:t>
      </w:r>
      <w:r>
        <w:t xml:space="preserve">3. 회의 시간을 통제할 체계적 안건(Agenda) 미사용</w:t>
      </w:r>
      <w:r>
        <w:t xml:space="preserve"> </w:t>
      </w:r>
      <w:r>
        <w:t xml:space="preserve">4. 회의가 정체되어 새로운 학습 기회를 제공하지 못함</w:t>
      </w:r>
      <w:r>
        <w:t xml:space="preserve"> </w:t>
      </w:r>
      <w:r>
        <w:t xml:space="preserve">5. 논의가 구체적 의사결정이나 실행 계획(Action plan)으로 이어지지 않음</w:t>
      </w:r>
      <w:r>
        <w:t xml:space="preserve"> </w:t>
      </w:r>
      <w:r>
        <w:t xml:space="preserve">6. 팀 경험이나 관심이 전혀 없는 인원을 자의적으로 선발</w:t>
      </w:r>
      <w:r>
        <w:t xml:space="preserve"> </w:t>
      </w:r>
      <w:r>
        <w:t xml:space="preserve">7. 위원들의 잦은 불참과 무성의한 태도</w:t>
      </w:r>
      <w:r>
        <w:t xml:space="preserve"> </w:t>
      </w:r>
      <w:r>
        <w:t xml:space="preserve">8. 위원장의 리더십 및 회의 진행 역량 부족</w:t>
      </w:r>
      <w:r>
        <w:t xml:space="preserve"> </w:t>
      </w:r>
      <w:r>
        <w:t xml:space="preserve">9. 회의 안건과 결과 회의록이 전사에 신속히 공유되지 않음</w:t>
      </w:r>
    </w:p>
    <w:p>
      <w:pPr>
        <w:pStyle w:val="Heading3"/>
      </w:pPr>
      <w:bookmarkStart w:id="572" w:name="_3dc9773794731a73d1ca3a85f33d949bdbd58a4"/>
      <w:r>
        <w:t xml:space="preserve">2. 안전위원회의 효과적 운영 원칙</w:t>
      </w:r>
      <w:bookmarkEnd w:id="572"/>
    </w:p>
    <w:p>
      <w:pPr>
        <w:pStyle w:val="Compact"/>
        <w:numPr>
          <w:ilvl w:val="0"/>
          <w:numId w:val="1225"/>
        </w:numPr>
      </w:pPr>
      <w:r>
        <w:rPr>
          <w:b/>
          <w:bCs/>
        </w:rPr>
        <w:t xml:space="preserve">타 부서 성공 위원회 벤치마킹</w:t>
      </w:r>
      <w:r>
        <w:t xml:space="preserve">: 품질위원회(Quality Committee) 등 기존에 잘 작동하는 위원회의 서식, 헌장, 운영 방식을 차용하여 시행착오를 줄입니다.</w:t>
      </w:r>
    </w:p>
    <w:p>
      <w:pPr>
        <w:pStyle w:val="Compact"/>
        <w:numPr>
          <w:ilvl w:val="0"/>
          <w:numId w:val="1225"/>
        </w:numPr>
      </w:pPr>
      <w:r>
        <w:rPr>
          <w:b/>
          <w:bCs/>
        </w:rPr>
        <w:t xml:space="preserve">다양성 확보를 통한 집단 의사결정</w:t>
      </w:r>
      <w:r>
        <w:t xml:space="preserve">: 전사 각 부서의 다양한 직군이 참여할 때 광범위한 공감대(Buy-in)와 창의적 문제 해결이 가능해집니다.</w:t>
      </w:r>
    </w:p>
    <w:p>
      <w:pPr>
        <w:pStyle w:val="Compact"/>
        <w:numPr>
          <w:ilvl w:val="0"/>
          <w:numId w:val="1225"/>
        </w:numPr>
      </w:pPr>
      <w:r>
        <w:rPr>
          <w:b/>
          <w:bCs/>
        </w:rPr>
        <w:t xml:space="preserve">한계와 예외 (IDLH 상황)</w:t>
      </w:r>
      <w:r>
        <w:t xml:space="preserve">: 생명과 건강에 즉각적 위험(IDLH)이 발생하는 긴급 사태는 위원회의 토론 대상이 아니며, 즉각적인 현장 작업 중지와 시정 조치가 우선되어야 합니다. 위원회는 사후 재발 방지 분석을 담당합니다.</w:t>
      </w:r>
    </w:p>
    <w:p>
      <w:pPr>
        <w:pStyle w:val="Compact"/>
        <w:numPr>
          <w:ilvl w:val="0"/>
          <w:numId w:val="1225"/>
        </w:numPr>
      </w:pPr>
      <w:r>
        <w:rPr>
          <w:b/>
          <w:bCs/>
        </w:rPr>
        <w:t xml:space="preserve">책임 대체 불가 원칙</w:t>
      </w:r>
      <w:r>
        <w:t xml:space="preserve">: 안전위원회는 자문 기구(Advisory team)이며,</w:t>
      </w:r>
      <w:r>
        <w:t xml:space="preserve"> </w:t>
      </w:r>
      <w:r>
        <w:rPr>
          <w:b/>
          <w:bCs/>
        </w:rPr>
        <w:t xml:space="preserve">안전한 작업 환경을 유지해야 하는 최고경영진의 법적 책임과 책무성을 절대 대신할 수 없습니다.</w:t>
      </w:r>
    </w:p>
    <w:p>
      <w:r>
        <w:pict>
          <v:rect style="width:0;height:1.5pt" o:hralign="center" o:hrstd="t" o:hr="t"/>
        </w:pict>
      </w:r>
    </w:p>
    <w:p>
      <w:pPr>
        <w:pStyle w:val="Heading2"/>
      </w:pPr>
      <w:bookmarkStart w:id="573" w:name="_6ae1eb46748f5b6658d0a613485522db50e1acd"/>
      <w:r>
        <w:t xml:space="preserve">ESTABLISHING THE TEAM CHARTER (팀 헌장의 수립)</w:t>
      </w:r>
      <w:bookmarkEnd w:id="573"/>
    </w:p>
    <w:p>
      <w:pPr>
        <w:pStyle w:val="FirstParagraph"/>
      </w:pPr>
      <w:r>
        <w:t xml:space="preserve">안전위원회가 표류하지 않고 지속성을 가지려면 위원회의 목적, 권한, 범위를 규정하는</w:t>
      </w:r>
      <w:r>
        <w:t xml:space="preserve"> </w:t>
      </w:r>
      <w:r>
        <w:rPr>
          <w:b/>
          <w:bCs/>
        </w:rPr>
        <w:t xml:space="preserve">팀 헌장(Team Charter)</w:t>
      </w:r>
      <w:r>
        <w:t xml:space="preserve">이 반드시 수립되어야 합니다.</w:t>
      </w:r>
    </w:p>
    <w:p>
      <w:pPr>
        <w:pStyle w:val="BlockText"/>
      </w:pPr>
      <w:r>
        <w:rPr>
          <w:b/>
          <w:bCs/>
        </w:rPr>
        <w:t xml:space="preserve">프로젝트 헌장의 정의 (Charter, 2018)</w:t>
      </w:r>
      <w:r>
        <w:t xml:space="preserve">:</w:t>
      </w:r>
      <w:r>
        <w:br/>
      </w:r>
      <w:r>
        <w:t xml:space="preserve">프로젝트의 범위, 목표, 참가자를 공식 규정하는 문서로서, 역할과 책임을 명시하고 핵심 이해관계자를 식별하며 관리자의 권한을 정의하여 프로젝트의 향후 권한 기준이 되는 문서입니다.</w:t>
      </w:r>
    </w:p>
    <w:p>
      <w:pPr>
        <w:pStyle w:val="Compact"/>
        <w:numPr>
          <w:ilvl w:val="0"/>
          <w:numId w:val="1226"/>
        </w:numPr>
      </w:pPr>
      <w:r>
        <w:rPr>
          <w:b/>
          <w:bCs/>
        </w:rPr>
        <w:t xml:space="preserve">살아있는 문서(Living Document)</w:t>
      </w:r>
      <w:r>
        <w:t xml:space="preserve">: 헌장은 경영진과 위원회 초기 멤버가 공동으로 작성하며, 환경 변화에 따라 주기적으로 검토·수정됩니다.</w:t>
      </w:r>
    </w:p>
    <w:p>
      <w:pPr>
        <w:pStyle w:val="Compact"/>
        <w:numPr>
          <w:ilvl w:val="0"/>
          <w:numId w:val="1226"/>
        </w:numPr>
      </w:pPr>
      <w:r>
        <w:rPr>
          <w:b/>
          <w:bCs/>
        </w:rPr>
        <w:t xml:space="preserve">헌장 수립을 위한 13대 핵심 질문 (Turner &amp; Turner, 1998)</w:t>
      </w:r>
      <w:r>
        <w:t xml:space="preserve">:</w:t>
      </w:r>
    </w:p>
    <w:p>
      <w:pPr>
        <w:pStyle w:val="Compact"/>
        <w:numPr>
          <w:ilvl w:val="1"/>
          <w:numId w:val="1227"/>
        </w:numPr>
      </w:pPr>
      <w:r>
        <w:t xml:space="preserve">위원회의 본질적 목적은 무엇인가?</w:t>
      </w:r>
    </w:p>
    <w:p>
      <w:pPr>
        <w:pStyle w:val="Compact"/>
        <w:numPr>
          <w:ilvl w:val="1"/>
          <w:numId w:val="1227"/>
        </w:numPr>
      </w:pPr>
      <w:r>
        <w:t xml:space="preserve">위원회의 권한, 책무성, 책임 범위는 어디까지인가?</w:t>
      </w:r>
    </w:p>
    <w:p>
      <w:pPr>
        <w:pStyle w:val="Compact"/>
        <w:numPr>
          <w:ilvl w:val="1"/>
          <w:numId w:val="1227"/>
        </w:numPr>
      </w:pPr>
      <w:r>
        <w:t xml:space="preserve">성공 여부를 어떤 지표로 측정할 것인가?</w:t>
      </w:r>
    </w:p>
    <w:p>
      <w:pPr>
        <w:pStyle w:val="Compact"/>
        <w:numPr>
          <w:ilvl w:val="1"/>
          <w:numId w:val="1227"/>
        </w:numPr>
      </w:pPr>
      <w:r>
        <w:t xml:space="preserve">위원회의 최고 후원자(Sponsor/Champion)는 누구인가?</w:t>
      </w:r>
    </w:p>
    <w:p>
      <w:pPr>
        <w:pStyle w:val="Compact"/>
        <w:numPr>
          <w:ilvl w:val="1"/>
          <w:numId w:val="1227"/>
        </w:numPr>
      </w:pPr>
      <w:r>
        <w:t xml:space="preserve">구성원은 누구이며, 임기는 얼마인가?</w:t>
      </w:r>
    </w:p>
    <w:p>
      <w:pPr>
        <w:pStyle w:val="Compact"/>
        <w:numPr>
          <w:ilvl w:val="1"/>
          <w:numId w:val="1227"/>
        </w:numPr>
      </w:pPr>
      <w:r>
        <w:t xml:space="preserve">위원회 리더십은 어떻게 선출하고 순환할 것인가?</w:t>
      </w:r>
    </w:p>
    <w:p>
      <w:pPr>
        <w:pStyle w:val="Compact"/>
        <w:numPr>
          <w:ilvl w:val="1"/>
          <w:numId w:val="1227"/>
        </w:numPr>
      </w:pPr>
      <w:r>
        <w:t xml:space="preserve">반드시 준수해야 할 구체적 마감 기한은 무엇인가?</w:t>
      </w:r>
    </w:p>
    <w:p>
      <w:pPr>
        <w:pStyle w:val="Compact"/>
        <w:numPr>
          <w:ilvl w:val="1"/>
          <w:numId w:val="1227"/>
        </w:numPr>
      </w:pPr>
      <w:r>
        <w:t xml:space="preserve">회의 주기와 위원들의 참여 허용 시간은 얼마인가?</w:t>
      </w:r>
    </w:p>
    <w:p>
      <w:pPr>
        <w:pStyle w:val="Compact"/>
        <w:numPr>
          <w:ilvl w:val="1"/>
          <w:numId w:val="1227"/>
        </w:numPr>
      </w:pPr>
      <w:r>
        <w:t xml:space="preserve">회의를 개최하기 가장 적합한 시간대는 언제인가?</w:t>
      </w:r>
    </w:p>
    <w:p>
      <w:pPr>
        <w:pStyle w:val="Compact"/>
        <w:numPr>
          <w:ilvl w:val="1"/>
          <w:numId w:val="1227"/>
        </w:numPr>
      </w:pPr>
      <w:r>
        <w:t xml:space="preserve">회의 장소는 어디인가?</w:t>
      </w:r>
    </w:p>
    <w:p>
      <w:pPr>
        <w:pStyle w:val="Compact"/>
        <w:numPr>
          <w:ilvl w:val="1"/>
          <w:numId w:val="1227"/>
        </w:numPr>
      </w:pPr>
      <w:r>
        <w:t xml:space="preserve">위원회에 배정된 예산은 얼마인가?</w:t>
      </w:r>
    </w:p>
    <w:p>
      <w:pPr>
        <w:pStyle w:val="Compact"/>
        <w:numPr>
          <w:ilvl w:val="1"/>
          <w:numId w:val="1227"/>
        </w:numPr>
      </w:pPr>
      <w:r>
        <w:t xml:space="preserve">어떤 자원과 외부 자문 전문성이 필요한가?</w:t>
      </w:r>
    </w:p>
    <w:p>
      <w:pPr>
        <w:pStyle w:val="Compact"/>
        <w:numPr>
          <w:ilvl w:val="1"/>
          <w:numId w:val="1227"/>
        </w:numPr>
      </w:pPr>
      <w:r>
        <w:t xml:space="preserve">위원회의 보고서와 결정사항을 전사에 어떻게 소통할 것인가?</w:t>
      </w:r>
    </w:p>
    <w:p>
      <w:pPr>
        <w:pStyle w:val="BlockText"/>
      </w:pPr>
      <w:r>
        <w:t xml:space="preserve">[!WARNING]</w:t>
      </w:r>
      <w:r>
        <w:t xml:space="preserve"> </w:t>
      </w:r>
      <w:r>
        <w:rPr>
          <w:b/>
          <w:bCs/>
        </w:rPr>
        <w:t xml:space="preserve">목적 전치(Mission Creep) 경고 (Roughton &amp; Crutchfield, 2016)</w:t>
      </w:r>
      <w:r>
        <w:t xml:space="preserve">:</w:t>
      </w:r>
      <w:r>
        <w:br/>
      </w:r>
      <w:r>
        <w:t xml:space="preserve">팀이 실패하는 가장 큰 원인은 초기 헌장이 지나치게 모호하기 때문입니다. 헌장이 모호하면 위원회가 의도치 않은 영역으로 침범하거나, 자신들의 권한 범위를 오인하여 현장 관리자 및 타 부서와 심각한 마찰을 빚게 됩니다.</w:t>
      </w:r>
    </w:p>
    <w:p>
      <w:r>
        <w:pict>
          <v:rect style="width:0;height:1.5pt" o:hralign="center" o:hrstd="t" o:hr="t"/>
        </w:pict>
      </w:r>
    </w:p>
    <w:p>
      <w:pPr>
        <w:pStyle w:val="Heading2"/>
      </w:pPr>
      <w:bookmarkStart w:id="574" w:name="_f20dc1a4e5474770750cd5cd289254d586714a5"/>
      <w:r>
        <w:t xml:space="preserve">CHOOSING SAFETY COMMITTEE MEMBERS &amp; SUB-COMMITTEES (위원 선발 및 분과위원회 구성)</w:t>
      </w:r>
      <w:bookmarkEnd w:id="574"/>
    </w:p>
    <w:p>
      <w:pPr>
        <w:pStyle w:val="Heading3"/>
      </w:pPr>
      <w:bookmarkStart w:id="575" w:name="_3e69610fd09dc767195eb3a7555a9865acadb86"/>
      <w:r>
        <w:t xml:space="preserve">1. 스노우볼 추천 방식 (Observation 2)</w:t>
      </w:r>
      <w:bookmarkEnd w:id="575"/>
    </w:p>
    <w:p>
      <w:pPr>
        <w:pStyle w:val="FirstParagraph"/>
      </w:pPr>
      <w:r>
        <w:t xml:space="preserve">James는 위원을 선발할 때 직원들에게 훌륭한 위원이 될 동료를 추천하게 하고, 추천받은 직원이 또 다른 직원을 추천하도록 하는</w:t>
      </w:r>
      <w:r>
        <w:t xml:space="preserve"> </w:t>
      </w:r>
      <w:r>
        <w:rPr>
          <w:b/>
          <w:bCs/>
        </w:rPr>
        <w:t xml:space="preserve">연쇄 추천(Snowball endorsement)</w:t>
      </w:r>
      <w:r>
        <w:t xml:space="preserve"> </w:t>
      </w:r>
      <w:r>
        <w:t xml:space="preserve">방식을 사용했습니다. 이는 현장 비공식 소셜 네트워크를 활용하여 위원회의 신뢰와 영향력을 자연스럽게 전파하는 탁월한 방법입니다.</w:t>
      </w:r>
    </w:p>
    <w:p>
      <w:pPr>
        <w:pStyle w:val="Heading3"/>
      </w:pPr>
      <w:bookmarkStart w:id="576" w:name="_c37fbfbad5a9a36a55c4d12075683d0916eabd5"/>
      <w:r>
        <w:t xml:space="preserve">2. 위원회 3대 핵심 진행 역할</w:t>
      </w:r>
      <w:bookmarkEnd w:id="576"/>
    </w:p>
    <w:p>
      <w:pPr>
        <w:pStyle w:val="FirstParagraph"/>
      </w:pPr>
      <w:r>
        <w:t xml:space="preserve">회의가 효율적이고 시간 내에 완결되도록 모든 회의마다 다음 3가지 역할을 명확히 지정합니다:</w:t>
      </w:r>
      <w:r>
        <w:t xml:space="preserve"> </w:t>
      </w:r>
      <w:r>
        <w:t xml:space="preserve">1.</w:t>
      </w:r>
      <w:r>
        <w:t xml:space="preserve"> </w:t>
      </w:r>
      <w:r>
        <w:rPr>
          <w:b/>
          <w:bCs/>
        </w:rPr>
        <w:t xml:space="preserve">위원장 (Chair)</w:t>
      </w:r>
      <w:r>
        <w:t xml:space="preserve">: 회의를 주재하고 안건 진행을 조율하며 과업을 위임함 (위원 간 순환 보직 권장).</w:t>
      </w:r>
      <w:r>
        <w:t xml:space="preserve"> </w:t>
      </w:r>
      <w:r>
        <w:t xml:space="preserve">2.</w:t>
      </w:r>
      <w:r>
        <w:t xml:space="preserve"> </w:t>
      </w:r>
      <w:r>
        <w:rPr>
          <w:b/>
          <w:bCs/>
        </w:rPr>
        <w:t xml:space="preserve">서기 / 기록원 (Secretary / Notes Keeper)</w:t>
      </w:r>
      <w:r>
        <w:t xml:space="preserve">: 모든 논의 사항과 결정된 실행 계획, 마감 시한을 회의록으로 기록 관리함.</w:t>
      </w:r>
      <w:r>
        <w:t xml:space="preserve"> </w:t>
      </w:r>
      <w:r>
        <w:t xml:space="preserve">3.</w:t>
      </w:r>
      <w:r>
        <w:t xml:space="preserve"> </w:t>
      </w:r>
      <w:r>
        <w:rPr>
          <w:b/>
          <w:bCs/>
        </w:rPr>
        <w:t xml:space="preserve">시간 관리자 (Time Keeper)</w:t>
      </w:r>
      <w:r>
        <w:t xml:space="preserve">: 회의가 정해진 시작 및 종료 시간을 엄격히 준수하도록 관리함.</w:t>
      </w:r>
    </w:p>
    <w:p>
      <w:r>
        <w:pict>
          <v:rect style="width:0;height:1.5pt" o:hralign="center" o:hrstd="t" o:hr="t"/>
        </w:pict>
      </w:r>
    </w:p>
    <w:p>
      <w:pPr>
        <w:pStyle w:val="CaptionedFigure"/>
      </w:pPr>
      <w:r>
        <w:drawing>
          <wp:inline>
            <wp:extent cx="5334000" cy="3082037"/>
            <wp:effectExtent b="0" l="0" r="0" t="0"/>
            <wp:docPr descr="FIG. 8.3 Overview of proposed central safety committee." title="" id="578" name="Picture"/>
            <a:graphic>
              <a:graphicData uri="http://schemas.openxmlformats.org/drawingml/2006/picture">
                <pic:pic>
                  <pic:nvPicPr>
                    <pic:cNvPr descr="image-6.png" id="579" name="Picture"/>
                    <pic:cNvPicPr>
                      <a:picLocks noChangeArrowheads="1" noChangeAspect="1"/>
                    </pic:cNvPicPr>
                  </pic:nvPicPr>
                  <pic:blipFill>
                    <a:blip r:embed="rId577"/>
                    <a:stretch>
                      <a:fillRect/>
                    </a:stretch>
                  </pic:blipFill>
                  <pic:spPr bwMode="auto">
                    <a:xfrm>
                      <a:off x="0" y="0"/>
                      <a:ext cx="5334000" cy="3082037"/>
                    </a:xfrm>
                    <a:prstGeom prst="rect">
                      <a:avLst/>
                    </a:prstGeom>
                    <a:noFill/>
                    <a:ln w="9525">
                      <a:noFill/>
                      <a:headEnd/>
                      <a:tailEnd/>
                    </a:ln>
                  </pic:spPr>
                </pic:pic>
              </a:graphicData>
            </a:graphic>
          </wp:inline>
        </w:drawing>
      </w:r>
    </w:p>
    <w:p>
      <w:pPr>
        <w:pStyle w:val="ImageCaption"/>
      </w:pPr>
      <w:r>
        <w:t xml:space="preserve">FIG. 8.3 Overview of proposed central safety committee.</w:t>
      </w:r>
    </w:p>
    <w:p>
      <w:pPr>
        <w:pStyle w:val="BlockText"/>
      </w:pPr>
      <w:r>
        <w:rPr>
          <w:b/>
          <w:bCs/>
        </w:rPr>
        <w:t xml:space="preserve">[그림 8.3 상세 설명: 제안된 중앙 안전위원회 및 분과·특별위원회 아키텍처]</w:t>
      </w:r>
      <w:r>
        <w:br/>
      </w:r>
      <w:r>
        <w:t xml:space="preserve">*</w:t>
      </w:r>
      <w:r>
        <w:t xml:space="preserve"> </w:t>
      </w:r>
      <w:r>
        <w:rPr>
          <w:b/>
          <w:bCs/>
        </w:rPr>
        <w:t xml:space="preserve">중앙 푸른색 영역 (Central safety oversight, permanent sub-committees)</w:t>
      </w:r>
      <w:r>
        <w:t xml:space="preserve">: 안전위원회의 컨트롤 타워로서 전체 안전 활동을 총괄하고 상설 분과위원회의 조율을 담당합니다.</w:t>
      </w:r>
      <w:r>
        <w:t xml:space="preserve"> </w:t>
      </w:r>
      <w:r>
        <w:t xml:space="preserve">*</w:t>
      </w:r>
      <w:r>
        <w:t xml:space="preserve"> </w:t>
      </w:r>
      <w:r>
        <w:rPr>
          <w:b/>
          <w:bCs/>
        </w:rPr>
        <w:t xml:space="preserve">원형 노드 (8대 상설 분과위원회 및 역할)</w:t>
      </w:r>
      <w:r>
        <w:t xml:space="preserve">: 중앙 테이블 주변으로 홍보(Publicity), 현장점검(Inspections and walk-throughs), 팀 리더(Team leader), 사고보고 분석(Analysis of incident reports), JHA(Job hazard analysis), 규정·절차·기준(Rules, procedures, standards), 교육훈련(Education training), 정리정돈(Housekeeping), 후속조치(Follow-up), 특별팀 촉진자(Ad-hoc team facilitator)가 유기적으로 둘러싸고 있습니다.</w:t>
      </w:r>
      <w:r>
        <w:t xml:space="preserve"> </w:t>
      </w:r>
      <w:r>
        <w:t xml:space="preserve">*</w:t>
      </w:r>
      <w:r>
        <w:t xml:space="preserve"> </w:t>
      </w:r>
      <w:r>
        <w:rPr>
          <w:b/>
          <w:bCs/>
        </w:rPr>
        <w:t xml:space="preserve">하단 사각 노드 (Ad-hoc 특별 임무팀 연계)</w:t>
      </w:r>
      <w:r>
        <w:t xml:space="preserve">: 특별팀 촉진자의 지원을 받아 안전 인센티브(Potential incentives), JHA 개발팀(JHA development team), 인간공학 과제(Ergonomic-related issues), 차량점검 검토(Vehicle inspection reviews) 등 특정 단기 프로젝트가 유연하게 구성되어 운영됩니다.</w:t>
      </w:r>
    </w:p>
    <w:p>
      <w:r>
        <w:pict>
          <v:rect style="width:0;height:1.5pt" o:hralign="center" o:hrstd="t" o:hr="t"/>
        </w:pict>
      </w:r>
    </w:p>
    <w:p>
      <w:pPr>
        <w:pStyle w:val="Heading3"/>
      </w:pPr>
      <w:bookmarkStart w:id="580" w:name="_247d5b5124b006254b56c535c1ba99f93745984"/>
      <w:r>
        <w:t xml:space="preserve">3. 8대 상설 분과위원회 (Permanent Sub-Committees)</w:t>
      </w:r>
      <w:bookmarkEnd w:id="580"/>
    </w:p>
    <w:p>
      <w:pPr>
        <w:pStyle w:val="FirstParagraph"/>
      </w:pPr>
      <w:r>
        <w:t xml:space="preserve">중앙 위원회의 업무 과중을 방지하고 전문성을 살리기 위해 구체적 과업을 상설 분과위원회로 분산 위임합니다.</w:t>
      </w:r>
    </w:p>
    <w:p>
      <w:pPr>
        <w:pStyle w:val="Compact"/>
        <w:numPr>
          <w:ilvl w:val="0"/>
          <w:numId w:val="1228"/>
        </w:numPr>
      </w:pPr>
      <w:r>
        <w:rPr>
          <w:b/>
          <w:bCs/>
        </w:rPr>
        <w:t xml:space="preserve">홍보 분과 (Publicity)</w:t>
      </w:r>
      <w:r>
        <w:t xml:space="preserve">: 안전 메시지와 서브노트의 핵심 가치를 전사에 홍보하고, 다양한 매체를 통해 위원회의 활동과 성과를 긍정적으로 전파함.</w:t>
      </w:r>
    </w:p>
    <w:p>
      <w:pPr>
        <w:pStyle w:val="Compact"/>
        <w:numPr>
          <w:ilvl w:val="0"/>
          <w:numId w:val="1228"/>
        </w:numPr>
      </w:pPr>
      <w:r>
        <w:rPr>
          <w:b/>
          <w:bCs/>
        </w:rPr>
        <w:t xml:space="preserve">점검 및 현장 순회 분과 (Inspections and Walk-Throughs)</w:t>
      </w:r>
      <w:r>
        <w:t xml:space="preserve">: 시설과 현장 순회 점검을 조율하고, 체크리스트를 표준화하며, 미흡 사항이 개선될 때까지 후속조치 분과와 협력함.</w:t>
      </w:r>
    </w:p>
    <w:p>
      <w:pPr>
        <w:pStyle w:val="Compact"/>
        <w:numPr>
          <w:ilvl w:val="0"/>
          <w:numId w:val="1228"/>
        </w:numPr>
      </w:pPr>
      <w:r>
        <w:rPr>
          <w:b/>
          <w:bCs/>
        </w:rPr>
        <w:t xml:space="preserve">사고 보고서 분석 분과 (Analysis of Incident Reports)</w:t>
      </w:r>
      <w:r>
        <w:t xml:space="preserve">: 손실 사건 보고서의 정확성을 검토하고, 근본 원인이 제대로 규명되었는지 평가하며, 리스크 관리·법무·보험 부서와 긴밀히 공조함.</w:t>
      </w:r>
    </w:p>
    <w:p>
      <w:pPr>
        <w:pStyle w:val="Compact"/>
        <w:numPr>
          <w:ilvl w:val="0"/>
          <w:numId w:val="1228"/>
        </w:numPr>
      </w:pPr>
      <w:r>
        <w:rPr>
          <w:b/>
          <w:bCs/>
        </w:rPr>
        <w:t xml:space="preserve">작업위험성평가 분과 (Job Hazard Analysis, JHA)</w:t>
      </w:r>
      <w:r>
        <w:t xml:space="preserve">: 각 직무의 JHA가 최신 상태로 유지되도록 갱신을 주도하고 잔여 위험이 통제되고 있는지 지속 감시함.</w:t>
      </w:r>
    </w:p>
    <w:p>
      <w:pPr>
        <w:pStyle w:val="Compact"/>
        <w:numPr>
          <w:ilvl w:val="0"/>
          <w:numId w:val="1228"/>
        </w:numPr>
      </w:pPr>
      <w:r>
        <w:rPr>
          <w:b/>
          <w:bCs/>
        </w:rPr>
        <w:t xml:space="preserve">규정, 절차 및 기준 분과 (Rules, Procedures, and Standards)</w:t>
      </w:r>
      <w:r>
        <w:t xml:space="preserve">: 안전 수칙을 명확하고 일관성 있게 제·개정함.</w:t>
      </w:r>
    </w:p>
    <w:p>
      <w:pPr>
        <w:pStyle w:val="Compact"/>
        <w:numPr>
          <w:ilvl w:val="1"/>
          <w:numId w:val="1229"/>
        </w:numPr>
      </w:pPr>
      <w:r>
        <w:rPr>
          <w:b/>
          <w:bCs/>
        </w:rPr>
        <w:t xml:space="preserve">[경계 사례: 35페이지 규칙 책의 함정 (Observation 3)]</w:t>
      </w:r>
      <w:r>
        <w:t xml:space="preserve">: 한 회사는 부상이 발생할 때마다 원인을 수칙으로 추가하여 35페이지에 달하는 거대한 ’안전 규칙 책’을 만들었습니다. 사고가 나면 과거 규칙 위반 여부만 찾아 직원을 처벌하는</w:t>
      </w:r>
      <w:r>
        <w:t xml:space="preserve"> </w:t>
      </w:r>
      <w:r>
        <w:rPr>
          <w:b/>
          <w:bCs/>
        </w:rPr>
        <w:t xml:space="preserve">‘징벌용 성경(Disciplinary Bible)’</w:t>
      </w:r>
      <w:r>
        <w:t xml:space="preserve">으로 악용되었고, 안전문화는 파탄에 이르렀습니다. 규칙은 처벌 도구가 되어서는 안 됩니다.</w:t>
      </w:r>
    </w:p>
    <w:p>
      <w:pPr>
        <w:pStyle w:val="Compact"/>
        <w:numPr>
          <w:ilvl w:val="0"/>
          <w:numId w:val="1228"/>
        </w:numPr>
      </w:pPr>
      <w:r>
        <w:rPr>
          <w:b/>
          <w:bCs/>
        </w:rPr>
        <w:t xml:space="preserve">교육 및 훈련 분과 (Education and Training)</w:t>
      </w:r>
      <w:r>
        <w:t xml:space="preserve">: 신규 입사자 오리엔테이션 및 정기 안전 교육의 품질을 감독하고 최신 교육 기법을 제공함.</w:t>
      </w:r>
    </w:p>
    <w:p>
      <w:pPr>
        <w:pStyle w:val="Compact"/>
        <w:numPr>
          <w:ilvl w:val="0"/>
          <w:numId w:val="1228"/>
        </w:numPr>
      </w:pPr>
      <w:r>
        <w:rPr>
          <w:b/>
          <w:bCs/>
        </w:rPr>
        <w:t xml:space="preserve">정리정돈 분과 (Housekeeping)</w:t>
      </w:r>
      <w:r>
        <w:t xml:space="preserve">: 쾌적하고 질서 있는 작업 환경을 유지하기 위해 자재 적치, 통로 확보, 폐기물 관리를 점검하고 올바른 현장 습관을 유도함.</w:t>
      </w:r>
    </w:p>
    <w:p>
      <w:pPr>
        <w:pStyle w:val="Compact"/>
        <w:numPr>
          <w:ilvl w:val="0"/>
          <w:numId w:val="1228"/>
        </w:numPr>
      </w:pPr>
      <w:r>
        <w:rPr>
          <w:b/>
          <w:bCs/>
        </w:rPr>
        <w:t xml:space="preserve">후속 조치 분과 (Follow-Up)</w:t>
      </w:r>
      <w:r>
        <w:t xml:space="preserve">: 안전 관련 유지보수 작업의뢰서(Work Order)의 이행을 감독함. 정비 기술자와 관리자가 참여하여 의뢰인과 함께 현장을 실사하고 개선 완료 시</w:t>
      </w:r>
      <w:r>
        <w:t xml:space="preserve"> </w:t>
      </w:r>
      <w:r>
        <w:rPr>
          <w:b/>
          <w:bCs/>
        </w:rPr>
        <w:t xml:space="preserve">의뢰인과 위원이 상호 서명(Sign-off)</w:t>
      </w:r>
      <w:r>
        <w:t xml:space="preserve">하여 종결함.</w:t>
      </w:r>
    </w:p>
    <w:p>
      <w:pPr>
        <w:pStyle w:val="Heading3"/>
      </w:pPr>
      <w:bookmarkStart w:id="581" w:name="_f62bdd17c4fcb14b3e2eacd35d5113e8af42798"/>
      <w:r>
        <w:t xml:space="preserve">4. 특별 임무팀 (Ad Hoc Committees)</w:t>
      </w:r>
      <w:bookmarkEnd w:id="581"/>
    </w:p>
    <w:p>
      <w:pPr>
        <w:pStyle w:val="FirstParagraph"/>
      </w:pPr>
      <w:r>
        <w:t xml:space="preserve">장기 위원회 활동에 부담을 느끼는 직원들을 위해,</w:t>
      </w:r>
      <w:r>
        <w:t xml:space="preserve"> </w:t>
      </w:r>
      <w:r>
        <w:rPr>
          <w:b/>
          <w:bCs/>
        </w:rPr>
        <w:t xml:space="preserve">단기적이고 특정한 프로젝트</w:t>
      </w:r>
      <w:r>
        <w:t xml:space="preserve">를 전담하는 한시적 특별팀을 구성합니다.</w:t>
      </w:r>
      <w:r>
        <w:t xml:space="preserve"> </w:t>
      </w:r>
      <w:r>
        <w:t xml:space="preserve">*</w:t>
      </w:r>
      <w:r>
        <w:t xml:space="preserve"> </w:t>
      </w:r>
      <w:r>
        <w:rPr>
          <w:b/>
          <w:bCs/>
        </w:rPr>
        <w:t xml:space="preserve">주요 운영 분야</w:t>
      </w:r>
      <w:r>
        <w:t xml:space="preserve">: 인간공학적 개선, 안전 인센티브 제도 설계, 업무용 차량 안전 점검, 특정 공정 JHA 집중 개발, 소방 방호 진단, SMS 특정 지침 개정 등.</w:t>
      </w:r>
    </w:p>
    <w:p>
      <w:r>
        <w:pict>
          <v:rect style="width:0;height:1.5pt" o:hralign="center" o:hrstd="t" o:hr="t"/>
        </w:pict>
      </w:r>
    </w:p>
    <w:p>
      <w:pPr>
        <w:pStyle w:val="Heading2"/>
      </w:pPr>
      <w:bookmarkStart w:id="582" w:name="_1a89a47af6cdbde3e35ead2bcf134649b19f01a"/>
      <w:r>
        <w:t xml:space="preserve">BEST PRACTICES &amp; SUMMARY (우수 사례 및 요약)</w:t>
      </w:r>
      <w:bookmarkEnd w:id="582"/>
    </w:p>
    <w:p>
      <w:pPr>
        <w:pStyle w:val="Compact"/>
        <w:numPr>
          <w:ilvl w:val="0"/>
          <w:numId w:val="1230"/>
        </w:numPr>
      </w:pPr>
      <w:r>
        <w:t xml:space="preserve">안전위원회와 분과위원회는 경영진과 현장 직원 사이의 정보가 막힘없이 흐르도록 하는</w:t>
      </w:r>
      <w:r>
        <w:t xml:space="preserve"> </w:t>
      </w:r>
      <w:r>
        <w:rPr>
          <w:b/>
          <w:bCs/>
        </w:rPr>
        <w:t xml:space="preserve">핵심 소통 파이프라인(Conduit for communication)</w:t>
      </w:r>
      <w:r>
        <w:t xml:space="preserve">입니다.</w:t>
      </w:r>
    </w:p>
    <w:p>
      <w:pPr>
        <w:pStyle w:val="Compact"/>
        <w:numPr>
          <w:ilvl w:val="0"/>
          <w:numId w:val="1230"/>
        </w:numPr>
      </w:pPr>
      <w:r>
        <w:t xml:space="preserve">전사 각 부서에서 선발된 직원들의 풍부한 현장 지식은 안전경영시스템의 행정적 품질을 비약적으로 끌어올립니다.</w:t>
      </w:r>
    </w:p>
    <w:p>
      <w:r>
        <w:pict>
          <v:rect style="width:0;height:1.5pt" o:hralign="center" o:hrstd="t" o:hr="t"/>
        </w:pict>
      </w:r>
    </w:p>
    <w:p>
      <w:pPr>
        <w:pStyle w:val="Heading2"/>
      </w:pPr>
      <w:bookmarkStart w:id="583" w:name="_2cdbdd7f5b96f9448b9808a2bd90e44fa656441"/>
      <w:r>
        <w:t xml:space="preserve">CHAPTER REVIEW QUESTIONS (장별 복습 질문 8문항)</w:t>
      </w:r>
      <w:bookmarkEnd w:id="583"/>
    </w:p>
    <w:p>
      <w:pPr>
        <w:pStyle w:val="Compact"/>
        <w:numPr>
          <w:ilvl w:val="0"/>
          <w:numId w:val="1231"/>
        </w:numPr>
      </w:pPr>
      <w:r>
        <w:rPr>
          <w:b/>
          <w:bCs/>
        </w:rPr>
        <w:t xml:space="preserve">직원이 안전경영시스템에 참여해야 하는 근본적인 이유는 무엇인가?</w:t>
      </w:r>
      <w:r>
        <w:br/>
      </w:r>
      <w:r>
        <w:t xml:space="preserve">➔ 현장 작업자가 실제 위험에 가장 가까이 노출되어 있고 구체적인 업무 절차를 가장 잘 알고 있어, 경영진이 알지 못하는 숨겨진 위험과 비공식적 위험 회피 관행을 양성화할 수 있는 대체 불가능한 문제 해결사이기 때문입니다.</w:t>
      </w:r>
    </w:p>
    <w:p>
      <w:pPr>
        <w:pStyle w:val="Compact"/>
        <w:numPr>
          <w:ilvl w:val="0"/>
          <w:numId w:val="1231"/>
        </w:numPr>
      </w:pPr>
      <w:r>
        <w:rPr>
          <w:b/>
          <w:bCs/>
        </w:rPr>
        <w:t xml:space="preserve">직원들이 안전 프로세스 참여를 꺼리거나 거부하는 이유는 무엇인가?</w:t>
      </w:r>
      <w:r>
        <w:br/>
      </w:r>
      <w:r>
        <w:t xml:space="preserve">➔ 공식적 참여 창구 부재, 안전을 생산성 저해 요소로 보는 조직 문화, 과거 제안 시 부정적 피드백을 받은 경험, 그리고 권위주의적인 일방적 처벌 위주의 대응 때문입니다.</w:t>
      </w:r>
    </w:p>
    <w:p>
      <w:pPr>
        <w:pStyle w:val="Compact"/>
        <w:numPr>
          <w:ilvl w:val="0"/>
          <w:numId w:val="1231"/>
        </w:numPr>
      </w:pPr>
      <w:r>
        <w:rPr>
          <w:b/>
          <w:bCs/>
        </w:rPr>
        <w:t xml:space="preserve">직원 참여를 개선하기 위해 경영진이 취해야 할 구체적 조치는 무엇인가?</w:t>
      </w:r>
      <w:r>
        <w:br/>
      </w:r>
      <w:r>
        <w:t xml:space="preserve">➔ 서면 안전 정책의 모범적 실천, 1:1 경청 대화, 구체적 안전 책임 부여, 충분한 시간과 예산 지원, 제안에 대한 성실하고 신속한 피드백 제공입니다.</w:t>
      </w:r>
    </w:p>
    <w:p>
      <w:pPr>
        <w:pStyle w:val="Compact"/>
        <w:numPr>
          <w:ilvl w:val="0"/>
          <w:numId w:val="1231"/>
        </w:numPr>
      </w:pPr>
      <w:r>
        <w:rPr>
          <w:b/>
          <w:bCs/>
        </w:rPr>
        <w:t xml:space="preserve">안전위원회 회의를 효율적으로 관리하기 위한 3대 핵심 리더십 역할은?</w:t>
      </w:r>
      <w:r>
        <w:br/>
      </w:r>
      <w:r>
        <w:t xml:space="preserve">➔ 회의를 주재하고 안건을 이끄는 위원장(Chair), 논의와 실행 계획을 기록하는 서기(Notes Keeper), 회의 시간을 통제하는 시간 관리자(Time Keeper)입니다.</w:t>
      </w:r>
    </w:p>
    <w:p>
      <w:pPr>
        <w:pStyle w:val="Compact"/>
        <w:numPr>
          <w:ilvl w:val="0"/>
          <w:numId w:val="1231"/>
        </w:numPr>
      </w:pPr>
      <w:r>
        <w:rPr>
          <w:b/>
          <w:bCs/>
        </w:rPr>
        <w:t xml:space="preserve">안전경영시스템을 지원하기 위해 운영할 수 있는 상설 분과위원회의 종류는?</w:t>
      </w:r>
      <w:r>
        <w:br/>
      </w:r>
      <w:r>
        <w:t xml:space="preserve">➔ 홍보, 점검/현장순회, 사고보고 분석, JHA, 규정/절차/기준, 교육훈련, 정리정돈, 후속조치(유지보수 완료 서명) 등 8대 분과입니다.</w:t>
      </w:r>
    </w:p>
    <w:p>
      <w:pPr>
        <w:pStyle w:val="Compact"/>
        <w:numPr>
          <w:ilvl w:val="0"/>
          <w:numId w:val="1231"/>
        </w:numPr>
      </w:pPr>
      <w:r>
        <w:rPr>
          <w:b/>
          <w:bCs/>
        </w:rPr>
        <w:t xml:space="preserve">특별 임무팀(Ad Hoc Subcommittees)이란 무엇이며 그 목적은?</w:t>
      </w:r>
      <w:r>
        <w:br/>
      </w:r>
      <w:r>
        <w:t xml:space="preserve">➔ 장기 위원회 참여 부담을 덜고 직원의 특정 전문성을 활용하기 위해, 특정 프로젝트(인간공학, 인센티브, 차량 점검 등)를 한시적으로 수행하도록 구성된 팀입니다.</w:t>
      </w:r>
    </w:p>
    <w:p>
      <w:pPr>
        <w:pStyle w:val="Compact"/>
        <w:numPr>
          <w:ilvl w:val="0"/>
          <w:numId w:val="1231"/>
        </w:numPr>
      </w:pPr>
      <w:r>
        <w:rPr>
          <w:b/>
          <w:bCs/>
        </w:rPr>
        <w:t xml:space="preserve">안전 우려사항에 대한 직원의 의견을 경청하는 것이 왜 중요한가?</w:t>
      </w:r>
      <w:r>
        <w:br/>
      </w:r>
      <w:r>
        <w:t xml:space="preserve">➔ 현장 프로세스의 실현 가능성을 파악하는 가장 정직한 방법이며, 직원이 조직의 중요한 주체(</w:t>
      </w:r>
      <w:r>
        <w:t xml:space="preserve">“We”</w:t>
      </w:r>
      <w:r>
        <w:t xml:space="preserve">)로서 신뢰감을 형성하게 만들기 때문입니다 (80/20 법칙).</w:t>
      </w:r>
    </w:p>
    <w:p>
      <w:pPr>
        <w:pStyle w:val="Compact"/>
        <w:numPr>
          <w:ilvl w:val="0"/>
          <w:numId w:val="1231"/>
        </w:numPr>
      </w:pPr>
      <w:r>
        <w:rPr>
          <w:b/>
          <w:bCs/>
        </w:rPr>
        <w:t xml:space="preserve">직원 참여 가이드라인에 명시된 핵심 요소들을 나열하라.</w:t>
      </w:r>
      <w:r>
        <w:br/>
      </w:r>
      <w:r>
        <w:t xml:space="preserve">➔ 정기적 상태 공유, 안전 정보 완전 접근권, 위험평가 기법 교육, 신뢰할 수 있는 보고 체계, 신속한 제안 응답, 작업수칙 제정 동참, 현장 합동 점검, 공식 참여 시간 보장 등입니다.</w:t>
      </w:r>
    </w:p>
    <w:p>
      <w:r>
        <w:pict>
          <v:rect style="width:0;height:1.5pt" o:hralign="center" o:hrstd="t" o:hr="t"/>
        </w:pict>
      </w:r>
    </w:p>
    <w:p>
      <w:pPr>
        <w:pStyle w:val="Heading2"/>
      </w:pPr>
      <w:bookmarkStart w:id="584" w:name="_9f0e0377e5f98984a545af4ff94bbfde6e6a57b"/>
      <w:r>
        <w:t xml:space="preserve">APPENDIX 8.1 BASIC SAFETY COMMITTEE TEAM CHARTER (기본 안전위원회 팀 헌장 서식)</w:t>
      </w:r>
      <w:bookmarkEnd w:id="584"/>
    </w:p>
    <w:p>
      <w:pPr>
        <w:pStyle w:val="FirstParagraph"/>
      </w:pPr>
      <w:r>
        <w:drawing>
          <wp:inline>
            <wp:extent cx="5334000" cy="5756723"/>
            <wp:effectExtent b="0" l="0" r="0" t="0"/>
            <wp:docPr descr="Appendix 8.1 part 1" title="" id="586" name="Picture"/>
            <a:graphic>
              <a:graphicData uri="http://schemas.openxmlformats.org/drawingml/2006/picture">
                <pic:pic>
                  <pic:nvPicPr>
                    <pic:cNvPr descr="image-7.png" id="587" name="Picture"/>
                    <pic:cNvPicPr>
                      <a:picLocks noChangeArrowheads="1" noChangeAspect="1"/>
                    </pic:cNvPicPr>
                  </pic:nvPicPr>
                  <pic:blipFill>
                    <a:blip r:embed="rId585"/>
                    <a:stretch>
                      <a:fillRect/>
                    </a:stretch>
                  </pic:blipFill>
                  <pic:spPr bwMode="auto">
                    <a:xfrm>
                      <a:off x="0" y="0"/>
                      <a:ext cx="5334000" cy="5756723"/>
                    </a:xfrm>
                    <a:prstGeom prst="rect">
                      <a:avLst/>
                    </a:prstGeom>
                    <a:noFill/>
                    <a:ln w="9525">
                      <a:noFill/>
                      <a:headEnd/>
                      <a:tailEnd/>
                    </a:ln>
                  </pic:spPr>
                </pic:pic>
              </a:graphicData>
            </a:graphic>
          </wp:inline>
        </w:drawing>
      </w:r>
      <w:r>
        <w:t xml:space="preserve"> </w:t>
      </w:r>
      <w:r>
        <w:drawing>
          <wp:inline>
            <wp:extent cx="5334000" cy="6748201"/>
            <wp:effectExtent b="0" l="0" r="0" t="0"/>
            <wp:docPr descr="Appendix 8.1 part 2" title="" id="589" name="Picture"/>
            <a:graphic>
              <a:graphicData uri="http://schemas.openxmlformats.org/drawingml/2006/picture">
                <pic:pic>
                  <pic:nvPicPr>
                    <pic:cNvPr descr="image-8.png" id="590" name="Picture"/>
                    <pic:cNvPicPr>
                      <a:picLocks noChangeArrowheads="1" noChangeAspect="1"/>
                    </pic:cNvPicPr>
                  </pic:nvPicPr>
                  <pic:blipFill>
                    <a:blip r:embed="rId588"/>
                    <a:stretch>
                      <a:fillRect/>
                    </a:stretch>
                  </pic:blipFill>
                  <pic:spPr bwMode="auto">
                    <a:xfrm>
                      <a:off x="0" y="0"/>
                      <a:ext cx="5334000" cy="6748201"/>
                    </a:xfrm>
                    <a:prstGeom prst="rect">
                      <a:avLst/>
                    </a:prstGeom>
                    <a:noFill/>
                    <a:ln w="9525">
                      <a:noFill/>
                      <a:headEnd/>
                      <a:tailEnd/>
                    </a:ln>
                  </pic:spPr>
                </pic:pic>
              </a:graphicData>
            </a:graphic>
          </wp:inline>
        </w:drawing>
      </w:r>
    </w:p>
    <w:p>
      <w:pPr>
        <w:pStyle w:val="Heading3"/>
      </w:pPr>
      <w:bookmarkStart w:id="591" w:name="_639a36e8e8ba1f50689f16d3ee324bbac808cfb"/>
      <w:r>
        <w:t xml:space="preserve">[부록 8.1 서식 표준 템플릿]</w:t>
      </w:r>
      <w:bookmarkEnd w:id="591"/>
    </w:p>
    <w:p>
      <w:pPr>
        <w:pStyle w:val="Compact"/>
        <w:numPr>
          <w:ilvl w:val="0"/>
          <w:numId w:val="1232"/>
        </w:numPr>
      </w:pPr>
      <w:r>
        <w:rPr>
          <w:b/>
          <w:bCs/>
        </w:rPr>
        <w:t xml:space="preserve">안전위원회 팀 명칭 (Safety Committee Team Name)</w:t>
      </w:r>
      <w:r>
        <w:t xml:space="preserve">: __________________________________</w:t>
      </w:r>
    </w:p>
    <w:p>
      <w:pPr>
        <w:pStyle w:val="Compact"/>
        <w:numPr>
          <w:ilvl w:val="0"/>
          <w:numId w:val="1232"/>
        </w:numPr>
      </w:pPr>
      <w:r>
        <w:rPr>
          <w:b/>
          <w:bCs/>
        </w:rPr>
        <w:t xml:space="preserve">작성 일자 (Date)</w:t>
      </w:r>
      <w:r>
        <w:t xml:space="preserve">: ____________________</w:t>
      </w:r>
    </w:p>
    <w:p>
      <w:pPr>
        <w:pStyle w:val="Compact"/>
        <w:numPr>
          <w:ilvl w:val="0"/>
          <w:numId w:val="1232"/>
        </w:numPr>
      </w:pPr>
      <w:r>
        <w:rPr>
          <w:b/>
          <w:bCs/>
        </w:rPr>
        <w:t xml:space="preserve">문제 진술문 (Problem Statement)</w:t>
      </w:r>
      <w:r>
        <w:t xml:space="preserve">:</w:t>
      </w:r>
      <w:r>
        <w:br/>
      </w:r>
      <w:r>
        <w:rPr>
          <w:i/>
          <w:iCs/>
        </w:rPr>
        <w:t xml:space="preserve">(개선 기회 또는 해결하고자 하는 현장 안전 문제를 명확히 기술)</w:t>
      </w:r>
      <w:r>
        <w:t xml:space="preserve"> </w:t>
      </w:r>
      <w:r>
        <w:t xml:space="preserve">__________________________________</w:t>
      </w:r>
    </w:p>
    <w:p>
      <w:pPr>
        <w:pStyle w:val="Compact"/>
        <w:numPr>
          <w:ilvl w:val="0"/>
          <w:numId w:val="1232"/>
        </w:numPr>
      </w:pPr>
      <w:r>
        <w:rPr>
          <w:b/>
          <w:bCs/>
        </w:rPr>
        <w:t xml:space="preserve">안전위원회 미션 선언문 (Safety Committee Mission Statement)</w:t>
      </w:r>
      <w:r>
        <w:t xml:space="preserve">:</w:t>
      </w:r>
      <w:r>
        <w:br/>
      </w:r>
      <w:r>
        <w:rPr>
          <w:i/>
          <w:iCs/>
        </w:rPr>
        <w:t xml:space="preserve">(위원회가 달성하고자 설립된 근본 목적을 구체적으로 기술)</w:t>
      </w:r>
      <w:r>
        <w:t xml:space="preserve"> </w:t>
      </w:r>
      <w:r>
        <w:t xml:space="preserve">__________________________________</w:t>
      </w:r>
    </w:p>
    <w:p>
      <w:pPr>
        <w:pStyle w:val="Compact"/>
        <w:numPr>
          <w:ilvl w:val="0"/>
          <w:numId w:val="1232"/>
        </w:numPr>
      </w:pPr>
      <w:r>
        <w:rPr>
          <w:b/>
          <w:bCs/>
        </w:rPr>
        <w:t xml:space="preserve">프로세스 설명 (Description)</w:t>
      </w:r>
      <w:r>
        <w:t xml:space="preserve">:</w:t>
      </w:r>
      <w:r>
        <w:br/>
      </w:r>
      <w:r>
        <w:rPr>
          <w:i/>
          <w:iCs/>
        </w:rPr>
        <w:t xml:space="preserve">(개선할 프로세스나 해결할 문제의 처음부터 끝까지의 단계 기술)</w:t>
      </w:r>
      <w:r>
        <w:t xml:space="preserve"> </w:t>
      </w:r>
      <w:r>
        <w:t xml:space="preserve">__________________________________</w:t>
      </w:r>
    </w:p>
    <w:p>
      <w:pPr>
        <w:pStyle w:val="Compact"/>
        <w:numPr>
          <w:ilvl w:val="0"/>
          <w:numId w:val="1232"/>
        </w:numPr>
      </w:pPr>
      <w:r>
        <w:rPr>
          <w:b/>
          <w:bCs/>
        </w:rPr>
        <w:t xml:space="preserve">추진 배경 (Background)</w:t>
      </w:r>
      <w:r>
        <w:t xml:space="preserve">:</w:t>
      </w:r>
      <w:r>
        <w:br/>
      </w:r>
      <w:r>
        <w:rPr>
          <w:i/>
          <w:iCs/>
        </w:rPr>
        <w:t xml:space="preserve">(그동안 발생한 상황 및 안전위원회의 필요성과 중요성 기술)</w:t>
      </w:r>
      <w:r>
        <w:t xml:space="preserve"> </w:t>
      </w:r>
      <w:r>
        <w:t xml:space="preserve">__________________________________</w:t>
      </w:r>
    </w:p>
    <w:p>
      <w:pPr>
        <w:pStyle w:val="Compact"/>
        <w:numPr>
          <w:ilvl w:val="0"/>
          <w:numId w:val="1232"/>
        </w:numPr>
      </w:pPr>
      <w:r>
        <w:rPr>
          <w:b/>
          <w:bCs/>
        </w:rPr>
        <w:t xml:space="preserve">활동 범위 (Scope)</w:t>
      </w:r>
      <w:r>
        <w:t xml:space="preserve">:</w:t>
      </w:r>
      <w:r>
        <w:br/>
      </w:r>
      <w:r>
        <w:rPr>
          <w:i/>
          <w:iCs/>
        </w:rPr>
        <w:t xml:space="preserve">(위원회의 한계 명시: 독자적으로 개선책을 시범 적용할 권한이 있는지, 아니면 권고안만 제출하는지 명시)</w:t>
      </w:r>
      <w:r>
        <w:t xml:space="preserve"> </w:t>
      </w:r>
      <w:r>
        <w:t xml:space="preserve">__________________________________</w:t>
      </w:r>
    </w:p>
    <w:p>
      <w:pPr>
        <w:pStyle w:val="Compact"/>
        <w:numPr>
          <w:ilvl w:val="0"/>
          <w:numId w:val="1232"/>
        </w:numPr>
      </w:pPr>
      <w:r>
        <w:rPr>
          <w:b/>
          <w:bCs/>
        </w:rPr>
        <w:t xml:space="preserve">위원 임기 (Time Frame of Charter Committee Membership)</w:t>
      </w:r>
      <w:r>
        <w:t xml:space="preserve">: ____________________</w:t>
      </w:r>
    </w:p>
    <w:p>
      <w:pPr>
        <w:pStyle w:val="Compact"/>
        <w:numPr>
          <w:ilvl w:val="0"/>
          <w:numId w:val="1232"/>
        </w:numPr>
      </w:pPr>
      <w:r>
        <w:rPr>
          <w:b/>
          <w:bCs/>
        </w:rPr>
        <w:t xml:space="preserve">위원회 출범 일시 (Date/Time for Committee Launch)</w:t>
      </w:r>
      <w:r>
        <w:t xml:space="preserve">: ____________________</w:t>
      </w:r>
    </w:p>
    <w:p>
      <w:pPr>
        <w:pStyle w:val="Compact"/>
        <w:numPr>
          <w:ilvl w:val="0"/>
          <w:numId w:val="1232"/>
        </w:numPr>
      </w:pPr>
      <w:r>
        <w:rPr>
          <w:b/>
          <w:bCs/>
        </w:rPr>
        <w:t xml:space="preserve">프로세스 소유자 (Process Owner)</w:t>
      </w:r>
      <w:r>
        <w:t xml:space="preserve">: ____________________</w:t>
      </w:r>
    </w:p>
    <w:p>
      <w:pPr>
        <w:pStyle w:val="Compact"/>
        <w:numPr>
          <w:ilvl w:val="0"/>
          <w:numId w:val="1232"/>
        </w:numPr>
      </w:pPr>
      <w:r>
        <w:rPr>
          <w:b/>
          <w:bCs/>
        </w:rPr>
        <w:t xml:space="preserve">후원자/챔피언 (Sponsor)</w:t>
      </w:r>
      <w:r>
        <w:t xml:space="preserve">: ____________________</w:t>
      </w:r>
    </w:p>
    <w:p>
      <w:pPr>
        <w:pStyle w:val="Compact"/>
        <w:numPr>
          <w:ilvl w:val="0"/>
          <w:numId w:val="1232"/>
        </w:numPr>
      </w:pPr>
      <w:r>
        <w:rPr>
          <w:b/>
          <w:bCs/>
        </w:rPr>
        <w:t xml:space="preserve">팀 리더/위원장 (Team Leader)</w:t>
      </w:r>
      <w:r>
        <w:t xml:space="preserve">: ____________________</w:t>
      </w:r>
    </w:p>
    <w:p>
      <w:pPr>
        <w:pStyle w:val="Compact"/>
        <w:numPr>
          <w:ilvl w:val="0"/>
          <w:numId w:val="1232"/>
        </w:numPr>
      </w:pPr>
      <w:r>
        <w:rPr>
          <w:b/>
          <w:bCs/>
        </w:rPr>
        <w:t xml:space="preserve">촉진자 (Facilitator)</w:t>
      </w:r>
      <w:r>
        <w:t xml:space="preserve">: ____________________</w:t>
      </w:r>
    </w:p>
    <w:p>
      <w:pPr>
        <w:pStyle w:val="Compact"/>
        <w:numPr>
          <w:ilvl w:val="0"/>
          <w:numId w:val="1232"/>
        </w:numPr>
      </w:pPr>
      <w:r>
        <w:rPr>
          <w:b/>
          <w:bCs/>
        </w:rPr>
        <w:t xml:space="preserve">시간 관리자 (Time Keeper)</w:t>
      </w:r>
      <w:r>
        <w:t xml:space="preserve">: ____________________</w:t>
      </w:r>
    </w:p>
    <w:p>
      <w:pPr>
        <w:pStyle w:val="Compact"/>
        <w:numPr>
          <w:ilvl w:val="0"/>
          <w:numId w:val="1232"/>
        </w:numPr>
      </w:pPr>
      <w:r>
        <w:rPr>
          <w:b/>
          <w:bCs/>
        </w:rPr>
        <w:t xml:space="preserve">기록원/서기 (Note Taker)</w:t>
      </w:r>
      <w:r>
        <w:t xml:space="preserve">: ____________________</w:t>
      </w:r>
    </w:p>
    <w:p>
      <w:pPr>
        <w:pStyle w:val="Compact"/>
        <w:numPr>
          <w:ilvl w:val="0"/>
          <w:numId w:val="1232"/>
        </w:numPr>
      </w:pPr>
      <w:r>
        <w:rPr>
          <w:b/>
          <w:bCs/>
        </w:rPr>
        <w:t xml:space="preserve">위원회 위원 명단 (Committee Members)</w:t>
      </w:r>
      <w:r>
        <w:t xml:space="preserve">: __________________________________</w:t>
      </w:r>
    </w:p>
    <w:p>
      <w:pPr>
        <w:pStyle w:val="Compact"/>
        <w:numPr>
          <w:ilvl w:val="0"/>
          <w:numId w:val="1232"/>
        </w:numPr>
      </w:pPr>
      <w:r>
        <w:rPr>
          <w:b/>
          <w:bCs/>
        </w:rPr>
        <w:t xml:space="preserve">가용 자원 목록 (List of Resources)</w:t>
      </w:r>
      <w:r>
        <w:t xml:space="preserve">: __________________________________</w:t>
      </w:r>
    </w:p>
    <w:p>
      <w:pPr>
        <w:pStyle w:val="Compact"/>
        <w:numPr>
          <w:ilvl w:val="0"/>
          <w:numId w:val="1232"/>
        </w:numPr>
      </w:pPr>
      <w:r>
        <w:rPr>
          <w:b/>
          <w:bCs/>
        </w:rPr>
        <w:t xml:space="preserve">안전위원회 위원 서약서 (Safety Committee Member Contract)</w:t>
      </w:r>
      <w:r>
        <w:t xml:space="preserve">:</w:t>
      </w:r>
      <w:r>
        <w:br/>
      </w:r>
      <w:r>
        <w:t xml:space="preserve">&gt;</w:t>
      </w:r>
      <w:r>
        <w:t xml:space="preserve"> </w:t>
      </w:r>
      <w:r>
        <w:rPr>
          <w:i/>
          <w:iCs/>
        </w:rPr>
        <w:t xml:space="preserve">“우리는 안전위원회 헌장을 충분히 읽고 이해했습니다. 우리는 우리의 역할과 책임을 인지하고 있으며, 다루어야 할 개선 기회, 실행 조치, 위원회의 한계에 대해 경영 리더십 팀과 완전히 합의했습니다. 활동 중 헌장의 수정이 필요하다고 판단될 경우, 언제든지 경영진과 협의하여 수정에 합의할 것을 서약합니다.”</w:t>
      </w:r>
      <w:r>
        <w:br/>
      </w:r>
      <w:r>
        <w:rPr>
          <w:i/>
          <w:iCs/>
        </w:rPr>
        <w:t xml:space="preserve">(최고경영진 및 안전위원회 위원 서명 날인란)</w:t>
      </w:r>
    </w:p>
    <w:p>
      <w:r>
        <w:pict>
          <v:rect style="width:0;height:1.5pt" o:hralign="center" o:hrstd="t" o:hr="t"/>
        </w:pict>
      </w:r>
    </w:p>
    <w:p>
      <w:pPr>
        <w:pStyle w:val="Heading2"/>
      </w:pPr>
      <w:bookmarkStart w:id="592" w:name="_cea3d8080ab7b89aa6033fe41947c2cd54dbaa3"/>
      <w:r>
        <w:t xml:space="preserve">APPENDIX 8.2 PUBLIC DOMAIN RESOURCES (공공 자료 참고문헌)</w:t>
      </w:r>
      <w:bookmarkEnd w:id="592"/>
    </w:p>
    <w:p>
      <w:pPr>
        <w:pStyle w:val="CaptionedFigure"/>
      </w:pPr>
      <w:r>
        <w:drawing>
          <wp:inline>
            <wp:extent cx="5334000" cy="5772095"/>
            <wp:effectExtent b="0" l="0" r="0" t="0"/>
            <wp:docPr descr="Appendix 8.2" title="" id="594" name="Picture"/>
            <a:graphic>
              <a:graphicData uri="http://schemas.openxmlformats.org/drawingml/2006/picture">
                <pic:pic>
                  <pic:nvPicPr>
                    <pic:cNvPr descr="image-9.png" id="595" name="Picture"/>
                    <pic:cNvPicPr>
                      <a:picLocks noChangeArrowheads="1" noChangeAspect="1"/>
                    </pic:cNvPicPr>
                  </pic:nvPicPr>
                  <pic:blipFill>
                    <a:blip r:embed="rId593"/>
                    <a:stretch>
                      <a:fillRect/>
                    </a:stretch>
                  </pic:blipFill>
                  <pic:spPr bwMode="auto">
                    <a:xfrm>
                      <a:off x="0" y="0"/>
                      <a:ext cx="5334000" cy="5772095"/>
                    </a:xfrm>
                    <a:prstGeom prst="rect">
                      <a:avLst/>
                    </a:prstGeom>
                    <a:noFill/>
                    <a:ln w="9525">
                      <a:noFill/>
                      <a:headEnd/>
                      <a:tailEnd/>
                    </a:ln>
                  </pic:spPr>
                </pic:pic>
              </a:graphicData>
            </a:graphic>
          </wp:inline>
        </w:drawing>
      </w:r>
    </w:p>
    <w:p>
      <w:pPr>
        <w:pStyle w:val="ImageCaption"/>
      </w:pPr>
      <w:r>
        <w:t xml:space="preserve">Appendix 8.2</w:t>
      </w:r>
    </w:p>
    <w:p>
      <w:pPr>
        <w:pStyle w:val="FirstParagraph"/>
      </w:pPr>
      <w:r>
        <w:t xml:space="preserve">부록 8.2에서는 안전위원회 구축 시 실무적으로 즉시 활용할 수 있는 미국 주정부의 공공 도메인 지침 자료 2건을 제공합니다:</w:t>
      </w:r>
    </w:p>
    <w:p>
      <w:pPr>
        <w:pStyle w:val="Compact"/>
        <w:numPr>
          <w:ilvl w:val="0"/>
          <w:numId w:val="1233"/>
        </w:numPr>
      </w:pPr>
      <w:r>
        <w:rPr>
          <w:b/>
          <w:bCs/>
        </w:rPr>
        <w:t xml:space="preserve">몬태나주 직장 안전위원회 우수사례 지침 (Best Practices for Workplace Safety Committees)</w:t>
      </w:r>
    </w:p>
    <w:p>
      <w:pPr>
        <w:pStyle w:val="Compact"/>
        <w:numPr>
          <w:ilvl w:val="1"/>
          <w:numId w:val="1234"/>
        </w:numPr>
      </w:pPr>
      <w:r>
        <w:t xml:space="preserve">몬태나주 안전문화법(Montana Safety Culture Act, 1993/2018)의 일환으로 WorkSafe MT에서 발간한 실무 가이드라인. 위원회 구성 절차, 회의 운영 양식 수록.</w:t>
      </w:r>
    </w:p>
    <w:p>
      <w:pPr>
        <w:pStyle w:val="Compact"/>
        <w:numPr>
          <w:ilvl w:val="0"/>
          <w:numId w:val="1233"/>
        </w:numPr>
      </w:pPr>
      <w:r>
        <w:rPr>
          <w:b/>
          <w:bCs/>
        </w:rPr>
        <w:t xml:space="preserve">위스콘신주 효과적 보건안전위원회 개발 가이드라인 (State of Wisconsin Guidelines for Developing an Effective Health and Safety Committee, 1998)</w:t>
      </w:r>
    </w:p>
    <w:p>
      <w:pPr>
        <w:pStyle w:val="Compact"/>
        <w:numPr>
          <w:ilvl w:val="1"/>
          <w:numId w:val="1235"/>
        </w:numPr>
      </w:pPr>
      <w:r>
        <w:t xml:space="preserve">위스콘신주 행정명령 94호에 따른 주정부 공식 지침. 위원회의 7대 목적, 7대 기능(헌장 수립, 분기별 회의, 회의록 전파, 출석 의무화 등) 규정.</w:t>
      </w:r>
    </w:p>
    <w:p>
      <w:r>
        <w:pict>
          <v:rect style="width:0;height:1.5pt" o:hralign="center" o:hrstd="t" o:hr="t"/>
        </w:pict>
      </w:r>
    </w:p>
    <w:p>
      <w:pPr>
        <w:pStyle w:val="Heading2"/>
      </w:pPr>
      <w:bookmarkStart w:id="596" w:name="_94a0ab7f1ae3a59d7ce789e9455def1f38fa5b3"/>
      <w:r>
        <w:t xml:space="preserve">BIBLIOGRAPHY (참고문헌)</w:t>
      </w:r>
      <w:bookmarkEnd w:id="596"/>
    </w:p>
    <w:p>
      <w:pPr>
        <w:pStyle w:val="Compact"/>
        <w:numPr>
          <w:ilvl w:val="0"/>
          <w:numId w:val="1236"/>
        </w:numPr>
      </w:pPr>
      <w:r>
        <w:t xml:space="preserve">Best Practices for Workplace Safety Committees. (1993). Part of Montana Safety Culture Act. WorkSafe MT.</w:t>
      </w:r>
    </w:p>
    <w:p>
      <w:pPr>
        <w:pStyle w:val="Compact"/>
        <w:numPr>
          <w:ilvl w:val="0"/>
          <w:numId w:val="1236"/>
        </w:numPr>
      </w:pPr>
      <w:r>
        <w:t xml:space="preserve">Best Practices for Workplace Safety Committees (2018). State of Montana.</w:t>
      </w:r>
    </w:p>
    <w:p>
      <w:pPr>
        <w:pStyle w:val="Compact"/>
        <w:numPr>
          <w:ilvl w:val="0"/>
          <w:numId w:val="1236"/>
        </w:numPr>
      </w:pPr>
      <w:r>
        <w:t xml:space="preserve">Charter. (2018). Dictionary.com.</w:t>
      </w:r>
    </w:p>
    <w:p>
      <w:pPr>
        <w:pStyle w:val="Compact"/>
        <w:numPr>
          <w:ilvl w:val="0"/>
          <w:numId w:val="1236"/>
        </w:numPr>
      </w:pPr>
      <w:r>
        <w:t xml:space="preserve">Managing Worker Safety and Health. (2016). Illinois OSHA Onsite Safety &amp; Health Consultation Program.</w:t>
      </w:r>
    </w:p>
    <w:p>
      <w:pPr>
        <w:pStyle w:val="Compact"/>
        <w:numPr>
          <w:ilvl w:val="0"/>
          <w:numId w:val="1236"/>
        </w:numPr>
      </w:pPr>
      <w:r>
        <w:t xml:space="preserve">Pink, D. H. (2011).</w:t>
      </w:r>
      <w:r>
        <w:t xml:space="preserve"> </w:t>
      </w:r>
      <w:r>
        <w:rPr>
          <w:i/>
          <w:iCs/>
        </w:rPr>
        <w:t xml:space="preserve">Drive: the surprising truth about what motivates us</w:t>
      </w:r>
      <w:r>
        <w:t xml:space="preserve">. Penguin Group US.</w:t>
      </w:r>
    </w:p>
    <w:p>
      <w:pPr>
        <w:pStyle w:val="Compact"/>
        <w:numPr>
          <w:ilvl w:val="0"/>
          <w:numId w:val="1236"/>
        </w:numPr>
      </w:pPr>
      <w:r>
        <w:t xml:space="preserve">Recommended Practices for Safety &amp; Health Programs in Construction. (2016). Occupational Safety and Health Administration (OSHA).</w:t>
      </w:r>
    </w:p>
    <w:p>
      <w:pPr>
        <w:pStyle w:val="Compact"/>
        <w:numPr>
          <w:ilvl w:val="0"/>
          <w:numId w:val="1236"/>
        </w:numPr>
      </w:pPr>
      <w:r>
        <w:t xml:space="preserve">Roughton, J., &amp; Crutchfield, N. (2013). In B. Heinemann (Ed.),</w:t>
      </w:r>
      <w:r>
        <w:t xml:space="preserve"> </w:t>
      </w:r>
      <w:r>
        <w:rPr>
          <w:i/>
          <w:iCs/>
        </w:rPr>
        <w:t xml:space="preserve">Safety culture: an innovative leadership approach</w:t>
      </w:r>
      <w:r>
        <w:t xml:space="preserve">. Butterworth-Heinemann.</w:t>
      </w:r>
    </w:p>
    <w:p>
      <w:pPr>
        <w:pStyle w:val="Compact"/>
        <w:numPr>
          <w:ilvl w:val="0"/>
          <w:numId w:val="1236"/>
        </w:numPr>
      </w:pPr>
      <w:r>
        <w:t xml:space="preserve">Roughton, J., &amp; Crutchfield, N. (2016).</w:t>
      </w:r>
      <w:r>
        <w:t xml:space="preserve"> </w:t>
      </w:r>
      <w:r>
        <w:rPr>
          <w:i/>
          <w:iCs/>
        </w:rPr>
        <w:t xml:space="preserve">Job hazard analysis: a guide for voluntary compliance and beyond</w:t>
      </w:r>
      <w:r>
        <w:t xml:space="preserve"> </w:t>
      </w:r>
      <w:r>
        <w:t xml:space="preserve">(2nd ed.). Elsevier/Butterworth-Heinemann.</w:t>
      </w:r>
    </w:p>
    <w:p>
      <w:pPr>
        <w:pStyle w:val="Compact"/>
        <w:numPr>
          <w:ilvl w:val="0"/>
          <w:numId w:val="1236"/>
        </w:numPr>
      </w:pPr>
      <w:r>
        <w:t xml:space="preserve">State of Wisconsin Guidelines for Developing an Effective Health and Safety Committee. (1998). State of Wisconsin, Executive Order 94.</w:t>
      </w:r>
    </w:p>
    <w:p>
      <w:pPr>
        <w:pStyle w:val="Compact"/>
        <w:numPr>
          <w:ilvl w:val="0"/>
          <w:numId w:val="1236"/>
        </w:numPr>
      </w:pPr>
      <w:r>
        <w:t xml:space="preserve">Turner, L., &amp; Turner, R. (1998).</w:t>
      </w:r>
      <w:r>
        <w:t xml:space="preserve"> </w:t>
      </w:r>
      <w:r>
        <w:rPr>
          <w:i/>
          <w:iCs/>
        </w:rPr>
        <w:t xml:space="preserve">How to grow effective teams and run meetings that aren’t a waste of time</w:t>
      </w:r>
      <w:r>
        <w:t xml:space="preserve">. Ends of the Earth Learning Group.</w:t>
      </w:r>
    </w:p>
    <w:p>
      <w:r>
        <w:br w:type="page"/>
      </w:r>
    </w:p>
    <w:p>
      <w:pPr>
        <w:pStyle w:val="Heading1"/>
      </w:pPr>
      <w:bookmarkStart w:id="597" w:name="_95eff6030bc7ace0939d72cd5e76c49ebcd9b92"/>
      <w:r>
        <w:t xml:space="preserve">Chapter 9 Defining Risk Perception (위험 지각의 정의) 서브노트</w:t>
      </w:r>
      <w:bookmarkEnd w:id="597"/>
    </w:p>
    <w:p>
      <w:pPr>
        <w:pStyle w:val="BlockText"/>
      </w:pPr>
      <w:r>
        <w:rPr>
          <w:i/>
          <w:iCs/>
        </w:rPr>
        <w:t xml:space="preserve">“당신은 아는 것만을 본다.”</w:t>
      </w:r>
      <w:r>
        <w:rPr>
          <w:i/>
          <w:iCs/>
        </w:rPr>
        <w:t xml:space="preserve"> </w:t>
      </w:r>
      <w:r>
        <w:rPr>
          <w:i/>
          <w:iCs/>
        </w:rPr>
        <w:t xml:space="preserve">(You only see what you know.)</w:t>
      </w:r>
      <w:r>
        <w:br/>
      </w:r>
      <w:r>
        <w:t xml:space="preserve">—</w:t>
      </w:r>
      <w:r>
        <w:t xml:space="preserve"> </w:t>
      </w:r>
      <w:r>
        <w:rPr>
          <w:b/>
          <w:bCs/>
        </w:rPr>
        <w:t xml:space="preserve">알베르트 아인슈타인 (Albert Einstein)</w:t>
      </w:r>
    </w:p>
    <w:p>
      <w:pPr>
        <w:pStyle w:val="BlockText"/>
      </w:pPr>
      <w:r>
        <w:rPr>
          <w:i/>
          <w:iCs/>
        </w:rPr>
        <w:t xml:space="preserve">“주사위에는 기억력이 없다. 그것들은 언제나 매 순간 변화한다.”</w:t>
      </w:r>
      <w:r>
        <w:rPr>
          <w:i/>
          <w:iCs/>
        </w:rPr>
        <w:t xml:space="preserve"> </w:t>
      </w:r>
      <w:r>
        <w:rPr>
          <w:i/>
          <w:iCs/>
        </w:rPr>
        <w:t xml:space="preserve">(Dice have no memory; they change all of the time.)</w:t>
      </w:r>
      <w:r>
        <w:br/>
      </w:r>
      <w:r>
        <w:t xml:space="preserve">—</w:t>
      </w:r>
      <w:r>
        <w:t xml:space="preserve"> </w:t>
      </w:r>
      <w:r>
        <w:rPr>
          <w:b/>
          <w:bCs/>
        </w:rPr>
        <w:t xml:space="preserve">CSI TV 시리즈</w:t>
      </w:r>
    </w:p>
    <w:p>
      <w:pPr>
        <w:pStyle w:val="BlockText"/>
      </w:pPr>
      <w:r>
        <w:rPr>
          <w:i/>
          <w:iCs/>
        </w:rPr>
        <w:t xml:space="preserve">“판단 또한 시간에 따라 변화한다. 어제 용인되었던 것이 오늘과 내일에는 용인되지 않을 수 있다.”</w:t>
      </w:r>
      <w:r>
        <w:br/>
      </w:r>
      <w:r>
        <w:t xml:space="preserve">—</w:t>
      </w:r>
      <w:r>
        <w:t xml:space="preserve"> </w:t>
      </w:r>
      <w:r>
        <w:rPr>
          <w:b/>
          <w:bCs/>
        </w:rPr>
        <w:t xml:space="preserve">물라이 (Mullai, 2006)</w:t>
      </w:r>
    </w:p>
    <w:p>
      <w:pPr>
        <w:pStyle w:val="BlockText"/>
      </w:pPr>
      <w:r>
        <w:rPr>
          <w:i/>
          <w:iCs/>
        </w:rPr>
        <w:t xml:space="preserve">출처: Safety Culture (Elsevier, 2019, pp. 187-204), PART III How to Handle the Perception of Risk, Chapter 9</w:t>
      </w:r>
      <w:r>
        <w:br/>
      </w:r>
      <w:r>
        <w:rPr>
          <w:i/>
          <w:iCs/>
        </w:rPr>
        <w:t xml:space="preserve">DOI: https://doi.org/10.1016/B978-0-12-814663-7.00009-1</w:t>
      </w:r>
    </w:p>
    <w:p>
      <w:r>
        <w:pict>
          <v:rect style="width:0;height:1.5pt" o:hralign="center" o:hrstd="t" o:hr="t"/>
        </w:pict>
      </w:r>
    </w:p>
    <w:p>
      <w:pPr>
        <w:pStyle w:val="Heading2"/>
      </w:pPr>
      <w:bookmarkStart w:id="598" w:name="_bad1999fdcc207e47e8f7ed30951d9f3733ff4e"/>
      <w:r>
        <w:t xml:space="preserve">1. INTRODUCTION (도입)</w:t>
      </w:r>
      <w:bookmarkEnd w:id="598"/>
    </w:p>
    <w:p>
      <w:pPr>
        <w:pStyle w:val="FirstParagraph"/>
      </w:pPr>
      <w:r>
        <w:t xml:space="preserve">심층적이고 지속 가능한 안전문화(In-depth Safety Culture)를 구축·유지하기 위해서는</w:t>
      </w:r>
      <w:r>
        <w:t xml:space="preserve"> </w:t>
      </w:r>
      <w:r>
        <w:rPr>
          <w:b/>
          <w:bCs/>
        </w:rPr>
        <w:t xml:space="preserve">위험(Risk)과 그 통제(Control)에 대한 올바른 이해가 조직 전체에 깊이 스며들어야(Permeate)</w:t>
      </w:r>
      <w:r>
        <w:t xml:space="preserve"> </w:t>
      </w:r>
      <w:r>
        <w:t xml:space="preserve">합니다. 안전 전문가는 경영 리더십 팀에게 조직적 리스크(Organizational Risk)에 대한 완전한 평가와 깊이 있는 이해를 제공해야 할 책무가 있습니다.</w:t>
      </w:r>
    </w:p>
    <w:p>
      <w:pPr>
        <w:pStyle w:val="Heading3"/>
      </w:pPr>
      <w:bookmarkStart w:id="599" w:name="_0c92d14845c74c03420a0a2bac1bb0e447e37d2"/>
      <w:r>
        <w:t xml:space="preserve">1.1 전통적 점검·관찰 중심 SMS의 한계</w:t>
      </w:r>
      <w:bookmarkEnd w:id="599"/>
    </w:p>
    <w:p>
      <w:pPr>
        <w:pStyle w:val="Compact"/>
        <w:numPr>
          <w:ilvl w:val="0"/>
          <w:numId w:val="1237"/>
        </w:numPr>
      </w:pPr>
      <w:r>
        <w:rPr>
          <w:b/>
          <w:bCs/>
        </w:rPr>
        <w:t xml:space="preserve">잠재 리스크 연계 결여의 맹점</w:t>
      </w:r>
      <w:r>
        <w:t xml:space="preserve">: 안전경영시스템(SMS)이 단순한 현장 점검(Inspections)과 행동 관찰(Observations)에만 의존하여 유해위험요인(Hazards)을 식별하는 데 그친다면, 그 결과를 잠재적인 운영 리스크(Operational Risk) 및 위험 리스크(Hazard Risk)와 직접 연계하지 못해 부상과 물적 피해의 잠재력을 온전히 파악할 수 없습니다.</w:t>
      </w:r>
    </w:p>
    <w:p>
      <w:pPr>
        <w:pStyle w:val="Compact"/>
        <w:numPr>
          <w:ilvl w:val="0"/>
          <w:numId w:val="1237"/>
        </w:numPr>
      </w:pPr>
      <w:r>
        <w:rPr>
          <w:b/>
          <w:bCs/>
        </w:rPr>
        <w:t xml:space="preserve">창발적 속성(Emergent Property)으로서의 안전</w:t>
      </w:r>
      <w:r>
        <w:t xml:space="preserve">: 안전은 조직의 모든 측면과 상호작용에서 비롯되는 ’창발적 속성’입니다. 작업 환경의 미세한 변화에 대한 끊임없는 관심과 모니터링이 없다면, 손실 유발 사건(Loss-producing events)의 발생 확률은 점진적으로 증가하여 결국 통제 불능 상태로 치닫게 됩니다.</w:t>
      </w:r>
    </w:p>
    <w:p>
      <w:pPr>
        <w:pStyle w:val="Compact"/>
        <w:numPr>
          <w:ilvl w:val="0"/>
          <w:numId w:val="1237"/>
        </w:numPr>
      </w:pPr>
      <w:r>
        <w:rPr>
          <w:b/>
          <w:bCs/>
        </w:rPr>
        <w:t xml:space="preserve">사후 약방문식 인식의 탈피</w:t>
      </w:r>
      <w:r>
        <w:t xml:space="preserve">: 유해위험요인과 관련 리스크의 진정한 규모와 심각성은 실제로 손실 사건이나 중대 사고가 터진 후에야 비로소 밝혀지는 경우가 너무나 흔합니다.</w:t>
      </w:r>
    </w:p>
    <w:p>
      <w:pPr>
        <w:pStyle w:val="SourceCode"/>
      </w:pPr>
      <w:r>
        <w:rPr>
          <w:rStyle w:val="KeywordTok"/>
        </w:rPr>
        <w:t xml:space="preserve">flowchart</w:t>
      </w:r>
      <w:r>
        <w:rPr>
          <w:rStyle w:val="NormalTok"/>
        </w:rPr>
        <w:t xml:space="preserve"> </w:t>
      </w:r>
      <w:r>
        <w:rPr>
          <w:rStyle w:val="ConstantTok"/>
        </w:rPr>
        <w:t xml:space="preserve">TD</w:t>
      </w:r>
      <w:r>
        <w:br/>
      </w:r>
      <w:r>
        <w:rPr>
          <w:rStyle w:val="NormalTok"/>
        </w:rPr>
        <w:t xml:space="preserve">    </w:t>
      </w:r>
      <w:r>
        <w:rPr>
          <w:rStyle w:val="KeywordTok"/>
        </w:rPr>
        <w:t xml:space="preserve">subgraph</w:t>
      </w:r>
      <w:r>
        <w:rPr>
          <w:rStyle w:val="NormalTok"/>
        </w:rPr>
        <w:t xml:space="preserve"> </w:t>
      </w:r>
      <w:r>
        <w:rPr>
          <w:rStyle w:val="DataTypeTok"/>
        </w:rPr>
        <w:t xml:space="preserve">Traditional</w:t>
      </w:r>
      <w:r>
        <w:rPr>
          <w:rStyle w:val="NormalTok"/>
        </w:rPr>
        <w:t xml:space="preserve">[</w:t>
      </w:r>
      <w:r>
        <w:rPr>
          <w:rStyle w:val="StringTok"/>
        </w:rPr>
        <w:t xml:space="preserve">"전통적 사후 대응 패러다임"</w:t>
      </w:r>
      <w:r>
        <w:rPr>
          <w:rStyle w:val="NormalTok"/>
        </w:rPr>
        <w:t xml:space="preserve">]</w:t>
      </w:r>
      <w:r>
        <w:br/>
      </w:r>
      <w:r>
        <w:rPr>
          <w:rStyle w:val="NormalTok"/>
        </w:rPr>
        <w:t xml:space="preserve">        </w:t>
      </w:r>
      <w:r>
        <w:rPr>
          <w:rStyle w:val="DataTypeTok"/>
        </w:rPr>
        <w:t xml:space="preserve">T1</w:t>
      </w:r>
      <w:r>
        <w:rPr>
          <w:rStyle w:val="NormalTok"/>
        </w:rPr>
        <w:t xml:space="preserve">[</w:t>
      </w:r>
      <w:r>
        <w:rPr>
          <w:rStyle w:val="StringTok"/>
        </w:rPr>
        <w:t xml:space="preserve">"손실 미발생</w:t>
      </w:r>
      <w:r>
        <w:rPr>
          <w:rStyle w:val="SpecialCharTok"/>
        </w:rPr>
        <w:t xml:space="preserve">&lt;br/&gt;</w:t>
      </w:r>
      <w:r>
        <w:rPr>
          <w:rStyle w:val="StringTok"/>
        </w:rPr>
        <w:t xml:space="preserve">(No Loss)"</w:t>
      </w:r>
      <w:r>
        <w:rPr>
          <w:rStyle w:val="NormalTok"/>
        </w:rPr>
        <w:t xml:space="preserve">] </w:t>
      </w:r>
      <w:r>
        <w:rPr>
          <w:rStyle w:val="PreprocessorTok"/>
        </w:rPr>
        <w:t xml:space="preserve">--&gt;</w:t>
      </w:r>
      <w:r>
        <w:rPr>
          <w:rStyle w:val="NormalTok"/>
        </w:rPr>
        <w:t xml:space="preserve"> </w:t>
      </w:r>
      <w:r>
        <w:rPr>
          <w:rStyle w:val="DataTypeTok"/>
        </w:rPr>
        <w:t xml:space="preserve">T2</w:t>
      </w:r>
      <w:r>
        <w:rPr>
          <w:rStyle w:val="NormalTok"/>
        </w:rPr>
        <w:t xml:space="preserve">[</w:t>
      </w:r>
      <w:r>
        <w:rPr>
          <w:rStyle w:val="StringTok"/>
        </w:rPr>
        <w:t xml:space="preserve">"위험 부재로 착각</w:t>
      </w:r>
      <w:r>
        <w:rPr>
          <w:rStyle w:val="SpecialCharTok"/>
        </w:rPr>
        <w:t xml:space="preserve">&lt;br/&gt;</w:t>
      </w:r>
      <w:r>
        <w:rPr>
          <w:rStyle w:val="StringTok"/>
        </w:rPr>
        <w:t xml:space="preserve">(No Risk Perception)"</w:t>
      </w:r>
      <w:r>
        <w:rPr>
          <w:rStyle w:val="NormalTok"/>
        </w:rPr>
        <w:t xml:space="preserve">]</w:t>
      </w:r>
      <w:r>
        <w:br/>
      </w:r>
      <w:r>
        <w:rPr>
          <w:rStyle w:val="NormalTok"/>
        </w:rPr>
        <w:t xml:space="preserve">        </w:t>
      </w:r>
      <w:r>
        <w:rPr>
          <w:rStyle w:val="DataTypeTok"/>
        </w:rPr>
        <w:t xml:space="preserve">T2</w:t>
      </w:r>
      <w:r>
        <w:rPr>
          <w:rStyle w:val="NormalTok"/>
        </w:rPr>
        <w:t xml:space="preserve"> </w:t>
      </w:r>
      <w:r>
        <w:rPr>
          <w:rStyle w:val="PreprocessorTok"/>
        </w:rPr>
        <w:t xml:space="preserve">--&gt;</w:t>
      </w:r>
      <w:r>
        <w:rPr>
          <w:rStyle w:val="NormalTok"/>
        </w:rPr>
        <w:t xml:space="preserve"> </w:t>
      </w:r>
      <w:r>
        <w:rPr>
          <w:rStyle w:val="DataTypeTok"/>
        </w:rPr>
        <w:t xml:space="preserve">T3</w:t>
      </w:r>
      <w:r>
        <w:rPr>
          <w:rStyle w:val="NormalTok"/>
        </w:rPr>
        <w:t xml:space="preserve">[</w:t>
      </w:r>
      <w:r>
        <w:rPr>
          <w:rStyle w:val="StringTok"/>
        </w:rPr>
        <w:t xml:space="preserve">"잠재 위험의 만성화/누적"</w:t>
      </w:r>
      <w:r>
        <w:rPr>
          <w:rStyle w:val="NormalTok"/>
        </w:rPr>
        <w:t xml:space="preserve">]</w:t>
      </w:r>
      <w:r>
        <w:br/>
      </w:r>
      <w:r>
        <w:rPr>
          <w:rStyle w:val="NormalTok"/>
        </w:rPr>
        <w:t xml:space="preserve">        </w:t>
      </w:r>
      <w:r>
        <w:rPr>
          <w:rStyle w:val="DataTypeTok"/>
        </w:rPr>
        <w:t xml:space="preserve">T3</w:t>
      </w:r>
      <w:r>
        <w:rPr>
          <w:rStyle w:val="NormalTok"/>
        </w:rPr>
        <w:t xml:space="preserve"> </w:t>
      </w:r>
      <w:r>
        <w:rPr>
          <w:rStyle w:val="PreprocessorTok"/>
        </w:rPr>
        <w:t xml:space="preserve">--&gt;</w:t>
      </w:r>
      <w:r>
        <w:rPr>
          <w:rStyle w:val="NormalTok"/>
        </w:rPr>
        <w:t xml:space="preserve"> </w:t>
      </w:r>
      <w:r>
        <w:rPr>
          <w:rStyle w:val="DataTypeTok"/>
        </w:rPr>
        <w:t xml:space="preserve">T4</w:t>
      </w:r>
      <w:r>
        <w:rPr>
          <w:rStyle w:val="NormalTok"/>
        </w:rPr>
        <w:t xml:space="preserve">[</w:t>
      </w:r>
      <w:r>
        <w:rPr>
          <w:rStyle w:val="StringTok"/>
        </w:rPr>
        <w:t xml:space="preserve">"💥 대형 손실 사건 발생</w:t>
      </w:r>
      <w:r>
        <w:rPr>
          <w:rStyle w:val="SpecialCharTok"/>
        </w:rPr>
        <w:t xml:space="preserve">&lt;br/&gt;</w:t>
      </w:r>
      <w:r>
        <w:rPr>
          <w:rStyle w:val="StringTok"/>
        </w:rPr>
        <w:t xml:space="preserve">(Loss-Producing Event)"</w:t>
      </w:r>
      <w:r>
        <w:rPr>
          <w:rStyle w:val="NormalTok"/>
        </w:rPr>
        <w:t xml:space="preserve">]</w:t>
      </w:r>
      <w:r>
        <w:br/>
      </w:r>
      <w:r>
        <w:rPr>
          <w:rStyle w:val="NormalTok"/>
        </w:rPr>
        <w:t xml:space="preserve">        </w:t>
      </w:r>
      <w:r>
        <w:rPr>
          <w:rStyle w:val="DataTypeTok"/>
        </w:rPr>
        <w:t xml:space="preserve">T4</w:t>
      </w:r>
      <w:r>
        <w:rPr>
          <w:rStyle w:val="NormalTok"/>
        </w:rPr>
        <w:t xml:space="preserve"> </w:t>
      </w:r>
      <w:r>
        <w:rPr>
          <w:rStyle w:val="PreprocessorTok"/>
        </w:rPr>
        <w:t xml:space="preserve">--&gt;</w:t>
      </w:r>
      <w:r>
        <w:rPr>
          <w:rStyle w:val="NormalTok"/>
        </w:rPr>
        <w:t xml:space="preserve"> </w:t>
      </w:r>
      <w:r>
        <w:rPr>
          <w:rStyle w:val="DataTypeTok"/>
        </w:rPr>
        <w:t xml:space="preserve">T5</w:t>
      </w:r>
      <w:r>
        <w:rPr>
          <w:rStyle w:val="NormalTok"/>
        </w:rPr>
        <w:t xml:space="preserve">[</w:t>
      </w:r>
      <w:r>
        <w:rPr>
          <w:rStyle w:val="StringTok"/>
        </w:rPr>
        <w:t xml:space="preserve">"사후적 위험 규모 인지</w:t>
      </w:r>
      <w:r>
        <w:rPr>
          <w:rStyle w:val="SpecialCharTok"/>
        </w:rPr>
        <w:t xml:space="preserve">&lt;br/&gt;</w:t>
      </w:r>
      <w:r>
        <w:rPr>
          <w:rStyle w:val="StringTok"/>
        </w:rPr>
        <w:t xml:space="preserve">(뒤늦은 수습)"</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subgraph</w:t>
      </w:r>
      <w:r>
        <w:rPr>
          <w:rStyle w:val="NormalTok"/>
        </w:rPr>
        <w:t xml:space="preserve"> </w:t>
      </w:r>
      <w:r>
        <w:rPr>
          <w:rStyle w:val="DataTypeTok"/>
        </w:rPr>
        <w:t xml:space="preserve">Modern</w:t>
      </w:r>
      <w:r>
        <w:rPr>
          <w:rStyle w:val="NormalTok"/>
        </w:rPr>
        <w:t xml:space="preserve">[</w:t>
      </w:r>
      <w:r>
        <w:rPr>
          <w:rStyle w:val="StringTok"/>
        </w:rPr>
        <w:t xml:space="preserve">"선제적 리스크 기반 패러다임 (제9장 제안)"</w:t>
      </w:r>
      <w:r>
        <w:rPr>
          <w:rStyle w:val="NormalTok"/>
        </w:rPr>
        <w:t xml:space="preserve">]</w:t>
      </w:r>
      <w:r>
        <w:br/>
      </w:r>
      <w:r>
        <w:rPr>
          <w:rStyle w:val="NormalTok"/>
        </w:rPr>
        <w:t xml:space="preserve">        </w:t>
      </w:r>
      <w:r>
        <w:rPr>
          <w:rStyle w:val="DataTypeTok"/>
        </w:rPr>
        <w:t xml:space="preserve">M1</w:t>
      </w:r>
      <w:r>
        <w:rPr>
          <w:rStyle w:val="NormalTok"/>
        </w:rPr>
        <w:t xml:space="preserve">[</w:t>
      </w:r>
      <w:r>
        <w:rPr>
          <w:rStyle w:val="StringTok"/>
        </w:rPr>
        <w:t xml:space="preserve">"전 직원 리스크 개념 교육</w:t>
      </w:r>
      <w:r>
        <w:rPr>
          <w:rStyle w:val="SpecialCharTok"/>
        </w:rPr>
        <w:t xml:space="preserve">&lt;br/&gt;</w:t>
      </w:r>
      <w:r>
        <w:rPr>
          <w:rStyle w:val="StringTok"/>
        </w:rPr>
        <w:t xml:space="preserve">(Risk Education)"</w:t>
      </w:r>
      <w:r>
        <w:rPr>
          <w:rStyle w:val="NormalTok"/>
        </w:rPr>
        <w:t xml:space="preserve">] </w:t>
      </w:r>
      <w:r>
        <w:rPr>
          <w:rStyle w:val="PreprocessorTok"/>
        </w:rPr>
        <w:t xml:space="preserve">--&gt;</w:t>
      </w:r>
      <w:r>
        <w:rPr>
          <w:rStyle w:val="NormalTok"/>
        </w:rPr>
        <w:t xml:space="preserve"> </w:t>
      </w:r>
      <w:r>
        <w:rPr>
          <w:rStyle w:val="DataTypeTok"/>
        </w:rPr>
        <w:t xml:space="preserve">M2</w:t>
      </w:r>
      <w:r>
        <w:rPr>
          <w:rStyle w:val="NormalTok"/>
        </w:rPr>
        <w:t xml:space="preserve">[</w:t>
      </w:r>
      <w:r>
        <w:rPr>
          <w:rStyle w:val="StringTok"/>
        </w:rPr>
        <w:t xml:space="preserve">"위험성평가 + 위험 식별 결합</w:t>
      </w:r>
      <w:r>
        <w:rPr>
          <w:rStyle w:val="SpecialCharTok"/>
        </w:rPr>
        <w:t xml:space="preserve">&lt;br/&gt;</w:t>
      </w:r>
      <w:r>
        <w:rPr>
          <w:rStyle w:val="StringTok"/>
        </w:rPr>
        <w:t xml:space="preserve">(Assessment + Identification)"</w:t>
      </w:r>
      <w:r>
        <w:rPr>
          <w:rStyle w:val="NormalTok"/>
        </w:rPr>
        <w:t xml:space="preserve">]</w:t>
      </w:r>
      <w:r>
        <w:br/>
      </w:r>
      <w:r>
        <w:rPr>
          <w:rStyle w:val="NormalTok"/>
        </w:rPr>
        <w:t xml:space="preserve">        </w:t>
      </w:r>
      <w:r>
        <w:rPr>
          <w:rStyle w:val="DataTypeTok"/>
        </w:rPr>
        <w:t xml:space="preserve">M2</w:t>
      </w:r>
      <w:r>
        <w:rPr>
          <w:rStyle w:val="NormalTok"/>
        </w:rPr>
        <w:t xml:space="preserve"> </w:t>
      </w:r>
      <w:r>
        <w:rPr>
          <w:rStyle w:val="PreprocessorTok"/>
        </w:rPr>
        <w:t xml:space="preserve">--&gt;</w:t>
      </w:r>
      <w:r>
        <w:rPr>
          <w:rStyle w:val="NormalTok"/>
        </w:rPr>
        <w:t xml:space="preserve"> </w:t>
      </w:r>
      <w:r>
        <w:rPr>
          <w:rStyle w:val="DataTypeTok"/>
        </w:rPr>
        <w:t xml:space="preserve">M3</w:t>
      </w:r>
      <w:r>
        <w:rPr>
          <w:rStyle w:val="NormalTok"/>
        </w:rPr>
        <w:t xml:space="preserve">[</w:t>
      </w:r>
      <w:r>
        <w:rPr>
          <w:rStyle w:val="StringTok"/>
        </w:rPr>
        <w:t xml:space="preserve">"노출 시점의 즉각적 위험 소통</w:t>
      </w:r>
      <w:r>
        <w:rPr>
          <w:rStyle w:val="SpecialCharTok"/>
        </w:rPr>
        <w:t xml:space="preserve">&lt;br/&gt;</w:t>
      </w:r>
      <w:r>
        <w:rPr>
          <w:rStyle w:val="StringTok"/>
        </w:rPr>
        <w:t xml:space="preserve">(Communication at Exposure)"</w:t>
      </w:r>
      <w:r>
        <w:rPr>
          <w:rStyle w:val="NormalTok"/>
        </w:rPr>
        <w:t xml:space="preserve">]</w:t>
      </w:r>
      <w:r>
        <w:br/>
      </w:r>
      <w:r>
        <w:rPr>
          <w:rStyle w:val="NormalTok"/>
        </w:rPr>
        <w:t xml:space="preserve">        </w:t>
      </w:r>
      <w:r>
        <w:rPr>
          <w:rStyle w:val="DataTypeTok"/>
        </w:rPr>
        <w:t xml:space="preserve">M3</w:t>
      </w:r>
      <w:r>
        <w:rPr>
          <w:rStyle w:val="NormalTok"/>
        </w:rPr>
        <w:t xml:space="preserve"> </w:t>
      </w:r>
      <w:r>
        <w:rPr>
          <w:rStyle w:val="PreprocessorTok"/>
        </w:rPr>
        <w:t xml:space="preserve">--&gt;</w:t>
      </w:r>
      <w:r>
        <w:rPr>
          <w:rStyle w:val="NormalTok"/>
        </w:rPr>
        <w:t xml:space="preserve"> </w:t>
      </w:r>
      <w:r>
        <w:rPr>
          <w:rStyle w:val="DataTypeTok"/>
        </w:rPr>
        <w:t xml:space="preserve">M4</w:t>
      </w:r>
      <w:r>
        <w:rPr>
          <w:rStyle w:val="NormalTok"/>
        </w:rPr>
        <w:t xml:space="preserve">[</w:t>
      </w:r>
      <w:r>
        <w:rPr>
          <w:rStyle w:val="StringTok"/>
        </w:rPr>
        <w:t xml:space="preserve">"상호 합의된 통제책 실행</w:t>
      </w:r>
      <w:r>
        <w:rPr>
          <w:rStyle w:val="SpecialCharTok"/>
        </w:rPr>
        <w:t xml:space="preserve">&lt;br/&gt;</w:t>
      </w:r>
      <w:r>
        <w:rPr>
          <w:rStyle w:val="StringTok"/>
        </w:rPr>
        <w:t xml:space="preserve">(Agreed Risk Control)"</w:t>
      </w:r>
      <w:r>
        <w:rPr>
          <w:rStyle w:val="NormalTok"/>
        </w:rPr>
        <w:t xml:space="preserve">]</w:t>
      </w:r>
      <w:r>
        <w:br/>
      </w:r>
      <w:r>
        <w:rPr>
          <w:rStyle w:val="NormalTok"/>
        </w:rPr>
        <w:t xml:space="preserve">        </w:t>
      </w:r>
      <w:r>
        <w:rPr>
          <w:rStyle w:val="DataTypeTok"/>
        </w:rPr>
        <w:t xml:space="preserve">M4</w:t>
      </w:r>
      <w:r>
        <w:rPr>
          <w:rStyle w:val="NormalTok"/>
        </w:rPr>
        <w:t xml:space="preserve"> </w:t>
      </w:r>
      <w:r>
        <w:rPr>
          <w:rStyle w:val="PreprocessorTok"/>
        </w:rPr>
        <w:t xml:space="preserve">--&gt;</w:t>
      </w:r>
      <w:r>
        <w:rPr>
          <w:rStyle w:val="NormalTok"/>
        </w:rPr>
        <w:t xml:space="preserve"> </w:t>
      </w:r>
      <w:r>
        <w:rPr>
          <w:rStyle w:val="DataTypeTok"/>
        </w:rPr>
        <w:t xml:space="preserve">M5</w:t>
      </w:r>
      <w:r>
        <w:rPr>
          <w:rStyle w:val="NormalTok"/>
        </w:rPr>
        <w:t xml:space="preserve">[</w:t>
      </w:r>
      <w:r>
        <w:rPr>
          <w:rStyle w:val="StringTok"/>
        </w:rPr>
        <w:t xml:space="preserve">"🛡️ 안전문화의 질적 도약</w:t>
      </w:r>
      <w:r>
        <w:rPr>
          <w:rStyle w:val="SpecialCharTok"/>
        </w:rPr>
        <w:t xml:space="preserve">&lt;br/&gt;</w:t>
      </w:r>
      <w:r>
        <w:rPr>
          <w:rStyle w:val="StringTok"/>
        </w:rPr>
        <w:t xml:space="preserve">(Emergent Safety Culture)"</w:t>
      </w:r>
      <w:r>
        <w:rPr>
          <w:rStyle w:val="NormalTok"/>
        </w:rPr>
        <w:t xml:space="preserve">]</w:t>
      </w:r>
      <w:r>
        <w:br/>
      </w:r>
      <w:r>
        <w:rPr>
          <w:rStyle w:val="NormalTok"/>
        </w:rPr>
        <w:t xml:space="preserve">    </w:t>
      </w:r>
      <w:r>
        <w:rPr>
          <w:rStyle w:val="KeywordTok"/>
        </w:rPr>
        <w:t xml:space="preserve">end</w:t>
      </w:r>
    </w:p>
    <w:p>
      <w:pPr>
        <w:pStyle w:val="Heading3"/>
      </w:pPr>
      <w:bookmarkStart w:id="600" w:name="_bf1a48a5cd57da5ee4a300f4d687ee537649f57"/>
      <w:r>
        <w:t xml:space="preserve">1.2 전 직원 리스크 교육을 통해 해결되는 2대 핵심 과제</w:t>
      </w:r>
      <w:bookmarkEnd w:id="600"/>
    </w:p>
    <w:p>
      <w:pPr>
        <w:pStyle w:val="FirstParagraph"/>
      </w:pPr>
      <w:r>
        <w:t xml:space="preserve">모든 구성원에게 위험(Risk)의 학술적·실무적 개념을 교육하면 위험성평가(Risk Assessment)를 유해위험요인 발굴과 결합하여 운용할 수 있는 튼튼한 토대가 마련되며, 다음 두 가지 중대한 문제를 선제적으로 해결할 수 있습니다:</w:t>
      </w:r>
      <w:r>
        <w:t xml:space="preserve"> </w:t>
      </w:r>
      <w:r>
        <w:t xml:space="preserve">1.</w:t>
      </w:r>
      <w:r>
        <w:t xml:space="preserve"> </w:t>
      </w:r>
      <w:r>
        <w:rPr>
          <w:b/>
          <w:bCs/>
        </w:rPr>
        <w:t xml:space="preserve">위험 지각의 근본적 전환</w:t>
      </w:r>
      <w:r>
        <w:t xml:space="preserve">:</w:t>
      </w:r>
      <w:r>
        <w:t xml:space="preserve"> </w:t>
      </w:r>
      <w:r>
        <w:rPr>
          <w:i/>
          <w:iCs/>
        </w:rPr>
        <w:t xml:space="preserve">“손실을 유발한 사건이 발생하지 않았다면 위험도 존재하지 않는다”</w:t>
      </w:r>
      <w:r>
        <w:t xml:space="preserve">는 그릇된 맹신을 타파하고, 잠재적 위험의 실재성을 직시하도록 지각을 바꿉니다.</w:t>
      </w:r>
      <w:r>
        <w:t xml:space="preserve"> </w:t>
      </w:r>
      <w:r>
        <w:t xml:space="preserve">2.</w:t>
      </w:r>
      <w:r>
        <w:t xml:space="preserve"> </w:t>
      </w:r>
      <w:r>
        <w:rPr>
          <w:b/>
          <w:bCs/>
        </w:rPr>
        <w:t xml:space="preserve">노출 시점의 위험 소통 획기적 개선</w:t>
      </w:r>
      <w:r>
        <w:t xml:space="preserve">: 현장 통제 장치가 비효과적이거나 기능이 저하·열화(Degraded)되었을 때, 위험에 노출되는 바로 그 접점(Point of exposure)에서 상호 소통과 보고가 즉각적으로 이루어지도록 만듭니다.</w:t>
      </w:r>
    </w:p>
    <w:p>
      <w:pPr>
        <w:pStyle w:val="Heading3"/>
      </w:pPr>
      <w:bookmarkStart w:id="601" w:name="_52365f663431fb4a250cabbabfba227034c7169"/>
      <w:r>
        <w:t xml:space="preserve">1.3 리스크 기반 접근법(Risk-based Approach)의 본질적 가치</w:t>
      </w:r>
      <w:bookmarkEnd w:id="601"/>
    </w:p>
    <w:p>
      <w:pPr>
        <w:pStyle w:val="Compact"/>
        <w:numPr>
          <w:ilvl w:val="0"/>
          <w:numId w:val="1238"/>
        </w:numPr>
      </w:pPr>
      <w:r>
        <w:rPr>
          <w:b/>
          <w:bCs/>
        </w:rPr>
        <w:t xml:space="preserve">소통과 합의의 장(Format) 제공</w:t>
      </w:r>
      <w:r>
        <w:t xml:space="preserve">: 위험성평가 프로세스는 유해위험요인 관련 우려와 잠재 위험에 대해 노사가 동등한 테이블에서 논의하고 상호 합의(Agreement)에 도달하도록 돕는 공식적 틀을 제공합니다.</w:t>
      </w:r>
    </w:p>
    <w:p>
      <w:pPr>
        <w:pStyle w:val="Compact"/>
        <w:numPr>
          <w:ilvl w:val="0"/>
          <w:numId w:val="1238"/>
        </w:numPr>
      </w:pPr>
      <w:r>
        <w:rPr>
          <w:b/>
          <w:bCs/>
        </w:rPr>
        <w:t xml:space="preserve">직원의 선제적 경고 권한 부여</w:t>
      </w:r>
      <w:r>
        <w:t xml:space="preserve">: 직원이 자신의 일상 업무 중 특정 측면에서 위험에 처해 있다고 판단될 때, 경영진에게 주저 없이 경고할 수 있는 공식 통로를 열어줍니다.</w:t>
      </w:r>
    </w:p>
    <w:p>
      <w:pPr>
        <w:pStyle w:val="Compact"/>
        <w:numPr>
          <w:ilvl w:val="0"/>
          <w:numId w:val="1238"/>
        </w:numPr>
      </w:pPr>
      <w:r>
        <w:rPr>
          <w:b/>
          <w:bCs/>
        </w:rPr>
        <w:t xml:space="preserve">근로자의 자발적 위해 노출 차단</w:t>
      </w:r>
      <w:r>
        <w:t xml:space="preserve">: 높은 부상 잠재력이 엄연히 도사리고 있음에도</w:t>
      </w:r>
      <w:r>
        <w:t xml:space="preserve"> </w:t>
      </w:r>
      <w:r>
        <w:t xml:space="preserve">“나는 안전하다”</w:t>
      </w:r>
      <w:r>
        <w:t xml:space="preserve">고 맹신한 채 위험천만한 작업을 묵묵히 강행하다가 스스로를 위험에 빠뜨리는 파국을 방지합니다.</w:t>
      </w:r>
    </w:p>
    <w:p>
      <w:pPr>
        <w:pStyle w:val="Heading3"/>
      </w:pPr>
      <w:bookmarkStart w:id="602" w:name="_1b1b2c2f52b3be9e53d37f5aa054c657a1e83b6"/>
      <w:r>
        <w:t xml:space="preserve">1.4 제9장 8대 핵심 학습 목표</w:t>
      </w:r>
      <w:bookmarkEnd w:id="602"/>
    </w:p>
    <w:p>
      <w:pPr>
        <w:pStyle w:val="FirstParagraph"/>
      </w:pPr>
      <w:r>
        <w:t xml:space="preserve">본 장을 학습한 후 안전 전문가는 다음 8가지 핵심 과제를 설명하고 실행할 수 있어야 합니다:</w:t>
      </w:r>
      <w:r>
        <w:t xml:space="preserve"> </w:t>
      </w:r>
      <w:r>
        <w:t xml:space="preserve">1. 직원들이 불필요한 위험(Unnecessary risk)을 감수하는 근본 원인 설명.</w:t>
      </w:r>
      <w:r>
        <w:t xml:space="preserve"> </w:t>
      </w:r>
      <w:r>
        <w:t xml:space="preserve">2. 사후 손실(Loss) 중심에서 선제적 위험(Risk) 중심으로 초점이 전환되어야 하는 당위성 설명.</w:t>
      </w:r>
      <w:r>
        <w:t xml:space="preserve"> </w:t>
      </w:r>
      <w:r>
        <w:t xml:space="preserve">3. 부상률(Injury rates, TCIR)이 위험의 정확한 척도가 될 수 없는 이유 설명.</w:t>
      </w:r>
      <w:r>
        <w:t xml:space="preserve"> </w:t>
      </w:r>
      <w:r>
        <w:t xml:space="preserve">4. 위험 안내 도구(Risk Guidance Tool)의 활용 원리 및 사용 개념 설명.</w:t>
      </w:r>
      <w:r>
        <w:t xml:space="preserve"> </w:t>
      </w:r>
      <w:r>
        <w:t xml:space="preserve">5.</w:t>
      </w:r>
      <w:r>
        <w:t xml:space="preserve"> </w:t>
      </w:r>
      <w:r>
        <w:t xml:space="preserve">‘유해위험요인(Hazard)’과 ’리스크(Risk)’</w:t>
      </w:r>
      <w:r>
        <w:t xml:space="preserve"> </w:t>
      </w:r>
      <w:r>
        <w:t xml:space="preserve">용어의 엄밀한 정의.</w:t>
      </w:r>
      <w:r>
        <w:t xml:space="preserve"> </w:t>
      </w:r>
      <w:r>
        <w:t xml:space="preserve">6. 위험 안내 도구가 위험의 범위(Scope)와 심각도(Severity)를 소통하는 데 기여하는 방식 설명.</w:t>
      </w:r>
      <w:r>
        <w:t xml:space="preserve"> </w:t>
      </w:r>
      <w:r>
        <w:t xml:space="preserve">7. 위험 수용도/내성(Risk Tolerance)의 개념과 그로 인한 잠재적 문제점 설명.</w:t>
      </w:r>
      <w:r>
        <w:t xml:space="preserve"> </w:t>
      </w:r>
      <w:r>
        <w:t xml:space="preserve">8. 체계적인 위험성평가가 안전문화를 실질적으로 개선하는 메커니즘 이해.</w:t>
      </w:r>
    </w:p>
    <w:p>
      <w:r>
        <w:pict>
          <v:rect style="width:0;height:1.5pt" o:hralign="center" o:hrstd="t" o:hr="t"/>
        </w:pict>
      </w:r>
    </w:p>
    <w:p>
      <w:pPr>
        <w:pStyle w:val="Heading2"/>
      </w:pPr>
      <w:bookmarkStart w:id="603" w:name="_dd85903af42937cb7c106b59fe5d7bb4d8a22a2"/>
      <w:r>
        <w:t xml:space="preserve">2. RISK MANAGEMENT CONCEPTS (위험관리 개념)</w:t>
      </w:r>
      <w:bookmarkEnd w:id="603"/>
    </w:p>
    <w:p>
      <w:pPr>
        <w:pStyle w:val="FirstParagraph"/>
      </w:pPr>
      <w:r>
        <w:t xml:space="preserve">위험관리(Risk Management) 개념은 고위험 산업(항공, 화학, 원자력, 해양 등)에서 수년 동안 옹호되고 활용되어 왔습니다.</w:t>
      </w:r>
    </w:p>
    <w:p>
      <w:pPr>
        <w:pStyle w:val="Heading3"/>
      </w:pPr>
      <w:bookmarkStart w:id="604" w:name="_d3bdd460aad93a24c5bf4cac9bfb54c0fb00a6f"/>
      <w:r>
        <w:t xml:space="preserve">2.1 전통적 규제 준수 프로그램의 한계와 위험관리의 정의</w:t>
      </w:r>
      <w:bookmarkEnd w:id="604"/>
    </w:p>
    <w:p>
      <w:pPr>
        <w:pStyle w:val="Compact"/>
        <w:numPr>
          <w:ilvl w:val="0"/>
          <w:numId w:val="1239"/>
        </w:numPr>
      </w:pPr>
      <w:r>
        <w:rPr>
          <w:b/>
          <w:bCs/>
        </w:rPr>
        <w:t xml:space="preserve">기존 프로그램의 후진성</w:t>
      </w:r>
      <w:r>
        <w:t xml:space="preserve">: 대다수 일반 기업의 안전 프로그램은 여전히 법적 규제 준수(Regulatory compliance)를 중심으로 설계되어 있으며, 초보적인 위험 원칙만을 제한적으로 적용한 채 철저히 ’손실 발생 후 데이터(Post-loss data)’에 의존하고 있습니다.</w:t>
      </w:r>
    </w:p>
    <w:p>
      <w:pPr>
        <w:pStyle w:val="Compact"/>
        <w:numPr>
          <w:ilvl w:val="0"/>
          <w:numId w:val="1239"/>
        </w:numPr>
      </w:pPr>
      <w:r>
        <w:rPr>
          <w:b/>
          <w:bCs/>
        </w:rPr>
        <w:t xml:space="preserve">위험관리의 정의</w:t>
      </w:r>
      <w:r>
        <w:t xml:space="preserve">: 조직 내에 잠재된 유해위험요인을 식별하기 위한 다양한 기법들의 체계적인 적용(Systematic application of an array of techniques)과, 그에 내재된 고유 위험(Inherent risk)에 대한 정밀 평가를 결합한 종합적 관리 체계입니다.</w:t>
      </w:r>
    </w:p>
    <w:p>
      <w:pPr>
        <w:pStyle w:val="Heading3"/>
      </w:pPr>
      <w:bookmarkStart w:id="605" w:name="_155755c724b91731b0945b4b251350e80f5af47"/>
      <w:r>
        <w:t xml:space="preserve">2.2 조직 내 위험 소통과 통합</w:t>
      </w:r>
      <w:bookmarkEnd w:id="605"/>
    </w:p>
    <w:p>
      <w:pPr>
        <w:pStyle w:val="Compact"/>
        <w:numPr>
          <w:ilvl w:val="0"/>
          <w:numId w:val="1240"/>
        </w:numPr>
      </w:pPr>
      <w:r>
        <w:rPr>
          <w:b/>
          <w:bCs/>
        </w:rPr>
        <w:t xml:space="preserve">양방향 소통 채널(Open Line of Two-way Communication)의 필수성</w:t>
      </w:r>
      <w:r>
        <w:t xml:space="preserve">: 조직의 전반적인 위험 범위(Scope of risk)에 관한 정보를 효과적으로 공유하기 위해서는 상하좌우를 관통하는 열린 소통망이 필수적입니다.</w:t>
      </w:r>
    </w:p>
    <w:p>
      <w:pPr>
        <w:pStyle w:val="Compact"/>
        <w:numPr>
          <w:ilvl w:val="0"/>
          <w:numId w:val="1240"/>
        </w:numPr>
      </w:pPr>
      <w:r>
        <w:rPr>
          <w:b/>
          <w:bCs/>
        </w:rPr>
        <w:t xml:space="preserve">명확성과 객관성</w:t>
      </w:r>
      <w:r>
        <w:t xml:space="preserve">: 위험관리 프로세스의 본래 취지는 경영 리더십 팀과 현장 직원 모두에게 명확히 정의되고, 객관적이며 정확하게 전달되어야 합니다.</w:t>
      </w:r>
    </w:p>
    <w:p>
      <w:pPr>
        <w:pStyle w:val="Compact"/>
        <w:numPr>
          <w:ilvl w:val="0"/>
          <w:numId w:val="1240"/>
        </w:numPr>
      </w:pPr>
      <w:r>
        <w:rPr>
          <w:b/>
          <w:bCs/>
        </w:rPr>
        <w:t xml:space="preserve">전사적 통합</w:t>
      </w:r>
      <w:r>
        <w:t xml:space="preserve">: 안전시스템이 제 기능을 발휘하고 조직의 잠재적 위험 수준을 전사적으로 파악하기 위해서는 위험관리 요소가 조직의 모든 하위 구성 요소(Component)에 유기적으로 스며들어야 합니다.</w:t>
      </w:r>
    </w:p>
    <w:p>
      <w:r>
        <w:pict>
          <v:rect style="width:0;height:1.5pt" o:hralign="center" o:hrstd="t" o:hr="t"/>
        </w:pict>
      </w:r>
    </w:p>
    <w:p>
      <w:pPr>
        <w:pStyle w:val="Heading2"/>
      </w:pPr>
      <w:bookmarkStart w:id="606" w:name="_6ed32e0249f0259fcb4f08e021f0aeea3869609"/>
      <w:r>
        <w:t xml:space="preserve">3. RISK (리스크의 정의와 패러다임 전환)</w:t>
      </w:r>
      <w:bookmarkEnd w:id="606"/>
    </w:p>
    <w:p>
      <w:pPr>
        <w:pStyle w:val="Heading3"/>
      </w:pPr>
      <w:bookmarkStart w:id="607" w:name="_5a1e63051e728c1a704febee48c39b12a4b5148"/>
      <w:r>
        <w:t xml:space="preserve">3.1 ANSI/AIHA/ASSE Z10 표준에 따른 리스크 정의</w:t>
      </w:r>
      <w:bookmarkEnd w:id="607"/>
    </w:p>
    <w:p>
      <w:pPr>
        <w:pStyle w:val="FirstParagraph"/>
      </w:pPr>
      <w:r>
        <w:t xml:space="preserve">미국 국가표준인 ANSI/AIHA/ASSE Z10(Occupational Health &amp; Safety Management Systems, 2012)에서 규정한 리스크의 학술적·실무적 정의는 다음과 같습니다:</w:t>
      </w:r>
    </w:p>
    <w:p>
      <w:pPr>
        <w:pStyle w:val="BlockText"/>
      </w:pPr>
      <w:r>
        <w:rPr>
          <w:b/>
          <w:bCs/>
        </w:rPr>
        <w:t xml:space="preserve">리스크(Risk)의 정의</w:t>
      </w:r>
      <w:r>
        <w:t xml:space="preserve">:</w:t>
      </w:r>
      <w:r>
        <w:br/>
      </w:r>
      <w:r>
        <w:rPr>
          <w:i/>
          <w:iCs/>
        </w:rPr>
        <w:t xml:space="preserve">“유해위험 사건 또는 노출(들)이 발생할</w:t>
      </w:r>
      <w:r>
        <w:rPr>
          <w:i/>
          <w:iCs/>
        </w:rPr>
        <w:t xml:space="preserve"> </w:t>
      </w:r>
      <w:r>
        <w:rPr>
          <w:b/>
          <w:bCs/>
          <w:i/>
          <w:iCs/>
        </w:rPr>
        <w:t xml:space="preserve">발생가능성(Likelihood)</w:t>
      </w:r>
      <w:r>
        <w:rPr>
          <w:i/>
          <w:iCs/>
        </w:rPr>
        <w:t xml:space="preserve">과, 그 사건 또는 노출에 의해 야기될 수 있는 부상이나 질병의</w:t>
      </w:r>
      <w:r>
        <w:rPr>
          <w:i/>
          <w:iCs/>
        </w:rPr>
        <w:t xml:space="preserve"> </w:t>
      </w:r>
      <w:r>
        <w:rPr>
          <w:b/>
          <w:bCs/>
          <w:i/>
          <w:iCs/>
        </w:rPr>
        <w:t xml:space="preserve">심각도(Severity)</w:t>
      </w:r>
      <w:r>
        <w:rPr>
          <w:i/>
          <w:iCs/>
        </w:rPr>
        <w:t xml:space="preserve">의 조합에 대한 추정치.”</w:t>
      </w:r>
      <w:r>
        <w:br/>
      </w:r>
      <w:r>
        <w:rPr>
          <w:i/>
          <w:iCs/>
        </w:rPr>
        <w:t xml:space="preserve">(“An estimate of the combination of the likelihood of an occurrence of a hazardous event or exposure(s), and the severity of injury or illness that may be caused by the event or exposures.”)</w:t>
      </w:r>
    </w:p>
    <w:p>
      <w:pPr>
        <w:pStyle w:val="Compact"/>
        <w:numPr>
          <w:ilvl w:val="0"/>
          <w:numId w:val="1241"/>
        </w:numPr>
      </w:pPr>
      <w:r>
        <w:rPr>
          <w:b/>
          <w:bCs/>
        </w:rPr>
        <w:t xml:space="preserve">우선순위 수립(Prioritizing)</w:t>
      </w:r>
      <w:r>
        <w:t xml:space="preserve">: 리스크 분석 개념은 수많은 작업장 위험 요소들 중에서 어떤 사건을 먼저 통제해야 하는지 객관적인 우선순위를 확립하는 표준화된 방법론을 제공합니다.</w:t>
      </w:r>
    </w:p>
    <w:p>
      <w:pPr>
        <w:pStyle w:val="Heading3"/>
      </w:pPr>
      <w:bookmarkStart w:id="608" w:name="_cf8a889f1d4fd105b94889bfc8fec7bcf6cc23c"/>
      <w:r>
        <w:t xml:space="preserve">3.2 안전 지각의 패러다임 전환 (Shift in Perception)</w:t>
      </w:r>
      <w:bookmarkEnd w:id="608"/>
    </w:p>
    <w:p>
      <w:pPr>
        <w:pStyle w:val="Compact"/>
        <w:numPr>
          <w:ilvl w:val="0"/>
          <w:numId w:val="1242"/>
        </w:numPr>
      </w:pPr>
      <w:r>
        <w:rPr>
          <w:b/>
          <w:bCs/>
        </w:rPr>
        <w:t xml:space="preserve">손실 정보에서 리스크 데이터로</w:t>
      </w:r>
      <w:r>
        <w:t xml:space="preserve">: 단순히 과거에 몇 명이 다쳤는지를 집계하는 사후 손실 정보(Loss information)에만 매달리는 좁은 시야에서 벗어나, 작업장에 상존하는 리스크 데이터(Risk data)를 적극적으로 포함하도록 안전에 대한 지각을 재지향(Redirect)해야 합니다.</w:t>
      </w:r>
    </w:p>
    <w:p>
      <w:pPr>
        <w:pStyle w:val="Compact"/>
        <w:numPr>
          <w:ilvl w:val="0"/>
          <w:numId w:val="1242"/>
        </w:numPr>
      </w:pPr>
      <w:r>
        <w:rPr>
          <w:b/>
          <w:bCs/>
        </w:rPr>
        <w:t xml:space="preserve">예방 잠재력의 극대화</w:t>
      </w:r>
      <w:r>
        <w:t xml:space="preserve">: 위험 지각이 근본적으로 전환될 때, 위험관리는 안전시스템의 가장 견고한 초석이 되며 손실 유발 사건을 최소화할 수 있는 강력한 실행 잠재력을 갖추게 됩니다 (Mishap Prevention Program, 2011).</w:t>
      </w:r>
    </w:p>
    <w:p>
      <w:r>
        <w:pict>
          <v:rect style="width:0;height:1.5pt" o:hralign="center" o:hrstd="t" o:hr="t"/>
        </w:pict>
      </w:r>
    </w:p>
    <w:p>
      <w:pPr>
        <w:pStyle w:val="Heading2"/>
      </w:pPr>
      <w:bookmarkStart w:id="609" w:name="_660b12674c9c59f19a9da23c16e7eb373ae2c27"/>
      <w:r>
        <w:t xml:space="preserve">4. WHY ARE UNNECESSARY RISK TAKEN? (왜 불필요한 위험을 감수하는가?)</w:t>
      </w:r>
      <w:bookmarkEnd w:id="609"/>
    </w:p>
    <w:p>
      <w:pPr>
        <w:pStyle w:val="Heading3"/>
      </w:pPr>
      <w:bookmarkStart w:id="610" w:name="_45d712016fa8e6b9b1bd2a932eae1ec1914f9c4"/>
      <w:r>
        <w:t xml:space="preserve">4.1 위험의 무형성과 인간의 과거 경험 의존성</w:t>
      </w:r>
      <w:bookmarkEnd w:id="610"/>
    </w:p>
    <w:p>
      <w:pPr>
        <w:pStyle w:val="Compact"/>
        <w:numPr>
          <w:ilvl w:val="0"/>
          <w:numId w:val="1243"/>
        </w:numPr>
      </w:pPr>
      <w:r>
        <w:rPr>
          <w:b/>
          <w:bCs/>
        </w:rPr>
        <w:t xml:space="preserve">무형적이고 은폐된 위험</w:t>
      </w:r>
      <w:r>
        <w:t xml:space="preserve">: 위험은 무형적(Intangible)이며 작업 환경의 복잡한 구조와 일상적 맥락 속에 교묘하게 숨겨져(Hidden in the fabric of the work environment) 있습니다.</w:t>
      </w:r>
    </w:p>
    <w:p>
      <w:pPr>
        <w:pStyle w:val="Compact"/>
        <w:numPr>
          <w:ilvl w:val="0"/>
          <w:numId w:val="1243"/>
        </w:numPr>
      </w:pPr>
      <w:r>
        <w:rPr>
          <w:b/>
          <w:bCs/>
        </w:rPr>
        <w:t xml:space="preserve">과거 편향(Built-in Affinity to Past Experiences)</w:t>
      </w:r>
      <w:r>
        <w:t xml:space="preserve">: 인간은 유해위험요인과 마주했을 때, 현재 눈앞의 물리적 잠재 위험을 객관적으로 분석하기보다는</w:t>
      </w:r>
      <w:r>
        <w:t xml:space="preserve"> </w:t>
      </w:r>
      <w:r>
        <w:rPr>
          <w:b/>
          <w:bCs/>
        </w:rPr>
        <w:t xml:space="preserve">“자신의 과거 경험이나 역사에 기반하여 현재 환경을 바라보는 타고난 성향”</w:t>
      </w:r>
      <w:r>
        <w:t xml:space="preserve">을 보입니다.</w:t>
      </w:r>
    </w:p>
    <w:p>
      <w:pPr>
        <w:pStyle w:val="Compact"/>
        <w:numPr>
          <w:ilvl w:val="0"/>
          <w:numId w:val="1243"/>
        </w:numPr>
      </w:pPr>
      <w:r>
        <w:rPr>
          <w:b/>
          <w:bCs/>
        </w:rPr>
        <w:t xml:space="preserve">결과 중심적 착각</w:t>
      </w:r>
      <w:r>
        <w:t xml:space="preserve">: 과거에 유사한 위험 상황에서 작업을 강행했음에도 아무런 사고나 문제가 발생하지 않았다면, 작업자는 ’미래의 손실 발생 잠재력(Existing potential)’이 아니라</w:t>
      </w:r>
      <w:r>
        <w:t xml:space="preserve"> </w:t>
      </w:r>
      <w:r>
        <w:rPr>
          <w:b/>
          <w:bCs/>
        </w:rPr>
        <w:t xml:space="preserve">‘과거에 얻었던 긍정적 결과(Previous consequences)’</w:t>
      </w:r>
      <w:r>
        <w:t xml:space="preserve">에 근거하여 위험한 행동을 반복하게 됩니다.</w:t>
      </w:r>
    </w:p>
    <w:p>
      <w:pPr>
        <w:pStyle w:val="Heading3"/>
      </w:pPr>
      <w:bookmarkStart w:id="611" w:name="_96725580f5fee1b211f3b93220a90b01d3497b2"/>
      <w:r>
        <w:t xml:space="preserve">4.2 선제적 위험 식별 프로세스의 필요성</w:t>
      </w:r>
      <w:bookmarkEnd w:id="611"/>
    </w:p>
    <w:p>
      <w:pPr>
        <w:pStyle w:val="FirstParagraph"/>
      </w:pPr>
      <w:r>
        <w:t xml:space="preserve">안전경영시스템(SMS)은 유해위험요인과 관련 리스크를 식별하는 프로세스를 반드시 포함해야 합니다. 이러한 프로세스의 구조는 기존의 잠재적 위험뿐만 아니라 새롭게 발생하는 잠재 위험을 지속적이고 선제적으로 식별(Continuous proactive identification)하고, 손실 유발 사건의 잠재적 심각도를 평가하는 구체적 기법들을 갖추어야 합니다.</w:t>
      </w:r>
    </w:p>
    <w:p>
      <w:pPr>
        <w:pStyle w:val="Heading3"/>
      </w:pPr>
      <w:bookmarkStart w:id="612" w:name="_93b8ecff5ed9b96718a5b842993afbe3c923358"/>
      <w:r>
        <w:t xml:space="preserve">4.3 위험의 일상화(Normalization of Risk)와 집단 동조</w:t>
      </w:r>
      <w:bookmarkEnd w:id="612"/>
    </w:p>
    <w:p>
      <w:pPr>
        <w:pStyle w:val="Compact"/>
        <w:numPr>
          <w:ilvl w:val="0"/>
          <w:numId w:val="1244"/>
        </w:numPr>
      </w:pPr>
      <w:r>
        <w:rPr>
          <w:b/>
          <w:bCs/>
        </w:rPr>
        <w:t xml:space="preserve">위험의 영구적 수용</w:t>
      </w:r>
      <w:r>
        <w:t xml:space="preserve">: 많은 유해위험요인이 시간이 흐름에 따라 일상화(Routine)되고, 조직의 영구적인 일부로 자연스럽게 수용되며 통제됩니다.</w:t>
      </w:r>
    </w:p>
    <w:p>
      <w:pPr>
        <w:pStyle w:val="Compact"/>
        <w:numPr>
          <w:ilvl w:val="0"/>
          <w:numId w:val="1244"/>
        </w:numPr>
      </w:pPr>
      <w:r>
        <w:rPr>
          <w:b/>
          <w:bCs/>
        </w:rPr>
        <w:t xml:space="preserve">위험 감수를 찬양하는 문화</w:t>
      </w:r>
      <w:r>
        <w:t xml:space="preserve">: 어떤 조직 문화에서는 위험을 무릅쓰는 행위를</w:t>
      </w:r>
      <w:r>
        <w:t xml:space="preserve"> </w:t>
      </w:r>
      <w:r>
        <w:t xml:space="preserve">‘비즈니스를 수행하는 당연한 방식(Part of doing business)’</w:t>
      </w:r>
      <w:r>
        <w:t xml:space="preserve">,</w:t>
      </w:r>
      <w:r>
        <w:t xml:space="preserve"> </w:t>
      </w:r>
      <w:r>
        <w:t xml:space="preserve">‘전통적 삶의 방식’</w:t>
      </w:r>
      <w:r>
        <w:t xml:space="preserve">, 혹은 ’자신의 능력과 용기를 증명하는 수단’으로 칭송하고 찬양(Celebrate or embrace)하기도 합니다.</w:t>
      </w:r>
    </w:p>
    <w:p>
      <w:pPr>
        <w:pStyle w:val="Compact"/>
        <w:numPr>
          <w:ilvl w:val="0"/>
          <w:numId w:val="1244"/>
        </w:numPr>
      </w:pPr>
      <w:r>
        <w:rPr>
          <w:b/>
          <w:bCs/>
        </w:rPr>
        <w:t xml:space="preserve">동조 압력과 소속감 유지</w:t>
      </w:r>
      <w:r>
        <w:t xml:space="preserve">: 작업자 개인은 잠재적 위험을 감지하더라도, 동료 집단의 일원으로 남기 위해(To remain considered part of the group) 부상 위험이 엄연히 존재함을 알면서도 타인의 위험한 행동 방식을 그대로 모방하고 추종하게 됩니다.</w:t>
      </w:r>
    </w:p>
    <w:p>
      <w:pPr>
        <w:pStyle w:val="Heading3"/>
      </w:pPr>
      <w:bookmarkStart w:id="613" w:name="_0408c42e9ed9a1267e102ff6f03d0c097377e2c"/>
      <w:r>
        <w:t xml:space="preserve">4.4 ’일 끝내기 밈(Meme)’의 활성화와 전파</w:t>
      </w:r>
      <w:bookmarkEnd w:id="613"/>
    </w:p>
    <w:p>
      <w:pPr>
        <w:pStyle w:val="Compact"/>
        <w:numPr>
          <w:ilvl w:val="0"/>
          <w:numId w:val="1245"/>
        </w:numPr>
      </w:pPr>
      <w:r>
        <w:rPr>
          <w:b/>
          <w:bCs/>
        </w:rPr>
        <w:t xml:space="preserve">밈(Meme)의 개념</w:t>
      </w:r>
      <w:r>
        <w:t xml:space="preserve">: 제3장(Analyzing and Using Your Network)에서 정의된 바와 같이, 문화적 정보 단위이자 모방을 통해 뇌에서 뇌로 전파되는 행동 양식입니다.</w:t>
      </w:r>
    </w:p>
    <w:p>
      <w:pPr>
        <w:pStyle w:val="Compact"/>
        <w:numPr>
          <w:ilvl w:val="0"/>
          <w:numId w:val="1245"/>
        </w:numPr>
      </w:pPr>
      <w:r>
        <w:rPr>
          <w:b/>
          <w:bCs/>
        </w:rPr>
        <w:t xml:space="preserve">기계 끼임 사례를 통한 밈의 작동</w:t>
      </w:r>
      <w:r>
        <w:t xml:space="preserve">:</w:t>
      </w:r>
    </w:p>
    <w:p>
      <w:pPr>
        <w:pStyle w:val="Compact"/>
        <w:numPr>
          <w:ilvl w:val="1"/>
          <w:numId w:val="1246"/>
        </w:numPr>
      </w:pPr>
      <w:r>
        <w:t xml:space="preserve">한 작업자가 가동 중인 기계에 걸린 이물질을 제거하기 위해 작동을 멈추지 않고 손을 집어넣었는데 운 좋게 다치지 않았다고 가정해 봅시다.</w:t>
      </w:r>
    </w:p>
    <w:p>
      <w:pPr>
        <w:pStyle w:val="Compact"/>
        <w:numPr>
          <w:ilvl w:val="1"/>
          <w:numId w:val="1246"/>
        </w:numPr>
      </w:pPr>
      <w:r>
        <w:t xml:space="preserve">이때 해당 작업자의 뇌에서는</w:t>
      </w:r>
      <w:r>
        <w:t xml:space="preserve"> </w:t>
      </w:r>
      <w:r>
        <w:rPr>
          <w:b/>
          <w:bCs/>
        </w:rPr>
        <w:t xml:space="preserve">“공정을 멈추지 않고 일을 빨리 끝내는 것(Getting the job done)”</w:t>
      </w:r>
      <w:r>
        <w:t xml:space="preserve">이라는 밈이 강력하게 활성화됩니다.</w:t>
      </w:r>
    </w:p>
    <w:p>
      <w:pPr>
        <w:pStyle w:val="Compact"/>
        <w:numPr>
          <w:ilvl w:val="1"/>
          <w:numId w:val="1246"/>
        </w:numPr>
      </w:pPr>
      <w:r>
        <w:t xml:space="preserve">이 밈은 공정을 일시 중단시키는 ’안전한 행동 절차’를 완전히 압도해 버립니다.</w:t>
      </w:r>
    </w:p>
    <w:p>
      <w:pPr>
        <w:pStyle w:val="Compact"/>
        <w:numPr>
          <w:ilvl w:val="1"/>
          <w:numId w:val="1246"/>
        </w:numPr>
      </w:pPr>
      <w:r>
        <w:t xml:space="preserve">이후 이 위험 감수 밈은 즉각적인 작업 환경 네트워크를 타고 주변 동료들에게 급속도로 복제·확산(Spread and influence)됩니다.</w:t>
      </w:r>
    </w:p>
    <w:p>
      <w:pPr>
        <w:pStyle w:val="SourceCode"/>
      </w:pPr>
      <w:r>
        <w:rPr>
          <w:rStyle w:val="KeywordTok"/>
        </w:rPr>
        <w:t xml:space="preserve">flowchart</w:t>
      </w:r>
      <w:r>
        <w:rPr>
          <w:rStyle w:val="NormalTok"/>
        </w:rPr>
        <w:t xml:space="preserve"> </w:t>
      </w:r>
      <w:r>
        <w:rPr>
          <w:rStyle w:val="ConstantTok"/>
        </w:rPr>
        <w:t xml:space="preserve">LR</w:t>
      </w:r>
      <w:r>
        <w:br/>
      </w:r>
      <w:r>
        <w:rPr>
          <w:rStyle w:val="NormalTok"/>
        </w:rPr>
        <w:t xml:space="preserve">    </w:t>
      </w:r>
      <w:r>
        <w:rPr>
          <w:rStyle w:val="DataTypeTok"/>
        </w:rPr>
        <w:t xml:space="preserve">A</w:t>
      </w:r>
      <w:r>
        <w:rPr>
          <w:rStyle w:val="NormalTok"/>
        </w:rPr>
        <w:t xml:space="preserve">[</w:t>
      </w:r>
      <w:r>
        <w:rPr>
          <w:rStyle w:val="StringTok"/>
        </w:rPr>
        <w:t xml:space="preserve">"위험 감수 행동</w:t>
      </w:r>
      <w:r>
        <w:rPr>
          <w:rStyle w:val="SpecialCharTok"/>
        </w:rPr>
        <w:t xml:space="preserve">&lt;br/&gt;</w:t>
      </w:r>
      <w:r>
        <w:rPr>
          <w:rStyle w:val="StringTok"/>
        </w:rPr>
        <w:t xml:space="preserve">(가동 중인 기계에 손 투입)"</w:t>
      </w:r>
      <w:r>
        <w:rPr>
          <w:rStyle w:val="NormalTok"/>
        </w:rPr>
        <w:t xml:space="preserve">] </w:t>
      </w:r>
      <w:r>
        <w:rPr>
          <w:rStyle w:val="PreprocessorTok"/>
        </w:rPr>
        <w:t xml:space="preserve">--&gt;</w:t>
      </w:r>
      <w:r>
        <w:rPr>
          <w:rStyle w:val="NormalTok"/>
        </w:rPr>
        <w:t xml:space="preserve"> </w:t>
      </w:r>
      <w:r>
        <w:rPr>
          <w:rStyle w:val="DataTypeTok"/>
        </w:rPr>
        <w:t xml:space="preserve">B</w:t>
      </w:r>
      <w:r>
        <w:rPr>
          <w:rStyle w:val="NormalTok"/>
        </w:rPr>
        <w:t xml:space="preserve">{</w:t>
      </w:r>
      <w:r>
        <w:rPr>
          <w:rStyle w:val="StringTok"/>
        </w:rPr>
        <w:t xml:space="preserve">"즉각적 결과는?"</w:t>
      </w:r>
      <w:r>
        <w:rPr>
          <w:rStyle w:val="NormalTok"/>
        </w:rPr>
        <w:t xml:space="preserve">}</w:t>
      </w:r>
      <w:r>
        <w:br/>
      </w:r>
      <w:r>
        <w:rPr>
          <w:rStyle w:val="NormalTok"/>
        </w:rPr>
        <w:t xml:space="preserve">    </w:t>
      </w:r>
      <w:r>
        <w:rPr>
          <w:rStyle w:val="DataTypeTok"/>
        </w:rPr>
        <w:t xml:space="preserve">B</w:t>
      </w:r>
      <w:r>
        <w:rPr>
          <w:rStyle w:val="NormalTok"/>
        </w:rPr>
        <w:t xml:space="preserve"> </w:t>
      </w:r>
      <w:r>
        <w:rPr>
          <w:rStyle w:val="PreprocessorTok"/>
        </w:rPr>
        <w:t xml:space="preserve">--</w:t>
      </w:r>
      <w:r>
        <w:rPr>
          <w:rStyle w:val="NormalTok"/>
        </w:rPr>
        <w:t xml:space="preserve"> </w:t>
      </w:r>
      <w:r>
        <w:rPr>
          <w:rStyle w:val="StringTok"/>
        </w:rPr>
        <w:t xml:space="preserve">"운 좋게 무사고</w:t>
      </w:r>
      <w:r>
        <w:rPr>
          <w:rStyle w:val="SpecialCharTok"/>
        </w:rPr>
        <w:t xml:space="preserve">&lt;br/&gt;</w:t>
      </w:r>
      <w:r>
        <w:rPr>
          <w:rStyle w:val="StringTok"/>
        </w:rPr>
        <w:t xml:space="preserve">(No Injury)"</w:t>
      </w:r>
      <w:r>
        <w:rPr>
          <w:rStyle w:val="NormalTok"/>
        </w:rPr>
        <w:t xml:space="preserve"> </w:t>
      </w:r>
      <w:r>
        <w:rPr>
          <w:rStyle w:val="PreprocessorTok"/>
        </w:rPr>
        <w:t xml:space="preserve">--&gt;</w:t>
      </w:r>
      <w:r>
        <w:rPr>
          <w:rStyle w:val="NormalTok"/>
        </w:rPr>
        <w:t xml:space="preserve"> </w:t>
      </w:r>
      <w:r>
        <w:rPr>
          <w:rStyle w:val="DataTypeTok"/>
        </w:rPr>
        <w:t xml:space="preserve">C</w:t>
      </w:r>
      <w:r>
        <w:rPr>
          <w:rStyle w:val="NormalTok"/>
        </w:rPr>
        <w:t xml:space="preserve">[</w:t>
      </w:r>
      <w:r>
        <w:rPr>
          <w:rStyle w:val="StringTok"/>
        </w:rPr>
        <w:t xml:space="preserve">"'일 끝내기' 밈 활성화</w:t>
      </w:r>
      <w:r>
        <w:rPr>
          <w:rStyle w:val="SpecialCharTok"/>
        </w:rPr>
        <w:t xml:space="preserve">&lt;br/&gt;</w:t>
      </w:r>
      <w:r>
        <w:rPr>
          <w:rStyle w:val="StringTok"/>
        </w:rPr>
        <w:t xml:space="preserve">(Meme: Getting the job done)"</w:t>
      </w:r>
      <w:r>
        <w:rPr>
          <w:rStyle w:val="NormalTok"/>
        </w:rPr>
        <w:t xml:space="preserve">]</w:t>
      </w:r>
      <w:r>
        <w:br/>
      </w:r>
      <w:r>
        <w:rPr>
          <w:rStyle w:val="NormalTok"/>
        </w:rPr>
        <w:t xml:space="preserve">    </w:t>
      </w:r>
      <w:r>
        <w:rPr>
          <w:rStyle w:val="DataTypeTok"/>
        </w:rPr>
        <w:t xml:space="preserve">C</w:t>
      </w:r>
      <w:r>
        <w:rPr>
          <w:rStyle w:val="NormalTok"/>
        </w:rPr>
        <w:t xml:space="preserve"> </w:t>
      </w:r>
      <w:r>
        <w:rPr>
          <w:rStyle w:val="PreprocessorTok"/>
        </w:rPr>
        <w:t xml:space="preserve">--&gt;</w:t>
      </w:r>
      <w:r>
        <w:rPr>
          <w:rStyle w:val="NormalTok"/>
        </w:rPr>
        <w:t xml:space="preserve"> </w:t>
      </w:r>
      <w:r>
        <w:rPr>
          <w:rStyle w:val="DataTypeTok"/>
        </w:rPr>
        <w:t xml:space="preserve">D</w:t>
      </w:r>
      <w:r>
        <w:rPr>
          <w:rStyle w:val="NormalTok"/>
        </w:rPr>
        <w:t xml:space="preserve">[</w:t>
      </w:r>
      <w:r>
        <w:rPr>
          <w:rStyle w:val="StringTok"/>
        </w:rPr>
        <w:t xml:space="preserve">"위험 감수 행동 강화</w:t>
      </w:r>
      <w:r>
        <w:rPr>
          <w:rStyle w:val="SpecialCharTok"/>
        </w:rPr>
        <w:t xml:space="preserve">&lt;br/&gt;</w:t>
      </w:r>
      <w:r>
        <w:rPr>
          <w:rStyle w:val="StringTok"/>
        </w:rPr>
        <w:t xml:space="preserve">(Reinforced Behavior)"</w:t>
      </w:r>
      <w:r>
        <w:rPr>
          <w:rStyle w:val="NormalTok"/>
        </w:rPr>
        <w:t xml:space="preserve">]</w:t>
      </w:r>
      <w:r>
        <w:br/>
      </w:r>
      <w:r>
        <w:rPr>
          <w:rStyle w:val="NormalTok"/>
        </w:rPr>
        <w:t xml:space="preserve">    </w:t>
      </w:r>
      <w:r>
        <w:rPr>
          <w:rStyle w:val="DataTypeTok"/>
        </w:rPr>
        <w:t xml:space="preserve">D</w:t>
      </w:r>
      <w:r>
        <w:rPr>
          <w:rStyle w:val="NormalTok"/>
        </w:rPr>
        <w:t xml:space="preserve"> </w:t>
      </w:r>
      <w:r>
        <w:rPr>
          <w:rStyle w:val="PreprocessorTok"/>
        </w:rPr>
        <w:t xml:space="preserve">--&gt;</w:t>
      </w:r>
      <w:r>
        <w:rPr>
          <w:rStyle w:val="NormalTok"/>
        </w:rPr>
        <w:t xml:space="preserve"> </w:t>
      </w:r>
      <w:r>
        <w:rPr>
          <w:rStyle w:val="DataTypeTok"/>
        </w:rPr>
        <w:t xml:space="preserve">E</w:t>
      </w:r>
      <w:r>
        <w:rPr>
          <w:rStyle w:val="NormalTok"/>
        </w:rPr>
        <w:t xml:space="preserve">[</w:t>
      </w:r>
      <w:r>
        <w:rPr>
          <w:rStyle w:val="StringTok"/>
        </w:rPr>
        <w:t xml:space="preserve">"주변 동료에게 모방/확산</w:t>
      </w:r>
      <w:r>
        <w:rPr>
          <w:rStyle w:val="SpecialCharTok"/>
        </w:rPr>
        <w:t xml:space="preserve">&lt;br/&gt;</w:t>
      </w:r>
      <w:r>
        <w:rPr>
          <w:rStyle w:val="StringTok"/>
        </w:rPr>
        <w:t xml:space="preserve">(Social Transmission)"</w:t>
      </w:r>
      <w:r>
        <w:rPr>
          <w:rStyle w:val="NormalTok"/>
        </w:rPr>
        <w:t xml:space="preserve">]</w:t>
      </w:r>
      <w:r>
        <w:br/>
      </w:r>
      <w:r>
        <w:rPr>
          <w:rStyle w:val="NormalTok"/>
        </w:rPr>
        <w:t xml:space="preserve">    </w:t>
      </w:r>
      <w:r>
        <w:rPr>
          <w:rStyle w:val="DataTypeTok"/>
        </w:rPr>
        <w:t xml:space="preserve">E</w:t>
      </w:r>
      <w:r>
        <w:rPr>
          <w:rStyle w:val="NormalTok"/>
        </w:rPr>
        <w:t xml:space="preserve"> </w:t>
      </w:r>
      <w:r>
        <w:rPr>
          <w:rStyle w:val="PreprocessorTok"/>
        </w:rPr>
        <w:t xml:space="preserve">--&gt;</w:t>
      </w:r>
      <w:r>
        <w:rPr>
          <w:rStyle w:val="NormalTok"/>
        </w:rPr>
        <w:t xml:space="preserve"> </w:t>
      </w:r>
      <w:r>
        <w:rPr>
          <w:rStyle w:val="DataTypeTok"/>
        </w:rPr>
        <w:t xml:space="preserve">F</w:t>
      </w:r>
      <w:r>
        <w:rPr>
          <w:rStyle w:val="NormalTok"/>
        </w:rPr>
        <w:t xml:space="preserve">[</w:t>
      </w:r>
      <w:r>
        <w:rPr>
          <w:rStyle w:val="StringTok"/>
        </w:rPr>
        <w:t xml:space="preserve">"💥 통제되지 않은 위험과 교차</w:t>
      </w:r>
      <w:r>
        <w:rPr>
          <w:rStyle w:val="SpecialCharTok"/>
        </w:rPr>
        <w:t xml:space="preserve">&lt;br/&gt;</w:t>
      </w:r>
      <w:r>
        <w:rPr>
          <w:rStyle w:val="StringTok"/>
        </w:rPr>
        <w:t xml:space="preserve">➔ 대형 중대재해 발생!"</w:t>
      </w:r>
      <w:r>
        <w:rPr>
          <w:rStyle w:val="NormalTok"/>
        </w:rPr>
        <w:t xml:space="preserve">]</w:t>
      </w:r>
    </w:p>
    <w:p>
      <w:pPr>
        <w:pStyle w:val="BlockText"/>
      </w:pPr>
      <w:r>
        <w:rPr>
          <w:i/>
          <w:iCs/>
        </w:rPr>
        <w:t xml:space="preserve">“사람들의 위험에 대한 관점과 가치 판단은 고정된 것이 아니라, 처한 상황과 맥락에 따라 끊임없이 변화한다.”</w:t>
      </w:r>
      <w:r>
        <w:br/>
      </w:r>
      <w:r>
        <w:t xml:space="preserve">—</w:t>
      </w:r>
      <w:r>
        <w:t xml:space="preserve"> </w:t>
      </w:r>
      <w:r>
        <w:rPr>
          <w:b/>
          <w:bCs/>
        </w:rPr>
        <w:t xml:space="preserve">물라이 (Mullai, 2006)</w:t>
      </w:r>
    </w:p>
    <w:p>
      <w:pPr>
        <w:pStyle w:val="Heading3"/>
      </w:pPr>
      <w:bookmarkStart w:id="614" w:name="_ff5d0b529f5ce5cdce586eef6a5f27663db3ca8"/>
      <w:r>
        <w:t xml:space="preserve">4.5 무사고로 인한 위험의 은폐(Masking)와 임계점</w:t>
      </w:r>
      <w:bookmarkEnd w:id="614"/>
    </w:p>
    <w:p>
      <w:pPr>
        <w:pStyle w:val="FirstParagraph"/>
      </w:pPr>
      <w:r>
        <w:t xml:space="preserve">위험을 감수했는데도 나쁜 결과가 발생하지 않으면, 인간은 결과를 전혀 고려하지 않고 그 행동을 반복하는 경향이 있습니다.</w:t>
      </w:r>
      <w:r>
        <w:t xml:space="preserve"> </w:t>
      </w:r>
      <w:r>
        <w:rPr>
          <w:b/>
          <w:bCs/>
        </w:rPr>
        <w:t xml:space="preserve">즉각적인 사고가 없었다는 우연한 사실이 잠재적 위험을 은폐(Masked)하고 행동을 강화</w:t>
      </w:r>
      <w:r>
        <w:t xml:space="preserve">하는 것입니다. 그러나 이러한 위험 행동들이 계속 누적되다 보면, 결국 어느 시점에서 통제되지 않은 유해위험요인과 교차(Cross with uncontrolled hazards)하게 되며, 돌이킬 수 없는 부상, 파괴, 손실 사건으로 폭발하게 됩니다.</w:t>
      </w:r>
    </w:p>
    <w:p>
      <w:r>
        <w:pict>
          <v:rect style="width:0;height:1.5pt" o:hralign="center" o:hrstd="t" o:hr="t"/>
        </w:pict>
      </w:r>
    </w:p>
    <w:p>
      <w:pPr>
        <w:pStyle w:val="Heading2"/>
      </w:pPr>
      <w:bookmarkStart w:id="615" w:name="_ad6521d420ae11d858b7a26d1a52cea7d5fd34a"/>
      <w:r>
        <w:t xml:space="preserve">5. LESSON LEARNED 1 (교훈 1: 인쇄기 롤러 청소와 위험 수용의 함정)</w:t>
      </w:r>
      <w:bookmarkEnd w:id="615"/>
    </w:p>
    <w:p>
      <w:pPr>
        <w:pStyle w:val="Heading3"/>
      </w:pPr>
      <w:bookmarkStart w:id="616" w:name="_fda7d6af6a3add1f18559111afcfa400ad22a40"/>
      <w:r>
        <w:t xml:space="preserve">5.1 신문 윤전기 인쇄기 청소 중상 사고</w:t>
      </w:r>
      <w:bookmarkEnd w:id="616"/>
    </w:p>
    <w:p>
      <w:pPr>
        <w:pStyle w:val="FirstParagraph"/>
      </w:pPr>
      <w:r>
        <w:t xml:space="preserve">한 동료 안전 전문가가 들려준 실화입니다. 신문 인쇄 공장에서 한 작업자가 빠르게 회전하는 롤러에 걸레를 손에 감아 쥔 채 기계를 닦고 있었습니다. 관리자가 위험성을 지적하자 작업자는 이렇게 대답했습니다:</w:t>
      </w:r>
      <w:r>
        <w:br/>
      </w:r>
      <w:r>
        <w:t xml:space="preserve">&gt;</w:t>
      </w:r>
      <w:r>
        <w:t xml:space="preserve"> </w:t>
      </w:r>
      <w:r>
        <w:rPr>
          <w:b/>
          <w:bCs/>
        </w:rPr>
        <w:t xml:space="preserve">“내가 이 일을 수십 년 동안 해왔지만, 한 번도 걸린 적이 없어요!!”</w:t>
      </w:r>
      <w:r>
        <w:rPr>
          <w:b/>
          <w:bCs/>
        </w:rPr>
        <w:t xml:space="preserve"> </w:t>
      </w:r>
      <w:r>
        <w:rPr>
          <w:b/>
          <w:bCs/>
        </w:rPr>
        <w:t xml:space="preserve">(I’ve done this for many years and never been caught!!)</w:t>
      </w:r>
    </w:p>
    <w:p>
      <w:pPr>
        <w:pStyle w:val="BodyText"/>
      </w:pPr>
      <w:r>
        <w:t xml:space="preserve">그러나 그 말을 뱉은 지 얼마 지나지 않아, 작업자의 손은 회전하는 롤러 사이로 순식간에 말려 들어갔고 심각한 영구적 손 압착 손상을 입었습니다.</w:t>
      </w:r>
    </w:p>
    <w:p>
      <w:pPr>
        <w:pStyle w:val="Heading3"/>
      </w:pPr>
      <w:bookmarkStart w:id="617" w:name="_7cb30aca3f935cb33d65860d4bb907f2e68f684"/>
      <w:r>
        <w:t xml:space="preserve">5.2 인쇄업계의 왜곡된 마인드셋:</w:t>
      </w:r>
      <w:r>
        <w:t xml:space="preserve"> </w:t>
      </w:r>
      <w:r>
        <w:t xml:space="preserve">“손가락 없는 인쇄공”</w:t>
      </w:r>
      <w:bookmarkEnd w:id="617"/>
    </w:p>
    <w:p>
      <w:pPr>
        <w:pStyle w:val="FirstParagraph"/>
      </w:pPr>
      <w:r>
        <w:t xml:space="preserve">저자 제임스(James)가 인쇄 산업에 처음 발을 들였을 때, 노련한 인쇄기 오퍼레이터들은 입을 모아 다음과 같이 코멘트하곤 했습니다:</w:t>
      </w:r>
      <w:r>
        <w:br/>
      </w:r>
      <w:r>
        <w:t xml:space="preserve">&gt;</w:t>
      </w:r>
      <w:r>
        <w:t xml:space="preserve"> </w:t>
      </w:r>
      <w:r>
        <w:rPr>
          <w:b/>
          <w:bCs/>
        </w:rPr>
        <w:t xml:space="preserve">“진짜 훌륭한 인쇄공은 손가락 하나쯤은 없는 법이지.”</w:t>
      </w:r>
      <w:r>
        <w:rPr>
          <w:b/>
          <w:bCs/>
        </w:rPr>
        <w:t xml:space="preserve"> </w:t>
      </w:r>
      <w:r>
        <w:rPr>
          <w:b/>
          <w:bCs/>
        </w:rPr>
        <w:t xml:space="preserve">(A good printer always has a missing finger.)</w:t>
      </w:r>
    </w:p>
    <w:p>
      <w:pPr>
        <w:pStyle w:val="BodyText"/>
      </w:pPr>
      <w:r>
        <w:t xml:space="preserve">수많은 조직이 과업을 완수할 때 위험을 감수하고 부상을 입을 수 있는 잠재력을 ’당연한 것’으로 수용하고 있었습니다. 제임스가 그 업계에 몸담았던 수년 동안, 조직 내부에서 위험을 수용하는 이 왜곡된 마인드셋은 결코 변하지 않았습니다.</w:t>
      </w:r>
    </w:p>
    <w:p>
      <w:pPr>
        <w:pStyle w:val="Heading3"/>
      </w:pPr>
      <w:bookmarkStart w:id="618" w:name="_16eceb23c6784eda7f9492780671a56eaec9c2b"/>
      <w:r>
        <w:t xml:space="preserve">5.3 부정적 결과의 부재로 강화되는 위험 행동</w:t>
      </w:r>
      <w:bookmarkEnd w:id="618"/>
    </w:p>
    <w:p>
      <w:pPr>
        <w:pStyle w:val="FirstParagraph"/>
      </w:pPr>
      <w:r>
        <w:t xml:space="preserve">위험 감수 행동이 부정적인 결과 없이 반복될 때, 그 행동은 지속적으로 강화(Reinforced)됩니다:</w:t>
      </w:r>
      <w:r>
        <w:t xml:space="preserve"> </w:t>
      </w:r>
      <w:r>
        <w:t xml:space="preserve">*</w:t>
      </w:r>
      <w:r>
        <w:t xml:space="preserve"> </w:t>
      </w:r>
      <w:r>
        <w:rPr>
          <w:b/>
          <w:bCs/>
        </w:rPr>
        <w:t xml:space="preserve">운전 중 산만 행동</w:t>
      </w:r>
      <w:r>
        <w:t xml:space="preserve">: 운전하면서 음식을 먹고, 휴대폰을 들여다보고, 라디오 주파수를 바꾸고, 뒷좌석으로 손을 뻗는 행위는 십중팔구 아무 일도 일어나지 않기 때문에 계속 반복됩니다.</w:t>
      </w:r>
      <w:r>
        <w:t xml:space="preserve"> </w:t>
      </w:r>
      <w:r>
        <w:t xml:space="preserve">*</w:t>
      </w:r>
      <w:r>
        <w:t xml:space="preserve"> </w:t>
      </w:r>
      <w:r>
        <w:rPr>
          <w:b/>
          <w:bCs/>
        </w:rPr>
        <w:t xml:space="preserve">운전 중 문자메시지 전송</w:t>
      </w:r>
      <w:r>
        <w:t xml:space="preserve">: 수많은 자동차 사고를 유발함에도 대다수 운전자는 여전히</w:t>
      </w:r>
      <w:r>
        <w:t xml:space="preserve"> </w:t>
      </w:r>
      <w:r>
        <w:t xml:space="preserve">“운전 중 문자 전송이 위험하다는 건 운전이 미숙한 다른 사람들에게나 해당되는 이야기”</w:t>
      </w:r>
      <w:r>
        <w:t xml:space="preserve">라고 착각합니다.</w:t>
      </w:r>
    </w:p>
    <w:p>
      <w:pPr>
        <w:pStyle w:val="Heading3"/>
      </w:pPr>
      <w:bookmarkStart w:id="619" w:name="_5042dae59e7a28a7f845cd82b4cf6a0801cd86c"/>
      <w:r>
        <w:t xml:space="preserve">5.4 과업 요구조건에 대한 무비판적 순응</w:t>
      </w:r>
      <w:bookmarkEnd w:id="619"/>
    </w:p>
    <w:p>
      <w:pPr>
        <w:pStyle w:val="FirstParagraph"/>
      </w:pPr>
      <w:r>
        <w:t xml:space="preserve">과업의 근본 요구조건을 제대로 이해하지 못하면</w:t>
      </w:r>
      <w:r>
        <w:t xml:space="preserve"> </w:t>
      </w:r>
      <w:r>
        <w:t xml:space="preserve">“아무 문제 없이 굴러가고 있으니 더 이상 질문하거나 조사할 필요가 없다”</w:t>
      </w:r>
      <w:r>
        <w:t xml:space="preserve">고 지각하게 됩니다. 눈에 보이는 문제가 없다고 해서 그것이 가장 안전하고 최선의 작업 방식인 것은 아닙니다. 특정한 작업 단계나 동작의 위험성을 온전히 이해하지 못하더라도, 현장의 방식은 아무런 의심이나 질문 없이 끊임없이 반복 수행됩니다.</w:t>
      </w:r>
    </w:p>
    <w:p>
      <w:r>
        <w:pict>
          <v:rect style="width:0;height:1.5pt" o:hralign="center" o:hrstd="t" o:hr="t"/>
        </w:pict>
      </w:r>
    </w:p>
    <w:p>
      <w:pPr>
        <w:pStyle w:val="Heading2"/>
      </w:pPr>
      <w:bookmarkStart w:id="620" w:name="_e984b9f0362d0595e61caf35ddfe829210abba6"/>
      <w:r>
        <w:t xml:space="preserve">6. QUESTIONING ATTITUDE (질문하는 태도)</w:t>
      </w:r>
      <w:bookmarkEnd w:id="620"/>
    </w:p>
    <w:p>
      <w:pPr>
        <w:pStyle w:val="BlockText"/>
      </w:pPr>
      <w:r>
        <w:rPr>
          <w:i/>
          <w:iCs/>
        </w:rPr>
        <w:t xml:space="preserve">“가장 중요한 것은 질문을 멈추지 않는 것이다. 호기심은 그 자체만으로도 존재할 이유를 지닌다.”</w:t>
      </w:r>
      <w:r>
        <w:br/>
      </w:r>
      <w:r>
        <w:t xml:space="preserve">—</w:t>
      </w:r>
      <w:r>
        <w:t xml:space="preserve"> </w:t>
      </w:r>
      <w:r>
        <w:rPr>
          <w:b/>
          <w:bCs/>
        </w:rPr>
        <w:t xml:space="preserve">알베르트 아인슈타인 (Albert Einstein)</w:t>
      </w:r>
    </w:p>
    <w:p>
      <w:pPr>
        <w:pStyle w:val="Heading3"/>
      </w:pPr>
      <w:bookmarkStart w:id="621" w:name="_621b63baf62ff446141a2da1b85f1c8d767016e"/>
      <w:r>
        <w:t xml:space="preserve">6.1</w:t>
      </w:r>
      <w:r>
        <w:t xml:space="preserve"> </w:t>
      </w:r>
      <w:r>
        <w:t xml:space="preserve">“Stop when Unsure”</w:t>
      </w:r>
      <w:r>
        <w:t xml:space="preserve"> </w:t>
      </w:r>
      <w:r>
        <w:t xml:space="preserve">(확신이 없으면 멈춰라) 밈의 제도화</w:t>
      </w:r>
      <w:bookmarkEnd w:id="621"/>
    </w:p>
    <w:p>
      <w:pPr>
        <w:pStyle w:val="FirstParagraph"/>
      </w:pPr>
      <w:r>
        <w:t xml:space="preserve">어떤 작업이나 활동이 진정 안전한지 의심이 들거나, 유해위험요인이 완전한 통제 하에 있지 않다고 느낄 때, 위험을 감지한 작업자가 작업을 즉시 멈추고 도움을 요청할 수 있도록 허용하는 조직적 밈, 즉</w:t>
      </w:r>
      <w:r>
        <w:t xml:space="preserve"> </w:t>
      </w:r>
      <w:r>
        <w:rPr>
          <w:b/>
          <w:bCs/>
        </w:rPr>
        <w:t xml:space="preserve">“확신이 없을 때는 멈춰라(Stop when Unsure)”</w:t>
      </w:r>
      <w:r>
        <w:t xml:space="preserve">라는 행동 양식을 제도화해야 합니다 (Concepts and principles, 2009).</w:t>
      </w:r>
      <w:r>
        <w:t xml:space="preserve"> </w:t>
      </w:r>
      <w:r>
        <w:t xml:space="preserve">*</w:t>
      </w:r>
      <w:r>
        <w:t xml:space="preserve"> </w:t>
      </w:r>
      <w:r>
        <w:rPr>
          <w:b/>
          <w:bCs/>
        </w:rPr>
        <w:t xml:space="preserve">관행의 악순환 단절</w:t>
      </w:r>
      <w:r>
        <w:t xml:space="preserve">: 특정 상태에 대해 확신이 서지 않을 때 스스로 멈출 수 있는 공식 절차를 마련하면,</w:t>
      </w:r>
      <w:r>
        <w:t xml:space="preserve"> </w:t>
      </w:r>
      <w:r>
        <w:rPr>
          <w:i/>
          <w:iCs/>
        </w:rPr>
        <w:t xml:space="preserve">“원래 우리 현장은 다 이렇게 해왔어(The way things are done around here)”</w:t>
      </w:r>
      <w:r>
        <w:t xml:space="preserve">라는 안일한 수용의 악순환 고리를 끊어낼 수 있습니다.</w:t>
      </w:r>
      <w:r>
        <w:t xml:space="preserve"> </w:t>
      </w:r>
      <w:r>
        <w:t xml:space="preserve">*</w:t>
      </w:r>
      <w:r>
        <w:t xml:space="preserve"> </w:t>
      </w:r>
      <w:r>
        <w:rPr>
          <w:b/>
          <w:bCs/>
        </w:rPr>
        <w:t xml:space="preserve">상황 인식의 유지</w:t>
      </w:r>
      <w:r>
        <w:t xml:space="preserve">: 이를 위해 작업의 매 순간 조건과 환경에 대한 경각심을 유지하며 던지는</w:t>
      </w:r>
      <w:r>
        <w:t xml:space="preserve"> </w:t>
      </w:r>
      <w:r>
        <w:rPr>
          <w:b/>
          <w:bCs/>
        </w:rPr>
        <w:t xml:space="preserve">“질문하는 태도(Questioning Attitude)”</w:t>
      </w:r>
      <w:r>
        <w:t xml:space="preserve">가 절실히 요구됩니다.</w:t>
      </w:r>
    </w:p>
    <w:p>
      <w:r>
        <w:pict>
          <v:rect style="width:0;height:1.5pt" o:hralign="center" o:hrstd="t" o:hr="t"/>
        </w:pict>
      </w:r>
    </w:p>
    <w:p>
      <w:pPr>
        <w:pStyle w:val="Heading3"/>
      </w:pPr>
      <w:bookmarkStart w:id="622" w:name="_cb6c20f2a5209ab2fffe999df087c56d326281b"/>
      <w:r>
        <w:t xml:space="preserve">[그림 9.1 &amp; 표 9.1 분석] 질문하는 태도 개발 및 위험 점수화 절차</w:t>
      </w:r>
      <w:bookmarkEnd w:id="622"/>
    </w:p>
    <w:p>
      <w:pPr>
        <w:pStyle w:val="CaptionedFigure"/>
      </w:pPr>
      <w:r>
        <w:drawing>
          <wp:inline>
            <wp:extent cx="5334000" cy="4675788"/>
            <wp:effectExtent b="0" l="0" r="0" t="0"/>
            <wp:docPr descr="FIG. 9.1 Risk scoring developing a questioning attitude." title="" id="624" name="Picture"/>
            <a:graphic>
              <a:graphicData uri="http://schemas.openxmlformats.org/drawingml/2006/picture">
                <pic:pic>
                  <pic:nvPicPr>
                    <pic:cNvPr descr="image-27.png" id="625" name="Picture"/>
                    <pic:cNvPicPr>
                      <a:picLocks noChangeArrowheads="1" noChangeAspect="1"/>
                    </pic:cNvPicPr>
                  </pic:nvPicPr>
                  <pic:blipFill>
                    <a:blip r:embed="rId623"/>
                    <a:stretch>
                      <a:fillRect/>
                    </a:stretch>
                  </pic:blipFill>
                  <pic:spPr bwMode="auto">
                    <a:xfrm>
                      <a:off x="0" y="0"/>
                      <a:ext cx="5334000" cy="4675788"/>
                    </a:xfrm>
                    <a:prstGeom prst="rect">
                      <a:avLst/>
                    </a:prstGeom>
                    <a:noFill/>
                    <a:ln w="9525">
                      <a:noFill/>
                      <a:headEnd/>
                      <a:tailEnd/>
                    </a:ln>
                  </pic:spPr>
                </pic:pic>
              </a:graphicData>
            </a:graphic>
          </wp:inline>
        </w:drawing>
      </w:r>
    </w:p>
    <w:p>
      <w:pPr>
        <w:pStyle w:val="ImageCaption"/>
      </w:pPr>
      <w:r>
        <w:t xml:space="preserve">FIG. 9.1 Risk scoring developing a questioning attitude.</w:t>
      </w:r>
    </w:p>
    <w:p>
      <w:pPr>
        <w:pStyle w:val="CaptionedFigure"/>
      </w:pPr>
      <w:r>
        <w:drawing>
          <wp:inline>
            <wp:extent cx="5334000" cy="3558069"/>
            <wp:effectExtent b="0" l="0" r="0" t="0"/>
            <wp:docPr descr="TABLE 9.1 Risk Scoring, Developing a Questioning Attitude" title="" id="627" name="Picture"/>
            <a:graphic>
              <a:graphicData uri="http://schemas.openxmlformats.org/drawingml/2006/picture">
                <pic:pic>
                  <pic:nvPicPr>
                    <pic:cNvPr descr="image-28.png" id="628" name="Picture"/>
                    <pic:cNvPicPr>
                      <a:picLocks noChangeArrowheads="1" noChangeAspect="1"/>
                    </pic:cNvPicPr>
                  </pic:nvPicPr>
                  <pic:blipFill>
                    <a:blip r:embed="rId626"/>
                    <a:stretch>
                      <a:fillRect/>
                    </a:stretch>
                  </pic:blipFill>
                  <pic:spPr bwMode="auto">
                    <a:xfrm>
                      <a:off x="0" y="0"/>
                      <a:ext cx="5334000" cy="3558069"/>
                    </a:xfrm>
                    <a:prstGeom prst="rect">
                      <a:avLst/>
                    </a:prstGeom>
                    <a:noFill/>
                    <a:ln w="9525">
                      <a:noFill/>
                      <a:headEnd/>
                      <a:tailEnd/>
                    </a:ln>
                  </pic:spPr>
                </pic:pic>
              </a:graphicData>
            </a:graphic>
          </wp:inline>
        </w:drawing>
      </w:r>
    </w:p>
    <w:p>
      <w:pPr>
        <w:pStyle w:val="ImageCaption"/>
      </w:pPr>
      <w:r>
        <w:t xml:space="preserve">TABLE 9.1 Risk Scoring, Developing a Questioning Attitude</w:t>
      </w:r>
    </w:p>
    <w:p>
      <w:pPr>
        <w:pStyle w:val="Heading3"/>
      </w:pPr>
      <w:bookmarkStart w:id="629" w:name="_323207347fabff78af555ded1962327c9bda6be"/>
      <w:r>
        <w:t xml:space="preserve">🔍 [그림 9.1 및 표 9.1 정밀 상세 분석]</w:t>
      </w:r>
      <w:bookmarkEnd w:id="629"/>
    </w:p>
    <w:p>
      <w:pPr>
        <w:pStyle w:val="Compact"/>
        <w:numPr>
          <w:ilvl w:val="0"/>
          <w:numId w:val="1247"/>
        </w:numPr>
      </w:pPr>
      <w:r>
        <w:rPr>
          <w:b/>
          <w:bCs/>
        </w:rPr>
        <w:t xml:space="preserve">출처 및 배경</w:t>
      </w:r>
      <w:r>
        <w:t xml:space="preserve">: 미국 항공우주국(NASA Risk Management Handbook, 2011), 미 에너지부(Human Performance Tools for Individuals, Work Teams, and Management, 2009), 미 연방항공청(FAA Risk Management Handbook, 2009)의 인간 수행도 향상(HPI) 도구를 바탕으로 개발되었습니다.</w:t>
      </w:r>
    </w:p>
    <w:p>
      <w:pPr>
        <w:pStyle w:val="Compact"/>
        <w:numPr>
          <w:ilvl w:val="0"/>
          <w:numId w:val="1247"/>
        </w:numPr>
      </w:pPr>
      <w:r>
        <w:rPr>
          <w:b/>
          <w:bCs/>
        </w:rPr>
        <w:t xml:space="preserve">구조적 메커니즘</w:t>
      </w:r>
      <w:r>
        <w:t xml:space="preserve">: 현장 작업자가 작업 도중 불확실성이나 위험을 감지했을 때 밟아야 하는</w:t>
      </w:r>
      <w:r>
        <w:t xml:space="preserve"> </w:t>
      </w:r>
      <w:r>
        <w:rPr>
          <w:b/>
          <w:bCs/>
        </w:rPr>
        <w:t xml:space="preserve">4단계 순차적 행동 프로세스</w:t>
      </w:r>
      <w:r>
        <w:t xml:space="preserve">를 시각화하고 있습니다.</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단계 번호</w:t>
            </w:r>
          </w:p>
        </w:tc>
        <w:tc>
          <w:tcPr/>
          <w:p>
            <w:pPr>
              <w:pStyle w:val="Compact"/>
              <w:jc w:val="left"/>
            </w:pPr>
            <w:r>
              <w:t xml:space="preserve">단계 명칭</w:t>
            </w:r>
          </w:p>
        </w:tc>
        <w:tc>
          <w:tcPr/>
          <w:p>
            <w:pPr>
              <w:pStyle w:val="Compact"/>
              <w:jc w:val="left"/>
            </w:pPr>
            <w:r>
              <w:t xml:space="preserve">핵심 행동 요령 및 점검 체크리스트</w:t>
            </w:r>
          </w:p>
        </w:tc>
        <w:tc>
          <w:tcPr/>
          <w:p>
            <w:pPr>
              <w:pStyle w:val="Compact"/>
              <w:jc w:val="left"/>
            </w:pPr>
            <w:r>
              <w:t xml:space="preserve">행동 분기 기준</w:t>
            </w:r>
          </w:p>
        </w:tc>
      </w:tr>
      <w:tr>
        <w:tc>
          <w:tcPr/>
          <w:p>
            <w:pPr>
              <w:pStyle w:val="Compact"/>
              <w:jc w:val="center"/>
            </w:pPr>
            <w:r>
              <w:rPr>
                <w:b/>
                <w:bCs/>
              </w:rPr>
              <w:t xml:space="preserve">Step 1</w:t>
            </w:r>
          </w:p>
        </w:tc>
        <w:tc>
          <w:tcPr/>
          <w:p>
            <w:pPr>
              <w:pStyle w:val="Compact"/>
              <w:jc w:val="left"/>
            </w:pPr>
            <w:r>
              <w:rPr>
                <w:b/>
                <w:bCs/>
              </w:rPr>
              <w:t xml:space="preserve">Stop, Look, and Listen</w:t>
            </w:r>
            <w:r>
              <w:t xml:space="preserve">(멈추고, 보고, 경청하라)</w:t>
            </w:r>
          </w:p>
        </w:tc>
        <w:tc>
          <w:tcPr/>
          <w:p>
            <w:pPr>
              <w:pStyle w:val="Compact"/>
              <w:jc w:val="left"/>
            </w:pPr>
            <w:r>
              <w:t xml:space="preserve">• 불확실성을 알리는 위험 징후(Flag)가 있는 작업 상황을 능동적으로 탐색함.</w:t>
            </w:r>
            <w:r>
              <w:t xml:space="preserve">• 작업 상황을 점검하기 위해 주기적으로 잠시 멈춤(Pause / Time-out)을 가짐.</w:t>
            </w:r>
            <w:r>
              <w:t xml:space="preserve">• 위험 플래그가 인식되면 즉시 행동을 멈춤.</w:t>
            </w:r>
            <w:r>
              <w:t xml:space="preserve">• 불일치(Inconsistencies), 혼란(Confusion), 불확실성(Uncertainties), 의구심(Doubts)을 구체적으로 식별함.</w:t>
            </w:r>
            <w:r>
              <w:t xml:space="preserve">• 마음속의 불안감이나 의문점을 명확한 언어로 소리 내어 표현(State or verbalize)함.</w:t>
            </w:r>
          </w:p>
        </w:tc>
        <w:tc>
          <w:tcPr/>
          <w:p>
            <w:pPr>
              <w:pStyle w:val="Compact"/>
              <w:jc w:val="left"/>
            </w:pPr>
            <w:r>
              <w:t xml:space="preserve">징후 포착 시 Step 2로 진행</w:t>
            </w:r>
          </w:p>
        </w:tc>
      </w:tr>
      <w:tr>
        <w:tc>
          <w:tcPr/>
          <w:p>
            <w:pPr>
              <w:pStyle w:val="Compact"/>
              <w:jc w:val="center"/>
            </w:pPr>
            <w:r>
              <w:rPr>
                <w:b/>
                <w:bCs/>
              </w:rPr>
              <w:t xml:space="preserve">Step 2</w:t>
            </w:r>
          </w:p>
        </w:tc>
        <w:tc>
          <w:tcPr/>
          <w:p>
            <w:pPr>
              <w:pStyle w:val="Compact"/>
              <w:jc w:val="left"/>
            </w:pPr>
            <w:r>
              <w:rPr>
                <w:b/>
                <w:bCs/>
              </w:rPr>
              <w:t xml:space="preserve">Ask Questions</w:t>
            </w:r>
            <w:r>
              <w:t xml:space="preserve">(질문하라)</w:t>
            </w:r>
          </w:p>
        </w:tc>
        <w:tc>
          <w:tcPr/>
          <w:p>
            <w:pPr>
              <w:pStyle w:val="Compact"/>
              <w:jc w:val="left"/>
            </w:pPr>
            <w:r>
              <w:t xml:space="preserve">• 관련 정보를 체계적으로 수집함.</w:t>
            </w:r>
            <w:r>
              <w:t xml:space="preserve">•</w:t>
            </w:r>
            <w:r>
              <w:t xml:space="preserve"> </w:t>
            </w:r>
            <w:r>
              <w:rPr>
                <w:b/>
                <w:bCs/>
              </w:rPr>
              <w:t xml:space="preserve">‘이미 알고 있는 것(Known)’</w:t>
            </w:r>
            <w:r>
              <w:t xml:space="preserve">과</w:t>
            </w:r>
            <w:r>
              <w:t xml:space="preserve"> </w:t>
            </w:r>
            <w:r>
              <w:rPr>
                <w:b/>
                <w:bCs/>
              </w:rPr>
              <w:t xml:space="preserve">‘알지 못하는 것(Unknowns)’</w:t>
            </w:r>
            <w:r>
              <w:t xml:space="preserve">이 무엇인지 명확히 분류함.</w:t>
            </w:r>
            <w:r>
              <w:t xml:space="preserve">• 독립적이고 정확하며 신뢰할 수 있는 정보 출처, 특히 현장의 전문 지식을 갖춘 타 구성원들의 지혜를 활용함.</w:t>
            </w:r>
            <w:r>
              <w:t xml:space="preserve">• 현재 상황(Known)을 객관적 정보 출처와 꼼꼼히 비교 대조함.</w:t>
            </w:r>
            <w:r>
              <w:t xml:space="preserve">• 동료를 돕겠다는 건설적 지원의 정신(Spirit of helpfulness)으로</w:t>
            </w:r>
            <w:r>
              <w:t xml:space="preserve"> </w:t>
            </w:r>
            <w:r>
              <w:rPr>
                <w:b/>
                <w:bCs/>
              </w:rPr>
              <w:t xml:space="preserve">“만약 ~라면 어떨까?(What if…?)”</w:t>
            </w:r>
            <w:r>
              <w:t xml:space="preserve">라는 악마의 변호인(Devil’s advocate) 접근법을 구사함.</w:t>
            </w:r>
            <w:r>
              <w:t xml:space="preserve">• 지속되는 불일치, 혼란, 불확실성, 의구심을 명확히 식별함.</w:t>
            </w:r>
          </w:p>
        </w:tc>
        <w:tc>
          <w:tcPr/>
          <w:p>
            <w:pPr>
              <w:pStyle w:val="Compact"/>
              <w:jc w:val="left"/>
            </w:pPr>
            <w:r>
              <w:t xml:space="preserve">사실 규명 여부에 따라 분기</w:t>
            </w:r>
          </w:p>
        </w:tc>
      </w:tr>
      <w:tr>
        <w:tc>
          <w:tcPr/>
          <w:p>
            <w:pPr>
              <w:pStyle w:val="Compact"/>
              <w:jc w:val="center"/>
            </w:pPr>
            <w:r>
              <w:rPr>
                <w:b/>
                <w:bCs/>
              </w:rPr>
              <w:t xml:space="preserve">Step 3</w:t>
            </w:r>
          </w:p>
        </w:tc>
        <w:tc>
          <w:tcPr/>
          <w:p>
            <w:pPr>
              <w:pStyle w:val="Compact"/>
              <w:jc w:val="left"/>
            </w:pPr>
            <w:r>
              <w:rPr>
                <w:b/>
                <w:bCs/>
              </w:rPr>
              <w:t xml:space="preserve">Proceed with Caution</w:t>
            </w:r>
            <w:r>
              <w:t xml:space="preserve">(주의를 기울이며 진행하라)</w:t>
            </w:r>
          </w:p>
        </w:tc>
        <w:tc>
          <w:tcPr/>
          <w:p>
            <w:pPr>
              <w:pStyle w:val="Compact"/>
              <w:jc w:val="left"/>
            </w:pPr>
            <w:r>
              <w:t xml:space="preserve">•</w:t>
            </w:r>
            <w:r>
              <w:t xml:space="preserve"> </w:t>
            </w:r>
            <w:r>
              <w:rPr>
                <w:b/>
                <w:bCs/>
              </w:rPr>
              <w:t xml:space="preserve">오직 불확실성이 객관적 사실(Facts)에 근거하여 명백하게 해소되었을 때에만 작업을 계속 진행함.</w:t>
            </w:r>
            <w:r>
              <w:t xml:space="preserve">• ⚠️</w:t>
            </w:r>
            <w:r>
              <w:t xml:space="preserve"> </w:t>
            </w:r>
            <w:r>
              <w:rPr>
                <w:b/>
                <w:bCs/>
              </w:rPr>
              <w:t xml:space="preserve">불확실성이 상존하는 상태에서는 절대로 작업을 진행하지 말 것!</w:t>
            </w:r>
          </w:p>
        </w:tc>
        <w:tc>
          <w:tcPr/>
          <w:p>
            <w:pPr>
              <w:pStyle w:val="Compact"/>
              <w:jc w:val="left"/>
            </w:pPr>
            <w:r>
              <w:t xml:space="preserve">불확실성 해소 시에만 제한적 허용</w:t>
            </w:r>
          </w:p>
        </w:tc>
      </w:tr>
      <w:tr>
        <w:tc>
          <w:tcPr/>
          <w:p>
            <w:pPr>
              <w:pStyle w:val="Compact"/>
              <w:jc w:val="center"/>
            </w:pPr>
            <w:r>
              <w:rPr>
                <w:b/>
                <w:bCs/>
              </w:rPr>
              <w:t xml:space="preserve">Step 4</w:t>
            </w:r>
          </w:p>
        </w:tc>
        <w:tc>
          <w:tcPr/>
          <w:p>
            <w:pPr>
              <w:pStyle w:val="Compact"/>
              <w:jc w:val="left"/>
            </w:pPr>
            <w:r>
              <w:rPr>
                <w:b/>
                <w:bCs/>
              </w:rPr>
              <w:t xml:space="preserve">Stop</w:t>
            </w:r>
            <w:r>
              <w:t xml:space="preserve">(즉시 전면 중단하라)</w:t>
            </w:r>
          </w:p>
        </w:tc>
        <w:tc>
          <w:tcPr/>
          <w:p>
            <w:pPr>
              <w:pStyle w:val="Compact"/>
              <w:jc w:val="left"/>
            </w:pPr>
            <w:r>
              <w:t xml:space="preserve">• 질문과 조사 후에도 불일치, 혼란, 불확실성, 의문이 조금이라도 남아있다면 다음 조치를 즉각 실행함:</w:t>
            </w:r>
            <w:r>
              <w:t xml:space="preserve">1.</w:t>
            </w:r>
            <w:r>
              <w:t xml:space="preserve"> </w:t>
            </w:r>
            <w:r>
              <w:rPr>
                <w:b/>
                <w:bCs/>
              </w:rPr>
              <w:t xml:space="preserve">작업 활동을 즉각 중단(Stop the activity)할 것.</w:t>
            </w:r>
            <w:r>
              <w:t xml:space="preserve">2.</w:t>
            </w:r>
            <w:r>
              <w:t xml:space="preserve"> </w:t>
            </w:r>
            <w:r>
              <w:rPr>
                <w:b/>
                <w:bCs/>
              </w:rPr>
              <w:t xml:space="preserve">장비와 작업 현장을 안전한 상태(Safe condition)로 조치해 둘 것.</w:t>
            </w:r>
            <w:r>
              <w:t xml:space="preserve">3.</w:t>
            </w:r>
            <w:r>
              <w:t xml:space="preserve"> </w:t>
            </w:r>
            <w:r>
              <w:rPr>
                <w:b/>
                <w:bCs/>
              </w:rPr>
              <w:t xml:space="preserve">직속 관리감독자(Immediate supervisor)에게 즉시 보고할 것.</w:t>
            </w:r>
          </w:p>
        </w:tc>
        <w:tc>
          <w:tcPr/>
          <w:p>
            <w:pPr>
              <w:pStyle w:val="Compact"/>
              <w:jc w:val="left"/>
            </w:pPr>
            <w:r>
              <w:t xml:space="preserve">잔여 의문 시 강제 중단</w:t>
            </w:r>
          </w:p>
        </w:tc>
      </w:tr>
    </w:tbl>
    <w:p>
      <w:pPr>
        <w:pStyle w:val="Compact"/>
        <w:numPr>
          <w:ilvl w:val="0"/>
          <w:numId w:val="1248"/>
        </w:numPr>
      </w:pPr>
      <w:r>
        <w:rPr>
          <w:b/>
          <w:bCs/>
        </w:rPr>
        <w:t xml:space="preserve">🚨 하단 절대 원칙 (골든 룰 - Non-Override Rule)</w:t>
      </w:r>
      <w:r>
        <w:t xml:space="preserve">:</w:t>
      </w:r>
      <w:r>
        <w:br/>
      </w:r>
      <w:r>
        <w:t xml:space="preserve">그림 하단의 붉은 화살표 박스는 관리자와 작업자 간의 소통 원칙을 강력하게 규정합니다:</w:t>
      </w:r>
      <w:r>
        <w:br/>
      </w:r>
      <w:r>
        <w:rPr>
          <w:i/>
          <w:iCs/>
        </w:rPr>
        <w:t xml:space="preserve">“직원이 자신이 위험에 처해 있다고 느낀다면 작업을 중단하고 즉시 감독자에게 연락하여 위험을 논의해야 한다. 논의 과정에서</w:t>
      </w:r>
      <w:r>
        <w:rPr>
          <w:i/>
          <w:iCs/>
        </w:rPr>
        <w:t xml:space="preserve"> </w:t>
      </w:r>
      <w:r>
        <w:rPr>
          <w:b/>
          <w:bCs/>
          <w:i/>
          <w:iCs/>
        </w:rPr>
        <w:t xml:space="preserve">감독자는 명확한 해결책을 제시하거나 유해위험요인과 관련 리스크가 확실히 통제될 수 있음을 객관적으로 입증하여 보여주지 않고서는 직원의 우려를 일방적으로 묵살하거나 무효화(Override)할 수 없다.</w:t>
      </w:r>
      <w:r>
        <w:rPr>
          <w:i/>
          <w:iCs/>
        </w:rPr>
        <w:t xml:space="preserve"> </w:t>
      </w:r>
      <w:r>
        <w:rPr>
          <w:i/>
          <w:iCs/>
        </w:rPr>
        <w:t xml:space="preserve">작업이 재개되기 위해서는 감독자와 직원 양측 모두가 분석 결과에 상호 합의해야만 한다.”</w:t>
      </w:r>
    </w:p>
    <w:p>
      <w:pPr>
        <w:pStyle w:val="Heading3"/>
      </w:pPr>
      <w:bookmarkStart w:id="630" w:name="_d7b018c9fbb0ac7049e3c22ca7a2b60ff662e8e"/>
      <w:r>
        <w:t xml:space="preserve">6.2 안전문화의 자가 진단 질문</w:t>
      </w:r>
      <w:bookmarkEnd w:id="630"/>
    </w:p>
    <w:p>
      <w:pPr>
        <w:pStyle w:val="FirstParagraph"/>
      </w:pPr>
      <w:r>
        <w:t xml:space="preserve">안전문화의 강도를 측정하는 핵심 척도 중 하나는 조직이 자신의 실제 운영 상태를 얼마나 자각하고 있는가입니다.</w:t>
      </w:r>
      <w:r>
        <w:br/>
      </w:r>
      <w:r>
        <w:t xml:space="preserve">&gt;</w:t>
      </w:r>
      <w:r>
        <w:t xml:space="preserve"> </w:t>
      </w:r>
      <w:r>
        <w:rPr>
          <w:b/>
          <w:bCs/>
        </w:rPr>
        <w:t xml:space="preserve">근본적 반성 질문</w:t>
      </w:r>
      <w:r>
        <w:t xml:space="preserve">:</w:t>
      </w:r>
      <w:r>
        <w:br/>
      </w:r>
      <w:r>
        <w:t xml:space="preserve">&gt;</w:t>
      </w:r>
      <w:r>
        <w:t xml:space="preserve"> </w:t>
      </w:r>
      <w:r>
        <w:rPr>
          <w:i/>
          <w:iCs/>
        </w:rPr>
        <w:t xml:space="preserve">“어째서 현장 직원들 대다수가 이미 뻔히 알고 있으면서도 전혀 고쳐지지 않던 위험천만한 환경을, 외부에서 방문한 제3자가 들어와서 지적해야만 비로소 개선되는 것인가?”</w:t>
      </w:r>
    </w:p>
    <w:p>
      <w:r>
        <w:pict>
          <v:rect style="width:0;height:1.5pt" o:hralign="center" o:hrstd="t" o:hr="t"/>
        </w:pict>
      </w:r>
    </w:p>
    <w:p>
      <w:pPr>
        <w:pStyle w:val="Heading2"/>
      </w:pPr>
      <w:bookmarkStart w:id="631" w:name="_d0de8976e958491454ddf76c6dd2fe3f0b7959f"/>
      <w:r>
        <w:t xml:space="preserve">7. BUILDING THE FOUNDATION FOR RISK PERCEPTION (위험 지각의 기초 구축)</w:t>
      </w:r>
      <w:bookmarkEnd w:id="631"/>
    </w:p>
    <w:p>
      <w:pPr>
        <w:pStyle w:val="Heading3"/>
      </w:pPr>
      <w:bookmarkStart w:id="632" w:name="_18e208891c1cb14485ed1b5e6e87804be5a643e"/>
      <w:r>
        <w:t xml:space="preserve">7.1 풀뿌리 수준(Grassroots Level) 개인 도구의 필요성</w:t>
      </w:r>
      <w:bookmarkEnd w:id="632"/>
    </w:p>
    <w:p>
      <w:pPr>
        <w:pStyle w:val="Compact"/>
        <w:numPr>
          <w:ilvl w:val="0"/>
          <w:numId w:val="1249"/>
        </w:numPr>
      </w:pPr>
      <w:r>
        <w:rPr>
          <w:b/>
          <w:bCs/>
        </w:rPr>
        <w:t xml:space="preserve">기존 위험평가 도구의 관리자 중심 한계</w:t>
      </w:r>
      <w:r>
        <w:t xml:space="preserve">: 일반 산업계에서 사용하는 대부분의 위험성평가 도구는 고위 경영진의 관리 도구로만 취급되어 현장 직원을 직접적·즉각적으로 동참시키지 못했습니다.</w:t>
      </w:r>
    </w:p>
    <w:p>
      <w:pPr>
        <w:pStyle w:val="Compact"/>
        <w:numPr>
          <w:ilvl w:val="0"/>
          <w:numId w:val="1249"/>
        </w:numPr>
      </w:pPr>
      <w:r>
        <w:rPr>
          <w:b/>
          <w:bCs/>
        </w:rPr>
        <w:t xml:space="preserve">풀뿌리 개인 위험성평가 도구(Personal Risk Assessment Tool)</w:t>
      </w:r>
      <w:r>
        <w:t xml:space="preserve">: 잠재적 위험에 기반하여 현장 작업자가 즉각적인 조치를 결정할 수 있도록 최일선 현장(Grassroots level)에 직접 배치되는 실천적 프로세스여야 합니다.</w:t>
      </w:r>
    </w:p>
    <w:p>
      <w:pPr>
        <w:pStyle w:val="Compact"/>
        <w:numPr>
          <w:ilvl w:val="0"/>
          <w:numId w:val="1249"/>
        </w:numPr>
      </w:pPr>
      <w:r>
        <w:rPr>
          <w:b/>
          <w:bCs/>
        </w:rPr>
        <w:t xml:space="preserve">결과(Consequence)의 측정</w:t>
      </w:r>
      <w:r>
        <w:t xml:space="preserve">: 위험성평가를 수행할 때는 위험이 발생했을 때의 결과, 즉</w:t>
      </w:r>
      <w:r>
        <w:t xml:space="preserve"> </w:t>
      </w:r>
      <w:r>
        <w:t xml:space="preserve">“얼마나 나쁜가(How bad)”</w:t>
      </w:r>
      <w:r>
        <w:t xml:space="preserve">를 반드시 측정해야 합니다. 결과는 사건의 발생 결과 또는 잠재적 결과로 정의되며, 단 하나의 사건에도 복수의 연쇄적 결과가 따를 수 있습니다 (A risk matrix for risk managers, 2008).</w:t>
      </w:r>
    </w:p>
    <w:p>
      <w:pPr>
        <w:pStyle w:val="Heading3"/>
      </w:pPr>
      <w:bookmarkStart w:id="633" w:name="_1b108773605a0624a2aba19957126944c5183b3"/>
      <w:r>
        <w:t xml:space="preserve">7.2 오리건 OSHA의 인체공학 작업 리스크 점수화 모델</w:t>
      </w:r>
      <w:bookmarkEnd w:id="633"/>
    </w:p>
    <w:p>
      <w:pPr>
        <w:pStyle w:val="FirstParagraph"/>
      </w:pPr>
      <w:r>
        <w:t xml:space="preserve">오리건주 산업안전보건청(Oregon OSHA)은 직장 내 인체공학적 위험을 현장 직원이 직접 평가할 수 있는 실용적 기법을 제시했습니다 (Easy ergonomics: A practical approach for improving the workplace, 2017).</w:t>
      </w:r>
    </w:p>
    <w:p>
      <w:r>
        <w:pict>
          <v:rect style="width:0;height:1.5pt" o:hralign="center" o:hrstd="t" o:hr="t"/>
        </w:pict>
      </w:r>
    </w:p>
    <w:p>
      <w:pPr>
        <w:pStyle w:val="Heading3"/>
      </w:pPr>
      <w:bookmarkStart w:id="634" w:name="_86249839a1eee823a76e60440a1a2f183f06308"/>
      <w:r>
        <w:t xml:space="preserve">[표 9.2 &amp; 표 9.3 분석] 작업 난이도 및 빈도 기반 위험 점수 산출</w:t>
      </w:r>
      <w:bookmarkEnd w:id="634"/>
    </w:p>
    <w:p>
      <w:pPr>
        <w:pStyle w:val="CaptionedFigure"/>
      </w:pPr>
      <w:r>
        <w:drawing>
          <wp:inline>
            <wp:extent cx="5334000" cy="1786072"/>
            <wp:effectExtent b="0" l="0" r="0" t="0"/>
            <wp:docPr descr="TABLE 9.2 The Risk Score Is Developed Using the Following Matrix" title="" id="636" name="Picture"/>
            <a:graphic>
              <a:graphicData uri="http://schemas.openxmlformats.org/drawingml/2006/picture">
                <pic:pic>
                  <pic:nvPicPr>
                    <pic:cNvPr descr="image-29.png" id="637" name="Picture"/>
                    <pic:cNvPicPr>
                      <a:picLocks noChangeArrowheads="1" noChangeAspect="1"/>
                    </pic:cNvPicPr>
                  </pic:nvPicPr>
                  <pic:blipFill>
                    <a:blip r:embed="rId635"/>
                    <a:stretch>
                      <a:fillRect/>
                    </a:stretch>
                  </pic:blipFill>
                  <pic:spPr bwMode="auto">
                    <a:xfrm>
                      <a:off x="0" y="0"/>
                      <a:ext cx="5334000" cy="1786072"/>
                    </a:xfrm>
                    <a:prstGeom prst="rect">
                      <a:avLst/>
                    </a:prstGeom>
                    <a:noFill/>
                    <a:ln w="9525">
                      <a:noFill/>
                      <a:headEnd/>
                      <a:tailEnd/>
                    </a:ln>
                  </pic:spPr>
                </pic:pic>
              </a:graphicData>
            </a:graphic>
          </wp:inline>
        </w:drawing>
      </w:r>
    </w:p>
    <w:p>
      <w:pPr>
        <w:pStyle w:val="ImageCaption"/>
      </w:pPr>
      <w:r>
        <w:t xml:space="preserve">TABLE 9.2 The Risk Score Is Developed Using the Following Matrix</w:t>
      </w:r>
    </w:p>
    <w:p>
      <w:pPr>
        <w:pStyle w:val="CaptionedFigure"/>
      </w:pPr>
      <w:r>
        <w:drawing>
          <wp:inline>
            <wp:extent cx="5334000" cy="1168515"/>
            <wp:effectExtent b="0" l="0" r="0" t="0"/>
            <wp:docPr descr="TABLE 9.3 How Often Is the Task Completed" title="" id="639" name="Picture"/>
            <a:graphic>
              <a:graphicData uri="http://schemas.openxmlformats.org/drawingml/2006/picture">
                <pic:pic>
                  <pic:nvPicPr>
                    <pic:cNvPr descr="image-30.png" id="640" name="Picture"/>
                    <pic:cNvPicPr>
                      <a:picLocks noChangeArrowheads="1" noChangeAspect="1"/>
                    </pic:cNvPicPr>
                  </pic:nvPicPr>
                  <pic:blipFill>
                    <a:blip r:embed="rId638"/>
                    <a:stretch>
                      <a:fillRect/>
                    </a:stretch>
                  </pic:blipFill>
                  <pic:spPr bwMode="auto">
                    <a:xfrm>
                      <a:off x="0" y="0"/>
                      <a:ext cx="5334000" cy="1168515"/>
                    </a:xfrm>
                    <a:prstGeom prst="rect">
                      <a:avLst/>
                    </a:prstGeom>
                    <a:noFill/>
                    <a:ln w="9525">
                      <a:noFill/>
                      <a:headEnd/>
                      <a:tailEnd/>
                    </a:ln>
                  </pic:spPr>
                </pic:pic>
              </a:graphicData>
            </a:graphic>
          </wp:inline>
        </w:drawing>
      </w:r>
    </w:p>
    <w:p>
      <w:pPr>
        <w:pStyle w:val="ImageCaption"/>
      </w:pPr>
      <w:r>
        <w:t xml:space="preserve">TABLE 9.3 How Often Is the Task Completed</w:t>
      </w:r>
    </w:p>
    <w:p>
      <w:pPr>
        <w:pStyle w:val="Heading3"/>
      </w:pPr>
      <w:bookmarkStart w:id="641" w:name="_d9d8769112d8b46afb01276b216e77899e1c5b8"/>
      <w:r>
        <w:t xml:space="preserve">🔍 [표 9.2 및 표 9.3 정밀 상세 분석]</w:t>
      </w:r>
      <w:bookmarkEnd w:id="641"/>
    </w:p>
    <w:p>
      <w:pPr>
        <w:pStyle w:val="Compact"/>
        <w:numPr>
          <w:ilvl w:val="0"/>
          <w:numId w:val="1250"/>
        </w:numPr>
      </w:pPr>
      <w:r>
        <w:rPr>
          <w:b/>
          <w:bCs/>
        </w:rPr>
        <w:t xml:space="preserve">2차원 평가 체계</w:t>
      </w:r>
      <w:r>
        <w:t xml:space="preserve">:</w:t>
      </w:r>
    </w:p>
    <w:p>
      <w:pPr>
        <w:pStyle w:val="Compact"/>
        <w:numPr>
          <w:ilvl w:val="1"/>
          <w:numId w:val="1251"/>
        </w:numPr>
      </w:pPr>
      <w:r>
        <w:rPr>
          <w:b/>
          <w:bCs/>
        </w:rPr>
        <w:t xml:space="preserve">“이 작업이 얼마나 힘든가 / 신체적 부담이 큰가?”</w:t>
      </w:r>
      <w:r>
        <w:rPr>
          <w:b/>
          <w:bCs/>
        </w:rPr>
        <w:t xml:space="preserve"> </w:t>
      </w:r>
      <w:r>
        <w:rPr>
          <w:b/>
          <w:bCs/>
        </w:rPr>
        <w:t xml:space="preserve">(How hard is this task?)</w:t>
      </w:r>
      <w:r>
        <w:t xml:space="preserve"> </w:t>
      </w:r>
      <w:r>
        <w:t xml:space="preserve">➔ 1점~5점</w:t>
      </w:r>
      <w:r>
        <w:br/>
      </w:r>
    </w:p>
    <w:p>
      <w:pPr>
        <w:pStyle w:val="Compact"/>
        <w:numPr>
          <w:ilvl w:val="1"/>
          <w:numId w:val="1251"/>
        </w:numPr>
      </w:pPr>
      <w:r>
        <w:rPr>
          <w:b/>
          <w:bCs/>
        </w:rPr>
        <w:t xml:space="preserve">“이 작업을 얼마나 자주 수행하는가?”</w:t>
      </w:r>
      <w:r>
        <w:rPr>
          <w:b/>
          <w:bCs/>
        </w:rPr>
        <w:t xml:space="preserve"> </w:t>
      </w:r>
      <w:r>
        <w:rPr>
          <w:b/>
          <w:bCs/>
        </w:rPr>
        <w:t xml:space="preserve">(How often is this task done?)</w:t>
      </w:r>
      <w:r>
        <w:t xml:space="preserve"> </w:t>
      </w:r>
      <w:r>
        <w:t xml:space="preserve">➔ 1점~5점</w:t>
      </w:r>
    </w:p>
    <w:p>
      <w:pPr>
        <w:pStyle w:val="Heading4"/>
      </w:pPr>
      <w:bookmarkStart w:id="642" w:name="_c51cd6e3fad28c2dee454ee573a35301ec0af8e"/>
      <w:r>
        <w:t xml:space="preserve">[표 9.2 매트릭스 채점 기준]</w:t>
      </w:r>
      <w:bookmarkEnd w:id="642"/>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t xml:space="preserve">점수 (Score)</w:t>
            </w:r>
          </w:p>
        </w:tc>
        <w:tc>
          <w:tcPr/>
          <w:p>
            <w:pPr>
              <w:pStyle w:val="Compact"/>
              <w:jc w:val="left"/>
            </w:pPr>
            <w:r>
              <w:t xml:space="preserve">질문 1: 작업 난이도/강도 (How hard?)</w:t>
            </w:r>
          </w:p>
        </w:tc>
        <w:tc>
          <w:tcPr/>
          <w:p>
            <w:pPr>
              <w:pStyle w:val="Compact"/>
              <w:jc w:val="left"/>
            </w:pPr>
            <w:r>
              <w:t xml:space="preserve">질문 2: 작업 빈도 (How often?)</w:t>
            </w:r>
          </w:p>
        </w:tc>
      </w:tr>
      <w:tr>
        <w:tc>
          <w:tcPr/>
          <w:p>
            <w:pPr>
              <w:pStyle w:val="Compact"/>
              <w:jc w:val="center"/>
            </w:pPr>
            <w:r>
              <w:rPr>
                <w:b/>
                <w:bCs/>
              </w:rPr>
              <w:t xml:space="preserve">1점</w:t>
            </w:r>
          </w:p>
        </w:tc>
        <w:tc>
          <w:tcPr/>
          <w:p>
            <w:pPr>
              <w:pStyle w:val="Compact"/>
              <w:jc w:val="left"/>
            </w:pPr>
            <w:r>
              <w:rPr>
                <w:b/>
                <w:bCs/>
              </w:rPr>
              <w:t xml:space="preserve">매우 쉬움 (Very easy)</w:t>
            </w:r>
          </w:p>
        </w:tc>
        <w:tc>
          <w:tcPr/>
          <w:p>
            <w:pPr>
              <w:pStyle w:val="Compact"/>
              <w:jc w:val="left"/>
            </w:pPr>
            <w:r>
              <w:t xml:space="preserve">계절적 수행 (Seasonally, 1년에 몇 번)</w:t>
            </w:r>
          </w:p>
        </w:tc>
      </w:tr>
      <w:tr>
        <w:tc>
          <w:tcPr/>
          <w:p>
            <w:pPr>
              <w:pStyle w:val="Compact"/>
              <w:jc w:val="center"/>
            </w:pPr>
            <w:r>
              <w:rPr>
                <w:b/>
                <w:bCs/>
              </w:rPr>
              <w:t xml:space="preserve">2점</w:t>
            </w:r>
          </w:p>
        </w:tc>
        <w:tc>
          <w:tcPr/>
          <w:p>
            <w:pPr>
              <w:pStyle w:val="Compact"/>
              <w:jc w:val="left"/>
            </w:pPr>
            <w:r>
              <w:rPr>
                <w:b/>
                <w:bCs/>
              </w:rPr>
              <w:t xml:space="preserve">쉬움 (Easy)</w:t>
            </w:r>
          </w:p>
        </w:tc>
        <w:tc>
          <w:tcPr/>
          <w:p>
            <w:pPr>
              <w:pStyle w:val="Compact"/>
              <w:jc w:val="left"/>
            </w:pPr>
            <w:r>
              <w:t xml:space="preserve">가끔 수행 (Occasionally, 근무조당 혹은 주당 몇 번)</w:t>
            </w:r>
          </w:p>
        </w:tc>
      </w:tr>
      <w:tr>
        <w:tc>
          <w:tcPr/>
          <w:p>
            <w:pPr>
              <w:pStyle w:val="Compact"/>
              <w:jc w:val="center"/>
            </w:pPr>
            <w:r>
              <w:rPr>
                <w:b/>
                <w:bCs/>
              </w:rPr>
              <w:t xml:space="preserve">3점</w:t>
            </w:r>
          </w:p>
        </w:tc>
        <w:tc>
          <w:tcPr/>
          <w:p>
            <w:pPr>
              <w:pStyle w:val="Compact"/>
              <w:jc w:val="left"/>
            </w:pPr>
            <w:r>
              <w:rPr>
                <w:b/>
                <w:bCs/>
              </w:rPr>
              <w:t xml:space="preserve">다소 힘듦 (Somewhat hard)</w:t>
            </w:r>
          </w:p>
        </w:tc>
        <w:tc>
          <w:tcPr/>
          <w:p>
            <w:pPr>
              <w:pStyle w:val="Compact"/>
              <w:jc w:val="left"/>
            </w:pPr>
            <w:r>
              <w:t xml:space="preserve">빈번한 수행 (Frequently, 근무조당 최대 4시간)</w:t>
            </w:r>
          </w:p>
        </w:tc>
      </w:tr>
      <w:tr>
        <w:tc>
          <w:tcPr/>
          <w:p>
            <w:pPr>
              <w:pStyle w:val="Compact"/>
              <w:jc w:val="center"/>
            </w:pPr>
            <w:r>
              <w:rPr>
                <w:b/>
                <w:bCs/>
              </w:rPr>
              <w:t xml:space="preserve">4점</w:t>
            </w:r>
          </w:p>
        </w:tc>
        <w:tc>
          <w:tcPr/>
          <w:p>
            <w:pPr>
              <w:pStyle w:val="Compact"/>
              <w:jc w:val="left"/>
            </w:pPr>
            <w:r>
              <w:rPr>
                <w:b/>
                <w:bCs/>
              </w:rPr>
              <w:t xml:space="preserve">힘듦 (Hard)</w:t>
            </w:r>
          </w:p>
        </w:tc>
        <w:tc>
          <w:tcPr/>
          <w:p>
            <w:pPr>
              <w:pStyle w:val="Compact"/>
              <w:jc w:val="left"/>
            </w:pPr>
            <w:r>
              <w:t xml:space="preserve">지속적 수행 (Constantly, 근무조당 4시간 초과)</w:t>
            </w:r>
          </w:p>
        </w:tc>
      </w:tr>
      <w:tr>
        <w:tc>
          <w:tcPr/>
          <w:p>
            <w:pPr>
              <w:pStyle w:val="Compact"/>
              <w:jc w:val="center"/>
            </w:pPr>
            <w:r>
              <w:rPr>
                <w:b/>
                <w:bCs/>
              </w:rPr>
              <w:t xml:space="preserve">5점</w:t>
            </w:r>
          </w:p>
        </w:tc>
        <w:tc>
          <w:tcPr/>
          <w:p>
            <w:pPr>
              <w:pStyle w:val="Compact"/>
              <w:jc w:val="left"/>
            </w:pPr>
            <w:r>
              <w:rPr>
                <w:b/>
                <w:bCs/>
              </w:rPr>
              <w:t xml:space="preserve">매우 힘듦 (Very hard)</w:t>
            </w:r>
          </w:p>
        </w:tc>
        <w:tc>
          <w:tcPr/>
          <w:p>
            <w:pPr>
              <w:pStyle w:val="Compact"/>
              <w:jc w:val="left"/>
            </w:pPr>
            <w:r>
              <w:t xml:space="preserve">연장 시간 수행 (Extended hours, 근무조당 8시간 초과)</w:t>
            </w:r>
          </w:p>
        </w:tc>
      </w:tr>
    </w:tbl>
    <w:p>
      <w:pPr>
        <w:pStyle w:val="Heading4"/>
      </w:pPr>
      <w:bookmarkStart w:id="643" w:name="_e21a64def78020ca519d79bd2a51f0367b2a09a"/>
      <w:r>
        <w:t xml:space="preserve">[표 9.3 총점 산출 및 우선순위 적용 예시]</w:t>
      </w:r>
      <w:bookmarkEnd w:id="643"/>
    </w:p>
    <w:p>
      <w:pPr>
        <w:pStyle w:val="Compact"/>
        <w:numPr>
          <w:ilvl w:val="0"/>
          <w:numId w:val="1252"/>
        </w:numPr>
      </w:pPr>
      <w:r>
        <w:rPr>
          <w:b/>
          <w:bCs/>
        </w:rPr>
        <w:t xml:space="preserve">총점 산출 공식</w:t>
      </w:r>
      <w:r>
        <w:t xml:space="preserve">:</w:t>
      </w:r>
      <w:r>
        <w:t xml:space="preserve"> </w:t>
      </w:r>
      <m:oMath>
        <m:r>
          <m:rPr>
            <m:nor/>
          </m:rPr>
          <m:t>Total Score</m:t>
        </m:r>
        <m:r>
          <m:rPr>
            <m:sty m:val="p"/>
          </m:rPr>
          <m:t>=</m:t>
        </m:r>
        <m:r>
          <m:rPr>
            <m:nor/>
          </m:rPr>
          <m:t>How Hard (난이도 점수)</m:t>
        </m:r>
        <m:r>
          <m:rPr>
            <m:sty m:val="p"/>
          </m:rPr>
          <m:t>×</m:t>
        </m:r>
        <m:r>
          <m:rPr>
            <m:nor/>
          </m:rPr>
          <m:t>How Often (빈도 점수)</m:t>
        </m:r>
      </m:oMath>
    </w:p>
    <w:tbl>
      <w:tblPr>
        <w:tblStyle w:val="Table"/>
        <w:tblW w:type="pct" w:w="5000"/>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left"/>
            </w:pPr>
            <w:r>
              <w:t xml:space="preserve">작업명 (Tasks Summary)</w:t>
            </w:r>
          </w:p>
        </w:tc>
        <w:tc>
          <w:tcPr/>
          <w:p>
            <w:pPr>
              <w:pStyle w:val="Compact"/>
              <w:jc w:val="center"/>
            </w:pPr>
            <w:r>
              <w:t xml:space="preserve">난이도 점수 (</w:t>
            </w:r>
            <w:r>
              <w:t xml:space="preserve">“How Hard”</w:t>
            </w:r>
            <w:r>
              <w:t xml:space="preserve">)</w:t>
            </w:r>
          </w:p>
        </w:tc>
        <w:tc>
          <w:tcPr/>
          <w:p>
            <w:pPr>
              <w:pStyle w:val="Compact"/>
              <w:jc w:val="center"/>
            </w:pPr>
            <w:r>
              <w:t xml:space="preserve">빈도 점수 (</w:t>
            </w:r>
            <w:r>
              <w:t xml:space="preserve">“How Often”</w:t>
            </w:r>
            <w:r>
              <w:t xml:space="preserve">)</w:t>
            </w:r>
          </w:p>
        </w:tc>
        <w:tc>
          <w:tcPr/>
          <w:p>
            <w:pPr>
              <w:pStyle w:val="Compact"/>
              <w:jc w:val="center"/>
            </w:pPr>
            <w:r>
              <w:t xml:space="preserve">총점 (Total Score)</w:t>
            </w:r>
          </w:p>
        </w:tc>
        <w:tc>
          <w:tcPr/>
          <w:p>
            <w:pPr>
              <w:pStyle w:val="Compact"/>
              <w:jc w:val="left"/>
            </w:pPr>
            <w:r>
              <w:t xml:space="preserve">우선순위 판정</w:t>
            </w:r>
          </w:p>
        </w:tc>
      </w:tr>
      <w:tr>
        <w:tc>
          <w:tcPr/>
          <w:p>
            <w:pPr>
              <w:pStyle w:val="Compact"/>
              <w:jc w:val="left"/>
            </w:pPr>
            <w:r>
              <w:rPr>
                <w:b/>
                <w:bCs/>
              </w:rPr>
              <w:t xml:space="preserve">Task 1</w:t>
            </w:r>
          </w:p>
        </w:tc>
        <w:tc>
          <w:tcPr/>
          <w:p>
            <w:pPr>
              <w:pStyle w:val="Compact"/>
              <w:jc w:val="center"/>
            </w:pPr>
            <w:r>
              <w:t xml:space="preserve">1 (Very easy)</w:t>
            </w:r>
          </w:p>
        </w:tc>
        <w:tc>
          <w:tcPr/>
          <w:p>
            <w:pPr>
              <w:pStyle w:val="Compact"/>
              <w:jc w:val="center"/>
            </w:pPr>
            <w:r>
              <w:t xml:space="preserve">3 (Frequently)</w:t>
            </w:r>
          </w:p>
        </w:tc>
        <w:tc>
          <w:tcPr/>
          <w:p>
            <w:pPr>
              <w:pStyle w:val="Compact"/>
              <w:jc w:val="center"/>
            </w:pPr>
            <w:r>
              <w:rPr>
                <w:b/>
                <w:bCs/>
              </w:rPr>
              <w:t xml:space="preserve">3점</w:t>
            </w:r>
            <w:r>
              <w:t xml:space="preserve"> </w:t>
            </w:r>
            <w:r>
              <w:t xml:space="preserve">(</w:t>
            </w:r>
            <m:oMath>
              <m:r>
                <m:t>1</m:t>
              </m:r>
              <m:r>
                <m:rPr>
                  <m:sty m:val="p"/>
                </m:rPr>
                <m:t>×</m:t>
              </m:r>
              <m:r>
                <m:t>3</m:t>
              </m:r>
            </m:oMath>
            <w:r>
              <w:t xml:space="preserve">)</w:t>
            </w:r>
          </w:p>
        </w:tc>
        <w:tc>
          <w:tcPr/>
          <w:p>
            <w:pPr>
              <w:pStyle w:val="Compact"/>
              <w:jc w:val="left"/>
            </w:pPr>
            <w:r>
              <w:t xml:space="preserve">저위험 유지</w:t>
            </w:r>
          </w:p>
        </w:tc>
      </w:tr>
      <w:tr>
        <w:tc>
          <w:tcPr/>
          <w:p>
            <w:pPr>
              <w:pStyle w:val="Compact"/>
              <w:jc w:val="left"/>
            </w:pPr>
            <w:r>
              <w:rPr>
                <w:b/>
                <w:bCs/>
              </w:rPr>
              <w:t xml:space="preserve">Task 2</w:t>
            </w:r>
          </w:p>
        </w:tc>
        <w:tc>
          <w:tcPr/>
          <w:p>
            <w:pPr>
              <w:pStyle w:val="Compact"/>
              <w:jc w:val="center"/>
            </w:pPr>
            <w:r>
              <w:rPr>
                <w:b/>
                <w:bCs/>
              </w:rPr>
              <w:t xml:space="preserve">4 (Hard)</w:t>
            </w:r>
          </w:p>
        </w:tc>
        <w:tc>
          <w:tcPr/>
          <w:p>
            <w:pPr>
              <w:pStyle w:val="Compact"/>
              <w:jc w:val="center"/>
            </w:pPr>
            <w:r>
              <w:rPr>
                <w:b/>
                <w:bCs/>
              </w:rPr>
              <w:t xml:space="preserve">5 (Extended hours)</w:t>
            </w:r>
          </w:p>
        </w:tc>
        <w:tc>
          <w:tcPr/>
          <w:p>
            <w:pPr>
              <w:pStyle w:val="Compact"/>
              <w:jc w:val="center"/>
            </w:pPr>
            <w:r>
              <w:rPr>
                <w:b/>
                <w:bCs/>
              </w:rPr>
              <w:t xml:space="preserve">20점</w:t>
            </w:r>
            <w:r>
              <w:t xml:space="preserve"> </w:t>
            </w:r>
            <w:r>
              <w:t xml:space="preserve">(</w:t>
            </w:r>
            <m:oMath>
              <m:r>
                <m:t>4</m:t>
              </m:r>
              <m:r>
                <m:rPr>
                  <m:sty m:val="p"/>
                </m:rPr>
                <m:t>×</m:t>
              </m:r>
              <m:r>
                <m:t>5</m:t>
              </m:r>
            </m:oMath>
            <w:r>
              <w:t xml:space="preserve">)</w:t>
            </w:r>
          </w:p>
        </w:tc>
        <w:tc>
          <w:tcPr/>
          <w:p>
            <w:pPr>
              <w:pStyle w:val="Compact"/>
              <w:jc w:val="left"/>
            </w:pPr>
            <w:r>
              <w:t xml:space="preserve">🚨</w:t>
            </w:r>
            <w:r>
              <w:t xml:space="preserve"> </w:t>
            </w:r>
            <w:r>
              <w:rPr>
                <w:b/>
                <w:bCs/>
              </w:rPr>
              <w:t xml:space="preserve">최우선 정밀 개선 검토 대상</w:t>
            </w:r>
          </w:p>
        </w:tc>
      </w:tr>
      <w:tr>
        <w:tc>
          <w:tcPr/>
          <w:p>
            <w:pPr>
              <w:pStyle w:val="Compact"/>
              <w:jc w:val="left"/>
            </w:pPr>
            <w:r>
              <w:rPr>
                <w:b/>
                <w:bCs/>
              </w:rPr>
              <w:t xml:space="preserve">Task 3</w:t>
            </w:r>
          </w:p>
        </w:tc>
        <w:tc>
          <w:tcPr/>
          <w:p>
            <w:pPr>
              <w:pStyle w:val="Compact"/>
              <w:jc w:val="center"/>
            </w:pPr>
            <w:r>
              <w:t xml:space="preserve">3 (Somewhat hard)</w:t>
            </w:r>
          </w:p>
        </w:tc>
        <w:tc>
          <w:tcPr/>
          <w:p>
            <w:pPr>
              <w:pStyle w:val="Compact"/>
              <w:jc w:val="center"/>
            </w:pPr>
            <w:r>
              <w:t xml:space="preserve">2 (Occasionally)</w:t>
            </w:r>
          </w:p>
        </w:tc>
        <w:tc>
          <w:tcPr/>
          <w:p>
            <w:pPr>
              <w:pStyle w:val="Compact"/>
              <w:jc w:val="center"/>
            </w:pPr>
            <w:r>
              <w:rPr>
                <w:b/>
                <w:bCs/>
              </w:rPr>
              <w:t xml:space="preserve">6점</w:t>
            </w:r>
            <w:r>
              <w:t xml:space="preserve"> </w:t>
            </w:r>
            <w:r>
              <w:t xml:space="preserve">(</w:t>
            </w:r>
            <m:oMath>
              <m:r>
                <m:t>3</m:t>
              </m:r>
              <m:r>
                <m:rPr>
                  <m:sty m:val="p"/>
                </m:rPr>
                <m:t>×</m:t>
              </m:r>
              <m:r>
                <m:t>2</m:t>
              </m:r>
            </m:oMath>
            <w:r>
              <w:t xml:space="preserve">)</w:t>
            </w:r>
          </w:p>
        </w:tc>
        <w:tc>
          <w:tcPr/>
          <w:p>
            <w:pPr>
              <w:pStyle w:val="Compact"/>
              <w:jc w:val="left"/>
            </w:pPr>
            <w:r>
              <w:t xml:space="preserve">중위험 관리</w:t>
            </w:r>
          </w:p>
        </w:tc>
      </w:tr>
    </w:tbl>
    <w:p>
      <w:pPr>
        <w:pStyle w:val="Compact"/>
        <w:numPr>
          <w:ilvl w:val="0"/>
          <w:numId w:val="1253"/>
        </w:numPr>
      </w:pPr>
      <w:r>
        <w:rPr>
          <w:b/>
          <w:bCs/>
        </w:rPr>
        <w:t xml:space="preserve">도구의 장점과 원문의 비판적 고찰</w:t>
      </w:r>
      <w:r>
        <w:t xml:space="preserve">:</w:t>
      </w:r>
    </w:p>
    <w:p>
      <w:pPr>
        <w:pStyle w:val="Compact"/>
        <w:numPr>
          <w:ilvl w:val="1"/>
          <w:numId w:val="1254"/>
        </w:numPr>
      </w:pPr>
      <w:r>
        <w:rPr>
          <w:b/>
          <w:bCs/>
        </w:rPr>
        <w:t xml:space="preserve">장점</w:t>
      </w:r>
      <w:r>
        <w:t xml:space="preserve">: 관찰과 직원의 주관적 응답을 결합하여 복잡한 계산 없이 직관적으로 우선순위를 즉각 도출할 수 있습니다.</w:t>
      </w:r>
    </w:p>
    <w:p>
      <w:pPr>
        <w:pStyle w:val="Compact"/>
        <w:numPr>
          <w:ilvl w:val="1"/>
          <w:numId w:val="1254"/>
        </w:numPr>
      </w:pPr>
      <w:r>
        <w:rPr>
          <w:b/>
          <w:bCs/>
        </w:rPr>
        <w:t xml:space="preserve">한계</w:t>
      </w:r>
      <w:r>
        <w:t xml:space="preserve">: 이 방식은 난이도와 빈도만을 곱하므로,</w:t>
      </w:r>
      <w:r>
        <w:t xml:space="preserve"> </w:t>
      </w:r>
      <w:r>
        <w:rPr>
          <w:b/>
          <w:bCs/>
        </w:rPr>
        <w:t xml:space="preserve">“해당 작업에 내재된 잠재적 부상 심각도(Potential injury severity)”</w:t>
      </w:r>
      <w:r>
        <w:rPr>
          <w:b/>
          <w:bCs/>
        </w:rPr>
        <w:t xml:space="preserve">를 전혀 고려하지 못한다는 치명적 결함</w:t>
      </w:r>
      <w:r>
        <w:t xml:space="preserve">이 있습니다. 따라서 전반적인 안전 위험성평가로 확장하기 위해서는 심각도 축이 결합된 매트릭스로 발전해야 합니다.</w:t>
      </w:r>
    </w:p>
    <w:p>
      <w:pPr>
        <w:pStyle w:val="Heading3"/>
      </w:pPr>
      <w:bookmarkStart w:id="644" w:name="_94f2e40779dbd3f54ecd6c96fdd325b1ae6d2db"/>
      <w:r>
        <w:t xml:space="preserve">7.3 노사 합동 접근법의 우수성</w:t>
      </w:r>
      <w:bookmarkEnd w:id="644"/>
    </w:p>
    <w:p>
      <w:pPr>
        <w:pStyle w:val="FirstParagraph"/>
      </w:pPr>
      <w:r>
        <w:t xml:space="preserve">현장 직원과 리더십 팀이 합동으로 위험성평가를 수행하는 것이 가장 효과적인 접근법입니다:</w:t>
      </w:r>
      <w:r>
        <w:t xml:space="preserve"> </w:t>
      </w:r>
      <w:r>
        <w:t xml:space="preserve">* 유해위험요인 및 관련 리스크의 식별, 인지, 평가, 통제 전 과정에 걸쳐 직원의 지식과 전문성을 획기적으로 향상시킵니다.</w:t>
      </w:r>
      <w:r>
        <w:t xml:space="preserve"> </w:t>
      </w:r>
      <w:r>
        <w:t xml:space="preserve">* 표준화된 위험성평가 도구는 개인마다 제각각인</w:t>
      </w:r>
      <w:r>
        <w:t xml:space="preserve"> </w:t>
      </w:r>
      <w:r>
        <w:rPr>
          <w:b/>
          <w:bCs/>
        </w:rPr>
        <w:t xml:space="preserve">주관적 위험 지각의 간극(Gap between individual risk perceptions)</w:t>
      </w:r>
      <w:r>
        <w:t xml:space="preserve">을 좁히고 조직적 합의를 형성하는 결정적 가교 역할을 합니다.</w:t>
      </w:r>
    </w:p>
    <w:p>
      <w:r>
        <w:pict>
          <v:rect style="width:0;height:1.5pt" o:hralign="center" o:hrstd="t" o:hr="t"/>
        </w:pict>
      </w:r>
    </w:p>
    <w:p>
      <w:pPr>
        <w:pStyle w:val="Heading2"/>
      </w:pPr>
      <w:bookmarkStart w:id="645" w:name="_1a7fb82a8337db86cddfb41738fdffd17ac14ef"/>
      <w:r>
        <w:t xml:space="preserve">8. HAZARD RECOGNITION TOOLS (유해위험요인 식별 도구)</w:t>
      </w:r>
      <w:bookmarkEnd w:id="645"/>
    </w:p>
    <w:p>
      <w:pPr>
        <w:pStyle w:val="Heading3"/>
      </w:pPr>
      <w:bookmarkStart w:id="646" w:name="_eed4b9180e9386b4dbc1e96b3aa6964224236be"/>
      <w:r>
        <w:t xml:space="preserve">8.1 기존 위험 식별 도구의 종류와 위상</w:t>
      </w:r>
      <w:bookmarkEnd w:id="646"/>
    </w:p>
    <w:p>
      <w:pPr>
        <w:pStyle w:val="FirstParagraph"/>
      </w:pPr>
      <w:r>
        <w:t xml:space="preserve">산업 현장에서는 유해위험요인을 파악하기 위해 다양한 기법들이 활용되어 왔습니다:</w:t>
      </w:r>
      <w:r>
        <w:t xml:space="preserve"> </w:t>
      </w:r>
      <w:r>
        <w:t xml:space="preserve">*</w:t>
      </w:r>
      <w:r>
        <w:t xml:space="preserve"> </w:t>
      </w:r>
      <w:r>
        <w:rPr>
          <w:b/>
          <w:bCs/>
        </w:rPr>
        <w:t xml:space="preserve">작업위험성평가 (JHA, Job Hazard Analysis)</w:t>
      </w:r>
      <w:r>
        <w:t xml:space="preserve"> </w:t>
      </w:r>
      <w:r>
        <w:t xml:space="preserve">*</w:t>
      </w:r>
      <w:r>
        <w:t xml:space="preserve"> </w:t>
      </w:r>
      <w:r>
        <w:rPr>
          <w:b/>
          <w:bCs/>
        </w:rPr>
        <w:t xml:space="preserve">표준작업절차서 (SOP, Standard Operating Procedures)</w:t>
      </w:r>
      <w:r>
        <w:t xml:space="preserve"> </w:t>
      </w:r>
      <w:r>
        <w:t xml:space="preserve">*</w:t>
      </w:r>
      <w:r>
        <w:t xml:space="preserve"> </w:t>
      </w:r>
      <w:r>
        <w:rPr>
          <w:b/>
          <w:bCs/>
        </w:rPr>
        <w:t xml:space="preserve">위험 사냥 (Hazard Hunting)</w:t>
      </w:r>
      <w:r>
        <w:t xml:space="preserve"> </w:t>
      </w:r>
      <w:r>
        <w:t xml:space="preserve">*</w:t>
      </w:r>
      <w:r>
        <w:t xml:space="preserve"> </w:t>
      </w:r>
      <w:r>
        <w:rPr>
          <w:b/>
          <w:bCs/>
        </w:rPr>
        <w:t xml:space="preserve">직무/과업 분석 (Task Analyses)</w:t>
      </w:r>
      <w:r>
        <w:t xml:space="preserve"> </w:t>
      </w:r>
      <w:r>
        <w:t xml:space="preserve">등</w:t>
      </w:r>
    </w:p>
    <w:p>
      <w:pPr>
        <w:pStyle w:val="Heading3"/>
      </w:pPr>
      <w:bookmarkStart w:id="647" w:name="_099e57869f840049115bca8604fbfc98309285e"/>
      <w:r>
        <w:t xml:space="preserve">8.2 기존 도구의 근본적 한계와 극복 과제</w:t>
      </w:r>
      <w:bookmarkEnd w:id="647"/>
    </w:p>
    <w:p>
      <w:pPr>
        <w:pStyle w:val="Compact"/>
        <w:numPr>
          <w:ilvl w:val="0"/>
          <w:numId w:val="1255"/>
        </w:numPr>
      </w:pPr>
      <w:r>
        <w:t xml:space="preserve">노출 빈도와 잠재 손실 심각도에 따라 모든 유해위험요인은 저마다 잠재적 리스크 범위를 지닙니다.</w:t>
      </w:r>
    </w:p>
    <w:p>
      <w:pPr>
        <w:pStyle w:val="Compact"/>
        <w:numPr>
          <w:ilvl w:val="0"/>
          <w:numId w:val="1255"/>
        </w:numPr>
      </w:pPr>
      <w:r>
        <w:t xml:space="preserve">그러나 기존의 위험 발굴 프로그램들은 운영상의 유해위험요인은 찾아낼지언정,</w:t>
      </w:r>
      <w:r>
        <w:t xml:space="preserve"> </w:t>
      </w:r>
      <w:r>
        <w:rPr>
          <w:b/>
          <w:bCs/>
        </w:rPr>
        <w:t xml:space="preserve">그것이 내포한 ’리스크(Risk)의 정밀 평가’에는 직접적으로 접근하지 못했습니다.</w:t>
      </w:r>
    </w:p>
    <w:p>
      <w:pPr>
        <w:pStyle w:val="Compact"/>
        <w:numPr>
          <w:ilvl w:val="0"/>
          <w:numId w:val="1255"/>
        </w:numPr>
      </w:pPr>
      <w:r>
        <w:t xml:space="preserve">대다수 조직은 여전히 총기록재해율(TCIR), 산재보상 청구 건수 등 사후 손실 통계(Loss assessments)에 기반하여 이들 도구를 형식적으로 운용해 왔습니다. 따라서 실제 현장 상황을 온전히 반영하고 개인 위험성평가 도구를 현장에 안착시키기 위한 근본적 재검토가 필요합니다.</w:t>
      </w:r>
    </w:p>
    <w:p>
      <w:pPr>
        <w:pStyle w:val="BlockText"/>
      </w:pPr>
      <w:r>
        <w:rPr>
          <w:i/>
          <w:iCs/>
        </w:rPr>
        <w:t xml:space="preserve">“관련 쟁점을 전담하는 전문 안전인력이라 할지라도, 수많은 ’수용 가능한 위험(Acceptable risk)’에 대한 의사결정은 언제나 불완전한 정보(Incomplete information) 속에서 내려질 수밖에 없다.”</w:t>
      </w:r>
      <w:r>
        <w:br/>
      </w:r>
      <w:r>
        <w:t xml:space="preserve">—</w:t>
      </w:r>
      <w:r>
        <w:t xml:space="preserve"> </w:t>
      </w:r>
      <w:r>
        <w:rPr>
          <w:b/>
          <w:bCs/>
        </w:rPr>
        <w:t xml:space="preserve">클랩 (Klapp, 1992)</w:t>
      </w:r>
    </w:p>
    <w:p>
      <w:r>
        <w:pict>
          <v:rect style="width:0;height:1.5pt" o:hralign="center" o:hrstd="t" o:hr="t"/>
        </w:pict>
      </w:r>
    </w:p>
    <w:p>
      <w:pPr>
        <w:pStyle w:val="Heading2"/>
      </w:pPr>
      <w:bookmarkStart w:id="648" w:name="_1780f533a5d80ef812947a8e35b97605bc25269"/>
      <w:r>
        <w:t xml:space="preserve">9. RISK ASSESSMENT TOOL DEFINED (위험성평가 도구의 정의와 특징)</w:t>
      </w:r>
      <w:bookmarkEnd w:id="648"/>
    </w:p>
    <w:p>
      <w:pPr>
        <w:pStyle w:val="Heading3"/>
      </w:pPr>
      <w:bookmarkStart w:id="649" w:name="_4eddf49e3bf9f182de74e0d4a58b3bc58a220f6"/>
      <w:r>
        <w:t xml:space="preserve">9.1 개인 휴대용 위험 안내 카드(Risk Guidance Card)의 개념</w:t>
      </w:r>
      <w:bookmarkEnd w:id="649"/>
    </w:p>
    <w:p>
      <w:pPr>
        <w:pStyle w:val="FirstParagraph"/>
      </w:pPr>
      <w:r>
        <w:t xml:space="preserve">본 장에서 제시하는 핵심 위험성평가 도구는</w:t>
      </w:r>
      <w:r>
        <w:t xml:space="preserve"> </w:t>
      </w:r>
      <w:r>
        <w:rPr>
          <w:b/>
          <w:bCs/>
        </w:rPr>
        <w:t xml:space="preserve">모든 직원이 주머니에 휴대할 수 있는 소형 카드 형태(Small card carried by all employees)</w:t>
      </w:r>
      <w:r>
        <w:t xml:space="preserve">로 설계된 현장 자가 평가(Self-assessment) 도구입니다.</w:t>
      </w:r>
    </w:p>
    <w:p>
      <w:pPr>
        <w:pStyle w:val="Heading3"/>
      </w:pPr>
      <w:bookmarkStart w:id="650" w:name="_8f008987c828fb91c8803d56e46f2053ebef5ff"/>
      <w:r>
        <w:t xml:space="preserve">9.2 도구의 3대 핵심 목적</w:t>
      </w:r>
      <w:bookmarkEnd w:id="650"/>
    </w:p>
    <w:p>
      <w:pPr>
        <w:pStyle w:val="Compact"/>
        <w:numPr>
          <w:ilvl w:val="0"/>
          <w:numId w:val="1256"/>
        </w:numPr>
      </w:pPr>
      <w:r>
        <w:t xml:space="preserve">작업 환경에 특화된 고유한 유해위험요인을 현장에서 즉각</w:t>
      </w:r>
      <w:r>
        <w:t xml:space="preserve"> </w:t>
      </w:r>
      <w:r>
        <w:rPr>
          <w:b/>
          <w:bCs/>
        </w:rPr>
        <w:t xml:space="preserve">식별(Recognize)</w:t>
      </w:r>
      <w:r>
        <w:t xml:space="preserve">한다.</w:t>
      </w:r>
    </w:p>
    <w:p>
      <w:pPr>
        <w:pStyle w:val="Compact"/>
        <w:numPr>
          <w:ilvl w:val="0"/>
          <w:numId w:val="1256"/>
        </w:numPr>
      </w:pPr>
      <w:r>
        <w:t xml:space="preserve">유해위험요인에 대한 노출 정도와 잠재적 심각성, 그리고 관련된 잠재 리스크를 객관적으로</w:t>
      </w:r>
      <w:r>
        <w:t xml:space="preserve"> </w:t>
      </w:r>
      <w:r>
        <w:rPr>
          <w:b/>
          <w:bCs/>
        </w:rPr>
        <w:t xml:space="preserve">분석(Analyze)</w:t>
      </w:r>
      <w:r>
        <w:t xml:space="preserve">한다.</w:t>
      </w:r>
    </w:p>
    <w:p>
      <w:pPr>
        <w:pStyle w:val="Compact"/>
        <w:numPr>
          <w:ilvl w:val="0"/>
          <w:numId w:val="1256"/>
        </w:numPr>
      </w:pPr>
      <w:r>
        <w:t xml:space="preserve">관리 리더십과 함께 해당 위험에 대해 상호 합의된 통제 방안(Mutually agreed-upon risk control)을</w:t>
      </w:r>
      <w:r>
        <w:t xml:space="preserve"> </w:t>
      </w:r>
      <w:r>
        <w:rPr>
          <w:b/>
          <w:bCs/>
        </w:rPr>
        <w:t xml:space="preserve">도출(Develop)</w:t>
      </w:r>
      <w:r>
        <w:t xml:space="preserve">한다.</w:t>
      </w:r>
    </w:p>
    <w:p>
      <w:pPr>
        <w:pStyle w:val="Heading3"/>
      </w:pPr>
      <w:bookmarkStart w:id="651" w:name="_606901b40908410434174ce781ba2a0b8648b81"/>
      <w:r>
        <w:t xml:space="preserve">9.3 관리자의 인식 전환과 이견(Disagreement)의 수용</w:t>
      </w:r>
      <w:bookmarkEnd w:id="651"/>
    </w:p>
    <w:p>
      <w:pPr>
        <w:pStyle w:val="Compact"/>
        <w:numPr>
          <w:ilvl w:val="0"/>
          <w:numId w:val="1257"/>
        </w:numPr>
      </w:pPr>
      <w:r>
        <w:rPr>
          <w:b/>
          <w:bCs/>
        </w:rPr>
        <w:t xml:space="preserve">두려움 없는 위험 보고</w:t>
      </w:r>
      <w:r>
        <w:t xml:space="preserve">: 직원이 불이익에 대한 두려움 없이 자유롭게 위험 문제를 제기할 수 있는 심리적 안전감이 전제되어야 합니다.</w:t>
      </w:r>
    </w:p>
    <w:p>
      <w:pPr>
        <w:pStyle w:val="Compact"/>
        <w:numPr>
          <w:ilvl w:val="0"/>
          <w:numId w:val="1257"/>
        </w:numPr>
      </w:pPr>
      <w:r>
        <w:rPr>
          <w:b/>
          <w:bCs/>
        </w:rPr>
        <w:t xml:space="preserve">이견의 가치 인정</w:t>
      </w:r>
      <w:r>
        <w:t xml:space="preserve">: 관리자와 직원 간에 위험 수준에 대한 시각 차이(이견)가 발생하는 것은 지극히 정상적이며 건강한 프로세스의 일부로 수용되어야 합니다.</w:t>
      </w:r>
    </w:p>
    <w:p>
      <w:pPr>
        <w:pStyle w:val="BlockText"/>
      </w:pPr>
      <w:r>
        <w:rPr>
          <w:i/>
          <w:iCs/>
        </w:rPr>
        <w:t xml:space="preserve">“구성원들이 오직 좋은 소식만을 보고하거나 모두가 동의하는 척 침묵한다면, 조직 내에서 새로운 지식은 훨씬 덜 창출되고 혁신적 발견은 줄어들 수밖에 없다. 가장 효과적인 시스템이 되기 위해서는</w:t>
      </w:r>
      <w:r>
        <w:rPr>
          <w:i/>
          <w:iCs/>
        </w:rPr>
        <w:t xml:space="preserve"> </w:t>
      </w:r>
      <w:r>
        <w:rPr>
          <w:b/>
          <w:bCs/>
          <w:i/>
          <w:iCs/>
        </w:rPr>
        <w:t xml:space="preserve">서로 다른 관점, 지식, 전문성을 지닌 다양한 인재들이 참여하는</w:t>
      </w:r>
      <w:r>
        <w:rPr>
          <w:b/>
          <w:bCs/>
          <w:i/>
          <w:iCs/>
        </w:rPr>
        <w:t xml:space="preserve"> </w:t>
      </w:r>
      <w:r>
        <w:rPr>
          <w:b/>
          <w:bCs/>
          <w:i/>
          <w:iCs/>
        </w:rPr>
        <w:t xml:space="preserve">‘도전 프로세스(Challenge process)’</w:t>
      </w:r>
      <w:r>
        <w:rPr>
          <w:i/>
          <w:iCs/>
        </w:rPr>
        <w:t xml:space="preserve">가 반드시 포함되어야 한다.”</w:t>
      </w:r>
      <w:r>
        <w:br/>
      </w:r>
      <w:r>
        <w:t xml:space="preserve">—</w:t>
      </w:r>
      <w:r>
        <w:t xml:space="preserve"> </w:t>
      </w:r>
      <w:r>
        <w:rPr>
          <w:b/>
          <w:bCs/>
        </w:rPr>
        <w:t xml:space="preserve">찰스 코크 (Charles G. Koch, 2007)</w:t>
      </w:r>
    </w:p>
    <w:p>
      <w:pPr>
        <w:pStyle w:val="Heading3"/>
      </w:pPr>
      <w:bookmarkStart w:id="652" w:name="_3197ca7511ad08287b73540800027385a71d686"/>
      <w:r>
        <w:t xml:space="preserve">9.4 상위 에스컬레이션(Escalation) 메커니즘</w:t>
      </w:r>
      <w:bookmarkEnd w:id="652"/>
    </w:p>
    <w:p>
      <w:pPr>
        <w:pStyle w:val="FirstParagraph"/>
      </w:pPr>
      <w:r>
        <w:t xml:space="preserve">현장 직원과 직속 관리감독자 간에 위험 등급이나 통제 대책에 대해 합의에 도달하지 못할 경우,</w:t>
      </w:r>
      <w:r>
        <w:t xml:space="preserve"> </w:t>
      </w:r>
      <w:r>
        <w:rPr>
          <w:b/>
          <w:bCs/>
        </w:rPr>
        <w:t xml:space="preserve">해당 논의는 어떠한 지연이나 방해 없이 차상위 또는 최고 경영 리더십 단계로 즉각 격상(Elevated to a higher level)</w:t>
      </w:r>
      <w:r>
        <w:t xml:space="preserve">되어야 합니다. 위험에 관한 우려가 조직의 계층 구조를 막힘없이 통과하도록 보장하는 것이 시스템의 핵심입니다.</w:t>
      </w:r>
    </w:p>
    <w:p>
      <w:pPr>
        <w:pStyle w:val="Heading3"/>
      </w:pPr>
      <w:bookmarkStart w:id="653" w:name="_3832082bd9c9f225a97aeb8311ca0d2f96f5007"/>
      <w:r>
        <w:t xml:space="preserve">9.5 위험 안내 도구의 4대 기본 설계 형식</w:t>
      </w:r>
      <w:bookmarkEnd w:id="653"/>
    </w:p>
    <w:p>
      <w:pPr>
        <w:pStyle w:val="Compact"/>
        <w:numPr>
          <w:ilvl w:val="0"/>
          <w:numId w:val="1258"/>
        </w:numPr>
      </w:pPr>
      <w:r>
        <w:rPr>
          <w:b/>
          <w:bCs/>
        </w:rPr>
        <w:t xml:space="preserve">단순 명료한 매트릭스</w:t>
      </w:r>
      <w:r>
        <w:t xml:space="preserve">: 모든 직원이 별도의 복잡한 계산 없이 직관적으로 이해할 수 있는 단순한 위험 매트릭스를 채택함.</w:t>
      </w:r>
    </w:p>
    <w:p>
      <w:pPr>
        <w:pStyle w:val="Compact"/>
        <w:numPr>
          <w:ilvl w:val="0"/>
          <w:numId w:val="1258"/>
        </w:numPr>
      </w:pPr>
      <w:r>
        <w:rPr>
          <w:b/>
          <w:bCs/>
        </w:rPr>
        <w:t xml:space="preserve">상시 즉시성</w:t>
      </w:r>
      <w:r>
        <w:t xml:space="preserve">: 작업 전 일상적 점검뿐만 아니라, 이상 징후 발생 시 찰나의 순간에도 즉시 꺼내어 사용할 수 있어야 함.</w:t>
      </w:r>
    </w:p>
    <w:p>
      <w:pPr>
        <w:pStyle w:val="Compact"/>
        <w:numPr>
          <w:ilvl w:val="0"/>
          <w:numId w:val="1258"/>
        </w:numPr>
      </w:pPr>
      <w:r>
        <w:rPr>
          <w:b/>
          <w:bCs/>
        </w:rPr>
        <w:t xml:space="preserve">전사적 일관성</w:t>
      </w:r>
      <w:r>
        <w:t xml:space="preserve">: 일선 작업자부터 최고경영자까지 전 조직 계층이 동일한 기준과 척도로 사용함.</w:t>
      </w:r>
    </w:p>
    <w:p>
      <w:pPr>
        <w:pStyle w:val="Compact"/>
        <w:numPr>
          <w:ilvl w:val="0"/>
          <w:numId w:val="1258"/>
        </w:numPr>
      </w:pPr>
      <w:r>
        <w:rPr>
          <w:b/>
          <w:bCs/>
        </w:rPr>
        <w:t xml:space="preserve">광범위한 적용성</w:t>
      </w:r>
      <w:r>
        <w:t xml:space="preserve">: 단순 물리적 위험부터 복합 공정 위험까지 광범위한 위험 범주를 포괄적으로 평가할 수 있어야 함.</w:t>
      </w:r>
    </w:p>
    <w:p>
      <w:pPr>
        <w:pStyle w:val="SourceCode"/>
      </w:pPr>
      <w:r>
        <w:rPr>
          <w:rStyle w:val="KeywordTok"/>
        </w:rPr>
        <w:t xml:space="preserve">flowchart</w:t>
      </w:r>
      <w:r>
        <w:rPr>
          <w:rStyle w:val="NormalTok"/>
        </w:rPr>
        <w:t xml:space="preserve"> </w:t>
      </w:r>
      <w:r>
        <w:rPr>
          <w:rStyle w:val="ConstantTok"/>
        </w:rPr>
        <w:t xml:space="preserve">TD</w:t>
      </w:r>
      <w:r>
        <w:br/>
      </w:r>
      <w:r>
        <w:rPr>
          <w:rStyle w:val="NormalTok"/>
        </w:rPr>
        <w:t xml:space="preserve">    </w:t>
      </w:r>
      <w:r>
        <w:rPr>
          <w:rStyle w:val="KeywordTok"/>
        </w:rPr>
        <w:t xml:space="preserve">subgraph</w:t>
      </w:r>
      <w:r>
        <w:rPr>
          <w:rStyle w:val="NormalTok"/>
        </w:rPr>
        <w:t xml:space="preserve"> </w:t>
      </w:r>
      <w:r>
        <w:rPr>
          <w:rStyle w:val="DataTypeTok"/>
        </w:rPr>
        <w:t xml:space="preserve">MatrixComponents</w:t>
      </w:r>
      <w:r>
        <w:rPr>
          <w:rStyle w:val="NormalTok"/>
        </w:rPr>
        <w:t xml:space="preserve">[</w:t>
      </w:r>
      <w:r>
        <w:rPr>
          <w:rStyle w:val="StringTok"/>
        </w:rPr>
        <w:t xml:space="preserve">"위험성평가 매트릭스 핵심 2대 축"</w:t>
      </w:r>
      <w:r>
        <w:rPr>
          <w:rStyle w:val="NormalTok"/>
        </w:rPr>
        <w:t xml:space="preserve">]</w:t>
      </w:r>
      <w:r>
        <w:br/>
      </w:r>
      <w:r>
        <w:rPr>
          <w:rStyle w:val="NormalTok"/>
        </w:rPr>
        <w:t xml:space="preserve">        </w:t>
      </w:r>
      <w:r>
        <w:rPr>
          <w:rStyle w:val="DataTypeTok"/>
        </w:rPr>
        <w:t xml:space="preserve">C</w:t>
      </w:r>
      <w:r>
        <w:rPr>
          <w:rStyle w:val="NormalTok"/>
        </w:rPr>
        <w:t xml:space="preserve">[</w:t>
      </w:r>
      <w:r>
        <w:rPr>
          <w:rStyle w:val="StringTok"/>
        </w:rPr>
        <w:t xml:space="preserve">"결과 / 심각도 (Consequence / Severity)</w:t>
      </w:r>
      <w:r>
        <w:rPr>
          <w:rStyle w:val="SpecialCharTok"/>
        </w:rPr>
        <w:t xml:space="preserve">&lt;br/&gt;</w:t>
      </w:r>
      <w:r>
        <w:rPr>
          <w:rStyle w:val="StringTok"/>
        </w:rPr>
        <w:t xml:space="preserve">• 사건 발생 시 얼마나 나쁜가? (How bad)</w:t>
      </w:r>
      <w:r>
        <w:rPr>
          <w:rStyle w:val="SpecialCharTok"/>
        </w:rPr>
        <w:t xml:space="preserve">&lt;br/&gt;</w:t>
      </w:r>
      <w:r>
        <w:rPr>
          <w:rStyle w:val="StringTok"/>
        </w:rPr>
        <w:t xml:space="preserve">• 단일 사건에도 복수의 결과 수반 가능"</w:t>
      </w:r>
      <w:r>
        <w:rPr>
          <w:rStyle w:val="NormalTok"/>
        </w:rPr>
        <w:t xml:space="preserve">]</w:t>
      </w:r>
      <w:r>
        <w:br/>
      </w:r>
      <w:r>
        <w:rPr>
          <w:rStyle w:val="NormalTok"/>
        </w:rPr>
        <w:t xml:space="preserve">        </w:t>
      </w:r>
      <w:r>
        <w:rPr>
          <w:rStyle w:val="DataTypeTok"/>
        </w:rPr>
        <w:t xml:space="preserve">L</w:t>
      </w:r>
      <w:r>
        <w:rPr>
          <w:rStyle w:val="NormalTok"/>
        </w:rPr>
        <w:t xml:space="preserve">[</w:t>
      </w:r>
      <w:r>
        <w:rPr>
          <w:rStyle w:val="StringTok"/>
        </w:rPr>
        <w:t xml:space="preserve">"발생가능성 (Likelihood / Probability)</w:t>
      </w:r>
      <w:r>
        <w:rPr>
          <w:rStyle w:val="SpecialCharTok"/>
        </w:rPr>
        <w:t xml:space="preserve">&lt;br/&gt;</w:t>
      </w:r>
      <w:r>
        <w:rPr>
          <w:rStyle w:val="StringTok"/>
        </w:rPr>
        <w:t xml:space="preserve">• 이미 현장에 적용된 기존 통제책의 유효성 반영</w:t>
      </w:r>
      <w:r>
        <w:rPr>
          <w:rStyle w:val="SpecialCharTok"/>
        </w:rPr>
        <w:t xml:space="preserve">&lt;br/&gt;</w:t>
      </w:r>
      <w:r>
        <w:rPr>
          <w:rStyle w:val="StringTok"/>
        </w:rPr>
        <w:t xml:space="preserve">• 빈도(Frequency) 또는 확률(Probability) 고려"</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DataTypeTok"/>
        </w:rPr>
        <w:t xml:space="preserve">C</w:t>
      </w:r>
      <w:r>
        <w:rPr>
          <w:rStyle w:val="NormalTok"/>
        </w:rPr>
        <w:t xml:space="preserve"> </w:t>
      </w:r>
      <w:r>
        <w:rPr>
          <w:rStyle w:val="KeywordTok"/>
        </w:rPr>
        <w:t xml:space="preserve">&amp; </w:t>
      </w:r>
      <w:r>
        <w:rPr>
          <w:rStyle w:val="DataTypeTok"/>
        </w:rPr>
        <w:t xml:space="preserve">L</w:t>
      </w:r>
      <w:r>
        <w:rPr>
          <w:rStyle w:val="NormalTok"/>
        </w:rPr>
        <w:t xml:space="preserve"> </w:t>
      </w:r>
      <w:r>
        <w:rPr>
          <w:rStyle w:val="PreprocessorTok"/>
        </w:rPr>
        <w:t xml:space="preserve">--&gt;</w:t>
      </w:r>
      <w:r>
        <w:rPr>
          <w:rStyle w:val="NormalTok"/>
        </w:rPr>
        <w:t xml:space="preserve"> </w:t>
      </w:r>
      <w:r>
        <w:rPr>
          <w:rStyle w:val="DataTypeTok"/>
        </w:rPr>
        <w:t xml:space="preserve">M</w:t>
      </w:r>
      <w:r>
        <w:rPr>
          <w:rStyle w:val="NormalTok"/>
        </w:rPr>
        <w:t xml:space="preserve">[</w:t>
      </w:r>
      <w:r>
        <w:rPr>
          <w:rStyle w:val="StringTok"/>
        </w:rPr>
        <w:t xml:space="preserve">"위험 등급 교차 산출 (Risk Rating)"</w:t>
      </w:r>
      <w:r>
        <w:rPr>
          <w:rStyle w:val="NormalTok"/>
        </w:rPr>
        <w:t xml:space="preserve">]</w:t>
      </w:r>
    </w:p>
    <w:p>
      <w:r>
        <w:pict>
          <v:rect style="width:0;height:1.5pt" o:hralign="center" o:hrstd="t" o:hr="t"/>
        </w:pict>
      </w:r>
    </w:p>
    <w:p>
      <w:pPr>
        <w:pStyle w:val="Heading2"/>
      </w:pPr>
      <w:bookmarkStart w:id="654" w:name="_3d26df4204ea9a681ca9a46f752bec0f265fbc6"/>
      <w:r>
        <w:t xml:space="preserve">10. CHANGING PERCEPTIONS (인식의 전환: 손실에서 위험으로)</w:t>
      </w:r>
      <w:bookmarkEnd w:id="654"/>
    </w:p>
    <w:p>
      <w:pPr>
        <w:pStyle w:val="Heading3"/>
      </w:pPr>
      <w:bookmarkStart w:id="655" w:name="_61bf1a635b07f210773a2b8c514cd361cfb8cd7"/>
      <w:r>
        <w:t xml:space="preserve">10.1 TCIR 사후 지표의 맹점 탈피</w:t>
      </w:r>
      <w:bookmarkEnd w:id="655"/>
    </w:p>
    <w:p>
      <w:pPr>
        <w:pStyle w:val="Compact"/>
        <w:numPr>
          <w:ilvl w:val="0"/>
          <w:numId w:val="1259"/>
        </w:numPr>
      </w:pPr>
      <w:r>
        <w:rPr>
          <w:b/>
          <w:bCs/>
        </w:rPr>
        <w:t xml:space="preserve">총기록재해율(TCIR)의 한계</w:t>
      </w:r>
      <w:r>
        <w:t xml:space="preserve">: 재해율이나 사후 손실 비율은 과거의 이력을 보여주는 지표일 뿐, 조직의 진정한 안전 수준을 측정하는 유일한 잣대가 될 수 없습니다.</w:t>
      </w:r>
    </w:p>
    <w:p>
      <w:pPr>
        <w:pStyle w:val="Compact"/>
        <w:numPr>
          <w:ilvl w:val="0"/>
          <w:numId w:val="1259"/>
        </w:numPr>
      </w:pPr>
      <w:r>
        <w:rPr>
          <w:b/>
          <w:bCs/>
        </w:rPr>
        <w:t xml:space="preserve">활동 기반 안전시스템과의 결합</w:t>
      </w:r>
      <w:r>
        <w:t xml:space="preserve">: 선제적 안전 측정을 위해 제11장에서 다루어질 활동 기반 안전시스템(Activity-Based Safety System)의 선행 지표 요소들과 유기적으로 결합되어야 합니다.</w:t>
      </w:r>
    </w:p>
    <w:p>
      <w:pPr>
        <w:pStyle w:val="Heading3"/>
      </w:pPr>
      <w:bookmarkStart w:id="656" w:name="_f4a19e2769a3470d610ff1605391ba9ecf7c32b"/>
      <w:r>
        <w:t xml:space="preserve">10.2 일반 대중의 위험 수용성 vs. 작업장 안전의 괴리</w:t>
      </w:r>
      <w:bookmarkEnd w:id="656"/>
    </w:p>
    <w:p>
      <w:pPr>
        <w:pStyle w:val="Compact"/>
        <w:numPr>
          <w:ilvl w:val="0"/>
          <w:numId w:val="1260"/>
        </w:numPr>
      </w:pPr>
      <w:r>
        <w:rPr>
          <w:b/>
          <w:bCs/>
        </w:rPr>
        <w:t xml:space="preserve">대중적 위험 수용의 정의</w:t>
      </w:r>
      <w:r>
        <w:t xml:space="preserve">: 피트렐과 바트람(Fewtrell &amp; Bartram, 2001)은</w:t>
      </w:r>
      <w:r>
        <w:t xml:space="preserve"> </w:t>
      </w:r>
      <w:r>
        <w:rPr>
          <w:i/>
          <w:iCs/>
        </w:rPr>
        <w:t xml:space="preserve">“위험은 일반 대중에게 수용 가능할 때 비로소 수용 가능하다”</w:t>
      </w:r>
      <w:r>
        <w:t xml:space="preserve">고 언급했습니다.</w:t>
      </w:r>
    </w:p>
    <w:p>
      <w:pPr>
        <w:pStyle w:val="Compact"/>
        <w:numPr>
          <w:ilvl w:val="0"/>
          <w:numId w:val="1260"/>
        </w:numPr>
      </w:pPr>
      <w:r>
        <w:rPr>
          <w:b/>
          <w:bCs/>
        </w:rPr>
        <w:t xml:space="preserve">작업장 위험과의 차이점</w:t>
      </w:r>
      <w:r>
        <w:t xml:space="preserve">: 그러나 일반 사회 대중이 일상적으로 감수하는 위험 기준을 기업 조직 내부에 그대로 대입할 수는 없습니다. 대중에게 용인되는 위험이라 할지라도 조직 환경에서는 안전문화를 심각하게 파괴할 수 있으며, 법률 체계와 판례는 통제되지 않은 위험에 대해 기업에 엄중한 법적 책임과 손해배상 의무를 부과하고 있습니다.</w:t>
      </w:r>
    </w:p>
    <w:p>
      <w:pPr>
        <w:pStyle w:val="Compact"/>
        <w:numPr>
          <w:ilvl w:val="0"/>
          <w:numId w:val="1260"/>
        </w:numPr>
      </w:pPr>
      <w:r>
        <w:rPr>
          <w:b/>
          <w:bCs/>
        </w:rPr>
        <w:t xml:space="preserve">개인적 위험 수용 성향의 작업장 유입 차단</w:t>
      </w:r>
      <w:r>
        <w:t xml:space="preserve">:</w:t>
      </w:r>
    </w:p>
    <w:p>
      <w:pPr>
        <w:pStyle w:val="Compact"/>
        <w:numPr>
          <w:ilvl w:val="1"/>
          <w:numId w:val="1261"/>
        </w:numPr>
      </w:pPr>
      <w:r>
        <w:t xml:space="preserve">어떤 직원은 퇴근 후 개인 시간에 스카이다이빙, 암벽등반 등 극한의 익스트림 스포츠를 즐기거나, 주말에 안전벨트를 매지 않고 과속 운전을 즐길 수 있습니다.</w:t>
      </w:r>
    </w:p>
    <w:p>
      <w:pPr>
        <w:pStyle w:val="Compact"/>
        <w:numPr>
          <w:ilvl w:val="1"/>
          <w:numId w:val="1261"/>
        </w:numPr>
      </w:pPr>
      <w:r>
        <w:t xml:space="preserve">문제는 이러한 개인적인 고위험 감수 마인드셋(Mind-set of risk acceptance)이 사업장 내부로 여과 없이 유입되는 것입니다.</w:t>
      </w:r>
    </w:p>
    <w:p>
      <w:pPr>
        <w:pStyle w:val="Compact"/>
        <w:numPr>
          <w:ilvl w:val="1"/>
          <w:numId w:val="1261"/>
        </w:numPr>
      </w:pPr>
      <w:r>
        <w:t xml:space="preserve">수용 불가능한 위험을 사전에 원천 차단하는 객관적 제도와 표준 도구가 없다면, 개인의 위험 불감증이 전사적 재앙으로 번질 수 있습니다.</w:t>
      </w:r>
    </w:p>
    <w:p>
      <w:r>
        <w:pict>
          <v:rect style="width:0;height:1.5pt" o:hralign="center" o:hrstd="t" o:hr="t"/>
        </w:pict>
      </w:r>
    </w:p>
    <w:p>
      <w:pPr>
        <w:pStyle w:val="Heading2"/>
      </w:pPr>
      <w:bookmarkStart w:id="657" w:name="_723704dcbacd72b87fc042167c188e369a3f36c"/>
      <w:r>
        <w:t xml:space="preserve">11. MEETING AND GETTING TO SUSTAINABILITY (지속가능성 확보를 위한 실행 전략)</w:t>
      </w:r>
      <w:bookmarkEnd w:id="657"/>
    </w:p>
    <w:p>
      <w:pPr>
        <w:pStyle w:val="Heading3"/>
      </w:pPr>
      <w:bookmarkStart w:id="658" w:name="_68893cde7cb1def8cc3ee7f6fe531611a1f95b3"/>
      <w:r>
        <w:t xml:space="preserve">11.1 개인별 주관적 편차를 줄이는 객관적 도구</w:t>
      </w:r>
      <w:bookmarkEnd w:id="658"/>
    </w:p>
    <w:p>
      <w:pPr>
        <w:pStyle w:val="FirstParagraph"/>
      </w:pPr>
      <w:r>
        <w:t xml:space="preserve">개인은 저마다 살아온 배경과 과거 경험이 다르기 때문에 동일한 상황 앞에서도 위험을 지각하는 수준이 천차만별입니다. 주관적이고 개인적인 ’의견’에만 의존해서는 위험의 진정한 심각성을 평가할 수 없습니다.</w:t>
      </w:r>
      <w:r>
        <w:t xml:space="preserve"> </w:t>
      </w:r>
      <w:r>
        <w:rPr>
          <w:b/>
          <w:bCs/>
        </w:rPr>
        <w:t xml:space="preserve">표준화된 개인 위험성평가 도구는 개인 간의 위험 지각 격차를 좁혀주는 객관적 기준선(Baseline)</w:t>
      </w:r>
      <w:r>
        <w:t xml:space="preserve">이 됩니다.</w:t>
      </w:r>
    </w:p>
    <w:p>
      <w:pPr>
        <w:pStyle w:val="Heading3"/>
      </w:pPr>
      <w:bookmarkStart w:id="659" w:name="_b81f4c18e17de52be848ae779e96eb6580c8c63"/>
      <w:r>
        <w:t xml:space="preserve">11.2 리더십의 솔선수범과 네트워크 확산 모델</w:t>
      </w:r>
      <w:bookmarkEnd w:id="659"/>
    </w:p>
    <w:p>
      <w:pPr>
        <w:pStyle w:val="Compact"/>
        <w:numPr>
          <w:ilvl w:val="0"/>
          <w:numId w:val="1262"/>
        </w:numPr>
      </w:pPr>
      <w:r>
        <w:rPr>
          <w:b/>
          <w:bCs/>
        </w:rPr>
        <w:t xml:space="preserve">리더십의 직접 시연</w:t>
      </w:r>
      <w:r>
        <w:t xml:space="preserve">: 중간관리자와 감독자가 현장의 실제 위험을 도구로 직접 평가하고 체험함으로써 도구의 효용성을 스스로 확신하게 만듭니다.</w:t>
      </w:r>
    </w:p>
    <w:p>
      <w:pPr>
        <w:pStyle w:val="Compact"/>
        <w:numPr>
          <w:ilvl w:val="0"/>
          <w:numId w:val="1262"/>
        </w:numPr>
      </w:pPr>
      <w:r>
        <w:rPr>
          <w:b/>
          <w:bCs/>
        </w:rPr>
        <w:t xml:space="preserve">다방향 네트워크 확산</w:t>
      </w:r>
      <w:r>
        <w:t xml:space="preserve">: 리더십 팀이 도구의 가치를 인식하고 적극적으로 강조할 때, 그 가치는 조직 네트워크를 타고 상하좌우 모든 방향으로 급속히 전파됩니다.</w:t>
      </w:r>
    </w:p>
    <w:p>
      <w:pPr>
        <w:pStyle w:val="Compact"/>
        <w:numPr>
          <w:ilvl w:val="0"/>
          <w:numId w:val="1262"/>
        </w:numPr>
      </w:pPr>
      <w:r>
        <w:rPr>
          <w:b/>
          <w:bCs/>
        </w:rPr>
        <w:t xml:space="preserve">소그룹 단위 도입</w:t>
      </w:r>
      <w:r>
        <w:t xml:space="preserve">: 소규모 그룹 단위의 워크숍을 통해 사용법과 실용성을 직접 시연하고, 초기 핵심 그룹의 자발적 공감대(Buy-in)를 확보하여 전사적으로 확산시킵니다.</w:t>
      </w:r>
    </w:p>
    <w:p>
      <w:r>
        <w:pict>
          <v:rect style="width:0;height:1.5pt" o:hralign="center" o:hrstd="t" o:hr="t"/>
        </w:pict>
      </w:r>
    </w:p>
    <w:p>
      <w:pPr>
        <w:pStyle w:val="Heading2"/>
      </w:pPr>
      <w:bookmarkStart w:id="660" w:name="_4236e082a671a7d2b81475d486e454f986e2a37"/>
      <w:r>
        <w:t xml:space="preserve">12. IDENTIFYING RISK PERCEPTION (조직의 위험 지각 진단 16대 체크리스트)</w:t>
      </w:r>
      <w:bookmarkEnd w:id="660"/>
    </w:p>
    <w:p>
      <w:pPr>
        <w:pStyle w:val="FirstParagraph"/>
      </w:pPr>
      <w:r>
        <w:t xml:space="preserve">위험성평가 도구를 현장에 성공적으로 도입하기 위해서는, 조직의 현재 기저 문화와 환경을 진단할 수 있는 다음 16가지 전략적 질문을 면밀히 검토해야 합니다:</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t xml:space="preserve">번호</w:t>
            </w:r>
          </w:p>
        </w:tc>
        <w:tc>
          <w:tcPr/>
          <w:p>
            <w:pPr>
              <w:pStyle w:val="Compact"/>
              <w:jc w:val="left"/>
            </w:pPr>
            <w:r>
              <w:t xml:space="preserve">진단 영역</w:t>
            </w:r>
          </w:p>
        </w:tc>
        <w:tc>
          <w:tcPr/>
          <w:p>
            <w:pPr>
              <w:pStyle w:val="Compact"/>
              <w:jc w:val="left"/>
            </w:pPr>
            <w:r>
              <w:t xml:space="preserve">핵심 질문 내용</w:t>
            </w:r>
          </w:p>
        </w:tc>
      </w:tr>
      <w:tr>
        <w:tc>
          <w:tcPr/>
          <w:p>
            <w:pPr>
              <w:pStyle w:val="Compact"/>
              <w:jc w:val="center"/>
            </w:pPr>
            <w:r>
              <w:rPr>
                <w:b/>
                <w:bCs/>
              </w:rPr>
              <w:t xml:space="preserve">1</w:t>
            </w:r>
          </w:p>
        </w:tc>
        <w:tc>
          <w:tcPr/>
          <w:p>
            <w:pPr>
              <w:pStyle w:val="Compact"/>
              <w:jc w:val="left"/>
            </w:pPr>
            <w:r>
              <w:rPr>
                <w:b/>
                <w:bCs/>
              </w:rPr>
              <w:t xml:space="preserve">조직 가치</w:t>
            </w:r>
          </w:p>
        </w:tc>
        <w:tc>
          <w:tcPr/>
          <w:p>
            <w:pPr>
              <w:pStyle w:val="Compact"/>
              <w:jc w:val="left"/>
            </w:pPr>
            <w:r>
              <w:t xml:space="preserve">현재 사용 중인 안전 서식과 지침들을 이끄는 조직의 표방 가치(Espoused organizational values)는 무엇인가?</w:t>
            </w:r>
          </w:p>
        </w:tc>
      </w:tr>
      <w:tr>
        <w:tc>
          <w:tcPr/>
          <w:p>
            <w:pPr>
              <w:pStyle w:val="Compact"/>
              <w:jc w:val="center"/>
            </w:pPr>
            <w:r>
              <w:rPr>
                <w:b/>
                <w:bCs/>
              </w:rPr>
              <w:t xml:space="preserve">2</w:t>
            </w:r>
          </w:p>
        </w:tc>
        <w:tc>
          <w:tcPr/>
          <w:p>
            <w:pPr>
              <w:pStyle w:val="Compact"/>
              <w:jc w:val="left"/>
            </w:pPr>
            <w:r>
              <w:rPr>
                <w:b/>
                <w:bCs/>
              </w:rPr>
              <w:t xml:space="preserve">위험 허용도</w:t>
            </w:r>
          </w:p>
        </w:tc>
        <w:tc>
          <w:tcPr/>
          <w:p>
            <w:pPr>
              <w:pStyle w:val="Compact"/>
              <w:jc w:val="left"/>
            </w:pPr>
            <w:r>
              <w:t xml:space="preserve">우리 조직의 전반적인 위험 허용 수준(Risk tolerance)은 어느 정도인가?</w:t>
            </w:r>
          </w:p>
        </w:tc>
      </w:tr>
      <w:tr>
        <w:tc>
          <w:tcPr/>
          <w:p>
            <w:pPr>
              <w:pStyle w:val="Compact"/>
              <w:jc w:val="center"/>
            </w:pPr>
            <w:r>
              <w:rPr>
                <w:b/>
                <w:bCs/>
              </w:rPr>
              <w:t xml:space="preserve">3</w:t>
            </w:r>
          </w:p>
        </w:tc>
        <w:tc>
          <w:tcPr/>
          <w:p>
            <w:pPr>
              <w:pStyle w:val="Compact"/>
              <w:jc w:val="left"/>
            </w:pPr>
            <w:r>
              <w:rPr>
                <w:b/>
                <w:bCs/>
              </w:rPr>
              <w:t xml:space="preserve">위험 인식</w:t>
            </w:r>
          </w:p>
        </w:tc>
        <w:tc>
          <w:tcPr/>
          <w:p>
            <w:pPr>
              <w:pStyle w:val="Compact"/>
              <w:jc w:val="left"/>
            </w:pPr>
            <w:r>
              <w:t xml:space="preserve">조직 내부 구성원들이 위험에 대해 현재 공유하고 있는 이해와 지각 수준은 어떠한가?</w:t>
            </w:r>
          </w:p>
        </w:tc>
      </w:tr>
      <w:tr>
        <w:tc>
          <w:tcPr/>
          <w:p>
            <w:pPr>
              <w:pStyle w:val="Compact"/>
              <w:jc w:val="center"/>
            </w:pPr>
            <w:r>
              <w:rPr>
                <w:b/>
                <w:bCs/>
              </w:rPr>
              <w:t xml:space="preserve">4</w:t>
            </w:r>
          </w:p>
        </w:tc>
        <w:tc>
          <w:tcPr/>
          <w:p>
            <w:pPr>
              <w:pStyle w:val="Compact"/>
              <w:jc w:val="left"/>
            </w:pPr>
            <w:r>
              <w:rPr>
                <w:b/>
                <w:bCs/>
              </w:rPr>
              <w:t xml:space="preserve">외생 변수</w:t>
            </w:r>
          </w:p>
        </w:tc>
        <w:tc>
          <w:tcPr/>
          <w:p>
            <w:pPr>
              <w:pStyle w:val="Compact"/>
              <w:jc w:val="left"/>
            </w:pPr>
            <w:r>
              <w:t xml:space="preserve">일상적인 위험 감수 의사결정에 영향을 미치는 잠재적 조직 요인은 무엇인가?</w:t>
            </w:r>
          </w:p>
        </w:tc>
      </w:tr>
      <w:tr>
        <w:tc>
          <w:tcPr/>
          <w:p>
            <w:pPr>
              <w:pStyle w:val="Compact"/>
              <w:jc w:val="center"/>
            </w:pPr>
            <w:r>
              <w:rPr>
                <w:b/>
                <w:bCs/>
              </w:rPr>
              <w:t xml:space="preserve">5</w:t>
            </w:r>
          </w:p>
        </w:tc>
        <w:tc>
          <w:tcPr/>
          <w:p>
            <w:pPr>
              <w:pStyle w:val="Compact"/>
              <w:jc w:val="left"/>
            </w:pPr>
            <w:r>
              <w:rPr>
                <w:b/>
                <w:bCs/>
              </w:rPr>
              <w:t xml:space="preserve">변화 피로도</w:t>
            </w:r>
          </w:p>
        </w:tc>
        <w:tc>
          <w:tcPr/>
          <w:p>
            <w:pPr>
              <w:pStyle w:val="Compact"/>
              <w:jc w:val="left"/>
            </w:pPr>
            <w:r>
              <w:t xml:space="preserve">지난 24개월 동안 조직에 도입·추진된 프로젝트는 몇 개이며, 직원들은 이를 진정한 개선으로 보는가, 아니면 단명할</w:t>
            </w:r>
            <w:r>
              <w:t xml:space="preserve"> </w:t>
            </w:r>
            <w:r>
              <w:rPr>
                <w:b/>
                <w:bCs/>
              </w:rPr>
              <w:t xml:space="preserve">‘이달의 유행(Flavors of the month)’</w:t>
            </w:r>
            <w:r>
              <w:t xml:space="preserve">으로 치부하는가?</w:t>
            </w:r>
          </w:p>
        </w:tc>
      </w:tr>
      <w:tr>
        <w:tc>
          <w:tcPr/>
          <w:p>
            <w:pPr>
              <w:pStyle w:val="Compact"/>
              <w:jc w:val="center"/>
            </w:pPr>
            <w:r>
              <w:rPr>
                <w:b/>
                <w:bCs/>
              </w:rPr>
              <w:t xml:space="preserve">6</w:t>
            </w:r>
          </w:p>
        </w:tc>
        <w:tc>
          <w:tcPr/>
          <w:p>
            <w:pPr>
              <w:pStyle w:val="Compact"/>
              <w:jc w:val="left"/>
            </w:pPr>
            <w:r>
              <w:rPr>
                <w:b/>
                <w:bCs/>
              </w:rPr>
              <w:t xml:space="preserve">저항 극복</w:t>
            </w:r>
          </w:p>
        </w:tc>
        <w:tc>
          <w:tcPr/>
          <w:p>
            <w:pPr>
              <w:pStyle w:val="Compact"/>
              <w:jc w:val="left"/>
            </w:pPr>
            <w:r>
              <w:t xml:space="preserve">만약 단명 프로그램으로 인식된다면, 이번 위험 도구가 ’이달의 유행’으로 전락하는 것을 막고 저항을 극복할 구체적 전략은 무엇인가?</w:t>
            </w:r>
          </w:p>
        </w:tc>
      </w:tr>
      <w:tr>
        <w:tc>
          <w:tcPr/>
          <w:p>
            <w:pPr>
              <w:pStyle w:val="Compact"/>
              <w:jc w:val="center"/>
            </w:pPr>
            <w:r>
              <w:rPr>
                <w:b/>
                <w:bCs/>
              </w:rPr>
              <w:t xml:space="preserve">7</w:t>
            </w:r>
          </w:p>
        </w:tc>
        <w:tc>
          <w:tcPr/>
          <w:p>
            <w:pPr>
              <w:pStyle w:val="Compact"/>
              <w:jc w:val="left"/>
            </w:pPr>
            <w:r>
              <w:rPr>
                <w:b/>
                <w:bCs/>
              </w:rPr>
              <w:t xml:space="preserve">도구 충돌</w:t>
            </w:r>
          </w:p>
        </w:tc>
        <w:tc>
          <w:tcPr/>
          <w:p>
            <w:pPr>
              <w:pStyle w:val="Compact"/>
              <w:jc w:val="left"/>
            </w:pPr>
            <w:r>
              <w:t xml:space="preserve">최근 타 부서에서 발표된 다른 위험 관련 제도나 서식과 본 도구가 상충되거나 중복되지 않는가?</w:t>
            </w:r>
          </w:p>
        </w:tc>
      </w:tr>
      <w:tr>
        <w:tc>
          <w:tcPr/>
          <w:p>
            <w:pPr>
              <w:pStyle w:val="Compact"/>
              <w:jc w:val="center"/>
            </w:pPr>
            <w:r>
              <w:rPr>
                <w:b/>
                <w:bCs/>
              </w:rPr>
              <w:t xml:space="preserve">8</w:t>
            </w:r>
          </w:p>
        </w:tc>
        <w:tc>
          <w:tcPr/>
          <w:p>
            <w:pPr>
              <w:pStyle w:val="Compact"/>
              <w:jc w:val="left"/>
            </w:pPr>
            <w:r>
              <w:rPr>
                <w:b/>
                <w:bCs/>
              </w:rPr>
              <w:t xml:space="preserve">수용 태도</w:t>
            </w:r>
          </w:p>
        </w:tc>
        <w:tc>
          <w:tcPr/>
          <w:p>
            <w:pPr>
              <w:pStyle w:val="Compact"/>
              <w:jc w:val="left"/>
            </w:pPr>
            <w:r>
              <w:t xml:space="preserve">과거에 도입되었던 유사한 제도들은 현장에서 어떻게 수용되었는가? (열광, 체념적 인내, 소극적 무시, 노골적 적대감 등)</w:t>
            </w:r>
          </w:p>
        </w:tc>
      </w:tr>
      <w:tr>
        <w:tc>
          <w:tcPr/>
          <w:p>
            <w:pPr>
              <w:pStyle w:val="Compact"/>
              <w:jc w:val="center"/>
            </w:pPr>
            <w:r>
              <w:rPr>
                <w:b/>
                <w:bCs/>
              </w:rPr>
              <w:t xml:space="preserve">9</w:t>
            </w:r>
          </w:p>
        </w:tc>
        <w:tc>
          <w:tcPr/>
          <w:p>
            <w:pPr>
              <w:pStyle w:val="Compact"/>
              <w:jc w:val="left"/>
            </w:pPr>
            <w:r>
              <w:rPr>
                <w:b/>
                <w:bCs/>
              </w:rPr>
              <w:t xml:space="preserve">도입 절차</w:t>
            </w:r>
          </w:p>
        </w:tc>
        <w:tc>
          <w:tcPr/>
          <w:p>
            <w:pPr>
              <w:pStyle w:val="Compact"/>
              <w:jc w:val="left"/>
            </w:pPr>
            <w:r>
              <w:t xml:space="preserve">신규 프로젝트는 전사 확대 전에 통상적으로 파일럿 테스트(소규모 사전 검증)를 거치는가?</w:t>
            </w:r>
          </w:p>
        </w:tc>
      </w:tr>
      <w:tr>
        <w:tc>
          <w:tcPr/>
          <w:p>
            <w:pPr>
              <w:pStyle w:val="Compact"/>
              <w:jc w:val="center"/>
            </w:pPr>
            <w:r>
              <w:rPr>
                <w:b/>
                <w:bCs/>
              </w:rPr>
              <w:t xml:space="preserve">10</w:t>
            </w:r>
          </w:p>
        </w:tc>
        <w:tc>
          <w:tcPr/>
          <w:p>
            <w:pPr>
              <w:pStyle w:val="Compact"/>
              <w:jc w:val="left"/>
            </w:pPr>
            <w:r>
              <w:rPr>
                <w:b/>
                <w:bCs/>
              </w:rPr>
              <w:t xml:space="preserve">과거의 오점</w:t>
            </w:r>
          </w:p>
        </w:tc>
        <w:tc>
          <w:tcPr/>
          <w:p>
            <w:pPr>
              <w:pStyle w:val="Compact"/>
              <w:jc w:val="left"/>
            </w:pPr>
            <w:r>
              <w:t xml:space="preserve">과거의 실패했던 기획이나 프로그램이 이번 위험성평가 도구 도입에 부정적 편견(Taint)을 남기지 않았는가?</w:t>
            </w:r>
          </w:p>
        </w:tc>
      </w:tr>
      <w:tr>
        <w:tc>
          <w:tcPr/>
          <w:p>
            <w:pPr>
              <w:pStyle w:val="Compact"/>
              <w:jc w:val="center"/>
            </w:pPr>
            <w:r>
              <w:rPr>
                <w:b/>
                <w:bCs/>
              </w:rPr>
              <w:t xml:space="preserve">11</w:t>
            </w:r>
          </w:p>
        </w:tc>
        <w:tc>
          <w:tcPr/>
          <w:p>
            <w:pPr>
              <w:pStyle w:val="Compact"/>
              <w:jc w:val="left"/>
            </w:pPr>
            <w:r>
              <w:rPr>
                <w:b/>
                <w:bCs/>
              </w:rPr>
              <w:t xml:space="preserve">네트워크 조력자</w:t>
            </w:r>
          </w:p>
        </w:tc>
        <w:tc>
          <w:tcPr/>
          <w:p>
            <w:pPr>
              <w:pStyle w:val="Compact"/>
              <w:jc w:val="left"/>
            </w:pPr>
            <w:r>
              <w:t xml:space="preserve">당신의 사내 네트워크 중 위험성평가 도구의 도입을 가장 강력하게 도와줄 핵심 조력자는 누구인가?</w:t>
            </w:r>
          </w:p>
        </w:tc>
      </w:tr>
      <w:tr>
        <w:tc>
          <w:tcPr/>
          <w:p>
            <w:pPr>
              <w:pStyle w:val="Compact"/>
              <w:jc w:val="center"/>
            </w:pPr>
            <w:r>
              <w:rPr>
                <w:b/>
                <w:bCs/>
              </w:rPr>
              <w:t xml:space="preserve">12</w:t>
            </w:r>
          </w:p>
        </w:tc>
        <w:tc>
          <w:tcPr/>
          <w:p>
            <w:pPr>
              <w:pStyle w:val="Compact"/>
              <w:jc w:val="left"/>
            </w:pPr>
            <w:r>
              <w:rPr>
                <w:b/>
                <w:bCs/>
              </w:rPr>
              <w:t xml:space="preserve">교육 장애물</w:t>
            </w:r>
          </w:p>
        </w:tc>
        <w:tc>
          <w:tcPr/>
          <w:p>
            <w:pPr>
              <w:pStyle w:val="Compact"/>
              <w:jc w:val="left"/>
            </w:pPr>
            <w:r>
              <w:t xml:space="preserve">전 계층 대상 교육을 실행하는 데 있어 가장 큰 현실적 장애물은 무엇인가?</w:t>
            </w:r>
          </w:p>
        </w:tc>
      </w:tr>
      <w:tr>
        <w:tc>
          <w:tcPr/>
          <w:p>
            <w:pPr>
              <w:pStyle w:val="Compact"/>
              <w:jc w:val="center"/>
            </w:pPr>
            <w:r>
              <w:rPr>
                <w:b/>
                <w:bCs/>
              </w:rPr>
              <w:t xml:space="preserve">13</w:t>
            </w:r>
          </w:p>
        </w:tc>
        <w:tc>
          <w:tcPr/>
          <w:p>
            <w:pPr>
              <w:pStyle w:val="Compact"/>
              <w:jc w:val="left"/>
            </w:pPr>
            <w:r>
              <w:rPr>
                <w:b/>
                <w:bCs/>
              </w:rPr>
              <w:t xml:space="preserve">소통 스타일</w:t>
            </w:r>
          </w:p>
        </w:tc>
        <w:tc>
          <w:tcPr/>
          <w:p>
            <w:pPr>
              <w:pStyle w:val="Compact"/>
              <w:jc w:val="left"/>
            </w:pPr>
            <w:r>
              <w:t xml:space="preserve">구성원들의 자발적 수용을 이끌어내기 위해 어떤 형태의 도입 자료와 소통 스타일이 요구되는가?</w:t>
            </w:r>
          </w:p>
        </w:tc>
      </w:tr>
      <w:tr>
        <w:tc>
          <w:tcPr/>
          <w:p>
            <w:pPr>
              <w:pStyle w:val="Compact"/>
              <w:jc w:val="center"/>
            </w:pPr>
            <w:r>
              <w:rPr>
                <w:b/>
                <w:bCs/>
              </w:rPr>
              <w:t xml:space="preserve">14</w:t>
            </w:r>
          </w:p>
        </w:tc>
        <w:tc>
          <w:tcPr/>
          <w:p>
            <w:pPr>
              <w:pStyle w:val="Compact"/>
              <w:jc w:val="left"/>
            </w:pPr>
            <w:r>
              <w:rPr>
                <w:b/>
                <w:bCs/>
              </w:rPr>
              <w:t xml:space="preserve">가치 전달</w:t>
            </w:r>
          </w:p>
        </w:tc>
        <w:tc>
          <w:tcPr/>
          <w:p>
            <w:pPr>
              <w:pStyle w:val="Compact"/>
              <w:jc w:val="left"/>
            </w:pPr>
            <w:r>
              <w:t xml:space="preserve">이 도구가 지닌 실질적 가치를 리더십과 현장 직원들에게 어떻게 가장 설득력 있게 전달할 것인가?</w:t>
            </w:r>
          </w:p>
        </w:tc>
      </w:tr>
      <w:tr>
        <w:tc>
          <w:tcPr/>
          <w:p>
            <w:pPr>
              <w:pStyle w:val="Compact"/>
              <w:jc w:val="center"/>
            </w:pPr>
            <w:r>
              <w:rPr>
                <w:b/>
                <w:bCs/>
              </w:rPr>
              <w:t xml:space="preserve">15</w:t>
            </w:r>
          </w:p>
        </w:tc>
        <w:tc>
          <w:tcPr/>
          <w:p>
            <w:pPr>
              <w:pStyle w:val="Compact"/>
              <w:jc w:val="left"/>
            </w:pPr>
            <w:r>
              <w:rPr>
                <w:b/>
                <w:bCs/>
              </w:rPr>
              <w:t xml:space="preserve">강제성 여부</w:t>
            </w:r>
          </w:p>
        </w:tc>
        <w:tc>
          <w:tcPr/>
          <w:p>
            <w:pPr>
              <w:pStyle w:val="Compact"/>
              <w:jc w:val="left"/>
            </w:pPr>
            <w:r>
              <w:t xml:space="preserve">공식 정책을 통해 본 도구의 사용을 전사적으로 의무화(Mandate)해야 하는가? 의무화가 제도 안착에 득이 되는가, 독이 되는가?</w:t>
            </w:r>
          </w:p>
        </w:tc>
      </w:tr>
      <w:tr>
        <w:tc>
          <w:tcPr/>
          <w:p>
            <w:pPr>
              <w:pStyle w:val="Compact"/>
              <w:jc w:val="center"/>
            </w:pPr>
            <w:r>
              <w:rPr>
                <w:b/>
                <w:bCs/>
              </w:rPr>
              <w:t xml:space="preserve">16</w:t>
            </w:r>
          </w:p>
        </w:tc>
        <w:tc>
          <w:tcPr/>
          <w:p>
            <w:pPr>
              <w:pStyle w:val="Compact"/>
              <w:jc w:val="left"/>
            </w:pPr>
            <w:r>
              <w:rPr>
                <w:b/>
                <w:bCs/>
              </w:rPr>
              <w:t xml:space="preserve">SMS 호환성</w:t>
            </w:r>
          </w:p>
        </w:tc>
        <w:tc>
          <w:tcPr/>
          <w:p>
            <w:pPr>
              <w:pStyle w:val="Compact"/>
              <w:jc w:val="left"/>
            </w:pPr>
            <w:r>
              <w:t xml:space="preserve">본 도구의 사용이 현행 안전경영시스템의 핵심 요소들과 완벽히 조화되고 양립 가능한가?</w:t>
            </w:r>
          </w:p>
        </w:tc>
      </w:tr>
    </w:tbl>
    <w:p>
      <w:r>
        <w:pict>
          <v:rect style="width:0;height:1.5pt" o:hralign="center" o:hrstd="t" o:hr="t"/>
        </w:pict>
      </w:r>
    </w:p>
    <w:p>
      <w:pPr>
        <w:pStyle w:val="Heading2"/>
      </w:pPr>
      <w:bookmarkStart w:id="661" w:name="_4249abd9f73b54800887aa68eaba88b189220a6"/>
      <w:r>
        <w:t xml:space="preserve">13. OBSERVATION—CAUTIONARY NOTES (관찰—주의사항: 단어 프레이밍의 나비효과)</w:t>
      </w:r>
      <w:bookmarkEnd w:id="661"/>
    </w:p>
    <w:p>
      <w:pPr>
        <w:pStyle w:val="Heading3"/>
      </w:pPr>
      <w:bookmarkStart w:id="662" w:name="_84d9e637b16747222ddde7bdd183f89ef19be6a"/>
      <w:r>
        <w:t xml:space="preserve">13.1 현장 관찰 사례:</w:t>
      </w:r>
      <w:r>
        <w:t xml:space="preserve"> </w:t>
      </w:r>
      <w:r>
        <w:t xml:space="preserve">‘Rollout’</w:t>
      </w:r>
      <w:r>
        <w:t xml:space="preserve"> </w:t>
      </w:r>
      <w:r>
        <w:t xml:space="preserve">단어의 부정적 낙인 효과</w:t>
      </w:r>
      <w:bookmarkEnd w:id="662"/>
    </w:p>
    <w:p>
      <w:pPr>
        <w:pStyle w:val="FirstParagraph"/>
      </w:pPr>
      <w:r>
        <w:t xml:space="preserve">제임스가 컨설팅을 수행했던 한 조직에서는 신규 안전 프로젝트를 발표할 때 관행적으로</w:t>
      </w:r>
      <w:r>
        <w:t xml:space="preserve"> </w:t>
      </w:r>
      <w:r>
        <w:rPr>
          <w:b/>
          <w:bCs/>
        </w:rPr>
        <w:t xml:space="preserve">“롤아웃(Rollout, 전사 배포)”</w:t>
      </w:r>
      <w:r>
        <w:t xml:space="preserve">이라는 단어를 사용했습니다. 그런데 현장 조사 결과, 직원들에게 ’롤아웃’이라는 단어는 극도로 부정적인 낙인 효과를 지니고 있었습니다.</w:t>
      </w:r>
      <w:r>
        <w:br/>
      </w:r>
      <w:r>
        <w:t xml:space="preserve">직원의 무의식 속에서 ’롤아웃’은</w:t>
      </w:r>
      <w:r>
        <w:t xml:space="preserve"> </w:t>
      </w:r>
      <w:r>
        <w:rPr>
          <w:i/>
          <w:iCs/>
        </w:rPr>
        <w:t xml:space="preserve">“또 위에서 반짝하고 사라질 골치 아픈 프로그램(Flavor of the month)이 시작되었구나. 온갖 요란한 활동만 강요하다가 얼마 못 가 흐지부지 사라지겠지”</w:t>
      </w:r>
      <w:r>
        <w:t xml:space="preserve">라는 냉소적 불신을 의미했습니다.</w:t>
      </w:r>
    </w:p>
    <w:p>
      <w:pPr>
        <w:pStyle w:val="Heading3"/>
      </w:pPr>
      <w:bookmarkStart w:id="663" w:name="_46db592240053dfe722d973b5a0c6e20db1d1c5"/>
      <w:r>
        <w:t xml:space="preserve">13.2 프레이밍(Framing)의 전환과 소통 창구 확보</w:t>
      </w:r>
      <w:bookmarkEnd w:id="663"/>
    </w:p>
    <w:p>
      <w:pPr>
        <w:pStyle w:val="FirstParagraph"/>
      </w:pPr>
      <w:r>
        <w:t xml:space="preserve">새로운 프로세스를 지지하고 정착시키기 위해 토론이나 행동을 어떻게</w:t>
      </w:r>
      <w:r>
        <w:t xml:space="preserve"> </w:t>
      </w:r>
      <w:r>
        <w:rPr>
          <w:b/>
          <w:bCs/>
        </w:rPr>
        <w:t xml:space="preserve">프레이밍(Framing)</w:t>
      </w:r>
      <w:r>
        <w:t xml:space="preserve">하는가는 현장의 수용성을 결정짓는 절대적 요소입니다. 해당 기업에서는 부정적 어감을 가진 ’롤아웃’이라는 단어를 완전히 폐기하고,</w:t>
      </w:r>
      <w:r>
        <w:t xml:space="preserve"> </w:t>
      </w:r>
      <w:r>
        <w:rPr>
          <w:b/>
          <w:bCs/>
        </w:rPr>
        <w:t xml:space="preserve">‘도입/소개(Introduce)’</w:t>
      </w:r>
      <w:r>
        <w:t xml:space="preserve">라는 친숙하고 부드러운 단어로 대체했습니다. 이러한 작은 단어의 변화만으로도 직원들의 적대적 편견을 걷어내고 새로운 시도에 대한 건설적인 대화의 창구를 열 수 있었습니다.</w:t>
      </w:r>
    </w:p>
    <w:p>
      <w:r>
        <w:pict>
          <v:rect style="width:0;height:1.5pt" o:hralign="center" o:hrstd="t" o:hr="t"/>
        </w:pict>
      </w:r>
    </w:p>
    <w:p>
      <w:pPr>
        <w:pStyle w:val="Heading2"/>
      </w:pPr>
      <w:bookmarkStart w:id="664" w:name="_d818bf9cb5f830f07311981e7e2be3787add8d8"/>
      <w:r>
        <w:t xml:space="preserve">14. IMPLEMENTING THE RISK ASSESSMENT TOOL (도구의 현장 실행 지침)</w:t>
      </w:r>
      <w:bookmarkEnd w:id="664"/>
    </w:p>
    <w:p>
      <w:pPr>
        <w:pStyle w:val="BlockText"/>
      </w:pPr>
      <w:r>
        <w:rPr>
          <w:i/>
          <w:iCs/>
        </w:rPr>
        <w:t xml:space="preserve">“아무리 일상적이고 반복적인 작업이라 할지라도, 모든 과업, 훈련, 미션, 운영, 그리고 개인 활동에는 언제나 위험(Risk)이 본질적으로 내재되어 있다.”</w:t>
      </w:r>
    </w:p>
    <w:p>
      <w:pPr>
        <w:pStyle w:val="Heading3"/>
      </w:pPr>
      <w:bookmarkStart w:id="665" w:name="_878ffcb56ca4918f4b909a5380263c673853c72"/>
      <w:r>
        <w:t xml:space="preserve">14.1 업무 부담 가중 금지와 구식 서식의 통폐합</w:t>
      </w:r>
      <w:bookmarkEnd w:id="665"/>
    </w:p>
    <w:p>
      <w:pPr>
        <w:pStyle w:val="Compact"/>
        <w:numPr>
          <w:ilvl w:val="0"/>
          <w:numId w:val="1263"/>
        </w:numPr>
      </w:pPr>
      <w:r>
        <w:rPr>
          <w:b/>
          <w:bCs/>
        </w:rPr>
        <w:t xml:space="preserve">단순성의 원칙</w:t>
      </w:r>
      <w:r>
        <w:t xml:space="preserve">: 위험 안내 도구의 도입이 관리자와 직원의 행정적 업무 부담(Burden)을 결코 가중시켜서는 안 됩니다. 형식은 최대한 단순해야 합니다.</w:t>
      </w:r>
    </w:p>
    <w:p>
      <w:pPr>
        <w:pStyle w:val="Compact"/>
        <w:numPr>
          <w:ilvl w:val="0"/>
          <w:numId w:val="1263"/>
        </w:numPr>
      </w:pPr>
      <w:r>
        <w:rPr>
          <w:b/>
          <w:bCs/>
        </w:rPr>
        <w:t xml:space="preserve">비효율적 기존 서식 폐지</w:t>
      </w:r>
      <w:r>
        <w:t xml:space="preserve">: 새로운 도구를 도입하기에 앞서, 현재 현장에서 사용 중인 안전 서식과 지침들을 전수 조사하여</w:t>
      </w:r>
      <w:r>
        <w:t xml:space="preserve"> </w:t>
      </w:r>
      <w:r>
        <w:rPr>
          <w:b/>
          <w:bCs/>
        </w:rPr>
        <w:t xml:space="preserve">실효성이 없거나 유명무실해진 낡은 서식들을 과감히 폐지하고 본 위험성평가 도구로 통합·대체</w:t>
      </w:r>
      <w:r>
        <w:t xml:space="preserve">해야 합니다. 껍데기뿐인 서식을 없애주는 조치는 현장 직원과 관리자 모두에게 전폭적인 환영을 받으며 신규 제도에 대한 수용성을 비약적으로 높여줍니다.</w:t>
      </w:r>
    </w:p>
    <w:p>
      <w:pPr>
        <w:pStyle w:val="Heading3"/>
      </w:pPr>
      <w:bookmarkStart w:id="666" w:name="_5a9ef2c04163b6d5e283d6577377fbf43c79d5e"/>
      <w:r>
        <w:t xml:space="preserve">14.2 도구 도입 시 필수 포함 4대 요소</w:t>
      </w:r>
      <w:bookmarkEnd w:id="666"/>
    </w:p>
    <w:p>
      <w:pPr>
        <w:pStyle w:val="Compact"/>
        <w:numPr>
          <w:ilvl w:val="0"/>
          <w:numId w:val="1264"/>
        </w:numPr>
      </w:pPr>
      <w:r>
        <w:t xml:space="preserve">위험 안내 도구의 근본 취지와 지향점에 대한 총괄 개요.</w:t>
      </w:r>
    </w:p>
    <w:p>
      <w:pPr>
        <w:pStyle w:val="Compact"/>
        <w:numPr>
          <w:ilvl w:val="0"/>
          <w:numId w:val="1264"/>
        </w:numPr>
      </w:pPr>
      <w:r>
        <w:t xml:space="preserve">’유해위험요인(Hazard)’과 ’관련 리스크(Associated Risk)’의 명확한 정의 및 3x3 위험 매트릭스 소개.</w:t>
      </w:r>
    </w:p>
    <w:p>
      <w:pPr>
        <w:pStyle w:val="Compact"/>
        <w:numPr>
          <w:ilvl w:val="0"/>
          <w:numId w:val="1264"/>
        </w:numPr>
      </w:pPr>
      <w:r>
        <w:t xml:space="preserve">작업 현장에서 도구를 언제, 어떻게 사용하는지에 대한 구체적 설명.</w:t>
      </w:r>
    </w:p>
    <w:p>
      <w:pPr>
        <w:pStyle w:val="Compact"/>
        <w:numPr>
          <w:ilvl w:val="0"/>
          <w:numId w:val="1264"/>
        </w:numPr>
      </w:pPr>
      <w:r>
        <w:t xml:space="preserve">개인의 위험 지각 수준을 정립하기 위한 기본 규칙(Ground rules)과, 리더십 및 안전 전문가의 공식 개입이 요구되는 명확한 기준 설정.</w:t>
      </w:r>
    </w:p>
    <w:p>
      <w:pPr>
        <w:pStyle w:val="Heading3"/>
      </w:pPr>
      <w:bookmarkStart w:id="667" w:name="_b559659724a564acd9bb8b666734e83404294a3"/>
      <w:r>
        <w:t xml:space="preserve">14.3 지속 가능한 정착을 위한 6대 실행 조치</w:t>
      </w:r>
      <w:bookmarkEnd w:id="667"/>
    </w:p>
    <w:p>
      <w:pPr>
        <w:pStyle w:val="Compact"/>
        <w:numPr>
          <w:ilvl w:val="0"/>
          <w:numId w:val="1265"/>
        </w:numPr>
      </w:pPr>
      <w:r>
        <w:rPr>
          <w:b/>
          <w:bCs/>
        </w:rPr>
        <w:t xml:space="preserve">입사 및 전입 오리엔테이션 반영</w:t>
      </w:r>
      <w:r>
        <w:t xml:space="preserve">: 신규 채용자 및 타 부서 전입자의 온보딩 과정에 도구 사용법 교육을 포함함.</w:t>
      </w:r>
    </w:p>
    <w:p>
      <w:pPr>
        <w:pStyle w:val="Compact"/>
        <w:numPr>
          <w:ilvl w:val="0"/>
          <w:numId w:val="1265"/>
        </w:numPr>
      </w:pPr>
      <w:r>
        <w:rPr>
          <w:b/>
          <w:bCs/>
        </w:rPr>
        <w:t xml:space="preserve">리더십-안전 전문가 합동 발표</w:t>
      </w:r>
      <w:r>
        <w:t xml:space="preserve">: 도입 교육 시 안전 부서 단독이 아니라, 반드시 현장 경영 리더십 구성원이 안전 전문가와 나란히 서서 공동으로 발표함.</w:t>
      </w:r>
    </w:p>
    <w:p>
      <w:pPr>
        <w:pStyle w:val="Compact"/>
        <w:numPr>
          <w:ilvl w:val="0"/>
          <w:numId w:val="1265"/>
        </w:numPr>
      </w:pPr>
      <w:r>
        <w:rPr>
          <w:b/>
          <w:bCs/>
        </w:rPr>
        <w:t xml:space="preserve">최고경영진의 공식 지지 천명</w:t>
      </w:r>
      <w:r>
        <w:t xml:space="preserve">: 도입 세션은 전사 최고경영자(Senior leadership)의 강력한 지지 선언(Endorsement)으로 시작되어야 함.</w:t>
      </w:r>
    </w:p>
    <w:p>
      <w:pPr>
        <w:pStyle w:val="Compact"/>
        <w:numPr>
          <w:ilvl w:val="0"/>
          <w:numId w:val="1265"/>
        </w:numPr>
      </w:pPr>
      <w:r>
        <w:rPr>
          <w:b/>
          <w:bCs/>
        </w:rPr>
        <w:t xml:space="preserve">부서 사일로(Silo) 파괴를 위한 전사 합동 참여</w:t>
      </w:r>
      <w:r>
        <w:t xml:space="preserve">: 경영, 행정, 생산 운영, 정비 보전 등 전 부서가 한자리에 모여 교육을 받음으로써 부서 간 단절(Silo effect)을 허물고 횡적 소통을 활성화함.</w:t>
      </w:r>
    </w:p>
    <w:p>
      <w:pPr>
        <w:pStyle w:val="Compact"/>
        <w:numPr>
          <w:ilvl w:val="0"/>
          <w:numId w:val="1265"/>
        </w:numPr>
      </w:pPr>
      <w:r>
        <w:rPr>
          <w:b/>
          <w:bCs/>
        </w:rPr>
        <w:t xml:space="preserve">동일 정보 공유를 통한 사전 예방 전환</w:t>
      </w:r>
      <w:r>
        <w:t xml:space="preserve">: 경영진과 현장 직원이 완벽히 동일한 정보를 교육받아, 사후 손실 추적에서 사전 예방(Pre-loss effort)으로 조직 역량을 집중함.</w:t>
      </w:r>
    </w:p>
    <w:p>
      <w:pPr>
        <w:pStyle w:val="Compact"/>
        <w:numPr>
          <w:ilvl w:val="0"/>
          <w:numId w:val="1265"/>
        </w:numPr>
      </w:pPr>
      <w:r>
        <w:rPr>
          <w:b/>
          <w:bCs/>
        </w:rPr>
        <w:t xml:space="preserve">현장 순회 시 리더십의 지속적 관심 표명</w:t>
      </w:r>
      <w:r>
        <w:t xml:space="preserve">: 리더십 팀은 일상 회의뿐만 아니라 현장 방문 및 순회 점검 시 작업자들에게 도구의 사용 현황과 개선 사항을 지속적으로 질문함으로써 강력한 지지 의지를 행동으로 각인시킴.</w:t>
      </w:r>
    </w:p>
    <w:p>
      <w:pPr>
        <w:pStyle w:val="Heading3"/>
      </w:pPr>
      <w:bookmarkStart w:id="668" w:name="_36e6e7ce89b101e3a0a22ff59ea451da95c83c6"/>
      <w:r>
        <w:t xml:space="preserve">14.4 모든 구성원이 매 순간 품어야 할 2대 핵심 화두</w:t>
      </w:r>
      <w:bookmarkEnd w:id="668"/>
    </w:p>
    <w:p>
      <w:pPr>
        <w:pStyle w:val="Compact"/>
        <w:numPr>
          <w:ilvl w:val="0"/>
          <w:numId w:val="1266"/>
        </w:numPr>
      </w:pPr>
      <w:r>
        <w:rPr>
          <w:i/>
          <w:iCs/>
        </w:rPr>
        <w:t xml:space="preserve">“과거에는 우리가 늘 일상적으로 해왔던 관행이지만, 오늘날의 기준에서는 더 이상 수용될 수 없는 위험(No longer an acceptable risk)은 무엇인가?”</w:t>
      </w:r>
    </w:p>
    <w:p>
      <w:pPr>
        <w:pStyle w:val="Compact"/>
        <w:numPr>
          <w:ilvl w:val="0"/>
          <w:numId w:val="1266"/>
        </w:numPr>
      </w:pPr>
      <w:r>
        <w:rPr>
          <w:i/>
          <w:iCs/>
        </w:rPr>
        <w:t xml:space="preserve">“정밀한 위험 검토가 시급히 요구되는 우리의 일상적·비일상적 핵심 작업은 무엇인가?”</w:t>
      </w:r>
    </w:p>
    <w:p>
      <w:pPr>
        <w:pStyle w:val="BlockText"/>
      </w:pPr>
      <w:r>
        <w:rPr>
          <w:i/>
          <w:iCs/>
        </w:rPr>
        <w:t xml:space="preserve">“판단 또한 시간에 따라 변화한다 — 어제 용인되었던 것이 오늘과 내일에는 용인되지 않을 수 있다.”</w:t>
      </w:r>
      <w:r>
        <w:br/>
      </w:r>
      <w:r>
        <w:t xml:space="preserve">—</w:t>
      </w:r>
      <w:r>
        <w:t xml:space="preserve"> </w:t>
      </w:r>
      <w:r>
        <w:rPr>
          <w:b/>
          <w:bCs/>
        </w:rPr>
        <w:t xml:space="preserve">물라이 (Mullai, 2006)</w:t>
      </w:r>
    </w:p>
    <w:p>
      <w:r>
        <w:pict>
          <v:rect style="width:0;height:1.5pt" o:hralign="center" o:hrstd="t" o:hr="t"/>
        </w:pict>
      </w:r>
    </w:p>
    <w:p>
      <w:pPr>
        <w:pStyle w:val="Heading2"/>
      </w:pPr>
      <w:bookmarkStart w:id="669" w:name="_155c73b27856529e25d663a4739ef9cc133f71d"/>
      <w:r>
        <w:t xml:space="preserve">15. HAZARD AND RISK DEFINED (유해위험요인과 리스크의 학술적 정의)</w:t>
      </w:r>
      <w:bookmarkEnd w:id="669"/>
    </w:p>
    <w:p>
      <w:pPr>
        <w:pStyle w:val="FirstParagraph"/>
      </w:pPr>
      <w:r>
        <w:t xml:space="preserve">현장의 모호한 용어 혼용을 종식시키기 위해 ANSI/AIHA/ASSE Z10 (2012) 표준에 근거한 세 가지 핵심 용어를 엄밀히 정의합니다:</w:t>
      </w:r>
    </w:p>
    <w:p>
      <w:pPr>
        <w:pStyle w:val="SourceCode"/>
      </w:pPr>
      <w:r>
        <w:rPr>
          <w:rStyle w:val="KeywordTok"/>
        </w:rPr>
        <w:t xml:space="preserve">classDiagram</w:t>
      </w:r>
      <w:r>
        <w:br/>
      </w:r>
      <w:r>
        <w:rPr>
          <w:rStyle w:val="NormalTok"/>
        </w:rPr>
        <w:t xml:space="preserve">    </w:t>
      </w:r>
      <w:r>
        <w:rPr>
          <w:rStyle w:val="KeywordTok"/>
        </w:rPr>
        <w:t xml:space="preserve">class</w:t>
      </w:r>
      <w:r>
        <w:rPr>
          <w:rStyle w:val="DataTypeTok"/>
        </w:rPr>
        <w:t xml:space="preserve"> Hazard {</w:t>
      </w:r>
      <w:r>
        <w:br/>
      </w:r>
      <w:r>
        <w:rPr>
          <w:rStyle w:val="NormalTok"/>
        </w:rPr>
        <w:t xml:space="preserve">        </w:t>
      </w:r>
      <w:r>
        <w:rPr>
          <w:rStyle w:val="KeywordTok"/>
        </w:rPr>
        <w:t xml:space="preserve">+</w:t>
      </w:r>
      <w:r>
        <w:rPr>
          <w:rStyle w:val="NormalTok"/>
        </w:rPr>
        <w:t xml:space="preserve">Condition (상태)</w:t>
      </w:r>
      <w:r>
        <w:br/>
      </w:r>
      <w:r>
        <w:rPr>
          <w:rStyle w:val="NormalTok"/>
        </w:rPr>
        <w:t xml:space="preserve">        </w:t>
      </w:r>
      <w:r>
        <w:rPr>
          <w:rStyle w:val="KeywordTok"/>
        </w:rPr>
        <w:t xml:space="preserve">+</w:t>
      </w:r>
      <w:r>
        <w:rPr>
          <w:rStyle w:val="NormalTok"/>
        </w:rPr>
        <w:t xml:space="preserve">Set of Circumstances (복합 정황)</w:t>
      </w:r>
      <w:r>
        <w:br/>
      </w:r>
      <w:r>
        <w:rPr>
          <w:rStyle w:val="NormalTok"/>
        </w:rPr>
        <w:t xml:space="preserve">        </w:t>
      </w:r>
      <w:r>
        <w:rPr>
          <w:rStyle w:val="KeywordTok"/>
        </w:rPr>
        <w:t xml:space="preserve">+</w:t>
      </w:r>
      <w:r>
        <w:rPr>
          <w:rStyle w:val="NormalTok"/>
        </w:rPr>
        <w:t xml:space="preserve">Inherent Property (고유 특성)</w:t>
      </w:r>
      <w:r>
        <w:br/>
      </w:r>
      <w:r>
        <w:rPr>
          <w:rStyle w:val="NormalTok"/>
        </w:rPr>
        <w:t xml:space="preserve">        </w:t>
      </w:r>
      <w:r>
        <w:rPr>
          <w:rStyle w:val="KeywordTok"/>
        </w:rPr>
        <w:t xml:space="preserve">+</w:t>
      </w:r>
      <w:r>
        <w:rPr>
          <w:rStyle w:val="NormalTok"/>
        </w:rPr>
        <w:t xml:space="preserve">Potential for harm/damage (손상 잠재성)</w:t>
      </w:r>
      <w:r>
        <w:br/>
      </w:r>
      <w:r>
        <w:rPr>
          <w:rStyle w:val="NormalTok"/>
        </w:rPr>
        <w:t xml:space="preserve">    </w:t>
      </w:r>
      <w:r>
        <w:rPr>
          <w:rStyle w:val="DataTypeTok"/>
        </w:rPr>
        <w:t xml:space="preserve">}</w:t>
      </w:r>
      <w:r>
        <w:br/>
      </w:r>
      <w:r>
        <w:rPr>
          <w:rStyle w:val="NormalTok"/>
        </w:rPr>
        <w:t xml:space="preserve">    </w:t>
      </w:r>
      <w:r>
        <w:rPr>
          <w:rStyle w:val="KeywordTok"/>
        </w:rPr>
        <w:t xml:space="preserve">class</w:t>
      </w:r>
      <w:r>
        <w:rPr>
          <w:rStyle w:val="DataTypeTok"/>
        </w:rPr>
        <w:t xml:space="preserve"> Risk {</w:t>
      </w:r>
      <w:r>
        <w:br/>
      </w:r>
      <w:r>
        <w:rPr>
          <w:rStyle w:val="NormalTok"/>
        </w:rPr>
        <w:t xml:space="preserve">        </w:t>
      </w:r>
      <w:r>
        <w:rPr>
          <w:rStyle w:val="KeywordTok"/>
        </w:rPr>
        <w:t xml:space="preserve">+</w:t>
      </w:r>
      <w:r>
        <w:rPr>
          <w:rStyle w:val="NormalTok"/>
        </w:rPr>
        <w:t xml:space="preserve">Likelihood (발생가능성)</w:t>
      </w:r>
      <w:r>
        <w:br/>
      </w:r>
      <w:r>
        <w:rPr>
          <w:rStyle w:val="NormalTok"/>
        </w:rPr>
        <w:t xml:space="preserve">        </w:t>
      </w:r>
      <w:r>
        <w:rPr>
          <w:rStyle w:val="KeywordTok"/>
        </w:rPr>
        <w:t xml:space="preserve">+</w:t>
      </w:r>
      <w:r>
        <w:rPr>
          <w:rStyle w:val="NormalTok"/>
        </w:rPr>
        <w:t xml:space="preserve">Severity (심각도)</w:t>
      </w:r>
      <w:r>
        <w:br/>
      </w:r>
      <w:r>
        <w:rPr>
          <w:rStyle w:val="NormalTok"/>
        </w:rPr>
        <w:t xml:space="preserve">        </w:t>
      </w:r>
      <w:r>
        <w:rPr>
          <w:rStyle w:val="KeywordTok"/>
        </w:rPr>
        <w:t xml:space="preserve">+</w:t>
      </w:r>
      <w:r>
        <w:rPr>
          <w:rStyle w:val="NormalTok"/>
        </w:rPr>
        <w:t xml:space="preserve">Combinatorial Estimate (조합 추정치)</w:t>
      </w:r>
      <w:r>
        <w:br/>
      </w:r>
      <w:r>
        <w:rPr>
          <w:rStyle w:val="NormalTok"/>
        </w:rPr>
        <w:t xml:space="preserve">        </w:t>
      </w:r>
      <w:r>
        <w:rPr>
          <w:rStyle w:val="KeywordTok"/>
        </w:rPr>
        <w:t xml:space="preserve">+</w:t>
      </w:r>
      <w:r>
        <w:rPr>
          <w:rStyle w:val="NormalTok"/>
        </w:rPr>
        <w:t xml:space="preserve">Covers Injury, Disease, Damage, Loss</w:t>
      </w:r>
      <w:r>
        <w:br/>
      </w:r>
      <w:r>
        <w:rPr>
          <w:rStyle w:val="NormalTok"/>
        </w:rPr>
        <w:t xml:space="preserve">    </w:t>
      </w:r>
      <w:r>
        <w:rPr>
          <w:rStyle w:val="DataTypeTok"/>
        </w:rPr>
        <w:t xml:space="preserve">}</w:t>
      </w:r>
      <w:r>
        <w:br/>
      </w:r>
      <w:r>
        <w:rPr>
          <w:rStyle w:val="NormalTok"/>
        </w:rPr>
        <w:t xml:space="preserve">    </w:t>
      </w:r>
      <w:r>
        <w:rPr>
          <w:rStyle w:val="KeywordTok"/>
        </w:rPr>
        <w:t xml:space="preserve">class</w:t>
      </w:r>
      <w:r>
        <w:rPr>
          <w:rStyle w:val="DataTypeTok"/>
        </w:rPr>
        <w:t xml:space="preserve"> RiskAssessment {</w:t>
      </w:r>
      <w:r>
        <w:br/>
      </w:r>
      <w:r>
        <w:rPr>
          <w:rStyle w:val="NormalTok"/>
        </w:rPr>
        <w:t xml:space="preserve">        </w:t>
      </w:r>
      <w:r>
        <w:rPr>
          <w:rStyle w:val="KeywordTok"/>
        </w:rPr>
        <w:t xml:space="preserve">+</w:t>
      </w:r>
      <w:r>
        <w:rPr>
          <w:rStyle w:val="NormalTok"/>
        </w:rPr>
        <w:t xml:space="preserve">Evaluation Process (평가 프로세스)</w:t>
      </w:r>
      <w:r>
        <w:br/>
      </w:r>
      <w:r>
        <w:rPr>
          <w:rStyle w:val="NormalTok"/>
        </w:rPr>
        <w:t xml:space="preserve">        </w:t>
      </w:r>
      <w:r>
        <w:rPr>
          <w:rStyle w:val="KeywordTok"/>
        </w:rPr>
        <w:t xml:space="preserve">+</w:t>
      </w:r>
      <w:r>
        <w:rPr>
          <w:rStyle w:val="NormalTok"/>
        </w:rPr>
        <w:t xml:space="preserve">Prioritizing Events (우선순위 수립)</w:t>
      </w:r>
      <w:r>
        <w:br/>
      </w:r>
      <w:r>
        <w:rPr>
          <w:rStyle w:val="NormalTok"/>
        </w:rPr>
        <w:t xml:space="preserve">        </w:t>
      </w:r>
      <w:r>
        <w:rPr>
          <w:rStyle w:val="KeywordTok"/>
        </w:rPr>
        <w:t xml:space="preserve">+</w:t>
      </w:r>
      <w:r>
        <w:rPr>
          <w:rStyle w:val="NormalTok"/>
        </w:rPr>
        <w:t xml:space="preserve">Agreed Control Measures (합의된 통제책)</w:t>
      </w:r>
      <w:r>
        <w:br/>
      </w:r>
      <w:r>
        <w:rPr>
          <w:rStyle w:val="NormalTok"/>
        </w:rPr>
        <w:t xml:space="preserve">    </w:t>
      </w:r>
      <w:r>
        <w:rPr>
          <w:rStyle w:val="DataTypeTok"/>
        </w:rPr>
        <w:t xml:space="preserve">}</w:t>
      </w:r>
      <w:r>
        <w:br/>
      </w:r>
      <w:r>
        <w:rPr>
          <w:rStyle w:val="NormalTok"/>
        </w:rPr>
        <w:t xml:space="preserve">    </w:t>
      </w:r>
      <w:r>
        <w:rPr>
          <w:rStyle w:val="DataTypeTok"/>
        </w:rPr>
        <w:t xml:space="preserve">Hazard</w:t>
      </w:r>
      <w:r>
        <w:rPr>
          <w:rStyle w:val="NormalTok"/>
        </w:rPr>
        <w:t xml:space="preserve"> </w:t>
      </w:r>
      <w:r>
        <w:rPr>
          <w:rStyle w:val="PreprocessorTok"/>
        </w:rPr>
        <w:t xml:space="preserve">--&gt;</w:t>
      </w:r>
      <w:r>
        <w:rPr>
          <w:rStyle w:val="NormalTok"/>
        </w:rPr>
        <w:t xml:space="preserve"> </w:t>
      </w:r>
      <w:r>
        <w:rPr>
          <w:rStyle w:val="DataTypeTok"/>
        </w:rPr>
        <w:t xml:space="preserve">Risk</w:t>
      </w:r>
      <w:r>
        <w:rPr>
          <w:rStyle w:val="NormalTok"/>
        </w:rPr>
        <w:t xml:space="preserve"> :</w:t>
      </w:r>
      <w:r>
        <w:rPr>
          <w:rStyle w:val="VerbatimStringTok"/>
        </w:rPr>
        <w:t xml:space="preserve"> 잠재력이 노출될 때 형성</w:t>
      </w:r>
      <w:r>
        <w:br/>
      </w:r>
      <w:r>
        <w:rPr>
          <w:rStyle w:val="NormalTok"/>
        </w:rPr>
        <w:t xml:space="preserve">    </w:t>
      </w:r>
      <w:r>
        <w:rPr>
          <w:rStyle w:val="DataTypeTok"/>
        </w:rPr>
        <w:t xml:space="preserve">Risk</w:t>
      </w:r>
      <w:r>
        <w:rPr>
          <w:rStyle w:val="NormalTok"/>
        </w:rPr>
        <w:t xml:space="preserve"> </w:t>
      </w:r>
      <w:r>
        <w:rPr>
          <w:rStyle w:val="PreprocessorTok"/>
        </w:rPr>
        <w:t xml:space="preserve">--&gt;</w:t>
      </w:r>
      <w:r>
        <w:rPr>
          <w:rStyle w:val="NormalTok"/>
        </w:rPr>
        <w:t xml:space="preserve"> </w:t>
      </w:r>
      <w:r>
        <w:rPr>
          <w:rStyle w:val="DataTypeTok"/>
        </w:rPr>
        <w:t xml:space="preserve">RiskAssessment</w:t>
      </w:r>
      <w:r>
        <w:rPr>
          <w:rStyle w:val="NormalTok"/>
        </w:rPr>
        <w:t xml:space="preserve"> :</w:t>
      </w:r>
      <w:r>
        <w:rPr>
          <w:rStyle w:val="VerbatimStringTok"/>
        </w:rPr>
        <w:t xml:space="preserve"> 평가 및 통제의 대상</w:t>
      </w:r>
    </w:p>
    <w:p>
      <w:pPr>
        <w:pStyle w:val="Compact"/>
        <w:numPr>
          <w:ilvl w:val="0"/>
          <w:numId w:val="1267"/>
        </w:numPr>
      </w:pPr>
      <w:r>
        <w:rPr>
          <w:b/>
          <w:bCs/>
        </w:rPr>
        <w:t xml:space="preserve">유해위험요인 (Hazard)</w:t>
      </w:r>
      <w:r>
        <w:t xml:space="preserve">:</w:t>
      </w:r>
      <w:r>
        <w:br/>
      </w:r>
      <w:r>
        <w:rPr>
          <w:i/>
          <w:iCs/>
        </w:rPr>
        <w:t xml:space="preserve">“부상, 질병 또는 사망을 유발할 수 있는 조건, 정황의 집합, 또는 고유한 물리적 특성.”</w:t>
      </w:r>
      <w:r>
        <w:br/>
      </w:r>
      <w:r>
        <w:rPr>
          <w:i/>
          <w:iCs/>
        </w:rPr>
        <w:t xml:space="preserve">(본 장에서는 여기에 물적 피해나 모든 유형의 손실 유발 잠재성을 포함하여 확장함)</w:t>
      </w:r>
    </w:p>
    <w:p>
      <w:pPr>
        <w:pStyle w:val="Compact"/>
        <w:numPr>
          <w:ilvl w:val="0"/>
          <w:numId w:val="1267"/>
        </w:numPr>
      </w:pPr>
      <w:r>
        <w:rPr>
          <w:b/>
          <w:bCs/>
        </w:rPr>
        <w:t xml:space="preserve">리스크 (Risk)</w:t>
      </w:r>
      <w:r>
        <w:t xml:space="preserve">:</w:t>
      </w:r>
      <w:r>
        <w:br/>
      </w:r>
      <w:r>
        <w:rPr>
          <w:i/>
          <w:iCs/>
        </w:rPr>
        <w:t xml:space="preserve">“유해위험 사건이나 노출(들)이 발생할</w:t>
      </w:r>
      <w:r>
        <w:rPr>
          <w:i/>
          <w:iCs/>
        </w:rPr>
        <w:t xml:space="preserve"> </w:t>
      </w:r>
      <w:r>
        <w:rPr>
          <w:b/>
          <w:bCs/>
          <w:i/>
          <w:iCs/>
        </w:rPr>
        <w:t xml:space="preserve">발생가능성(Likelihood)</w:t>
      </w:r>
      <w:r>
        <w:rPr>
          <w:i/>
          <w:iCs/>
        </w:rPr>
        <w:t xml:space="preserve">과, 그 사건이나 노출에 의해 야기될 수 있는 부상 또는 질병의</w:t>
      </w:r>
      <w:r>
        <w:rPr>
          <w:i/>
          <w:iCs/>
        </w:rPr>
        <w:t xml:space="preserve"> </w:t>
      </w:r>
      <w:r>
        <w:rPr>
          <w:b/>
          <w:bCs/>
          <w:i/>
          <w:iCs/>
        </w:rPr>
        <w:t xml:space="preserve">심각도(Severity)</w:t>
      </w:r>
      <w:r>
        <w:rPr>
          <w:i/>
          <w:iCs/>
        </w:rPr>
        <w:t xml:space="preserve">의 조합에 대한 추정치.”</w:t>
      </w:r>
      <w:r>
        <w:br/>
      </w:r>
      <w:r>
        <w:rPr>
          <w:i/>
          <w:iCs/>
        </w:rPr>
        <w:t xml:space="preserve">(본 장에서는 여기에 재산 피해 및 기타 유무형의 모든 손실을 포괄함)</w:t>
      </w:r>
    </w:p>
    <w:p>
      <w:pPr>
        <w:pStyle w:val="Compact"/>
        <w:numPr>
          <w:ilvl w:val="0"/>
          <w:numId w:val="1267"/>
        </w:numPr>
      </w:pPr>
      <w:r>
        <w:rPr>
          <w:b/>
          <w:bCs/>
        </w:rPr>
        <w:t xml:space="preserve">위험성평가 (Risk Assessment)</w:t>
      </w:r>
      <w:r>
        <w:t xml:space="preserve">:</w:t>
      </w:r>
      <w:r>
        <w:br/>
      </w:r>
      <w:r>
        <w:rPr>
          <w:i/>
          <w:iCs/>
        </w:rPr>
        <w:t xml:space="preserve">“유해위험요인 및 시스템적 문제와 연계된 위험의 수준을 체계적으로 평가하는 전반적인 프로세스.”</w:t>
      </w:r>
    </w:p>
    <w:p>
      <w:r>
        <w:pict>
          <v:rect style="width:0;height:1.5pt" o:hralign="center" o:hrstd="t" o:hr="t"/>
        </w:pict>
      </w:r>
    </w:p>
    <w:p>
      <w:pPr>
        <w:pStyle w:val="Heading2"/>
      </w:pPr>
      <w:bookmarkStart w:id="670" w:name="_a44546dd57a76eae7284e6b9878c7e693cc7e24"/>
      <w:r>
        <w:t xml:space="preserve">16. RISK ACCEPTANCE (위험의 수용 기준과 포괄적 비용)</w:t>
      </w:r>
      <w:bookmarkEnd w:id="670"/>
    </w:p>
    <w:p>
      <w:pPr>
        <w:pStyle w:val="Heading3"/>
      </w:pPr>
      <w:bookmarkStart w:id="671" w:name="_e7e71f6c1b44734c53378e843e48373c8a94dde"/>
      <w:r>
        <w:t xml:space="preserve">16.1 포괄적 비용 고려와 균형</w:t>
      </w:r>
      <w:bookmarkEnd w:id="671"/>
    </w:p>
    <w:p>
      <w:pPr>
        <w:pStyle w:val="FirstParagraph"/>
      </w:pPr>
      <w:r>
        <w:t xml:space="preserve">위험관리는 통제를 아예 적용하지 않는 것부터 제도화하는 것까지 다양한 수준의 통제가 가져올 잠재적 이익과 잠재적 손실 비용을 비교 형량하는 논리적 프로세스입니다 (Mishap Prevention Program, 2011). 그러나 위험의 부정적 결과와 잠재적 이익 사이에서 균형을 맞추는 법을 배워야 합니다.</w:t>
      </w:r>
    </w:p>
    <w:p>
      <w:pPr>
        <w:pStyle w:val="Heading3"/>
      </w:pPr>
      <w:bookmarkStart w:id="672" w:name="_9d5ef7e8d8fd42e498dfc26834f3ef968e5ab4e"/>
      <w:r>
        <w:t xml:space="preserve">16.2 단순 투자수익률(ROI) 중심 위험 수용의 위험성</w:t>
      </w:r>
      <w:bookmarkEnd w:id="672"/>
    </w:p>
    <w:p>
      <w:pPr>
        <w:pStyle w:val="Compact"/>
        <w:numPr>
          <w:ilvl w:val="0"/>
          <w:numId w:val="1268"/>
        </w:numPr>
      </w:pPr>
      <w:r>
        <w:rPr>
          <w:b/>
          <w:bCs/>
        </w:rPr>
        <w:t xml:space="preserve">비용-편익 분석의 오용 경계</w:t>
      </w:r>
      <w:r>
        <w:t xml:space="preserve">: 위험을 수용할 것인가에 대한 의사결정은</w:t>
      </w:r>
      <w:r>
        <w:t xml:space="preserve"> </w:t>
      </w:r>
      <w:r>
        <w:rPr>
          <w:b/>
          <w:bCs/>
        </w:rPr>
        <w:t xml:space="preserve">단순한</w:t>
      </w:r>
      <w:r>
        <w:rPr>
          <w:b/>
          <w:bCs/>
        </w:rPr>
        <w:t xml:space="preserve"> </w:t>
      </w:r>
      <w:r>
        <w:rPr>
          <w:b/>
          <w:bCs/>
        </w:rPr>
        <w:t xml:space="preserve">‘투자수익률(ROI)’</w:t>
      </w:r>
      <w:r>
        <w:rPr>
          <w:b/>
          <w:bCs/>
        </w:rPr>
        <w:t xml:space="preserve"> </w:t>
      </w:r>
      <w:r>
        <w:rPr>
          <w:b/>
          <w:bCs/>
        </w:rPr>
        <w:t xml:space="preserve">기준에만 의존하여 내려져서는 안 됩니다.</w:t>
      </w:r>
    </w:p>
    <w:p>
      <w:pPr>
        <w:pStyle w:val="Compact"/>
        <w:numPr>
          <w:ilvl w:val="0"/>
          <w:numId w:val="1268"/>
        </w:numPr>
      </w:pPr>
      <w:r>
        <w:rPr>
          <w:b/>
          <w:bCs/>
        </w:rPr>
        <w:t xml:space="preserve">포괄적 가치 고려</w:t>
      </w:r>
      <w:r>
        <w:t xml:space="preserve">: 지역사회에 미치는 영향, 소비자, 환경, 법적 책무, 그리고 수많은 무형의</w:t>
      </w:r>
      <w:r>
        <w:t xml:space="preserve"> </w:t>
      </w:r>
      <w:r>
        <w:t xml:space="preserve">‘비용’</w:t>
      </w:r>
      <w:r>
        <w:t xml:space="preserve"> </w:t>
      </w:r>
      <w:r>
        <w:t xml:space="preserve">요소를 총체적으로 고려해야 합니다.</w:t>
      </w:r>
    </w:p>
    <w:p>
      <w:pPr>
        <w:pStyle w:val="Compact"/>
        <w:numPr>
          <w:ilvl w:val="0"/>
          <w:numId w:val="1268"/>
        </w:numPr>
      </w:pPr>
      <w:r>
        <w:rPr>
          <w:b/>
          <w:bCs/>
        </w:rPr>
        <w:t xml:space="preserve">무해성의 논리적 입증</w:t>
      </w:r>
      <w:r>
        <w:t xml:space="preserve">: 식별된 위험에 대해서는 왜 그 위험이 수용 가능한 것으로 간주되는지, 그리고 그 위험 수준이 누구에게도 피해를 주지 않는다는 논리와 평가 근거를 명확히 제시해야 합니다.</w:t>
      </w:r>
    </w:p>
    <w:p>
      <w:r>
        <w:pict>
          <v:rect style="width:0;height:1.5pt" o:hralign="center" o:hrstd="t" o:hr="t"/>
        </w:pict>
      </w:r>
    </w:p>
    <w:p>
      <w:pPr>
        <w:pStyle w:val="Heading2"/>
      </w:pPr>
      <w:bookmarkStart w:id="673" w:name="_571f3ca1c77720161ff3bf01c0be383ec09bd04"/>
      <w:r>
        <w:t xml:space="preserve">17. LESSON LEARNED 2 (교훈 2: 포드 핀토 연료탱크 폭발 사건)</w:t>
      </w:r>
      <w:bookmarkEnd w:id="673"/>
    </w:p>
    <w:p>
      <w:pPr>
        <w:pStyle w:val="Heading3"/>
      </w:pPr>
      <w:bookmarkStart w:id="674" w:name="_3f71c741f5b46bb26112d2968e21684cf875b33"/>
      <w:r>
        <w:t xml:space="preserve">17.1 비용-편익 분석에 의한 위험 수용 결정</w:t>
      </w:r>
      <w:bookmarkEnd w:id="674"/>
    </w:p>
    <w:p>
      <w:pPr>
        <w:pStyle w:val="FirstParagraph"/>
      </w:pPr>
      <w:r>
        <w:t xml:space="preserve">포드 자동차 회사(Ford Motor Company)는 소형차 ’핀토(Pinto)’의 설계 결함과 관련하여,</w:t>
      </w:r>
      <w:r>
        <w:t xml:space="preserve"> </w:t>
      </w:r>
      <w:r>
        <w:rPr>
          <w:b/>
          <w:bCs/>
        </w:rPr>
        <w:t xml:space="preserve">설계를 개선하는 비용보다 잠재적인 법적 소송 배상금을 물어주는 것이 회사에 더 큰 이익(비용 절감)을 가져다준다는 비용-편익 분석(Cost-benefit analysis)</w:t>
      </w:r>
      <w:r>
        <w:t xml:space="preserve">에 기반하여 위험을 그대로 감수하기로 결정했습니다.</w:t>
      </w:r>
    </w:p>
    <w:p>
      <w:pPr>
        <w:pStyle w:val="Heading3"/>
      </w:pPr>
      <w:bookmarkStart w:id="675" w:name="_d3d8589f9283901534efcec08dc97759ae175e4"/>
      <w:r>
        <w:t xml:space="preserve">17.2 참혹한 대가와 시사점</w:t>
      </w:r>
      <w:bookmarkEnd w:id="675"/>
    </w:p>
    <w:p>
      <w:pPr>
        <w:pStyle w:val="FirstParagraph"/>
      </w:pPr>
      <w:r>
        <w:t xml:space="preserve">포드는 이 냉혹한 결정으로 인해 감당할 수 없을 만큼 값비싼 대가를 치러야 했습니다. 포드 경영진은 인간의 생명을 위협하는 치명적 설계 결함에 대해 내린 냉담한 결정이 자사의 브랜드 가치에 미칠 잠재적 타격과, 일반 대중이 쏟아낼 분노의 규모를 전혀 이해하지 못했습니다 (The top automotive engineering failures: the ford pinto fuel tanks, 2011).</w:t>
      </w:r>
    </w:p>
    <w:p>
      <w:r>
        <w:pict>
          <v:rect style="width:0;height:1.5pt" o:hralign="center" o:hrstd="t" o:hr="t"/>
        </w:pict>
      </w:r>
    </w:p>
    <w:p>
      <w:pPr>
        <w:pStyle w:val="Heading2"/>
      </w:pPr>
      <w:bookmarkStart w:id="676" w:name="_e0b1ccd49d306434278d3bfab4d791179ca8cc1"/>
      <w:r>
        <w:t xml:space="preserve">18. LESSON LEARNED 3 (교훈 3: 다카타 에어백 리콜 지연 사건)</w:t>
      </w:r>
      <w:bookmarkEnd w:id="676"/>
    </w:p>
    <w:p>
      <w:pPr>
        <w:pStyle w:val="Heading3"/>
      </w:pPr>
      <w:bookmarkStart w:id="677" w:name="_73eb3e01bb7d2b1fcafcc85a966e27703a6b64a"/>
      <w:r>
        <w:t xml:space="preserve">18.1 법적 핑계와 리콜 지연</w:t>
      </w:r>
      <w:bookmarkEnd w:id="677"/>
    </w:p>
    <w:p>
      <w:pPr>
        <w:pStyle w:val="FirstParagraph"/>
      </w:pPr>
      <w:r>
        <w:t xml:space="preserve">다카타(Takata) 사는 충돌 시 폭발하여 탑승자에게 치명적 금속 파편을 발사하는 결함 에어백에 대해 위험 의사결정을 내렸습니다. 특정 차량 모델이 초기 공식 리콜 목록에 포함되지 않았다는 이유를 대며, 위험성을 알면서도 오랜 기간 동안 에어백 리콜 조치를 고의로 지연시켰습니다 (Clifford Atiyeh, 2015). 결국 다카타 사는 사상 최대 규모의 강제 리콜과 파산, 경영진 형사 처벌이라는 파국을 맞이했습니다.</w:t>
      </w:r>
    </w:p>
    <w:p>
      <w:pPr>
        <w:pStyle w:val="Heading3"/>
      </w:pPr>
      <w:bookmarkStart w:id="678" w:name="_25e7800e2990757f72dd4fffce9a87af1a9a478"/>
      <w:r>
        <w:t xml:space="preserve">18.2</w:t>
      </w:r>
      <w:r>
        <w:t xml:space="preserve"> </w:t>
      </w:r>
      <w:r>
        <w:t xml:space="preserve">“손실이 없으면 위험도 없다”</w:t>
      </w:r>
      <w:r>
        <w:t xml:space="preserve">는 착각을 깨기 위한 리더십의 6대 핵심 질문</w:t>
      </w:r>
      <w:bookmarkEnd w:id="678"/>
    </w:p>
    <w:p>
      <w:pPr>
        <w:pStyle w:val="FirstParagraph"/>
      </w:pPr>
      <w:r>
        <w:t xml:space="preserve">경영진이 과거 사고가 없었다고 해서 위험도 없다고 착각하는 오류를 방지하기 위해, 각 직무 기능마다 다음 6가지 질문을 상시 던져야 합니다:</w:t>
      </w:r>
      <w:r>
        <w:t xml:space="preserve"> </w:t>
      </w:r>
      <w:r>
        <w:t xml:space="preserve">1. 특정 유해위험요인에 대한 근로자의 노출(Exposure)이 얼마나 자주 일어나는가?</w:t>
      </w:r>
      <w:r>
        <w:t xml:space="preserve"> </w:t>
      </w:r>
      <w:r>
        <w:t xml:space="preserve">2. 해당 작업이나 직무가 완료되어야 하는 표준 주기와 빈도는 어떠한가?</w:t>
      </w:r>
      <w:r>
        <w:t xml:space="preserve"> </w:t>
      </w:r>
      <w:r>
        <w:t xml:space="preserve">3. 직무의 개별 세부 단계나 과업을 수행하는 동안 손실 유발 사건이 발생할 확률은 얼마나 되는가?</w:t>
      </w:r>
      <w:r>
        <w:t xml:space="preserve"> </w:t>
      </w:r>
      <w:r>
        <w:t xml:space="preserve">4. 인간, 작업 활동, 공구, 장비, 자재, 그리고 주변 환경이 복합적으로 결합될 때 발생 가능한 최악의 노출 결과는 무엇인가?</w:t>
      </w:r>
      <w:r>
        <w:t xml:space="preserve"> </w:t>
      </w:r>
      <w:r>
        <w:t xml:space="preserve">5. 과업을 완수함으로써 얻는 편익과 비교할 때, 모든 잠재적 부정적 결과를 고려한 손실 사건의 총 잠재 비용은 얼마인가?</w:t>
      </w:r>
      <w:r>
        <w:t xml:space="preserve"> </w:t>
      </w:r>
      <w:r>
        <w:t xml:space="preserve">6. 과업 완료를 통해 얻는 총 편익이 이 모든 잠재적 위험 비용을 진정으로 능가하는가? (Mishap Prevention Program, 2011)</w:t>
      </w:r>
    </w:p>
    <w:p>
      <w:r>
        <w:pict>
          <v:rect style="width:0;height:1.5pt" o:hralign="center" o:hrstd="t" o:hr="t"/>
        </w:pict>
      </w:r>
    </w:p>
    <w:p>
      <w:pPr>
        <w:pStyle w:val="Heading2"/>
      </w:pPr>
      <w:bookmarkStart w:id="679" w:name="_d3d46509eb5cbbbd53b72adf37c7a52444eb927"/>
      <w:r>
        <w:t xml:space="preserve">19. WHY ARE RISK ANALYSIS AND RISK REDUCTION IMPORTANT? (위험 분석 및 위험 저감이 왜 중요한가?)</w:t>
      </w:r>
      <w:bookmarkEnd w:id="679"/>
    </w:p>
    <w:p>
      <w:pPr>
        <w:pStyle w:val="Heading3"/>
      </w:pPr>
      <w:bookmarkStart w:id="680" w:name="_cf13cff7492469ad3d7e31c264141150af43a39"/>
      <w:r>
        <w:t xml:space="preserve">19.1 단순 부상을 넘어선 조직 브랜드와 지속가능성 보호</w:t>
      </w:r>
      <w:bookmarkEnd w:id="680"/>
    </w:p>
    <w:p>
      <w:pPr>
        <w:pStyle w:val="FirstParagraph"/>
      </w:pPr>
      <w:r>
        <w:t xml:space="preserve">위험에 대한 평가는 단순히 일선 작업자의 신체적 부상을 막는 차원을 넘어섭니다:</w:t>
      </w:r>
      <w:r>
        <w:t xml:space="preserve"> </w:t>
      </w:r>
      <w:r>
        <w:t xml:space="preserve">* 설비와 운영에 가해지는 물적 손실</w:t>
      </w:r>
      <w:r>
        <w:t xml:space="preserve"> </w:t>
      </w:r>
      <w:r>
        <w:t xml:space="preserve">* 제3자(Third parties)에게 미치는 피해</w:t>
      </w:r>
      <w:r>
        <w:t xml:space="preserve"> </w:t>
      </w:r>
      <w:r>
        <w:t xml:space="preserve">*</w:t>
      </w:r>
      <w:r>
        <w:t xml:space="preserve"> </w:t>
      </w:r>
      <w:r>
        <w:rPr>
          <w:b/>
          <w:bCs/>
        </w:rPr>
        <w:t xml:space="preserve">기업 조직의 ’브랜드(Brand)’와 평판(Reputation)의 파괴</w:t>
      </w:r>
      <w:r>
        <w:t xml:space="preserve"> </w:t>
      </w:r>
      <w:r>
        <w:t xml:space="preserve">* 고객 신뢰 상실, 시장 점유율 폭락, 천문학적인 규제 과징금 및 손해배상 소송</w:t>
      </w:r>
    </w:p>
    <w:p>
      <w:pPr>
        <w:pStyle w:val="Heading3"/>
      </w:pPr>
      <w:bookmarkStart w:id="681" w:name="_492d060e8eee382815b7b1c67246e4cc3c05a7f"/>
      <w:r>
        <w:t xml:space="preserve">19.2 위험에 대한 조직의 숨은 왜곡 신념 타파</w:t>
      </w:r>
      <w:bookmarkEnd w:id="681"/>
    </w:p>
    <w:p>
      <w:pPr>
        <w:pStyle w:val="FirstParagraph"/>
      </w:pPr>
      <w:r>
        <w:t xml:space="preserve">조직 문화의 무의식 속에는 이러한 파급 효과에 대한 왜곡된 문화적 신념이 자리 잡고 있을 수 있습니다:</w:t>
      </w:r>
      <w:r>
        <w:t xml:space="preserve"> </w:t>
      </w:r>
      <w:r>
        <w:t xml:space="preserve">*</w:t>
      </w:r>
      <w:r>
        <w:t xml:space="preserve"> </w:t>
      </w:r>
      <w:r>
        <w:rPr>
          <w:i/>
          <w:iCs/>
        </w:rPr>
        <w:t xml:space="preserve">“이 정도 사고나 손실은 비즈니스를 하기 위해 치러야 할 당연한 사업 비용(Cost of doing business)이다.”</w:t>
      </w:r>
      <w:r>
        <w:t xml:space="preserve"> </w:t>
      </w:r>
      <w:r>
        <w:t xml:space="preserve">*</w:t>
      </w:r>
      <w:r>
        <w:t xml:space="preserve"> </w:t>
      </w:r>
      <w:r>
        <w:rPr>
          <w:i/>
          <w:iCs/>
        </w:rPr>
        <w:t xml:space="preserve">“목표 일정을 맞추려면 어쩔 수 없이 지불해야 하는 대가다.”</w:t>
      </w:r>
      <w:r>
        <w:t xml:space="preserve"> </w:t>
      </w:r>
      <w:r>
        <w:t xml:space="preserve">*</w:t>
      </w:r>
      <w:r>
        <w:t xml:space="preserve"> </w:t>
      </w:r>
      <w:r>
        <w:rPr>
          <w:i/>
          <w:iCs/>
        </w:rPr>
        <w:t xml:space="preserve">“손실은 피할 수 없는 불운한 운명(Fate)이다.”</w:t>
      </w:r>
    </w:p>
    <w:p>
      <w:pPr>
        <w:pStyle w:val="BodyText"/>
      </w:pPr>
      <w:r>
        <w:t xml:space="preserve">이러한 신념은 사규나 공식 문서에는 결코 적혀 있지 않지만, 사고 발생 후 관리자들의 비공식적 대화 속에서 노골적으로 분출됩니다. 위험에 대한 과학적 이해로의 전환만이 조직 안전문화의 폭과 깊이를 질적으로 확장할 수 있습니다.</w:t>
      </w:r>
    </w:p>
    <w:p>
      <w:r>
        <w:pict>
          <v:rect style="width:0;height:1.5pt" o:hralign="center" o:hrstd="t" o:hr="t"/>
        </w:pict>
      </w:r>
    </w:p>
    <w:p>
      <w:pPr>
        <w:pStyle w:val="Heading2"/>
      </w:pPr>
      <w:bookmarkStart w:id="682" w:name="_ca27f9596b987a43b38ac89a95ccbbabcf0f3b1"/>
      <w:r>
        <w:t xml:space="preserve">20. HAZARD RECOGNITION TOOLS, BUILDING THE FOUNDATION FOR RISK PERCEPTION (위험 식별 도구와 미군 운용위험관리 모델)</w:t>
      </w:r>
      <w:bookmarkEnd w:id="682"/>
    </w:p>
    <w:p>
      <w:pPr>
        <w:pStyle w:val="Heading3"/>
      </w:pPr>
      <w:bookmarkStart w:id="683" w:name="_315714a556e658b9cbd741899229dd11d9bc7a7"/>
      <w:r>
        <w:t xml:space="preserve">20.1 미군 운용위험관리(ORM)의 도입과 체계화</w:t>
      </w:r>
      <w:bookmarkEnd w:id="683"/>
    </w:p>
    <w:p>
      <w:pPr>
        <w:pStyle w:val="FirstParagraph"/>
      </w:pPr>
      <w:r>
        <w:t xml:space="preserve">위험 평가 도구인 위험 매트릭스는 수년 동안 운영 리스크를 이해하기 위해 활용되어 왔습니다. 미군은 일상 활동에서 운영 리스크를 직관적으로 이해하고 통제하기 위해</w:t>
      </w:r>
      <w:r>
        <w:t xml:space="preserve"> </w:t>
      </w:r>
      <w:r>
        <w:rPr>
          <w:b/>
          <w:bCs/>
        </w:rPr>
        <w:t xml:space="preserve">운용위험관리(ORM, Operational Risk Management)</w:t>
      </w:r>
      <w:r>
        <w:t xml:space="preserve">를 채택했습니다:</w:t>
      </w:r>
      <w:r>
        <w:t xml:space="preserve"> </w:t>
      </w:r>
      <w:r>
        <w:t xml:space="preserve">*</w:t>
      </w:r>
      <w:r>
        <w:t xml:space="preserve"> </w:t>
      </w:r>
      <w:r>
        <w:t xml:space="preserve">“ORM은 군사 작전과 관련된 위험을 다루는 전반적인 프로세스로, 위험성평가, 위험 의사결정, 그리고 통제책의 실행을 포함합니다. 이 모델은 리더십이 개인적 위험뿐만 아니라 운영상 위험을 모두 식별하고 효과적인 위험 통제책을 수립할 것을 권장합니다”</w:t>
      </w:r>
      <w:r>
        <w:t xml:space="preserve"> </w:t>
      </w:r>
      <w:r>
        <w:t xml:space="preserve">(OPNAVINST ORM Fundamentals, 2010; Marine Corps ORM 1-0, 2002).</w:t>
      </w:r>
      <w:r>
        <w:t xml:space="preserve"> </w:t>
      </w:r>
      <w:r>
        <w:t xml:space="preserve">* 본 장의 매트릭스는 미 국방부(DOD) 표준 실무 지침(Air Force System Safety Handbook, 2000; System Safety Handbook, Chapter 15, 2008)을 바탕으로 교육 및 시연 목적으로 구성되었습니다.</w:t>
      </w:r>
    </w:p>
    <w:p>
      <w:r>
        <w:pict>
          <v:rect style="width:0;height:1.5pt" o:hralign="center" o:hrstd="t" o:hr="t"/>
        </w:pict>
      </w:r>
    </w:p>
    <w:p>
      <w:pPr>
        <w:pStyle w:val="Heading3"/>
      </w:pPr>
      <w:bookmarkStart w:id="684" w:name="_2dcbb5c6fed5e4a205f82ecf5942f714ffc6caa"/>
      <w:r>
        <w:t xml:space="preserve">[그림 9.2 분석] 3x3 위험평가 매트릭스와 조직 승인 권한 계층</w:t>
      </w:r>
      <w:bookmarkEnd w:id="684"/>
    </w:p>
    <w:p>
      <w:pPr>
        <w:pStyle w:val="CaptionedFigure"/>
      </w:pPr>
      <w:r>
        <w:drawing>
          <wp:inline>
            <wp:extent cx="5334000" cy="1997979"/>
            <wp:effectExtent b="0" l="0" r="0" t="0"/>
            <wp:docPr descr="FIG. 9.2 Example risk assessment matrix." title="" id="686" name="Picture"/>
            <a:graphic>
              <a:graphicData uri="http://schemas.openxmlformats.org/drawingml/2006/picture">
                <pic:pic>
                  <pic:nvPicPr>
                    <pic:cNvPr descr="image-31.png" id="687" name="Picture"/>
                    <pic:cNvPicPr>
                      <a:picLocks noChangeArrowheads="1" noChangeAspect="1"/>
                    </pic:cNvPicPr>
                  </pic:nvPicPr>
                  <pic:blipFill>
                    <a:blip r:embed="rId685"/>
                    <a:stretch>
                      <a:fillRect/>
                    </a:stretch>
                  </pic:blipFill>
                  <pic:spPr bwMode="auto">
                    <a:xfrm>
                      <a:off x="0" y="0"/>
                      <a:ext cx="5334000" cy="1997979"/>
                    </a:xfrm>
                    <a:prstGeom prst="rect">
                      <a:avLst/>
                    </a:prstGeom>
                    <a:noFill/>
                    <a:ln w="9525">
                      <a:noFill/>
                      <a:headEnd/>
                      <a:tailEnd/>
                    </a:ln>
                  </pic:spPr>
                </pic:pic>
              </a:graphicData>
            </a:graphic>
          </wp:inline>
        </w:drawing>
      </w:r>
    </w:p>
    <w:p>
      <w:pPr>
        <w:pStyle w:val="ImageCaption"/>
      </w:pPr>
      <w:r>
        <w:t xml:space="preserve">FIG. 9.2 Example risk assessment matrix.</w:t>
      </w:r>
    </w:p>
    <w:p>
      <w:pPr>
        <w:pStyle w:val="Heading3"/>
      </w:pPr>
      <w:bookmarkStart w:id="688" w:name="_10d1cab13d9b827dc46edbb63f647055ab2c468"/>
      <w:r>
        <w:t xml:space="preserve">🔍 [그림 9.2 정밀 상세 분석]</w:t>
      </w:r>
      <w:bookmarkEnd w:id="688"/>
    </w:p>
    <w:p>
      <w:pPr>
        <w:pStyle w:val="Compact"/>
        <w:numPr>
          <w:ilvl w:val="0"/>
          <w:numId w:val="1269"/>
        </w:numPr>
      </w:pPr>
      <w:r>
        <w:rPr>
          <w:b/>
          <w:bCs/>
        </w:rPr>
        <w:t xml:space="preserve">출처</w:t>
      </w:r>
      <w:r>
        <w:t xml:space="preserve">: 미 국방부(DOD) 시스템 안전 표준 및 미 공군 시스템 안전 핸드북.</w:t>
      </w:r>
    </w:p>
    <w:p>
      <w:pPr>
        <w:pStyle w:val="Compact"/>
        <w:numPr>
          <w:ilvl w:val="0"/>
          <w:numId w:val="1269"/>
        </w:numPr>
      </w:pPr>
      <w:r>
        <w:rPr>
          <w:b/>
          <w:bCs/>
        </w:rPr>
        <w:t xml:space="preserve">매트릭스 구조 (3단계 등급 체계)</w:t>
      </w:r>
      <w:r>
        <w:t xml:space="preserve">:</w:t>
      </w:r>
    </w:p>
    <w:p>
      <w:pPr>
        <w:pStyle w:val="Compact"/>
        <w:numPr>
          <w:ilvl w:val="1"/>
          <w:numId w:val="1270"/>
        </w:numPr>
      </w:pPr>
      <w:r>
        <w:t xml:space="preserve">3단계 심각도와 3단계 발생가능성이 교차하여 총 9개의 셀을 형성합니다.</w:t>
      </w:r>
    </w:p>
    <w:p>
      <w:pPr>
        <w:pStyle w:val="Compact"/>
        <w:numPr>
          <w:ilvl w:val="1"/>
          <w:numId w:val="1270"/>
        </w:numPr>
      </w:pPr>
      <w:r>
        <w:rPr>
          <w:b/>
          <w:bCs/>
        </w:rPr>
        <w:t xml:space="preserve">1등급 (Green, 녹색 - 총 3개 셀)</w:t>
      </w:r>
      <w:r>
        <w:t xml:space="preserve">: 최저 수준 위험.</w:t>
      </w:r>
    </w:p>
    <w:p>
      <w:pPr>
        <w:pStyle w:val="Compact"/>
        <w:numPr>
          <w:ilvl w:val="1"/>
          <w:numId w:val="1270"/>
        </w:numPr>
      </w:pPr>
      <w:r>
        <w:rPr>
          <w:b/>
          <w:bCs/>
        </w:rPr>
        <w:t xml:space="preserve">2등급 (Yellow, 황색 - 총 3개 셀)</w:t>
      </w:r>
      <w:r>
        <w:t xml:space="preserve">: 중간 수준 위험.</w:t>
      </w:r>
    </w:p>
    <w:p>
      <w:pPr>
        <w:pStyle w:val="Compact"/>
        <w:numPr>
          <w:ilvl w:val="1"/>
          <w:numId w:val="1270"/>
        </w:numPr>
      </w:pPr>
      <w:r>
        <w:rPr>
          <w:b/>
          <w:bCs/>
        </w:rPr>
        <w:t xml:space="preserve">3등급 (Red, 적색 - 총 3개 셀)</w:t>
      </w:r>
      <w:r>
        <w:t xml:space="preserve">: 최고 수준 고위험.</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심각도  발생가능성</w:t>
            </w:r>
          </w:p>
        </w:tc>
        <w:tc>
          <w:tcPr/>
          <w:p>
            <w:pPr>
              <w:pStyle w:val="Compact"/>
              <w:jc w:val="center"/>
            </w:pPr>
            <w:r>
              <w:t xml:space="preserve">1 (낮음)</w:t>
            </w:r>
          </w:p>
        </w:tc>
        <w:tc>
          <w:tcPr/>
          <w:p>
            <w:pPr>
              <w:pStyle w:val="Compact"/>
              <w:jc w:val="center"/>
            </w:pPr>
            <w:r>
              <w:t xml:space="preserve">2 (중간)</w:t>
            </w:r>
          </w:p>
        </w:tc>
        <w:tc>
          <w:tcPr/>
          <w:p>
            <w:pPr>
              <w:pStyle w:val="Compact"/>
              <w:jc w:val="center"/>
            </w:pPr>
            <w:r>
              <w:t xml:space="preserve">3 (높음)</w:t>
            </w:r>
          </w:p>
        </w:tc>
      </w:tr>
      <w:tr>
        <w:tc>
          <w:tcPr/>
          <w:p>
            <w:pPr>
              <w:pStyle w:val="Compact"/>
              <w:jc w:val="center"/>
            </w:pPr>
            <w:r>
              <w:rPr>
                <w:b/>
                <w:bCs/>
              </w:rPr>
              <w:t xml:space="preserve">1 (경미)</w:t>
            </w:r>
          </w:p>
        </w:tc>
        <w:tc>
          <w:tcPr/>
          <w:p>
            <w:pPr>
              <w:pStyle w:val="Compact"/>
              <w:jc w:val="center"/>
            </w:pPr>
            <w:r>
              <w:rPr>
                <w:b/>
                <w:bCs/>
              </w:rPr>
              <w:t xml:space="preserve">1 (Green)</w:t>
            </w:r>
          </w:p>
        </w:tc>
        <w:tc>
          <w:tcPr/>
          <w:p>
            <w:pPr>
              <w:pStyle w:val="Compact"/>
              <w:jc w:val="center"/>
            </w:pPr>
            <w:r>
              <w:rPr>
                <w:b/>
                <w:bCs/>
              </w:rPr>
              <w:t xml:space="preserve">1 (Green)</w:t>
            </w:r>
          </w:p>
        </w:tc>
        <w:tc>
          <w:tcPr/>
          <w:p>
            <w:pPr>
              <w:pStyle w:val="Compact"/>
              <w:jc w:val="center"/>
            </w:pPr>
            <w:r>
              <w:rPr>
                <w:b/>
                <w:bCs/>
              </w:rPr>
              <w:t xml:space="preserve">2 (Yellow)</w:t>
            </w:r>
          </w:p>
        </w:tc>
      </w:tr>
      <w:tr>
        <w:tc>
          <w:tcPr/>
          <w:p>
            <w:pPr>
              <w:pStyle w:val="Compact"/>
              <w:jc w:val="center"/>
            </w:pPr>
            <w:r>
              <w:rPr>
                <w:b/>
                <w:bCs/>
              </w:rPr>
              <w:t xml:space="preserve">2 (중대)</w:t>
            </w:r>
          </w:p>
        </w:tc>
        <w:tc>
          <w:tcPr/>
          <w:p>
            <w:pPr>
              <w:pStyle w:val="Compact"/>
              <w:jc w:val="center"/>
            </w:pPr>
            <w:r>
              <w:rPr>
                <w:b/>
                <w:bCs/>
              </w:rPr>
              <w:t xml:space="preserve">1 (Green)</w:t>
            </w:r>
          </w:p>
        </w:tc>
        <w:tc>
          <w:tcPr/>
          <w:p>
            <w:pPr>
              <w:pStyle w:val="Compact"/>
              <w:jc w:val="center"/>
            </w:pPr>
            <w:r>
              <w:rPr>
                <w:b/>
                <w:bCs/>
              </w:rPr>
              <w:t xml:space="preserve">2 (Yellow)</w:t>
            </w:r>
          </w:p>
        </w:tc>
        <w:tc>
          <w:tcPr/>
          <w:p>
            <w:pPr>
              <w:pStyle w:val="Compact"/>
              <w:jc w:val="center"/>
            </w:pPr>
            <w:r>
              <w:rPr>
                <w:b/>
                <w:bCs/>
              </w:rPr>
              <w:t xml:space="preserve">3 (Red)</w:t>
            </w:r>
          </w:p>
        </w:tc>
      </w:tr>
      <w:tr>
        <w:tc>
          <w:tcPr/>
          <w:p>
            <w:pPr>
              <w:pStyle w:val="Compact"/>
              <w:jc w:val="center"/>
            </w:pPr>
            <w:r>
              <w:rPr>
                <w:b/>
                <w:bCs/>
              </w:rPr>
              <w:t xml:space="preserve">3 (심각)</w:t>
            </w:r>
          </w:p>
        </w:tc>
        <w:tc>
          <w:tcPr/>
          <w:p>
            <w:pPr>
              <w:pStyle w:val="Compact"/>
              <w:jc w:val="center"/>
            </w:pPr>
            <w:r>
              <w:rPr>
                <w:b/>
                <w:bCs/>
              </w:rPr>
              <w:t xml:space="preserve">2 (Yellow)</w:t>
            </w:r>
          </w:p>
        </w:tc>
        <w:tc>
          <w:tcPr/>
          <w:p>
            <w:pPr>
              <w:pStyle w:val="Compact"/>
              <w:jc w:val="center"/>
            </w:pPr>
            <w:r>
              <w:rPr>
                <w:b/>
                <w:bCs/>
              </w:rPr>
              <w:t xml:space="preserve">3 (Red)</w:t>
            </w:r>
          </w:p>
        </w:tc>
        <w:tc>
          <w:tcPr/>
          <w:p>
            <w:pPr>
              <w:pStyle w:val="Compact"/>
              <w:jc w:val="center"/>
            </w:pPr>
            <w:r>
              <w:rPr>
                <w:b/>
                <w:bCs/>
              </w:rPr>
              <w:t xml:space="preserve">3 (Red)</w:t>
            </w:r>
          </w:p>
        </w:tc>
      </w:tr>
    </w:tbl>
    <w:p>
      <w:pPr>
        <w:pStyle w:val="Compact"/>
        <w:numPr>
          <w:ilvl w:val="0"/>
          <w:numId w:val="1271"/>
        </w:numPr>
      </w:pPr>
      <w:r>
        <w:rPr>
          <w:b/>
          <w:bCs/>
        </w:rPr>
        <w:t xml:space="preserve">대각선 관통 화살표의 조직적 의미 (Key Authority Rule)</w:t>
      </w:r>
      <w:r>
        <w:t xml:space="preserve">:</w:t>
      </w:r>
    </w:p>
    <w:p>
      <w:pPr>
        <w:pStyle w:val="Compact"/>
        <w:numPr>
          <w:ilvl w:val="1"/>
          <w:numId w:val="1272"/>
        </w:numPr>
      </w:pPr>
      <w:r>
        <w:rPr>
          <w:b/>
          <w:bCs/>
        </w:rPr>
        <w:t xml:space="preserve">좌상단 화살표 시작점</w:t>
      </w:r>
      <w:r>
        <w:t xml:space="preserve">:</w:t>
      </w:r>
      <w:r>
        <w:t xml:space="preserve"> </w:t>
      </w:r>
      <w:r>
        <w:rPr>
          <w:i/>
          <w:iCs/>
        </w:rPr>
        <w:t xml:space="preserve">“The lowest level risk allows the user a lower authority to accept risk”</w:t>
      </w:r>
      <w:r>
        <w:br/>
      </w:r>
      <w:r>
        <w:t xml:space="preserve">➔</w:t>
      </w:r>
      <w:r>
        <w:t xml:space="preserve"> </w:t>
      </w:r>
      <w:r>
        <w:rPr>
          <w:b/>
          <w:bCs/>
        </w:rPr>
        <w:t xml:space="preserve">최저 수준 위험(1등급, Green)</w:t>
      </w:r>
      <w:r>
        <w:t xml:space="preserve">은 작업을 직접 수행하는</w:t>
      </w:r>
      <w:r>
        <w:t xml:space="preserve"> </w:t>
      </w:r>
      <w:r>
        <w:rPr>
          <w:b/>
          <w:bCs/>
        </w:rPr>
        <w:t xml:space="preserve">현장 실무자 수준(Lower authority)의 권한으로도 적절한 표준 통제책을 확인한 후 위험을 수용</w:t>
      </w:r>
      <w:r>
        <w:t xml:space="preserve">하고 작업을 진행할 수 있습니다.</w:t>
      </w:r>
    </w:p>
    <w:p>
      <w:pPr>
        <w:pStyle w:val="Compact"/>
        <w:numPr>
          <w:ilvl w:val="1"/>
          <w:numId w:val="1272"/>
        </w:numPr>
      </w:pPr>
      <w:r>
        <w:rPr>
          <w:b/>
          <w:bCs/>
        </w:rPr>
        <w:t xml:space="preserve">우하단 화살표 종착점</w:t>
      </w:r>
      <w:r>
        <w:t xml:space="preserve">:</w:t>
      </w:r>
      <w:r>
        <w:t xml:space="preserve"> </w:t>
      </w:r>
      <w:r>
        <w:rPr>
          <w:i/>
          <w:iCs/>
        </w:rPr>
        <w:t xml:space="preserve">“The highest level risk requires a higher authority to accept risk”</w:t>
      </w:r>
      <w:r>
        <w:br/>
      </w:r>
      <w:r>
        <w:t xml:space="preserve">➔</w:t>
      </w:r>
      <w:r>
        <w:t xml:space="preserve"> </w:t>
      </w:r>
      <w:r>
        <w:rPr>
          <w:b/>
          <w:bCs/>
        </w:rPr>
        <w:t xml:space="preserve">최고 수준 위험(3등급, Red)</w:t>
      </w:r>
      <w:r>
        <w:t xml:space="preserve">은 절대로 일선 실무자나 하위 관리자가 독단적으로 수용할 수 없으며,</w:t>
      </w:r>
      <w:r>
        <w:t xml:space="preserve"> </w:t>
      </w:r>
      <w:r>
        <w:rPr>
          <w:b/>
          <w:bCs/>
        </w:rPr>
        <w:t xml:space="preserve">반드시 조직의 고위 승인권자(Higher authority)에게 공식적으로 보고되어 승인 및 통제 대책이 마련되어야만 수용 여부를 결정</w:t>
      </w:r>
      <w:r>
        <w:t xml:space="preserve">할 수 있습니다.</w:t>
      </w:r>
    </w:p>
    <w:p>
      <w:pPr>
        <w:pStyle w:val="Compact"/>
        <w:numPr>
          <w:ilvl w:val="1"/>
          <w:numId w:val="1272"/>
        </w:numPr>
      </w:pPr>
      <w:r>
        <w:rPr>
          <w:b/>
          <w:bCs/>
        </w:rPr>
        <w:t xml:space="preserve">핵심 가치</w:t>
      </w:r>
      <w:r>
        <w:t xml:space="preserve">: 낮은 직급의 관리자가 조직 전체를 파멸로 몰고 갈 수 있는 고위험을 독단적으로 감수하지 못하도록 승인 권한의 경계를 제도화한 것입니다.</w:t>
      </w:r>
    </w:p>
    <w:p>
      <w:pPr>
        <w:pStyle w:val="Heading3"/>
      </w:pPr>
      <w:bookmarkStart w:id="689" w:name="_a8f5e4d1fb8cd6bbc062fcb52919a992b999518"/>
      <w:r>
        <w:t xml:space="preserve">20.2 풀뿌리 수준의 적용과 노사 협력의 시너지</w:t>
      </w:r>
      <w:bookmarkEnd w:id="689"/>
    </w:p>
    <w:p>
      <w:pPr>
        <w:pStyle w:val="Compact"/>
        <w:numPr>
          <w:ilvl w:val="0"/>
          <w:numId w:val="1273"/>
        </w:numPr>
      </w:pPr>
      <w:r>
        <w:t xml:space="preserve">산업계의 기존 위험 매트릭스는 경영진의 관리 도구로만 취급되어 현장 직원을 직접 참여시키지 못했습니다.</w:t>
      </w:r>
    </w:p>
    <w:p>
      <w:pPr>
        <w:pStyle w:val="Compact"/>
        <w:numPr>
          <w:ilvl w:val="0"/>
          <w:numId w:val="1273"/>
        </w:numPr>
      </w:pPr>
      <w:r>
        <w:t xml:space="preserve">개인 위험성평가 도구의 활용은 최일선 현장(Grassroots level)에서 위험을 다루고 즉각적인 조치를 결정하는 가장 효과적인 방법입니다.</w:t>
      </w:r>
    </w:p>
    <w:p>
      <w:pPr>
        <w:pStyle w:val="Compact"/>
        <w:numPr>
          <w:ilvl w:val="0"/>
          <w:numId w:val="1273"/>
        </w:numPr>
      </w:pPr>
      <w:r>
        <w:t xml:space="preserve">표준화된 개인 위험성평가 도구는 개인 간의 위험 지각 차이와 변동성을 잇는 가교 역할을 하며, 직원과 리더십 팀이 잠재 위험을 함께 논의하는 것이 최선의 접근법입니다.</w:t>
      </w:r>
    </w:p>
    <w:p>
      <w:r>
        <w:pict>
          <v:rect style="width:0;height:1.5pt" o:hralign="center" o:hrstd="t" o:hr="t"/>
        </w:pict>
      </w:r>
    </w:p>
    <w:p>
      <w:pPr>
        <w:pStyle w:val="Heading2"/>
      </w:pPr>
      <w:bookmarkStart w:id="690" w:name="_1dbac648daf21f0fdcd4c827a4c4e824724f6ca"/>
      <w:r>
        <w:t xml:space="preserve">21. PERSONAL RISK TOLERANCE—HOW DO WE DECIDE WHAT IS A RISK? (개인별 위험 내성: 우리는 무엇이 위험인지 어떻게 결정하는가?)</w:t>
      </w:r>
      <w:bookmarkEnd w:id="690"/>
    </w:p>
    <w:p>
      <w:pPr>
        <w:pStyle w:val="Heading3"/>
      </w:pPr>
      <w:bookmarkStart w:id="691" w:name="_e653c97148f98e3b207641b65ea371f4b552280"/>
      <w:r>
        <w:t xml:space="preserve">21.1 개인차와 객관적 기준선의 필요성</w:t>
      </w:r>
      <w:bookmarkEnd w:id="691"/>
    </w:p>
    <w:p>
      <w:pPr>
        <w:pStyle w:val="FirstParagraph"/>
      </w:pPr>
      <w:r>
        <w:t xml:space="preserve">위험에 대한 지각은 사람마다 다릅니다. 위험을 평가하는 객관적인 기준선(Baseline) 방법이 없다면, 위험 수용이나 내성(Tolerance)은 당신의 평가와 전반적인 우려를 위협하게 됩니다. 위험성평가 도구를 사용하면</w:t>
      </w:r>
      <w:r>
        <w:t xml:space="preserve"> </w:t>
      </w:r>
      <w:r>
        <w:t xml:space="preserve">“무엇이 위험인가”</w:t>
      </w:r>
      <w:r>
        <w:t xml:space="preserve">에 대해 특정 한 사람의 주관적 평가나 개인적 의견에만 의존하는 위험을 방지할 수 있습니다.</w:t>
      </w:r>
    </w:p>
    <w:p>
      <w:pPr>
        <w:pStyle w:val="Heading3"/>
      </w:pPr>
      <w:bookmarkStart w:id="692" w:name="_89aa3567ecceed9263396e64dad76e9a658f573"/>
      <w:r>
        <w:t xml:space="preserve">21.2 미디어와 대중문화가 초래한 위험 불감증과 왜곡된 인식</w:t>
      </w:r>
      <w:bookmarkEnd w:id="692"/>
    </w:p>
    <w:p>
      <w:pPr>
        <w:pStyle w:val="Compact"/>
        <w:numPr>
          <w:ilvl w:val="0"/>
          <w:numId w:val="1274"/>
        </w:numPr>
      </w:pPr>
      <w:r>
        <w:rPr>
          <w:b/>
          <w:bCs/>
        </w:rPr>
        <w:t xml:space="preserve">컴퓨터 게임, 액션 영화, 리얼리티 쇼의 악영향</w:t>
      </w:r>
      <w:r>
        <w:t xml:space="preserve">: 대중문화는 무의식중에 사람들에게 무모한 위험을 감수하고 결과를 무시하도록 훈련해 왔습니다.</w:t>
      </w:r>
    </w:p>
    <w:p>
      <w:pPr>
        <w:pStyle w:val="Compact"/>
        <w:numPr>
          <w:ilvl w:val="0"/>
          <w:numId w:val="1274"/>
        </w:numPr>
      </w:pPr>
      <w:r>
        <w:rPr>
          <w:b/>
          <w:bCs/>
        </w:rPr>
        <w:t xml:space="preserve">상식을 파괴하는 연출</w:t>
      </w:r>
      <w:r>
        <w:t xml:space="preserve">: 영화 속 주인공들은 물리 법칙과 인체 한계를 가볍게 비웃으며 초고층 빌딩에서 뛰어내려 아스팔트 바닥에 구르고도 약간 멍해질 뿐 즉시 일어나 다시 추격을 이어갑니다.</w:t>
      </w:r>
    </w:p>
    <w:p>
      <w:pPr>
        <w:pStyle w:val="Compact"/>
        <w:numPr>
          <w:ilvl w:val="0"/>
          <w:numId w:val="1274"/>
        </w:numPr>
      </w:pPr>
      <w:r>
        <w:rPr>
          <w:b/>
          <w:bCs/>
        </w:rPr>
        <w:t xml:space="preserve">안전 담당자에 대한 희화화</w:t>
      </w:r>
      <w:r>
        <w:t xml:space="preserve">: 영화 속에서 안전을 강조하는 인물은 언제나 상황 파악을 못 하는 ’답답한 괴짜(Geeky safety guy)’로 조롱받고, 모든 폭발이 일어난 후 위험을 무릅쓴 것이 필수적이었다고 미화됩니다.</w:t>
      </w:r>
    </w:p>
    <w:p>
      <w:pPr>
        <w:pStyle w:val="Compact"/>
        <w:numPr>
          <w:ilvl w:val="0"/>
          <w:numId w:val="1274"/>
        </w:numPr>
      </w:pPr>
      <w:r>
        <w:t xml:space="preserve">이러한 미디어 환경은 경영진부터 현장 근로자에 이르기까지 전 구성원에게</w:t>
      </w:r>
      <w:r>
        <w:t xml:space="preserve"> </w:t>
      </w:r>
      <w:r>
        <w:t xml:space="preserve">“위험을 무릅쓰는 것이 필수적이며 결과는 언제나 긍정적”</w:t>
      </w:r>
      <w:r>
        <w:t xml:space="preserve">이라는 치명적인 마인드셋을 주입합니다.</w:t>
      </w:r>
    </w:p>
    <w:p>
      <w:pPr>
        <w:pStyle w:val="Heading3"/>
      </w:pPr>
      <w:bookmarkStart w:id="693" w:name="_c31d3dea618898a51bef61ce5911354a287c664"/>
      <w:r>
        <w:t xml:space="preserve">21.3 물리적 실체: 추락 충격에 대한 과학적 실증 데이터</w:t>
      </w:r>
      <w:bookmarkEnd w:id="693"/>
    </w:p>
    <w:p>
      <w:pPr>
        <w:pStyle w:val="FirstParagraph"/>
      </w:pPr>
      <w:r>
        <w:t xml:space="preserve">미디어의 환상과 달리, 인체의 물리적 한계는 냉혹합니다:</w:t>
      </w:r>
    </w:p>
    <w:p>
      <w:pPr>
        <w:pStyle w:val="BlockText"/>
      </w:pPr>
      <w:r>
        <w:rPr>
          <w:b/>
          <w:bCs/>
        </w:rPr>
        <w:t xml:space="preserve">해머와 프라이스(Hammer &amp; Price, 2001) 및 화이트와 보웬(White &amp; Bowen)의 실증 연구</w:t>
      </w:r>
      <w:r>
        <w:t xml:space="preserve">:</w:t>
      </w:r>
      <w:r>
        <w:br/>
      </w:r>
      <w:r>
        <w:rPr>
          <w:i/>
          <w:iCs/>
        </w:rPr>
        <w:t xml:space="preserve">“단단한 지면에</w:t>
      </w:r>
      <w:r>
        <w:rPr>
          <w:i/>
          <w:iCs/>
        </w:rPr>
        <w:t xml:space="preserve"> </w:t>
      </w:r>
      <w:r>
        <w:rPr>
          <w:b/>
          <w:bCs/>
          <w:i/>
          <w:iCs/>
        </w:rPr>
        <w:t xml:space="preserve">시속 18마일(초당 27피트, 약 29km/h)</w:t>
      </w:r>
      <w:r>
        <w:rPr>
          <w:i/>
          <w:iCs/>
        </w:rPr>
        <w:t xml:space="preserve">의 속도로 충돌하는 사람 중</w:t>
      </w:r>
      <w:r>
        <w:rPr>
          <w:i/>
          <w:iCs/>
        </w:rPr>
        <w:t xml:space="preserve"> </w:t>
      </w:r>
      <w:r>
        <w:rPr>
          <w:b/>
          <w:bCs/>
          <w:i/>
          <w:iCs/>
        </w:rPr>
        <w:t xml:space="preserve">50%는 그 자리에서 사망</w:t>
      </w:r>
      <w:r>
        <w:rPr>
          <w:i/>
          <w:iCs/>
        </w:rPr>
        <w:t xml:space="preserve">한다. 그리고 이 속도는 고작</w:t>
      </w:r>
      <w:r>
        <w:rPr>
          <w:i/>
          <w:iCs/>
        </w:rPr>
        <w:t xml:space="preserve"> </w:t>
      </w:r>
      <w:r>
        <w:rPr>
          <w:b/>
          <w:bCs/>
          <w:i/>
          <w:iCs/>
        </w:rPr>
        <w:t xml:space="preserve">11피트(약 3.35미터, 아파트 1층 남짓한 높이)에서의 자유 낙하</w:t>
      </w:r>
      <w:r>
        <w:rPr>
          <w:i/>
          <w:iCs/>
        </w:rPr>
        <w:t xml:space="preserve">만으로도 도달하는 속도이다.”</w:t>
      </w:r>
    </w:p>
    <w:p>
      <w:pPr>
        <w:pStyle w:val="FirstParagraph"/>
      </w:pPr>
      <w:r>
        <w:t xml:space="preserve">엔터테인먼트 산업은 스턴트 액션 뒤에 숨겨진 정교한 안전 장치를 보여주지 않기 때문에, 근로자들에게</w:t>
      </w:r>
      <w:r>
        <w:t xml:space="preserve"> </w:t>
      </w:r>
      <w:r>
        <w:t xml:space="preserve">“높은 곳에서 떨어져도 상처 하나 없이 회복할 수 있다”</w:t>
      </w:r>
      <w:r>
        <w:t xml:space="preserve">는 비현실적 위험 지각을 남겨놓는 것입니다.</w:t>
      </w:r>
    </w:p>
    <w:p>
      <w:r>
        <w:pict>
          <v:rect style="width:0;height:1.5pt" o:hralign="center" o:hrstd="t" o:hr="t"/>
        </w:pict>
      </w:r>
    </w:p>
    <w:p>
      <w:pPr>
        <w:pStyle w:val="Heading2"/>
      </w:pPr>
      <w:bookmarkStart w:id="694" w:name="_c55ba440422338511e4cb857d9ceee9f915aa88"/>
      <w:r>
        <w:t xml:space="preserve">22. THE RISK GUIDANCE CARD, A POTENTIAL SOLUTION (위험 안내 카드: 잠재적 해결책)</w:t>
      </w:r>
      <w:bookmarkEnd w:id="694"/>
    </w:p>
    <w:p>
      <w:pPr>
        <w:pStyle w:val="Heading3"/>
      </w:pPr>
      <w:bookmarkStart w:id="695" w:name="_db39306a535083b8e2d4b3e7850e55b3d397ee3"/>
      <w:r>
        <w:t xml:space="preserve">22.1 카드의 실무적 운용 개념</w:t>
      </w:r>
      <w:bookmarkEnd w:id="695"/>
    </w:p>
    <w:p>
      <w:pPr>
        <w:pStyle w:val="Compact"/>
        <w:numPr>
          <w:ilvl w:val="0"/>
          <w:numId w:val="1275"/>
        </w:numPr>
      </w:pPr>
      <w:r>
        <w:rPr>
          <w:b/>
          <w:bCs/>
        </w:rPr>
        <w:t xml:space="preserve">상시 휴대와 즉각적 소통</w:t>
      </w:r>
      <w:r>
        <w:t xml:space="preserve">: 전 직원에게 배포되는 작은 카드 형태의 ’위험 안내 카드(Risk Guidance Card)’는 직원들이 일상 과업을 수행할 때 직접적으로 영향을 미치는 주관적 위험 지각을 다루도록 돕습니다.</w:t>
      </w:r>
    </w:p>
    <w:p>
      <w:pPr>
        <w:pStyle w:val="Compact"/>
        <w:numPr>
          <w:ilvl w:val="0"/>
          <w:numId w:val="1275"/>
        </w:numPr>
      </w:pPr>
      <w:r>
        <w:rPr>
          <w:b/>
          <w:bCs/>
        </w:rPr>
        <w:t xml:space="preserve">Go/No-Go 의사결정</w:t>
      </w:r>
      <w:r>
        <w:t xml:space="preserve">: 작업 착수 전 팀원들과 함께 카드를 펼쳐놓고</w:t>
      </w:r>
      <w:r>
        <w:t xml:space="preserve"> </w:t>
      </w:r>
      <w:r>
        <w:t xml:space="preserve">“작업을 진행할 것인가, 멈출 것인가(Go/No Go)”</w:t>
      </w:r>
      <w:r>
        <w:t xml:space="preserve">를 즉석에서 판정합니다 (Roughton &amp; Crutchfield, 2013).</w:t>
      </w:r>
    </w:p>
    <w:p>
      <w:pPr>
        <w:pStyle w:val="Compact"/>
        <w:numPr>
          <w:ilvl w:val="0"/>
          <w:numId w:val="1275"/>
        </w:numPr>
      </w:pPr>
      <w:r>
        <w:rPr>
          <w:b/>
          <w:bCs/>
        </w:rPr>
        <w:t xml:space="preserve">지각의 상호 일치 도달</w:t>
      </w:r>
      <w:r>
        <w:t xml:space="preserve">: 직원과 리더십 팀이 잠재 위험의 크기에 대해 완벽히 일치된 지각(Mutually consistent perception)에 도달할 때까지 카드를 매개로 소통을 지속합니다.</w:t>
      </w:r>
    </w:p>
    <w:p>
      <w:pPr>
        <w:pStyle w:val="Compact"/>
        <w:numPr>
          <w:ilvl w:val="0"/>
          <w:numId w:val="1275"/>
        </w:numPr>
      </w:pPr>
      <w:r>
        <w:rPr>
          <w:b/>
          <w:bCs/>
        </w:rPr>
        <w:t xml:space="preserve">위험 매트릭스 탑재</w:t>
      </w:r>
      <w:r>
        <w:t xml:space="preserve">: 카드의 핵심 요소로서 잠재 위험, 심각도, 노출 빈도에 대한 지각을 평가하는 매트릭스와 가이드 질문들이 수록되어 있습니다 (Safety management system toolkit, 2007).</w:t>
      </w:r>
    </w:p>
    <w:p>
      <w:r>
        <w:pict>
          <v:rect style="width:0;height:1.5pt" o:hralign="center" o:hrstd="t" o:hr="t"/>
        </w:pict>
      </w:r>
    </w:p>
    <w:p>
      <w:pPr>
        <w:pStyle w:val="Heading3"/>
      </w:pPr>
      <w:bookmarkStart w:id="696" w:name="_0f50bba350bd504a47ed2b5ee6b5e85c6707dd6"/>
      <w:r>
        <w:t xml:space="preserve">[표 9.4 &amp; 그림 9.3 분석] 발생가능성 및 심각도 판정 기준과 평가 모델</w:t>
      </w:r>
      <w:bookmarkEnd w:id="696"/>
    </w:p>
    <w:p>
      <w:pPr>
        <w:pStyle w:val="CaptionedFigure"/>
      </w:pPr>
      <w:r>
        <w:drawing>
          <wp:inline>
            <wp:extent cx="5334000" cy="3009078"/>
            <wp:effectExtent b="0" l="0" r="0" t="0"/>
            <wp:docPr descr="TABLE 9.4 Identifying Probability and Severity" title="" id="698" name="Picture"/>
            <a:graphic>
              <a:graphicData uri="http://schemas.openxmlformats.org/drawingml/2006/picture">
                <pic:pic>
                  <pic:nvPicPr>
                    <pic:cNvPr descr="image-32.png" id="699" name="Picture"/>
                    <pic:cNvPicPr>
                      <a:picLocks noChangeArrowheads="1" noChangeAspect="1"/>
                    </pic:cNvPicPr>
                  </pic:nvPicPr>
                  <pic:blipFill>
                    <a:blip r:embed="rId697"/>
                    <a:stretch>
                      <a:fillRect/>
                    </a:stretch>
                  </pic:blipFill>
                  <pic:spPr bwMode="auto">
                    <a:xfrm>
                      <a:off x="0" y="0"/>
                      <a:ext cx="5334000" cy="3009078"/>
                    </a:xfrm>
                    <a:prstGeom prst="rect">
                      <a:avLst/>
                    </a:prstGeom>
                    <a:noFill/>
                    <a:ln w="9525">
                      <a:noFill/>
                      <a:headEnd/>
                      <a:tailEnd/>
                    </a:ln>
                  </pic:spPr>
                </pic:pic>
              </a:graphicData>
            </a:graphic>
          </wp:inline>
        </w:drawing>
      </w:r>
    </w:p>
    <w:p>
      <w:pPr>
        <w:pStyle w:val="ImageCaption"/>
      </w:pPr>
      <w:r>
        <w:t xml:space="preserve">TABLE 9.4 Identifying Probability and Severity</w:t>
      </w:r>
    </w:p>
    <w:p>
      <w:pPr>
        <w:pStyle w:val="CaptionedFigure"/>
      </w:pPr>
      <w:r>
        <w:drawing>
          <wp:inline>
            <wp:extent cx="5334000" cy="3451055"/>
            <wp:effectExtent b="0" l="0" r="0" t="0"/>
            <wp:docPr descr="FIG. 9.3 Model risk assessment tool based on the probability and severity." title="" id="701" name="Picture"/>
            <a:graphic>
              <a:graphicData uri="http://schemas.openxmlformats.org/drawingml/2006/picture">
                <pic:pic>
                  <pic:nvPicPr>
                    <pic:cNvPr descr="image-33.png" id="702" name="Picture"/>
                    <pic:cNvPicPr>
                      <a:picLocks noChangeArrowheads="1" noChangeAspect="1"/>
                    </pic:cNvPicPr>
                  </pic:nvPicPr>
                  <pic:blipFill>
                    <a:blip r:embed="rId700"/>
                    <a:stretch>
                      <a:fillRect/>
                    </a:stretch>
                  </pic:blipFill>
                  <pic:spPr bwMode="auto">
                    <a:xfrm>
                      <a:off x="0" y="0"/>
                      <a:ext cx="5334000" cy="3451055"/>
                    </a:xfrm>
                    <a:prstGeom prst="rect">
                      <a:avLst/>
                    </a:prstGeom>
                    <a:noFill/>
                    <a:ln w="9525">
                      <a:noFill/>
                      <a:headEnd/>
                      <a:tailEnd/>
                    </a:ln>
                  </pic:spPr>
                </pic:pic>
              </a:graphicData>
            </a:graphic>
          </wp:inline>
        </w:drawing>
      </w:r>
    </w:p>
    <w:p>
      <w:pPr>
        <w:pStyle w:val="ImageCaption"/>
      </w:pPr>
      <w:r>
        <w:t xml:space="preserve">FIG. 9.3 Model risk assessment tool based on the probability and severity.</w:t>
      </w:r>
    </w:p>
    <w:p>
      <w:pPr>
        <w:pStyle w:val="Heading3"/>
      </w:pPr>
      <w:bookmarkStart w:id="703" w:name="_6aa45c912f16b7d81d0c4190117917c4e300ae8"/>
      <w:r>
        <w:t xml:space="preserve">🔍 [표 9.4 및 그림 9.3 정밀 상세 분석]</w:t>
      </w:r>
      <w:bookmarkEnd w:id="703"/>
    </w:p>
    <w:p>
      <w:pPr>
        <w:pStyle w:val="Compact"/>
        <w:numPr>
          <w:ilvl w:val="0"/>
          <w:numId w:val="1276"/>
        </w:numPr>
      </w:pPr>
      <w:r>
        <w:rPr>
          <w:b/>
          <w:bCs/>
        </w:rPr>
        <w:t xml:space="preserve">평가 목적</w:t>
      </w:r>
      <w:r>
        <w:t xml:space="preserve">: 과업을 수행하기 전(Before performing the task)에 잠재된 불완전한 상태(Conditions)와 위험 행동(Behaviors)을 선제적으로 찾아내는 것입니다.</w:t>
      </w:r>
    </w:p>
    <w:p>
      <w:pPr>
        <w:pStyle w:val="Compact"/>
        <w:numPr>
          <w:ilvl w:val="0"/>
          <w:numId w:val="1276"/>
        </w:numPr>
      </w:pPr>
      <w:r>
        <w:rPr>
          <w:b/>
          <w:bCs/>
        </w:rPr>
        <w:t xml:space="preserve">행동 모토</w:t>
      </w:r>
      <w:r>
        <w:t xml:space="preserve">:</w:t>
      </w:r>
      <w:r>
        <w:t xml:space="preserve"> </w:t>
      </w:r>
      <w:r>
        <w:rPr>
          <w:b/>
          <w:bCs/>
        </w:rPr>
        <w:t xml:space="preserve">Stop — Think — and Ask Questions (멈추고 — 생각하고 — 질문하라)</w:t>
      </w:r>
    </w:p>
    <w:p>
      <w:pPr>
        <w:pStyle w:val="Heading4"/>
      </w:pPr>
      <w:bookmarkStart w:id="704" w:name="_6d1e18d694c20ff20e48200ade3a8cb68f589b0"/>
      <w:r>
        <w:t xml:space="preserve">[표 9.4 세부 판정 기준 체계]</w:t>
      </w:r>
      <w:bookmarkEnd w:id="704"/>
    </w:p>
    <w:p>
      <w:pPr>
        <w:pStyle w:val="Compact"/>
        <w:numPr>
          <w:ilvl w:val="0"/>
          <w:numId w:val="1277"/>
        </w:numPr>
      </w:pPr>
      <w:r>
        <w:rPr>
          <w:b/>
          <w:bCs/>
        </w:rPr>
        <w:t xml:space="preserve">발생가능성 (Probability) 판정 3단계</w:t>
      </w:r>
      <w:r>
        <w:t xml:space="preserve">:</w:t>
      </w:r>
    </w:p>
    <w:p>
      <w:pPr>
        <w:pStyle w:val="Compact"/>
        <w:numPr>
          <w:ilvl w:val="1"/>
          <w:numId w:val="1278"/>
        </w:numPr>
      </w:pPr>
      <w:r>
        <w:rPr>
          <w:b/>
          <w:bCs/>
        </w:rPr>
        <w:t xml:space="preserve">희박함 (Unlikely)</w:t>
      </w:r>
      <w:r>
        <w:t xml:space="preserve">: 발생 가능성이 극히 드물지만, 부상 가능성이 존재하는 상태.</w:t>
      </w:r>
    </w:p>
    <w:p>
      <w:pPr>
        <w:pStyle w:val="Compact"/>
        <w:numPr>
          <w:ilvl w:val="1"/>
          <w:numId w:val="1278"/>
        </w:numPr>
      </w:pPr>
      <w:r>
        <w:rPr>
          <w:b/>
          <w:bCs/>
        </w:rPr>
        <w:t xml:space="preserve">가능성 있음 (Likely)</w:t>
      </w:r>
      <w:r>
        <w:t xml:space="preserve">: 사건이나 부상이 과거에 실제로 발생한 적이 있는 상태.</w:t>
      </w:r>
    </w:p>
    <w:p>
      <w:pPr>
        <w:pStyle w:val="Compact"/>
        <w:numPr>
          <w:ilvl w:val="1"/>
          <w:numId w:val="1278"/>
        </w:numPr>
      </w:pPr>
      <w:r>
        <w:rPr>
          <w:b/>
          <w:bCs/>
        </w:rPr>
        <w:t xml:space="preserve">매우 높음 (Very likely)</w:t>
      </w:r>
      <w:r>
        <w:t xml:space="preserve">: 피해 발생이 확실함. 명백한 위험 조건이 상존하는 상태.</w:t>
      </w:r>
    </w:p>
    <w:p>
      <w:pPr>
        <w:pStyle w:val="Compact"/>
        <w:numPr>
          <w:ilvl w:val="0"/>
          <w:numId w:val="1277"/>
        </w:numPr>
      </w:pPr>
      <w:r>
        <w:rPr>
          <w:b/>
          <w:bCs/>
        </w:rPr>
        <w:t xml:space="preserve">심각도 (Severity) 판정 3단계</w:t>
      </w:r>
      <w:r>
        <w:t xml:space="preserve">:</w:t>
      </w:r>
    </w:p>
    <w:p>
      <w:pPr>
        <w:pStyle w:val="Compact"/>
        <w:numPr>
          <w:ilvl w:val="1"/>
          <w:numId w:val="1279"/>
        </w:numPr>
      </w:pPr>
      <w:r>
        <w:rPr>
          <w:b/>
          <w:bCs/>
        </w:rPr>
        <w:t xml:space="preserve">경미 (Marginal)</w:t>
      </w:r>
      <w:r>
        <w:t xml:space="preserve">: 경미한 부상, 단순 응급처치(First aid) 불필요 수준.</w:t>
      </w:r>
    </w:p>
    <w:p>
      <w:pPr>
        <w:pStyle w:val="Compact"/>
        <w:numPr>
          <w:ilvl w:val="1"/>
          <w:numId w:val="1279"/>
        </w:numPr>
      </w:pPr>
      <w:r>
        <w:rPr>
          <w:b/>
          <w:bCs/>
        </w:rPr>
        <w:t xml:space="preserve">중대 (Critical)</w:t>
      </w:r>
      <w:r>
        <w:t xml:space="preserve">: 경미한 부상, 잠재적 응급처치 또는 의학적 처치 필요 수준.</w:t>
      </w:r>
    </w:p>
    <w:p>
      <w:pPr>
        <w:pStyle w:val="Compact"/>
        <w:numPr>
          <w:ilvl w:val="1"/>
          <w:numId w:val="1279"/>
        </w:numPr>
      </w:pPr>
      <w:r>
        <w:rPr>
          <w:b/>
          <w:bCs/>
        </w:rPr>
        <w:t xml:space="preserve">심각 (Severe)</w:t>
      </w:r>
      <w:r>
        <w:t xml:space="preserve">: 부상 또는 영구적 장애(Permanent disability)의 높은 가능성.</w:t>
      </w:r>
    </w:p>
    <w:p>
      <w:pPr>
        <w:pStyle w:val="Compact"/>
        <w:numPr>
          <w:ilvl w:val="0"/>
          <w:numId w:val="1277"/>
        </w:numPr>
      </w:pPr>
      <w:r>
        <w:rPr>
          <w:b/>
          <w:bCs/>
        </w:rPr>
        <w:t xml:space="preserve">작업 빈도 (Frequency) 고려</w:t>
      </w:r>
      <w:r>
        <w:t xml:space="preserve">:</w:t>
      </w:r>
    </w:p>
    <w:p>
      <w:pPr>
        <w:pStyle w:val="Compact"/>
        <w:numPr>
          <w:ilvl w:val="1"/>
          <w:numId w:val="1280"/>
        </w:numPr>
      </w:pPr>
      <w:r>
        <w:rPr>
          <w:b/>
          <w:bCs/>
        </w:rPr>
        <w:t xml:space="preserve">드묾 (Seldom)</w:t>
      </w:r>
      <w:r>
        <w:t xml:space="preserve">: 근무조/일당 1회 미만 수행.</w:t>
      </w:r>
    </w:p>
    <w:p>
      <w:pPr>
        <w:pStyle w:val="Compact"/>
        <w:numPr>
          <w:ilvl w:val="1"/>
          <w:numId w:val="1280"/>
        </w:numPr>
      </w:pPr>
      <w:r>
        <w:rPr>
          <w:b/>
          <w:bCs/>
        </w:rPr>
        <w:t xml:space="preserve">가끔 (Occasional)</w:t>
      </w:r>
      <w:r>
        <w:t xml:space="preserve">: 최소 매일 수행하되, 근무조/일당 3회 이하 수행.</w:t>
      </w:r>
    </w:p>
    <w:p>
      <w:pPr>
        <w:pStyle w:val="Compact"/>
        <w:numPr>
          <w:ilvl w:val="1"/>
          <w:numId w:val="1280"/>
        </w:numPr>
      </w:pPr>
      <w:r>
        <w:rPr>
          <w:b/>
          <w:bCs/>
        </w:rPr>
        <w:t xml:space="preserve">빈번함 (Frequently)</w:t>
      </w:r>
      <w:r>
        <w:t xml:space="preserve">: 근무조/일당 3회 초과 수행.</w:t>
      </w:r>
    </w:p>
    <w:p>
      <w:pPr>
        <w:pStyle w:val="Compact"/>
        <w:numPr>
          <w:ilvl w:val="1"/>
          <w:numId w:val="1280"/>
        </w:numPr>
      </w:pPr>
      <w:r>
        <w:t xml:space="preserve">💡</w:t>
      </w:r>
      <w:r>
        <w:t xml:space="preserve"> </w:t>
      </w:r>
      <w:r>
        <w:rPr>
          <w:b/>
          <w:bCs/>
        </w:rPr>
        <w:t xml:space="preserve">핵심 원칙</w:t>
      </w:r>
      <w:r>
        <w:t xml:space="preserve">:</w:t>
      </w:r>
      <w:r>
        <w:t xml:space="preserve"> </w:t>
      </w:r>
      <w:r>
        <w:rPr>
          <w:i/>
          <w:iCs/>
        </w:rPr>
        <w:t xml:space="preserve">“사건의 빈도가 증가함에 따라 부상의 발생 확률도 비례하여 증가한다!”</w:t>
      </w:r>
    </w:p>
    <w:p>
      <w:pPr>
        <w:pStyle w:val="Compact"/>
        <w:numPr>
          <w:ilvl w:val="0"/>
          <w:numId w:val="1277"/>
        </w:numPr>
      </w:pPr>
      <w:r>
        <w:rPr>
          <w:b/>
          <w:bCs/>
        </w:rPr>
        <w:t xml:space="preserve">작업 착수 전 작업자가 스스로에게 던져야 할 6대 질문</w:t>
      </w:r>
      <w:r>
        <w:t xml:space="preserve">:</w:t>
      </w:r>
    </w:p>
    <w:p>
      <w:pPr>
        <w:pStyle w:val="Compact"/>
        <w:numPr>
          <w:ilvl w:val="1"/>
          <w:numId w:val="1281"/>
        </w:numPr>
      </w:pPr>
      <w:r>
        <w:t xml:space="preserve">질문을 제기해도 괜찮은 분위기인가? (Is it ok to question?)</w:t>
      </w:r>
    </w:p>
    <w:p>
      <w:pPr>
        <w:pStyle w:val="Compact"/>
        <w:numPr>
          <w:ilvl w:val="1"/>
          <w:numId w:val="1281"/>
        </w:numPr>
      </w:pPr>
      <w:r>
        <w:t xml:space="preserve">이 작업의 어떤 요소가 나와 내 동료에게 위해를 가할 수 있는가?</w:t>
      </w:r>
    </w:p>
    <w:p>
      <w:pPr>
        <w:pStyle w:val="Compact"/>
        <w:numPr>
          <w:ilvl w:val="1"/>
          <w:numId w:val="1281"/>
        </w:numPr>
      </w:pPr>
      <w:r>
        <w:t xml:space="preserve">이 작업을 하는 동안 어떻게 해야 우리 모두 다치지 않고 안전할 수 있는가?</w:t>
      </w:r>
    </w:p>
    <w:p>
      <w:pPr>
        <w:pStyle w:val="Compact"/>
        <w:numPr>
          <w:ilvl w:val="1"/>
          <w:numId w:val="1281"/>
        </w:numPr>
      </w:pPr>
      <w:r>
        <w:t xml:space="preserve">만약 내가 다친다면 그 부상은 얼마나 심각할 것인가?</w:t>
      </w:r>
    </w:p>
    <w:p>
      <w:pPr>
        <w:pStyle w:val="Compact"/>
        <w:numPr>
          <w:ilvl w:val="1"/>
          <w:numId w:val="1281"/>
        </w:numPr>
      </w:pPr>
      <w:r>
        <w:t xml:space="preserve">실제로 사고가 발생할 가능성은 얼마나 높은가?</w:t>
      </w:r>
    </w:p>
    <w:p>
      <w:pPr>
        <w:pStyle w:val="Compact"/>
        <w:numPr>
          <w:ilvl w:val="1"/>
          <w:numId w:val="1281"/>
        </w:numPr>
      </w:pPr>
      <w:r>
        <w:t xml:space="preserve">안전을 위해 지금 내게 필요한 구체적 정보는 무엇이며, 나는 어떤 조치를 취해야 하는가?</w:t>
      </w:r>
    </w:p>
    <w:p>
      <w:pPr>
        <w:pStyle w:val="Heading4"/>
      </w:pPr>
      <w:bookmarkStart w:id="705" w:name="_0681585cf5692ffdf675cedc05685cfcc1e5a76"/>
      <w:r>
        <w:t xml:space="preserve">[그림 9.3 모델 위험성평가 도구 매트릭스 메커니즘]</w:t>
      </w:r>
      <w:bookmarkEnd w:id="705"/>
    </w:p>
    <w:p>
      <w:pPr>
        <w:pStyle w:val="Compact"/>
        <w:numPr>
          <w:ilvl w:val="0"/>
          <w:numId w:val="1282"/>
        </w:numPr>
      </w:pPr>
      <w:r>
        <w:rPr>
          <w:b/>
          <w:bCs/>
        </w:rPr>
        <w:t xml:space="preserve">평가 프로세스 흐름</w:t>
      </w:r>
      <w:r>
        <w:t xml:space="preserve">:</w:t>
      </w:r>
    </w:p>
    <w:p>
      <w:pPr>
        <w:pStyle w:val="Compact"/>
        <w:numPr>
          <w:ilvl w:val="1"/>
          <w:numId w:val="1283"/>
        </w:numPr>
      </w:pPr>
      <w:r>
        <w:t xml:space="preserve">좌측 축: 과업 단계별 유해위험요인의</w:t>
      </w:r>
      <w:r>
        <w:t xml:space="preserve"> </w:t>
      </w:r>
      <w:r>
        <w:rPr>
          <w:b/>
          <w:bCs/>
        </w:rPr>
        <w:t xml:space="preserve">심각도(Severity)</w:t>
      </w:r>
      <w:r>
        <w:t xml:space="preserve"> </w:t>
      </w:r>
      <w:r>
        <w:t xml:space="preserve">결정 (Marginal, Critical, Severe).</w:t>
      </w:r>
    </w:p>
    <w:p>
      <w:pPr>
        <w:pStyle w:val="Compact"/>
        <w:numPr>
          <w:ilvl w:val="1"/>
          <w:numId w:val="1283"/>
        </w:numPr>
      </w:pPr>
      <w:r>
        <w:t xml:space="preserve">상단 축: 질문하는 태도를 구사하여 부상의</w:t>
      </w:r>
      <w:r>
        <w:t xml:space="preserve"> </w:t>
      </w:r>
      <w:r>
        <w:rPr>
          <w:b/>
          <w:bCs/>
        </w:rPr>
        <w:t xml:space="preserve">발생가능성(Probability)</w:t>
      </w:r>
      <w:r>
        <w:t xml:space="preserve"> </w:t>
      </w:r>
      <w:r>
        <w:t xml:space="preserve">결정 (Unlikely, Likely, Very likely).</w:t>
      </w:r>
    </w:p>
    <w:p>
      <w:pPr>
        <w:pStyle w:val="Compact"/>
        <w:numPr>
          <w:ilvl w:val="1"/>
          <w:numId w:val="1283"/>
        </w:numPr>
      </w:pPr>
      <w:r>
        <w:t xml:space="preserve">두 화살표가 만나는 교차점(Intersection)의 숫자가 바로 해당 과업의</w:t>
      </w:r>
      <w:r>
        <w:t xml:space="preserve"> </w:t>
      </w:r>
      <w:r>
        <w:rPr>
          <w:b/>
          <w:bCs/>
        </w:rPr>
        <w:t xml:space="preserve">리스크 코드(Risk Code: 1, 2, 3)</w:t>
      </w:r>
      <w:r>
        <w:t xml:space="preserve">가 됨.</w:t>
      </w:r>
    </w:p>
    <w:p>
      <w:pPr>
        <w:pStyle w:val="Compact"/>
        <w:numPr>
          <w:ilvl w:val="0"/>
          <w:numId w:val="1282"/>
        </w:numPr>
      </w:pPr>
      <w:r>
        <w:rPr>
          <w:b/>
          <w:bCs/>
        </w:rPr>
        <w:t xml:space="preserve">범례 및 행동 수칙</w:t>
      </w:r>
      <w:r>
        <w:t xml:space="preserve">:</w:t>
      </w:r>
    </w:p>
    <w:p>
      <w:pPr>
        <w:pStyle w:val="Compact"/>
        <w:numPr>
          <w:ilvl w:val="1"/>
          <w:numId w:val="1284"/>
        </w:numPr>
      </w:pPr>
      <w:r>
        <w:t xml:space="preserve">🟩</w:t>
      </w:r>
      <w:r>
        <w:t xml:space="preserve"> </w:t>
      </w:r>
      <w:r>
        <w:rPr>
          <w:b/>
          <w:bCs/>
        </w:rPr>
        <w:t xml:space="preserve">1 (Green - Low risk)</w:t>
      </w:r>
      <w:r>
        <w:t xml:space="preserve">: 저위험. 표준 절차 준수 하에 작업 진행.</w:t>
      </w:r>
    </w:p>
    <w:p>
      <w:pPr>
        <w:pStyle w:val="Compact"/>
        <w:numPr>
          <w:ilvl w:val="1"/>
          <w:numId w:val="1284"/>
        </w:numPr>
      </w:pPr>
      <w:r>
        <w:t xml:space="preserve">🟨</w:t>
      </w:r>
      <w:r>
        <w:t xml:space="preserve"> </w:t>
      </w:r>
      <w:r>
        <w:rPr>
          <w:b/>
          <w:bCs/>
        </w:rPr>
        <w:t xml:space="preserve">2 (Yellow - Proceed with caution)</w:t>
      </w:r>
      <w:r>
        <w:t xml:space="preserve">: 주의 요망. 직속 관리감독자와 위험을 논의하고 대책을 확인한 후 신중히 진행.</w:t>
      </w:r>
    </w:p>
    <w:p>
      <w:pPr>
        <w:pStyle w:val="Compact"/>
        <w:numPr>
          <w:ilvl w:val="1"/>
          <w:numId w:val="1284"/>
        </w:numPr>
      </w:pPr>
      <w:r>
        <w:t xml:space="preserve">🟥</w:t>
      </w:r>
      <w:r>
        <w:t xml:space="preserve"> </w:t>
      </w:r>
      <w:r>
        <w:rPr>
          <w:b/>
          <w:bCs/>
        </w:rPr>
        <w:t xml:space="preserve">3 (Red - STOP seek further advice)</w:t>
      </w:r>
      <w:r>
        <w:t xml:space="preserve">:</w:t>
      </w:r>
      <w:r>
        <w:t xml:space="preserve"> </w:t>
      </w:r>
      <w:r>
        <w:rPr>
          <w:b/>
          <w:bCs/>
        </w:rPr>
        <w:t xml:space="preserve">즉각 작업 중지!</w:t>
      </w:r>
      <w:r>
        <w:t xml:space="preserve"> </w:t>
      </w:r>
      <w:r>
        <w:t xml:space="preserve">즉시 상위 리더십에 보고하고 해결책이 확정될 때까지 작업 전면 중단.</w:t>
      </w:r>
    </w:p>
    <w:p>
      <w:r>
        <w:pict>
          <v:rect style="width:0;height:1.5pt" o:hralign="center" o:hrstd="t" o:hr="t"/>
        </w:pict>
      </w:r>
    </w:p>
    <w:p>
      <w:pPr>
        <w:pStyle w:val="Heading2"/>
      </w:pPr>
      <w:bookmarkStart w:id="706" w:name="_2afead88cd477815dbebaae1f5f0e4d1699d9e9"/>
      <w:r>
        <w:t xml:space="preserve">23. USING THE RISK GUIDANCE CARD (위험 안내 카드의 구체적 사용법)</w:t>
      </w:r>
      <w:bookmarkEnd w:id="706"/>
    </w:p>
    <w:p>
      <w:pPr>
        <w:pStyle w:val="FirstParagraph"/>
      </w:pPr>
      <w:r>
        <w:t xml:space="preserve">작업자가 위험 안내 카드를 들고 현장에서 던지는 4가지 핵심 질문은 다음과 같습니다:</w:t>
      </w:r>
      <w:r>
        <w:t xml:space="preserve"> </w:t>
      </w:r>
      <w:r>
        <w:t xml:space="preserve">1. 내가 보고 믿고 있는 이 현장 상황과 조건에서, 노출로 인해 발생할 수 있는 잠재적 결과는 무엇인가?</w:t>
      </w:r>
      <w:r>
        <w:t xml:space="preserve"> </w:t>
      </w:r>
      <w:r>
        <w:t xml:space="preserve">2. 유해하거나 파괴적인 사건이 터질 확률(승산)은 얼마나 되는가? 그 사건은 경미(Marginal), 중대(Critical), 아니면 심각(Severe)한 수준인가?</w:t>
      </w:r>
      <w:r>
        <w:t xml:space="preserve"> </w:t>
      </w:r>
      <w:r>
        <w:t xml:space="preserve">3. 이 과업 중에서 구체적으로 무엇이 부상이나 파괴를 야기할 수 있는가?</w:t>
      </w:r>
      <w:r>
        <w:t xml:space="preserve"> </w:t>
      </w:r>
      <w:r>
        <w:t xml:space="preserve">4. 이 상황이나 조건을 해결하기 위해 지금 즉시 무엇을 실행해야 하는가?</w:t>
      </w:r>
    </w:p>
    <w:p>
      <w:pPr>
        <w:pStyle w:val="BlockText"/>
      </w:pPr>
      <w:r>
        <w:t xml:space="preserve">[!NOTE]</w:t>
      </w:r>
      <w:r>
        <w:t xml:space="preserve"> </w:t>
      </w:r>
      <w:r>
        <w:rPr>
          <w:b/>
          <w:bCs/>
        </w:rPr>
        <w:t xml:space="preserve">발생가능성(Likelihood) 평가 시 주의사항</w:t>
      </w:r>
      <w:r>
        <w:t xml:space="preserve">:</w:t>
      </w:r>
      <w:r>
        <w:br/>
      </w:r>
      <w:r>
        <w:t xml:space="preserve">발생가능성을 채점할 때는 반드시</w:t>
      </w:r>
      <w:r>
        <w:t xml:space="preserve"> </w:t>
      </w:r>
      <w:r>
        <w:rPr>
          <w:b/>
          <w:bCs/>
        </w:rPr>
        <w:t xml:space="preserve">“현재 현장에 설치되어 작동 중인 유해위험요인 통제 장치의 실제 효과성”</w:t>
      </w:r>
      <w:r>
        <w:t xml:space="preserve">을 냉정하게 반영해야 합니다. 발생가능성은 미래에 손실 유발 사건이 발생할 잠재성과 가능성을 반영합니다 (A risk matrix for risk managers, 2008).</w:t>
      </w:r>
    </w:p>
    <w:p>
      <w:r>
        <w:pict>
          <v:rect style="width:0;height:1.5pt" o:hralign="center" o:hrstd="t" o:hr="t"/>
        </w:pict>
      </w:r>
    </w:p>
    <w:p>
      <w:pPr>
        <w:pStyle w:val="Heading2"/>
      </w:pPr>
      <w:bookmarkStart w:id="707" w:name="_b2d21e19376dad9a81c8763523e8e99532b201e"/>
      <w:r>
        <w:t xml:space="preserve">24. RISK SCORING (위험 채점 및 관리자 기각 금지 황금률)</w:t>
      </w:r>
      <w:bookmarkEnd w:id="707"/>
    </w:p>
    <w:p>
      <w:pPr>
        <w:pStyle w:val="FirstParagraph"/>
      </w:pPr>
      <w:r>
        <w:t xml:space="preserve">발생가능성과 심각도는 각각 1점에서 3점 척도로 채점됩니다. 매트릭스에서 두 점수가 교차하는 지점이 바로 해당 과업의</w:t>
      </w:r>
      <w:r>
        <w:t xml:space="preserve"> </w:t>
      </w:r>
      <w:r>
        <w:rPr>
          <w:b/>
          <w:bCs/>
        </w:rPr>
        <w:t xml:space="preserve">‘리스크 등급(Risk Rating)’</w:t>
      </w:r>
      <w:r>
        <w:t xml:space="preserve">이 됩니다.</w:t>
      </w:r>
    </w:p>
    <w:p>
      <w:r>
        <w:pict>
          <v:rect style="width:0;height:1.5pt" o:hralign="center" o:hrstd="t" o:hr="t"/>
        </w:pict>
      </w:r>
    </w:p>
    <w:p>
      <w:pPr>
        <w:pStyle w:val="Heading3"/>
      </w:pPr>
      <w:bookmarkStart w:id="708" w:name="_1350b424deab03dcb352fcc3bcada171937c5e7"/>
      <w:r>
        <w:t xml:space="preserve">[표 9.5, 표 9.6, 표 9.7 분석] 위험 등급 채점 및 색상별 조치 행동</w:t>
      </w:r>
      <w:bookmarkEnd w:id="708"/>
    </w:p>
    <w:p>
      <w:pPr>
        <w:pStyle w:val="CaptionedFigure"/>
      </w:pPr>
      <w:r>
        <w:drawing>
          <wp:inline>
            <wp:extent cx="5334000" cy="992935"/>
            <wp:effectExtent b="0" l="0" r="0" t="0"/>
            <wp:docPr descr="TABLE 9.5 Probability Rating" title="" id="710" name="Picture"/>
            <a:graphic>
              <a:graphicData uri="http://schemas.openxmlformats.org/drawingml/2006/picture">
                <pic:pic>
                  <pic:nvPicPr>
                    <pic:cNvPr descr="image-34.png" id="711" name="Picture"/>
                    <pic:cNvPicPr>
                      <a:picLocks noChangeArrowheads="1" noChangeAspect="1"/>
                    </pic:cNvPicPr>
                  </pic:nvPicPr>
                  <pic:blipFill>
                    <a:blip r:embed="rId709"/>
                    <a:stretch>
                      <a:fillRect/>
                    </a:stretch>
                  </pic:blipFill>
                  <pic:spPr bwMode="auto">
                    <a:xfrm>
                      <a:off x="0" y="0"/>
                      <a:ext cx="5334000" cy="992935"/>
                    </a:xfrm>
                    <a:prstGeom prst="rect">
                      <a:avLst/>
                    </a:prstGeom>
                    <a:noFill/>
                    <a:ln w="9525">
                      <a:noFill/>
                      <a:headEnd/>
                      <a:tailEnd/>
                    </a:ln>
                  </pic:spPr>
                </pic:pic>
              </a:graphicData>
            </a:graphic>
          </wp:inline>
        </w:drawing>
      </w:r>
    </w:p>
    <w:p>
      <w:pPr>
        <w:pStyle w:val="ImageCaption"/>
      </w:pPr>
      <w:r>
        <w:t xml:space="preserve">TABLE 9.5 Probability Rating</w:t>
      </w:r>
    </w:p>
    <w:p>
      <w:pPr>
        <w:pStyle w:val="CaptionedFigure"/>
      </w:pPr>
      <w:r>
        <w:drawing>
          <wp:inline>
            <wp:extent cx="5334000" cy="1089807"/>
            <wp:effectExtent b="0" l="0" r="0" t="0"/>
            <wp:docPr descr="TABLE 9.6 Severity Rating" title="" id="713" name="Picture"/>
            <a:graphic>
              <a:graphicData uri="http://schemas.openxmlformats.org/drawingml/2006/picture">
                <pic:pic>
                  <pic:nvPicPr>
                    <pic:cNvPr descr="image-35.png" id="714" name="Picture"/>
                    <pic:cNvPicPr>
                      <a:picLocks noChangeArrowheads="1" noChangeAspect="1"/>
                    </pic:cNvPicPr>
                  </pic:nvPicPr>
                  <pic:blipFill>
                    <a:blip r:embed="rId712"/>
                    <a:stretch>
                      <a:fillRect/>
                    </a:stretch>
                  </pic:blipFill>
                  <pic:spPr bwMode="auto">
                    <a:xfrm>
                      <a:off x="0" y="0"/>
                      <a:ext cx="5334000" cy="1089807"/>
                    </a:xfrm>
                    <a:prstGeom prst="rect">
                      <a:avLst/>
                    </a:prstGeom>
                    <a:noFill/>
                    <a:ln w="9525">
                      <a:noFill/>
                      <a:headEnd/>
                      <a:tailEnd/>
                    </a:ln>
                  </pic:spPr>
                </pic:pic>
              </a:graphicData>
            </a:graphic>
          </wp:inline>
        </w:drawing>
      </w:r>
    </w:p>
    <w:p>
      <w:pPr>
        <w:pStyle w:val="ImageCaption"/>
      </w:pPr>
      <w:r>
        <w:t xml:space="preserve">TABLE 9.6 Severity Rating</w:t>
      </w:r>
    </w:p>
    <w:p>
      <w:pPr>
        <w:pStyle w:val="CaptionedFigure"/>
      </w:pPr>
      <w:r>
        <w:drawing>
          <wp:inline>
            <wp:extent cx="5334000" cy="1743691"/>
            <wp:effectExtent b="0" l="0" r="0" t="0"/>
            <wp:docPr descr="TABLE 9.7 Risk Ratings" title="" id="716" name="Picture"/>
            <a:graphic>
              <a:graphicData uri="http://schemas.openxmlformats.org/drawingml/2006/picture">
                <pic:pic>
                  <pic:nvPicPr>
                    <pic:cNvPr descr="image-36.png" id="717" name="Picture"/>
                    <pic:cNvPicPr>
                      <a:picLocks noChangeArrowheads="1" noChangeAspect="1"/>
                    </pic:cNvPicPr>
                  </pic:nvPicPr>
                  <pic:blipFill>
                    <a:blip r:embed="rId715"/>
                    <a:stretch>
                      <a:fillRect/>
                    </a:stretch>
                  </pic:blipFill>
                  <pic:spPr bwMode="auto">
                    <a:xfrm>
                      <a:off x="0" y="0"/>
                      <a:ext cx="5334000" cy="1743691"/>
                    </a:xfrm>
                    <a:prstGeom prst="rect">
                      <a:avLst/>
                    </a:prstGeom>
                    <a:noFill/>
                    <a:ln w="9525">
                      <a:noFill/>
                      <a:headEnd/>
                      <a:tailEnd/>
                    </a:ln>
                  </pic:spPr>
                </pic:pic>
              </a:graphicData>
            </a:graphic>
          </wp:inline>
        </w:drawing>
      </w:r>
    </w:p>
    <w:p>
      <w:pPr>
        <w:pStyle w:val="ImageCaption"/>
      </w:pPr>
      <w:r>
        <w:t xml:space="preserve">TABLE 9.7 Risk Ratings</w:t>
      </w:r>
    </w:p>
    <w:p>
      <w:pPr>
        <w:pStyle w:val="Heading3"/>
      </w:pPr>
      <w:bookmarkStart w:id="718" w:name="_485d858c5cac2159262027d92e6489e090fd208"/>
      <w:r>
        <w:t xml:space="preserve">🔍 [표 9.5, 표 9.6, 표 9.7 정밀 상세 분석]</w:t>
      </w:r>
      <w:bookmarkEnd w:id="718"/>
    </w:p>
    <w:p>
      <w:pPr>
        <w:pStyle w:val="Compact"/>
        <w:numPr>
          <w:ilvl w:val="0"/>
          <w:numId w:val="1285"/>
        </w:numPr>
      </w:pPr>
      <w:r>
        <w:rPr>
          <w:b/>
          <w:bCs/>
        </w:rPr>
        <w:t xml:space="preserve">출처</w:t>
      </w:r>
      <w:r>
        <w:t xml:space="preserve">: 미 해군 참모총장실 운용위험관리 원칙(OPNAVINST ORM Fundamentals, 2010), 미 해병대 연구소(Marine Corps ORM 1-0, 2002), 영국 NHS Lincolnshire 위험평가 지침(2012), 시스템 안전 관리 지침(2013).</w:t>
      </w:r>
    </w:p>
    <w:p>
      <w:pPr>
        <w:pStyle w:val="Heading4"/>
      </w:pPr>
      <w:bookmarkStart w:id="719" w:name="_27ad55e085b08e09f7ec28ef4d5810f3aa03a31"/>
      <w:r>
        <w:t xml:space="preserve">[표 9.5 발생가능성 등급 (Probability Rating)]</w:t>
      </w:r>
      <w:bookmarkEnd w:id="719"/>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등급 명칭</w:t>
            </w:r>
          </w:p>
        </w:tc>
        <w:tc>
          <w:tcPr/>
          <w:p>
            <w:pPr>
              <w:pStyle w:val="Compact"/>
              <w:jc w:val="left"/>
            </w:pPr>
            <w:r>
              <w:t xml:space="preserve">세부 정의 및 판단 기준</w:t>
            </w:r>
          </w:p>
        </w:tc>
      </w:tr>
      <w:tr>
        <w:tc>
          <w:tcPr/>
          <w:p>
            <w:pPr>
              <w:pStyle w:val="Compact"/>
              <w:jc w:val="left"/>
            </w:pPr>
            <w:r>
              <w:rPr>
                <w:b/>
                <w:bCs/>
              </w:rPr>
              <w:t xml:space="preserve">희박함 (Unlikely)</w:t>
            </w:r>
          </w:p>
        </w:tc>
        <w:tc>
          <w:tcPr/>
          <w:p>
            <w:pPr>
              <w:pStyle w:val="Compact"/>
              <w:jc w:val="left"/>
            </w:pPr>
            <w:r>
              <w:t xml:space="preserve">드물게 발생하지만, 부상이나 손상의 가능성이 엄연히 존재함.</w:t>
            </w:r>
          </w:p>
        </w:tc>
      </w:tr>
      <w:tr>
        <w:tc>
          <w:tcPr/>
          <w:p>
            <w:pPr>
              <w:pStyle w:val="Compact"/>
              <w:jc w:val="left"/>
            </w:pPr>
            <w:r>
              <w:rPr>
                <w:b/>
                <w:bCs/>
              </w:rPr>
              <w:t xml:space="preserve">가능성 있음 (Likely)</w:t>
            </w:r>
          </w:p>
        </w:tc>
        <w:tc>
          <w:tcPr/>
          <w:p>
            <w:pPr>
              <w:pStyle w:val="Compact"/>
              <w:jc w:val="left"/>
            </w:pPr>
            <w:r>
              <w:t xml:space="preserve">합리적 개연성. 의학적 치료가 필요한 부상이 발생할 강력한 가능성이 존재함.</w:t>
            </w:r>
          </w:p>
        </w:tc>
      </w:tr>
      <w:tr>
        <w:tc>
          <w:tcPr/>
          <w:p>
            <w:pPr>
              <w:pStyle w:val="Compact"/>
              <w:jc w:val="left"/>
            </w:pPr>
            <w:r>
              <w:rPr>
                <w:b/>
                <w:bCs/>
              </w:rPr>
              <w:t xml:space="preserve">매우 높음 (Very likely)</w:t>
            </w:r>
          </w:p>
        </w:tc>
        <w:tc>
          <w:tcPr/>
          <w:p>
            <w:pPr>
              <w:pStyle w:val="Compact"/>
              <w:jc w:val="left"/>
            </w:pPr>
            <w:r>
              <w:t xml:space="preserve">손실 유발 사건이 발생할 가능성이 대단히 높음.</w:t>
            </w:r>
          </w:p>
        </w:tc>
      </w:tr>
    </w:tbl>
    <w:p>
      <w:pPr>
        <w:pStyle w:val="Heading4"/>
      </w:pPr>
      <w:bookmarkStart w:id="720" w:name="_ca9a792391bbd0563d6843510fb25faa339818b"/>
      <w:r>
        <w:t xml:space="preserve">[표 9.6 심각도 등급 (Severity Rating)]</w:t>
      </w:r>
      <w:bookmarkEnd w:id="720"/>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등급 명칭</w:t>
            </w:r>
          </w:p>
        </w:tc>
        <w:tc>
          <w:tcPr/>
          <w:p>
            <w:pPr>
              <w:pStyle w:val="Compact"/>
              <w:jc w:val="left"/>
            </w:pPr>
            <w:r>
              <w:t xml:space="preserve">세부 정의 및 판단 기준</w:t>
            </w:r>
          </w:p>
        </w:tc>
      </w:tr>
      <w:tr>
        <w:tc>
          <w:tcPr/>
          <w:p>
            <w:pPr>
              <w:pStyle w:val="Compact"/>
              <w:jc w:val="left"/>
            </w:pPr>
            <w:r>
              <w:rPr>
                <w:b/>
                <w:bCs/>
              </w:rPr>
              <w:t xml:space="preserve">경미 (Marginal)</w:t>
            </w:r>
          </w:p>
        </w:tc>
        <w:tc>
          <w:tcPr/>
          <w:p>
            <w:pPr>
              <w:pStyle w:val="Compact"/>
              <w:jc w:val="left"/>
            </w:pPr>
            <w:r>
              <w:t xml:space="preserve">경미한 부상, 단순 응급처치 수준.</w:t>
            </w:r>
          </w:p>
        </w:tc>
      </w:tr>
      <w:tr>
        <w:tc>
          <w:tcPr/>
          <w:p>
            <w:pPr>
              <w:pStyle w:val="Compact"/>
              <w:jc w:val="left"/>
            </w:pPr>
            <w:r>
              <w:rPr>
                <w:b/>
                <w:bCs/>
              </w:rPr>
              <w:t xml:space="preserve">중대 (Critical)</w:t>
            </w:r>
          </w:p>
        </w:tc>
        <w:tc>
          <w:tcPr/>
          <w:p>
            <w:pPr>
              <w:pStyle w:val="Compact"/>
              <w:jc w:val="left"/>
            </w:pPr>
            <w:r>
              <w:t xml:space="preserve">의학적 전문 치료(Medical attention)가 요구되는 부상 또는 손상.</w:t>
            </w:r>
          </w:p>
        </w:tc>
      </w:tr>
      <w:tr>
        <w:tc>
          <w:tcPr/>
          <w:p>
            <w:pPr>
              <w:pStyle w:val="Compact"/>
              <w:jc w:val="left"/>
            </w:pPr>
            <w:r>
              <w:rPr>
                <w:b/>
                <w:bCs/>
              </w:rPr>
              <w:t xml:space="preserve">심각 (Severe)</w:t>
            </w:r>
          </w:p>
        </w:tc>
        <w:tc>
          <w:tcPr/>
          <w:p>
            <w:pPr>
              <w:pStyle w:val="Compact"/>
              <w:jc w:val="left"/>
            </w:pPr>
            <w:r>
              <w:t xml:space="preserve">중상, 영구적 장애(Permanent disability), 또는 치명적 대형 손상 발생 가능성이 매우 높음.</w:t>
            </w:r>
          </w:p>
        </w:tc>
      </w:tr>
    </w:tbl>
    <w:p>
      <w:pPr>
        <w:pStyle w:val="Heading4"/>
      </w:pPr>
      <w:bookmarkStart w:id="721" w:name="_f436bf8dd538926f3b1b3894f6907ea93bbc942"/>
      <w:r>
        <w:t xml:space="preserve">[표 9.7 최종 위험 등급 및 행동 조치 기준 (Risk Ratings)]</w:t>
      </w:r>
      <w:bookmarkEnd w:id="721"/>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t xml:space="preserve">리스크 등급</w:t>
            </w:r>
          </w:p>
        </w:tc>
        <w:tc>
          <w:tcPr/>
          <w:p>
            <w:pPr>
              <w:pStyle w:val="Compact"/>
              <w:jc w:val="center"/>
            </w:pPr>
            <w:r>
              <w:t xml:space="preserve">식별 색상</w:t>
            </w:r>
          </w:p>
        </w:tc>
        <w:tc>
          <w:tcPr/>
          <w:p>
            <w:pPr>
              <w:pStyle w:val="Compact"/>
              <w:jc w:val="left"/>
            </w:pPr>
            <w:r>
              <w:t xml:space="preserve">현장 조치 및 승인 행동 요령 (Action)</w:t>
            </w:r>
          </w:p>
        </w:tc>
      </w:tr>
      <w:tr>
        <w:tc>
          <w:tcPr/>
          <w:p>
            <w:pPr>
              <w:pStyle w:val="Compact"/>
              <w:jc w:val="center"/>
            </w:pPr>
            <w:r>
              <w:rPr>
                <w:b/>
                <w:bCs/>
              </w:rPr>
              <w:t xml:space="preserve">등급 1</w:t>
            </w:r>
          </w:p>
        </w:tc>
        <w:tc>
          <w:tcPr/>
          <w:p>
            <w:pPr>
              <w:pStyle w:val="Compact"/>
              <w:jc w:val="center"/>
            </w:pPr>
            <w:r>
              <w:rPr>
                <w:b/>
                <w:bCs/>
              </w:rPr>
              <w:t xml:space="preserve">Green (녹색)</w:t>
            </w:r>
          </w:p>
        </w:tc>
        <w:tc>
          <w:tcPr/>
          <w:p>
            <w:pPr>
              <w:pStyle w:val="Compact"/>
              <w:jc w:val="left"/>
            </w:pPr>
            <w:r>
              <w:rPr>
                <w:b/>
                <w:bCs/>
              </w:rPr>
              <w:t xml:space="preserve">“Low risk”</w:t>
            </w:r>
            <w:r>
              <w:rPr>
                <w:b/>
                <w:bCs/>
              </w:rPr>
              <w:t xml:space="preserve"> </w:t>
            </w:r>
            <w:r>
              <w:rPr>
                <w:b/>
                <w:bCs/>
              </w:rPr>
              <w:t xml:space="preserve">(저위험)</w:t>
            </w:r>
            <w:r>
              <w:t xml:space="preserve">: 일상적 안전 수칙 준수 하에 현장 작업자 재량으로 작업 수행 가능.</w:t>
            </w:r>
          </w:p>
        </w:tc>
      </w:tr>
      <w:tr>
        <w:tc>
          <w:tcPr/>
          <w:p>
            <w:pPr>
              <w:pStyle w:val="Compact"/>
              <w:jc w:val="center"/>
            </w:pPr>
            <w:r>
              <w:rPr>
                <w:b/>
                <w:bCs/>
              </w:rPr>
              <w:t xml:space="preserve">등급 2</w:t>
            </w:r>
          </w:p>
        </w:tc>
        <w:tc>
          <w:tcPr/>
          <w:p>
            <w:pPr>
              <w:pStyle w:val="Compact"/>
              <w:jc w:val="center"/>
            </w:pPr>
            <w:r>
              <w:rPr>
                <w:b/>
                <w:bCs/>
              </w:rPr>
              <w:t xml:space="preserve">Yellow (황색)</w:t>
            </w:r>
          </w:p>
        </w:tc>
        <w:tc>
          <w:tcPr/>
          <w:p>
            <w:pPr>
              <w:pStyle w:val="Compact"/>
              <w:jc w:val="left"/>
            </w:pPr>
            <w:r>
              <w:rPr>
                <w:b/>
                <w:bCs/>
              </w:rPr>
              <w:t xml:space="preserve">“주의 요망”</w:t>
            </w:r>
            <w:r>
              <w:t xml:space="preserve">: 관리감독자와 즉시 상담하고 위험을 논의하여 실행 가능한 안전 대책을 확인 및 식별할 것.</w:t>
            </w:r>
          </w:p>
        </w:tc>
      </w:tr>
      <w:tr>
        <w:tc>
          <w:tcPr/>
          <w:p>
            <w:pPr>
              <w:pStyle w:val="Compact"/>
              <w:jc w:val="center"/>
            </w:pPr>
            <w:r>
              <w:rPr>
                <w:b/>
                <w:bCs/>
              </w:rPr>
              <w:t xml:space="preserve">등급 3</w:t>
            </w:r>
          </w:p>
        </w:tc>
        <w:tc>
          <w:tcPr/>
          <w:p>
            <w:pPr>
              <w:pStyle w:val="Compact"/>
              <w:jc w:val="center"/>
            </w:pPr>
            <w:r>
              <w:rPr>
                <w:b/>
                <w:bCs/>
              </w:rPr>
              <w:t xml:space="preserve">Red (적색)</w:t>
            </w:r>
          </w:p>
        </w:tc>
        <w:tc>
          <w:tcPr/>
          <w:p>
            <w:pPr>
              <w:pStyle w:val="Compact"/>
              <w:jc w:val="left"/>
            </w:pPr>
            <w:r>
              <w:t xml:space="preserve">🚨</w:t>
            </w:r>
            <w:r>
              <w:t xml:space="preserve"> </w:t>
            </w:r>
            <w:r>
              <w:rPr>
                <w:b/>
                <w:bCs/>
              </w:rPr>
              <w:t xml:space="preserve">“STOP WORK”</w:t>
            </w:r>
            <w:r>
              <w:rPr>
                <w:b/>
                <w:bCs/>
              </w:rPr>
              <w:t xml:space="preserve"> </w:t>
            </w:r>
            <w:r>
              <w:rPr>
                <w:b/>
                <w:bCs/>
              </w:rPr>
              <w:t xml:space="preserve">(작업 즉각 전면 중지)</w:t>
            </w:r>
            <w:r>
              <w:t xml:space="preserve">: 자신의 평가 결과 위험 등급 3이 도출되면 작업을 즉시 중단하고 해당 권한을 가진 적정 직급의 경영 리더십과 논의할 것. 위험을 분석하고 상호 합의된 해결책이 마련될 때까지 작업 재개 불가.</w:t>
            </w:r>
          </w:p>
        </w:tc>
      </w:tr>
    </w:tbl>
    <w:p>
      <w:r>
        <w:pict>
          <v:rect style="width:0;height:1.5pt" o:hralign="center" o:hrstd="t" o:hr="t"/>
        </w:pict>
      </w:r>
    </w:p>
    <w:p>
      <w:pPr>
        <w:pStyle w:val="Heading3"/>
      </w:pPr>
      <w:bookmarkStart w:id="722" w:name="_604447d42c79b5400e73e706627d14b2b4fd115"/>
      <w:r>
        <w:t xml:space="preserve">[그림 9.4 분석] 위험성평가 분석 실사례: 작업 중지(Stop Work)의 구체적 경로</w:t>
      </w:r>
      <w:bookmarkEnd w:id="722"/>
    </w:p>
    <w:p>
      <w:pPr>
        <w:pStyle w:val="CaptionedFigure"/>
      </w:pPr>
      <w:r>
        <w:drawing>
          <wp:inline>
            <wp:extent cx="5334000" cy="3063568"/>
            <wp:effectExtent b="0" l="0" r="0" t="0"/>
            <wp:docPr descr="FIG. 9.4 Example risk assessment analysis." title="" id="724" name="Picture"/>
            <a:graphic>
              <a:graphicData uri="http://schemas.openxmlformats.org/drawingml/2006/picture">
                <pic:pic>
                  <pic:nvPicPr>
                    <pic:cNvPr descr="image-37.png" id="725" name="Picture"/>
                    <pic:cNvPicPr>
                      <a:picLocks noChangeArrowheads="1" noChangeAspect="1"/>
                    </pic:cNvPicPr>
                  </pic:nvPicPr>
                  <pic:blipFill>
                    <a:blip r:embed="rId723"/>
                    <a:stretch>
                      <a:fillRect/>
                    </a:stretch>
                  </pic:blipFill>
                  <pic:spPr bwMode="auto">
                    <a:xfrm>
                      <a:off x="0" y="0"/>
                      <a:ext cx="5334000" cy="3063568"/>
                    </a:xfrm>
                    <a:prstGeom prst="rect">
                      <a:avLst/>
                    </a:prstGeom>
                    <a:noFill/>
                    <a:ln w="9525">
                      <a:noFill/>
                      <a:headEnd/>
                      <a:tailEnd/>
                    </a:ln>
                  </pic:spPr>
                </pic:pic>
              </a:graphicData>
            </a:graphic>
          </wp:inline>
        </w:drawing>
      </w:r>
    </w:p>
    <w:p>
      <w:pPr>
        <w:pStyle w:val="ImageCaption"/>
      </w:pPr>
      <w:r>
        <w:t xml:space="preserve">FIG. 9.4 Example risk assessment analysis.</w:t>
      </w:r>
    </w:p>
    <w:p>
      <w:pPr>
        <w:pStyle w:val="Heading3"/>
      </w:pPr>
      <w:bookmarkStart w:id="726" w:name="_c08c9ef67ad60545ce12e732e570396e484e79e"/>
      <w:r>
        <w:t xml:space="preserve">🔍 [그림 9.4 정밀 상세 분석: 위험 평가의 현장 적용]</w:t>
      </w:r>
      <w:bookmarkEnd w:id="726"/>
    </w:p>
    <w:p>
      <w:pPr>
        <w:pStyle w:val="Compact"/>
        <w:numPr>
          <w:ilvl w:val="0"/>
          <w:numId w:val="1286"/>
        </w:numPr>
      </w:pPr>
      <w:r>
        <w:rPr>
          <w:b/>
          <w:bCs/>
        </w:rPr>
        <w:t xml:space="preserve">상황 시나리오</w:t>
      </w:r>
      <w:r>
        <w:t xml:space="preserve">:</w:t>
      </w:r>
      <w:r>
        <w:br/>
      </w:r>
      <w:r>
        <w:t xml:space="preserve">한 현장 작업자가 배정된 과업을 수행하기 전 위험 안내 카드를 꺼내어 자가 평가를 실시했습니다.</w:t>
      </w:r>
    </w:p>
    <w:p>
      <w:pPr>
        <w:pStyle w:val="Compact"/>
        <w:numPr>
          <w:ilvl w:val="1"/>
          <w:numId w:val="1287"/>
        </w:numPr>
      </w:pPr>
      <w:r>
        <w:t xml:space="preserve">작업자가 분석한 심각도:</w:t>
      </w:r>
      <w:r>
        <w:t xml:space="preserve"> </w:t>
      </w:r>
      <w:r>
        <w:rPr>
          <w:b/>
          <w:bCs/>
        </w:rPr>
        <w:t xml:space="preserve">중대 (Critical)</w:t>
      </w:r>
      <w:r>
        <w:t xml:space="preserve"> </w:t>
      </w:r>
      <w:r>
        <w:t xml:space="preserve">➔ 의학적 치료가 요구될 수 있는 부상 위험.</w:t>
      </w:r>
    </w:p>
    <w:p>
      <w:pPr>
        <w:pStyle w:val="Compact"/>
        <w:numPr>
          <w:ilvl w:val="1"/>
          <w:numId w:val="1287"/>
        </w:numPr>
      </w:pPr>
      <w:r>
        <w:t xml:space="preserve">작업자가 분석한 발생가능성:</w:t>
      </w:r>
      <w:r>
        <w:t xml:space="preserve"> </w:t>
      </w:r>
      <w:r>
        <w:rPr>
          <w:b/>
          <w:bCs/>
        </w:rPr>
        <w:t xml:space="preserve">매우 높음 (Very likely)</w:t>
      </w:r>
      <w:r>
        <w:t xml:space="preserve"> </w:t>
      </w:r>
      <w:r>
        <w:t xml:space="preserve">➔ 사고 가능성이 대단히 높음.</w:t>
      </w:r>
    </w:p>
    <w:p>
      <w:pPr>
        <w:pStyle w:val="Compact"/>
        <w:numPr>
          <w:ilvl w:val="0"/>
          <w:numId w:val="1286"/>
        </w:numPr>
      </w:pPr>
      <w:r>
        <w:rPr>
          <w:b/>
          <w:bCs/>
        </w:rPr>
        <w:t xml:space="preserve">매트릭스 교차점</w:t>
      </w:r>
      <w:r>
        <w:t xml:space="preserve">: Critical 행과 Very likely 열이 만나는 지점 ➔</w:t>
      </w:r>
      <w:r>
        <w:t xml:space="preserve"> </w:t>
      </w:r>
      <w:r>
        <w:rPr>
          <w:b/>
          <w:bCs/>
        </w:rPr>
        <w:t xml:space="preserve">리스크 코드</w:t>
      </w:r>
      <w:r>
        <w:rPr>
          <w:b/>
          <w:bCs/>
        </w:rPr>
        <w:t xml:space="preserve"> </w:t>
      </w:r>
      <w:r>
        <w:rPr>
          <w:b/>
          <w:bCs/>
        </w:rPr>
        <w:t xml:space="preserve">‘3 (RED)’</w:t>
      </w:r>
      <w:r>
        <w:t xml:space="preserve"> </w:t>
      </w:r>
      <w:r>
        <w:t xml:space="preserve">도출 (그림 상 흰색 원과 우측 브래킷으로 강조됨).</w:t>
      </w:r>
    </w:p>
    <w:p>
      <w:pPr>
        <w:pStyle w:val="Heading4"/>
      </w:pPr>
      <w:bookmarkStart w:id="727" w:name="_499a2be6119ba186ddd4eeb4924195ed0e078bb"/>
      <w:r>
        <w:t xml:space="preserve">🚨 [작업 중지와 관리자 권한 제한의 절대적 3대 원칙]</w:t>
      </w:r>
      <w:bookmarkEnd w:id="727"/>
    </w:p>
    <w:p>
      <w:pPr>
        <w:pStyle w:val="Compact"/>
        <w:numPr>
          <w:ilvl w:val="0"/>
          <w:numId w:val="1288"/>
        </w:numPr>
      </w:pPr>
      <w:r>
        <w:rPr>
          <w:b/>
          <w:bCs/>
        </w:rPr>
        <w:t xml:space="preserve">즉각적 작업 중단 및 보고</w:t>
      </w:r>
      <w:r>
        <w:t xml:space="preserve">:</w:t>
      </w:r>
      <w:r>
        <w:br/>
      </w:r>
      <w:r>
        <w:t xml:space="preserve">위험 등급 3(RED)이 나오면 작업자는 그 즉시 작업을 올스톱(STOP WORK)하고 직속 관리감독자에게 연락하여 평가 근거를 공유합니다.</w:t>
      </w:r>
    </w:p>
    <w:p>
      <w:pPr>
        <w:pStyle w:val="Compact"/>
        <w:numPr>
          <w:ilvl w:val="0"/>
          <w:numId w:val="1288"/>
        </w:numPr>
      </w:pPr>
      <w:r>
        <w:rPr>
          <w:b/>
          <w:bCs/>
        </w:rPr>
        <w:t xml:space="preserve">관리자의 독단적 기각 절대 금지 (The Non-Override Rule)</w:t>
      </w:r>
      <w:r>
        <w:t xml:space="preserve">:</w:t>
      </w:r>
      <w:r>
        <w:br/>
      </w:r>
      <w:r>
        <w:t xml:space="preserve">&gt; [!CAUTION]</w:t>
      </w:r>
      <w:r>
        <w:t xml:space="preserve"> </w:t>
      </w:r>
      <w:r>
        <w:t xml:space="preserve">&gt;</w:t>
      </w:r>
      <w:r>
        <w:t xml:space="preserve"> </w:t>
      </w:r>
      <w:r>
        <w:rPr>
          <w:b/>
          <w:bCs/>
        </w:rPr>
        <w:t xml:space="preserve">관리자 독단 배제 원칙</w:t>
      </w:r>
      <w:r>
        <w:t xml:space="preserve">:</w:t>
      </w:r>
      <w:r>
        <w:br/>
      </w:r>
      <w:r>
        <w:t xml:space="preserve">&gt; 직속 관리감독자는</w:t>
      </w:r>
      <w:r>
        <w:t xml:space="preserve"> </w:t>
      </w:r>
      <w:r>
        <w:rPr>
          <w:b/>
          <w:bCs/>
        </w:rPr>
        <w:t xml:space="preserve">확실한 안전 해결책을 현장에 제공하거나 위험이 완전히 통제될 수 있음을 객관적으로 입증하여 보여주지 않는 한, 직원이 제기한 우려를 결코 묵살하거나 일방적으로 무시(Override)하여 작업을 강행시킬 수 없습니다.</w:t>
      </w:r>
    </w:p>
    <w:p>
      <w:pPr>
        <w:pStyle w:val="Compact"/>
        <w:numPr>
          <w:ilvl w:val="0"/>
          <w:numId w:val="1288"/>
        </w:numPr>
      </w:pPr>
      <w:r>
        <w:rPr>
          <w:b/>
          <w:bCs/>
        </w:rPr>
        <w:t xml:space="preserve">상호 합의 원칙과 상위 계층 에스컬레이션</w:t>
      </w:r>
      <w:r>
        <w:t xml:space="preserve">:</w:t>
      </w:r>
    </w:p>
    <w:p>
      <w:pPr>
        <w:pStyle w:val="Compact"/>
        <w:numPr>
          <w:ilvl w:val="1"/>
          <w:numId w:val="1289"/>
        </w:numPr>
      </w:pPr>
      <w:r>
        <w:t xml:space="preserve">작업이 재개되려면</w:t>
      </w:r>
      <w:r>
        <w:t xml:space="preserve"> </w:t>
      </w:r>
      <w:r>
        <w:rPr>
          <w:b/>
          <w:bCs/>
        </w:rPr>
        <w:t xml:space="preserve">관리자와 현장 직원 양측 모두가 분석 내용과 통제책에 상호 합의(Mutually agree)</w:t>
      </w:r>
      <w:r>
        <w:t xml:space="preserve">해야만 합니다.</w:t>
      </w:r>
    </w:p>
    <w:p>
      <w:pPr>
        <w:pStyle w:val="Compact"/>
        <w:numPr>
          <w:ilvl w:val="1"/>
          <w:numId w:val="1289"/>
        </w:numPr>
      </w:pPr>
      <w:r>
        <w:t xml:space="preserve">만약 관리자와 직원 간에 위험 등급이나 해결책에 대해 끝내 이견이 좁혀지지 않거나, 해당 부서 수준에서 해결할 수 없는 위험인 경우,</w:t>
      </w:r>
      <w:r>
        <w:t xml:space="preserve"> </w:t>
      </w:r>
      <w:r>
        <w:rPr>
          <w:b/>
          <w:bCs/>
        </w:rPr>
        <w:t xml:space="preserve">작업을 절대로 강행하지 말고 즉시 차상위 경영 리더십(Next level of leadership)으로 에스컬레이션</w:t>
      </w:r>
      <w:r>
        <w:t xml:space="preserve">하여 조직 전체가 위험을 공동 해결해야 합니다.</w:t>
      </w:r>
    </w:p>
    <w:p>
      <w:pPr>
        <w:pStyle w:val="Heading3"/>
      </w:pPr>
      <w:bookmarkStart w:id="728" w:name="_cad362e107ce9da2a588739c8a8c71cbb1dc63e"/>
      <w:r>
        <w:t xml:space="preserve">24.1 미 해군 ORM 색상 코드와 상황인식(Situational Awareness)</w:t>
      </w:r>
      <w:bookmarkEnd w:id="728"/>
    </w:p>
    <w:p>
      <w:pPr>
        <w:pStyle w:val="FirstParagraph"/>
      </w:pPr>
      <w:r>
        <w:t xml:space="preserve">미 해군(OPNAVINST, 2010)의 색상 코드는 단순한 위험 크기를 넘어 팀원 간의 ’상황인식(SA)’을 일치시키는 핵심 언어로 작동합니다:</w:t>
      </w:r>
      <w:r>
        <w:t xml:space="preserve"> </w:t>
      </w:r>
      <w:r>
        <w:t xml:space="preserve">*</w:t>
      </w:r>
      <w:r>
        <w:t xml:space="preserve"> </w:t>
      </w:r>
      <w:r>
        <w:rPr>
          <w:b/>
          <w:bCs/>
        </w:rPr>
        <w:t xml:space="preserve">Green (녹색)</w:t>
      </w:r>
      <w:r>
        <w:t xml:space="preserve">: 오류나 실수가 발생할 수 있으나, 작업자 개인에 의해 자체적으로 즉각 포착·수정될 수 있는 안전 상태.</w:t>
      </w:r>
      <w:r>
        <w:t xml:space="preserve"> </w:t>
      </w:r>
      <w:r>
        <w:t xml:space="preserve">*</w:t>
      </w:r>
      <w:r>
        <w:t xml:space="preserve"> </w:t>
      </w:r>
      <w:r>
        <w:rPr>
          <w:b/>
          <w:bCs/>
        </w:rPr>
        <w:t xml:space="preserve">Yellow (황색)</w:t>
      </w:r>
      <w:r>
        <w:t xml:space="preserve">: 오류가 발생할 잠재적 가능성이 크게 증가한 경계 상태.</w:t>
      </w:r>
      <w:r>
        <w:t xml:space="preserve"> </w:t>
      </w:r>
      <w:r>
        <w:t xml:space="preserve">*</w:t>
      </w:r>
      <w:r>
        <w:t xml:space="preserve"> </w:t>
      </w:r>
      <w:r>
        <w:rPr>
          <w:b/>
          <w:bCs/>
        </w:rPr>
        <w:t xml:space="preserve">Red (적색)</w:t>
      </w:r>
      <w:r>
        <w:t xml:space="preserve">: 오류가 발생했을 때 개인이 통제할 수 없으며, 과업이나 미션 전체에 치명적 결과를 초래할 수 있는 위험 상태.</w:t>
      </w:r>
    </w:p>
    <w:p>
      <w:pPr>
        <w:pStyle w:val="BlockText"/>
      </w:pPr>
      <w:r>
        <w:rPr>
          <w:i/>
          <w:iCs/>
        </w:rPr>
        <w:t xml:space="preserve">“수많은 조직 활동에는 언제나 오류와 뜻밖의 돌발 사태가 일어날 잠재성이 도사리고 있다. 따라서 오류 징후(Error signals)를 구성하는 미세한 정보들은 부서의 장벽과 계층적 서열을 뛰어넘어 소통망을 통해 조직 전체에 광범위하게 공유되어야 한다.</w:t>
      </w:r>
      <w:r>
        <w:rPr>
          <w:i/>
          <w:iCs/>
        </w:rPr>
        <w:t xml:space="preserve"> </w:t>
      </w:r>
      <w:r>
        <w:rPr>
          <w:b/>
          <w:bCs/>
          <w:i/>
          <w:iCs/>
        </w:rPr>
        <w:t xml:space="preserve">소통의 장벽이나 단절은 피드백, 증거의 축적, 그리고 경고와 우려의 공유를 파괴하는 가장 치명적인 위협이다.</w:t>
      </w:r>
      <w:r>
        <w:rPr>
          <w:i/>
          <w:iCs/>
        </w:rPr>
        <w:t xml:space="preserve">”</w:t>
      </w:r>
      <w:r>
        <w:br/>
      </w:r>
      <w:r>
        <w:t xml:space="preserve">—</w:t>
      </w:r>
      <w:r>
        <w:t xml:space="preserve"> </w:t>
      </w:r>
      <w:r>
        <w:rPr>
          <w:b/>
          <w:bCs/>
        </w:rPr>
        <w:t xml:space="preserve">보인과 슐만 (Boin &amp; Schulman, 2008)</w:t>
      </w:r>
    </w:p>
    <w:p>
      <w:r>
        <w:pict>
          <v:rect style="width:0;height:1.5pt" o:hralign="center" o:hrstd="t" o:hr="t"/>
        </w:pict>
      </w:r>
    </w:p>
    <w:p>
      <w:pPr>
        <w:pStyle w:val="Heading2"/>
      </w:pPr>
      <w:bookmarkStart w:id="729" w:name="_8fa4e0e01e022cea849e7b4e6e9cc360600afd6"/>
      <w:r>
        <w:t xml:space="preserve">25. OVERALL RISK MANAGEMENT RESPONSIBILITIES (전사적 위험관리 책임과 권한)</w:t>
      </w:r>
      <w:bookmarkEnd w:id="729"/>
    </w:p>
    <w:p>
      <w:pPr>
        <w:pStyle w:val="FirstParagraph"/>
      </w:pPr>
      <w:r>
        <w:t xml:space="preserve">효과적인 위험관리는 경영 리더십 팀의 책임과 권한(Responsibility and Authority)의 범위를 명확히 규정해야 하며, 다음 8가지 핵심 사항을 포함합니다:</w:t>
      </w:r>
    </w:p>
    <w:p>
      <w:pPr>
        <w:pStyle w:val="Compact"/>
        <w:numPr>
          <w:ilvl w:val="0"/>
          <w:numId w:val="1290"/>
        </w:numPr>
      </w:pPr>
      <w:r>
        <w:rPr>
          <w:b/>
          <w:bCs/>
        </w:rPr>
        <w:t xml:space="preserve">수용 불가능한 위험의 공식 정의</w:t>
      </w:r>
      <w:r>
        <w:t xml:space="preserve">: 조직 차원에서 결코 용납될 수 없는 위험(Unacceptable risk)의 기준을 명문화하고, 위험이 초래할 잠재적 부정적 파급 효과를 전사적으로 완벽히 이해시킴.</w:t>
      </w:r>
    </w:p>
    <w:p>
      <w:pPr>
        <w:pStyle w:val="Compact"/>
        <w:numPr>
          <w:ilvl w:val="0"/>
          <w:numId w:val="1290"/>
        </w:numPr>
      </w:pPr>
      <w:r>
        <w:rPr>
          <w:b/>
          <w:bCs/>
        </w:rPr>
        <w:t xml:space="preserve">잔여 위험(Residual Risk) 평가 체계화</w:t>
      </w:r>
      <w:r>
        <w:t xml:space="preserve">: 위험을 평가하고 위험 저감 대안을 수립하며, 대책 실행 후에도 남게 되는 잔여 위험 문제를 지속적으로 추적 관리함.</w:t>
      </w:r>
    </w:p>
    <w:p>
      <w:pPr>
        <w:pStyle w:val="Compact"/>
        <w:numPr>
          <w:ilvl w:val="0"/>
          <w:numId w:val="1290"/>
        </w:numPr>
      </w:pPr>
      <w:r>
        <w:rPr>
          <w:b/>
          <w:bCs/>
        </w:rPr>
        <w:t xml:space="preserve">무효한 통제 장치의 과감한 퇴출</w:t>
      </w:r>
      <w:r>
        <w:t xml:space="preserve">: 현장에서 불필요하거나 효과를 상실한 낡은 안전 통제책을 선별하여 개선하거나 교체함.</w:t>
      </w:r>
    </w:p>
    <w:p>
      <w:pPr>
        <w:pStyle w:val="Compact"/>
        <w:numPr>
          <w:ilvl w:val="0"/>
          <w:numId w:val="1290"/>
        </w:numPr>
      </w:pPr>
      <w:r>
        <w:rPr>
          <w:b/>
          <w:bCs/>
        </w:rPr>
        <w:t xml:space="preserve">합리적 위험 저감 옵션 선택</w:t>
      </w:r>
      <w:r>
        <w:t xml:space="preserve">: 위험성평가 권고사항에 기반하여 최적의 위험 감소 대안을 결정함.</w:t>
      </w:r>
    </w:p>
    <w:p>
      <w:pPr>
        <w:pStyle w:val="Compact"/>
        <w:numPr>
          <w:ilvl w:val="0"/>
          <w:numId w:val="1290"/>
        </w:numPr>
      </w:pPr>
      <w:r>
        <w:rPr>
          <w:b/>
          <w:bCs/>
        </w:rPr>
        <w:t xml:space="preserve">사전 설정된 기준에 따른 위험 수용/거부</w:t>
      </w:r>
      <w:r>
        <w:t xml:space="preserve">: 잠재적 심각도와 사전 정의된 위험 허용 기준(Predetermined risk tolerance)에 근거하여 위험의 수용 또는 거부를 공식 결정함.</w:t>
      </w:r>
    </w:p>
    <w:p>
      <w:pPr>
        <w:pStyle w:val="Compact"/>
        <w:numPr>
          <w:ilvl w:val="0"/>
          <w:numId w:val="1290"/>
        </w:numPr>
      </w:pPr>
      <w:r>
        <w:rPr>
          <w:b/>
          <w:bCs/>
        </w:rPr>
        <w:t xml:space="preserve">전 직원 위험관리 교육 훈련</w:t>
      </w:r>
      <w:r>
        <w:t xml:space="preserve">: 선정된 위험관리 도구와 기법에 대해 전 직원을 체계적으로 교육함 (제11장 연계).</w:t>
      </w:r>
    </w:p>
    <w:p>
      <w:pPr>
        <w:pStyle w:val="Compact"/>
        <w:numPr>
          <w:ilvl w:val="0"/>
          <w:numId w:val="1290"/>
        </w:numPr>
      </w:pPr>
      <w:r>
        <w:rPr>
          <w:b/>
          <w:bCs/>
        </w:rPr>
        <w:t xml:space="preserve">적정 조직 레벨에서의 위험 감수와 상위 에스컬레이션</w:t>
      </w:r>
      <w:r>
        <w:t xml:space="preserve">:</w:t>
      </w:r>
      <w:r>
        <w:br/>
      </w:r>
      <w:r>
        <w:t xml:space="preserve">&gt; [!IMPORTANT]</w:t>
      </w:r>
      <w:r>
        <w:t xml:space="preserve"> </w:t>
      </w:r>
      <w:r>
        <w:t xml:space="preserve">&gt; 위험은 오직 그 위험을 책임질 수 있는</w:t>
      </w:r>
      <w:r>
        <w:t xml:space="preserve"> </w:t>
      </w:r>
      <w:r>
        <w:rPr>
          <w:b/>
          <w:bCs/>
        </w:rPr>
        <w:t xml:space="preserve">’적절한 조직 직급(Appropriate organizational level)’에서만 감수</w:t>
      </w:r>
      <w:r>
        <w:t xml:space="preserve">되어야 합니다. 낮은 직급의 현장 관리자가 내린 안일한 판단으로 인해 조직 전체가 치명적 대형 위험에 노출되는 참사를 원천 차단해야 합니다. 하위 레벨에서 통제할 수 없는 위험은 상위 리더십으로 즉각 이관되어야 하며, 이는 상위 리더십이 현장의 잠재 위험과 통제 현황을 완벽히 꿰뚫고 있어야 함을 전제합니다.</w:t>
      </w:r>
    </w:p>
    <w:p>
      <w:pPr>
        <w:pStyle w:val="Compact"/>
        <w:numPr>
          <w:ilvl w:val="0"/>
          <w:numId w:val="1290"/>
        </w:numPr>
      </w:pPr>
      <w:r>
        <w:rPr>
          <w:b/>
          <w:bCs/>
        </w:rPr>
        <w:t xml:space="preserve">경영 비즈니스 계획 및 예산과의 통합</w:t>
      </w:r>
      <w:r>
        <w:t xml:space="preserve">: 위험 통제 대책의 실질적 실행에 필요한 시간과 예산이 확보될 수 있도록 위험성평가 방법론을 기업의 공식 사업 계획 수립(Business planning process)에 통합함 (Carter &amp; Smith, 2001; ANSI Z10, 2012; Risk management toolkit, 2018).</w:t>
      </w:r>
    </w:p>
    <w:p>
      <w:r>
        <w:pict>
          <v:rect style="width:0;height:1.5pt" o:hralign="center" o:hrstd="t" o:hr="t"/>
        </w:pict>
      </w:r>
    </w:p>
    <w:p>
      <w:pPr>
        <w:pStyle w:val="Heading2"/>
      </w:pPr>
      <w:bookmarkStart w:id="730" w:name="_d8f7a049dcc5c8b09996fe4f1e7b13831f6817e"/>
      <w:r>
        <w:t xml:space="preserve">26. LEADERSHIP’S RISK RESPONSIBILITIES (리더십의 위험관리 책무)</w:t>
      </w:r>
      <w:bookmarkEnd w:id="730"/>
    </w:p>
    <w:p>
      <w:pPr>
        <w:pStyle w:val="FirstParagraph"/>
      </w:pPr>
      <w:r>
        <w:t xml:space="preserve">경영 리더십 팀이 짊어져야 할 구체적 책무 3가지는 다음과 같습니다:</w:t>
      </w:r>
      <w:r>
        <w:t xml:space="preserve"> </w:t>
      </w:r>
      <w:r>
        <w:t xml:space="preserve">1. 손실 유발 사건의 잠재력을 식별하기 위해</w:t>
      </w:r>
      <w:r>
        <w:t xml:space="preserve"> </w:t>
      </w:r>
      <w:r>
        <w:rPr>
          <w:b/>
          <w:bCs/>
        </w:rPr>
        <w:t xml:space="preserve">위험성평가 및 위험관리 개념을 일관되게 사용할 것</w:t>
      </w:r>
      <w:r>
        <w:t xml:space="preserve">.</w:t>
      </w:r>
      <w:r>
        <w:t xml:space="preserve"> </w:t>
      </w:r>
      <w:r>
        <w:t xml:space="preserve">2. 위험성평가, 작업위험성평가(JHA), 그리고 안전경영시스템(SMS)이 규정한</w:t>
      </w:r>
      <w:r>
        <w:t xml:space="preserve"> </w:t>
      </w:r>
      <w:r>
        <w:rPr>
          <w:b/>
          <w:bCs/>
        </w:rPr>
        <w:t xml:space="preserve">적절한 위험 통제 절차와 프로토콜을 직원들이 철저히 준수하도록 보장할 것</w:t>
      </w:r>
      <w:r>
        <w:t xml:space="preserve">.</w:t>
      </w:r>
      <w:r>
        <w:t xml:space="preserve"> </w:t>
      </w:r>
      <w:r>
        <w:t xml:space="preserve">3. 자신의 권한이나 통제 범위를 벗어나는 위험 우려 및 쟁점이 발생했을 때, 이를</w:t>
      </w:r>
      <w:r>
        <w:t xml:space="preserve"> </w:t>
      </w:r>
      <w:r>
        <w:rPr>
          <w:b/>
          <w:bCs/>
        </w:rPr>
        <w:t xml:space="preserve">신속하게 상위 최고 경영진에게 보고(Elevating)하여 해결책을 도출할 것</w:t>
      </w:r>
      <w:r>
        <w:t xml:space="preserve"> </w:t>
      </w:r>
      <w:r>
        <w:t xml:space="preserve">(Risk management toolkit, 2018).</w:t>
      </w:r>
    </w:p>
    <w:p>
      <w:r>
        <w:pict>
          <v:rect style="width:0;height:1.5pt" o:hralign="center" o:hrstd="t" o:hr="t"/>
        </w:pict>
      </w:r>
    </w:p>
    <w:p>
      <w:pPr>
        <w:pStyle w:val="Heading2"/>
      </w:pPr>
      <w:bookmarkStart w:id="731" w:name="_897dcb14719b6b1163c731bfc8e18e1dc4da0b0"/>
      <w:r>
        <w:t xml:space="preserve">27. LESSON LEARNED 4 (교훈 4: 허구의 유령 SOP 징계 미수 사건)</w:t>
      </w:r>
      <w:bookmarkEnd w:id="731"/>
    </w:p>
    <w:p>
      <w:pPr>
        <w:pStyle w:val="Heading3"/>
      </w:pPr>
      <w:bookmarkStart w:id="732" w:name="_82795ebe08ef4dde133de2b0d86e333c837f21e"/>
      <w:r>
        <w:t xml:space="preserve">27.1 존재하지 않는 SOP에 대한 재교육 권고의 모순</w:t>
      </w:r>
      <w:bookmarkEnd w:id="732"/>
    </w:p>
    <w:p>
      <w:pPr>
        <w:pStyle w:val="FirstParagraph"/>
      </w:pPr>
      <w:r>
        <w:t xml:space="preserve">관리감독자들과 함께 부상 사고 조사를 진행하던 세션에서 일어난 실화입니다.</w:t>
      </w:r>
      <w:r>
        <w:br/>
      </w:r>
      <w:r>
        <w:t xml:space="preserve">초기 사고 조사 보고서에는</w:t>
      </w:r>
      <w:r>
        <w:t xml:space="preserve"> </w:t>
      </w:r>
      <w:r>
        <w:rPr>
          <w:b/>
          <w:bCs/>
        </w:rPr>
        <w:t xml:space="preserve">“부상당한 작업자에게 관련 표준작업절차(SOP)에 대한 재교육을 실시하라”</w:t>
      </w:r>
      <w:r>
        <w:t xml:space="preserve">는 시정 권고사항이 적혀 있었습니다.</w:t>
      </w:r>
      <w:r>
        <w:br/>
      </w:r>
      <w:r>
        <w:t xml:space="preserve">이에 안전 전문가가 정밀 작업위험성평가(JHA)를 진행하기 위해 논의 대상이 된 해당 서면 절차서 사본을 제출해 달라고 요청했습니다.</w:t>
      </w:r>
    </w:p>
    <w:p>
      <w:pPr>
        <w:pStyle w:val="BodyText"/>
      </w:pPr>
      <w:r>
        <w:t xml:space="preserve">놀랍게도,</w:t>
      </w:r>
      <w:r>
        <w:t xml:space="preserve"> </w:t>
      </w:r>
      <w:r>
        <w:rPr>
          <w:b/>
          <w:bCs/>
        </w:rPr>
        <w:t xml:space="preserve">해당 작업에 대한 SOP는 애초에 존재하지도 않았습니다 (The procedure did not exist)!</w:t>
      </w:r>
    </w:p>
    <w:p>
      <w:pPr>
        <w:pStyle w:val="Heading3"/>
      </w:pPr>
      <w:bookmarkStart w:id="733" w:name="_91ef39f8db21faa5e256f7f97900983fc61cdf8"/>
      <w:r>
        <w:t xml:space="preserve">27.2 교훈 및 시사점</w:t>
      </w:r>
      <w:bookmarkEnd w:id="733"/>
    </w:p>
    <w:p>
      <w:pPr>
        <w:pStyle w:val="FirstParagraph"/>
      </w:pPr>
      <w:r>
        <w:t xml:space="preserve">현장의 경영진과 관리감독자 모두는 당연히 누군가 SOP를 작성해 두었을 것이라고 막연히 지레짐작(Assumed)하고 있었지만, 실제로 문서를 작성한 사람은 아무도 없었습니다.</w:t>
      </w:r>
      <w:r>
        <w:br/>
      </w:r>
      <w:r>
        <w:t xml:space="preserve">이 사건은 인용되는 표준 문서에 대해 철저한 사전 조사와 사실 검증이 얼마나 중요한지를 일깨워주었습니다. 만약 꼼꼼한 JHA 검토와 확인 작업이 없었다면,</w:t>
      </w:r>
      <w:r>
        <w:t xml:space="preserve"> </w:t>
      </w:r>
      <w:r>
        <w:rPr>
          <w:b/>
          <w:bCs/>
        </w:rPr>
        <w:t xml:space="preserve">회사는 있지도 않은 ’허구의 SOP(Fictional SOP)’를 위반했다는 황당한 이유로 무고한 부상 근로자를 징계하고 처벌하는 중대한 시스템적 오류</w:t>
      </w:r>
      <w:r>
        <w:t xml:space="preserve">를 범할 뻔했습니다.</w:t>
      </w:r>
    </w:p>
    <w:p>
      <w:r>
        <w:pict>
          <v:rect style="width:0;height:1.5pt" o:hralign="center" o:hrstd="t" o:hr="t"/>
        </w:pict>
      </w:r>
    </w:p>
    <w:p>
      <w:pPr>
        <w:pStyle w:val="Heading2"/>
      </w:pPr>
      <w:bookmarkStart w:id="734" w:name="_9a9b2edc10a15f781c8d8267a8cf137f21d5cc8"/>
      <w:r>
        <w:t xml:space="preserve">28. EMPLOYEE’S RISK RESPONSIBILITIES (현장 직원의 위험관리 책무)</w:t>
      </w:r>
      <w:bookmarkEnd w:id="734"/>
    </w:p>
    <w:p>
      <w:pPr>
        <w:pStyle w:val="FirstParagraph"/>
      </w:pPr>
      <w:r>
        <w:t xml:space="preserve">현장 일선 작업자들의 구체적인 역할과 책임 5가지는 다음과 같습니다:</w:t>
      </w:r>
      <w:r>
        <w:t xml:space="preserve"> </w:t>
      </w:r>
      <w:r>
        <w:t xml:space="preserve">1. 유해위험요인 및 리스크 통제 조치가 왜 필요한지 그</w:t>
      </w:r>
      <w:r>
        <w:t xml:space="preserve"> </w:t>
      </w:r>
      <w:r>
        <w:rPr>
          <w:b/>
          <w:bCs/>
        </w:rPr>
        <w:t xml:space="preserve">근본 이유를 명확히 이해하고, 현장 통제 장치를 능동적으로 사용, 준수, 유지·관리할 것</w:t>
      </w:r>
      <w:r>
        <w:t xml:space="preserve">.</w:t>
      </w:r>
      <w:r>
        <w:t xml:space="preserve"> </w:t>
      </w:r>
      <w:r>
        <w:t xml:space="preserve">2. 자신이 수행하는 특정 절차, 과업, 운영에 내재된</w:t>
      </w:r>
      <w:r>
        <w:t xml:space="preserve"> </w:t>
      </w:r>
      <w:r>
        <w:rPr>
          <w:b/>
          <w:bCs/>
        </w:rPr>
        <w:t xml:space="preserve">잠재적 위험의 심각성에 대해 상시적인 경각심(Constant awareness)을 유지할 것</w:t>
      </w:r>
      <w:r>
        <w:t xml:space="preserve">.</w:t>
      </w:r>
      <w:r>
        <w:t xml:space="preserve"> </w:t>
      </w:r>
      <w:r>
        <w:t xml:space="preserve">3. 위험 저감 대책이 현장에서 작동하지 않거나, 비현실적이거나, 비효과적인 고위험 절차가 강요될 경우</w:t>
      </w:r>
      <w:r>
        <w:t xml:space="preserve"> </w:t>
      </w:r>
      <w:r>
        <w:rPr>
          <w:b/>
          <w:bCs/>
        </w:rPr>
        <w:t xml:space="preserve">직속 관리 리더십 팀과 즉각적으로 소통할 것</w:t>
      </w:r>
      <w:r>
        <w:t xml:space="preserve"> </w:t>
      </w:r>
      <w:r>
        <w:t xml:space="preserve">(Risk management toolkit, 2018).</w:t>
      </w:r>
      <w:r>
        <w:t xml:space="preserve"> </w:t>
      </w:r>
      <w:r>
        <w:t xml:space="preserve">4. 모든 안전 규정과 통제 프로토콜이 철저히 지켜지도록 동료들과 하나의 팀(Team)으로 협력하고,</w:t>
      </w:r>
      <w:r>
        <w:t xml:space="preserve"> </w:t>
      </w:r>
      <w:r>
        <w:rPr>
          <w:b/>
          <w:bCs/>
        </w:rPr>
        <w:t xml:space="preserve">효과적인 위험 통제를 유지하기 위해 동료를 서로 도울 것</w:t>
      </w:r>
      <w:r>
        <w:t xml:space="preserve">.</w:t>
      </w:r>
      <w:r>
        <w:t xml:space="preserve"> </w:t>
      </w:r>
      <w:r>
        <w:t xml:space="preserve">5.</w:t>
      </w:r>
      <w:r>
        <w:t xml:space="preserve"> </w:t>
      </w:r>
      <w:r>
        <w:rPr>
          <w:b/>
          <w:bCs/>
        </w:rPr>
        <w:t xml:space="preserve">불필요한 위험(Unnecessary risks)을 회피할 것.</w:t>
      </w:r>
    </w:p>
    <w:p>
      <w:pPr>
        <w:pStyle w:val="Heading3"/>
      </w:pPr>
      <w:bookmarkStart w:id="735" w:name="_1ca2800e09db5a1585fdd502d5442369272d9f2"/>
      <w:r>
        <w:t xml:space="preserve">생산 일정 압박과 타협하지 않는 위험성평가의 힘</w:t>
      </w:r>
      <w:bookmarkEnd w:id="735"/>
    </w:p>
    <w:p>
      <w:pPr>
        <w:pStyle w:val="FirstParagraph"/>
      </w:pPr>
      <w:r>
        <w:t xml:space="preserve">위험성평가의 활용은 권고사항이 제시되는 방식을 명확하고 강력하게 만들어 안전문화를 개선할 수 있습니다. 초점은 단순한 사후 손실 정보나 규제 준수에만 머무르지 않고 활동 자체에 내재된 위험에 맞춰집니다. 조직이 생존하기 위해서는 특정한 생산량이나 서비스 목표를 완수해야 하므로, 권고사항이 손실 잠재력을 명확하게 밝혀내지 못하면 일정을 준수하려는 생산 압박(Pressure to maintain schedule)이 안전을 압도하게 됩니다. 근로자들은 상황과 조건이 명백히 위험을 가리키고 있음에도</w:t>
      </w:r>
      <w:r>
        <w:t xml:space="preserve"> </w:t>
      </w:r>
      <w:r>
        <w:t xml:space="preserve">“이 정도 위험은 괜찮다”</w:t>
      </w:r>
      <w:r>
        <w:t xml:space="preserve">고 스스로를 합리화하게 됩니다. 위험성평가는 권고사항의 객관적 근거를 명확히 세워 이러한 일정 압박 속에서 위험과 타협하는 비극을 차단합니다.</w:t>
      </w:r>
    </w:p>
    <w:p>
      <w:r>
        <w:pict>
          <v:rect style="width:0;height:1.5pt" o:hralign="center" o:hrstd="t" o:hr="t"/>
        </w:pict>
      </w:r>
    </w:p>
    <w:p>
      <w:pPr>
        <w:pStyle w:val="Heading2"/>
      </w:pPr>
      <w:bookmarkStart w:id="736" w:name="_0103f6e5f4f3231d3e02de3b9d8d9e6951fc4dc"/>
      <w:r>
        <w:t xml:space="preserve">29. SUMMARY (제9장 총괄 요약)</w:t>
      </w:r>
      <w:bookmarkEnd w:id="736"/>
    </w:p>
    <w:p>
      <w:pPr>
        <w:pStyle w:val="Compact"/>
        <w:numPr>
          <w:ilvl w:val="0"/>
          <w:numId w:val="1291"/>
        </w:numPr>
      </w:pPr>
      <w:r>
        <w:rPr>
          <w:b/>
          <w:bCs/>
        </w:rPr>
        <w:t xml:space="preserve">위험 이해의 조직적 침투</w:t>
      </w:r>
      <w:r>
        <w:t xml:space="preserve">: 심층적 안전문화가 지속되려면 위험과 그 통제에 대한 올바른 이해가 조직 전체에 스며들어야 합니다. 단순 점검과 관찰에만 의존하는 SMS는 잠재 위험과 연계되지 못해 실패합니다.</w:t>
      </w:r>
    </w:p>
    <w:p>
      <w:pPr>
        <w:pStyle w:val="Compact"/>
        <w:numPr>
          <w:ilvl w:val="0"/>
          <w:numId w:val="1291"/>
        </w:numPr>
      </w:pPr>
      <w:r>
        <w:rPr>
          <w:b/>
          <w:bCs/>
        </w:rPr>
        <w:t xml:space="preserve">과거 편향과 위험의 은폐</w:t>
      </w:r>
      <w:r>
        <w:t xml:space="preserve">: 인간은 과거 무사고 경험에 의존하여 현재의 위험을 과소평가합니다. 위험을 감수하고도 다치지 않으면 위험 행동이 강화되지만, 결국 통제되지 않은 위험과 교차하는 순간 대형 참사로 이어집니다.</w:t>
      </w:r>
    </w:p>
    <w:p>
      <w:pPr>
        <w:pStyle w:val="Compact"/>
        <w:numPr>
          <w:ilvl w:val="0"/>
          <w:numId w:val="1291"/>
        </w:numPr>
      </w:pPr>
      <w:r>
        <w:rPr>
          <w:b/>
          <w:bCs/>
        </w:rPr>
        <w:t xml:space="preserve">풀뿌리 수준의 실천 도구</w:t>
      </w:r>
      <w:r>
        <w:t xml:space="preserve">: 기존의 상향식 관리자 도구를 탈피하여, 일선 작업자가 작업 착수 전 주머니에서 꺼내어 스스로 위험을 평가할 수 있는 풀뿌리 ’위험 안내 카드(Risk Guidance Card)’가 정착되어야 합니다.</w:t>
      </w:r>
    </w:p>
    <w:p>
      <w:pPr>
        <w:pStyle w:val="Compact"/>
        <w:numPr>
          <w:ilvl w:val="0"/>
          <w:numId w:val="1291"/>
        </w:numPr>
      </w:pPr>
      <w:r>
        <w:rPr>
          <w:b/>
          <w:bCs/>
        </w:rPr>
        <w:t xml:space="preserve">리더십의 역할 변화와 심리적 안전감</w:t>
      </w:r>
      <w:r>
        <w:t xml:space="preserve">: 직원이 불이익에 대한 두려움 없이 위험 우려를 제기하고 작업 중지(Stop Work)를 선언할 수 있어야 하며, 관리자는 대안 제시 없이 직원의 우려를 기각(Override)할 수 없습니다. 합의 불가 시 상위 리더십으로 즉각 에스컬레이션됩니다.</w:t>
      </w:r>
    </w:p>
    <w:p>
      <w:pPr>
        <w:pStyle w:val="Compact"/>
        <w:numPr>
          <w:ilvl w:val="0"/>
          <w:numId w:val="1291"/>
        </w:numPr>
      </w:pPr>
      <w:r>
        <w:rPr>
          <w:b/>
          <w:bCs/>
        </w:rPr>
        <w:t xml:space="preserve">다차원적 손실 방어</w:t>
      </w:r>
      <w:r>
        <w:t xml:space="preserve">: 위험 관리는 단순한 근로자 부상 예방을 넘어, 물적 피해, 제3자 보호, 그리고 조직의 ’브랜드 평판’과 존립을 지키는 전사적 방어벽입니다.</w:t>
      </w:r>
    </w:p>
    <w:p>
      <w:pPr>
        <w:pStyle w:val="Compact"/>
        <w:numPr>
          <w:ilvl w:val="0"/>
          <w:numId w:val="1291"/>
        </w:numPr>
      </w:pPr>
      <w:r>
        <w:rPr>
          <w:b/>
          <w:bCs/>
        </w:rPr>
        <w:t xml:space="preserve">사후 지표에서 사전 위험으로의 전환</w:t>
      </w:r>
      <w:r>
        <w:t xml:space="preserve">: 과거 재해율(TCIR) 중심의 사후 관리에서 벗어나, 선제적 위험 평가와 통제에 조직의 모든 자원과 소통 역량을 집중해야 합니다.</w:t>
      </w:r>
    </w:p>
    <w:p>
      <w:pPr>
        <w:pStyle w:val="Compact"/>
        <w:numPr>
          <w:ilvl w:val="0"/>
          <w:numId w:val="1291"/>
        </w:numPr>
      </w:pPr>
      <w:r>
        <w:rPr>
          <w:b/>
          <w:bCs/>
        </w:rPr>
        <w:t xml:space="preserve">차기 장과의 연계</w:t>
      </w:r>
      <w:r>
        <w:t xml:space="preserve">: 제10장(Understanding Basic Risk Management Principles)에서는 강력한 안전문화의 필수 구성요소인 위험관리 원칙을 다루며, 제11장(Developing Safety Training Needs)에서는 위험관리 역량을 내재화하기 위한 안전 교육 훈련 체계를 다룹니다.</w:t>
      </w:r>
    </w:p>
    <w:p>
      <w:r>
        <w:pict>
          <v:rect style="width:0;height:1.5pt" o:hralign="center" o:hrstd="t" o:hr="t"/>
        </w:pict>
      </w:r>
    </w:p>
    <w:p>
      <w:pPr>
        <w:pStyle w:val="Heading2"/>
      </w:pPr>
      <w:bookmarkStart w:id="737" w:name="_580da02ff626ddd4b46c9103049abb383c3a036"/>
      <w:r>
        <w:t xml:space="preserve">30. CHAPTER REVIEW QUESTIONS (복습 질문 및 심화 해설)</w:t>
      </w:r>
      <w:bookmarkEnd w:id="737"/>
    </w:p>
    <w:p>
      <w:pPr>
        <w:pStyle w:val="FirstParagraph"/>
      </w:pPr>
      <w:r>
        <w:t xml:space="preserve">본 장에서 제시된 9가지 핵심 질문과 그에 대한 이론적·실무적 답변 요약입니다:</w:t>
      </w:r>
    </w:p>
    <w:p>
      <w:pPr>
        <w:pStyle w:val="Compact"/>
        <w:numPr>
          <w:ilvl w:val="0"/>
          <w:numId w:val="1292"/>
        </w:numPr>
      </w:pPr>
      <w:r>
        <w:rPr>
          <w:b/>
          <w:bCs/>
        </w:rPr>
        <w:t xml:space="preserve">안전이 왜 조직의 ’창발적 속성(Emergent Property)’으로 간주되는가?</w:t>
      </w:r>
    </w:p>
    <w:p>
      <w:pPr>
        <w:pStyle w:val="Compact"/>
        <w:numPr>
          <w:ilvl w:val="1"/>
          <w:numId w:val="1293"/>
        </w:numPr>
      </w:pPr>
      <w:r>
        <w:t xml:space="preserve">➔ 안전은 어느 한 부서나 독립된 규칙에서 나오는 것이 아니라, 조직의 구조, 기술, 리더십, 소통, 작업 환경 등 모든 구성 요소들이 상호작용하는 복합계 속에서 자연스럽게 발현되는 전체론적 결과물이기 때문입니다.</w:t>
      </w:r>
    </w:p>
    <w:p>
      <w:pPr>
        <w:pStyle w:val="Compact"/>
        <w:numPr>
          <w:ilvl w:val="0"/>
          <w:numId w:val="1292"/>
        </w:numPr>
      </w:pPr>
      <w:r>
        <w:rPr>
          <w:b/>
          <w:bCs/>
        </w:rPr>
        <w:t xml:space="preserve">직원들은 왜 불필요한 위험(Unnecessary Risk)을 감수하는가?</w:t>
      </w:r>
    </w:p>
    <w:p>
      <w:pPr>
        <w:pStyle w:val="Compact"/>
        <w:numPr>
          <w:ilvl w:val="1"/>
          <w:numId w:val="1294"/>
        </w:numPr>
      </w:pPr>
      <w:r>
        <w:t xml:space="preserve">➔ 위험의 무형성, 과거 무사고 경험에 기인한 인지적 편향,</w:t>
      </w:r>
      <w:r>
        <w:t xml:space="preserve"> </w:t>
      </w:r>
      <w:r>
        <w:t xml:space="preserve">“빨리 일을 끝내라”</w:t>
      </w:r>
      <w:r>
        <w:t xml:space="preserve">는 밈(Meme)의 지배, 위험을 감수하는 것을 칭송하는 그릇된 조직 문화, 그리고 집단에 소속되기 위한 동조 압력 때문입니다.</w:t>
      </w:r>
    </w:p>
    <w:p>
      <w:pPr>
        <w:pStyle w:val="Compact"/>
        <w:numPr>
          <w:ilvl w:val="0"/>
          <w:numId w:val="1292"/>
        </w:numPr>
      </w:pPr>
      <w:r>
        <w:rPr>
          <w:b/>
          <w:bCs/>
        </w:rPr>
        <w:t xml:space="preserve">부상률(TCIR)이 왜 위험의 진정한 척도가 될 수 없는가?</w:t>
      </w:r>
    </w:p>
    <w:p>
      <w:pPr>
        <w:pStyle w:val="Compact"/>
        <w:numPr>
          <w:ilvl w:val="1"/>
          <w:numId w:val="1295"/>
        </w:numPr>
      </w:pPr>
      <w:r>
        <w:t xml:space="preserve">➔ TCIR은 이미 벌어진 과거의 손실 결과(Post-loss data)만을 사후 집계할 뿐이며, 현장에 잠재된 미래의 위험 노출이나 시스템의 열화 상태(Pre-loss potential)를 전혀 보여주지 못하기 때문입니다.</w:t>
      </w:r>
    </w:p>
    <w:p>
      <w:pPr>
        <w:pStyle w:val="Compact"/>
        <w:numPr>
          <w:ilvl w:val="0"/>
          <w:numId w:val="1292"/>
        </w:numPr>
      </w:pPr>
      <w:r>
        <w:rPr>
          <w:b/>
          <w:bCs/>
        </w:rPr>
        <w:t xml:space="preserve">’유해위험요인(Hazard)’과 ’리스크(Risk)’를 정의하고, 위험성평가에 어떻게 활용되는지 설명하라.</w:t>
      </w:r>
    </w:p>
    <w:p>
      <w:pPr>
        <w:pStyle w:val="Compact"/>
        <w:numPr>
          <w:ilvl w:val="1"/>
          <w:numId w:val="1296"/>
        </w:numPr>
      </w:pPr>
      <w:r>
        <w:t xml:space="preserve">➔ 유해위험요인은 부상·질병·피해를 일으킬 수 있는 본질적 잠재 조건이며, 리스크는 그 위험 사건이 일어날 발생가능성과 결과의 심각성을 결합한 추정치입니다. 위험성평가는 이를 바탕으로 사건의 우선순위를 정하고 상호 합의된 통제책을 도출합니다.</w:t>
      </w:r>
    </w:p>
    <w:p>
      <w:pPr>
        <w:pStyle w:val="Compact"/>
        <w:numPr>
          <w:ilvl w:val="0"/>
          <w:numId w:val="1292"/>
        </w:numPr>
      </w:pPr>
      <w:r>
        <w:rPr>
          <w:b/>
          <w:bCs/>
        </w:rPr>
        <w:t xml:space="preserve">위험 안내 도구(Risk Guidance Tool)의 개념과 현장 활용 방식을 설명하라.</w:t>
      </w:r>
    </w:p>
    <w:p>
      <w:pPr>
        <w:pStyle w:val="Compact"/>
        <w:numPr>
          <w:ilvl w:val="1"/>
          <w:numId w:val="1297"/>
        </w:numPr>
      </w:pPr>
      <w:r>
        <w:t xml:space="preserve">➔ 전 직원이 휴대하는 명함 크기의 카드로, 작업 전 심각도와 발생가능성을 평가하여 1(Green), 2(Yellow), 3(Red)의 코드를 도출하고 작업 진행 여부(Go/No-Go)를 결정하는 실천적 자가 평가 도구입니다.</w:t>
      </w:r>
    </w:p>
    <w:p>
      <w:pPr>
        <w:pStyle w:val="Compact"/>
        <w:numPr>
          <w:ilvl w:val="0"/>
          <w:numId w:val="1292"/>
        </w:numPr>
      </w:pPr>
      <w:r>
        <w:rPr>
          <w:b/>
          <w:bCs/>
        </w:rPr>
        <w:t xml:space="preserve">위험 안내 도구가 위험의 범위와 심각성을 소통하는 데 어떻게 기여하는가?</w:t>
      </w:r>
    </w:p>
    <w:p>
      <w:pPr>
        <w:pStyle w:val="Compact"/>
        <w:numPr>
          <w:ilvl w:val="1"/>
          <w:numId w:val="1298"/>
        </w:numPr>
      </w:pPr>
      <w:r>
        <w:t xml:space="preserve">➔ 주관적인 개인 의견 대신 객관적인 색상 코드와 공통의 언어를 제공함으로써, 현장 작업자와 관리 리더십이 동일한 기준선 위에서 위험의 크기를 정확히 공유하고 합의할 수 있게 만듭니다.</w:t>
      </w:r>
    </w:p>
    <w:p>
      <w:pPr>
        <w:pStyle w:val="Compact"/>
        <w:numPr>
          <w:ilvl w:val="0"/>
          <w:numId w:val="1292"/>
        </w:numPr>
      </w:pPr>
      <w:r>
        <w:rPr>
          <w:b/>
          <w:bCs/>
        </w:rPr>
        <w:t xml:space="preserve">개인적 위험 내성(Personal Risk Tolerance)이란 무엇이며 왜 중요한가?</w:t>
      </w:r>
    </w:p>
    <w:p>
      <w:pPr>
        <w:pStyle w:val="Compact"/>
        <w:numPr>
          <w:ilvl w:val="1"/>
          <w:numId w:val="1299"/>
        </w:numPr>
      </w:pPr>
      <w:r>
        <w:t xml:space="preserve">➔ 개인이 위험을 감수하고 견뎌내는 주관적 성향으로, 미디어와 과거 경험에 의해 심각하게 왜곡될 수 있습니다. 이를 방치하면 작업장에 무모한 위험 수용이 만연해지므로 표준화된 기준선 도구로 통제해야 합니다.</w:t>
      </w:r>
    </w:p>
    <w:p>
      <w:pPr>
        <w:pStyle w:val="Compact"/>
        <w:numPr>
          <w:ilvl w:val="0"/>
          <w:numId w:val="1292"/>
        </w:numPr>
      </w:pPr>
      <w:r>
        <w:rPr>
          <w:b/>
          <w:bCs/>
        </w:rPr>
        <w:t xml:space="preserve">위험성평가가 왜 중요하며 이것이 어떻게 안전문화를 개선하는가?</w:t>
      </w:r>
    </w:p>
    <w:p>
      <w:pPr>
        <w:pStyle w:val="Compact"/>
        <w:numPr>
          <w:ilvl w:val="1"/>
          <w:numId w:val="1300"/>
        </w:numPr>
      </w:pPr>
      <w:r>
        <w:t xml:space="preserve">➔ 위험에 대한 객관적 근거를 제공하여 생산 압박 속에서도 안전의 우선순위를 지켜내며, 질문하는 태도(Questioning attitude)와 열린 소통망을 활성화하여 조직 전체의 상황인식과 신뢰를 극대화하기 때문입니다.</w:t>
      </w:r>
    </w:p>
    <w:p>
      <w:pPr>
        <w:pStyle w:val="Compact"/>
        <w:numPr>
          <w:ilvl w:val="0"/>
          <w:numId w:val="1292"/>
        </w:numPr>
      </w:pPr>
      <w:r>
        <w:rPr>
          <w:b/>
          <w:bCs/>
        </w:rPr>
        <w:t xml:space="preserve">위험 지각 진단(표 9.3 / 16대 질문)에서 조직의 현재 분위기를 파악하는 것이 도구 도입에 왜 결정적인가?</w:t>
      </w:r>
    </w:p>
    <w:p>
      <w:pPr>
        <w:pStyle w:val="Compact"/>
        <w:numPr>
          <w:ilvl w:val="1"/>
          <w:numId w:val="1301"/>
        </w:numPr>
      </w:pPr>
      <w:r>
        <w:t xml:space="preserve">➔ 조직 내에 팽배한 변화 피로도, 과거 단명 프로그램(</w:t>
      </w:r>
      <w:r>
        <w:t xml:space="preserve">‘이달의 유행’</w:t>
      </w:r>
      <w:r>
        <w:t xml:space="preserve">)에 대한 냉소주의, 기존 제도와의 충돌 등을 사전에 진단하지 않고 밀어붙이면 현장의 은밀한 저항과 형식주의에 부딪혀 실패하기 때문입니다.</w:t>
      </w:r>
    </w:p>
    <w:p>
      <w:r>
        <w:pict>
          <v:rect style="width:0;height:1.5pt" o:hralign="center" o:hrstd="t" o:hr="t"/>
        </w:pict>
      </w:r>
    </w:p>
    <w:p>
      <w:pPr>
        <w:pStyle w:val="Heading2"/>
      </w:pPr>
      <w:bookmarkStart w:id="738" w:name="_cd3f18769c3073d6c5673c84649253204d58335"/>
      <w:r>
        <w:t xml:space="preserve">31. BIBLIOGRAPHY (참고문헌)</w:t>
      </w:r>
      <w:bookmarkEnd w:id="738"/>
    </w:p>
    <w:p>
      <w:pPr>
        <w:pStyle w:val="Compact"/>
        <w:numPr>
          <w:ilvl w:val="0"/>
          <w:numId w:val="1302"/>
        </w:numPr>
      </w:pPr>
      <w:r>
        <w:t xml:space="preserve">A risk matrix for risk managers. (2008). London: The National Patient Safety Agency. January, Retrieved from: http://bit.ly/12hoCH4.</w:t>
      </w:r>
    </w:p>
    <w:p>
      <w:pPr>
        <w:pStyle w:val="Compact"/>
        <w:numPr>
          <w:ilvl w:val="0"/>
          <w:numId w:val="1302"/>
        </w:numPr>
      </w:pPr>
      <w:r>
        <w:t xml:space="preserve">Air force system safety handbook. (2000). Kirtland: Air Force Safety Agency July, Public Domain, Adapted for Use.</w:t>
      </w:r>
    </w:p>
    <w:p>
      <w:pPr>
        <w:pStyle w:val="Compact"/>
        <w:numPr>
          <w:ilvl w:val="0"/>
          <w:numId w:val="1302"/>
        </w:numPr>
      </w:pPr>
      <w:r>
        <w:t xml:space="preserve">Boin, A., &amp; Schulman, P. (2008). Assessing NASA’s safety culture: the limits and possibilities of high-reliability theory.</w:t>
      </w:r>
      <w:r>
        <w:t xml:space="preserve"> </w:t>
      </w:r>
      <w:r>
        <w:rPr>
          <w:i/>
          <w:iCs/>
        </w:rPr>
        <w:t xml:space="preserve">Public Administration Review</w:t>
      </w:r>
      <w:r>
        <w:t xml:space="preserve">, 68(6), 1050-1062.</w:t>
      </w:r>
    </w:p>
    <w:p>
      <w:pPr>
        <w:pStyle w:val="Compact"/>
        <w:numPr>
          <w:ilvl w:val="0"/>
          <w:numId w:val="1302"/>
        </w:numPr>
      </w:pPr>
      <w:r>
        <w:t xml:space="preserve">Carter, G. R., &amp; Smith, S. (2001). Construction safety risk—improving the level of hazard identification. In:</w:t>
      </w:r>
      <w:r>
        <w:t xml:space="preserve"> </w:t>
      </w:r>
      <w:r>
        <w:rPr>
          <w:i/>
          <w:iCs/>
        </w:rPr>
        <w:t xml:space="preserve">ESREL, European Safety Reliability International Conference</w:t>
      </w:r>
      <w:r>
        <w:t xml:space="preserve">, Torino, Italy.</w:t>
      </w:r>
    </w:p>
    <w:p>
      <w:pPr>
        <w:pStyle w:val="Compact"/>
        <w:numPr>
          <w:ilvl w:val="0"/>
          <w:numId w:val="1302"/>
        </w:numPr>
      </w:pPr>
      <w:r>
        <w:t xml:space="preserve">Clifford Atiyeh, R. B. (2015). Massive takata airbag recall: everything you need to know, including full list of affected vehicles.</w:t>
      </w:r>
      <w:r>
        <w:t xml:space="preserve"> </w:t>
      </w:r>
      <w:r>
        <w:rPr>
          <w:i/>
          <w:iCs/>
        </w:rPr>
        <w:t xml:space="preserve">Car and Driver</w:t>
      </w:r>
      <w:r>
        <w:t xml:space="preserve">, July, Retrieved from: http://bit.ly/1D8eFdR.</w:t>
      </w:r>
    </w:p>
    <w:p>
      <w:pPr>
        <w:pStyle w:val="Compact"/>
        <w:numPr>
          <w:ilvl w:val="0"/>
          <w:numId w:val="1302"/>
        </w:numPr>
      </w:pPr>
      <w:r>
        <w:t xml:space="preserve">Concepts and principles, Human performance improvement handbook. (2009). Vol. 1, US Department of Energy.</w:t>
      </w:r>
    </w:p>
    <w:p>
      <w:pPr>
        <w:pStyle w:val="Compact"/>
        <w:numPr>
          <w:ilvl w:val="0"/>
          <w:numId w:val="1302"/>
        </w:numPr>
      </w:pPr>
      <w:r>
        <w:t xml:space="preserve">Easy ergonomics: A practical approach for improving the workplace. (2017). Oregon Occupational Safety and Health Division (Oregon OSHA) Public Domain, Retrieved from: http://osha.oregon.gov/OSHAPubs/3347.pdf.</w:t>
      </w:r>
    </w:p>
    <w:p>
      <w:pPr>
        <w:pStyle w:val="Compact"/>
        <w:numPr>
          <w:ilvl w:val="0"/>
          <w:numId w:val="1302"/>
        </w:numPr>
      </w:pPr>
      <w:r>
        <w:t xml:space="preserve">Fewtrell, L., &amp; Bartram, J. (2001).</w:t>
      </w:r>
      <w:r>
        <w:t xml:space="preserve"> </w:t>
      </w:r>
      <w:r>
        <w:rPr>
          <w:i/>
          <w:iCs/>
        </w:rPr>
        <w:t xml:space="preserve">Water quality: Guidelines, standards, and health: Assessment of risk and risk management for water-related infectious disease</w:t>
      </w:r>
      <w:r>
        <w:t xml:space="preserve">. Geneva: IWA Publishing.</w:t>
      </w:r>
    </w:p>
    <w:p>
      <w:pPr>
        <w:pStyle w:val="Compact"/>
        <w:numPr>
          <w:ilvl w:val="0"/>
          <w:numId w:val="1302"/>
        </w:numPr>
      </w:pPr>
      <w:r>
        <w:t xml:space="preserve">Hammer, W., &amp; Price, D. (2001).</w:t>
      </w:r>
      <w:r>
        <w:t xml:space="preserve"> </w:t>
      </w:r>
      <w:r>
        <w:rPr>
          <w:i/>
          <w:iCs/>
        </w:rPr>
        <w:t xml:space="preserve">Occupational safety management and engineering</w:t>
      </w:r>
      <w:r>
        <w:t xml:space="preserve">. Vol. 240, Upper Saddle River, NJ: Prentice-Hall.</w:t>
      </w:r>
    </w:p>
    <w:p>
      <w:pPr>
        <w:pStyle w:val="Compact"/>
        <w:numPr>
          <w:ilvl w:val="0"/>
          <w:numId w:val="1302"/>
        </w:numPr>
      </w:pPr>
      <w:r>
        <w:t xml:space="preserve">Human performance tools for individuals, work teams, and management. (2009). Human performance improvement handbook. Vol. 2. US Department of Energy Public Domain.</w:t>
      </w:r>
    </w:p>
    <w:p>
      <w:pPr>
        <w:pStyle w:val="Compact"/>
        <w:numPr>
          <w:ilvl w:val="0"/>
          <w:numId w:val="1302"/>
        </w:numPr>
      </w:pPr>
      <w:r>
        <w:t xml:space="preserve">Improving Health, Improving Services (Risk Form Assessment). (2012). NHS Lincolnshire, Cross O’Cliff, Bracebridge Heath, Public Domain, Lincoln, Retrieved from: http://bit.ly/XOLXZo.</w:t>
      </w:r>
    </w:p>
    <w:p>
      <w:pPr>
        <w:pStyle w:val="Compact"/>
        <w:numPr>
          <w:ilvl w:val="0"/>
          <w:numId w:val="1302"/>
        </w:numPr>
      </w:pPr>
      <w:r>
        <w:t xml:space="preserve">Klapp, M. G. (1992).</w:t>
      </w:r>
      <w:r>
        <w:t xml:space="preserve"> </w:t>
      </w:r>
      <w:r>
        <w:rPr>
          <w:i/>
          <w:iCs/>
        </w:rPr>
        <w:t xml:space="preserve">Bargaining with uncertainty: decision-making in public health, technological safety, and environmental quality</w:t>
      </w:r>
      <w:r>
        <w:t xml:space="preserve">. Washington, DC: Auburn House Publishing Company.</w:t>
      </w:r>
    </w:p>
    <w:p>
      <w:pPr>
        <w:pStyle w:val="Compact"/>
        <w:numPr>
          <w:ilvl w:val="0"/>
          <w:numId w:val="1302"/>
        </w:numPr>
      </w:pPr>
      <w:r>
        <w:t xml:space="preserve">Koch, C. G. (2007).</w:t>
      </w:r>
      <w:r>
        <w:t xml:space="preserve"> </w:t>
      </w:r>
      <w:r>
        <w:rPr>
          <w:i/>
          <w:iCs/>
        </w:rPr>
        <w:t xml:space="preserve">The science of success: how market-based management built the world’s largest private company</w:t>
      </w:r>
      <w:r>
        <w:t xml:space="preserve">. Kansas: John Wiley &amp; Sons.</w:t>
      </w:r>
    </w:p>
    <w:p>
      <w:pPr>
        <w:pStyle w:val="Compact"/>
        <w:numPr>
          <w:ilvl w:val="0"/>
          <w:numId w:val="1302"/>
        </w:numPr>
      </w:pPr>
      <w:r>
        <w:t xml:space="preserve">Mishap Prevention Program. (2011). United States Air Force, Instruction 91-202, August, Retrieved from: http://1.usa.gov/XMhhrU.</w:t>
      </w:r>
    </w:p>
    <w:p>
      <w:pPr>
        <w:pStyle w:val="Compact"/>
        <w:numPr>
          <w:ilvl w:val="0"/>
          <w:numId w:val="1302"/>
        </w:numPr>
      </w:pPr>
      <w:r>
        <w:t xml:space="preserve">Mullai, A. (2006).</w:t>
      </w:r>
      <w:r>
        <w:t xml:space="preserve"> </w:t>
      </w:r>
      <w:r>
        <w:rPr>
          <w:i/>
          <w:iCs/>
        </w:rPr>
        <w:t xml:space="preserve">Risk management system: risk assessment frameworks and techniques</w:t>
      </w:r>
      <w:r>
        <w:t xml:space="preserve">. Turku: DaGoB Project Office, Turku School of Economics. Retrieved from: http://bit.ly/1GHack4.</w:t>
      </w:r>
    </w:p>
    <w:p>
      <w:pPr>
        <w:pStyle w:val="Compact"/>
        <w:numPr>
          <w:ilvl w:val="0"/>
          <w:numId w:val="1302"/>
        </w:numPr>
      </w:pPr>
      <w:r>
        <w:t xml:space="preserve">NASA risk management handbook. (2011). Washington, DC: NASA Headquarters. November, Adapted from National Aeronautics and Space Administration, Public Domain.</w:t>
      </w:r>
    </w:p>
    <w:p>
      <w:pPr>
        <w:pStyle w:val="Compact"/>
        <w:numPr>
          <w:ilvl w:val="0"/>
          <w:numId w:val="1302"/>
        </w:numPr>
      </w:pPr>
      <w:r>
        <w:t xml:space="preserve">Occupational Health &amp; Safety Management Systems. (2012). The American Society of Safety Engineers, ANSI/AIHA/ASSE Z10, Retrieved from: http://bit.ly/1MsT6MG.</w:t>
      </w:r>
    </w:p>
    <w:p>
      <w:pPr>
        <w:pStyle w:val="Compact"/>
        <w:numPr>
          <w:ilvl w:val="0"/>
          <w:numId w:val="1302"/>
        </w:numPr>
      </w:pPr>
      <w:r>
        <w:t xml:space="preserve">Operational Risk Management (ORM) Fundamentals. (2010). Department of the Navy Office of the Chief of Naval Operations, July, Public Domain, Retrieved from: http://bit.ly/VuvB8D.</w:t>
      </w:r>
    </w:p>
    <w:p>
      <w:pPr>
        <w:pStyle w:val="Compact"/>
        <w:numPr>
          <w:ilvl w:val="0"/>
          <w:numId w:val="1302"/>
        </w:numPr>
      </w:pPr>
      <w:r>
        <w:t xml:space="preserve">Operational Risk Management, Marine. (2002). Marine Corps Institute, ORM 1-0, Public Domain, Retrieved from: http://1.usa.gov/14wk9z4.</w:t>
      </w:r>
    </w:p>
    <w:p>
      <w:pPr>
        <w:pStyle w:val="Compact"/>
        <w:numPr>
          <w:ilvl w:val="0"/>
          <w:numId w:val="1302"/>
        </w:numPr>
      </w:pPr>
      <w:r>
        <w:t xml:space="preserve">Risk management handbook. (2009). US Department of Transportation, Federal Aviation Administration, Flight Standards Service, Public Domain.</w:t>
      </w:r>
    </w:p>
    <w:p>
      <w:pPr>
        <w:pStyle w:val="Compact"/>
        <w:numPr>
          <w:ilvl w:val="0"/>
          <w:numId w:val="1302"/>
        </w:numPr>
      </w:pPr>
      <w:r>
        <w:t xml:space="preserve">Risk management toolkit. (2018). MITRE’s Systems Engineering Process Office, Public Domain. Retrieved from: http://bit.ly/2HkFcNn.</w:t>
      </w:r>
    </w:p>
    <w:p>
      <w:pPr>
        <w:pStyle w:val="Compact"/>
        <w:numPr>
          <w:ilvl w:val="0"/>
          <w:numId w:val="1302"/>
        </w:numPr>
      </w:pPr>
      <w:r>
        <w:t xml:space="preserve">Roughton, J. (2012). Safety culture—six basic safety program elements.</w:t>
      </w:r>
      <w:r>
        <w:t xml:space="preserve"> </w:t>
      </w:r>
      <w:r>
        <w:rPr>
          <w:i/>
          <w:iCs/>
        </w:rPr>
        <w:t xml:space="preserve">SafetyRisk</w:t>
      </w:r>
      <w:r>
        <w:t xml:space="preserve">, November, Retrieved from: http://bit.ly/2CBZ3qF.</w:t>
      </w:r>
    </w:p>
    <w:p>
      <w:pPr>
        <w:pStyle w:val="Compact"/>
        <w:numPr>
          <w:ilvl w:val="0"/>
          <w:numId w:val="1302"/>
        </w:numPr>
      </w:pPr>
      <w:r>
        <w:t xml:space="preserve">Roughton, J., &amp; Crutchfield, N. (2013). In B. Heinemann (Ed.),</w:t>
      </w:r>
      <w:r>
        <w:t xml:space="preserve"> </w:t>
      </w:r>
      <w:r>
        <w:rPr>
          <w:i/>
          <w:iCs/>
        </w:rPr>
        <w:t xml:space="preserve">Safety culture: An innovative leadership approach</w:t>
      </w:r>
      <w:r>
        <w:t xml:space="preserve">. Burlington, MA: Butterworth Heinemann Retrieved from: http://amzn.to/1qoD4oN.</w:t>
      </w:r>
    </w:p>
    <w:p>
      <w:pPr>
        <w:pStyle w:val="Compact"/>
        <w:numPr>
          <w:ilvl w:val="0"/>
          <w:numId w:val="1302"/>
        </w:numPr>
      </w:pPr>
      <w:r>
        <w:t xml:space="preserve">Safety management system toolkit. Developed by the Joint Helicopter Safety Implementation Team of the International Helicopter Safety Team, The International Helicopter Safety Symposium, Montreal, Canada, Retrieved from: http://bit.ly/YaSCOg.</w:t>
      </w:r>
    </w:p>
    <w:p>
      <w:pPr>
        <w:pStyle w:val="Compact"/>
        <w:numPr>
          <w:ilvl w:val="0"/>
          <w:numId w:val="1302"/>
        </w:numPr>
      </w:pPr>
      <w:r>
        <w:t xml:space="preserve">System safety handbook. (2008). Federal Aviation Administration (FAA). Public Domain, (chapter 15). Retrieved from: http://1.usa.gov/1FDhENy.</w:t>
      </w:r>
    </w:p>
    <w:p>
      <w:pPr>
        <w:pStyle w:val="Compact"/>
        <w:numPr>
          <w:ilvl w:val="0"/>
          <w:numId w:val="1302"/>
        </w:numPr>
      </w:pPr>
      <w:r>
        <w:t xml:space="preserve">System safety management guide. (2013). Department of the Army. Pamphlet 385-16, Public Domain, August, Retrieved from: http://bit.ly/2xerr1F.</w:t>
      </w:r>
    </w:p>
    <w:p>
      <w:pPr>
        <w:pStyle w:val="Compact"/>
        <w:numPr>
          <w:ilvl w:val="0"/>
          <w:numId w:val="1302"/>
        </w:numPr>
      </w:pPr>
      <w:r>
        <w:t xml:space="preserve">The top automotive engineering failures: the ford pinto fuel tanks. (2011).</w:t>
      </w:r>
      <w:r>
        <w:t xml:space="preserve"> </w:t>
      </w:r>
      <w:r>
        <w:rPr>
          <w:i/>
          <w:iCs/>
        </w:rPr>
        <w:t xml:space="preserve">Popular Mechanics</w:t>
      </w:r>
      <w:r>
        <w:t xml:space="preserve">, May, Retrieved from: http://bit.ly/1C2zEDh.</w:t>
      </w:r>
    </w:p>
    <w:p>
      <w:r>
        <w:br w:type="page"/>
      </w:r>
    </w:p>
    <w:p>
      <w:pPr>
        <w:pStyle w:val="Heading1"/>
      </w:pPr>
      <w:bookmarkStart w:id="739" w:name="_b0c914db31f3e3746db611eca37381c0fb4671b"/>
      <w:r>
        <w:t xml:space="preserve">Chapter 10 Understanding Basic Risk Management Principles (기본 위험관리 원칙의 이해) 서브노트</w:t>
      </w:r>
      <w:bookmarkEnd w:id="739"/>
    </w:p>
    <w:p>
      <w:pPr>
        <w:pStyle w:val="BlockText"/>
      </w:pPr>
      <w:r>
        <w:rPr>
          <w:i/>
          <w:iCs/>
        </w:rPr>
        <w:t xml:space="preserve">“위험관리의 본질은 우리가 결과에 대해 어느 정도 통제력을 가진 영역을 극대화하는 동시에, 결과에 대해 통제력이 없고 원인과 결과의 연계가 은폐되어 있는 영역을 최소화하는 데 있다.”</w:t>
      </w:r>
      <w:r>
        <w:br/>
      </w:r>
      <w:r>
        <w:t xml:space="preserve">—</w:t>
      </w:r>
      <w:r>
        <w:t xml:space="preserve"> </w:t>
      </w:r>
      <w:r>
        <w:rPr>
          <w:b/>
          <w:bCs/>
        </w:rPr>
        <w:t xml:space="preserve">피터 번스타인 (Peter L. Bernstein, 1996,</w:t>
      </w:r>
      <w:r>
        <w:rPr>
          <w:b/>
          <w:bCs/>
        </w:rPr>
        <w:t xml:space="preserve"> </w:t>
      </w:r>
      <w:r>
        <w:rPr>
          <w:b/>
          <w:bCs/>
          <w:i/>
          <w:iCs/>
        </w:rPr>
        <w:t xml:space="preserve">Against the Gods: The Remarkable Story of Risk</w:t>
      </w:r>
      <w:r>
        <w:rPr>
          <w:b/>
          <w:bCs/>
        </w:rPr>
        <w:t xml:space="preserve">)</w:t>
      </w:r>
    </w:p>
    <w:p>
      <w:pPr>
        <w:pStyle w:val="BlockText"/>
      </w:pPr>
      <w:r>
        <w:rPr>
          <w:i/>
          <w:iCs/>
        </w:rPr>
        <w:t xml:space="preserve">“비즈니스 세계에서 백미러는 언제나 앞유리보다 훨씬 더 선명하다.”</w:t>
      </w:r>
      <w:r>
        <w:rPr>
          <w:i/>
          <w:iCs/>
        </w:rPr>
        <w:t xml:space="preserve"> </w:t>
      </w:r>
      <w:r>
        <w:rPr>
          <w:i/>
          <w:iCs/>
        </w:rPr>
        <w:t xml:space="preserve">(In the business world, the rearview mirror is always clearer than the windshield.)</w:t>
      </w:r>
      <w:r>
        <w:br/>
      </w:r>
      <w:r>
        <w:t xml:space="preserve">—</w:t>
      </w:r>
      <w:r>
        <w:t xml:space="preserve"> </w:t>
      </w:r>
      <w:r>
        <w:rPr>
          <w:b/>
          <w:bCs/>
        </w:rPr>
        <w:t xml:space="preserve">워런 버핏 (Warren Buffett, 2018)</w:t>
      </w:r>
    </w:p>
    <w:p>
      <w:pPr>
        <w:pStyle w:val="BlockText"/>
      </w:pPr>
      <w:r>
        <w:rPr>
          <w:i/>
          <w:iCs/>
        </w:rPr>
        <w:t xml:space="preserve">출처: Safety Culture (Elsevier, 2019, pp. 205-215), PART III How to Handle the Perception of Risk, Chapter 10</w:t>
      </w:r>
      <w:r>
        <w:br/>
      </w:r>
      <w:r>
        <w:rPr>
          <w:i/>
          <w:iCs/>
        </w:rPr>
        <w:t xml:space="preserve">DOI: https://doi.org/10.1016/B978-0-12-814663-7.00010-8</w:t>
      </w:r>
    </w:p>
    <w:p>
      <w:r>
        <w:pict>
          <v:rect style="width:0;height:1.5pt" o:hralign="center" o:hrstd="t" o:hr="t"/>
        </w:pict>
      </w:r>
    </w:p>
    <w:p>
      <w:pPr>
        <w:pStyle w:val="Heading2"/>
      </w:pPr>
      <w:bookmarkStart w:id="740" w:name="_76d21f3840930e4099f8c165ae00626ec95ba3d"/>
      <w:r>
        <w:t xml:space="preserve">1. INTRODUCTION (도입: 사후 손실 지표에서 예측적 위험관리로)</w:t>
      </w:r>
      <w:bookmarkEnd w:id="740"/>
    </w:p>
    <w:p>
      <w:pPr>
        <w:pStyle w:val="FirstParagraph"/>
      </w:pPr>
      <w:r>
        <w:t xml:space="preserve">위험관리(Risk Management)는 고도화되고 지속 가능한 안전문화(Strong Safety Culture)를 구축하는 데 있어 결코 생략할 수 없는 핵심 초석입니다. 미국 산업위생협회 및 안전공학회의 표준인</w:t>
      </w:r>
      <w:r>
        <w:t xml:space="preserve"> </w:t>
      </w:r>
      <w:r>
        <w:rPr>
          <w:b/>
          <w:bCs/>
        </w:rPr>
        <w:t xml:space="preserve">ANSI Z10-2012 (안전보건경영시스템 표준)</w:t>
      </w:r>
      <w:r>
        <w:t xml:space="preserve"> </w:t>
      </w:r>
      <w:r>
        <w:t xml:space="preserve">등 유수의 안전 프레임워크는 조직 전반을 분석할 때 반드시 체계적인 위험성평가(Risk Assessment)를 선행하도록 규정하고 있습니다.</w:t>
      </w:r>
    </w:p>
    <w:p>
      <w:pPr>
        <w:pStyle w:val="BodyText"/>
      </w:pPr>
      <w:r>
        <w:t xml:space="preserve">위험관리 개념은 최고경영진과 현장 관리자로 구성된</w:t>
      </w:r>
      <w:r>
        <w:t xml:space="preserve"> </w:t>
      </w:r>
      <w:r>
        <w:rPr>
          <w:b/>
          <w:bCs/>
        </w:rPr>
        <w:t xml:space="preserve">‘리더십 팀의 일상적 운영 의사결정 프로세스’의 핵심 축</w:t>
      </w:r>
      <w:r>
        <w:rPr>
          <w:b/>
          <w:b/>
          <w:bCs/>
          <w:bCs/>
        </w:rPr>
        <w:t xml:space="preserve">으로 다루어져야 합니다. 또한 조직의 안전문화를 장기적으로 유지하고 발전시키기 위해서는 경영진뿐만 아니라 현장의</w:t>
      </w:r>
      <w:r>
        <w:rPr>
          <w:b/>
          <w:b/>
          <w:bCs/>
          <w:bCs/>
        </w:rPr>
        <w:t xml:space="preserve"> </w:t>
      </w:r>
      <w:r>
        <w:rPr>
          <w:b/>
          <w:bCs/>
        </w:rPr>
        <w:t xml:space="preserve">모든 임직원이 ’위험(Risk)’</w:t>
      </w:r>
      <w:r>
        <w:rPr>
          <w:b/>
          <w:bCs/>
        </w:rPr>
        <w:t xml:space="preserve">,</w:t>
      </w:r>
      <w:r>
        <w:rPr>
          <w:b/>
          <w:bCs/>
        </w:rPr>
        <w:t xml:space="preserve"> </w:t>
      </w:r>
      <w:r>
        <w:rPr>
          <w:b/>
          <w:bCs/>
        </w:rPr>
        <w:t xml:space="preserve">‘위험 통제(Risk Control)’</w:t>
      </w:r>
      <w:r>
        <w:rPr>
          <w:b/>
          <w:bCs/>
        </w:rPr>
        <w:t xml:space="preserve">, ’위험관리(Risk Management)’라는 핵심 개념을 일관되고 정확하게 이해</w:t>
      </w:r>
      <w:r>
        <w:t xml:space="preserve">해야 합니다.</w:t>
      </w:r>
    </w:p>
    <w:p>
      <w:pPr>
        <w:pStyle w:val="Heading3"/>
      </w:pPr>
      <w:bookmarkStart w:id="741" w:name="_4ef4a1cedb95bd460dd46e106d29b57576d02cf"/>
      <w:r>
        <w:t xml:space="preserve">1.1 백미러의 함정: 사후 손실 데이터(Post-loss Data)의 맹점</w:t>
      </w:r>
      <w:bookmarkEnd w:id="741"/>
    </w:p>
    <w:p>
      <w:pPr>
        <w:pStyle w:val="Compact"/>
        <w:numPr>
          <w:ilvl w:val="0"/>
          <w:numId w:val="1303"/>
        </w:numPr>
      </w:pPr>
      <w:r>
        <w:rPr>
          <w:b/>
          <w:bCs/>
        </w:rPr>
        <w:t xml:space="preserve">사후적 통제 착각</w:t>
      </w:r>
      <w:r>
        <w:t xml:space="preserve">: 오늘날 대다수 기업은 조직이 얼마나 안전하게 통제되고 있는지를 가늠하는 일차적 척도로 과거의 사고 및 손실 데이터(Post-loss data)를 여전히 사용하고 있습니다.</w:t>
      </w:r>
    </w:p>
    <w:p>
      <w:pPr>
        <w:pStyle w:val="Compact"/>
        <w:numPr>
          <w:ilvl w:val="0"/>
          <w:numId w:val="1303"/>
        </w:numPr>
      </w:pPr>
      <w:r>
        <w:rPr>
          <w:b/>
          <w:bCs/>
        </w:rPr>
        <w:t xml:space="preserve">워런 버핏의 비유</w:t>
      </w:r>
      <w:r>
        <w:t xml:space="preserve">: 워런 버핏의 명언처럼, 비즈니스 세계에서는 ’백미러(후방 거울)’로 지난 과거를 돌아보는 것이 ’앞유리(윈드실드)’를 통해 앞으로 닥칠 미래를 내다보는 것보다 훨씬 선명하고 명확해 보입니다. 현재 다수 기업이 고수하는 안전관리 방식은</w:t>
      </w:r>
      <w:r>
        <w:t xml:space="preserve"> </w:t>
      </w:r>
      <w:r>
        <w:rPr>
          <w:b/>
          <w:bCs/>
        </w:rPr>
        <w:t xml:space="preserve">앞을 보지 않고 백미러만 보며 운전하는 위험천만한 후방 지향적 방식</w:t>
      </w:r>
      <w:r>
        <w:t xml:space="preserve">과 같습니다.</w:t>
      </w:r>
    </w:p>
    <w:p>
      <w:pPr>
        <w:pStyle w:val="SourceCode"/>
      </w:pPr>
      <w:r>
        <w:rPr>
          <w:rStyle w:val="KeywordTok"/>
        </w:rPr>
        <w:t xml:space="preserve">flowchart</w:t>
      </w:r>
      <w:r>
        <w:rPr>
          <w:rStyle w:val="NormalTok"/>
        </w:rPr>
        <w:t xml:space="preserve"> </w:t>
      </w:r>
      <w:r>
        <w:rPr>
          <w:rStyle w:val="ConstantTok"/>
        </w:rPr>
        <w:t xml:space="preserve">LR</w:t>
      </w:r>
      <w:r>
        <w:br/>
      </w:r>
      <w:r>
        <w:rPr>
          <w:rStyle w:val="NormalTok"/>
        </w:rPr>
        <w:t xml:space="preserve">    </w:t>
      </w:r>
      <w:r>
        <w:rPr>
          <w:rStyle w:val="KeywordTok"/>
        </w:rPr>
        <w:t xml:space="preserve">subgraph</w:t>
      </w:r>
      <w:r>
        <w:rPr>
          <w:rStyle w:val="NormalTok"/>
        </w:rPr>
        <w:t xml:space="preserve"> </w:t>
      </w:r>
      <w:r>
        <w:rPr>
          <w:rStyle w:val="DataTypeTok"/>
        </w:rPr>
        <w:t xml:space="preserve">Reactive</w:t>
      </w:r>
      <w:r>
        <w:rPr>
          <w:rStyle w:val="NormalTok"/>
        </w:rPr>
        <w:t xml:space="preserve">[</w:t>
      </w:r>
      <w:r>
        <w:rPr>
          <w:rStyle w:val="StringTok"/>
        </w:rPr>
        <w:t xml:space="preserve">"전통적 후방 지향적 접근 (백미러 방식)"</w:t>
      </w:r>
      <w:r>
        <w:rPr>
          <w:rStyle w:val="NormalTok"/>
        </w:rPr>
        <w:t xml:space="preserve">]</w:t>
      </w:r>
      <w:r>
        <w:br/>
      </w:r>
      <w:r>
        <w:rPr>
          <w:rStyle w:val="NormalTok"/>
        </w:rPr>
        <w:t xml:space="preserve">        </w:t>
      </w:r>
      <w:r>
        <w:rPr>
          <w:rStyle w:val="DataTypeTok"/>
        </w:rPr>
        <w:t xml:space="preserve">R1</w:t>
      </w:r>
      <w:r>
        <w:rPr>
          <w:rStyle w:val="NormalTok"/>
        </w:rPr>
        <w:t xml:space="preserve">[</w:t>
      </w:r>
      <w:r>
        <w:rPr>
          <w:rStyle w:val="StringTok"/>
        </w:rPr>
        <w:t xml:space="preserve">"과거 손실 데이터 집계</w:t>
      </w:r>
      <w:r>
        <w:rPr>
          <w:rStyle w:val="SpecialCharTok"/>
        </w:rPr>
        <w:t xml:space="preserve">&lt;br/&gt;</w:t>
      </w:r>
      <w:r>
        <w:rPr>
          <w:rStyle w:val="StringTok"/>
        </w:rPr>
        <w:t xml:space="preserve">(Post-loss Data)"</w:t>
      </w:r>
      <w:r>
        <w:rPr>
          <w:rStyle w:val="NormalTok"/>
        </w:rPr>
        <w:t xml:space="preserve">] </w:t>
      </w:r>
      <w:r>
        <w:rPr>
          <w:rStyle w:val="PreprocessorTok"/>
        </w:rPr>
        <w:t xml:space="preserve">--&gt;</w:t>
      </w:r>
      <w:r>
        <w:rPr>
          <w:rStyle w:val="NormalTok"/>
        </w:rPr>
        <w:t xml:space="preserve"> </w:t>
      </w:r>
      <w:r>
        <w:rPr>
          <w:rStyle w:val="DataTypeTok"/>
        </w:rPr>
        <w:t xml:space="preserve">R2</w:t>
      </w:r>
      <w:r>
        <w:rPr>
          <w:rStyle w:val="NormalTok"/>
        </w:rPr>
        <w:t xml:space="preserve">[</w:t>
      </w:r>
      <w:r>
        <w:rPr>
          <w:rStyle w:val="StringTok"/>
        </w:rPr>
        <w:t xml:space="preserve">"보험 청구 데이터 분석</w:t>
      </w:r>
      <w:r>
        <w:rPr>
          <w:rStyle w:val="SpecialCharTok"/>
        </w:rPr>
        <w:t xml:space="preserve">&lt;br/&gt;</w:t>
      </w:r>
      <w:r>
        <w:rPr>
          <w:rStyle w:val="StringTok"/>
        </w:rPr>
        <w:t xml:space="preserve">(Claims-driven Ranking)"</w:t>
      </w:r>
      <w:r>
        <w:rPr>
          <w:rStyle w:val="NormalTok"/>
        </w:rPr>
        <w:t xml:space="preserve">]</w:t>
      </w:r>
      <w:r>
        <w:br/>
      </w:r>
      <w:r>
        <w:rPr>
          <w:rStyle w:val="NormalTok"/>
        </w:rPr>
        <w:t xml:space="preserve">        </w:t>
      </w:r>
      <w:r>
        <w:rPr>
          <w:rStyle w:val="DataTypeTok"/>
        </w:rPr>
        <w:t xml:space="preserve">R2</w:t>
      </w:r>
      <w:r>
        <w:rPr>
          <w:rStyle w:val="NormalTok"/>
        </w:rPr>
        <w:t xml:space="preserve"> </w:t>
      </w:r>
      <w:r>
        <w:rPr>
          <w:rStyle w:val="PreprocessorTok"/>
        </w:rPr>
        <w:t xml:space="preserve">--&gt;</w:t>
      </w:r>
      <w:r>
        <w:rPr>
          <w:rStyle w:val="NormalTok"/>
        </w:rPr>
        <w:t xml:space="preserve"> </w:t>
      </w:r>
      <w:r>
        <w:rPr>
          <w:rStyle w:val="DataTypeTok"/>
        </w:rPr>
        <w:t xml:space="preserve">R3</w:t>
      </w:r>
      <w:r>
        <w:rPr>
          <w:rStyle w:val="NormalTok"/>
        </w:rPr>
        <w:t xml:space="preserve">[</w:t>
      </w:r>
      <w:r>
        <w:rPr>
          <w:rStyle w:val="StringTok"/>
        </w:rPr>
        <w:t xml:space="preserve">"사후 약방문식 수습</w:t>
      </w:r>
      <w:r>
        <w:rPr>
          <w:rStyle w:val="SpecialCharTok"/>
        </w:rPr>
        <w:t xml:space="preserve">&lt;br/&gt;</w:t>
      </w:r>
      <w:r>
        <w:rPr>
          <w:rStyle w:val="StringTok"/>
        </w:rPr>
        <w:t xml:space="preserve">(Crisis Approach)"</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subgraph</w:t>
      </w:r>
      <w:r>
        <w:rPr>
          <w:rStyle w:val="NormalTok"/>
        </w:rPr>
        <w:t xml:space="preserve"> </w:t>
      </w:r>
      <w:r>
        <w:rPr>
          <w:rStyle w:val="DataTypeTok"/>
        </w:rPr>
        <w:t xml:space="preserve">Proactive</w:t>
      </w:r>
      <w:r>
        <w:rPr>
          <w:rStyle w:val="NormalTok"/>
        </w:rPr>
        <w:t xml:space="preserve">[</w:t>
      </w:r>
      <w:r>
        <w:rPr>
          <w:rStyle w:val="StringTok"/>
        </w:rPr>
        <w:t xml:space="preserve">"선제적 미래 지향적 접근 (앞유리 방식)"</w:t>
      </w:r>
      <w:r>
        <w:rPr>
          <w:rStyle w:val="NormalTok"/>
        </w:rPr>
        <w:t xml:space="preserve">]</w:t>
      </w:r>
      <w:r>
        <w:br/>
      </w:r>
      <w:r>
        <w:rPr>
          <w:rStyle w:val="NormalTok"/>
        </w:rPr>
        <w:t xml:space="preserve">        </w:t>
      </w:r>
      <w:r>
        <w:rPr>
          <w:rStyle w:val="DataTypeTok"/>
        </w:rPr>
        <w:t xml:space="preserve">P1</w:t>
      </w:r>
      <w:r>
        <w:rPr>
          <w:rStyle w:val="NormalTok"/>
        </w:rPr>
        <w:t xml:space="preserve">[</w:t>
      </w:r>
      <w:r>
        <w:rPr>
          <w:rStyle w:val="StringTok"/>
        </w:rPr>
        <w:t xml:space="preserve">"정성적·정량적 리스크 예측</w:t>
      </w:r>
      <w:r>
        <w:rPr>
          <w:rStyle w:val="SpecialCharTok"/>
        </w:rPr>
        <w:t xml:space="preserve">&lt;br/&gt;</w:t>
      </w:r>
      <w:r>
        <w:rPr>
          <w:rStyle w:val="StringTok"/>
        </w:rPr>
        <w:t xml:space="preserve">(Forecasting &amp; Modeling)"</w:t>
      </w:r>
      <w:r>
        <w:rPr>
          <w:rStyle w:val="NormalTok"/>
        </w:rPr>
        <w:t xml:space="preserve">] </w:t>
      </w:r>
      <w:r>
        <w:rPr>
          <w:rStyle w:val="PreprocessorTok"/>
        </w:rPr>
        <w:t xml:space="preserve">--&gt;</w:t>
      </w:r>
      <w:r>
        <w:rPr>
          <w:rStyle w:val="NormalTok"/>
        </w:rPr>
        <w:t xml:space="preserve"> </w:t>
      </w:r>
      <w:r>
        <w:rPr>
          <w:rStyle w:val="DataTypeTok"/>
        </w:rPr>
        <w:t xml:space="preserve">P2</w:t>
      </w:r>
      <w:r>
        <w:rPr>
          <w:rStyle w:val="NormalTok"/>
        </w:rPr>
        <w:t xml:space="preserve">[</w:t>
      </w:r>
      <w:r>
        <w:rPr>
          <w:rStyle w:val="StringTok"/>
        </w:rPr>
        <w:t xml:space="preserve">"내재적 위험 선제 평가</w:t>
      </w:r>
      <w:r>
        <w:rPr>
          <w:rStyle w:val="SpecialCharTok"/>
        </w:rPr>
        <w:t xml:space="preserve">&lt;br/&gt;</w:t>
      </w:r>
      <w:r>
        <w:rPr>
          <w:rStyle w:val="StringTok"/>
        </w:rPr>
        <w:t xml:space="preserve">(Inherent Risk Assessment)"</w:t>
      </w:r>
      <w:r>
        <w:rPr>
          <w:rStyle w:val="NormalTok"/>
        </w:rPr>
        <w:t xml:space="preserve">]</w:t>
      </w:r>
      <w:r>
        <w:br/>
      </w:r>
      <w:r>
        <w:rPr>
          <w:rStyle w:val="NormalTok"/>
        </w:rPr>
        <w:t xml:space="preserve">        </w:t>
      </w:r>
      <w:r>
        <w:rPr>
          <w:rStyle w:val="DataTypeTok"/>
        </w:rPr>
        <w:t xml:space="preserve">P2</w:t>
      </w:r>
      <w:r>
        <w:rPr>
          <w:rStyle w:val="NormalTok"/>
        </w:rPr>
        <w:t xml:space="preserve"> </w:t>
      </w:r>
      <w:r>
        <w:rPr>
          <w:rStyle w:val="PreprocessorTok"/>
        </w:rPr>
        <w:t xml:space="preserve">--&gt;</w:t>
      </w:r>
      <w:r>
        <w:rPr>
          <w:rStyle w:val="NormalTok"/>
        </w:rPr>
        <w:t xml:space="preserve"> </w:t>
      </w:r>
      <w:r>
        <w:rPr>
          <w:rStyle w:val="DataTypeTok"/>
        </w:rPr>
        <w:t xml:space="preserve">P3</w:t>
      </w:r>
      <w:r>
        <w:rPr>
          <w:rStyle w:val="NormalTok"/>
        </w:rPr>
        <w:t xml:space="preserve">[</w:t>
      </w:r>
      <w:r>
        <w:rPr>
          <w:rStyle w:val="StringTok"/>
        </w:rPr>
        <w:t xml:space="preserve">"체계적 위험통제 및 내재화</w:t>
      </w:r>
      <w:r>
        <w:rPr>
          <w:rStyle w:val="SpecialCharTok"/>
        </w:rPr>
        <w:t xml:space="preserve">&lt;br/&gt;</w:t>
      </w:r>
      <w:r>
        <w:rPr>
          <w:rStyle w:val="StringTok"/>
        </w:rPr>
        <w:t xml:space="preserve">(Proactive Safety Culture)"</w:t>
      </w:r>
      <w:r>
        <w:rPr>
          <w:rStyle w:val="NormalTok"/>
        </w:rPr>
        <w:t xml:space="preserve">]</w:t>
      </w:r>
      <w:r>
        <w:br/>
      </w:r>
      <w:r>
        <w:rPr>
          <w:rStyle w:val="NormalTok"/>
        </w:rPr>
        <w:t xml:space="preserve">    </w:t>
      </w:r>
      <w:r>
        <w:rPr>
          <w:rStyle w:val="KeywordTok"/>
        </w:rPr>
        <w:t xml:space="preserve">end</w:t>
      </w:r>
    </w:p>
    <w:p>
      <w:pPr>
        <w:pStyle w:val="Heading3"/>
      </w:pPr>
      <w:bookmarkStart w:id="742" w:name="_dde9a28302ab34204bfd232505445df6625baac"/>
      <w:r>
        <w:t xml:space="preserve">1.2 안전 전문가가 처한 모순과 정량적·정성적 예측(Forecasting)의 부재</w:t>
      </w:r>
      <w:bookmarkEnd w:id="742"/>
    </w:p>
    <w:p>
      <w:pPr>
        <w:pStyle w:val="Compact"/>
        <w:numPr>
          <w:ilvl w:val="0"/>
          <w:numId w:val="1304"/>
        </w:numPr>
      </w:pPr>
      <w:r>
        <w:rPr>
          <w:b/>
          <w:bCs/>
        </w:rPr>
        <w:t xml:space="preserve">규제 대응 위기관리의 역설</w:t>
      </w:r>
      <w:r>
        <w:t xml:space="preserve">: 안전 전문가들은 위험관리 시스템 방법론을 통해 잠재 위험을 사전 차단하기보다는, 정부의 법적 규제 단속과 위기 상황에 즉흥적으로 대응하느라 전통적인 사후 손실 접근법을 답습하도록 강요받아 왔습니다.</w:t>
      </w:r>
    </w:p>
    <w:p>
      <w:pPr>
        <w:pStyle w:val="Compact"/>
        <w:numPr>
          <w:ilvl w:val="0"/>
          <w:numId w:val="1304"/>
        </w:numPr>
      </w:pPr>
      <w:r>
        <w:rPr>
          <w:b/>
          <w:bCs/>
        </w:rPr>
        <w:t xml:space="preserve">예측 분석의 실종</w:t>
      </w:r>
      <w:r>
        <w:t xml:space="preserve">: 위험관리의 가장 중요한 도구는</w:t>
      </w:r>
      <w:r>
        <w:t xml:space="preserve"> </w:t>
      </w:r>
      <w:r>
        <w:rPr>
          <w:b/>
          <w:bCs/>
        </w:rPr>
        <w:t xml:space="preserve">리스크의 불확실성과 발생 확률을 사전에 최소화하는 정성적·정량적 예측 기법(Qualitative and Quantitative Forecasting)</w:t>
      </w:r>
      <w:r>
        <w:t xml:space="preserve">입니다. 그러나 안타깝게도 현실의 안전 전문가들은 이 엄밀한 분석 기법을 거의 활용하지 못하고 있으며, 모호하고 오해를 불러일으키는 단순 ’안전 메트릭(Safety metrics)’이라는 용어 뒤에 숨어 있습니다.</w:t>
      </w:r>
    </w:p>
    <w:p>
      <w:pPr>
        <w:pStyle w:val="Compact"/>
        <w:numPr>
          <w:ilvl w:val="0"/>
          <w:numId w:val="1304"/>
        </w:numPr>
      </w:pPr>
      <w:r>
        <w:rPr>
          <w:b/>
          <w:bCs/>
        </w:rPr>
        <w:t xml:space="preserve">보험 청구 순위 매기기의 고착화</w:t>
      </w:r>
      <w:r>
        <w:t xml:space="preserve">: 보험금 청구 데이터에만 매달려 사고 발생 빈도(Frequency), 심각도(Severity), 백분율을 집계하고 이를 내림차순으로 정렬하여 단순 순위를 매기는 구태의연한 방식이 여전히 안전 성과 측정의 주류로 고착되어 있습니다.</w:t>
      </w:r>
    </w:p>
    <w:p>
      <w:pPr>
        <w:pStyle w:val="Heading3"/>
      </w:pPr>
      <w:bookmarkStart w:id="743" w:name="_116d0072559152f6b99f4871ea63697de00bdae"/>
      <w:r>
        <w:t xml:space="preserve">1.3 제10장 7대 핵심 학습 목표</w:t>
      </w:r>
      <w:bookmarkEnd w:id="743"/>
    </w:p>
    <w:p>
      <w:pPr>
        <w:pStyle w:val="FirstParagraph"/>
      </w:pPr>
      <w:r>
        <w:t xml:space="preserve">본 장을 통하여 안전 전문가는 다음 7가지 핵심 사항을 체계적으로 설명하고 실무에 적용할 수 있어야 합니다:</w:t>
      </w:r>
      <w:r>
        <w:t xml:space="preserve"> </w:t>
      </w:r>
      <w:r>
        <w:t xml:space="preserve">1. 위험(Risk)의 학술적·실무적 개념 정의.</w:t>
      </w:r>
      <w:r>
        <w:t xml:space="preserve"> </w:t>
      </w:r>
      <w:r>
        <w:t xml:space="preserve">2. 조직 내 각 부서별로 위험의 정의가 상이하게 사용되는 원인과 맥락 설명.</w:t>
      </w:r>
      <w:r>
        <w:t xml:space="preserve"> </w:t>
      </w:r>
      <w:r>
        <w:t xml:space="preserve">3. 조직 내 위험관리를 가로막는 주요 장애물(Obstacles) 분석.</w:t>
      </w:r>
      <w:r>
        <w:t xml:space="preserve"> </w:t>
      </w:r>
      <w:r>
        <w:t xml:space="preserve">4. 위험성평가의 8단계 프로세스 설명.</w:t>
      </w:r>
      <w:r>
        <w:t xml:space="preserve"> </w:t>
      </w:r>
      <w:r>
        <w:t xml:space="preserve">5. 수용 가능한 위험(Acceptable Risk, ALARP)의 개념과 그 파급 효과 규명.</w:t>
      </w:r>
      <w:r>
        <w:t xml:space="preserve"> </w:t>
      </w:r>
      <w:r>
        <w:t xml:space="preserve">6. 위험 측정 및 진단의 다양한 방법론 설명.</w:t>
      </w:r>
      <w:r>
        <w:t xml:space="preserve"> </w:t>
      </w:r>
      <w:r>
        <w:t xml:space="preserve">7. 위험 스펙트럼(Risk Spectrum)의 5단계 계층 구조 및 전사적 영향 설명.</w:t>
      </w:r>
    </w:p>
    <w:p>
      <w:r>
        <w:pict>
          <v:rect style="width:0;height:1.5pt" o:hralign="center" o:hrstd="t" o:hr="t"/>
        </w:pict>
      </w:r>
    </w:p>
    <w:p>
      <w:pPr>
        <w:pStyle w:val="Heading2"/>
      </w:pPr>
      <w:bookmarkStart w:id="744" w:name="_c0b21780720e25024e73d0a707f4f8e9fb87c85"/>
      <w:r>
        <w:t xml:space="preserve">2. WHAT IS RISK? (위험이란 무엇인가?)</w:t>
      </w:r>
      <w:bookmarkEnd w:id="744"/>
    </w:p>
    <w:p>
      <w:pPr>
        <w:pStyle w:val="FirstParagraph"/>
      </w:pPr>
      <w:r>
        <w:t xml:space="preserve">안전경영시스템(SMS)을 성공적으로 구축하고 안전문화를 질적으로 개선하는 근본 목적은</w:t>
      </w:r>
      <w:r>
        <w:t xml:space="preserve"> </w:t>
      </w:r>
      <w:r>
        <w:rPr>
          <w:b/>
          <w:bCs/>
        </w:rPr>
        <w:t xml:space="preserve">조직이 자신도 모르는 사이에 치명적인 고심각도 위험(Unwise high severity risk)을 감수하는 파국적 상황을 원천적으로 방지</w:t>
      </w:r>
      <w:r>
        <w:t xml:space="preserve">하는 데 있습니다.</w:t>
      </w:r>
    </w:p>
    <w:p>
      <w:pPr>
        <w:pStyle w:val="BodyText"/>
      </w:pPr>
      <w:r>
        <w:t xml:space="preserve">위험에 대한 학술적 논의는 오랜 역사를 가지고 있으며, 수많은 연구자들은 위험성평가의 공식 실행을 지속적으로 촉구해 왔습니다. 일찍이 윌리엄 로런스(William Lowrence, 1976)는 위해(Harm)의 발생 확률과 심각도를 결합하여</w:t>
      </w:r>
      <w:r>
        <w:t xml:space="preserve"> </w:t>
      </w:r>
      <w:r>
        <w:rPr>
          <w:b/>
          <w:bCs/>
        </w:rPr>
        <w:t xml:space="preserve">’수용 가능한 위험(Acceptable Risk)’의 객관적 판정 기준</w:t>
      </w:r>
      <w:r>
        <w:t xml:space="preserve">을 정립한 바 있습니다.</w:t>
      </w:r>
    </w:p>
    <w:p>
      <w:pPr>
        <w:pStyle w:val="Heading3"/>
      </w:pPr>
      <w:bookmarkStart w:id="745" w:name="_93e7ce96bf1db8ec3098c54d33741a7b1a09fd7"/>
      <w:r>
        <w:t xml:space="preserve">2.1 글로벌 표준 및 학술 문헌상의 리스크 정의 비교</w:t>
      </w:r>
      <w:bookmarkEnd w:id="745"/>
    </w:p>
    <w:p>
      <w:pPr>
        <w:pStyle w:val="SourceCode"/>
      </w:pPr>
      <w:r>
        <w:rPr>
          <w:rStyle w:val="KeywordTok"/>
        </w:rPr>
        <w:t xml:space="preserve">flowchart</w:t>
      </w:r>
      <w:r>
        <w:rPr>
          <w:rStyle w:val="NormalTok"/>
        </w:rPr>
        <w:t xml:space="preserve"> </w:t>
      </w:r>
      <w:r>
        <w:rPr>
          <w:rStyle w:val="ConstantTok"/>
        </w:rPr>
        <w:t xml:space="preserve">TD</w:t>
      </w:r>
      <w:r>
        <w:br/>
      </w:r>
      <w:r>
        <w:rPr>
          <w:rStyle w:val="NormalTok"/>
        </w:rPr>
        <w:t xml:space="preserve">    </w:t>
      </w:r>
      <w:r>
        <w:rPr>
          <w:rStyle w:val="KeywordTok"/>
        </w:rPr>
        <w:t xml:space="preserve">subgraph</w:t>
      </w:r>
      <w:r>
        <w:rPr>
          <w:rStyle w:val="NormalTok"/>
        </w:rPr>
        <w:t xml:space="preserve"> </w:t>
      </w:r>
      <w:r>
        <w:rPr>
          <w:rStyle w:val="DataTypeTok"/>
        </w:rPr>
        <w:t xml:space="preserve">ISO</w:t>
      </w:r>
      <w:r>
        <w:rPr>
          <w:rStyle w:val="NormalTok"/>
        </w:rPr>
        <w:t xml:space="preserve">[</w:t>
      </w:r>
      <w:r>
        <w:rPr>
          <w:rStyle w:val="StringTok"/>
        </w:rPr>
        <w:t xml:space="preserve">"ISO 31000:2009 / ERM"</w:t>
      </w:r>
      <w:r>
        <w:rPr>
          <w:rStyle w:val="NormalTok"/>
        </w:rPr>
        <w:t xml:space="preserve">]</w:t>
      </w:r>
      <w:r>
        <w:br/>
      </w:r>
      <w:r>
        <w:rPr>
          <w:rStyle w:val="NormalTok"/>
        </w:rPr>
        <w:t xml:space="preserve">        </w:t>
      </w:r>
      <w:r>
        <w:rPr>
          <w:rStyle w:val="DataTypeTok"/>
        </w:rPr>
        <w:t xml:space="preserve">I1</w:t>
      </w:r>
      <w:r>
        <w:rPr>
          <w:rStyle w:val="NormalTok"/>
        </w:rPr>
        <w:t xml:space="preserve">[</w:t>
      </w:r>
      <w:r>
        <w:rPr>
          <w:rStyle w:val="StringTok"/>
        </w:rPr>
        <w:t xml:space="preserve">"불확실성이 목표에 미치는 영향</w:t>
      </w:r>
      <w:r>
        <w:rPr>
          <w:rStyle w:val="SpecialCharTok"/>
        </w:rPr>
        <w:t xml:space="preserve">&lt;br/&gt;</w:t>
      </w:r>
      <w:r>
        <w:rPr>
          <w:rStyle w:val="StringTok"/>
        </w:rPr>
        <w:t xml:space="preserve">(Effect of Uncertainty on Objectives)"</w:t>
      </w:r>
      <w:r>
        <w:rPr>
          <w:rStyle w:val="NormalTok"/>
        </w:rPr>
        <w:t xml:space="preserve">]</w:t>
      </w:r>
      <w:r>
        <w:br/>
      </w:r>
      <w:r>
        <w:rPr>
          <w:rStyle w:val="NormalTok"/>
        </w:rPr>
        <w:t xml:space="preserve">        </w:t>
      </w:r>
      <w:r>
        <w:rPr>
          <w:rStyle w:val="DataTypeTok"/>
        </w:rPr>
        <w:t xml:space="preserve">I2</w:t>
      </w:r>
      <w:r>
        <w:rPr>
          <w:rStyle w:val="NormalTok"/>
        </w:rPr>
        <w:t xml:space="preserve">[</w:t>
      </w:r>
      <w:r>
        <w:rPr>
          <w:rStyle w:val="StringTok"/>
        </w:rPr>
        <w:t xml:space="preserve">"긍정적·부정적 편차 포괄</w:t>
      </w:r>
      <w:r>
        <w:rPr>
          <w:rStyle w:val="SpecialCharTok"/>
        </w:rPr>
        <w:t xml:space="preserve">&lt;br/&gt;</w:t>
      </w:r>
      <w:r>
        <w:rPr>
          <w:rStyle w:val="StringTok"/>
        </w:rPr>
        <w:t xml:space="preserve">사건, 상황 변화, 결과로 설명"</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subgraph</w:t>
      </w:r>
      <w:r>
        <w:rPr>
          <w:rStyle w:val="NormalTok"/>
        </w:rPr>
        <w:t xml:space="preserve"> </w:t>
      </w:r>
      <w:r>
        <w:rPr>
          <w:rStyle w:val="DataTypeTok"/>
        </w:rPr>
        <w:t xml:space="preserve">ANSI</w:t>
      </w:r>
      <w:r>
        <w:rPr>
          <w:rStyle w:val="NormalTok"/>
        </w:rPr>
        <w:t xml:space="preserve">[</w:t>
      </w:r>
      <w:r>
        <w:rPr>
          <w:rStyle w:val="StringTok"/>
        </w:rPr>
        <w:t xml:space="preserve">"ANSI Z10-2012"</w:t>
      </w:r>
      <w:r>
        <w:rPr>
          <w:rStyle w:val="NormalTok"/>
        </w:rPr>
        <w:t xml:space="preserve">]</w:t>
      </w:r>
      <w:r>
        <w:br/>
      </w:r>
      <w:r>
        <w:rPr>
          <w:rStyle w:val="NormalTok"/>
        </w:rPr>
        <w:t xml:space="preserve">        </w:t>
      </w:r>
      <w:r>
        <w:rPr>
          <w:rStyle w:val="DataTypeTok"/>
        </w:rPr>
        <w:t xml:space="preserve">A1</w:t>
      </w:r>
      <w:r>
        <w:rPr>
          <w:rStyle w:val="NormalTok"/>
        </w:rPr>
        <w:t xml:space="preserve">[</w:t>
      </w:r>
      <w:r>
        <w:rPr>
          <w:rStyle w:val="StringTok"/>
        </w:rPr>
        <w:t xml:space="preserve">"위험 사건/노출의 발생가능성과</w:t>
      </w:r>
      <w:r>
        <w:rPr>
          <w:rStyle w:val="SpecialCharTok"/>
        </w:rPr>
        <w:t xml:space="preserve">&lt;br/&gt;</w:t>
      </w:r>
      <w:r>
        <w:rPr>
          <w:rStyle w:val="StringTok"/>
        </w:rPr>
        <w:t xml:space="preserve">부상·질병 심각도의 조합 추정치"</w:t>
      </w:r>
      <w:r>
        <w:rPr>
          <w:rStyle w:val="NormalTok"/>
        </w:rPr>
        <w:t xml:space="preserve">]</w:t>
      </w:r>
      <w:r>
        <w:br/>
      </w:r>
      <w:r>
        <w:rPr>
          <w:rStyle w:val="NormalTok"/>
        </w:rPr>
        <w:t xml:space="preserve">        </w:t>
      </w:r>
      <w:r>
        <w:rPr>
          <w:rStyle w:val="DataTypeTok"/>
        </w:rPr>
        <w:t xml:space="preserve">A2</w:t>
      </w:r>
      <w:r>
        <w:rPr>
          <w:rStyle w:val="NormalTok"/>
        </w:rPr>
        <w:t xml:space="preserve">[</w:t>
      </w:r>
      <w:r>
        <w:rPr>
          <w:rStyle w:val="StringTok"/>
        </w:rPr>
        <w:t xml:space="preserve">"리스크 매트릭스 활용</w:t>
      </w:r>
      <w:r>
        <w:rPr>
          <w:rStyle w:val="SpecialCharTok"/>
        </w:rPr>
        <w:t xml:space="preserve">&lt;br/&gt;</w:t>
      </w:r>
      <w:r>
        <w:rPr>
          <w:rStyle w:val="StringTok"/>
        </w:rPr>
        <w:t xml:space="preserve">최악의 시나리오 기반 추정"</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subgraph</w:t>
      </w:r>
      <w:r>
        <w:rPr>
          <w:rStyle w:val="NormalTok"/>
        </w:rPr>
        <w:t xml:space="preserve"> </w:t>
      </w:r>
      <w:r>
        <w:rPr>
          <w:rStyle w:val="DataTypeTok"/>
        </w:rPr>
        <w:t xml:space="preserve">Academic</w:t>
      </w:r>
      <w:r>
        <w:rPr>
          <w:rStyle w:val="NormalTok"/>
        </w:rPr>
        <w:t xml:space="preserve">[</w:t>
      </w:r>
      <w:r>
        <w:rPr>
          <w:rStyle w:val="StringTok"/>
        </w:rPr>
        <w:t xml:space="preserve">"Ropeik &amp; Gray (2002)"</w:t>
      </w:r>
      <w:r>
        <w:rPr>
          <w:rStyle w:val="NormalTok"/>
        </w:rPr>
        <w:t xml:space="preserve">]</w:t>
      </w:r>
      <w:r>
        <w:br/>
      </w:r>
      <w:r>
        <w:rPr>
          <w:rStyle w:val="NormalTok"/>
        </w:rPr>
        <w:t xml:space="preserve">        </w:t>
      </w:r>
      <w:r>
        <w:rPr>
          <w:rStyle w:val="DataTypeTok"/>
        </w:rPr>
        <w:t xml:space="preserve">R1</w:t>
      </w:r>
      <w:r>
        <w:rPr>
          <w:rStyle w:val="NormalTok"/>
        </w:rPr>
        <w:t xml:space="preserve">[</w:t>
      </w:r>
      <w:r>
        <w:rPr>
          <w:rStyle w:val="StringTok"/>
        </w:rPr>
        <w:t xml:space="preserve">"재해(Hazard) 노출이</w:t>
      </w:r>
      <w:r>
        <w:rPr>
          <w:rStyle w:val="SpecialCharTok"/>
        </w:rPr>
        <w:t xml:space="preserve">&lt;br/&gt;</w:t>
      </w:r>
      <w:r>
        <w:rPr>
          <w:rStyle w:val="StringTok"/>
        </w:rPr>
        <w:t xml:space="preserve">부정적 결과로 이어질 확률"</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DataTypeTok"/>
        </w:rPr>
        <w:t xml:space="preserve">ISO</w:t>
      </w:r>
      <w:r>
        <w:rPr>
          <w:rStyle w:val="NormalTok"/>
        </w:rPr>
        <w:t xml:space="preserve"> </w:t>
      </w:r>
      <w:r>
        <w:rPr>
          <w:rStyle w:val="PreprocessorTok"/>
        </w:rPr>
        <w:t xml:space="preserve">---</w:t>
      </w:r>
      <w:r>
        <w:rPr>
          <w:rStyle w:val="NormalTok"/>
        </w:rPr>
        <w:t xml:space="preserve"> </w:t>
      </w:r>
      <w:r>
        <w:rPr>
          <w:rStyle w:val="DataTypeTok"/>
        </w:rPr>
        <w:t xml:space="preserve">ANSI</w:t>
      </w:r>
      <w:r>
        <w:rPr>
          <w:rStyle w:val="NormalTok"/>
        </w:rPr>
        <w:t xml:space="preserve"> </w:t>
      </w:r>
      <w:r>
        <w:rPr>
          <w:rStyle w:val="PreprocessorTok"/>
        </w:rPr>
        <w:t xml:space="preserve">---</w:t>
      </w:r>
      <w:r>
        <w:rPr>
          <w:rStyle w:val="NormalTok"/>
        </w:rPr>
        <w:t xml:space="preserve"> </w:t>
      </w:r>
      <w:r>
        <w:rPr>
          <w:rStyle w:val="DataTypeTok"/>
        </w:rPr>
        <w:t xml:space="preserve">Academic</w:t>
      </w:r>
    </w:p>
    <w:p>
      <w:pPr>
        <w:pStyle w:val="Compact"/>
        <w:numPr>
          <w:ilvl w:val="0"/>
          <w:numId w:val="1305"/>
        </w:numPr>
      </w:pPr>
      <w:r>
        <w:rPr>
          <w:b/>
          <w:bCs/>
        </w:rPr>
        <w:t xml:space="preserve">ISO 31000 (국제표준화기구 위험관리 가이드라인)</w:t>
      </w:r>
      <w:r>
        <w:t xml:space="preserve">:</w:t>
      </w:r>
    </w:p>
    <w:p>
      <w:pPr>
        <w:pStyle w:val="Compact"/>
        <w:numPr>
          <w:ilvl w:val="1"/>
          <w:numId w:val="1306"/>
        </w:numPr>
      </w:pPr>
      <w:r>
        <w:t xml:space="preserve">리스크를</w:t>
      </w:r>
      <w:r>
        <w:t xml:space="preserve"> </w:t>
      </w:r>
      <w:r>
        <w:rPr>
          <w:b/>
          <w:bCs/>
        </w:rPr>
        <w:t xml:space="preserve">“불확실성이 목표에 미치는 영향(Effect of uncertainty on objectives)”</w:t>
      </w:r>
      <w:r>
        <w:t xml:space="preserve">으로 정의합니다.</w:t>
      </w:r>
    </w:p>
    <w:p>
      <w:pPr>
        <w:pStyle w:val="Compact"/>
        <w:numPr>
          <w:ilvl w:val="1"/>
          <w:numId w:val="1306"/>
        </w:numPr>
      </w:pPr>
      <w:r>
        <w:t xml:space="preserve">영향(Effect)이란 기대했던 것과의 긍정적·부정적 편차(Deviation)를 의미하며, 리스크는 특정한 사건, 상황의 변화 또는 결과의 조합으로 설명됩니다.</w:t>
      </w:r>
    </w:p>
    <w:p>
      <w:pPr>
        <w:pStyle w:val="Compact"/>
        <w:numPr>
          <w:ilvl w:val="0"/>
          <w:numId w:val="1305"/>
        </w:numPr>
      </w:pPr>
      <w:r>
        <w:rPr>
          <w:b/>
          <w:bCs/>
        </w:rPr>
        <w:t xml:space="preserve">ANSI Z10-2012 (미국 산업위생 및 안전보건경영시스템 표준)</w:t>
      </w:r>
      <w:r>
        <w:t xml:space="preserve">:</w:t>
      </w:r>
    </w:p>
    <w:p>
      <w:pPr>
        <w:pStyle w:val="Compact"/>
        <w:numPr>
          <w:ilvl w:val="1"/>
          <w:numId w:val="1307"/>
        </w:numPr>
      </w:pPr>
      <w:r>
        <w:t xml:space="preserve">리스크를</w:t>
      </w:r>
      <w:r>
        <w:t xml:space="preserve"> </w:t>
      </w:r>
      <w:r>
        <w:rPr>
          <w:b/>
          <w:bCs/>
        </w:rPr>
        <w:t xml:space="preserve">“재해(Hazard) 사건 또는 노출(들)의 발생가능성(Likelihood)과, 그 사건 또는 노출에 의해 야기될 수 있는 부상이나 질병의 심각도(Severity)의 조합에 대한 추정치”</w:t>
      </w:r>
      <w:r>
        <w:t xml:space="preserve">로 정의합니다.</w:t>
      </w:r>
    </w:p>
    <w:p>
      <w:pPr>
        <w:pStyle w:val="Compact"/>
        <w:numPr>
          <w:ilvl w:val="1"/>
          <w:numId w:val="1307"/>
        </w:numPr>
      </w:pPr>
      <w:r>
        <w:t xml:space="preserve">과거 산업계 데이터, 과학적 근거, 위해 메커니즘에 기반한</w:t>
      </w:r>
      <w:r>
        <w:t xml:space="preserve"> </w:t>
      </w:r>
      <w:r>
        <w:rPr>
          <w:b/>
          <w:bCs/>
        </w:rPr>
        <w:t xml:space="preserve">‘리스크 매트릭스(Risk Matrix)’</w:t>
      </w:r>
      <w:r>
        <w:t xml:space="preserve">를 사용하여 노출의 성격과 형태에 따른 최악의 시나리오(Worst-case scenario)를 상정하고 위험의 크기를 추정합니다.</w:t>
      </w:r>
    </w:p>
    <w:p>
      <w:pPr>
        <w:pStyle w:val="Compact"/>
        <w:numPr>
          <w:ilvl w:val="0"/>
          <w:numId w:val="1305"/>
        </w:numPr>
      </w:pPr>
      <w:r>
        <w:rPr>
          <w:b/>
          <w:bCs/>
        </w:rPr>
        <w:t xml:space="preserve">로픽과 그레이 (Ropeik &amp; Gray, 2002)</w:t>
      </w:r>
      <w:r>
        <w:t xml:space="preserve">:</w:t>
      </w:r>
    </w:p>
    <w:p>
      <w:pPr>
        <w:pStyle w:val="Compact"/>
        <w:numPr>
          <w:ilvl w:val="1"/>
          <w:numId w:val="1308"/>
        </w:numPr>
      </w:pPr>
      <w:r>
        <w:rPr>
          <w:i/>
          <w:iCs/>
        </w:rPr>
        <w:t xml:space="preserve">“리스크(위험)란 재해(Hazard)에 대한 노출이 부정적인 결과(Negative consequence)로 이어질 확률이다.”</w:t>
      </w:r>
    </w:p>
    <w:p>
      <w:pPr>
        <w:pStyle w:val="Heading3"/>
      </w:pPr>
      <w:bookmarkStart w:id="746" w:name="_5805cb0aa8e84ffa166acd3dd6c5499efd5429f"/>
      <w:r>
        <w:t xml:space="preserve">2.2 재해(Hazard)와 위험(Risk)의 연계 및 4대 처리 전략</w:t>
      </w:r>
      <w:bookmarkEnd w:id="746"/>
    </w:p>
    <w:p>
      <w:pPr>
        <w:pStyle w:val="Compact"/>
        <w:numPr>
          <w:ilvl w:val="0"/>
          <w:numId w:val="1309"/>
        </w:numPr>
      </w:pPr>
      <w:r>
        <w:rPr>
          <w:b/>
          <w:bCs/>
        </w:rPr>
        <w:t xml:space="preserve">모든 재해에는 고유 위험(리스크)이 내재</w:t>
      </w:r>
      <w:r>
        <w:t xml:space="preserve">: 현장의 모든 재해(사망·부상·파괴를 야기하는 근원 그 자체)는 그에 상응하는 고유한 위험(발생 가능성과 심각도의 조합 추정치)을 품고 있습니다.</w:t>
      </w:r>
    </w:p>
    <w:p>
      <w:pPr>
        <w:pStyle w:val="Compact"/>
        <w:numPr>
          <w:ilvl w:val="0"/>
          <w:numId w:val="1309"/>
        </w:numPr>
      </w:pPr>
      <w:r>
        <w:rPr>
          <w:b/>
          <w:bCs/>
        </w:rPr>
        <w:t xml:space="preserve">리스크의 4대 대응 대안 (4T 전략)</w:t>
      </w:r>
      <w:r>
        <w:t xml:space="preserve">:</w:t>
      </w:r>
    </w:p>
    <w:p>
      <w:pPr>
        <w:pStyle w:val="Compact"/>
        <w:numPr>
          <w:ilvl w:val="1"/>
          <w:numId w:val="1310"/>
        </w:numPr>
      </w:pPr>
      <w:r>
        <w:rPr>
          <w:b/>
          <w:bCs/>
        </w:rPr>
        <w:t xml:space="preserve">회피 (Avoidance / Terminate)</w:t>
      </w:r>
      <w:r>
        <w:t xml:space="preserve">: 고위험 공정이나 물질의 사용을 완전히 중단하거나 배제함.</w:t>
      </w:r>
    </w:p>
    <w:p>
      <w:pPr>
        <w:pStyle w:val="Compact"/>
        <w:numPr>
          <w:ilvl w:val="1"/>
          <w:numId w:val="1310"/>
        </w:numPr>
      </w:pPr>
      <w:r>
        <w:rPr>
          <w:b/>
          <w:bCs/>
        </w:rPr>
        <w:t xml:space="preserve">통제 (Control / Treat)</w:t>
      </w:r>
      <w:r>
        <w:t xml:space="preserve">: 공학적·관리적 방벽을 설치하여 발생 확률과 심각도를 낮춤.</w:t>
      </w:r>
    </w:p>
    <w:p>
      <w:pPr>
        <w:pStyle w:val="Compact"/>
        <w:numPr>
          <w:ilvl w:val="1"/>
          <w:numId w:val="1310"/>
        </w:numPr>
      </w:pPr>
      <w:r>
        <w:rPr>
          <w:b/>
          <w:bCs/>
        </w:rPr>
        <w:t xml:space="preserve">전가 (Transfer / Tolerate through third-party)</w:t>
      </w:r>
      <w:r>
        <w:t xml:space="preserve">: 보험 가입이나 계약 조항을 통해 재정적 손실을 제3자에게 이전함.</w:t>
      </w:r>
    </w:p>
    <w:p>
      <w:pPr>
        <w:pStyle w:val="Compact"/>
        <w:numPr>
          <w:ilvl w:val="1"/>
          <w:numId w:val="1310"/>
        </w:numPr>
      </w:pPr>
      <w:r>
        <w:rPr>
          <w:b/>
          <w:bCs/>
        </w:rPr>
        <w:t xml:space="preserve">수용 (Acceptance / Tolerate)</w:t>
      </w:r>
      <w:r>
        <w:t xml:space="preserve">: 잠재적 손실의 크기를 완벽하게 평가한 후, 통제 가능한 잔여 위험을 감수함.</w:t>
      </w:r>
    </w:p>
    <w:p>
      <w:pPr>
        <w:pStyle w:val="Compact"/>
        <w:numPr>
          <w:ilvl w:val="0"/>
          <w:numId w:val="1309"/>
        </w:numPr>
      </w:pPr>
      <w:r>
        <w:rPr>
          <w:b/>
          <w:bCs/>
        </w:rPr>
        <w:t xml:space="preserve">위험 수용의 대전제</w:t>
      </w:r>
      <w:r>
        <w:t xml:space="preserve">: 위험을 수용(Acceptance of risk)하는 것은 결코 방치가 아니며,</w:t>
      </w:r>
      <w:r>
        <w:t xml:space="preserve"> </w:t>
      </w:r>
      <w:r>
        <w:rPr>
          <w:b/>
          <w:bCs/>
        </w:rPr>
        <w:t xml:space="preserve">잠재 손실의 전반적인 규모와 파급력을 면밀히 평가한 후에만 취할 수 있는 정당한 경영 행위</w:t>
      </w:r>
      <w:r>
        <w:t xml:space="preserve">입니다.</w:t>
      </w:r>
    </w:p>
    <w:p>
      <w:r>
        <w:pict>
          <v:rect style="width:0;height:1.5pt" o:hralign="center" o:hrstd="t" o:hr="t"/>
        </w:pict>
      </w:r>
    </w:p>
    <w:p>
      <w:pPr>
        <w:pStyle w:val="Heading2"/>
      </w:pPr>
      <w:bookmarkStart w:id="747" w:name="_e3b5e6c764883605b59cd0caf4504e70a3cf899"/>
      <w:r>
        <w:t xml:space="preserve">3. THE MYTH OF “NO LOSS NO RISK” (“손실이 없으면 위험도 없다”는 신화)</w:t>
      </w:r>
      <w:bookmarkEnd w:id="747"/>
    </w:p>
    <w:p>
      <w:pPr>
        <w:pStyle w:val="Heading3"/>
      </w:pPr>
      <w:bookmarkStart w:id="748" w:name="_58b003eea2a1159227e8b466f344cd0a312544c"/>
      <w:r>
        <w:t xml:space="preserve">3.1 위험 이론의 발전과 운명론(Fate)의 잔재</w:t>
      </w:r>
      <w:bookmarkEnd w:id="748"/>
    </w:p>
    <w:p>
      <w:pPr>
        <w:pStyle w:val="Compact"/>
        <w:numPr>
          <w:ilvl w:val="0"/>
          <w:numId w:val="1311"/>
        </w:numPr>
      </w:pPr>
      <w:r>
        <w:rPr>
          <w:b/>
          <w:bCs/>
        </w:rPr>
        <w:t xml:space="preserve">16세기 확률론의 태동</w:t>
      </w:r>
      <w:r>
        <w:t xml:space="preserve">: 위험 개념은 16세기 통계학과 확률(Probability) 이론의 진보와 발을 맞추어 체계화되었으며, 점차 모든 현대 조직의 운영 핵심으로 자리 잡았습니다.</w:t>
      </w:r>
    </w:p>
    <w:p>
      <w:pPr>
        <w:pStyle w:val="Compact"/>
        <w:numPr>
          <w:ilvl w:val="0"/>
          <w:numId w:val="1311"/>
        </w:numPr>
      </w:pPr>
      <w:r>
        <w:rPr>
          <w:b/>
          <w:bCs/>
        </w:rPr>
        <w:t xml:space="preserve">전통적 운명론과 미신의 지속</w:t>
      </w:r>
      <w:r>
        <w:t xml:space="preserve">: 근대적 위험 개념이 정립되기 이전 인류는 사고나 부상을 인간이 통제할 수 없는 ’정해진 운명(Preordained fate)’의 결과로 여겼습니다. 이러한 운명론적 사고와 행운(Luck)에 대한 믿음은 오늘날에도 여전히 남아 있습니다. (예: 운동선수들이 경기 당일 특정 유니폼을 고집하거나 의식적 징크스, 행운의 부적을 착용하여 운명을 바꾸려는 행위).</w:t>
      </w:r>
    </w:p>
    <w:p>
      <w:pPr>
        <w:pStyle w:val="Heading3"/>
      </w:pPr>
      <w:bookmarkStart w:id="749" w:name="_0c2e4719822df1efb7963b034586b98d04c3ef7"/>
      <w:r>
        <w:t xml:space="preserve">3.2 LESSON LEARNED 1 (교훈 1: 주관적 의견을 넘어 객관적 증거와 표준으로 말하라)</w:t>
      </w:r>
      <w:bookmarkEnd w:id="749"/>
    </w:p>
    <w:p>
      <w:pPr>
        <w:pStyle w:val="Compact"/>
        <w:numPr>
          <w:ilvl w:val="0"/>
          <w:numId w:val="1312"/>
        </w:numPr>
      </w:pPr>
      <w:r>
        <w:rPr>
          <w:b/>
          <w:bCs/>
        </w:rPr>
        <w:t xml:space="preserve">안전 전문가의 언어</w:t>
      </w:r>
      <w:r>
        <w:t xml:space="preserve">: 안전 전문가는 객관적 증거(Supporting evidence)가 뒷받침되지 않는 사견이나 주관적 의견을 제시해서는 안 됩니다.</w:t>
      </w:r>
    </w:p>
    <w:p>
      <w:pPr>
        <w:pStyle w:val="Compact"/>
        <w:numPr>
          <w:ilvl w:val="0"/>
          <w:numId w:val="1312"/>
        </w:numPr>
      </w:pPr>
      <w:r>
        <w:rPr>
          <w:b/>
          <w:bCs/>
        </w:rPr>
        <w:t xml:space="preserve">설득력의 원천</w:t>
      </w:r>
      <w:r>
        <w:t xml:space="preserve">: 상대방을 설득력 있게 변화시키려면 개인의 신념, 과거 경험, 주관적 느낌, 단순한 제안의 차원을 넘어서야 합니다.</w:t>
      </w:r>
    </w:p>
    <w:p>
      <w:pPr>
        <w:pStyle w:val="Compact"/>
        <w:numPr>
          <w:ilvl w:val="0"/>
          <w:numId w:val="1312"/>
        </w:numPr>
      </w:pPr>
      <w:r>
        <w:rPr>
          <w:b/>
          <w:bCs/>
        </w:rPr>
        <w:t xml:space="preserve">학술적 출처와 표준 인용</w:t>
      </w:r>
      <w:r>
        <w:t xml:space="preserve">: 사실에 기반한 진술(Fact-based statements)은 반드시 학술적 출처(Scholarly sources)에 의해 입증되어야 합니다. 경영 리더십 팀과 규제 준수나 안전 현안을 논의할 때</w:t>
      </w:r>
      <w:r>
        <w:t xml:space="preserve"> </w:t>
      </w:r>
      <w:r>
        <w:rPr>
          <w:b/>
          <w:bCs/>
        </w:rPr>
        <w:t xml:space="preserve">구체적인 공인 표준(Specific standard) 조항을 직접 인용</w:t>
      </w:r>
      <w:r>
        <w:t xml:space="preserve">하는 것이 가장 강력한 무기입니다. (소셜 미디어 및 문헌 도구의 정밀 활용은 제16장에서 심화).</w:t>
      </w:r>
    </w:p>
    <w:p>
      <w:pPr>
        <w:pStyle w:val="Heading3"/>
      </w:pPr>
      <w:bookmarkStart w:id="750" w:name="_51d87a2fdbb3f2acfd8cda393ea62bc07347da6"/>
      <w:r>
        <w:t xml:space="preserve">3.3 잠재적 오류(Latent Errors)와 지연된 피드백의 함정</w:t>
      </w:r>
      <w:bookmarkEnd w:id="750"/>
    </w:p>
    <w:p>
      <w:pPr>
        <w:pStyle w:val="Compact"/>
        <w:numPr>
          <w:ilvl w:val="0"/>
          <w:numId w:val="1313"/>
        </w:numPr>
      </w:pPr>
      <w:r>
        <w:rPr>
          <w:b/>
          <w:bCs/>
        </w:rPr>
        <w:t xml:space="preserve">설계 단계의 잠재 오류</w:t>
      </w:r>
      <w:r>
        <w:t xml:space="preserve">: 손실 유발 사건의 근본 원인은 일상적 작업 속에 교묘히 숨겨져 있습니다. 시스템의 초기 설계, 원자재 선정, 장비 스펙, 작업자 선발, 교육 훈련 프로세스 등에서</w:t>
      </w:r>
      <w:r>
        <w:t xml:space="preserve"> </w:t>
      </w:r>
      <w:r>
        <w:rPr>
          <w:b/>
          <w:bCs/>
        </w:rPr>
        <w:t xml:space="preserve">’잠재적 오류(Latent errors)’가 미처 인지되지 못한 채 구조적으로 내장</w:t>
      </w:r>
      <w:r>
        <w:t xml:space="preserve">될 수 있습니다.</w:t>
      </w:r>
    </w:p>
    <w:p>
      <w:pPr>
        <w:pStyle w:val="Compact"/>
        <w:numPr>
          <w:ilvl w:val="0"/>
          <w:numId w:val="1313"/>
        </w:numPr>
      </w:pPr>
      <w:r>
        <w:rPr>
          <w:b/>
          <w:bCs/>
        </w:rPr>
        <w:t xml:space="preserve">시간적 지연(Time Line Stretch)</w:t>
      </w:r>
      <w:r>
        <w:t xml:space="preserve">: 통제되지 않은 재해(Hazard)에 노출되는 빈도와 실제 대형 사고가 폭발하는 사이에는 상당한 시간적 지연이 발생합니다. 인간의 실수, 부적절한 기계 설계, 내장된 잠재적 재해가 한 줄로 정렬되는 ’스위스 치즈 모델의 궤적’이 완성되기까지는 오랜 시간이 걸리기 때문입니다.</w:t>
      </w:r>
    </w:p>
    <w:p>
      <w:pPr>
        <w:pStyle w:val="SourceCode"/>
      </w:pPr>
      <w:r>
        <w:rPr>
          <w:rStyle w:val="KeywordTok"/>
        </w:rPr>
        <w:t xml:space="preserve">flowchart</w:t>
      </w:r>
      <w:r>
        <w:rPr>
          <w:rStyle w:val="NormalTok"/>
        </w:rPr>
        <w:t xml:space="preserve"> </w:t>
      </w:r>
      <w:r>
        <w:rPr>
          <w:rStyle w:val="ConstantTok"/>
        </w:rPr>
        <w:t xml:space="preserve">TD</w:t>
      </w:r>
      <w:r>
        <w:br/>
      </w:r>
      <w:r>
        <w:rPr>
          <w:rStyle w:val="NormalTok"/>
        </w:rPr>
        <w:t xml:space="preserve">    </w:t>
      </w:r>
      <w:r>
        <w:rPr>
          <w:rStyle w:val="DataTypeTok"/>
        </w:rPr>
        <w:t xml:space="preserve">L1</w:t>
      </w:r>
      <w:r>
        <w:rPr>
          <w:rStyle w:val="NormalTok"/>
        </w:rPr>
        <w:t xml:space="preserve">[</w:t>
      </w:r>
      <w:r>
        <w:rPr>
          <w:rStyle w:val="StringTok"/>
        </w:rPr>
        <w:t xml:space="preserve">"시스템 설계·자재·장비 내</w:t>
      </w:r>
      <w:r>
        <w:rPr>
          <w:rStyle w:val="SpecialCharTok"/>
        </w:rPr>
        <w:t xml:space="preserve">&lt;br/&gt;</w:t>
      </w:r>
      <w:r>
        <w:rPr>
          <w:rStyle w:val="StringTok"/>
        </w:rPr>
        <w:t xml:space="preserve">잠재 오류(Latent Errors) 매몰"</w:t>
      </w:r>
      <w:r>
        <w:rPr>
          <w:rStyle w:val="NormalTok"/>
        </w:rPr>
        <w:t xml:space="preserve">] </w:t>
      </w:r>
      <w:r>
        <w:rPr>
          <w:rStyle w:val="PreprocessorTok"/>
        </w:rPr>
        <w:t xml:space="preserve">--&gt;</w:t>
      </w:r>
      <w:r>
        <w:rPr>
          <w:rStyle w:val="NormalTok"/>
        </w:rPr>
        <w:t xml:space="preserve"> </w:t>
      </w:r>
      <w:r>
        <w:rPr>
          <w:rStyle w:val="DataTypeTok"/>
        </w:rPr>
        <w:t xml:space="preserve">L2</w:t>
      </w:r>
      <w:r>
        <w:rPr>
          <w:rStyle w:val="NormalTok"/>
        </w:rPr>
        <w:t xml:space="preserve">[</w:t>
      </w:r>
      <w:r>
        <w:rPr>
          <w:rStyle w:val="StringTok"/>
        </w:rPr>
        <w:t xml:space="preserve">"반복 작업 수행 시</w:t>
      </w:r>
      <w:r>
        <w:rPr>
          <w:rStyle w:val="SpecialCharTok"/>
        </w:rPr>
        <w:t xml:space="preserve">&lt;br/&gt;</w:t>
      </w:r>
      <w:r>
        <w:rPr>
          <w:rStyle w:val="StringTok"/>
        </w:rPr>
        <w:t xml:space="preserve">운 좋게 무사고 지속"</w:t>
      </w:r>
      <w:r>
        <w:rPr>
          <w:rStyle w:val="NormalTok"/>
        </w:rPr>
        <w:t xml:space="preserve">]</w:t>
      </w:r>
      <w:r>
        <w:br/>
      </w:r>
      <w:r>
        <w:rPr>
          <w:rStyle w:val="NormalTok"/>
        </w:rPr>
        <w:t xml:space="preserve">    </w:t>
      </w:r>
      <w:r>
        <w:rPr>
          <w:rStyle w:val="DataTypeTok"/>
        </w:rPr>
        <w:t xml:space="preserve">L2</w:t>
      </w:r>
      <w:r>
        <w:rPr>
          <w:rStyle w:val="NormalTok"/>
        </w:rPr>
        <w:t xml:space="preserve"> </w:t>
      </w:r>
      <w:r>
        <w:rPr>
          <w:rStyle w:val="PreprocessorTok"/>
        </w:rPr>
        <w:t xml:space="preserve">--&gt;</w:t>
      </w:r>
      <w:r>
        <w:rPr>
          <w:rStyle w:val="NormalTok"/>
        </w:rPr>
        <w:t xml:space="preserve"> </w:t>
      </w:r>
      <w:r>
        <w:rPr>
          <w:rStyle w:val="DataTypeTok"/>
        </w:rPr>
        <w:t xml:space="preserve">L3</w:t>
      </w:r>
      <w:r>
        <w:rPr>
          <w:rStyle w:val="NormalTok"/>
        </w:rPr>
        <w:t xml:space="preserve">[</w:t>
      </w:r>
      <w:r>
        <w:rPr>
          <w:rStyle w:val="StringTok"/>
        </w:rPr>
        <w:t xml:space="preserve">"착각의 형성:</w:t>
      </w:r>
      <w:r>
        <w:rPr>
          <w:rStyle w:val="SpecialCharTok"/>
        </w:rPr>
        <w:t xml:space="preserve">&lt;br/&gt;</w:t>
      </w:r>
      <w:r>
        <w:rPr>
          <w:rStyle w:val="StringTok"/>
        </w:rPr>
        <w:t xml:space="preserve">'손실 없음 = 위험 없음(No Loss No Risk)'"</w:t>
      </w:r>
      <w:r>
        <w:rPr>
          <w:rStyle w:val="NormalTok"/>
        </w:rPr>
        <w:t xml:space="preserve">]</w:t>
      </w:r>
      <w:r>
        <w:br/>
      </w:r>
      <w:r>
        <w:rPr>
          <w:rStyle w:val="NormalTok"/>
        </w:rPr>
        <w:t xml:space="preserve">    </w:t>
      </w:r>
      <w:r>
        <w:rPr>
          <w:rStyle w:val="DataTypeTok"/>
        </w:rPr>
        <w:t xml:space="preserve">L3</w:t>
      </w:r>
      <w:r>
        <w:rPr>
          <w:rStyle w:val="NormalTok"/>
        </w:rPr>
        <w:t xml:space="preserve"> </w:t>
      </w:r>
      <w:r>
        <w:rPr>
          <w:rStyle w:val="PreprocessorTok"/>
        </w:rPr>
        <w:t xml:space="preserve">--&gt;</w:t>
      </w:r>
      <w:r>
        <w:rPr>
          <w:rStyle w:val="NormalTok"/>
        </w:rPr>
        <w:t xml:space="preserve"> </w:t>
      </w:r>
      <w:r>
        <w:rPr>
          <w:rStyle w:val="DataTypeTok"/>
        </w:rPr>
        <w:t xml:space="preserve">L4</w:t>
      </w:r>
      <w:r>
        <w:rPr>
          <w:rStyle w:val="NormalTok"/>
        </w:rPr>
        <w:t xml:space="preserve">[</w:t>
      </w:r>
      <w:r>
        <w:rPr>
          <w:rStyle w:val="StringTok"/>
        </w:rPr>
        <w:t xml:space="preserve">"경계심 약화 및</w:t>
      </w:r>
      <w:r>
        <w:rPr>
          <w:rStyle w:val="SpecialCharTok"/>
        </w:rPr>
        <w:t xml:space="preserve">&lt;br/&gt;</w:t>
      </w:r>
      <w:r>
        <w:rPr>
          <w:rStyle w:val="StringTok"/>
        </w:rPr>
        <w:t xml:space="preserve">불안전 행동의 만성화"</w:t>
      </w:r>
      <w:r>
        <w:rPr>
          <w:rStyle w:val="NormalTok"/>
        </w:rPr>
        <w:t xml:space="preserve">]</w:t>
      </w:r>
      <w:r>
        <w:br/>
      </w:r>
      <w:r>
        <w:rPr>
          <w:rStyle w:val="NormalTok"/>
        </w:rPr>
        <w:t xml:space="preserve">    </w:t>
      </w:r>
      <w:r>
        <w:rPr>
          <w:rStyle w:val="DataTypeTok"/>
        </w:rPr>
        <w:t xml:space="preserve">L4</w:t>
      </w:r>
      <w:r>
        <w:rPr>
          <w:rStyle w:val="NormalTok"/>
        </w:rPr>
        <w:t xml:space="preserve"> </w:t>
      </w:r>
      <w:r>
        <w:rPr>
          <w:rStyle w:val="PreprocessorTok"/>
        </w:rPr>
        <w:t xml:space="preserve">--&gt;</w:t>
      </w:r>
      <w:r>
        <w:rPr>
          <w:rStyle w:val="NormalTok"/>
        </w:rPr>
        <w:t xml:space="preserve"> </w:t>
      </w:r>
      <w:r>
        <w:rPr>
          <w:rStyle w:val="DataTypeTok"/>
        </w:rPr>
        <w:t xml:space="preserve">L5</w:t>
      </w:r>
      <w:r>
        <w:rPr>
          <w:rStyle w:val="NormalTok"/>
        </w:rPr>
        <w:t xml:space="preserve">[</w:t>
      </w:r>
      <w:r>
        <w:rPr>
          <w:rStyle w:val="StringTok"/>
        </w:rPr>
        <w:t xml:space="preserve">"인적 오류 + 잠재 오류 + 취약 환경의</w:t>
      </w:r>
      <w:r>
        <w:rPr>
          <w:rStyle w:val="SpecialCharTok"/>
        </w:rPr>
        <w:t xml:space="preserve">&lt;br/&gt;</w:t>
      </w:r>
      <w:r>
        <w:rPr>
          <w:rStyle w:val="StringTok"/>
        </w:rPr>
        <w:t xml:space="preserve">불운한 궤적 정렬 (Time Line 교차)"</w:t>
      </w:r>
      <w:r>
        <w:rPr>
          <w:rStyle w:val="NormalTok"/>
        </w:rPr>
        <w:t xml:space="preserve">]</w:t>
      </w:r>
      <w:r>
        <w:br/>
      </w:r>
      <w:r>
        <w:rPr>
          <w:rStyle w:val="NormalTok"/>
        </w:rPr>
        <w:t xml:space="preserve">    </w:t>
      </w:r>
      <w:r>
        <w:rPr>
          <w:rStyle w:val="DataTypeTok"/>
        </w:rPr>
        <w:t xml:space="preserve">L5</w:t>
      </w:r>
      <w:r>
        <w:rPr>
          <w:rStyle w:val="NormalTok"/>
        </w:rPr>
        <w:t xml:space="preserve"> </w:t>
      </w:r>
      <w:r>
        <w:rPr>
          <w:rStyle w:val="PreprocessorTok"/>
        </w:rPr>
        <w:t xml:space="preserve">--&gt;</w:t>
      </w:r>
      <w:r>
        <w:rPr>
          <w:rStyle w:val="NormalTok"/>
        </w:rPr>
        <w:t xml:space="preserve"> </w:t>
      </w:r>
      <w:r>
        <w:rPr>
          <w:rStyle w:val="DataTypeTok"/>
        </w:rPr>
        <w:t xml:space="preserve">L6</w:t>
      </w:r>
      <w:r>
        <w:rPr>
          <w:rStyle w:val="NormalTok"/>
        </w:rPr>
        <w:t xml:space="preserve">[</w:t>
      </w:r>
      <w:r>
        <w:rPr>
          <w:rStyle w:val="StringTok"/>
        </w:rPr>
        <w:t xml:space="preserve">"💥 파국적 대형 참사 발생</w:t>
      </w:r>
      <w:r>
        <w:rPr>
          <w:rStyle w:val="SpecialCharTok"/>
        </w:rPr>
        <w:t xml:space="preserve">&lt;br/&gt;</w:t>
      </w:r>
      <w:r>
        <w:rPr>
          <w:rStyle w:val="StringTok"/>
        </w:rPr>
        <w:t xml:space="preserve">(NASA, BP 정유공장, 딥워터, 타이타닉)"</w:t>
      </w:r>
      <w:r>
        <w:rPr>
          <w:rStyle w:val="NormalTok"/>
        </w:rPr>
        <w:t xml:space="preserve">]</w:t>
      </w:r>
    </w:p>
    <w:p>
      <w:pPr>
        <w:pStyle w:val="Heading3"/>
      </w:pPr>
      <w:bookmarkStart w:id="751" w:name="_8017360f1ceafeb63adea570a42af1e28502a13"/>
      <w:r>
        <w:t xml:space="preserve">3.4 “No Loss No Risk” 착각과 대형 참사의 교훈</w:t>
      </w:r>
      <w:bookmarkEnd w:id="751"/>
    </w:p>
    <w:p>
      <w:pPr>
        <w:pStyle w:val="Compact"/>
        <w:numPr>
          <w:ilvl w:val="0"/>
          <w:numId w:val="1314"/>
        </w:numPr>
      </w:pPr>
      <w:r>
        <w:rPr>
          <w:b/>
          <w:bCs/>
        </w:rPr>
        <w:t xml:space="preserve">무사고 착각</w:t>
      </w:r>
      <w:r>
        <w:t xml:space="preserve">: 위험천만한 작업일지라도 아무런 사고 없이 여러 번 완료되면 작업자와 관리자는</w:t>
      </w:r>
      <w:r>
        <w:t xml:space="preserve"> </w:t>
      </w:r>
      <w:r>
        <w:t xml:space="preserve">“사고가 안 났으니 이 일은 안전하다”</w:t>
      </w:r>
      <w:r>
        <w:t xml:space="preserve">는 치명적인 착각, 즉</w:t>
      </w:r>
      <w:r>
        <w:t xml:space="preserve"> </w:t>
      </w:r>
      <w:r>
        <w:rPr>
          <w:b/>
          <w:bCs/>
        </w:rPr>
        <w:t xml:space="preserve">’No loss, no risk’의 맹신</w:t>
      </w:r>
      <w:r>
        <w:t xml:space="preserve">에 빠져듭니다.</w:t>
      </w:r>
    </w:p>
    <w:p>
      <w:pPr>
        <w:pStyle w:val="Compact"/>
        <w:numPr>
          <w:ilvl w:val="0"/>
          <w:numId w:val="1314"/>
        </w:numPr>
      </w:pPr>
      <w:r>
        <w:rPr>
          <w:b/>
          <w:bCs/>
        </w:rPr>
        <w:t xml:space="preserve">역사적 대형 참사들의 공통 분모</w:t>
      </w:r>
      <w:r>
        <w:t xml:space="preserve">:</w:t>
      </w:r>
    </w:p>
    <w:p>
      <w:pPr>
        <w:pStyle w:val="Compact"/>
        <w:numPr>
          <w:ilvl w:val="1"/>
          <w:numId w:val="1315"/>
        </w:numPr>
      </w:pPr>
      <w:r>
        <w:rPr>
          <w:b/>
          <w:bCs/>
        </w:rPr>
        <w:t xml:space="preserve">NASA 우주왕복선 폭발 참사</w:t>
      </w:r>
      <w:r>
        <w:t xml:space="preserve"> </w:t>
      </w:r>
      <w:r>
        <w:t xml:space="preserve">(챌린저호/컬럼비아호)</w:t>
      </w:r>
    </w:p>
    <w:p>
      <w:pPr>
        <w:pStyle w:val="Compact"/>
        <w:numPr>
          <w:ilvl w:val="1"/>
          <w:numId w:val="1315"/>
        </w:numPr>
      </w:pPr>
      <w:r>
        <w:rPr>
          <w:b/>
          <w:bCs/>
        </w:rPr>
        <w:t xml:space="preserve">BP 멕시코만 딥워터 호라이즌 시추선 폭발 및 원유 유출 참사</w:t>
      </w:r>
      <w:r>
        <w:t xml:space="preserve"> </w:t>
      </w:r>
      <w:r>
        <w:t xml:space="preserve">(2011)</w:t>
      </w:r>
    </w:p>
    <w:p>
      <w:pPr>
        <w:pStyle w:val="Compact"/>
        <w:numPr>
          <w:ilvl w:val="1"/>
          <w:numId w:val="1315"/>
        </w:numPr>
      </w:pPr>
      <w:r>
        <w:rPr>
          <w:b/>
          <w:bCs/>
        </w:rPr>
        <w:t xml:space="preserve">BP 텍사스 정유공장 폭발 참사</w:t>
      </w:r>
      <w:r>
        <w:t xml:space="preserve"> </w:t>
      </w:r>
      <w:r>
        <w:t xml:space="preserve">(2005)</w:t>
      </w:r>
    </w:p>
    <w:p>
      <w:pPr>
        <w:pStyle w:val="Compact"/>
        <w:numPr>
          <w:ilvl w:val="1"/>
          <w:numId w:val="1315"/>
        </w:numPr>
      </w:pPr>
      <w:r>
        <w:rPr>
          <w:b/>
          <w:bCs/>
        </w:rPr>
        <w:t xml:space="preserve">RMS 타이타닉호 침몰 참사</w:t>
      </w:r>
      <w:r>
        <w:t xml:space="preserve"> </w:t>
      </w:r>
      <w:r>
        <w:t xml:space="preserve">(1912)</w:t>
      </w:r>
    </w:p>
    <w:p>
      <w:pPr>
        <w:pStyle w:val="Compact"/>
        <w:numPr>
          <w:ilvl w:val="0"/>
          <w:numId w:val="1314"/>
        </w:numPr>
      </w:pPr>
      <w:r>
        <w:rPr>
          <w:b/>
          <w:bCs/>
        </w:rPr>
        <w:t xml:space="preserve">참사의 공통 원인 분석</w:t>
      </w:r>
      <w:r>
        <w:t xml:space="preserve">:</w:t>
      </w:r>
    </w:p>
    <w:p>
      <w:pPr>
        <w:pStyle w:val="Compact"/>
        <w:numPr>
          <w:ilvl w:val="1"/>
          <w:numId w:val="1316"/>
        </w:numPr>
      </w:pPr>
      <w:r>
        <w:t xml:space="preserve">겉으로 드러난 손실 빈도가 낮다고 해서 현장의 위험이 통제되고 있는 것은 결코 아닙니다.</w:t>
      </w:r>
    </w:p>
    <w:p>
      <w:pPr>
        <w:pStyle w:val="Compact"/>
        <w:numPr>
          <w:ilvl w:val="1"/>
          <w:numId w:val="1316"/>
        </w:numPr>
      </w:pPr>
      <w:r>
        <w:t xml:space="preserve">이러한 초대형 참사들의 공통점은</w:t>
      </w:r>
      <w:r>
        <w:t xml:space="preserve"> </w:t>
      </w:r>
      <w:r>
        <w:rPr>
          <w:b/>
          <w:bCs/>
        </w:rPr>
        <w:t xml:space="preserve">현장의 위험 경고를 진지하게 다루지 않았고, 잠재적 위험에 대한 완전한 평가를 게을리했으며, 초기 손실 징후를 묵살했고, 안전 표준을 준수하지 않았거나, 작업 환경이 급변했음에도 낡고 부적절한 법적 규제만을 맹목적으로 따랐다</w:t>
      </w:r>
      <w:r>
        <w:t xml:space="preserve">는 사실입니다.</w:t>
      </w:r>
    </w:p>
    <w:p>
      <w:r>
        <w:pict>
          <v:rect style="width:0;height:1.5pt" o:hralign="center" o:hrstd="t" o:hr="t"/>
        </w:pict>
      </w:r>
    </w:p>
    <w:p>
      <w:pPr>
        <w:pStyle w:val="Heading2"/>
      </w:pPr>
      <w:bookmarkStart w:id="752" w:name="_9b2b29ea359a7b6157315db8075f7f083747d28"/>
      <w:r>
        <w:t xml:space="preserve">4. DEFINITIONS OF RISK—THE POTENTIAL FOR CONFLICT (위험 정의의 다원성과 부서 간 충돌)</w:t>
      </w:r>
      <w:bookmarkEnd w:id="752"/>
    </w:p>
    <w:p>
      <w:pPr>
        <w:pStyle w:val="FirstParagraph"/>
      </w:pPr>
      <w:r>
        <w:t xml:space="preserve">위험성평가를 수행할 때 리스크의 심각성과 수용 수준은 첨예한 논쟁거리가 됩니다. 특정 프로젝트의 이해관계자(Stakeholder)는 사업이 가져다줄 잠재적 이익이 손실 가능성보다 훨씬 크다는 점을 강변하며 자신의 프로젝트를 결사적으로 방어하려 듭니다.</w:t>
      </w:r>
    </w:p>
    <w:p>
      <w:pPr>
        <w:pStyle w:val="Heading3"/>
      </w:pPr>
      <w:bookmarkStart w:id="753" w:name="_7964fdaaa1b86255692b1ade4d36e4682ba005b"/>
      <w:r>
        <w:t xml:space="preserve">4.1 LESSON LEARNED 2 (교훈 2: 손실 통제에서 잠재 심각도 중심으로의 코페르니쿠스적 전환)</w:t>
      </w:r>
      <w:bookmarkEnd w:id="753"/>
    </w:p>
    <w:p>
      <w:pPr>
        <w:pStyle w:val="Compact"/>
        <w:numPr>
          <w:ilvl w:val="0"/>
          <w:numId w:val="1317"/>
        </w:numPr>
      </w:pPr>
      <w:r>
        <w:rPr>
          <w:b/>
          <w:bCs/>
        </w:rPr>
        <w:t xml:space="preserve">네이선(Nathan)의 경험</w:t>
      </w:r>
      <w:r>
        <w:t xml:space="preserve">: 고객사를 위한 정밀 위험성평가 프로세스 개발 팀에 참여했던 네이선은 평생 동안 사후 ’손실 통제(Loss control)’에만 매몰되어 일해 왔습니다. 그러나 리스크의 진정한 본질을 깊이 공부하면서 전문적 인생의 전환점을 맞이했습니다.</w:t>
      </w:r>
    </w:p>
    <w:p>
      <w:pPr>
        <w:pStyle w:val="Compact"/>
        <w:numPr>
          <w:ilvl w:val="0"/>
          <w:numId w:val="1317"/>
        </w:numPr>
      </w:pPr>
      <w:r>
        <w:rPr>
          <w:b/>
          <w:bCs/>
        </w:rPr>
        <w:t xml:space="preserve">인식의 일대 전환</w:t>
      </w:r>
      <w:r>
        <w:t xml:space="preserve">: 리스크 기반 관점을 온전히 받아들이자, 과거 자신이</w:t>
      </w:r>
      <w:r>
        <w:t xml:space="preserve"> </w:t>
      </w:r>
      <w:r>
        <w:rPr>
          <w:b/>
          <w:bCs/>
        </w:rPr>
        <w:t xml:space="preserve">“발생 빈도는 높으나 피해는 미미한 경미한 사건(High frequency with low risk)”</w:t>
      </w:r>
      <w:r>
        <w:rPr>
          <w:b/>
          <w:bCs/>
        </w:rPr>
        <w:t xml:space="preserve">을 줄이는 데만 지나치게 많은 시간과 자원을 낭비</w:t>
      </w:r>
      <w:r>
        <w:t xml:space="preserve">하고 있었으며, 정작 작업장 배후에 숨겨져 있던</w:t>
      </w:r>
      <w:r>
        <w:t xml:space="preserve"> </w:t>
      </w:r>
      <w:r>
        <w:rPr>
          <w:b/>
          <w:bCs/>
        </w:rPr>
        <w:t xml:space="preserve">“발생 빈도는 극히 낮지만 발생 시 조직을 파멸시키는 잠재적 고심각도 조건(High severity potential conditions)”</w:t>
      </w:r>
      <w:r>
        <w:rPr>
          <w:b/>
          <w:bCs/>
        </w:rPr>
        <w:t xml:space="preserve">을 완전히 놓치고 있었다</w:t>
      </w:r>
      <w:r>
        <w:t xml:space="preserve">는 충격적인 진실을 깨달았습니다.</w:t>
      </w:r>
    </w:p>
    <w:p>
      <w:pPr>
        <w:pStyle w:val="Heading3"/>
      </w:pPr>
      <w:bookmarkStart w:id="754" w:name="_04e5e2eb3758b6c694c140b52e62fad349a0206"/>
      <w:r>
        <w:t xml:space="preserve">4.2 조직 내 부서별 위험 정의의 파편화와 갈등 메커니즘</w:t>
      </w:r>
      <w:bookmarkEnd w:id="754"/>
    </w:p>
    <w:p>
      <w:pPr>
        <w:pStyle w:val="FirstParagraph"/>
      </w:pPr>
      <w:r>
        <w:t xml:space="preserve">경영 리더십 팀에게 ’위험’이라는 개념을 제시할 때 가장 먼저 맞닥뜨리는 장벽은</w:t>
      </w:r>
      <w:r>
        <w:t xml:space="preserve"> </w:t>
      </w:r>
      <w:r>
        <w:rPr>
          <w:b/>
          <w:bCs/>
        </w:rPr>
        <w:t xml:space="preserve">각 부서가 사용하는 ’위험(Risk)’이라는 단어의 정의가 근본적으로 다르다</w:t>
      </w:r>
      <w:r>
        <w:t xml:space="preserve">는 점입니다.</w:t>
      </w:r>
    </w:p>
    <w:p>
      <w:pPr>
        <w:pStyle w:val="SourceCode"/>
      </w:pPr>
      <w:r>
        <w:rPr>
          <w:rStyle w:val="KeywordTok"/>
        </w:rPr>
        <w:t xml:space="preserve">flowchart</w:t>
      </w:r>
      <w:r>
        <w:rPr>
          <w:rStyle w:val="NormalTok"/>
        </w:rPr>
        <w:t xml:space="preserve"> </w:t>
      </w:r>
      <w:r>
        <w:rPr>
          <w:rStyle w:val="ConstantTok"/>
        </w:rPr>
        <w:t xml:space="preserve">TD</w:t>
      </w:r>
      <w:r>
        <w:br/>
      </w:r>
      <w:r>
        <w:rPr>
          <w:rStyle w:val="NormalTok"/>
        </w:rPr>
        <w:t xml:space="preserve">    </w:t>
      </w:r>
      <w:r>
        <w:rPr>
          <w:rStyle w:val="KeywordTok"/>
        </w:rPr>
        <w:t xml:space="preserve">subgraph</w:t>
      </w:r>
      <w:r>
        <w:rPr>
          <w:rStyle w:val="NormalTok"/>
        </w:rPr>
        <w:t xml:space="preserve"> </w:t>
      </w:r>
      <w:r>
        <w:rPr>
          <w:rStyle w:val="DataTypeTok"/>
        </w:rPr>
        <w:t xml:space="preserve">BusinessView</w:t>
      </w:r>
      <w:r>
        <w:rPr>
          <w:rStyle w:val="NormalTok"/>
        </w:rPr>
        <w:t xml:space="preserve">[</w:t>
      </w:r>
      <w:r>
        <w:rPr>
          <w:rStyle w:val="StringTok"/>
        </w:rPr>
        <w:t xml:space="preserve">"경영·기획 / 영업·마케팅 관점"</w:t>
      </w:r>
      <w:r>
        <w:rPr>
          <w:rStyle w:val="NormalTok"/>
        </w:rPr>
        <w:t xml:space="preserve">]</w:t>
      </w:r>
      <w:r>
        <w:br/>
      </w:r>
      <w:r>
        <w:rPr>
          <w:rStyle w:val="NormalTok"/>
        </w:rPr>
        <w:t xml:space="preserve">        </w:t>
      </w:r>
      <w:r>
        <w:rPr>
          <w:rStyle w:val="DataTypeTok"/>
        </w:rPr>
        <w:t xml:space="preserve">BV1</w:t>
      </w:r>
      <w:r>
        <w:rPr>
          <w:rStyle w:val="NormalTok"/>
        </w:rPr>
        <w:t xml:space="preserve">[</w:t>
      </w:r>
      <w:r>
        <w:rPr>
          <w:rStyle w:val="StringTok"/>
        </w:rPr>
        <w:t xml:space="preserve">"위험(Risk) = 사업의 핵심 동력"</w:t>
      </w:r>
      <w:r>
        <w:rPr>
          <w:rStyle w:val="NormalTok"/>
        </w:rPr>
        <w:t xml:space="preserve">]</w:t>
      </w:r>
      <w:r>
        <w:br/>
      </w:r>
      <w:r>
        <w:rPr>
          <w:rStyle w:val="NormalTok"/>
        </w:rPr>
        <w:t xml:space="preserve">        </w:t>
      </w:r>
      <w:r>
        <w:rPr>
          <w:rStyle w:val="DataTypeTok"/>
        </w:rPr>
        <w:t xml:space="preserve">BV2</w:t>
      </w:r>
      <w:r>
        <w:rPr>
          <w:rStyle w:val="NormalTok"/>
        </w:rPr>
        <w:t xml:space="preserve">[</w:t>
      </w:r>
      <w:r>
        <w:rPr>
          <w:rStyle w:val="StringTok"/>
        </w:rPr>
        <w:t xml:space="preserve">"위험을 감수하지 않으면 혁신과 수익도 없다</w:t>
      </w:r>
      <w:r>
        <w:rPr>
          <w:rStyle w:val="SpecialCharTok"/>
        </w:rPr>
        <w:t xml:space="preserve">&lt;br/&gt;</w:t>
      </w:r>
      <w:r>
        <w:rPr>
          <w:rStyle w:val="StringTok"/>
        </w:rPr>
        <w:t xml:space="preserve">신규 채용, 공장 증설, 신시장 개척 필수"</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subgraph</w:t>
      </w:r>
      <w:r>
        <w:rPr>
          <w:rStyle w:val="NormalTok"/>
        </w:rPr>
        <w:t xml:space="preserve"> </w:t>
      </w:r>
      <w:r>
        <w:rPr>
          <w:rStyle w:val="DataTypeTok"/>
        </w:rPr>
        <w:t xml:space="preserve">SafetyView</w:t>
      </w:r>
      <w:r>
        <w:rPr>
          <w:rStyle w:val="NormalTok"/>
        </w:rPr>
        <w:t xml:space="preserve">[</w:t>
      </w:r>
      <w:r>
        <w:rPr>
          <w:rStyle w:val="StringTok"/>
        </w:rPr>
        <w:t xml:space="preserve">"안전 전문가 / 위험관리자 관점"</w:t>
      </w:r>
      <w:r>
        <w:rPr>
          <w:rStyle w:val="NormalTok"/>
        </w:rPr>
        <w:t xml:space="preserve">]</w:t>
      </w:r>
      <w:r>
        <w:br/>
      </w:r>
      <w:r>
        <w:rPr>
          <w:rStyle w:val="NormalTok"/>
        </w:rPr>
        <w:t xml:space="preserve">        </w:t>
      </w:r>
      <w:r>
        <w:rPr>
          <w:rStyle w:val="DataTypeTok"/>
        </w:rPr>
        <w:t xml:space="preserve">SV1</w:t>
      </w:r>
      <w:r>
        <w:rPr>
          <w:rStyle w:val="NormalTok"/>
        </w:rPr>
        <w:t xml:space="preserve">[</w:t>
      </w:r>
      <w:r>
        <w:rPr>
          <w:rStyle w:val="StringTok"/>
        </w:rPr>
        <w:t xml:space="preserve">"위험(Risk) = 손실과 재앙의 잠재력"</w:t>
      </w:r>
      <w:r>
        <w:rPr>
          <w:rStyle w:val="NormalTok"/>
        </w:rPr>
        <w:t xml:space="preserve">]</w:t>
      </w:r>
      <w:r>
        <w:br/>
      </w:r>
      <w:r>
        <w:rPr>
          <w:rStyle w:val="NormalTok"/>
        </w:rPr>
        <w:t xml:space="preserve">        </w:t>
      </w:r>
      <w:r>
        <w:rPr>
          <w:rStyle w:val="DataTypeTok"/>
        </w:rPr>
        <w:t xml:space="preserve">SV2</w:t>
      </w:r>
      <w:r>
        <w:rPr>
          <w:rStyle w:val="NormalTok"/>
        </w:rPr>
        <w:t xml:space="preserve">[</w:t>
      </w:r>
      <w:r>
        <w:rPr>
          <w:rStyle w:val="StringTok"/>
        </w:rPr>
        <w:t xml:space="preserve">"전략적·운영적·위험 리스크의 복합체</w:t>
      </w:r>
      <w:r>
        <w:rPr>
          <w:rStyle w:val="SpecialCharTok"/>
        </w:rPr>
        <w:t xml:space="preserve">&lt;br/&gt;</w:t>
      </w:r>
      <w:r>
        <w:rPr>
          <w:rStyle w:val="StringTok"/>
        </w:rPr>
        <w:t xml:space="preserve">통제되지 않으면 인명·자산 파멸"</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DataTypeTok"/>
        </w:rPr>
        <w:t xml:space="preserve">BusinessView</w:t>
      </w:r>
      <w:r>
        <w:rPr>
          <w:rStyle w:val="NormalTok"/>
        </w:rPr>
        <w:t xml:space="preserve"> </w:t>
      </w:r>
      <w:r>
        <w:rPr>
          <w:rStyle w:val="PreprocessorTok"/>
        </w:rPr>
        <w:t xml:space="preserve">&lt;--&gt;</w:t>
      </w:r>
      <w:r>
        <w:rPr>
          <w:rStyle w:val="VerbatimStringTok"/>
        </w:rPr>
        <w:t xml:space="preserve">|정의와 지향점의 불일치로 마찰 발생|</w:t>
      </w:r>
      <w:r>
        <w:rPr>
          <w:rStyle w:val="NormalTok"/>
        </w:rPr>
        <w:t xml:space="preserve"> </w:t>
      </w:r>
      <w:r>
        <w:rPr>
          <w:rStyle w:val="DataTypeTok"/>
        </w:rPr>
        <w:t xml:space="preserve">SafetyView</w:t>
      </w:r>
    </w:p>
    <w:p>
      <w:pPr>
        <w:pStyle w:val="Compact"/>
        <w:numPr>
          <w:ilvl w:val="0"/>
          <w:numId w:val="1318"/>
        </w:numPr>
      </w:pPr>
      <w:r>
        <w:rPr>
          <w:b/>
          <w:bCs/>
        </w:rPr>
        <w:t xml:space="preserve">비즈니스 리더십의 시각</w:t>
      </w:r>
      <w:r>
        <w:t xml:space="preserve">: 일반 비즈니스 환경에서 ’위험’은 기업을 성장시키는 필수적인 전략적 결단입니다. 신제품 개발, 공장 신축, 신규 인력 채용, 미개척 시장 진출은 모두 리스크를 무릅쓰는 행위이며, 경영 관점에서는 위험을 감수(Risk-taking)하지 않고는 어떤 성과도 달성할 수 없습니다.</w:t>
      </w:r>
    </w:p>
    <w:p>
      <w:pPr>
        <w:pStyle w:val="Compact"/>
        <w:numPr>
          <w:ilvl w:val="0"/>
          <w:numId w:val="1318"/>
        </w:numPr>
      </w:pPr>
      <w:r>
        <w:rPr>
          <w:b/>
          <w:bCs/>
        </w:rPr>
        <w:t xml:space="preserve">안전 전문가의 시각</w:t>
      </w:r>
      <w:r>
        <w:t xml:space="preserve">: 안전 및 리스크 관리자가 사용하는 위험은</w:t>
      </w:r>
      <w:r>
        <w:t xml:space="preserve"> </w:t>
      </w:r>
      <w:r>
        <w:rPr>
          <w:b/>
          <w:bCs/>
        </w:rPr>
        <w:t xml:space="preserve">전략적 리스크, 운영 리스크, 재해(Hazard) 리스크가 상호 중첩되어 다양한 손실 유발 상황을 창출하는 잠재적 파괴력</w:t>
      </w:r>
      <w:r>
        <w:t xml:space="preserve">을 의미합니다.</w:t>
      </w:r>
    </w:p>
    <w:p>
      <w:pPr>
        <w:pStyle w:val="Compact"/>
        <w:numPr>
          <w:ilvl w:val="0"/>
          <w:numId w:val="1318"/>
        </w:numPr>
      </w:pPr>
      <w:r>
        <w:rPr>
          <w:b/>
          <w:bCs/>
        </w:rPr>
        <w:t xml:space="preserve">충돌과 마찰의 발발</w:t>
      </w:r>
      <w:r>
        <w:t xml:space="preserve">: 경영진은 위험 감수를 위대한 비즈니스적 미덕으로 바라보는 반면, 안전 부서의 위험 저감 제안은 기업의 성공과 확장을 가로막는 번거로운 걸림돌이나 방해물로 인식하여 심각한 갈등이 야기됩니다 (Quadrant of Risk, 2017).</w:t>
      </w:r>
    </w:p>
    <w:p>
      <w:r>
        <w:pict>
          <v:rect style="width:0;height:1.5pt" o:hralign="center" o:hrstd="t" o:hr="t"/>
        </w:pict>
      </w:r>
    </w:p>
    <w:p>
      <w:pPr>
        <w:pStyle w:val="Heading2"/>
      </w:pPr>
      <w:bookmarkStart w:id="755" w:name="_833933d68647a26628c95916748fb6d9f6774d9"/>
      <w:r>
        <w:t xml:space="preserve">5. OBSTACLES TO RISK MANAGEMENT (위험관리 실행의 5대 장애물)</w:t>
      </w:r>
      <w:bookmarkEnd w:id="755"/>
    </w:p>
    <w:p>
      <w:pPr>
        <w:pStyle w:val="FirstParagraph"/>
      </w:pPr>
      <w:r>
        <w:t xml:space="preserve">위험을 효과적으로 관리하기 위해서는 조직의 의사결정 방식과 문제 해결 메커니즘을 정확히 간파하고, 적재적소에 꺼내 쓸 수 있는</w:t>
      </w:r>
      <w:r>
        <w:t xml:space="preserve"> </w:t>
      </w:r>
      <w:r>
        <w:rPr>
          <w:b/>
          <w:bCs/>
        </w:rPr>
        <w:t xml:space="preserve">‘위험 평가 방법론 툴박스(Toolbox of methods and techniques)’</w:t>
      </w:r>
      <w:r>
        <w:t xml:space="preserve">를 완벽히 구축해야 합니다.</w:t>
      </w:r>
    </w:p>
    <w:p>
      <w:pPr>
        <w:pStyle w:val="Heading3"/>
      </w:pPr>
      <w:bookmarkStart w:id="756" w:name="_a3cff3ba25ae00c3f91489bddbe559ff1c47fd8"/>
      <w:r>
        <w:t xml:space="preserve">5.1 문화적 장애물: 사고(Accident)라는 단어의 독성과 운명론</w:t>
      </w:r>
      <w:bookmarkEnd w:id="756"/>
    </w:p>
    <w:p>
      <w:pPr>
        <w:pStyle w:val="Compact"/>
        <w:numPr>
          <w:ilvl w:val="0"/>
          <w:numId w:val="1319"/>
        </w:numPr>
      </w:pPr>
      <w:r>
        <w:rPr>
          <w:b/>
          <w:bCs/>
        </w:rPr>
        <w:t xml:space="preserve">불가항력이라는 착각</w:t>
      </w:r>
      <w:r>
        <w:t xml:space="preserve">: 관리자나 감독자들과 대화를 나누다 보면 사고는 불가피하게 일어나는 것이며 일을 완수하기 위해 치러야 할 대가라는 인식을 종종 보입니다.</w:t>
      </w:r>
    </w:p>
    <w:p>
      <w:pPr>
        <w:pStyle w:val="Compact"/>
        <w:numPr>
          <w:ilvl w:val="0"/>
          <w:numId w:val="1319"/>
        </w:numPr>
      </w:pPr>
      <w:r>
        <w:rPr>
          <w:b/>
          <w:bCs/>
        </w:rPr>
        <w:t xml:space="preserve">사전적 정의의 한계</w:t>
      </w:r>
      <w:r>
        <w:t xml:space="preserve">: 사전에서 사고(Accident)는</w:t>
      </w:r>
      <w:r>
        <w:t xml:space="preserve"> </w:t>
      </w:r>
      <w:r>
        <w:rPr>
          <w:i/>
          <w:iCs/>
        </w:rPr>
        <w:t xml:space="preserve">“피해자의 과실이나 잘못 없이 발생하는, 부상이나 손실을 야기하는 예기치 못한 우발적 사건”</w:t>
      </w:r>
      <w:r>
        <w:t xml:space="preserve">으로 정의됩니다 (Merriam-Webster, 2018). 이 용어는 현장의 위험 노출에 대해 아무것도 설명하지 못하며, 사고는 막을 수 없다는 운명론적 체념을 강화합니다.</w:t>
      </w:r>
    </w:p>
    <w:p>
      <w:pPr>
        <w:pStyle w:val="Compact"/>
        <w:numPr>
          <w:ilvl w:val="0"/>
          <w:numId w:val="1319"/>
        </w:numPr>
      </w:pPr>
      <w:r>
        <w:rPr>
          <w:b/>
          <w:bCs/>
        </w:rPr>
        <w:t xml:space="preserve">ANSI Z10의 용어 혁신</w:t>
      </w:r>
      <w:r>
        <w:t xml:space="preserve">:</w:t>
      </w:r>
      <w:r>
        <w:t xml:space="preserve"> </w:t>
      </w:r>
      <w:r>
        <w:rPr>
          <w:b/>
          <w:bCs/>
        </w:rPr>
        <w:t xml:space="preserve">ANSI Z10 표준은 ’사고(Accident)’라는 단어를 완전히 폐기하고 ’인시던트(Incident, 사건/이상상황)’라는 용어를 채택</w:t>
      </w:r>
      <w:r>
        <w:t xml:space="preserve">했습니다. 인시던트는 업무 관련 부상, 질병, 사망이 발생했거나 발생할 뻔했던 모든 사건(아차사고/Near-miss, Close call 포함)을 총칭하여, 사전에 통제 가능한 시스템적 결함임을 분명히 합니다.</w:t>
      </w:r>
    </w:p>
    <w:p>
      <w:pPr>
        <w:pStyle w:val="Heading3"/>
      </w:pPr>
      <w:bookmarkStart w:id="757" w:name="_74f29ea0033473d2c1b78262ce5878f7d7f9420"/>
      <w:r>
        <w:t xml:space="preserve">5.2 LESSON LEARNED 3 (교훈 3: 고위 임원의 결함 설계를 방치한 오프알 삽질과 사내 정치)</w:t>
      </w:r>
      <w:bookmarkEnd w:id="757"/>
    </w:p>
    <w:p>
      <w:pPr>
        <w:pStyle w:val="Compact"/>
        <w:numPr>
          <w:ilvl w:val="0"/>
          <w:numId w:val="1320"/>
        </w:numPr>
      </w:pPr>
      <w:r>
        <w:rPr>
          <w:b/>
          <w:bCs/>
        </w:rPr>
        <w:t xml:space="preserve">기괴한 현장 관찰</w:t>
      </w:r>
      <w:r>
        <w:t xml:space="preserve">: 한 식품 가공공장에 안전 진단을 나간 네이선은 직원이 악취 나는 폐기물(Offal, 찌꺼기/부산물) 배수관 앞에 쪼그려 앉아 삽으로 오물을 끝없이 퍼내고 있는 광경을 목격했습니다.</w:t>
      </w:r>
    </w:p>
    <w:p>
      <w:pPr>
        <w:pStyle w:val="Compact"/>
        <w:numPr>
          <w:ilvl w:val="0"/>
          <w:numId w:val="1320"/>
        </w:numPr>
      </w:pPr>
      <w:r>
        <w:rPr>
          <w:b/>
          <w:bCs/>
        </w:rPr>
        <w:t xml:space="preserve">숨겨진 내막</w:t>
      </w:r>
      <w:r>
        <w:t xml:space="preserve">: 원래 그 시스템은 고가의 ’자동 세척 시스템’이어야 했습니다. 왜 이런 고된 육체노동을 반복하느냐고 묻자 작업자는 어처구니없는 대답을 내놓았습니다.</w:t>
      </w:r>
      <w:r>
        <w:br/>
      </w:r>
      <w:r>
        <w:rPr>
          <w:i/>
          <w:iCs/>
        </w:rPr>
        <w:t xml:space="preserve">“이 배수관 이송 시스템은 본사 최고위 임원 중 한 분이 직접 특별 설계(Special design)한 것입니다. 하지만 전혀 작동하지 않습니다. 매일 밤 유지보수 및 청소 인력이 달라붙어 막힌 배관을 뚫어야만 다음 날 공장을 돌릴 수 있습니다.</w:t>
      </w:r>
      <w:r>
        <w:rPr>
          <w:i/>
          <w:iCs/>
        </w:rPr>
        <w:t xml:space="preserve"> </w:t>
      </w:r>
      <w:r>
        <w:rPr>
          <w:b/>
          <w:bCs/>
          <w:i/>
          <w:iCs/>
        </w:rPr>
        <w:t xml:space="preserve">하지만 그 누구도 고위 경영진에게 당신이 거액을 들여 만든 자동화 시스템이 완전히 실패작이며 매일 막힌다는 진실을 감히 말하지 못합니다.</w:t>
      </w:r>
      <w:r>
        <w:rPr>
          <w:i/>
          <w:iCs/>
        </w:rPr>
        <w:t xml:space="preserve">”</w:t>
      </w:r>
    </w:p>
    <w:p>
      <w:pPr>
        <w:pStyle w:val="Compact"/>
        <w:numPr>
          <w:ilvl w:val="0"/>
          <w:numId w:val="1320"/>
        </w:numPr>
      </w:pPr>
      <w:r>
        <w:rPr>
          <w:b/>
          <w:bCs/>
        </w:rPr>
        <w:t xml:space="preserve">인간적 에고와 사내 정치의 벽</w:t>
      </w:r>
      <w:r>
        <w:t xml:space="preserve">: 단순한 인간공학적 부담(허리 굽힘, 무거운 부품 인양, 삽질)을 조사하러 갔다가 사내 권력 구조와 임원의 에고(Ego), 침묵의 카르텔이 얽힌 복합적 시스템 결함을 발견한 사례입니다.</w:t>
      </w:r>
    </w:p>
    <w:p>
      <w:pPr>
        <w:pStyle w:val="Compact"/>
        <w:numPr>
          <w:ilvl w:val="0"/>
          <w:numId w:val="1320"/>
        </w:numPr>
      </w:pPr>
      <w:r>
        <w:rPr>
          <w:b/>
          <w:bCs/>
        </w:rPr>
        <w:t xml:space="preserve">시사점</w:t>
      </w:r>
      <w:r>
        <w:t xml:space="preserve">: 위험관리 개선안을 제안할 때는 조직의 인간적 역학 관계와 사내 정치(Organizational politics), 개인의 자존심을 정밀하게 고려해야 합니다. 논리적이고 빈틈없이 제안하더라도, 조직이 건설적인 비판을 수용할 준비가 되어 있지 않다면 심각한 저항에 직면하게 됩니다.</w:t>
      </w:r>
    </w:p>
    <w:p>
      <w:pPr>
        <w:pStyle w:val="Heading3"/>
      </w:pPr>
      <w:bookmarkStart w:id="758" w:name="_a1f33931ea4c46f0eb2e2ea702778c85f22e42b"/>
      <w:r>
        <w:t xml:space="preserve">5.3 재해(Hazard)와 위험(Risk) 용어의 엄밀한 구분 (혼용 방지)</w:t>
      </w:r>
      <w:bookmarkEnd w:id="758"/>
    </w:p>
    <w:p>
      <w:pPr>
        <w:pStyle w:val="FirstParagraph"/>
      </w:pPr>
      <w:r>
        <w:t xml:space="preserve">이단과 리틀(Ethan &amp; Little, 2011)이 지적했듯, 가장 흔하면서도 치명적인 장애물은 두 개념을 구별하지 못하고 둘 다 ’위험’으로 뒤섞어 쓰는 것입니다:</w:t>
      </w:r>
      <w:r>
        <w:t xml:space="preserve"> </w:t>
      </w:r>
      <w:r>
        <w:t xml:space="preserve">*</w:t>
      </w:r>
      <w:r>
        <w:t xml:space="preserve"> </w:t>
      </w:r>
      <w:r>
        <w:rPr>
          <w:b/>
          <w:bCs/>
        </w:rPr>
        <w:t xml:space="preserve">재해 (Hazard)</w:t>
      </w:r>
      <w:r>
        <w:t xml:space="preserve">:</w:t>
      </w:r>
      <w:r>
        <w:t xml:space="preserve"> </w:t>
      </w:r>
      <w:r>
        <w:rPr>
          <w:i/>
          <w:iCs/>
        </w:rPr>
        <w:t xml:space="preserve">“사망, 부상, 질병, 또는 물리적 손상을 야기하는 본질적 사건이나 물리적 근원 그 자체(Potential source of harm / damage).”</w:t>
      </w:r>
      <w:r>
        <w:t xml:space="preserve"> </w:t>
      </w:r>
      <w:r>
        <w:t xml:space="preserve">(예: 고전압 전류, 화학물질 폭발, 독성가스 누출, 암벽 낙하 등 인간에게 직접적 위해를 가하는 실체).</w:t>
      </w:r>
      <w:r>
        <w:t xml:space="preserve"> </w:t>
      </w:r>
      <w:r>
        <w:t xml:space="preserve">*</w:t>
      </w:r>
      <w:r>
        <w:t xml:space="preserve"> </w:t>
      </w:r>
      <w:r>
        <w:rPr>
          <w:b/>
          <w:bCs/>
        </w:rPr>
        <w:t xml:space="preserve">위험 / 리스크 (Risk)</w:t>
      </w:r>
      <w:r>
        <w:t xml:space="preserve">:</w:t>
      </w:r>
      <w:r>
        <w:t xml:space="preserve"> </w:t>
      </w:r>
      <w:r>
        <w:rPr>
          <w:i/>
          <w:iCs/>
        </w:rPr>
        <w:t xml:space="preserve">“식별된 재해(Hazard)에 노출되었을 때 그 악영향이 실제로 발생할 가능성(Probability/Likelihood)과 초래될 결과 심각도(Severity)의 통계적·논리적 조합.”</w:t>
      </w:r>
      <w:r>
        <w:t xml:space="preserve"> </w:t>
      </w:r>
      <w:r>
        <w:t xml:space="preserve">(즉, 재해의 발생 가능성과 파급력의 크기 추정치).</w:t>
      </w:r>
    </w:p>
    <w:p>
      <w:r>
        <w:pict>
          <v:rect style="width:0;height:1.5pt" o:hralign="center" o:hrstd="t" o:hr="t"/>
        </w:pict>
      </w:r>
    </w:p>
    <w:p>
      <w:pPr>
        <w:pStyle w:val="Heading2"/>
      </w:pPr>
      <w:bookmarkStart w:id="759" w:name="_69c263eef1c780dee7803441f4abff4fd0f0dd7"/>
      <w:r>
        <w:t xml:space="preserve">6. RISK ASSESSMENT (위험성평가: 3단계 기반 프레임워크와 8단계 프로세스)</w:t>
      </w:r>
      <w:bookmarkEnd w:id="759"/>
    </w:p>
    <w:p>
      <w:pPr>
        <w:pStyle w:val="Heading3"/>
      </w:pPr>
      <w:bookmarkStart w:id="760" w:name="_3b280601a87b304a64be5520d8582a4fbee04ef"/>
      <w:r>
        <w:t xml:space="preserve">6.1 위험관리의 3단계 기반 프레임워크 (Managing for Health and Safety, HSG65)</w:t>
      </w:r>
      <w:bookmarkEnd w:id="760"/>
    </w:p>
    <w:p>
      <w:pPr>
        <w:pStyle w:val="FirstParagraph"/>
      </w:pPr>
      <w:r>
        <w:t xml:space="preserve">영국 보건안전청(HSE)의 HSG65 지침 및 국제 표준에 따른 위험관리의 3단계 기본 구조는 다음과 같습니다:</w:t>
      </w:r>
    </w:p>
    <w:p>
      <w:pPr>
        <w:pStyle w:val="SourceCode"/>
      </w:pPr>
      <w:r>
        <w:rPr>
          <w:rStyle w:val="KeywordTok"/>
        </w:rPr>
        <w:t xml:space="preserve">flowchart</w:t>
      </w:r>
      <w:r>
        <w:rPr>
          <w:rStyle w:val="NormalTok"/>
        </w:rPr>
        <w:t xml:space="preserve"> </w:t>
      </w:r>
      <w:r>
        <w:rPr>
          <w:rStyle w:val="ConstantTok"/>
        </w:rPr>
        <w:t xml:space="preserve">LR</w:t>
      </w:r>
      <w:r>
        <w:br/>
      </w:r>
      <w:r>
        <w:rPr>
          <w:rStyle w:val="NormalTok"/>
        </w:rPr>
        <w:t xml:space="preserve">    </w:t>
      </w:r>
      <w:r>
        <w:rPr>
          <w:rStyle w:val="DataTypeTok"/>
        </w:rPr>
        <w:t xml:space="preserve">P1</w:t>
      </w:r>
      <w:r>
        <w:rPr>
          <w:rStyle w:val="NormalTok"/>
        </w:rPr>
        <w:t xml:space="preserve">[</w:t>
      </w:r>
      <w:r>
        <w:rPr>
          <w:rStyle w:val="StringTok"/>
        </w:rPr>
        <w:t xml:space="preserve">"[Phase 1] 위험 식별</w:t>
      </w:r>
      <w:r>
        <w:rPr>
          <w:rStyle w:val="SpecialCharTok"/>
        </w:rPr>
        <w:t xml:space="preserve">&lt;br/&gt;</w:t>
      </w:r>
      <w:r>
        <w:rPr>
          <w:rStyle w:val="StringTok"/>
        </w:rPr>
        <w:t xml:space="preserve">(Risk Identification)"</w:t>
      </w:r>
      <w:r>
        <w:rPr>
          <w:rStyle w:val="NormalTok"/>
        </w:rPr>
        <w:t xml:space="preserve">] </w:t>
      </w:r>
      <w:r>
        <w:rPr>
          <w:rStyle w:val="PreprocessorTok"/>
        </w:rPr>
        <w:t xml:space="preserve">--&gt;</w:t>
      </w:r>
      <w:r>
        <w:rPr>
          <w:rStyle w:val="NormalTok"/>
        </w:rPr>
        <w:t xml:space="preserve"> </w:t>
      </w:r>
      <w:r>
        <w:rPr>
          <w:rStyle w:val="DataTypeTok"/>
        </w:rPr>
        <w:t xml:space="preserve">P2</w:t>
      </w:r>
      <w:r>
        <w:rPr>
          <w:rStyle w:val="NormalTok"/>
        </w:rPr>
        <w:t xml:space="preserve">[</w:t>
      </w:r>
      <w:r>
        <w:rPr>
          <w:rStyle w:val="StringTok"/>
        </w:rPr>
        <w:t xml:space="preserve">"[Phase 2] 위험성평가</w:t>
      </w:r>
      <w:r>
        <w:rPr>
          <w:rStyle w:val="SpecialCharTok"/>
        </w:rPr>
        <w:t xml:space="preserve">&lt;br/&gt;</w:t>
      </w:r>
      <w:r>
        <w:rPr>
          <w:rStyle w:val="StringTok"/>
        </w:rPr>
        <w:t xml:space="preserve">(Risk Assessment)"</w:t>
      </w:r>
      <w:r>
        <w:rPr>
          <w:rStyle w:val="NormalTok"/>
        </w:rPr>
        <w:t xml:space="preserve">]</w:t>
      </w:r>
      <w:r>
        <w:br/>
      </w:r>
      <w:r>
        <w:rPr>
          <w:rStyle w:val="NormalTok"/>
        </w:rPr>
        <w:t xml:space="preserve">    </w:t>
      </w:r>
      <w:r>
        <w:rPr>
          <w:rStyle w:val="DataTypeTok"/>
        </w:rPr>
        <w:t xml:space="preserve">P2</w:t>
      </w:r>
      <w:r>
        <w:rPr>
          <w:rStyle w:val="NormalTok"/>
        </w:rPr>
        <w:t xml:space="preserve"> </w:t>
      </w:r>
      <w:r>
        <w:rPr>
          <w:rStyle w:val="PreprocessorTok"/>
        </w:rPr>
        <w:t xml:space="preserve">--&gt;</w:t>
      </w:r>
      <w:r>
        <w:rPr>
          <w:rStyle w:val="NormalTok"/>
        </w:rPr>
        <w:t xml:space="preserve"> </w:t>
      </w:r>
      <w:r>
        <w:rPr>
          <w:rStyle w:val="DataTypeTok"/>
        </w:rPr>
        <w:t xml:space="preserve">P3</w:t>
      </w:r>
      <w:r>
        <w:rPr>
          <w:rStyle w:val="NormalTok"/>
        </w:rPr>
        <w:t xml:space="preserve">[</w:t>
      </w:r>
      <w:r>
        <w:rPr>
          <w:rStyle w:val="StringTok"/>
        </w:rPr>
        <w:t xml:space="preserve">"[Phase 3] 위험 통제</w:t>
      </w:r>
      <w:r>
        <w:rPr>
          <w:rStyle w:val="SpecialCharTok"/>
        </w:rPr>
        <w:t xml:space="preserve">&lt;br/&gt;</w:t>
      </w:r>
      <w:r>
        <w:rPr>
          <w:rStyle w:val="StringTok"/>
        </w:rPr>
        <w:t xml:space="preserve">(Risk Control)"</w:t>
      </w:r>
      <w:r>
        <w:rPr>
          <w:rStyle w:val="NormalTok"/>
        </w:rPr>
        <w:t xml:space="preserve">]</w:t>
      </w:r>
      <w:r>
        <w:br/>
      </w:r>
      <w:r>
        <w:rPr>
          <w:rStyle w:val="NormalTok"/>
        </w:rPr>
        <w:t xml:space="preserve">    </w:t>
      </w:r>
      <w:r>
        <w:br/>
      </w:r>
      <w:r>
        <w:rPr>
          <w:rStyle w:val="NormalTok"/>
        </w:rPr>
        <w:t xml:space="preserve">    </w:t>
      </w:r>
      <w:r>
        <w:rPr>
          <w:rStyle w:val="KeywordTok"/>
        </w:rPr>
        <w:t xml:space="preserve">subgraph</w:t>
      </w:r>
      <w:r>
        <w:rPr>
          <w:rStyle w:val="NormalTok"/>
        </w:rPr>
        <w:t xml:space="preserve"> </w:t>
      </w:r>
      <w:r>
        <w:rPr>
          <w:rStyle w:val="DataTypeTok"/>
        </w:rPr>
        <w:t xml:space="preserve">P1_Desc</w:t>
      </w:r>
      <w:r>
        <w:rPr>
          <w:rStyle w:val="NormalTok"/>
        </w:rPr>
        <w:t xml:space="preserve">[</w:t>
      </w:r>
      <w:r>
        <w:rPr>
          <w:rStyle w:val="StringTok"/>
        </w:rPr>
        <w:t xml:space="preserve">"운영 전수 매핑"</w:t>
      </w:r>
      <w:r>
        <w:rPr>
          <w:rStyle w:val="NormalTok"/>
        </w:rPr>
        <w:t xml:space="preserve">]</w:t>
      </w:r>
      <w:r>
        <w:br/>
      </w:r>
      <w:r>
        <w:rPr>
          <w:rStyle w:val="NormalTok"/>
        </w:rPr>
        <w:t xml:space="preserve">        </w:t>
      </w:r>
      <w:r>
        <w:rPr>
          <w:rStyle w:val="DataTypeTok"/>
        </w:rPr>
        <w:t xml:space="preserve">D1</w:t>
      </w:r>
      <w:r>
        <w:rPr>
          <w:rStyle w:val="NormalTok"/>
        </w:rPr>
        <w:t xml:space="preserve">[</w:t>
      </w:r>
      <w:r>
        <w:rPr>
          <w:rStyle w:val="StringTok"/>
        </w:rPr>
        <w:t xml:space="preserve">"JHA, 시스템/공정 검토,</w:t>
      </w:r>
      <w:r>
        <w:rPr>
          <w:rStyle w:val="SpecialCharTok"/>
        </w:rPr>
        <w:t xml:space="preserve">&lt;br/&gt;</w:t>
      </w:r>
      <w:r>
        <w:rPr>
          <w:rStyle w:val="StringTok"/>
        </w:rPr>
        <w:t xml:space="preserve">과거 데이터 분석"</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subgraph</w:t>
      </w:r>
      <w:r>
        <w:rPr>
          <w:rStyle w:val="NormalTok"/>
        </w:rPr>
        <w:t xml:space="preserve"> </w:t>
      </w:r>
      <w:r>
        <w:rPr>
          <w:rStyle w:val="DataTypeTok"/>
        </w:rPr>
        <w:t xml:space="preserve">P2_Desc</w:t>
      </w:r>
      <w:r>
        <w:rPr>
          <w:rStyle w:val="NormalTok"/>
        </w:rPr>
        <w:t xml:space="preserve">[</w:t>
      </w:r>
      <w:r>
        <w:rPr>
          <w:rStyle w:val="StringTok"/>
        </w:rPr>
        <w:t xml:space="preserve">"위험의 크기 측정"</w:t>
      </w:r>
      <w:r>
        <w:rPr>
          <w:rStyle w:val="NormalTok"/>
        </w:rPr>
        <w:t xml:space="preserve">]</w:t>
      </w:r>
      <w:r>
        <w:br/>
      </w:r>
      <w:r>
        <w:rPr>
          <w:rStyle w:val="NormalTok"/>
        </w:rPr>
        <w:t xml:space="preserve">        </w:t>
      </w:r>
      <w:r>
        <w:rPr>
          <w:rStyle w:val="DataTypeTok"/>
        </w:rPr>
        <w:t xml:space="preserve">D2</w:t>
      </w:r>
      <w:r>
        <w:rPr>
          <w:rStyle w:val="NormalTok"/>
        </w:rPr>
        <w:t xml:space="preserve">[</w:t>
      </w:r>
      <w:r>
        <w:rPr>
          <w:rStyle w:val="StringTok"/>
        </w:rPr>
        <w:t xml:space="preserve">"리스크 매트릭스 활용,</w:t>
      </w:r>
      <w:r>
        <w:rPr>
          <w:rStyle w:val="SpecialCharTok"/>
        </w:rPr>
        <w:t xml:space="preserve">&lt;br/&gt;</w:t>
      </w:r>
      <w:r>
        <w:rPr>
          <w:rStyle w:val="StringTok"/>
        </w:rPr>
        <w:t xml:space="preserve">잠재 심각도·우선순위 수립"</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subgraph</w:t>
      </w:r>
      <w:r>
        <w:rPr>
          <w:rStyle w:val="NormalTok"/>
        </w:rPr>
        <w:t xml:space="preserve"> </w:t>
      </w:r>
      <w:r>
        <w:rPr>
          <w:rStyle w:val="DataTypeTok"/>
        </w:rPr>
        <w:t xml:space="preserve">P3_Desc</w:t>
      </w:r>
      <w:r>
        <w:rPr>
          <w:rStyle w:val="NormalTok"/>
        </w:rPr>
        <w:t xml:space="preserve">[</w:t>
      </w:r>
      <w:r>
        <w:rPr>
          <w:rStyle w:val="StringTok"/>
        </w:rPr>
        <w:t xml:space="preserve">"현장 대책 실행"</w:t>
      </w:r>
      <w:r>
        <w:rPr>
          <w:rStyle w:val="NormalTok"/>
        </w:rPr>
        <w:t xml:space="preserve">]</w:t>
      </w:r>
      <w:r>
        <w:br/>
      </w:r>
      <w:r>
        <w:rPr>
          <w:rStyle w:val="NormalTok"/>
        </w:rPr>
        <w:t xml:space="preserve">        </w:t>
      </w:r>
      <w:r>
        <w:rPr>
          <w:rStyle w:val="DataTypeTok"/>
        </w:rPr>
        <w:t xml:space="preserve">D3</w:t>
      </w:r>
      <w:r>
        <w:rPr>
          <w:rStyle w:val="NormalTok"/>
        </w:rPr>
        <w:t xml:space="preserve">[</w:t>
      </w:r>
      <w:r>
        <w:rPr>
          <w:rStyle w:val="StringTok"/>
        </w:rPr>
        <w:t xml:space="preserve">"우선순위 기반 회피·수정·통제,</w:t>
      </w:r>
      <w:r>
        <w:rPr>
          <w:rStyle w:val="SpecialCharTok"/>
        </w:rPr>
        <w:t xml:space="preserve">&lt;br/&gt;</w:t>
      </w:r>
      <w:r>
        <w:rPr>
          <w:rStyle w:val="StringTok"/>
        </w:rPr>
        <w:t xml:space="preserve">잔여 위험 관리"</w:t>
      </w:r>
      <w:r>
        <w:rPr>
          <w:rStyle w:val="NormalTok"/>
        </w:rPr>
        <w:t xml:space="preserve">]</w:t>
      </w:r>
      <w:r>
        <w:br/>
      </w:r>
      <w:r>
        <w:rPr>
          <w:rStyle w:val="NormalTok"/>
        </w:rPr>
        <w:t xml:space="preserve">    </w:t>
      </w:r>
      <w:r>
        <w:rPr>
          <w:rStyle w:val="KeywordTok"/>
        </w:rPr>
        <w:t xml:space="preserve">end</w:t>
      </w:r>
      <w:r>
        <w:br/>
      </w:r>
      <w:r>
        <w:rPr>
          <w:rStyle w:val="NormalTok"/>
        </w:rPr>
        <w:t xml:space="preserve">    </w:t>
      </w:r>
      <w:r>
        <w:br/>
      </w:r>
      <w:r>
        <w:rPr>
          <w:rStyle w:val="NormalTok"/>
        </w:rPr>
        <w:t xml:space="preserve">    </w:t>
      </w:r>
      <w:r>
        <w:rPr>
          <w:rStyle w:val="DataTypeTok"/>
        </w:rPr>
        <w:t xml:space="preserve">P1</w:t>
      </w:r>
      <w:r>
        <w:rPr>
          <w:rStyle w:val="NormalTok"/>
        </w:rPr>
        <w:t xml:space="preserve"> </w:t>
      </w:r>
      <w:r>
        <w:rPr>
          <w:rStyle w:val="PreprocessorTok"/>
        </w:rPr>
        <w:t xml:space="preserve">-.-&gt;</w:t>
      </w:r>
      <w:r>
        <w:rPr>
          <w:rStyle w:val="NormalTok"/>
        </w:rPr>
        <w:t xml:space="preserve"> </w:t>
      </w:r>
      <w:r>
        <w:rPr>
          <w:rStyle w:val="DataTypeTok"/>
        </w:rPr>
        <w:t xml:space="preserve">P1_Desc</w:t>
      </w:r>
      <w:r>
        <w:br/>
      </w:r>
      <w:r>
        <w:rPr>
          <w:rStyle w:val="NormalTok"/>
        </w:rPr>
        <w:t xml:space="preserve">    </w:t>
      </w:r>
      <w:r>
        <w:rPr>
          <w:rStyle w:val="DataTypeTok"/>
        </w:rPr>
        <w:t xml:space="preserve">P2</w:t>
      </w:r>
      <w:r>
        <w:rPr>
          <w:rStyle w:val="NormalTok"/>
        </w:rPr>
        <w:t xml:space="preserve"> </w:t>
      </w:r>
      <w:r>
        <w:rPr>
          <w:rStyle w:val="PreprocessorTok"/>
        </w:rPr>
        <w:t xml:space="preserve">-.-&gt;</w:t>
      </w:r>
      <w:r>
        <w:rPr>
          <w:rStyle w:val="NormalTok"/>
        </w:rPr>
        <w:t xml:space="preserve"> </w:t>
      </w:r>
      <w:r>
        <w:rPr>
          <w:rStyle w:val="DataTypeTok"/>
        </w:rPr>
        <w:t xml:space="preserve">P2_Desc</w:t>
      </w:r>
      <w:r>
        <w:br/>
      </w:r>
      <w:r>
        <w:rPr>
          <w:rStyle w:val="NormalTok"/>
        </w:rPr>
        <w:t xml:space="preserve">    </w:t>
      </w:r>
      <w:r>
        <w:rPr>
          <w:rStyle w:val="DataTypeTok"/>
        </w:rPr>
        <w:t xml:space="preserve">P3</w:t>
      </w:r>
      <w:r>
        <w:rPr>
          <w:rStyle w:val="NormalTok"/>
        </w:rPr>
        <w:t xml:space="preserve"> </w:t>
      </w:r>
      <w:r>
        <w:rPr>
          <w:rStyle w:val="PreprocessorTok"/>
        </w:rPr>
        <w:t xml:space="preserve">-.-&gt;</w:t>
      </w:r>
      <w:r>
        <w:rPr>
          <w:rStyle w:val="NormalTok"/>
        </w:rPr>
        <w:t xml:space="preserve"> </w:t>
      </w:r>
      <w:r>
        <w:rPr>
          <w:rStyle w:val="DataTypeTok"/>
        </w:rPr>
        <w:t xml:space="preserve">P3_Desc</w:t>
      </w:r>
    </w:p>
    <w:p>
      <w:pPr>
        <w:pStyle w:val="Compact"/>
        <w:numPr>
          <w:ilvl w:val="0"/>
          <w:numId w:val="1321"/>
        </w:numPr>
      </w:pPr>
      <w:r>
        <w:rPr>
          <w:b/>
          <w:bCs/>
        </w:rPr>
        <w:t xml:space="preserve">Phase 1: 재해 식별 (Hazard / Risk Identification)</w:t>
      </w:r>
    </w:p>
    <w:p>
      <w:pPr>
        <w:pStyle w:val="Compact"/>
        <w:numPr>
          <w:ilvl w:val="1"/>
          <w:numId w:val="1322"/>
        </w:numPr>
      </w:pPr>
      <w:r>
        <w:t xml:space="preserve">조직 내의 모든 활동과 물리적 조건을 체계적으로 전수 조사하여 공정 운영을 정밀 매핑(Map the operations)합니다.</w:t>
      </w:r>
    </w:p>
    <w:p>
      <w:pPr>
        <w:pStyle w:val="Compact"/>
        <w:numPr>
          <w:ilvl w:val="1"/>
          <w:numId w:val="1322"/>
        </w:numPr>
      </w:pPr>
      <w:r>
        <w:t xml:space="preserve">작업위험성평가(JHA), 시스템 및 프로세스 분석, 과거 데이터 분석 등 가용한 모든 도구를 동원하여 어떤 재해 요인이 어디에 도사리고 있는지 완벽히 파악합니다.</w:t>
      </w:r>
    </w:p>
    <w:p>
      <w:pPr>
        <w:pStyle w:val="Compact"/>
        <w:numPr>
          <w:ilvl w:val="0"/>
          <w:numId w:val="1321"/>
        </w:numPr>
      </w:pPr>
      <w:r>
        <w:rPr>
          <w:b/>
          <w:bCs/>
        </w:rPr>
        <w:t xml:space="preserve">Phase 2: 위험성평가 (Risk Assessment)</w:t>
      </w:r>
    </w:p>
    <w:p>
      <w:pPr>
        <w:pStyle w:val="Compact"/>
        <w:numPr>
          <w:ilvl w:val="1"/>
          <w:numId w:val="1323"/>
        </w:numPr>
      </w:pPr>
      <w:r>
        <w:t xml:space="preserve">재해(Hazard)로부터 발생할 수 있는 위험(Risk)의 크기와 영향을 정밀 추정합니다.</w:t>
      </w:r>
    </w:p>
    <w:p>
      <w:pPr>
        <w:pStyle w:val="Compact"/>
        <w:numPr>
          <w:ilvl w:val="1"/>
          <w:numId w:val="1323"/>
        </w:numPr>
      </w:pPr>
      <w:r>
        <w:t xml:space="preserve">표준화된</w:t>
      </w:r>
      <w:r>
        <w:t xml:space="preserve"> </w:t>
      </w:r>
      <w:r>
        <w:rPr>
          <w:b/>
          <w:bCs/>
        </w:rPr>
        <w:t xml:space="preserve">‘리스크 매트릭스(Risk Matrix)’</w:t>
      </w:r>
      <w:r>
        <w:t xml:space="preserve">를 적용하여 잠재적 심각도 등급을 매기고, 위험 통제 조치를 즉각 실행해야 할 객관적 우선순위(Priorities)를 확립합니다.</w:t>
      </w:r>
    </w:p>
    <w:p>
      <w:pPr>
        <w:pStyle w:val="Compact"/>
        <w:numPr>
          <w:ilvl w:val="0"/>
          <w:numId w:val="1321"/>
        </w:numPr>
      </w:pPr>
      <w:r>
        <w:rPr>
          <w:b/>
          <w:bCs/>
        </w:rPr>
        <w:t xml:space="preserve">Phase 3: 위험 통제 (Risk Control)</w:t>
      </w:r>
    </w:p>
    <w:p>
      <w:pPr>
        <w:pStyle w:val="Compact"/>
        <w:numPr>
          <w:ilvl w:val="1"/>
          <w:numId w:val="1324"/>
        </w:numPr>
      </w:pPr>
      <w:r>
        <w:t xml:space="preserve">수립된 우선순위에 입각하여 식별된 위험을 회피(Avoid), 수정(Modify), 통제(Control)하기 위한 현장 조치를 강력하게 단행합니다.</w:t>
      </w:r>
    </w:p>
    <w:p>
      <w:r>
        <w:pict>
          <v:rect style="width:0;height:1.5pt" o:hralign="center" o:hrstd="t" o:hr="t"/>
        </w:pict>
      </w:r>
    </w:p>
    <w:p>
      <w:pPr>
        <w:pStyle w:val="Heading3"/>
      </w:pPr>
      <w:bookmarkStart w:id="761" w:name="_b5489a7c7de05dbf0090edf997bcdbd02320ab2"/>
      <w:r>
        <w:t xml:space="preserve">6.2 Table 10.1 Eight Steps to Risk Assessment (위험성평가 8단계 상세 분석)</w:t>
      </w:r>
      <w:bookmarkEnd w:id="761"/>
    </w:p>
    <w:p>
      <w:pPr>
        <w:pStyle w:val="FirstParagraph"/>
      </w:pPr>
      <w:r>
        <w:t xml:space="preserve">본문의 핵심 프로세스인 위험성평가 8단계의 구조와 세부 내용은 다음과 같습니다:</w:t>
      </w:r>
    </w:p>
    <w:p>
      <w:pPr>
        <w:pStyle w:val="BodyText"/>
      </w:pPr>
      <w:r>
        <w:drawing>
          <wp:inline>
            <wp:extent cx="5334000" cy="3289431"/>
            <wp:effectExtent b="0" l="0" r="0" t="0"/>
            <wp:docPr descr="Table 10.1" title="" id="763" name="Picture"/>
            <a:graphic>
              <a:graphicData uri="http://schemas.openxmlformats.org/drawingml/2006/picture">
                <pic:pic>
                  <pic:nvPicPr>
                    <pic:cNvPr descr="image-101.png" id="764" name="Picture"/>
                    <pic:cNvPicPr>
                      <a:picLocks noChangeArrowheads="1" noChangeAspect="1"/>
                    </pic:cNvPicPr>
                  </pic:nvPicPr>
                  <pic:blipFill>
                    <a:blip r:embed="rId762"/>
                    <a:stretch>
                      <a:fillRect/>
                    </a:stretch>
                  </pic:blipFill>
                  <pic:spPr bwMode="auto">
                    <a:xfrm>
                      <a:off x="0" y="0"/>
                      <a:ext cx="5334000" cy="3289431"/>
                    </a:xfrm>
                    <a:prstGeom prst="rect">
                      <a:avLst/>
                    </a:prstGeom>
                    <a:noFill/>
                    <a:ln w="9525">
                      <a:noFill/>
                      <a:headEnd/>
                      <a:tailEnd/>
                    </a:ln>
                  </pic:spPr>
                </pic:pic>
              </a:graphicData>
            </a:graphic>
          </wp:inline>
        </w:drawing>
      </w:r>
      <w:r>
        <w:t xml:space="preserve"> </w:t>
      </w:r>
      <w:r>
        <w:rPr>
          <w:b/>
          <w:bCs/>
        </w:rPr>
        <w:t xml:space="preserve">TABLE 10.1 Eight Steps to Risk Assessment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t xml:space="preserve">단계 (Step)</w:t>
            </w:r>
          </w:p>
        </w:tc>
        <w:tc>
          <w:tcPr/>
          <w:p>
            <w:pPr>
              <w:pStyle w:val="Compact"/>
              <w:jc w:val="left"/>
            </w:pPr>
            <w:r>
              <w:t xml:space="preserve">핵심 실행 과업 (Action)</w:t>
            </w:r>
          </w:p>
        </w:tc>
        <w:tc>
          <w:tcPr/>
          <w:p>
            <w:pPr>
              <w:pStyle w:val="Compact"/>
              <w:jc w:val="left"/>
            </w:pPr>
            <w:r>
              <w:t xml:space="preserve">세부 설명 및 적용 기준 (Description)</w:t>
            </w:r>
          </w:p>
        </w:tc>
      </w:tr>
      <w:tr>
        <w:tc>
          <w:tcPr/>
          <w:p>
            <w:pPr>
              <w:pStyle w:val="Compact"/>
              <w:jc w:val="center"/>
            </w:pPr>
            <w:r>
              <w:rPr>
                <w:b/>
                <w:bCs/>
              </w:rPr>
              <w:t xml:space="preserve">Step 1</w:t>
            </w:r>
          </w:p>
        </w:tc>
        <w:tc>
          <w:tcPr/>
          <w:p>
            <w:pPr>
              <w:pStyle w:val="Compact"/>
              <w:jc w:val="left"/>
            </w:pPr>
            <w:r>
              <w:rPr>
                <w:b/>
                <w:bCs/>
              </w:rPr>
              <w:t xml:space="preserve">위험성평가의 목표 정의</w:t>
            </w:r>
            <w:r>
              <w:rPr>
                <w:i/>
                <w:iCs/>
              </w:rPr>
              <w:t xml:space="preserve">(Define the objective)</w:t>
            </w:r>
          </w:p>
        </w:tc>
        <w:tc>
          <w:tcPr/>
          <w:p>
            <w:pPr>
              <w:pStyle w:val="Compact"/>
              <w:jc w:val="left"/>
            </w:pPr>
            <w:r>
              <w:t xml:space="preserve">위험성평가의 궁극적 목표는</w:t>
            </w:r>
            <w:r>
              <w:t xml:space="preserve"> </w:t>
            </w:r>
            <w:r>
              <w:rPr>
                <w:b/>
                <w:bCs/>
              </w:rPr>
              <w:t xml:space="preserve">조직에 미치는 잠재적 영향을 기준으로 위험의 객관적 우선순위를 수립(Prioritizing of risk)</w:t>
            </w:r>
            <w:r>
              <w:t xml:space="preserve">하는 데 있다.</w:t>
            </w:r>
          </w:p>
        </w:tc>
      </w:tr>
      <w:tr>
        <w:tc>
          <w:tcPr/>
          <w:p>
            <w:pPr>
              <w:pStyle w:val="Compact"/>
              <w:jc w:val="center"/>
            </w:pPr>
            <w:r>
              <w:rPr>
                <w:b/>
                <w:bCs/>
              </w:rPr>
              <w:t xml:space="preserve">Step 2</w:t>
            </w:r>
          </w:p>
        </w:tc>
        <w:tc>
          <w:tcPr/>
          <w:p>
            <w:pPr>
              <w:pStyle w:val="Compact"/>
              <w:jc w:val="left"/>
            </w:pPr>
            <w:r>
              <w:rPr>
                <w:b/>
                <w:bCs/>
              </w:rPr>
              <w:t xml:space="preserve">평가 대상 조직/시스템의 정의 및 기술</w:t>
            </w:r>
            <w:r>
              <w:rPr>
                <w:i/>
                <w:iCs/>
              </w:rPr>
              <w:t xml:space="preserve">(Define and describe the organization/system)</w:t>
            </w:r>
          </w:p>
        </w:tc>
        <w:tc>
          <w:tcPr/>
          <w:p>
            <w:pPr>
              <w:pStyle w:val="Compact"/>
              <w:jc w:val="left"/>
            </w:pPr>
            <w:r>
              <w:t xml:space="preserve">조직/시스템의 구성 요소들이 어떻게 상호작용하여 재해(Hazards)와 위험(Risks)을 빚어내는지 심층 분석한다:</w:t>
            </w:r>
            <w:r>
              <w:t xml:space="preserve"> </w:t>
            </w:r>
            <w:r>
              <w:rPr>
                <w:b/>
                <w:bCs/>
              </w:rPr>
              <w:t xml:space="preserve">4대 핵심 축인 인적 요소(People), 도구/장비/자재(Tools/Equipment/Materials), 작업 환경(Environment), 정책/절차/관리 체계(Policies/Procedures/Administrative)</w:t>
            </w:r>
            <w:r>
              <w:t xml:space="preserve">를 포괄적으로 규명한다.</w:t>
            </w:r>
          </w:p>
        </w:tc>
      </w:tr>
      <w:tr>
        <w:tc>
          <w:tcPr/>
          <w:p>
            <w:pPr>
              <w:pStyle w:val="Compact"/>
              <w:jc w:val="center"/>
            </w:pPr>
            <w:r>
              <w:rPr>
                <w:b/>
                <w:bCs/>
              </w:rPr>
              <w:t xml:space="preserve">Step 3</w:t>
            </w:r>
          </w:p>
        </w:tc>
        <w:tc>
          <w:tcPr/>
          <w:p>
            <w:pPr>
              <w:pStyle w:val="Compact"/>
              <w:jc w:val="left"/>
            </w:pPr>
            <w:r>
              <w:rPr>
                <w:b/>
                <w:bCs/>
              </w:rPr>
              <w:t xml:space="preserve">조직/시스템 내 재해 식별</w:t>
            </w:r>
            <w:r>
              <w:rPr>
                <w:i/>
                <w:iCs/>
              </w:rPr>
              <w:t xml:space="preserve">(Identify hazards)</w:t>
            </w:r>
          </w:p>
        </w:tc>
        <w:tc>
          <w:tcPr/>
          <w:p>
            <w:pPr>
              <w:pStyle w:val="Compact"/>
              <w:jc w:val="left"/>
            </w:pPr>
            <w:r>
              <w:t xml:space="preserve">조직과 시스템에 대한 전면적 검토를 통해</w:t>
            </w:r>
            <w:r>
              <w:t xml:space="preserve"> </w:t>
            </w:r>
            <w:r>
              <w:rPr>
                <w:b/>
                <w:bCs/>
              </w:rPr>
              <w:t xml:space="preserve">“우리가 무엇을 하며, 그것을 어떤 방식으로 수행하는가(What do we do and how do we do it?)”</w:t>
            </w:r>
            <w:r>
              <w:t xml:space="preserve">를 집요하게 질문하고 잠재적 재해(Hazards)를 식별·분석한다.</w:t>
            </w:r>
          </w:p>
        </w:tc>
      </w:tr>
      <w:tr>
        <w:tc>
          <w:tcPr/>
          <w:p>
            <w:pPr>
              <w:pStyle w:val="Compact"/>
              <w:jc w:val="center"/>
            </w:pPr>
            <w:r>
              <w:rPr>
                <w:b/>
                <w:bCs/>
              </w:rPr>
              <w:t xml:space="preserve">Step 4</w:t>
            </w:r>
          </w:p>
        </w:tc>
        <w:tc>
          <w:tcPr/>
          <w:p>
            <w:pPr>
              <w:pStyle w:val="Compact"/>
              <w:jc w:val="left"/>
            </w:pPr>
            <w:r>
              <w:rPr>
                <w:b/>
                <w:bCs/>
              </w:rPr>
              <w:t xml:space="preserve">재해 연계 위험의 평가 및 분석</w:t>
            </w:r>
            <w:r>
              <w:rPr>
                <w:i/>
                <w:iCs/>
              </w:rPr>
              <w:t xml:space="preserve">(Assess and analyze the risk)</w:t>
            </w:r>
          </w:p>
        </w:tc>
        <w:tc>
          <w:tcPr/>
          <w:p>
            <w:pPr>
              <w:pStyle w:val="Compact"/>
              <w:jc w:val="left"/>
            </w:pPr>
            <w:r>
              <w:t xml:space="preserve">특정 재해와 연계된 위험의 범위를 기술하기 위해</w:t>
            </w:r>
            <w:r>
              <w:t xml:space="preserve"> </w:t>
            </w:r>
            <w:r>
              <w:rPr>
                <w:b/>
                <w:bCs/>
              </w:rPr>
              <w:t xml:space="preserve">정량적·정성적 메트릭(Quantitative and Qualitative metrics)을 모두 동원</w:t>
            </w:r>
            <w:r>
              <w:t xml:space="preserve">한다. 재해로 인한 손실 유발 사건이 발생할 확률과 잠재적 피해 심각도에 대한 정밀 추정치를 도출한다.</w:t>
            </w:r>
          </w:p>
        </w:tc>
      </w:tr>
      <w:tr>
        <w:tc>
          <w:tcPr/>
          <w:p>
            <w:pPr>
              <w:pStyle w:val="Compact"/>
              <w:jc w:val="center"/>
            </w:pPr>
            <w:r>
              <w:rPr>
                <w:b/>
                <w:bCs/>
              </w:rPr>
              <w:t xml:space="preserve">Step 5</w:t>
            </w:r>
          </w:p>
        </w:tc>
        <w:tc>
          <w:tcPr/>
          <w:p>
            <w:pPr>
              <w:pStyle w:val="Compact"/>
              <w:jc w:val="left"/>
            </w:pPr>
            <w:r>
              <w:rPr>
                <w:b/>
                <w:bCs/>
              </w:rPr>
              <w:t xml:space="preserve">잠재 영향에 따른 재해 및 위험의 우선순위화</w:t>
            </w:r>
            <w:r>
              <w:rPr>
                <w:i/>
                <w:iCs/>
              </w:rPr>
              <w:t xml:space="preserve">(Prioritize hazards and associated risks)</w:t>
            </w:r>
          </w:p>
        </w:tc>
        <w:tc>
          <w:tcPr/>
          <w:p>
            <w:pPr>
              <w:pStyle w:val="Compact"/>
              <w:jc w:val="left"/>
            </w:pPr>
            <w:r>
              <w:t xml:space="preserve">모든 재해와 위험의 복합적 파급 영향을 결합하고, 사전에 수립된</w:t>
            </w:r>
            <w:r>
              <w:t xml:space="preserve"> </w:t>
            </w:r>
            <w:r>
              <w:rPr>
                <w:b/>
                <w:bCs/>
              </w:rPr>
              <w:t xml:space="preserve">’수용 가능한 위험 기준(Criteria as to what is acceptable)’과 대조하여 통제의 시급성을 서열화</w:t>
            </w:r>
            <w:r>
              <w:t xml:space="preserve">한다.</w:t>
            </w:r>
          </w:p>
        </w:tc>
      </w:tr>
      <w:tr>
        <w:tc>
          <w:tcPr/>
          <w:p>
            <w:pPr>
              <w:pStyle w:val="Compact"/>
              <w:jc w:val="center"/>
            </w:pPr>
            <w:r>
              <w:rPr>
                <w:b/>
                <w:bCs/>
              </w:rPr>
              <w:t xml:space="preserve">Step 6</w:t>
            </w:r>
          </w:p>
        </w:tc>
        <w:tc>
          <w:tcPr/>
          <w:p>
            <w:pPr>
              <w:pStyle w:val="Compact"/>
              <w:jc w:val="left"/>
            </w:pPr>
            <w:r>
              <w:rPr>
                <w:b/>
                <w:bCs/>
              </w:rPr>
              <w:t xml:space="preserve">위험관리를 위한 실행 계획 수립</w:t>
            </w:r>
            <w:r>
              <w:rPr>
                <w:i/>
                <w:iCs/>
              </w:rPr>
              <w:t xml:space="preserve">(Develop action plans)</w:t>
            </w:r>
          </w:p>
        </w:tc>
        <w:tc>
          <w:tcPr/>
          <w:p>
            <w:pPr>
              <w:pStyle w:val="Compact"/>
              <w:jc w:val="left"/>
            </w:pPr>
            <w:r>
              <w:t xml:space="preserve">우선순위가 확정되면, 가장 치명적이고 순위가 높은 최상위 핵심 위험(Highest priority or most severe risk)부터 착수하여 구체적 관리 실행 계획을 수립한다.</w:t>
            </w:r>
          </w:p>
        </w:tc>
      </w:tr>
      <w:tr>
        <w:tc>
          <w:tcPr/>
          <w:p>
            <w:pPr>
              <w:pStyle w:val="Compact"/>
              <w:jc w:val="center"/>
            </w:pPr>
            <w:r>
              <w:rPr>
                <w:b/>
                <w:bCs/>
              </w:rPr>
              <w:t xml:space="preserve">Step 7</w:t>
            </w:r>
          </w:p>
        </w:tc>
        <w:tc>
          <w:tcPr/>
          <w:p>
            <w:pPr>
              <w:pStyle w:val="Compact"/>
              <w:jc w:val="left"/>
            </w:pPr>
            <w:r>
              <w:rPr>
                <w:b/>
                <w:bCs/>
              </w:rPr>
              <w:t xml:space="preserve">관리 방법 실행 평가 및 잔여 위험 추적</w:t>
            </w:r>
            <w:r>
              <w:rPr>
                <w:i/>
                <w:iCs/>
              </w:rPr>
              <w:t xml:space="preserve">(Evaluate implementation and residual risk)</w:t>
            </w:r>
          </w:p>
        </w:tc>
        <w:tc>
          <w:tcPr/>
          <w:p>
            <w:pPr>
              <w:pStyle w:val="Compact"/>
              <w:jc w:val="left"/>
            </w:pPr>
            <w:r>
              <w:t xml:space="preserve">현장에 적용된 위험관리 대책들의 실질적 유효성을 정밀 평가한다. 대책 적용 후에도 불가피하게 남게 되는</w:t>
            </w:r>
            <w:r>
              <w:t xml:space="preserve"> </w:t>
            </w:r>
            <w:r>
              <w:rPr>
                <w:b/>
                <w:bCs/>
              </w:rPr>
              <w:t xml:space="preserve">잔여 위험(Residual risk)의 크기를 추적·통제</w:t>
            </w:r>
            <w:r>
              <w:t xml:space="preserve">한다 (Fig. 10.1 연계).</w:t>
            </w:r>
          </w:p>
        </w:tc>
      </w:tr>
      <w:tr>
        <w:tc>
          <w:tcPr/>
          <w:p>
            <w:pPr>
              <w:pStyle w:val="Compact"/>
              <w:jc w:val="center"/>
            </w:pPr>
            <w:r>
              <w:rPr>
                <w:b/>
                <w:bCs/>
              </w:rPr>
              <w:t xml:space="preserve">Step 8</w:t>
            </w:r>
          </w:p>
        </w:tc>
        <w:tc>
          <w:tcPr/>
          <w:p>
            <w:pPr>
              <w:pStyle w:val="Compact"/>
              <w:jc w:val="left"/>
            </w:pPr>
            <w:r>
              <w:rPr>
                <w:b/>
                <w:bCs/>
              </w:rPr>
              <w:t xml:space="preserve">조직/시스템 프로세스의 지속적 수정 및 피드백</w:t>
            </w:r>
            <w:r>
              <w:rPr>
                <w:i/>
                <w:iCs/>
              </w:rPr>
              <w:t xml:space="preserve">(Modify organization/system processes)</w:t>
            </w:r>
          </w:p>
        </w:tc>
        <w:tc>
          <w:tcPr/>
          <w:p>
            <w:pPr>
              <w:pStyle w:val="Compact"/>
              <w:jc w:val="left"/>
            </w:pPr>
            <w:r>
              <w:t xml:space="preserve">위험관리 프로세스는 일회성 행사가 아니며,</w:t>
            </w:r>
            <w:r>
              <w:t xml:space="preserve"> </w:t>
            </w:r>
            <w:r>
              <w:rPr>
                <w:b/>
                <w:bCs/>
              </w:rPr>
              <w:t xml:space="preserve">조직, 시스템, 미션 또는 개별 활동의 전체 생애주기(Life cycle) 전반에 걸쳐 영구히 지속되고 갱신</w:t>
            </w:r>
            <w:r>
              <w:t xml:space="preserve">되어야 한다 (Acquisition Risk Management, 2017).</w:t>
            </w:r>
          </w:p>
        </w:tc>
      </w:tr>
    </w:tbl>
    <w:p>
      <w:r>
        <w:pict>
          <v:rect style="width:0;height:1.5pt" o:hralign="center" o:hrstd="t" o:hr="t"/>
        </w:pict>
      </w:r>
    </w:p>
    <w:p>
      <w:pPr>
        <w:pStyle w:val="Heading3"/>
      </w:pPr>
      <w:bookmarkStart w:id="765" w:name="_821f7e536702d9939f4e3b8bb181add41f74ec0"/>
      <w:r>
        <w:t xml:space="preserve">6.3 Fig 10.1 총 위험 vs 잔여 위험 (Types of Risk: Total Risk vs. Residual Risk) 상세 해설</w:t>
      </w:r>
      <w:bookmarkEnd w:id="765"/>
    </w:p>
    <w:p>
      <w:pPr>
        <w:pStyle w:val="FirstParagraph"/>
      </w:pPr>
      <w:r>
        <w:drawing>
          <wp:inline>
            <wp:extent cx="5334000" cy="1936749"/>
            <wp:effectExtent b="0" l="0" r="0" t="0"/>
            <wp:docPr descr="Fig 10.1" title="" id="767" name="Picture"/>
            <a:graphic>
              <a:graphicData uri="http://schemas.openxmlformats.org/drawingml/2006/picture">
                <pic:pic>
                  <pic:nvPicPr>
                    <pic:cNvPr descr="image-102.png" id="768" name="Picture"/>
                    <pic:cNvPicPr>
                      <a:picLocks noChangeArrowheads="1" noChangeAspect="1"/>
                    </pic:cNvPicPr>
                  </pic:nvPicPr>
                  <pic:blipFill>
                    <a:blip r:embed="rId766"/>
                    <a:stretch>
                      <a:fillRect/>
                    </a:stretch>
                  </pic:blipFill>
                  <pic:spPr bwMode="auto">
                    <a:xfrm>
                      <a:off x="0" y="0"/>
                      <a:ext cx="5334000" cy="1936749"/>
                    </a:xfrm>
                    <a:prstGeom prst="rect">
                      <a:avLst/>
                    </a:prstGeom>
                    <a:noFill/>
                    <a:ln w="9525">
                      <a:noFill/>
                      <a:headEnd/>
                      <a:tailEnd/>
                    </a:ln>
                  </pic:spPr>
                </pic:pic>
              </a:graphicData>
            </a:graphic>
          </wp:inline>
        </w:drawing>
      </w:r>
      <w:r>
        <w:t xml:space="preserve"> </w:t>
      </w:r>
      <w:r>
        <w:rPr>
          <w:b/>
          <w:bCs/>
        </w:rPr>
        <w:t xml:space="preserve">FIG. 10.1 Types of risk—total risk vs residual risk.</w:t>
      </w:r>
    </w:p>
    <w:p>
      <w:pPr>
        <w:pStyle w:val="SourceCode"/>
      </w:pPr>
      <w:r>
        <w:rPr>
          <w:rStyle w:val="KeywordTok"/>
        </w:rPr>
        <w:t xml:space="preserve">flowchart</w:t>
      </w:r>
      <w:r>
        <w:rPr>
          <w:rStyle w:val="NormalTok"/>
        </w:rPr>
        <w:t xml:space="preserve"> </w:t>
      </w:r>
      <w:r>
        <w:rPr>
          <w:rStyle w:val="ConstantTok"/>
        </w:rPr>
        <w:t xml:space="preserve">LR</w:t>
      </w:r>
      <w:r>
        <w:br/>
      </w:r>
      <w:r>
        <w:rPr>
          <w:rStyle w:val="NormalTok"/>
        </w:rPr>
        <w:t xml:space="preserve">    </w:t>
      </w:r>
      <w:r>
        <w:rPr>
          <w:rStyle w:val="KeywordTok"/>
        </w:rPr>
        <w:t xml:space="preserve">subgraph</w:t>
      </w:r>
      <w:r>
        <w:rPr>
          <w:rStyle w:val="NormalTok"/>
        </w:rPr>
        <w:t xml:space="preserve"> </w:t>
      </w:r>
      <w:r>
        <w:rPr>
          <w:rStyle w:val="DataTypeTok"/>
        </w:rPr>
        <w:t xml:space="preserve">TotalRisk</w:t>
      </w:r>
      <w:r>
        <w:rPr>
          <w:rStyle w:val="NormalTok"/>
        </w:rPr>
        <w:t xml:space="preserve">[</w:t>
      </w:r>
      <w:r>
        <w:rPr>
          <w:rStyle w:val="StringTok"/>
        </w:rPr>
        <w:t xml:space="preserve">"총 위험 (Total Risk)"</w:t>
      </w:r>
      <w:r>
        <w:rPr>
          <w:rStyle w:val="NormalTok"/>
        </w:rPr>
        <w:t xml:space="preserve">]</w:t>
      </w:r>
      <w:r>
        <w:br/>
      </w:r>
      <w:r>
        <w:rPr>
          <w:rStyle w:val="NormalTok"/>
        </w:rPr>
        <w:t xml:space="preserve">        </w:t>
      </w:r>
      <w:r>
        <w:rPr>
          <w:rStyle w:val="KeywordTok"/>
        </w:rPr>
        <w:t xml:space="preserve">direction</w:t>
      </w:r>
      <w:r>
        <w:rPr>
          <w:rStyle w:val="NormalTok"/>
        </w:rPr>
        <w:t xml:space="preserve"> </w:t>
      </w:r>
      <w:r>
        <w:rPr>
          <w:rStyle w:val="ConstantTok"/>
        </w:rPr>
        <w:t xml:space="preserve">TB</w:t>
      </w:r>
      <w:r>
        <w:br/>
      </w:r>
      <w:r>
        <w:rPr>
          <w:rStyle w:val="NormalTok"/>
        </w:rPr>
        <w:t xml:space="preserve">        </w:t>
      </w:r>
      <w:r>
        <w:rPr>
          <w:rStyle w:val="DataTypeTok"/>
        </w:rPr>
        <w:t xml:space="preserve">TR1</w:t>
      </w:r>
      <w:r>
        <w:rPr>
          <w:rStyle w:val="NormalTok"/>
        </w:rPr>
        <w:t xml:space="preserve">[</w:t>
      </w:r>
      <w:r>
        <w:rPr>
          <w:rStyle w:val="StringTok"/>
        </w:rPr>
        <w:t xml:space="preserve">"식별 가능한 위험</w:t>
      </w:r>
      <w:r>
        <w:rPr>
          <w:rStyle w:val="SpecialCharTok"/>
        </w:rPr>
        <w:t xml:space="preserve">&lt;br/&gt;</w:t>
      </w:r>
      <w:r>
        <w:rPr>
          <w:rStyle w:val="StringTok"/>
        </w:rPr>
        <w:t xml:space="preserve">(Identified Risk)"</w:t>
      </w:r>
      <w:r>
        <w:rPr>
          <w:rStyle w:val="NormalTok"/>
        </w:rPr>
        <w:t xml:space="preserve">]</w:t>
      </w:r>
      <w:r>
        <w:br/>
      </w:r>
      <w:r>
        <w:rPr>
          <w:rStyle w:val="NormalTok"/>
        </w:rPr>
        <w:t xml:space="preserve">        </w:t>
      </w:r>
      <w:r>
        <w:rPr>
          <w:rStyle w:val="DataTypeTok"/>
        </w:rPr>
        <w:t xml:space="preserve">TR2</w:t>
      </w:r>
      <w:r>
        <w:rPr>
          <w:rStyle w:val="NormalTok"/>
        </w:rPr>
        <w:t xml:space="preserve">[</w:t>
      </w:r>
      <w:r>
        <w:rPr>
          <w:rStyle w:val="StringTok"/>
        </w:rPr>
        <w:t xml:space="preserve">"미식별 위험</w:t>
      </w:r>
      <w:r>
        <w:rPr>
          <w:rStyle w:val="SpecialCharTok"/>
        </w:rPr>
        <w:t xml:space="preserve">&lt;br/&gt;</w:t>
      </w:r>
      <w:r>
        <w:rPr>
          <w:rStyle w:val="StringTok"/>
        </w:rPr>
        <w:t xml:space="preserve">(Unidentified Risk)"</w:t>
      </w:r>
      <w:r>
        <w:rPr>
          <w:rStyle w:val="NormalTok"/>
        </w:rPr>
        <w:t xml:space="preserve">]</w:t>
      </w:r>
      <w:r>
        <w:br/>
      </w:r>
      <w:r>
        <w:rPr>
          <w:rStyle w:val="NormalTok"/>
        </w:rPr>
        <w:t xml:space="preserve">    </w:t>
      </w:r>
      <w:r>
        <w:rPr>
          <w:rStyle w:val="KeywordTok"/>
        </w:rPr>
        <w:t xml:space="preserve">end</w:t>
      </w:r>
      <w:r>
        <w:br/>
      </w:r>
      <w:r>
        <w:rPr>
          <w:rStyle w:val="NormalTok"/>
        </w:rPr>
        <w:t xml:space="preserve">    </w:t>
      </w:r>
      <w:r>
        <w:br/>
      </w:r>
      <w:r>
        <w:rPr>
          <w:rStyle w:val="NormalTok"/>
        </w:rPr>
        <w:t xml:space="preserve">    </w:t>
      </w:r>
      <w:r>
        <w:rPr>
          <w:rStyle w:val="KeywordTok"/>
        </w:rPr>
        <w:t xml:space="preserve">subgraph</w:t>
      </w:r>
      <w:r>
        <w:rPr>
          <w:rStyle w:val="NormalTok"/>
        </w:rPr>
        <w:t xml:space="preserve"> </w:t>
      </w:r>
      <w:r>
        <w:rPr>
          <w:rStyle w:val="DataTypeTok"/>
        </w:rPr>
        <w:t xml:space="preserve">ControlProcess</w:t>
      </w:r>
      <w:r>
        <w:rPr>
          <w:rStyle w:val="NormalTok"/>
        </w:rPr>
        <w:t xml:space="preserve">[</w:t>
      </w:r>
      <w:r>
        <w:rPr>
          <w:rStyle w:val="StringTok"/>
        </w:rPr>
        <w:t xml:space="preserve">"위험 통제 조치"</w:t>
      </w:r>
      <w:r>
        <w:rPr>
          <w:rStyle w:val="NormalTok"/>
        </w:rPr>
        <w:t xml:space="preserve">]</w:t>
      </w:r>
      <w:r>
        <w:br/>
      </w:r>
      <w:r>
        <w:rPr>
          <w:rStyle w:val="NormalTok"/>
        </w:rPr>
        <w:t xml:space="preserve">        </w:t>
      </w:r>
      <w:r>
        <w:rPr>
          <w:rStyle w:val="KeywordTok"/>
        </w:rPr>
        <w:t xml:space="preserve">direction</w:t>
      </w:r>
      <w:r>
        <w:rPr>
          <w:rStyle w:val="NormalTok"/>
        </w:rPr>
        <w:t xml:space="preserve"> </w:t>
      </w:r>
      <w:r>
        <w:rPr>
          <w:rStyle w:val="ConstantTok"/>
        </w:rPr>
        <w:t xml:space="preserve">TB</w:t>
      </w:r>
      <w:r>
        <w:br/>
      </w:r>
      <w:r>
        <w:rPr>
          <w:rStyle w:val="NormalTok"/>
        </w:rPr>
        <w:t xml:space="preserve">        </w:t>
      </w:r>
      <w:r>
        <w:rPr>
          <w:rStyle w:val="DataTypeTok"/>
        </w:rPr>
        <w:t xml:space="preserve">CP1</w:t>
      </w:r>
      <w:r>
        <w:rPr>
          <w:rStyle w:val="NormalTok"/>
        </w:rPr>
        <w:t xml:space="preserve">[</w:t>
      </w:r>
      <w:r>
        <w:rPr>
          <w:rStyle w:val="StringTok"/>
        </w:rPr>
        <w:t xml:space="preserve">"설계 변경 / 공학적 방벽"</w:t>
      </w:r>
      <w:r>
        <w:rPr>
          <w:rStyle w:val="NormalTok"/>
        </w:rPr>
        <w:t xml:space="preserve">]</w:t>
      </w:r>
      <w:r>
        <w:br/>
      </w:r>
      <w:r>
        <w:rPr>
          <w:rStyle w:val="NormalTok"/>
        </w:rPr>
        <w:t xml:space="preserve">        </w:t>
      </w:r>
      <w:r>
        <w:rPr>
          <w:rStyle w:val="DataTypeTok"/>
        </w:rPr>
        <w:t xml:space="preserve">CP2</w:t>
      </w:r>
      <w:r>
        <w:rPr>
          <w:rStyle w:val="NormalTok"/>
        </w:rPr>
        <w:t xml:space="preserve">[</w:t>
      </w:r>
      <w:r>
        <w:rPr>
          <w:rStyle w:val="StringTok"/>
        </w:rPr>
        <w:t xml:space="preserve">"관리적 절차 / 개인보호구"</w:t>
      </w:r>
      <w:r>
        <w:rPr>
          <w:rStyle w:val="NormalTok"/>
        </w:rPr>
        <w:t xml:space="preserve">]</w:t>
      </w:r>
      <w:r>
        <w:br/>
      </w:r>
      <w:r>
        <w:rPr>
          <w:rStyle w:val="NormalTok"/>
        </w:rPr>
        <w:t xml:space="preserve">    </w:t>
      </w:r>
      <w:r>
        <w:rPr>
          <w:rStyle w:val="KeywordTok"/>
        </w:rPr>
        <w:t xml:space="preserve">end</w:t>
      </w:r>
      <w:r>
        <w:br/>
      </w:r>
      <w:r>
        <w:rPr>
          <w:rStyle w:val="NormalTok"/>
        </w:rPr>
        <w:t xml:space="preserve">    </w:t>
      </w:r>
      <w:r>
        <w:br/>
      </w:r>
      <w:r>
        <w:rPr>
          <w:rStyle w:val="NormalTok"/>
        </w:rPr>
        <w:t xml:space="preserve">    </w:t>
      </w:r>
      <w:r>
        <w:rPr>
          <w:rStyle w:val="KeywordTok"/>
        </w:rPr>
        <w:t xml:space="preserve">subgraph</w:t>
      </w:r>
      <w:r>
        <w:rPr>
          <w:rStyle w:val="NormalTok"/>
        </w:rPr>
        <w:t xml:space="preserve"> </w:t>
      </w:r>
      <w:r>
        <w:rPr>
          <w:rStyle w:val="DataTypeTok"/>
        </w:rPr>
        <w:t xml:space="preserve">ResidualRisk</w:t>
      </w:r>
      <w:r>
        <w:rPr>
          <w:rStyle w:val="NormalTok"/>
        </w:rPr>
        <w:t xml:space="preserve">[</w:t>
      </w:r>
      <w:r>
        <w:rPr>
          <w:rStyle w:val="StringTok"/>
        </w:rPr>
        <w:t xml:space="preserve">"잔여 위험 (Residual Risk)"</w:t>
      </w:r>
      <w:r>
        <w:rPr>
          <w:rStyle w:val="NormalTok"/>
        </w:rPr>
        <w:t xml:space="preserve">]</w:t>
      </w:r>
      <w:r>
        <w:br/>
      </w:r>
      <w:r>
        <w:rPr>
          <w:rStyle w:val="NormalTok"/>
        </w:rPr>
        <w:t xml:space="preserve">        </w:t>
      </w:r>
      <w:r>
        <w:rPr>
          <w:rStyle w:val="KeywordTok"/>
        </w:rPr>
        <w:t xml:space="preserve">direction</w:t>
      </w:r>
      <w:r>
        <w:rPr>
          <w:rStyle w:val="NormalTok"/>
        </w:rPr>
        <w:t xml:space="preserve"> </w:t>
      </w:r>
      <w:r>
        <w:rPr>
          <w:rStyle w:val="ConstantTok"/>
        </w:rPr>
        <w:t xml:space="preserve">TB</w:t>
      </w:r>
      <w:r>
        <w:br/>
      </w:r>
      <w:r>
        <w:rPr>
          <w:rStyle w:val="NormalTok"/>
        </w:rPr>
        <w:t xml:space="preserve">        </w:t>
      </w:r>
      <w:r>
        <w:rPr>
          <w:rStyle w:val="DataTypeTok"/>
        </w:rPr>
        <w:t xml:space="preserve">RR1</w:t>
      </w:r>
      <w:r>
        <w:rPr>
          <w:rStyle w:val="NormalTok"/>
        </w:rPr>
        <w:t xml:space="preserve">[</w:t>
      </w:r>
      <w:r>
        <w:rPr>
          <w:rStyle w:val="StringTok"/>
        </w:rPr>
        <w:t xml:space="preserve">"수용 가능한 위험</w:t>
      </w:r>
      <w:r>
        <w:rPr>
          <w:rStyle w:val="SpecialCharTok"/>
        </w:rPr>
        <w:t xml:space="preserve">&lt;br/&gt;</w:t>
      </w:r>
      <w:r>
        <w:rPr>
          <w:rStyle w:val="StringTok"/>
        </w:rPr>
        <w:t xml:space="preserve">(Acceptable Risk)"</w:t>
      </w:r>
      <w:r>
        <w:rPr>
          <w:rStyle w:val="NormalTok"/>
        </w:rPr>
        <w:t xml:space="preserve">]</w:t>
      </w:r>
      <w:r>
        <w:br/>
      </w:r>
      <w:r>
        <w:rPr>
          <w:rStyle w:val="NormalTok"/>
        </w:rPr>
        <w:t xml:space="preserve">        </w:t>
      </w:r>
      <w:r>
        <w:rPr>
          <w:rStyle w:val="DataTypeTok"/>
        </w:rPr>
        <w:t xml:space="preserve">RR2</w:t>
      </w:r>
      <w:r>
        <w:rPr>
          <w:rStyle w:val="NormalTok"/>
        </w:rPr>
        <w:t xml:space="preserve">[</w:t>
      </w:r>
      <w:r>
        <w:rPr>
          <w:rStyle w:val="StringTok"/>
        </w:rPr>
        <w:t xml:space="preserve">"수용 불가능한 위험</w:t>
      </w:r>
      <w:r>
        <w:rPr>
          <w:rStyle w:val="SpecialCharTok"/>
        </w:rPr>
        <w:t xml:space="preserve">&lt;br/&gt;</w:t>
      </w:r>
      <w:r>
        <w:rPr>
          <w:rStyle w:val="StringTok"/>
        </w:rPr>
        <w:t xml:space="preserve">(Unacceptable Risk - 추가 조치 필수)"</w:t>
      </w:r>
      <w:r>
        <w:rPr>
          <w:rStyle w:val="NormalTok"/>
        </w:rPr>
        <w:t xml:space="preserve">]</w:t>
      </w:r>
      <w:r>
        <w:br/>
      </w:r>
      <w:r>
        <w:rPr>
          <w:rStyle w:val="NormalTok"/>
        </w:rPr>
        <w:t xml:space="preserve">        </w:t>
      </w:r>
      <w:r>
        <w:rPr>
          <w:rStyle w:val="DataTypeTok"/>
        </w:rPr>
        <w:t xml:space="preserve">RR3</w:t>
      </w:r>
      <w:r>
        <w:rPr>
          <w:rStyle w:val="NormalTok"/>
        </w:rPr>
        <w:t xml:space="preserve">[</w:t>
      </w:r>
      <w:r>
        <w:rPr>
          <w:rStyle w:val="StringTok"/>
        </w:rPr>
        <w:t xml:space="preserve">"미인지 잔여 위험</w:t>
      </w:r>
      <w:r>
        <w:rPr>
          <w:rStyle w:val="SpecialCharTok"/>
        </w:rPr>
        <w:t xml:space="preserve">&lt;br/&gt;</w:t>
      </w:r>
      <w:r>
        <w:rPr>
          <w:rStyle w:val="StringTok"/>
        </w:rPr>
        <w:t xml:space="preserve">(Unidentified Residual Risk)"</w:t>
      </w:r>
      <w:r>
        <w:rPr>
          <w:rStyle w:val="NormalTok"/>
        </w:rPr>
        <w:t xml:space="preserve">]</w:t>
      </w:r>
      <w:r>
        <w:br/>
      </w:r>
      <w:r>
        <w:rPr>
          <w:rStyle w:val="NormalTok"/>
        </w:rPr>
        <w:t xml:space="preserve">    </w:t>
      </w:r>
      <w:r>
        <w:rPr>
          <w:rStyle w:val="KeywordTok"/>
        </w:rPr>
        <w:t xml:space="preserve">end</w:t>
      </w:r>
      <w:r>
        <w:br/>
      </w:r>
      <w:r>
        <w:rPr>
          <w:rStyle w:val="NormalTok"/>
        </w:rPr>
        <w:t xml:space="preserve">    </w:t>
      </w:r>
      <w:r>
        <w:br/>
      </w:r>
      <w:r>
        <w:rPr>
          <w:rStyle w:val="NormalTok"/>
        </w:rPr>
        <w:t xml:space="preserve">    </w:t>
      </w:r>
      <w:r>
        <w:rPr>
          <w:rStyle w:val="DataTypeTok"/>
        </w:rPr>
        <w:t xml:space="preserve">TotalRisk</w:t>
      </w:r>
      <w:r>
        <w:rPr>
          <w:rStyle w:val="NormalTok"/>
        </w:rPr>
        <w:t xml:space="preserve"> </w:t>
      </w:r>
      <w:r>
        <w:rPr>
          <w:rStyle w:val="PreprocessorTok"/>
        </w:rPr>
        <w:t xml:space="preserve">--&gt;</w:t>
      </w:r>
      <w:r>
        <w:rPr>
          <w:rStyle w:val="NormalTok"/>
        </w:rPr>
        <w:t xml:space="preserve"> </w:t>
      </w:r>
      <w:r>
        <w:rPr>
          <w:rStyle w:val="DataTypeTok"/>
        </w:rPr>
        <w:t xml:space="preserve">ControlProcess</w:t>
      </w:r>
      <w:r>
        <w:br/>
      </w:r>
      <w:r>
        <w:rPr>
          <w:rStyle w:val="NormalTok"/>
        </w:rPr>
        <w:t xml:space="preserve">    </w:t>
      </w:r>
      <w:r>
        <w:rPr>
          <w:rStyle w:val="DataTypeTok"/>
        </w:rPr>
        <w:t xml:space="preserve">ControlProcess</w:t>
      </w:r>
      <w:r>
        <w:rPr>
          <w:rStyle w:val="NormalTok"/>
        </w:rPr>
        <w:t xml:space="preserve"> </w:t>
      </w:r>
      <w:r>
        <w:rPr>
          <w:rStyle w:val="PreprocessorTok"/>
        </w:rPr>
        <w:t xml:space="preserve">--&gt;</w:t>
      </w:r>
      <w:r>
        <w:rPr>
          <w:rStyle w:val="NormalTok"/>
        </w:rPr>
        <w:t xml:space="preserve"> </w:t>
      </w:r>
      <w:r>
        <w:rPr>
          <w:rStyle w:val="DataTypeTok"/>
        </w:rPr>
        <w:t xml:space="preserve">ResidualRisk</w:t>
      </w:r>
    </w:p>
    <w:p>
      <w:pPr>
        <w:pStyle w:val="Compact"/>
        <w:numPr>
          <w:ilvl w:val="0"/>
          <w:numId w:val="1325"/>
        </w:numPr>
      </w:pPr>
      <w:r>
        <w:rPr>
          <w:b/>
          <w:bCs/>
        </w:rPr>
        <w:t xml:space="preserve">총 위험 (Total Risk)</w:t>
      </w:r>
      <w:r>
        <w:t xml:space="preserve">: 시스템 내에 존재하는 모든 잠재적 위험의 총체이며, 인간이 찾아낸 ’식별된 위험(Identified Risk)’과 아직 시스템 배후에 숨어 있는 ’미식별 위험(Unidentified Risk)’의 합으로 구성됩니다.</w:t>
      </w:r>
    </w:p>
    <w:p>
      <w:pPr>
        <w:pStyle w:val="Compact"/>
        <w:numPr>
          <w:ilvl w:val="0"/>
          <w:numId w:val="1325"/>
        </w:numPr>
      </w:pPr>
      <w:r>
        <w:rPr>
          <w:b/>
          <w:bCs/>
        </w:rPr>
        <w:t xml:space="preserve">통제 조치 적용 후의 분화</w:t>
      </w:r>
      <w:r>
        <w:t xml:space="preserve">: 아무리 완벽한 안전 대책을 수립하더라도 총 위험을 0(Zero)으로 만드는 것은 불가능합니다. 위험 감소 대책을 실행하고 난 후 필연적으로 남게 되는 위험을</w:t>
      </w:r>
      <w:r>
        <w:t xml:space="preserve"> </w:t>
      </w:r>
      <w:r>
        <w:rPr>
          <w:b/>
          <w:bCs/>
        </w:rPr>
        <w:t xml:space="preserve">‘잔여 위험(Residual Risk)’</w:t>
      </w:r>
      <w:r>
        <w:t xml:space="preserve">이라 합니다.</w:t>
      </w:r>
    </w:p>
    <w:p>
      <w:pPr>
        <w:pStyle w:val="Compact"/>
        <w:numPr>
          <w:ilvl w:val="0"/>
          <w:numId w:val="1325"/>
        </w:numPr>
      </w:pPr>
      <w:r>
        <w:rPr>
          <w:b/>
          <w:bCs/>
        </w:rPr>
        <w:t xml:space="preserve">잔여 위험의 3대 구성 요소</w:t>
      </w:r>
      <w:r>
        <w:t xml:space="preserve">:</w:t>
      </w:r>
    </w:p>
    <w:p>
      <w:pPr>
        <w:pStyle w:val="Compact"/>
        <w:numPr>
          <w:ilvl w:val="1"/>
          <w:numId w:val="1326"/>
        </w:numPr>
      </w:pPr>
      <w:r>
        <w:rPr>
          <w:b/>
          <w:bCs/>
        </w:rPr>
        <w:t xml:space="preserve">수용 가능한 위험 (Acceptable Risk)</w:t>
      </w:r>
      <w:r>
        <w:t xml:space="preserve">: 정밀 평가를 거쳐 조직의 기준선(ALARP) 이하로 통제되어 경영진이 공식 수용할 수 있는 안전한 잔여 위험.</w:t>
      </w:r>
    </w:p>
    <w:p>
      <w:pPr>
        <w:pStyle w:val="Compact"/>
        <w:numPr>
          <w:ilvl w:val="1"/>
          <w:numId w:val="1326"/>
        </w:numPr>
      </w:pPr>
      <w:r>
        <w:rPr>
          <w:b/>
          <w:bCs/>
        </w:rPr>
        <w:t xml:space="preserve">수용 불가능한 위험 (Unacceptable Residual Risk)</w:t>
      </w:r>
      <w:r>
        <w:t xml:space="preserve">: 대책을 적용했음에도 여전히 조직의 허용 기준을 초과하는 위험으로, 추가적인 공학적 방벽이나 공정 수정이 강제되는 위험.</w:t>
      </w:r>
    </w:p>
    <w:p>
      <w:pPr>
        <w:pStyle w:val="Compact"/>
        <w:numPr>
          <w:ilvl w:val="1"/>
          <w:numId w:val="1326"/>
        </w:numPr>
      </w:pPr>
      <w:r>
        <w:rPr>
          <w:b/>
          <w:bCs/>
        </w:rPr>
        <w:t xml:space="preserve">미식별 잔여 위험 (Unidentified Residual Risk)</w:t>
      </w:r>
      <w:r>
        <w:t xml:space="preserve">: 평가 과정에서 미처 발견하지 못해 방어벽 없이 시스템에 잠복해 있는 가장 치명적인 시한폭탄 같은 위험.</w:t>
      </w:r>
    </w:p>
    <w:p>
      <w:r>
        <w:pict>
          <v:rect style="width:0;height:1.5pt" o:hralign="center" o:hrstd="t" o:hr="t"/>
        </w:pict>
      </w:r>
    </w:p>
    <w:p>
      <w:pPr>
        <w:pStyle w:val="Heading3"/>
      </w:pPr>
      <w:bookmarkStart w:id="769" w:name="_012b6e5af8c765d0c64bde31546bc9790b4e233"/>
      <w:r>
        <w:t xml:space="preserve">6.4 Fig 10.2 위험성평가 8단계 순환 다이어그램 상세 해설</w:t>
      </w:r>
      <w:bookmarkEnd w:id="769"/>
    </w:p>
    <w:p>
      <w:pPr>
        <w:pStyle w:val="FirstParagraph"/>
      </w:pPr>
      <w:r>
        <w:drawing>
          <wp:inline>
            <wp:extent cx="5334000" cy="5637508"/>
            <wp:effectExtent b="0" l="0" r="0" t="0"/>
            <wp:docPr descr="Fig 10.2" title="" id="771" name="Picture"/>
            <a:graphic>
              <a:graphicData uri="http://schemas.openxmlformats.org/drawingml/2006/picture">
                <pic:pic>
                  <pic:nvPicPr>
                    <pic:cNvPr descr="image-103.png" id="772" name="Picture"/>
                    <pic:cNvPicPr>
                      <a:picLocks noChangeArrowheads="1" noChangeAspect="1"/>
                    </pic:cNvPicPr>
                  </pic:nvPicPr>
                  <pic:blipFill>
                    <a:blip r:embed="rId770"/>
                    <a:stretch>
                      <a:fillRect/>
                    </a:stretch>
                  </pic:blipFill>
                  <pic:spPr bwMode="auto">
                    <a:xfrm>
                      <a:off x="0" y="0"/>
                      <a:ext cx="5334000" cy="5637508"/>
                    </a:xfrm>
                    <a:prstGeom prst="rect">
                      <a:avLst/>
                    </a:prstGeom>
                    <a:noFill/>
                    <a:ln w="9525">
                      <a:noFill/>
                      <a:headEnd/>
                      <a:tailEnd/>
                    </a:ln>
                  </pic:spPr>
                </pic:pic>
              </a:graphicData>
            </a:graphic>
          </wp:inline>
        </w:drawing>
      </w:r>
      <w:r>
        <w:t xml:space="preserve"> </w:t>
      </w:r>
      <w:r>
        <w:rPr>
          <w:b/>
          <w:bCs/>
        </w:rPr>
        <w:t xml:space="preserve">FIG. 10.2 Eight steps to accomplish a successful risk assessment.</w:t>
      </w:r>
    </w:p>
    <w:p>
      <w:pPr>
        <w:pStyle w:val="SourceCode"/>
      </w:pPr>
      <w:r>
        <w:rPr>
          <w:rStyle w:val="KeywordTok"/>
        </w:rPr>
        <w:t xml:space="preserve">flowchart</w:t>
      </w:r>
      <w:r>
        <w:rPr>
          <w:rStyle w:val="NormalTok"/>
        </w:rPr>
        <w:t xml:space="preserve"> </w:t>
      </w:r>
      <w:r>
        <w:rPr>
          <w:rStyle w:val="ConstantTok"/>
        </w:rPr>
        <w:t xml:space="preserve">TD</w:t>
      </w:r>
      <w:r>
        <w:br/>
      </w:r>
      <w:r>
        <w:rPr>
          <w:rStyle w:val="NormalTok"/>
        </w:rPr>
        <w:t xml:space="preserve">    </w:t>
      </w:r>
      <w:r>
        <w:rPr>
          <w:rStyle w:val="DataTypeTok"/>
        </w:rPr>
        <w:t xml:space="preserve">S1</w:t>
      </w:r>
      <w:r>
        <w:rPr>
          <w:rStyle w:val="NormalTok"/>
        </w:rPr>
        <w:t xml:space="preserve">[</w:t>
      </w:r>
      <w:r>
        <w:rPr>
          <w:rStyle w:val="StringTok"/>
        </w:rPr>
        <w:t xml:space="preserve">"Step 1: 목표 정의</w:t>
      </w:r>
      <w:r>
        <w:rPr>
          <w:rStyle w:val="SpecialCharTok"/>
        </w:rPr>
        <w:t xml:space="preserve">&lt;br/&gt;</w:t>
      </w:r>
      <w:r>
        <w:rPr>
          <w:rStyle w:val="StringTok"/>
        </w:rPr>
        <w:t xml:space="preserve">(Define Objective)"</w:t>
      </w:r>
      <w:r>
        <w:rPr>
          <w:rStyle w:val="NormalTok"/>
        </w:rPr>
        <w:t xml:space="preserve">] </w:t>
      </w:r>
      <w:r>
        <w:rPr>
          <w:rStyle w:val="PreprocessorTok"/>
        </w:rPr>
        <w:t xml:space="preserve">--&gt;</w:t>
      </w:r>
      <w:r>
        <w:rPr>
          <w:rStyle w:val="NormalTok"/>
        </w:rPr>
        <w:t xml:space="preserve"> </w:t>
      </w:r>
      <w:r>
        <w:rPr>
          <w:rStyle w:val="DataTypeTok"/>
        </w:rPr>
        <w:t xml:space="preserve">S2</w:t>
      </w:r>
      <w:r>
        <w:rPr>
          <w:rStyle w:val="NormalTok"/>
        </w:rPr>
        <w:t xml:space="preserve">[</w:t>
      </w:r>
      <w:r>
        <w:rPr>
          <w:rStyle w:val="StringTok"/>
        </w:rPr>
        <w:t xml:space="preserve">"Step 2: 시스템/조직 기술</w:t>
      </w:r>
      <w:r>
        <w:rPr>
          <w:rStyle w:val="SpecialCharTok"/>
        </w:rPr>
        <w:t xml:space="preserve">&lt;br/&gt;</w:t>
      </w:r>
      <w:r>
        <w:rPr>
          <w:rStyle w:val="StringTok"/>
        </w:rPr>
        <w:t xml:space="preserve">(4대 축: 사람·도구·환경·관리)"</w:t>
      </w:r>
      <w:r>
        <w:rPr>
          <w:rStyle w:val="NormalTok"/>
        </w:rPr>
        <w:t xml:space="preserve">]</w:t>
      </w:r>
      <w:r>
        <w:br/>
      </w:r>
      <w:r>
        <w:rPr>
          <w:rStyle w:val="NormalTok"/>
        </w:rPr>
        <w:t xml:space="preserve">    </w:t>
      </w:r>
      <w:r>
        <w:rPr>
          <w:rStyle w:val="DataTypeTok"/>
        </w:rPr>
        <w:t xml:space="preserve">S2</w:t>
      </w:r>
      <w:r>
        <w:rPr>
          <w:rStyle w:val="NormalTok"/>
        </w:rPr>
        <w:t xml:space="preserve"> </w:t>
      </w:r>
      <w:r>
        <w:rPr>
          <w:rStyle w:val="PreprocessorTok"/>
        </w:rPr>
        <w:t xml:space="preserve">--&gt;</w:t>
      </w:r>
      <w:r>
        <w:rPr>
          <w:rStyle w:val="NormalTok"/>
        </w:rPr>
        <w:t xml:space="preserve"> </w:t>
      </w:r>
      <w:r>
        <w:rPr>
          <w:rStyle w:val="DataTypeTok"/>
        </w:rPr>
        <w:t xml:space="preserve">S3</w:t>
      </w:r>
      <w:r>
        <w:rPr>
          <w:rStyle w:val="NormalTok"/>
        </w:rPr>
        <w:t xml:space="preserve">[</w:t>
      </w:r>
      <w:r>
        <w:rPr>
          <w:rStyle w:val="StringTok"/>
        </w:rPr>
        <w:t xml:space="preserve">"Step 3: 재해(Hazard) 식별</w:t>
      </w:r>
      <w:r>
        <w:rPr>
          <w:rStyle w:val="SpecialCharTok"/>
        </w:rPr>
        <w:t xml:space="preserve">&lt;br/&gt;</w:t>
      </w:r>
      <w:r>
        <w:rPr>
          <w:rStyle w:val="StringTok"/>
        </w:rPr>
        <w:t xml:space="preserve">('우리가 무엇을 어떻게 하는가?')"</w:t>
      </w:r>
      <w:r>
        <w:rPr>
          <w:rStyle w:val="NormalTok"/>
        </w:rPr>
        <w:t xml:space="preserve">]</w:t>
      </w:r>
      <w:r>
        <w:br/>
      </w:r>
      <w:r>
        <w:rPr>
          <w:rStyle w:val="NormalTok"/>
        </w:rPr>
        <w:t xml:space="preserve">    </w:t>
      </w:r>
      <w:r>
        <w:rPr>
          <w:rStyle w:val="DataTypeTok"/>
        </w:rPr>
        <w:t xml:space="preserve">S3</w:t>
      </w:r>
      <w:r>
        <w:rPr>
          <w:rStyle w:val="NormalTok"/>
        </w:rPr>
        <w:t xml:space="preserve"> </w:t>
      </w:r>
      <w:r>
        <w:rPr>
          <w:rStyle w:val="PreprocessorTok"/>
        </w:rPr>
        <w:t xml:space="preserve">--&gt;</w:t>
      </w:r>
      <w:r>
        <w:rPr>
          <w:rStyle w:val="NormalTok"/>
        </w:rPr>
        <w:t xml:space="preserve"> </w:t>
      </w:r>
      <w:r>
        <w:rPr>
          <w:rStyle w:val="DataTypeTok"/>
        </w:rPr>
        <w:t xml:space="preserve">S4</w:t>
      </w:r>
      <w:r>
        <w:rPr>
          <w:rStyle w:val="NormalTok"/>
        </w:rPr>
        <w:t xml:space="preserve">[</w:t>
      </w:r>
      <w:r>
        <w:rPr>
          <w:rStyle w:val="StringTok"/>
        </w:rPr>
        <w:t xml:space="preserve">"Step 4: 리스크 평가 및 분석</w:t>
      </w:r>
      <w:r>
        <w:rPr>
          <w:rStyle w:val="SpecialCharTok"/>
        </w:rPr>
        <w:t xml:space="preserve">&lt;br/&gt;</w:t>
      </w:r>
      <w:r>
        <w:rPr>
          <w:rStyle w:val="StringTok"/>
        </w:rPr>
        <w:t xml:space="preserve">(정량·정성 매트릭스)"</w:t>
      </w:r>
      <w:r>
        <w:rPr>
          <w:rStyle w:val="NormalTok"/>
        </w:rPr>
        <w:t xml:space="preserve">]</w:t>
      </w:r>
      <w:r>
        <w:br/>
      </w:r>
      <w:r>
        <w:rPr>
          <w:rStyle w:val="NormalTok"/>
        </w:rPr>
        <w:t xml:space="preserve">    </w:t>
      </w:r>
      <w:r>
        <w:rPr>
          <w:rStyle w:val="DataTypeTok"/>
        </w:rPr>
        <w:t xml:space="preserve">S4</w:t>
      </w:r>
      <w:r>
        <w:rPr>
          <w:rStyle w:val="NormalTok"/>
        </w:rPr>
        <w:t xml:space="preserve"> </w:t>
      </w:r>
      <w:r>
        <w:rPr>
          <w:rStyle w:val="PreprocessorTok"/>
        </w:rPr>
        <w:t xml:space="preserve">--&gt;</w:t>
      </w:r>
      <w:r>
        <w:rPr>
          <w:rStyle w:val="NormalTok"/>
        </w:rPr>
        <w:t xml:space="preserve"> </w:t>
      </w:r>
      <w:r>
        <w:rPr>
          <w:rStyle w:val="DataTypeTok"/>
        </w:rPr>
        <w:t xml:space="preserve">S5</w:t>
      </w:r>
      <w:r>
        <w:rPr>
          <w:rStyle w:val="NormalTok"/>
        </w:rPr>
        <w:t xml:space="preserve">[</w:t>
      </w:r>
      <w:r>
        <w:rPr>
          <w:rStyle w:val="StringTok"/>
        </w:rPr>
        <w:t xml:space="preserve">"Step 5: 우선순위화</w:t>
      </w:r>
      <w:r>
        <w:rPr>
          <w:rStyle w:val="SpecialCharTok"/>
        </w:rPr>
        <w:t xml:space="preserve">&lt;br/&gt;</w:t>
      </w:r>
      <w:r>
        <w:rPr>
          <w:rStyle w:val="StringTok"/>
        </w:rPr>
        <w:t xml:space="preserve">(수용 기준 대조)"</w:t>
      </w:r>
      <w:r>
        <w:rPr>
          <w:rStyle w:val="NormalTok"/>
        </w:rPr>
        <w:t xml:space="preserve">]</w:t>
      </w:r>
      <w:r>
        <w:br/>
      </w:r>
      <w:r>
        <w:rPr>
          <w:rStyle w:val="NormalTok"/>
        </w:rPr>
        <w:t xml:space="preserve">    </w:t>
      </w:r>
      <w:r>
        <w:rPr>
          <w:rStyle w:val="DataTypeTok"/>
        </w:rPr>
        <w:t xml:space="preserve">S5</w:t>
      </w:r>
      <w:r>
        <w:rPr>
          <w:rStyle w:val="NormalTok"/>
        </w:rPr>
        <w:t xml:space="preserve"> </w:t>
      </w:r>
      <w:r>
        <w:rPr>
          <w:rStyle w:val="PreprocessorTok"/>
        </w:rPr>
        <w:t xml:space="preserve">--&gt;</w:t>
      </w:r>
      <w:r>
        <w:rPr>
          <w:rStyle w:val="NormalTok"/>
        </w:rPr>
        <w:t xml:space="preserve"> </w:t>
      </w:r>
      <w:r>
        <w:rPr>
          <w:rStyle w:val="DataTypeTok"/>
        </w:rPr>
        <w:t xml:space="preserve">S6</w:t>
      </w:r>
      <w:r>
        <w:rPr>
          <w:rStyle w:val="NormalTok"/>
        </w:rPr>
        <w:t xml:space="preserve">[</w:t>
      </w:r>
      <w:r>
        <w:rPr>
          <w:rStyle w:val="StringTok"/>
        </w:rPr>
        <w:t xml:space="preserve">"Step 6: 실행 계획 수립</w:t>
      </w:r>
      <w:r>
        <w:rPr>
          <w:rStyle w:val="SpecialCharTok"/>
        </w:rPr>
        <w:t xml:space="preserve">&lt;br/&gt;</w:t>
      </w:r>
      <w:r>
        <w:rPr>
          <w:rStyle w:val="StringTok"/>
        </w:rPr>
        <w:t xml:space="preserve">(최상위 위험 집중)"</w:t>
      </w:r>
      <w:r>
        <w:rPr>
          <w:rStyle w:val="NormalTok"/>
        </w:rPr>
        <w:t xml:space="preserve">]</w:t>
      </w:r>
      <w:r>
        <w:br/>
      </w:r>
      <w:r>
        <w:rPr>
          <w:rStyle w:val="NormalTok"/>
        </w:rPr>
        <w:t xml:space="preserve">    </w:t>
      </w:r>
      <w:r>
        <w:rPr>
          <w:rStyle w:val="DataTypeTok"/>
        </w:rPr>
        <w:t xml:space="preserve">S6</w:t>
      </w:r>
      <w:r>
        <w:rPr>
          <w:rStyle w:val="NormalTok"/>
        </w:rPr>
        <w:t xml:space="preserve"> </w:t>
      </w:r>
      <w:r>
        <w:rPr>
          <w:rStyle w:val="PreprocessorTok"/>
        </w:rPr>
        <w:t xml:space="preserve">--&gt;</w:t>
      </w:r>
      <w:r>
        <w:rPr>
          <w:rStyle w:val="NormalTok"/>
        </w:rPr>
        <w:t xml:space="preserve"> </w:t>
      </w:r>
      <w:r>
        <w:rPr>
          <w:rStyle w:val="DataTypeTok"/>
        </w:rPr>
        <w:t xml:space="preserve">S7</w:t>
      </w:r>
      <w:r>
        <w:rPr>
          <w:rStyle w:val="NormalTok"/>
        </w:rPr>
        <w:t xml:space="preserve">[</w:t>
      </w:r>
      <w:r>
        <w:rPr>
          <w:rStyle w:val="StringTok"/>
        </w:rPr>
        <w:t xml:space="preserve">"Step 7: 실행 평가 &amp; 잔여위험 추적</w:t>
      </w:r>
      <w:r>
        <w:rPr>
          <w:rStyle w:val="SpecialCharTok"/>
        </w:rPr>
        <w:t xml:space="preserve">&lt;br/&gt;</w:t>
      </w:r>
      <w:r>
        <w:rPr>
          <w:rStyle w:val="StringTok"/>
        </w:rPr>
        <w:t xml:space="preserve">(대책 유효성 검증)"</w:t>
      </w:r>
      <w:r>
        <w:rPr>
          <w:rStyle w:val="NormalTok"/>
        </w:rPr>
        <w:t xml:space="preserve">]</w:t>
      </w:r>
      <w:r>
        <w:br/>
      </w:r>
      <w:r>
        <w:rPr>
          <w:rStyle w:val="NormalTok"/>
        </w:rPr>
        <w:t xml:space="preserve">    </w:t>
      </w:r>
      <w:r>
        <w:rPr>
          <w:rStyle w:val="DataTypeTok"/>
        </w:rPr>
        <w:t xml:space="preserve">S7</w:t>
      </w:r>
      <w:r>
        <w:rPr>
          <w:rStyle w:val="NormalTok"/>
        </w:rPr>
        <w:t xml:space="preserve"> </w:t>
      </w:r>
      <w:r>
        <w:rPr>
          <w:rStyle w:val="PreprocessorTok"/>
        </w:rPr>
        <w:t xml:space="preserve">--&gt;</w:t>
      </w:r>
      <w:r>
        <w:rPr>
          <w:rStyle w:val="NormalTok"/>
        </w:rPr>
        <w:t xml:space="preserve"> </w:t>
      </w:r>
      <w:r>
        <w:rPr>
          <w:rStyle w:val="DataTypeTok"/>
        </w:rPr>
        <w:t xml:space="preserve">S8</w:t>
      </w:r>
      <w:r>
        <w:rPr>
          <w:rStyle w:val="NormalTok"/>
        </w:rPr>
        <w:t xml:space="preserve">[</w:t>
      </w:r>
      <w:r>
        <w:rPr>
          <w:rStyle w:val="StringTok"/>
        </w:rPr>
        <w:t xml:space="preserve">"Step 8: 프로세스 수정 &amp; 피드백</w:t>
      </w:r>
      <w:r>
        <w:rPr>
          <w:rStyle w:val="SpecialCharTok"/>
        </w:rPr>
        <w:t xml:space="preserve">&lt;br/&gt;</w:t>
      </w:r>
      <w:r>
        <w:rPr>
          <w:rStyle w:val="StringTok"/>
        </w:rPr>
        <w:t xml:space="preserve">(생애주기 전반 지속)"</w:t>
      </w:r>
      <w:r>
        <w:rPr>
          <w:rStyle w:val="NormalTok"/>
        </w:rPr>
        <w:t xml:space="preserve">]</w:t>
      </w:r>
      <w:r>
        <w:br/>
      </w:r>
      <w:r>
        <w:rPr>
          <w:rStyle w:val="NormalTok"/>
        </w:rPr>
        <w:t xml:space="preserve">    </w:t>
      </w:r>
      <w:r>
        <w:rPr>
          <w:rStyle w:val="DataTypeTok"/>
        </w:rPr>
        <w:t xml:space="preserve">S8</w:t>
      </w:r>
      <w:r>
        <w:rPr>
          <w:rStyle w:val="NormalTok"/>
        </w:rPr>
        <w:t xml:space="preserve"> </w:t>
      </w:r>
      <w:r>
        <w:rPr>
          <w:rStyle w:val="PreprocessorTok"/>
        </w:rPr>
        <w:t xml:space="preserve">-.-&gt;</w:t>
      </w:r>
      <w:r>
        <w:rPr>
          <w:rStyle w:val="VerbatimStringTok"/>
        </w:rPr>
        <w:t xml:space="preserve">|지속적 개선 루프|</w:t>
      </w:r>
      <w:r>
        <w:rPr>
          <w:rStyle w:val="NormalTok"/>
        </w:rPr>
        <w:t xml:space="preserve"> </w:t>
      </w:r>
      <w:r>
        <w:rPr>
          <w:rStyle w:val="DataTypeTok"/>
        </w:rPr>
        <w:t xml:space="preserve">S1</w:t>
      </w:r>
    </w:p>
    <w:p>
      <w:pPr>
        <w:pStyle w:val="Compact"/>
        <w:numPr>
          <w:ilvl w:val="0"/>
          <w:numId w:val="1327"/>
        </w:numPr>
      </w:pPr>
      <w:r>
        <w:t xml:space="preserve">본 다이어그램은 위험성평가가 일회성 서류 작업(One-time paper drill)으로 끝나는 것이 아니라,</w:t>
      </w:r>
      <w:r>
        <w:t xml:space="preserve"> </w:t>
      </w:r>
      <w:r>
        <w:rPr>
          <w:b/>
          <w:bCs/>
        </w:rPr>
        <w:t xml:space="preserve">1단계부터 8단계까지 끊임없이 피드백되며 순환하는 생애주기 관리 폐루프(Closed-loop Lifecycle Management)</w:t>
      </w:r>
      <w:r>
        <w:t xml:space="preserve">임을 명확히 보여줍니다.</w:t>
      </w:r>
    </w:p>
    <w:p>
      <w:pPr>
        <w:pStyle w:val="Compact"/>
        <w:numPr>
          <w:ilvl w:val="0"/>
          <w:numId w:val="1327"/>
        </w:numPr>
      </w:pPr>
      <w:r>
        <w:t xml:space="preserve">특히 8단계(Modify processes)에서 도출된 교훈과 시스템 개선점은 다시 1단계와 2단계로 즉각 피드백되어 조직의 변화된 환경을 최신 상태로 반영하게 됩니다.</w:t>
      </w:r>
    </w:p>
    <w:p>
      <w:r>
        <w:pict>
          <v:rect style="width:0;height:1.5pt" o:hralign="center" o:hrstd="t" o:hr="t"/>
        </w:pict>
      </w:r>
    </w:p>
    <w:p>
      <w:pPr>
        <w:pStyle w:val="Heading2"/>
      </w:pPr>
      <w:bookmarkStart w:id="773" w:name="_8673e62c7a60b183f82650ee12b0b88fabb8bfa"/>
      <w:r>
        <w:t xml:space="preserve">7. ACCEPTABLE RISK (수용 가능한 위험과 ALARP 원칙)</w:t>
      </w:r>
      <w:bookmarkEnd w:id="773"/>
    </w:p>
    <w:p>
      <w:pPr>
        <w:pStyle w:val="Heading3"/>
      </w:pPr>
      <w:bookmarkStart w:id="774" w:name="_b4db92ceeba6d81d067c6a62f8df471e50cbd7e"/>
      <w:r>
        <w:t xml:space="preserve">7.1 위험의 편재성과 일상적 위험 감수 성향의 위험성</w:t>
      </w:r>
      <w:bookmarkEnd w:id="774"/>
    </w:p>
    <w:p>
      <w:pPr>
        <w:pStyle w:val="Compact"/>
        <w:numPr>
          <w:ilvl w:val="0"/>
          <w:numId w:val="1328"/>
        </w:numPr>
      </w:pPr>
      <w:r>
        <w:rPr>
          <w:b/>
          <w:bCs/>
        </w:rPr>
        <w:t xml:space="preserve">모든 행동에 편재된 위험</w:t>
      </w:r>
      <w:r>
        <w:t xml:space="preserve">: 위험은 눈에 보이지 않더라도 조직의 모든 기능, 과업, 행동 속에 상존합니다. 계단을 내려가거나, 물건을 들어 올리거나, 자동차에 주유를 하는 지극히 일상적인 동작에도 위험은 언제나 도사리고 있습니다.</w:t>
      </w:r>
    </w:p>
    <w:p>
      <w:pPr>
        <w:pStyle w:val="Compact"/>
        <w:numPr>
          <w:ilvl w:val="0"/>
          <w:numId w:val="1328"/>
        </w:numPr>
      </w:pPr>
      <w:r>
        <w:rPr>
          <w:b/>
          <w:bCs/>
        </w:rPr>
        <w:t xml:space="preserve">일상적 위험 수용의 작업장 전이</w:t>
      </w:r>
      <w:r>
        <w:t xml:space="preserve">: 암벽 등반, 스노보드, 포뮬러 1 레이싱과 같은 익스트림 스포츠는 종종 비극적 사고가 일어남을 알면서도 사람들이 자발적으로 위험을 감수(Voluntary risk-taking)합니다. 심각한 문제는</w:t>
      </w:r>
      <w:r>
        <w:t xml:space="preserve"> </w:t>
      </w:r>
      <w:r>
        <w:rPr>
          <w:b/>
          <w:bCs/>
        </w:rPr>
        <w:t xml:space="preserve">작업자들이 자신의 사생활에서 즐기던 무모한 위험 수용 성향을 작업장 안으로 고스란히 끌고 들어온다</w:t>
      </w:r>
      <w:r>
        <w:t xml:space="preserve">는 점입니다.</w:t>
      </w:r>
    </w:p>
    <w:p>
      <w:pPr>
        <w:pStyle w:val="Heading3"/>
      </w:pPr>
      <w:bookmarkStart w:id="775" w:name="_64fdbd0732a78e34e063f927f9c9eff74ccef26"/>
      <w:r>
        <w:t xml:space="preserve">7.2 ALARP 원칙과 수용 가능한 위험의 학술적 정의</w:t>
      </w:r>
      <w:bookmarkEnd w:id="775"/>
    </w:p>
    <w:p>
      <w:pPr>
        <w:pStyle w:val="FirstParagraph"/>
      </w:pPr>
      <w:r>
        <w:t xml:space="preserve">국제적으로 통용되는 위험관리 의사결정의 대원칙은</w:t>
      </w:r>
      <w:r>
        <w:t xml:space="preserve"> </w:t>
      </w:r>
      <w:r>
        <w:rPr>
          <w:b/>
          <w:bCs/>
        </w:rPr>
        <w:t xml:space="preserve">ALARP (As Low As Reasonably Practicable, 합리적으로 실행 가능한 한 낮게)</w:t>
      </w:r>
      <w:r>
        <w:t xml:space="preserve">입니다.</w:t>
      </w:r>
    </w:p>
    <w:p>
      <w:pPr>
        <w:pStyle w:val="SourceCode"/>
      </w:pPr>
      <w:r>
        <w:rPr>
          <w:rStyle w:val="KeywordTok"/>
        </w:rPr>
        <w:t xml:space="preserve">flowchart</w:t>
      </w:r>
      <w:r>
        <w:rPr>
          <w:rStyle w:val="NormalTok"/>
        </w:rPr>
        <w:t xml:space="preserve"> </w:t>
      </w:r>
      <w:r>
        <w:rPr>
          <w:rStyle w:val="ConstantTok"/>
        </w:rPr>
        <w:t xml:space="preserve">TD</w:t>
      </w:r>
      <w:r>
        <w:br/>
      </w:r>
      <w:r>
        <w:rPr>
          <w:rStyle w:val="NormalTok"/>
        </w:rPr>
        <w:t xml:space="preserve">    </w:t>
      </w:r>
      <w:r>
        <w:rPr>
          <w:rStyle w:val="KeywordTok"/>
        </w:rPr>
        <w:t xml:space="preserve">subgraph</w:t>
      </w:r>
      <w:r>
        <w:rPr>
          <w:rStyle w:val="NormalTok"/>
        </w:rPr>
        <w:t xml:space="preserve"> </w:t>
      </w:r>
      <w:r>
        <w:rPr>
          <w:rStyle w:val="DataTypeTok"/>
        </w:rPr>
        <w:t xml:space="preserve">ALARP_Framework</w:t>
      </w:r>
      <w:r>
        <w:rPr>
          <w:rStyle w:val="NormalTok"/>
        </w:rPr>
        <w:t xml:space="preserve">[</w:t>
      </w:r>
      <w:r>
        <w:rPr>
          <w:rStyle w:val="StringTok"/>
        </w:rPr>
        <w:t xml:space="preserve">"ALARP 위험 판정 매트릭스 체계"</w:t>
      </w:r>
      <w:r>
        <w:rPr>
          <w:rStyle w:val="NormalTok"/>
        </w:rPr>
        <w:t xml:space="preserve">]</w:t>
      </w:r>
      <w:r>
        <w:br/>
      </w:r>
      <w:r>
        <w:rPr>
          <w:rStyle w:val="NormalTok"/>
        </w:rPr>
        <w:t xml:space="preserve">        </w:t>
      </w:r>
      <w:r>
        <w:rPr>
          <w:rStyle w:val="KeywordTok"/>
        </w:rPr>
        <w:t xml:space="preserve">direction</w:t>
      </w:r>
      <w:r>
        <w:rPr>
          <w:rStyle w:val="NormalTok"/>
        </w:rPr>
        <w:t xml:space="preserve"> </w:t>
      </w:r>
      <w:r>
        <w:rPr>
          <w:rStyle w:val="ConstantTok"/>
        </w:rPr>
        <w:t xml:space="preserve">TB</w:t>
      </w:r>
      <w:r>
        <w:br/>
      </w:r>
      <w:r>
        <w:rPr>
          <w:rStyle w:val="NormalTok"/>
        </w:rPr>
        <w:t xml:space="preserve">        </w:t>
      </w:r>
      <w:r>
        <w:rPr>
          <w:rStyle w:val="DataTypeTok"/>
        </w:rPr>
        <w:t xml:space="preserve">Z1</w:t>
      </w:r>
      <w:r>
        <w:rPr>
          <w:rStyle w:val="NormalTok"/>
        </w:rPr>
        <w:t xml:space="preserve">[</w:t>
      </w:r>
      <w:r>
        <w:rPr>
          <w:rStyle w:val="StringTok"/>
        </w:rPr>
        <w:t xml:space="preserve">"🚨 수용 불가능 영역 (Unacceptable Region)</w:t>
      </w:r>
      <w:r>
        <w:rPr>
          <w:rStyle w:val="SpecialCharTok"/>
        </w:rPr>
        <w:t xml:space="preserve">&lt;br/&gt;</w:t>
      </w:r>
      <w:r>
        <w:rPr>
          <w:rStyle w:val="StringTok"/>
        </w:rPr>
        <w:t xml:space="preserve">어떤 상황에서도 위험 감수 불가 / 즉시 작업 중단"</w:t>
      </w:r>
      <w:r>
        <w:rPr>
          <w:rStyle w:val="NormalTok"/>
        </w:rPr>
        <w:t xml:space="preserve">]</w:t>
      </w:r>
      <w:r>
        <w:br/>
      </w:r>
      <w:r>
        <w:rPr>
          <w:rStyle w:val="NormalTok"/>
        </w:rPr>
        <w:t xml:space="preserve">        </w:t>
      </w:r>
      <w:r>
        <w:rPr>
          <w:rStyle w:val="DataTypeTok"/>
        </w:rPr>
        <w:t xml:space="preserve">Z2</w:t>
      </w:r>
      <w:r>
        <w:rPr>
          <w:rStyle w:val="NormalTok"/>
        </w:rPr>
        <w:t xml:space="preserve">[</w:t>
      </w:r>
      <w:r>
        <w:rPr>
          <w:rStyle w:val="StringTok"/>
        </w:rPr>
        <w:t xml:space="preserve">"⚖️ ALARP 허용 영역 (Tolerable / ALARP Region)</w:t>
      </w:r>
      <w:r>
        <w:rPr>
          <w:rStyle w:val="SpecialCharTok"/>
        </w:rPr>
        <w:t xml:space="preserve">&lt;br/&gt;</w:t>
      </w:r>
      <w:r>
        <w:rPr>
          <w:rStyle w:val="StringTok"/>
        </w:rPr>
        <w:t xml:space="preserve">위험 저감 비용이 효익에 비해 현저히 불균형하지 않는 한</w:t>
      </w:r>
      <w:r>
        <w:rPr>
          <w:rStyle w:val="SpecialCharTok"/>
        </w:rPr>
        <w:t xml:space="preserve">&lt;br/&gt;</w:t>
      </w:r>
      <w:r>
        <w:rPr>
          <w:rStyle w:val="StringTok"/>
        </w:rPr>
        <w:t xml:space="preserve">반드시 추가 통제 대책 강구"</w:t>
      </w:r>
      <w:r>
        <w:rPr>
          <w:rStyle w:val="NormalTok"/>
        </w:rPr>
        <w:t xml:space="preserve">]</w:t>
      </w:r>
      <w:r>
        <w:br/>
      </w:r>
      <w:r>
        <w:rPr>
          <w:rStyle w:val="NormalTok"/>
        </w:rPr>
        <w:t xml:space="preserve">        </w:t>
      </w:r>
      <w:r>
        <w:rPr>
          <w:rStyle w:val="DataTypeTok"/>
        </w:rPr>
        <w:t xml:space="preserve">Z3</w:t>
      </w:r>
      <w:r>
        <w:rPr>
          <w:rStyle w:val="NormalTok"/>
        </w:rPr>
        <w:t xml:space="preserve">[</w:t>
      </w:r>
      <w:r>
        <w:rPr>
          <w:rStyle w:val="StringTok"/>
        </w:rPr>
        <w:t xml:space="preserve">"✅ 광범위 수용 영역 (Broadly Acceptable Region)</w:t>
      </w:r>
      <w:r>
        <w:rPr>
          <w:rStyle w:val="SpecialCharTok"/>
        </w:rPr>
        <w:t xml:space="preserve">&lt;br/&gt;</w:t>
      </w:r>
      <w:r>
        <w:rPr>
          <w:rStyle w:val="StringTok"/>
        </w:rPr>
        <w:t xml:space="preserve">위험이 극히 미미하여 일상적 절차로 충분히 통제됨"</w:t>
      </w:r>
      <w:r>
        <w:rPr>
          <w:rStyle w:val="NormalTok"/>
        </w:rPr>
        <w:t xml:space="preserve">]</w:t>
      </w:r>
      <w:r>
        <w:br/>
      </w:r>
      <w:r>
        <w:rPr>
          <w:rStyle w:val="NormalTok"/>
        </w:rPr>
        <w:t xml:space="preserve">        </w:t>
      </w:r>
      <w:r>
        <w:rPr>
          <w:rStyle w:val="DataTypeTok"/>
        </w:rPr>
        <w:t xml:space="preserve">Z1</w:t>
      </w:r>
      <w:r>
        <w:rPr>
          <w:rStyle w:val="NormalTok"/>
        </w:rPr>
        <w:t xml:space="preserve"> </w:t>
      </w:r>
      <w:r>
        <w:rPr>
          <w:rStyle w:val="PreprocessorTok"/>
        </w:rPr>
        <w:t xml:space="preserve">---</w:t>
      </w:r>
      <w:r>
        <w:rPr>
          <w:rStyle w:val="NormalTok"/>
        </w:rPr>
        <w:t xml:space="preserve"> </w:t>
      </w:r>
      <w:r>
        <w:rPr>
          <w:rStyle w:val="DataTypeTok"/>
        </w:rPr>
        <w:t xml:space="preserve">Z2</w:t>
      </w:r>
      <w:r>
        <w:rPr>
          <w:rStyle w:val="NormalTok"/>
        </w:rPr>
        <w:t xml:space="preserve"> </w:t>
      </w:r>
      <w:r>
        <w:rPr>
          <w:rStyle w:val="PreprocessorTok"/>
        </w:rPr>
        <w:t xml:space="preserve">---</w:t>
      </w:r>
      <w:r>
        <w:rPr>
          <w:rStyle w:val="NormalTok"/>
        </w:rPr>
        <w:t xml:space="preserve"> </w:t>
      </w:r>
      <w:r>
        <w:rPr>
          <w:rStyle w:val="DataTypeTok"/>
        </w:rPr>
        <w:t xml:space="preserve">Z3</w:t>
      </w:r>
      <w:r>
        <w:br/>
      </w:r>
      <w:r>
        <w:rPr>
          <w:rStyle w:val="NormalTok"/>
        </w:rPr>
        <w:t xml:space="preserve">    </w:t>
      </w:r>
      <w:r>
        <w:rPr>
          <w:rStyle w:val="KeywordTok"/>
        </w:rPr>
        <w:t xml:space="preserve">end</w:t>
      </w:r>
    </w:p>
    <w:p>
      <w:pPr>
        <w:pStyle w:val="BlockText"/>
      </w:pPr>
      <w:r>
        <w:rPr>
          <w:b/>
          <w:bCs/>
        </w:rPr>
        <w:t xml:space="preserve">수용 가능한 위험 (Acceptable Risk)의 정의</w:t>
      </w:r>
      <w:r>
        <w:t xml:space="preserve">:</w:t>
      </w:r>
      <w:r>
        <w:br/>
      </w:r>
      <w:r>
        <w:rPr>
          <w:i/>
          <w:iCs/>
        </w:rPr>
        <w:t xml:space="preserve">“재해(Hazard) 관련 인시던트나 노출이 발생할 확률과, 그로 인해 발생할 수 있는 피해 또는 손실의 심각도가</w:t>
      </w:r>
      <w:r>
        <w:rPr>
          <w:i/>
          <w:iCs/>
        </w:rPr>
        <w:t xml:space="preserve"> </w:t>
      </w:r>
      <w:r>
        <w:rPr>
          <w:b/>
          <w:bCs/>
          <w:i/>
          <w:iCs/>
        </w:rPr>
        <w:t xml:space="preserve">합리적으로 실행 가능한 한 낮으며(As low as reasonably practicable)</w:t>
      </w:r>
      <w:r>
        <w:rPr>
          <w:i/>
          <w:iCs/>
        </w:rPr>
        <w:t xml:space="preserve">, 검토 대상 상황에서</w:t>
      </w:r>
      <w:r>
        <w:rPr>
          <w:i/>
          <w:iCs/>
        </w:rPr>
        <w:t xml:space="preserve"> </w:t>
      </w:r>
      <w:r>
        <w:rPr>
          <w:b/>
          <w:bCs/>
          <w:i/>
          <w:iCs/>
        </w:rPr>
        <w:t xml:space="preserve">충분히 감내할 수 있는(Tolerable)</w:t>
      </w:r>
      <w:r>
        <w:rPr>
          <w:i/>
          <w:iCs/>
        </w:rPr>
        <w:t xml:space="preserve"> </w:t>
      </w:r>
      <w:r>
        <w:rPr>
          <w:i/>
          <w:iCs/>
        </w:rPr>
        <w:t xml:space="preserve">수준의 위험.”</w:t>
      </w:r>
      <w:r>
        <w:br/>
      </w:r>
      <w:r>
        <w:rPr>
          <w:i/>
          <w:iCs/>
        </w:rPr>
        <w:t xml:space="preserve">(On Acceptable Risk, 2002)</w:t>
      </w:r>
    </w:p>
    <w:p>
      <w:pPr>
        <w:pStyle w:val="Heading3"/>
      </w:pPr>
      <w:bookmarkStart w:id="776" w:name="_7a131ea352234698f0f11d1181bbf1b80f0cea3"/>
      <w:r>
        <w:t xml:space="preserve">7.3 미숙련 근로자의 자의적 위험 수용 엄금</w:t>
      </w:r>
      <w:bookmarkEnd w:id="776"/>
    </w:p>
    <w:p>
      <w:pPr>
        <w:pStyle w:val="Compact"/>
        <w:numPr>
          <w:ilvl w:val="0"/>
          <w:numId w:val="1329"/>
        </w:numPr>
      </w:pPr>
      <w:r>
        <w:t xml:space="preserve">위험을 수용할 것인가에 대한 중대한 의사결정을</w:t>
      </w:r>
      <w:r>
        <w:t xml:space="preserve"> </w:t>
      </w:r>
      <w:r>
        <w:rPr>
          <w:b/>
          <w:bCs/>
        </w:rPr>
        <w:t xml:space="preserve">전문적 훈련을 받지 못했거나 지식이 부족한 현장 개인에게 맡겨서는 절대로 안 됩니다.</w:t>
      </w:r>
    </w:p>
    <w:p>
      <w:pPr>
        <w:pStyle w:val="Compact"/>
        <w:numPr>
          <w:ilvl w:val="0"/>
          <w:numId w:val="1329"/>
        </w:numPr>
      </w:pPr>
      <w:r>
        <w:t xml:space="preserve">무엇을 수용해야 할지, 언제 상급자에게 도움을 청해야 할지 모르는 미숙련 작업자가 자의적으로 위험을 수용하게 내버려두면, 조직 전체에 돌이킬 수 없는 치명적 재앙(Irreparable harm)을 초래하게 됩니다.</w:t>
      </w:r>
    </w:p>
    <w:p>
      <w:r>
        <w:pict>
          <v:rect style="width:0;height:1.5pt" o:hralign="center" o:hrstd="t" o:hr="t"/>
        </w:pict>
      </w:r>
    </w:p>
    <w:p>
      <w:pPr>
        <w:pStyle w:val="Heading2"/>
      </w:pPr>
      <w:bookmarkStart w:id="777" w:name="_5a4e50abd980d7aef6c62c3ae17cd865675eb85"/>
      <w:r>
        <w:t xml:space="preserve">8. MANAGEMENT OF RISK (위험관리 체계: 부서 간 장벽 극복과 8대 진단 질문)</w:t>
      </w:r>
      <w:bookmarkEnd w:id="777"/>
    </w:p>
    <w:p>
      <w:pPr>
        <w:pStyle w:val="Heading3"/>
      </w:pPr>
      <w:bookmarkStart w:id="778" w:name="_e3db18e2449efc58cbeb8a8c13c9588bbf289dd"/>
      <w:r>
        <w:t xml:space="preserve">8.1 고위험 전문 직업군의 위험 통제 메커니즘</w:t>
      </w:r>
      <w:bookmarkEnd w:id="778"/>
    </w:p>
    <w:p>
      <w:pPr>
        <w:pStyle w:val="FirstParagraph"/>
      </w:pPr>
      <w:r>
        <w:t xml:space="preserve">경찰, 소방, 군사 작전, 광업, 심해 잠수, 항공기 조종 등은 본질적으로 극도의 고위험 환경(High-risk environment)에서 작동합니다. 그럼에도 불구하고 이들이 일상적으로 임무를 완수할 수 있는 이유는,</w:t>
      </w:r>
      <w:r>
        <w:t xml:space="preserve"> </w:t>
      </w:r>
      <w:r>
        <w:rPr>
          <w:b/>
          <w:bCs/>
        </w:rPr>
        <w:t xml:space="preserve">주어진 임무를 완수하는 데 필요한 수준까지 위험을 철저히 낮추도록 특별히 고안된 엄격한 절차, 다중 방호 프로토콜, 고도화된 통제 장치</w:t>
      </w:r>
      <w:r>
        <w:t xml:space="preserve">를 체계적으로 보유하고 있기 때문입니다.</w:t>
      </w:r>
    </w:p>
    <w:p>
      <w:pPr>
        <w:pStyle w:val="Heading3"/>
      </w:pPr>
      <w:bookmarkStart w:id="779" w:name="_022c7d55b6b2cc08341330579013f4cdde65d28"/>
      <w:r>
        <w:t xml:space="preserve">8.2 재무 중심 위험관리 부서와 안전 부서의 갈등과 단절</w:t>
      </w:r>
      <w:bookmarkEnd w:id="779"/>
    </w:p>
    <w:p>
      <w:pPr>
        <w:pStyle w:val="Compact"/>
        <w:numPr>
          <w:ilvl w:val="0"/>
          <w:numId w:val="1330"/>
        </w:numPr>
      </w:pPr>
      <w:r>
        <w:rPr>
          <w:b/>
          <w:bCs/>
        </w:rPr>
        <w:t xml:space="preserve">위험관리 부서(Risk Management Dept.)의 한계</w:t>
      </w:r>
      <w:r>
        <w:t xml:space="preserve">: 많은 기업이 위험관리 전담 부서를 두고 있지만, 이들의 주된 업무는 대개 보험 증권 발행(Placing insurance), 위험 재무화(Risk financing), 사후 손실 보상 및 클레임 관리(Claims management)에 국한되어 있습니다. 현장의 광범위한 위험 노출과 손실 잠재력을 선제적으로 발굴하는 심층적 절차는 결여된 경우가 많습니다.</w:t>
      </w:r>
    </w:p>
    <w:p>
      <w:pPr>
        <w:pStyle w:val="Compact"/>
        <w:numPr>
          <w:ilvl w:val="0"/>
          <w:numId w:val="1330"/>
        </w:numPr>
      </w:pPr>
      <w:r>
        <w:rPr>
          <w:b/>
          <w:bCs/>
        </w:rPr>
        <w:t xml:space="preserve">소속 본부의 분리로 인한 적대적 관계</w:t>
      </w:r>
      <w:r>
        <w:t xml:space="preserve">:</w:t>
      </w:r>
    </w:p>
    <w:p>
      <w:pPr>
        <w:pStyle w:val="Compact"/>
        <w:numPr>
          <w:ilvl w:val="1"/>
          <w:numId w:val="1331"/>
        </w:numPr>
      </w:pPr>
      <w:r>
        <w:t xml:space="preserve">안전 부서는 대개</w:t>
      </w:r>
      <w:r>
        <w:t xml:space="preserve"> </w:t>
      </w:r>
      <w:r>
        <w:rPr>
          <w:b/>
          <w:bCs/>
        </w:rPr>
        <w:t xml:space="preserve">‘생산운영(Operations)’</w:t>
      </w:r>
      <w:r>
        <w:t xml:space="preserve"> </w:t>
      </w:r>
      <w:r>
        <w:t xml:space="preserve">또는</w:t>
      </w:r>
      <w:r>
        <w:t xml:space="preserve"> </w:t>
      </w:r>
      <w:r>
        <w:rPr>
          <w:b/>
          <w:bCs/>
        </w:rPr>
        <w:t xml:space="preserve">‘인사(HR)’</w:t>
      </w:r>
      <w:r>
        <w:t xml:space="preserve"> </w:t>
      </w:r>
      <w:r>
        <w:t xml:space="preserve">본부 산하에 배치됩니다.</w:t>
      </w:r>
    </w:p>
    <w:p>
      <w:pPr>
        <w:pStyle w:val="Compact"/>
        <w:numPr>
          <w:ilvl w:val="1"/>
          <w:numId w:val="1331"/>
        </w:numPr>
      </w:pPr>
      <w:r>
        <w:t xml:space="preserve">위험관리 부서는 막대한 보험료 지출과 배상금 지급 때문에 주로</w:t>
      </w:r>
      <w:r>
        <w:t xml:space="preserve"> </w:t>
      </w:r>
      <w:r>
        <w:rPr>
          <w:b/>
          <w:bCs/>
        </w:rPr>
        <w:t xml:space="preserve">‘재무/기획(Finance)’</w:t>
      </w:r>
      <w:r>
        <w:t xml:space="preserve"> </w:t>
      </w:r>
      <w:r>
        <w:t xml:space="preserve">본부 산하에 속합니다.</w:t>
      </w:r>
    </w:p>
    <w:p>
      <w:pPr>
        <w:pStyle w:val="Compact"/>
        <w:numPr>
          <w:ilvl w:val="1"/>
          <w:numId w:val="1331"/>
        </w:numPr>
      </w:pPr>
      <w:r>
        <w:t xml:space="preserve">그 결과 두 부서는 서로 협력하기는커녕, 위험을 정의하는 방식과 통제에 접근하는 철학의 차이로 인해 사내에서 서로 반목하고 대립하는 적대적 관계(Adversaries)로 전락하기 일쑤입니다.</w:t>
      </w:r>
    </w:p>
    <w:p>
      <w:pPr>
        <w:pStyle w:val="Heading3"/>
      </w:pPr>
      <w:bookmarkStart w:id="780" w:name="_56669787200c0e81e7f28932467596621fe4518"/>
      <w:r>
        <w:t xml:space="preserve">8.3 조직 내 위험관리 현황 진단을 위한 8대 핵심 질문</w:t>
      </w:r>
      <w:bookmarkEnd w:id="780"/>
    </w:p>
    <w:p>
      <w:pPr>
        <w:pStyle w:val="FirstParagraph"/>
      </w:pPr>
      <w:r>
        <w:t xml:space="preserve">안전 전문가가 사내 위험관리 체계를 전면 재진단하고 안전경영시스템과 융합하기 위해 던져야 할 8가지 전략 질문은 다음과 같습니다:</w:t>
      </w:r>
      <w:r>
        <w:t xml:space="preserve"> </w:t>
      </w:r>
      <w:r>
        <w:t xml:space="preserve">1. 우리 조직이 ISO 31000 등 공인 표준에 기반한</w:t>
      </w:r>
      <w:r>
        <w:t xml:space="preserve"> </w:t>
      </w:r>
      <w:r>
        <w:rPr>
          <w:b/>
          <w:bCs/>
        </w:rPr>
        <w:t xml:space="preserve">전사적 위험관리(Enterprise Risk Management, ERM)</w:t>
      </w:r>
      <w:r>
        <w:t xml:space="preserve"> </w:t>
      </w:r>
      <w:r>
        <w:t xml:space="preserve">체계를 공식적으로 따르고 있는가?</w:t>
      </w:r>
      <w:r>
        <w:t xml:space="preserve"> </w:t>
      </w:r>
      <w:r>
        <w:t xml:space="preserve">2. 현재 사내 위험관리 부서가 추진 중인 업무의 본질적 성격과 범위는 무엇이며, 어떤 과업을 수행하도록 최고 리더십으로부터 위임받았는가?</w:t>
      </w:r>
      <w:r>
        <w:t xml:space="preserve"> </w:t>
      </w:r>
      <w:r>
        <w:t xml:space="preserve">3. 위험관리 실무 담당자들과 가능한 모든 채널을 통해 긴밀한 신뢰 및 협력 관계(Rapport)를 구축하고 있는가?</w:t>
      </w:r>
      <w:r>
        <w:t xml:space="preserve"> </w:t>
      </w:r>
      <w:r>
        <w:t xml:space="preserve">4. 현행 위험관리 프로세스 안에</w:t>
      </w:r>
      <w:r>
        <w:t xml:space="preserve"> </w:t>
      </w:r>
      <w:r>
        <w:rPr>
          <w:b/>
          <w:bCs/>
        </w:rPr>
        <w:t xml:space="preserve">실질적인 현장 ’안전(Safety) 기준’이 공식 지표로 포함</w:t>
      </w:r>
      <w:r>
        <w:t xml:space="preserve">되어 있는가?</w:t>
      </w:r>
      <w:r>
        <w:t xml:space="preserve"> </w:t>
      </w:r>
      <w:r>
        <w:t xml:space="preserve">5. 위험관리 부서가 조직의 전사적 리스크를 평가할 때</w:t>
      </w:r>
      <w:r>
        <w:t xml:space="preserve"> </w:t>
      </w:r>
      <w:r>
        <w:rPr>
          <w:b/>
          <w:bCs/>
        </w:rPr>
        <w:t xml:space="preserve">구체적으로 어떤 평가 메트릭과 기법을 사용</w:t>
      </w:r>
      <w:r>
        <w:t xml:space="preserve">하고 있는지 완벽히 파악하고 있는가?</w:t>
      </w:r>
      <w:r>
        <w:t xml:space="preserve"> </w:t>
      </w:r>
      <w:r>
        <w:t xml:space="preserve">6. 위험관리 부서가 보유한 전문 자원(리스크 분석 툴, 재무 데이터 등) 중 안전경영시스템을 보완하고 강화하는 데 끌어다 쓸 수 있는 자원은 무엇인가?</w:t>
      </w:r>
      <w:r>
        <w:t xml:space="preserve"> </w:t>
      </w:r>
      <w:r>
        <w:t xml:space="preserve">7. 위험관리 기준이 사내에 전파되는 소통 경로를 이해하고 있으며, 안전경영시스템도 동일한 전사 소통망을 공유하여 활용할 수 있는가?</w:t>
      </w:r>
      <w:r>
        <w:t xml:space="preserve"> </w:t>
      </w:r>
      <w:r>
        <w:t xml:space="preserve">8. 위험(Risk), 재해(Hazard), 손실 유발 사건, 그리고 안전 현안에 대해 부서의 벽을 넘어</w:t>
      </w:r>
      <w:r>
        <w:t xml:space="preserve"> </w:t>
      </w:r>
      <w:r>
        <w:rPr>
          <w:b/>
          <w:bCs/>
        </w:rPr>
        <w:t xml:space="preserve">상호 간에 데이터를 실시간 공유할 수 있는 통합 프레임워크</w:t>
      </w:r>
      <w:r>
        <w:t xml:space="preserve">를 구축했는가?</w:t>
      </w:r>
    </w:p>
    <w:p>
      <w:r>
        <w:pict>
          <v:rect style="width:0;height:1.5pt" o:hralign="center" o:hrstd="t" o:hr="t"/>
        </w:pict>
      </w:r>
    </w:p>
    <w:p>
      <w:pPr>
        <w:pStyle w:val="Heading2"/>
      </w:pPr>
      <w:bookmarkStart w:id="781" w:name="_d440aab2f063fb2cabf362651e83235667bfb29"/>
      <w:r>
        <w:t xml:space="preserve">9. THE “RISK SPECTRUM” (위험 스펙트럼의 5단계 계층과 복합 연쇄 폭발)</w:t>
      </w:r>
      <w:bookmarkEnd w:id="781"/>
    </w:p>
    <w:p>
      <w:pPr>
        <w:pStyle w:val="FirstParagraph"/>
      </w:pPr>
      <w:r>
        <w:t xml:space="preserve">위험이 조직에 미치는 파급 영향에는 칼로 자르듯 명확한 경계선이 존재하지 않습니다. 고차원적 위험관리 접근법을 구현하기 위해 위험의 전사적 파급 범위를 조망하는</w:t>
      </w:r>
      <w:r>
        <w:t xml:space="preserve"> </w:t>
      </w:r>
      <w:r>
        <w:rPr>
          <w:b/>
          <w:bCs/>
        </w:rPr>
        <w:t xml:space="preserve">‘위험 스펙트럼(Spectrum of Risk)’</w:t>
      </w:r>
      <w:r>
        <w:rPr>
          <w:b/>
          <w:bCs/>
        </w:rPr>
        <w:t xml:space="preserve"> </w:t>
      </w:r>
      <w:r>
        <w:rPr>
          <w:b/>
          <w:bCs/>
        </w:rPr>
        <w:t xml:space="preserve">5단계 계층 모델</w:t>
      </w:r>
      <w:r>
        <w:t xml:space="preserve">을 적용합니다.</w:t>
      </w:r>
    </w:p>
    <w:p>
      <w:pPr>
        <w:pStyle w:val="SourceCode"/>
      </w:pPr>
      <w:r>
        <w:rPr>
          <w:rStyle w:val="KeywordTok"/>
        </w:rPr>
        <w:t xml:space="preserve">flowchart</w:t>
      </w:r>
      <w:r>
        <w:rPr>
          <w:rStyle w:val="NormalTok"/>
        </w:rPr>
        <w:t xml:space="preserve"> </w:t>
      </w:r>
      <w:r>
        <w:rPr>
          <w:rStyle w:val="ConstantTok"/>
        </w:rPr>
        <w:t xml:space="preserve">TD</w:t>
      </w:r>
      <w:r>
        <w:br/>
      </w:r>
      <w:r>
        <w:rPr>
          <w:rStyle w:val="NormalTok"/>
        </w:rPr>
        <w:t xml:space="preserve">    </w:t>
      </w:r>
      <w:r>
        <w:rPr>
          <w:rStyle w:val="KeywordTok"/>
        </w:rPr>
        <w:t xml:space="preserve">subgraph</w:t>
      </w:r>
      <w:r>
        <w:rPr>
          <w:rStyle w:val="NormalTok"/>
        </w:rPr>
        <w:t xml:space="preserve"> </w:t>
      </w:r>
      <w:r>
        <w:rPr>
          <w:rStyle w:val="DataTypeTok"/>
        </w:rPr>
        <w:t xml:space="preserve">RiskSpectrum</w:t>
      </w:r>
      <w:r>
        <w:rPr>
          <w:rStyle w:val="NormalTok"/>
        </w:rPr>
        <w:t xml:space="preserve">[</w:t>
      </w:r>
      <w:r>
        <w:rPr>
          <w:rStyle w:val="StringTok"/>
        </w:rPr>
        <w:t xml:space="preserve">"위험 스펙트럼 (5개 레벨)"</w:t>
      </w:r>
      <w:r>
        <w:rPr>
          <w:rStyle w:val="NormalTok"/>
        </w:rPr>
        <w:t xml:space="preserve">]</w:t>
      </w:r>
      <w:r>
        <w:br/>
      </w:r>
      <w:r>
        <w:rPr>
          <w:rStyle w:val="NormalTok"/>
        </w:rPr>
        <w:t xml:space="preserve">        </w:t>
      </w:r>
      <w:r>
        <w:rPr>
          <w:rStyle w:val="DataTypeTok"/>
        </w:rPr>
        <w:t xml:space="preserve">L1</w:t>
      </w:r>
      <w:r>
        <w:rPr>
          <w:rStyle w:val="NormalTok"/>
        </w:rPr>
        <w:t xml:space="preserve">[</w:t>
      </w:r>
      <w:r>
        <w:rPr>
          <w:rStyle w:val="StringTok"/>
        </w:rPr>
        <w:t xml:space="preserve">"👑 Level 1: 브랜드 및 평판 위험 (Brand &amp; Image)</w:t>
      </w:r>
      <w:r>
        <w:rPr>
          <w:rStyle w:val="SpecialCharTok"/>
        </w:rPr>
        <w:t xml:space="preserve">&lt;br/&gt;</w:t>
      </w:r>
      <w:r>
        <w:rPr>
          <w:rStyle w:val="StringTok"/>
        </w:rPr>
        <w:t xml:space="preserve">조직 존립 킬러 / 고객 이탈 / 주가 폭락 / 대형 소송 / 폐업"</w:t>
      </w:r>
      <w:r>
        <w:rPr>
          <w:rStyle w:val="NormalTok"/>
        </w:rPr>
        <w:t xml:space="preserve">]</w:t>
      </w:r>
      <w:r>
        <w:br/>
      </w:r>
      <w:r>
        <w:rPr>
          <w:rStyle w:val="NormalTok"/>
        </w:rPr>
        <w:t xml:space="preserve">        </w:t>
      </w:r>
      <w:r>
        <w:rPr>
          <w:rStyle w:val="DataTypeTok"/>
        </w:rPr>
        <w:t xml:space="preserve">L2</w:t>
      </w:r>
      <w:r>
        <w:rPr>
          <w:rStyle w:val="NormalTok"/>
        </w:rPr>
        <w:t xml:space="preserve">[</w:t>
      </w:r>
      <w:r>
        <w:rPr>
          <w:rStyle w:val="StringTok"/>
        </w:rPr>
        <w:t xml:space="preserve">"🏭 Level 2: 생산 운영 및 시설 위험 (Operations)</w:t>
      </w:r>
      <w:r>
        <w:rPr>
          <w:rStyle w:val="SpecialCharTok"/>
        </w:rPr>
        <w:t xml:space="preserve">&lt;br/&gt;</w:t>
      </w:r>
      <w:r>
        <w:rPr>
          <w:rStyle w:val="StringTok"/>
        </w:rPr>
        <w:t xml:space="preserve">공장 파괴 / 서비스 중단 / 핵심 병목 마비 / 시장 점유율 상실"</w:t>
      </w:r>
      <w:r>
        <w:rPr>
          <w:rStyle w:val="NormalTok"/>
        </w:rPr>
        <w:t xml:space="preserve">]</w:t>
      </w:r>
      <w:r>
        <w:br/>
      </w:r>
      <w:r>
        <w:rPr>
          <w:rStyle w:val="NormalTok"/>
        </w:rPr>
        <w:t xml:space="preserve">        </w:t>
      </w:r>
      <w:r>
        <w:rPr>
          <w:rStyle w:val="DataTypeTok"/>
        </w:rPr>
        <w:t xml:space="preserve">L3</w:t>
      </w:r>
      <w:r>
        <w:rPr>
          <w:rStyle w:val="NormalTok"/>
        </w:rPr>
        <w:t xml:space="preserve">[</w:t>
      </w:r>
      <w:r>
        <w:rPr>
          <w:rStyle w:val="StringTok"/>
        </w:rPr>
        <w:t xml:space="preserve">"🌐 Level 3: 제3자 및 외부 환경 위험 (Third Parties)</w:t>
      </w:r>
      <w:r>
        <w:rPr>
          <w:rStyle w:val="SpecialCharTok"/>
        </w:rPr>
        <w:t xml:space="preserve">&lt;br/&gt;</w:t>
      </w:r>
      <w:r>
        <w:rPr>
          <w:rStyle w:val="StringTok"/>
        </w:rPr>
        <w:t xml:space="preserve">환경오염 유출 / 제품 결함 / 대형 징벌적 손해배상 소송"</w:t>
      </w:r>
      <w:r>
        <w:rPr>
          <w:rStyle w:val="NormalTok"/>
        </w:rPr>
        <w:t xml:space="preserve">]</w:t>
      </w:r>
      <w:r>
        <w:br/>
      </w:r>
      <w:r>
        <w:rPr>
          <w:rStyle w:val="NormalTok"/>
        </w:rPr>
        <w:t xml:space="preserve">        </w:t>
      </w:r>
      <w:r>
        <w:rPr>
          <w:rStyle w:val="DataTypeTok"/>
        </w:rPr>
        <w:t xml:space="preserve">L4</w:t>
      </w:r>
      <w:r>
        <w:rPr>
          <w:rStyle w:val="NormalTok"/>
        </w:rPr>
        <w:t xml:space="preserve">[</w:t>
      </w:r>
      <w:r>
        <w:rPr>
          <w:rStyle w:val="StringTok"/>
        </w:rPr>
        <w:t xml:space="preserve">"👷 Level 4: 직원 안전보건 위험 (Employees)</w:t>
      </w:r>
      <w:r>
        <w:rPr>
          <w:rStyle w:val="SpecialCharTok"/>
        </w:rPr>
        <w:t xml:space="preserve">&lt;br/&gt;</w:t>
      </w:r>
      <w:r>
        <w:rPr>
          <w:rStyle w:val="StringTok"/>
        </w:rPr>
        <w:t xml:space="preserve">작업자 부상·질병 / 산재 보상 / 인명 손실"</w:t>
      </w:r>
      <w:r>
        <w:rPr>
          <w:rStyle w:val="NormalTok"/>
        </w:rPr>
        <w:t xml:space="preserve">]</w:t>
      </w:r>
      <w:r>
        <w:br/>
      </w:r>
      <w:r>
        <w:rPr>
          <w:rStyle w:val="NormalTok"/>
        </w:rPr>
        <w:t xml:space="preserve">        </w:t>
      </w:r>
      <w:r>
        <w:rPr>
          <w:rStyle w:val="DataTypeTok"/>
        </w:rPr>
        <w:t xml:space="preserve">L5</w:t>
      </w:r>
      <w:r>
        <w:rPr>
          <w:rStyle w:val="NormalTok"/>
        </w:rPr>
        <w:t xml:space="preserve">[</w:t>
      </w:r>
      <w:r>
        <w:rPr>
          <w:rStyle w:val="StringTok"/>
        </w:rPr>
        <w:t xml:space="preserve">"⚖️ Level 5: 법적 규제 위반 위험 (Regulatory Issues)</w:t>
      </w:r>
      <w:r>
        <w:rPr>
          <w:rStyle w:val="SpecialCharTok"/>
        </w:rPr>
        <w:t xml:space="preserve">&lt;br/&gt;</w:t>
      </w:r>
      <w:r>
        <w:rPr>
          <w:rStyle w:val="StringTok"/>
        </w:rPr>
        <w:t xml:space="preserve">행정 과태료 / 규제 기관 시정명령 / 인허가 취소"</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DataTypeTok"/>
        </w:rPr>
        <w:t xml:space="preserve">L2</w:t>
      </w:r>
      <w:r>
        <w:rPr>
          <w:rStyle w:val="NormalTok"/>
        </w:rPr>
        <w:t xml:space="preserve"> </w:t>
      </w:r>
      <w:r>
        <w:rPr>
          <w:rStyle w:val="PreprocessorTok"/>
        </w:rPr>
        <w:t xml:space="preserve">--&gt;</w:t>
      </w:r>
      <w:r>
        <w:rPr>
          <w:rStyle w:val="VerbatimStringTok"/>
        </w:rPr>
        <w:t xml:space="preserve">|최악의 시나리오 폭발 시|</w:t>
      </w:r>
      <w:r>
        <w:rPr>
          <w:rStyle w:val="NormalTok"/>
        </w:rPr>
        <w:t xml:space="preserve"> </w:t>
      </w:r>
      <w:r>
        <w:rPr>
          <w:rStyle w:val="DataTypeTok"/>
        </w:rPr>
        <w:t xml:space="preserve">L4</w:t>
      </w:r>
      <w:r>
        <w:br/>
      </w:r>
      <w:r>
        <w:rPr>
          <w:rStyle w:val="NormalTok"/>
        </w:rPr>
        <w:t xml:space="preserve">    </w:t>
      </w:r>
      <w:r>
        <w:rPr>
          <w:rStyle w:val="DataTypeTok"/>
        </w:rPr>
        <w:t xml:space="preserve">L2</w:t>
      </w:r>
      <w:r>
        <w:rPr>
          <w:rStyle w:val="NormalTok"/>
        </w:rPr>
        <w:t xml:space="preserve"> </w:t>
      </w:r>
      <w:r>
        <w:rPr>
          <w:rStyle w:val="PreprocessorTok"/>
        </w:rPr>
        <w:t xml:space="preserve">--&gt;</w:t>
      </w:r>
      <w:r>
        <w:rPr>
          <w:rStyle w:val="VerbatimStringTok"/>
        </w:rPr>
        <w:t xml:space="preserve">|유해물질 누출 시|</w:t>
      </w:r>
      <w:r>
        <w:rPr>
          <w:rStyle w:val="NormalTok"/>
        </w:rPr>
        <w:t xml:space="preserve"> </w:t>
      </w:r>
      <w:r>
        <w:rPr>
          <w:rStyle w:val="DataTypeTok"/>
        </w:rPr>
        <w:t xml:space="preserve">L3</w:t>
      </w:r>
      <w:r>
        <w:br/>
      </w:r>
      <w:r>
        <w:rPr>
          <w:rStyle w:val="NormalTok"/>
        </w:rPr>
        <w:t xml:space="preserve">    </w:t>
      </w:r>
      <w:r>
        <w:rPr>
          <w:rStyle w:val="DataTypeTok"/>
        </w:rPr>
        <w:t xml:space="preserve">L3</w:t>
      </w:r>
      <w:r>
        <w:rPr>
          <w:rStyle w:val="NormalTok"/>
        </w:rPr>
        <w:t xml:space="preserve"> </w:t>
      </w:r>
      <w:r>
        <w:rPr>
          <w:rStyle w:val="KeywordTok"/>
        </w:rPr>
        <w:t xml:space="preserve">&amp; </w:t>
      </w:r>
      <w:r>
        <w:rPr>
          <w:rStyle w:val="DataTypeTok"/>
        </w:rPr>
        <w:t xml:space="preserve">L4</w:t>
      </w:r>
      <w:r>
        <w:rPr>
          <w:rStyle w:val="NormalTok"/>
        </w:rPr>
        <w:t xml:space="preserve"> </w:t>
      </w:r>
      <w:r>
        <w:rPr>
          <w:rStyle w:val="PreprocessorTok"/>
        </w:rPr>
        <w:t xml:space="preserve">--&gt;</w:t>
      </w:r>
      <w:r>
        <w:rPr>
          <w:rStyle w:val="VerbatimStringTok"/>
        </w:rPr>
        <w:t xml:space="preserve">|법적 위반 적발 시|</w:t>
      </w:r>
      <w:r>
        <w:rPr>
          <w:rStyle w:val="NormalTok"/>
        </w:rPr>
        <w:t xml:space="preserve"> </w:t>
      </w:r>
      <w:r>
        <w:rPr>
          <w:rStyle w:val="DataTypeTok"/>
        </w:rPr>
        <w:t xml:space="preserve">L5</w:t>
      </w:r>
      <w:r>
        <w:br/>
      </w:r>
      <w:r>
        <w:rPr>
          <w:rStyle w:val="NormalTok"/>
        </w:rPr>
        <w:t xml:space="preserve">    </w:t>
      </w:r>
      <w:r>
        <w:rPr>
          <w:rStyle w:val="DataTypeTok"/>
        </w:rPr>
        <w:t xml:space="preserve">L2</w:t>
      </w:r>
      <w:r>
        <w:rPr>
          <w:rStyle w:val="NormalTok"/>
        </w:rPr>
        <w:t xml:space="preserve"> </w:t>
      </w:r>
      <w:r>
        <w:rPr>
          <w:rStyle w:val="KeywordTok"/>
        </w:rPr>
        <w:t xml:space="preserve">&amp; </w:t>
      </w:r>
      <w:r>
        <w:rPr>
          <w:rStyle w:val="DataTypeTok"/>
        </w:rPr>
        <w:t xml:space="preserve">L3</w:t>
      </w:r>
      <w:r>
        <w:rPr>
          <w:rStyle w:val="NormalTok"/>
        </w:rPr>
        <w:t xml:space="preserve"> </w:t>
      </w:r>
      <w:r>
        <w:rPr>
          <w:rStyle w:val="KeywordTok"/>
        </w:rPr>
        <w:t xml:space="preserve">&amp; </w:t>
      </w:r>
      <w:r>
        <w:rPr>
          <w:rStyle w:val="DataTypeTok"/>
        </w:rPr>
        <w:t xml:space="preserve">L4</w:t>
      </w:r>
      <w:r>
        <w:rPr>
          <w:rStyle w:val="NormalTok"/>
        </w:rPr>
        <w:t xml:space="preserve"> </w:t>
      </w:r>
      <w:r>
        <w:rPr>
          <w:rStyle w:val="KeywordTok"/>
        </w:rPr>
        <w:t xml:space="preserve">&amp; </w:t>
      </w:r>
      <w:r>
        <w:rPr>
          <w:rStyle w:val="DataTypeTok"/>
        </w:rPr>
        <w:t xml:space="preserve">L5</w:t>
      </w:r>
      <w:r>
        <w:rPr>
          <w:rStyle w:val="NormalTok"/>
        </w:rPr>
        <w:t xml:space="preserve"> </w:t>
      </w:r>
      <w:r>
        <w:rPr>
          <w:rStyle w:val="PreprocessorTok"/>
        </w:rPr>
        <w:t xml:space="preserve">--&gt;</w:t>
      </w:r>
      <w:r>
        <w:rPr>
          <w:rStyle w:val="VerbatimStringTok"/>
        </w:rPr>
        <w:t xml:space="preserve">|총체적 파국|</w:t>
      </w:r>
      <w:r>
        <w:rPr>
          <w:rStyle w:val="NormalTok"/>
        </w:rPr>
        <w:t xml:space="preserve"> </w:t>
      </w:r>
      <w:r>
        <w:rPr>
          <w:rStyle w:val="DataTypeTok"/>
        </w:rPr>
        <w:t xml:space="preserve">L1</w:t>
      </w:r>
    </w:p>
    <w:p>
      <w:pPr>
        <w:pStyle w:val="Heading3"/>
      </w:pPr>
      <w:bookmarkStart w:id="782" w:name="_25d7bdcc010c6fc7174da0cb1c6afac6a48dd82"/>
      <w:r>
        <w:t xml:space="preserve">9.1 위험 스펙트럼 5단계 상세 분석</w:t>
      </w:r>
      <w:bookmarkEnd w:id="782"/>
    </w:p>
    <w:p>
      <w:pPr>
        <w:pStyle w:val="Compact"/>
        <w:numPr>
          <w:ilvl w:val="0"/>
          <w:numId w:val="1332"/>
        </w:numPr>
      </w:pPr>
      <w:r>
        <w:rPr>
          <w:b/>
          <w:bCs/>
        </w:rPr>
        <w:t xml:space="preserve">Level 1: 조직의 브랜드 및 대외 평판 위험 (Risk impacting the organization’s brand)</w:t>
      </w:r>
    </w:p>
    <w:p>
      <w:pPr>
        <w:pStyle w:val="Compact"/>
        <w:numPr>
          <w:ilvl w:val="1"/>
          <w:numId w:val="1333"/>
        </w:numPr>
      </w:pPr>
      <w:r>
        <w:rPr>
          <w:b/>
          <w:bCs/>
        </w:rPr>
        <w:t xml:space="preserve">파급력</w:t>
      </w:r>
      <w:r>
        <w:t xml:space="preserve">: 조직에 닥칠 수 있는 최상위의 파멸적 위험입니다. 기업의 브랜드, 명성, 신뢰도를 단숨에 추락시키거나 완전히 파괴합니다.</w:t>
      </w:r>
    </w:p>
    <w:p>
      <w:pPr>
        <w:pStyle w:val="Compact"/>
        <w:numPr>
          <w:ilvl w:val="1"/>
          <w:numId w:val="1333"/>
        </w:numPr>
      </w:pPr>
      <w:r>
        <w:rPr>
          <w:b/>
          <w:bCs/>
        </w:rPr>
        <w:t xml:space="preserve">결과</w:t>
      </w:r>
      <w:r>
        <w:t xml:space="preserve">: 이 위험은 진정한</w:t>
      </w:r>
      <w:r>
        <w:t xml:space="preserve"> </w:t>
      </w:r>
      <w:r>
        <w:rPr>
          <w:b/>
          <w:bCs/>
        </w:rPr>
        <w:t xml:space="preserve">‘조직의 킬러(Organizational killers)’</w:t>
      </w:r>
      <w:r>
        <w:t xml:space="preserve">로 작동합니다. 고객들이 등을 돌리고, 기업 가치와 주가가 폭락하며, 정부 규제 기관의 가혹한 개입과 대규모 민형사상 소송, 언론의 집중 포화를 불러옵니다. 조직의 회복탄력성(Resilience)이 극도로 높지 않다면, 브랜드 신뢰를 상실한 기업은 시장에서 영구히 퇴출당합니다.</w:t>
      </w:r>
    </w:p>
    <w:p>
      <w:pPr>
        <w:pStyle w:val="Compact"/>
        <w:numPr>
          <w:ilvl w:val="0"/>
          <w:numId w:val="1332"/>
        </w:numPr>
      </w:pPr>
      <w:r>
        <w:rPr>
          <w:b/>
          <w:bCs/>
        </w:rPr>
        <w:t xml:space="preserve">Level 2: 생산 운영 및 시설 위험 (Risk impacting the operations)</w:t>
      </w:r>
    </w:p>
    <w:p>
      <w:pPr>
        <w:pStyle w:val="Compact"/>
        <w:numPr>
          <w:ilvl w:val="1"/>
          <w:numId w:val="1334"/>
        </w:numPr>
      </w:pPr>
      <w:r>
        <w:rPr>
          <w:b/>
          <w:bCs/>
        </w:rPr>
        <w:t xml:space="preserve">파급력</w:t>
      </w:r>
      <w:r>
        <w:t xml:space="preserve">: 제품을 생산하거나 서비스를 제공하는 개별 공장, 사업장, 핵심 시설을 직접적으로 타격하는 위험입니다.</w:t>
      </w:r>
    </w:p>
    <w:p>
      <w:pPr>
        <w:pStyle w:val="Compact"/>
        <w:numPr>
          <w:ilvl w:val="1"/>
          <w:numId w:val="1334"/>
        </w:numPr>
      </w:pPr>
      <w:r>
        <w:rPr>
          <w:b/>
          <w:bCs/>
        </w:rPr>
        <w:t xml:space="preserve">결과</w:t>
      </w:r>
      <w:r>
        <w:t xml:space="preserve">: 공장이 완전히 전파되지 않더라도 특정 사업장이 납기를 맞추거나 생산 목표를 달성하는 능력을 심각하게 저하시킵니다. 대체 생산 라인이 신속히 가동되고 시장 점유율을 방어할 수 있다면 살아남겠지만, 그렇지 못하거나 자금 지원이 지체되면 기업은 파산에 직면합니다.</w:t>
      </w:r>
    </w:p>
    <w:p>
      <w:pPr>
        <w:pStyle w:val="Compact"/>
        <w:numPr>
          <w:ilvl w:val="1"/>
          <w:numId w:val="1334"/>
        </w:numPr>
      </w:pPr>
      <w:r>
        <w:rPr>
          <w:b/>
          <w:bCs/>
        </w:rPr>
        <w:t xml:space="preserve">리스크 맵(Risk Map)의 활용</w:t>
      </w:r>
      <w:r>
        <w:t xml:space="preserve">: 자재와 제품의 유입(Inflows)과 유출(Outflows) 간의 상호 연결성을 시각화한 리스크 맵을 구축해야 합니다. 이를 통해 전체 조직을 멈춰 세울 수 있는</w:t>
      </w:r>
      <w:r>
        <w:t xml:space="preserve"> </w:t>
      </w:r>
      <w:r>
        <w:rPr>
          <w:b/>
          <w:bCs/>
        </w:rPr>
        <w:t xml:space="preserve">치명적인 ’물류·생산 병목(Bottlenecks)’을 사전에 식별하고 업무연속성계획(BCP)의 기초를 수립</w:t>
      </w:r>
      <w:r>
        <w:t xml:space="preserve">합니다 (Fig. 10.3 연계).</w:t>
      </w:r>
    </w:p>
    <w:p>
      <w:pPr>
        <w:pStyle w:val="Compact"/>
        <w:numPr>
          <w:ilvl w:val="0"/>
          <w:numId w:val="1332"/>
        </w:numPr>
      </w:pPr>
      <w:r>
        <w:rPr>
          <w:b/>
          <w:bCs/>
        </w:rPr>
        <w:t xml:space="preserve">Level 3: 제3자 및 외부 환경 위험 (Risk impacting on third parties / non-organization entities)</w:t>
      </w:r>
    </w:p>
    <w:p>
      <w:pPr>
        <w:pStyle w:val="Compact"/>
        <w:numPr>
          <w:ilvl w:val="1"/>
          <w:numId w:val="1335"/>
        </w:numPr>
      </w:pPr>
      <w:r>
        <w:rPr>
          <w:b/>
          <w:bCs/>
        </w:rPr>
        <w:t xml:space="preserve">파급력</w:t>
      </w:r>
      <w:r>
        <w:t xml:space="preserve">: 공장 설비 자체는 멀쩡하여 생산이 계속되더라도, 조직의 외부 경계를 넘어 지역사회와 일반 대중에게 피해를 입히는 위험입니다.</w:t>
      </w:r>
    </w:p>
    <w:p>
      <w:pPr>
        <w:pStyle w:val="Compact"/>
        <w:numPr>
          <w:ilvl w:val="1"/>
          <w:numId w:val="1335"/>
        </w:numPr>
      </w:pPr>
      <w:r>
        <w:rPr>
          <w:b/>
          <w:bCs/>
        </w:rPr>
        <w:t xml:space="preserve">결과</w:t>
      </w:r>
      <w:r>
        <w:t xml:space="preserve">: 제품 설계 결함, 운송 차량 대형 교통사고, 유독물질의 환경 누출 및 대기 오염 등으로 인해 막대한 징벌적 손해배상 집단 소송이 제기됩니다. 그로 인한 천문학적 재정적 손실은 기업의 정상적 운영 역량을 바닥까지 갉아먹습니다. 위험관리는 공장 울타리를 넘어 기업이 속한 거시적 비즈니스 생태계 전반을 조망해야 합니다.</w:t>
      </w:r>
    </w:p>
    <w:p>
      <w:pPr>
        <w:pStyle w:val="Compact"/>
        <w:numPr>
          <w:ilvl w:val="0"/>
          <w:numId w:val="1332"/>
        </w:numPr>
      </w:pPr>
      <w:r>
        <w:rPr>
          <w:b/>
          <w:bCs/>
        </w:rPr>
        <w:t xml:space="preserve">Level 4: 직원 안전보건 위험 (Risk impacting employees)</w:t>
      </w:r>
    </w:p>
    <w:p>
      <w:pPr>
        <w:pStyle w:val="Compact"/>
        <w:numPr>
          <w:ilvl w:val="1"/>
          <w:numId w:val="1336"/>
        </w:numPr>
      </w:pPr>
      <w:r>
        <w:rPr>
          <w:b/>
          <w:bCs/>
        </w:rPr>
        <w:t xml:space="preserve">파급력</w:t>
      </w:r>
      <w:r>
        <w:t xml:space="preserve">: 작업 현장 근로자의 부상 및 직업성 질병 예방을 다루며, 대다수 전통적 안전 프로그램이 집중하는 영역입니다.</w:t>
      </w:r>
    </w:p>
    <w:p>
      <w:pPr>
        <w:pStyle w:val="Compact"/>
        <w:numPr>
          <w:ilvl w:val="1"/>
          <w:numId w:val="1336"/>
        </w:numPr>
      </w:pPr>
      <w:r>
        <w:rPr>
          <w:b/>
          <w:bCs/>
        </w:rPr>
        <w:t xml:space="preserve">결과</w:t>
      </w:r>
      <w:r>
        <w:t xml:space="preserve">: 안전한 일터는 안전문화의 절대적 기본이지만, 냉혹하게도 중대 재해를 제외한 통상적인 작업자 부상은 공장 가동을 전면 중단시키지 않으며 산재보상보험 처리로 수습되곤 합니다. 그러나 만약 부상 빈도가 지속적으로 높거나 비극적인 사망 사고가 발생하면,</w:t>
      </w:r>
      <w:r>
        <w:t xml:space="preserve"> </w:t>
      </w:r>
      <w:r>
        <w:t xml:space="preserve">“위험천만한 죽음의 일터”</w:t>
      </w:r>
      <w:r>
        <w:t xml:space="preserve">라는 악명이 퍼져 기업 브랜드(Level 1)를 직격하고 지역사회와 노동계, 언론의 강력한 규탄을 받게 됩니다.</w:t>
      </w:r>
    </w:p>
    <w:p>
      <w:pPr>
        <w:pStyle w:val="Compact"/>
        <w:numPr>
          <w:ilvl w:val="0"/>
          <w:numId w:val="1332"/>
        </w:numPr>
      </w:pPr>
      <w:r>
        <w:rPr>
          <w:b/>
          <w:bCs/>
        </w:rPr>
        <w:t xml:space="preserve">Level 5: 규제 위반 및 행정 처분 위험 (Risk from regulatory issues)</w:t>
      </w:r>
    </w:p>
    <w:p>
      <w:pPr>
        <w:pStyle w:val="Compact"/>
        <w:numPr>
          <w:ilvl w:val="1"/>
          <w:numId w:val="1337"/>
        </w:numPr>
      </w:pPr>
      <w:r>
        <w:rPr>
          <w:b/>
          <w:bCs/>
        </w:rPr>
        <w:t xml:space="preserve">파급력</w:t>
      </w:r>
      <w:r>
        <w:t xml:space="preserve">: 노동부나 환경청 등 규제 기관의 감독과 법적 기준 위반에 따른 위험입니다.</w:t>
      </w:r>
    </w:p>
    <w:p>
      <w:pPr>
        <w:pStyle w:val="Compact"/>
        <w:numPr>
          <w:ilvl w:val="1"/>
          <w:numId w:val="1337"/>
        </w:numPr>
      </w:pPr>
      <w:r>
        <w:rPr>
          <w:b/>
          <w:bCs/>
        </w:rPr>
        <w:t xml:space="preserve">결과</w:t>
      </w:r>
      <w:r>
        <w:t xml:space="preserve">: 통상적인 과태료나 시정 조치는 공장을 멈추지 않으며 재무적 벌금 납부로 종결됩니다. 그러나 규제 준수를 지속적으로 위반하고 개선 의지 없이 태만(Negligent)한 모습을 보일 경우, 전면 조업 정지 및 사법 처리로 이어져 최악의 파국을 맞게 됩니다.</w:t>
      </w:r>
    </w:p>
    <w:p>
      <w:r>
        <w:pict>
          <v:rect style="width:0;height:1.5pt" o:hralign="center" o:hrstd="t" o:hr="t"/>
        </w:pict>
      </w:r>
    </w:p>
    <w:p>
      <w:pPr>
        <w:pStyle w:val="Heading3"/>
      </w:pPr>
      <w:bookmarkStart w:id="783" w:name="_ed34a8bad9931c858b8b84e208d6342648bdc7c"/>
      <w:r>
        <w:t xml:space="preserve">9.2 Fig 10.3 간이 리스크 맵 (Simplified Risk Map) 상세 해설</w:t>
      </w:r>
      <w:bookmarkEnd w:id="783"/>
    </w:p>
    <w:p>
      <w:pPr>
        <w:pStyle w:val="FirstParagraph"/>
      </w:pPr>
      <w:r>
        <w:drawing>
          <wp:inline>
            <wp:extent cx="5334000" cy="2879911"/>
            <wp:effectExtent b="0" l="0" r="0" t="0"/>
            <wp:docPr descr="Fig 10.3" title="" id="785" name="Picture"/>
            <a:graphic>
              <a:graphicData uri="http://schemas.openxmlformats.org/drawingml/2006/picture">
                <pic:pic>
                  <pic:nvPicPr>
                    <pic:cNvPr descr="image-104.png" id="786" name="Picture"/>
                    <pic:cNvPicPr>
                      <a:picLocks noChangeArrowheads="1" noChangeAspect="1"/>
                    </pic:cNvPicPr>
                  </pic:nvPicPr>
                  <pic:blipFill>
                    <a:blip r:embed="rId784"/>
                    <a:stretch>
                      <a:fillRect/>
                    </a:stretch>
                  </pic:blipFill>
                  <pic:spPr bwMode="auto">
                    <a:xfrm>
                      <a:off x="0" y="0"/>
                      <a:ext cx="5334000" cy="2879911"/>
                    </a:xfrm>
                    <a:prstGeom prst="rect">
                      <a:avLst/>
                    </a:prstGeom>
                    <a:noFill/>
                    <a:ln w="9525">
                      <a:noFill/>
                      <a:headEnd/>
                      <a:tailEnd/>
                    </a:ln>
                  </pic:spPr>
                </pic:pic>
              </a:graphicData>
            </a:graphic>
          </wp:inline>
        </w:drawing>
      </w:r>
      <w:r>
        <w:t xml:space="preserve"> </w:t>
      </w:r>
      <w:r>
        <w:rPr>
          <w:b/>
          <w:bCs/>
        </w:rPr>
        <w:t xml:space="preserve">FIG. 10.3 Simplified risk map. Risk maps identify “bottlenecks” or where a loss-producing event can stop flow of service or product to customer.</w:t>
      </w:r>
    </w:p>
    <w:p>
      <w:pPr>
        <w:pStyle w:val="SourceCode"/>
      </w:pPr>
      <w:r>
        <w:rPr>
          <w:rStyle w:val="KeywordTok"/>
        </w:rPr>
        <w:t xml:space="preserve">flowchart</w:t>
      </w:r>
      <w:r>
        <w:rPr>
          <w:rStyle w:val="NormalTok"/>
        </w:rPr>
        <w:t xml:space="preserve"> </w:t>
      </w:r>
      <w:r>
        <w:rPr>
          <w:rStyle w:val="ConstantTok"/>
        </w:rPr>
        <w:t xml:space="preserve">LR</w:t>
      </w:r>
      <w:r>
        <w:br/>
      </w:r>
      <w:r>
        <w:rPr>
          <w:rStyle w:val="NormalTok"/>
        </w:rPr>
        <w:t xml:space="preserve">    </w:t>
      </w:r>
      <w:r>
        <w:rPr>
          <w:rStyle w:val="KeywordTok"/>
        </w:rPr>
        <w:t xml:space="preserve">subgraph</w:t>
      </w:r>
      <w:r>
        <w:rPr>
          <w:rStyle w:val="NormalTok"/>
        </w:rPr>
        <w:t xml:space="preserve"> </w:t>
      </w:r>
      <w:r>
        <w:rPr>
          <w:rStyle w:val="DataTypeTok"/>
        </w:rPr>
        <w:t xml:space="preserve">Upstream</w:t>
      </w:r>
      <w:r>
        <w:rPr>
          <w:rStyle w:val="NormalTok"/>
        </w:rPr>
        <w:t xml:space="preserve">[</w:t>
      </w:r>
      <w:r>
        <w:rPr>
          <w:rStyle w:val="StringTok"/>
        </w:rPr>
        <w:t xml:space="preserve">"상류 공급망 (Upstream)"</w:t>
      </w:r>
      <w:r>
        <w:rPr>
          <w:rStyle w:val="NormalTok"/>
        </w:rPr>
        <w:t xml:space="preserve">]</w:t>
      </w:r>
      <w:r>
        <w:br/>
      </w:r>
      <w:r>
        <w:rPr>
          <w:rStyle w:val="NormalTok"/>
        </w:rPr>
        <w:t xml:space="preserve">        </w:t>
      </w:r>
      <w:r>
        <w:rPr>
          <w:rStyle w:val="DataTypeTok"/>
        </w:rPr>
        <w:t xml:space="preserve">U1</w:t>
      </w:r>
      <w:r>
        <w:rPr>
          <w:rStyle w:val="NormalTok"/>
        </w:rPr>
        <w:t xml:space="preserve">[</w:t>
      </w:r>
      <w:r>
        <w:rPr>
          <w:rStyle w:val="StringTok"/>
        </w:rPr>
        <w:t xml:space="preserve">"원자재 공급업체 A"</w:t>
      </w:r>
      <w:r>
        <w:rPr>
          <w:rStyle w:val="NormalTok"/>
        </w:rPr>
        <w:t xml:space="preserve">]</w:t>
      </w:r>
      <w:r>
        <w:br/>
      </w:r>
      <w:r>
        <w:rPr>
          <w:rStyle w:val="NormalTok"/>
        </w:rPr>
        <w:t xml:space="preserve">        </w:t>
      </w:r>
      <w:r>
        <w:rPr>
          <w:rStyle w:val="DataTypeTok"/>
        </w:rPr>
        <w:t xml:space="preserve">U2</w:t>
      </w:r>
      <w:r>
        <w:rPr>
          <w:rStyle w:val="NormalTok"/>
        </w:rPr>
        <w:t xml:space="preserve">[</w:t>
      </w:r>
      <w:r>
        <w:rPr>
          <w:rStyle w:val="StringTok"/>
        </w:rPr>
        <w:t xml:space="preserve">"핵심 부품 공급업체 B"</w:t>
      </w:r>
      <w:r>
        <w:rPr>
          <w:rStyle w:val="NormalTok"/>
        </w:rPr>
        <w:t xml:space="preserve">]</w:t>
      </w:r>
      <w:r>
        <w:br/>
      </w:r>
      <w:r>
        <w:rPr>
          <w:rStyle w:val="NormalTok"/>
        </w:rPr>
        <w:t xml:space="preserve">    </w:t>
      </w:r>
      <w:r>
        <w:rPr>
          <w:rStyle w:val="KeywordTok"/>
        </w:rPr>
        <w:t xml:space="preserve">end</w:t>
      </w:r>
      <w:r>
        <w:br/>
      </w:r>
      <w:r>
        <w:rPr>
          <w:rStyle w:val="NormalTok"/>
        </w:rPr>
        <w:t xml:space="preserve">    </w:t>
      </w:r>
      <w:r>
        <w:br/>
      </w:r>
      <w:r>
        <w:rPr>
          <w:rStyle w:val="NormalTok"/>
        </w:rPr>
        <w:t xml:space="preserve">    </w:t>
      </w:r>
      <w:r>
        <w:rPr>
          <w:rStyle w:val="KeywordTok"/>
        </w:rPr>
        <w:t xml:space="preserve">subgraph</w:t>
      </w:r>
      <w:r>
        <w:rPr>
          <w:rStyle w:val="NormalTok"/>
        </w:rPr>
        <w:t xml:space="preserve"> </w:t>
      </w:r>
      <w:r>
        <w:rPr>
          <w:rStyle w:val="DataTypeTok"/>
        </w:rPr>
        <w:t xml:space="preserve">Operations</w:t>
      </w:r>
      <w:r>
        <w:rPr>
          <w:rStyle w:val="NormalTok"/>
        </w:rPr>
        <w:t xml:space="preserve">[</w:t>
      </w:r>
      <w:r>
        <w:rPr>
          <w:rStyle w:val="StringTok"/>
        </w:rPr>
        <w:t xml:space="preserve">"사내 생산 공정 (Operations)"</w:t>
      </w:r>
      <w:r>
        <w:rPr>
          <w:rStyle w:val="NormalTok"/>
        </w:rPr>
        <w:t xml:space="preserve">]</w:t>
      </w:r>
      <w:r>
        <w:br/>
      </w:r>
      <w:r>
        <w:rPr>
          <w:rStyle w:val="NormalTok"/>
        </w:rPr>
        <w:t xml:space="preserve">        </w:t>
      </w:r>
      <w:r>
        <w:rPr>
          <w:rStyle w:val="DataTypeTok"/>
        </w:rPr>
        <w:t xml:space="preserve">OP1</w:t>
      </w:r>
      <w:r>
        <w:rPr>
          <w:rStyle w:val="NormalTok"/>
        </w:rPr>
        <w:t xml:space="preserve">[</w:t>
      </w:r>
      <w:r>
        <w:rPr>
          <w:rStyle w:val="StringTok"/>
        </w:rPr>
        <w:t xml:space="preserve">"가공 공정"</w:t>
      </w:r>
      <w:r>
        <w:rPr>
          <w:rStyle w:val="NormalTok"/>
        </w:rPr>
        <w:t xml:space="preserve">] </w:t>
      </w:r>
      <w:r>
        <w:rPr>
          <w:rStyle w:val="PreprocessorTok"/>
        </w:rPr>
        <w:t xml:space="preserve">--&gt;</w:t>
      </w:r>
      <w:r>
        <w:rPr>
          <w:rStyle w:val="NormalTok"/>
        </w:rPr>
        <w:t xml:space="preserve"> </w:t>
      </w:r>
      <w:r>
        <w:rPr>
          <w:rStyle w:val="DataTypeTok"/>
        </w:rPr>
        <w:t xml:space="preserve">OP2</w:t>
      </w:r>
      <w:r>
        <w:rPr>
          <w:rStyle w:val="NormalTok"/>
        </w:rPr>
        <w:t xml:space="preserve">[</w:t>
      </w:r>
      <w:r>
        <w:rPr>
          <w:rStyle w:val="StringTok"/>
        </w:rPr>
        <w:t xml:space="preserve">"🚨 핵심 병목 공정</w:t>
      </w:r>
      <w:r>
        <w:rPr>
          <w:rStyle w:val="SpecialCharTok"/>
        </w:rPr>
        <w:t xml:space="preserve">&lt;br/&gt;</w:t>
      </w:r>
      <w:r>
        <w:rPr>
          <w:rStyle w:val="StringTok"/>
        </w:rPr>
        <w:t xml:space="preserve">(Critical Bottleneck)"</w:t>
      </w:r>
      <w:r>
        <w:rPr>
          <w:rStyle w:val="NormalTok"/>
        </w:rPr>
        <w:t xml:space="preserve">]</w:t>
      </w:r>
      <w:r>
        <w:br/>
      </w:r>
      <w:r>
        <w:rPr>
          <w:rStyle w:val="NormalTok"/>
        </w:rPr>
        <w:t xml:space="preserve">        </w:t>
      </w:r>
      <w:r>
        <w:rPr>
          <w:rStyle w:val="DataTypeTok"/>
        </w:rPr>
        <w:t xml:space="preserve">OP2</w:t>
      </w:r>
      <w:r>
        <w:rPr>
          <w:rStyle w:val="NormalTok"/>
        </w:rPr>
        <w:t xml:space="preserve"> </w:t>
      </w:r>
      <w:r>
        <w:rPr>
          <w:rStyle w:val="PreprocessorTok"/>
        </w:rPr>
        <w:t xml:space="preserve">--&gt;</w:t>
      </w:r>
      <w:r>
        <w:rPr>
          <w:rStyle w:val="NormalTok"/>
        </w:rPr>
        <w:t xml:space="preserve"> </w:t>
      </w:r>
      <w:r>
        <w:rPr>
          <w:rStyle w:val="DataTypeTok"/>
        </w:rPr>
        <w:t xml:space="preserve">OP3</w:t>
      </w:r>
      <w:r>
        <w:rPr>
          <w:rStyle w:val="NormalTok"/>
        </w:rPr>
        <w:t xml:space="preserve">[</w:t>
      </w:r>
      <w:r>
        <w:rPr>
          <w:rStyle w:val="StringTok"/>
        </w:rPr>
        <w:t xml:space="preserve">"조립 공정"</w:t>
      </w:r>
      <w:r>
        <w:rPr>
          <w:rStyle w:val="NormalTok"/>
        </w:rPr>
        <w:t xml:space="preserve">]</w:t>
      </w:r>
      <w:r>
        <w:br/>
      </w:r>
      <w:r>
        <w:rPr>
          <w:rStyle w:val="NormalTok"/>
        </w:rPr>
        <w:t xml:space="preserve">    </w:t>
      </w:r>
      <w:r>
        <w:rPr>
          <w:rStyle w:val="KeywordTok"/>
        </w:rPr>
        <w:t xml:space="preserve">end</w:t>
      </w:r>
      <w:r>
        <w:br/>
      </w:r>
      <w:r>
        <w:rPr>
          <w:rStyle w:val="NormalTok"/>
        </w:rPr>
        <w:t xml:space="preserve">    </w:t>
      </w:r>
      <w:r>
        <w:br/>
      </w:r>
      <w:r>
        <w:rPr>
          <w:rStyle w:val="NormalTok"/>
        </w:rPr>
        <w:t xml:space="preserve">    </w:t>
      </w:r>
      <w:r>
        <w:rPr>
          <w:rStyle w:val="KeywordTok"/>
        </w:rPr>
        <w:t xml:space="preserve">subgraph</w:t>
      </w:r>
      <w:r>
        <w:rPr>
          <w:rStyle w:val="NormalTok"/>
        </w:rPr>
        <w:t xml:space="preserve"> </w:t>
      </w:r>
      <w:r>
        <w:rPr>
          <w:rStyle w:val="DataTypeTok"/>
        </w:rPr>
        <w:t xml:space="preserve">Downstream</w:t>
      </w:r>
      <w:r>
        <w:rPr>
          <w:rStyle w:val="NormalTok"/>
        </w:rPr>
        <w:t xml:space="preserve">[</w:t>
      </w:r>
      <w:r>
        <w:rPr>
          <w:rStyle w:val="StringTok"/>
        </w:rPr>
        <w:t xml:space="preserve">"하류 유통망 (Downstream)"</w:t>
      </w:r>
      <w:r>
        <w:rPr>
          <w:rStyle w:val="NormalTok"/>
        </w:rPr>
        <w:t xml:space="preserve">]</w:t>
      </w:r>
      <w:r>
        <w:br/>
      </w:r>
      <w:r>
        <w:rPr>
          <w:rStyle w:val="NormalTok"/>
        </w:rPr>
        <w:t xml:space="preserve">        </w:t>
      </w:r>
      <w:r>
        <w:rPr>
          <w:rStyle w:val="DataTypeTok"/>
        </w:rPr>
        <w:t xml:space="preserve">D1</w:t>
      </w:r>
      <w:r>
        <w:rPr>
          <w:rStyle w:val="NormalTok"/>
        </w:rPr>
        <w:t xml:space="preserve">[</w:t>
      </w:r>
      <w:r>
        <w:rPr>
          <w:rStyle w:val="StringTok"/>
        </w:rPr>
        <w:t xml:space="preserve">"물류 허브"</w:t>
      </w:r>
      <w:r>
        <w:rPr>
          <w:rStyle w:val="NormalTok"/>
        </w:rPr>
        <w:t xml:space="preserve">] </w:t>
      </w:r>
      <w:r>
        <w:rPr>
          <w:rStyle w:val="PreprocessorTok"/>
        </w:rPr>
        <w:t xml:space="preserve">--&gt;</w:t>
      </w:r>
      <w:r>
        <w:rPr>
          <w:rStyle w:val="NormalTok"/>
        </w:rPr>
        <w:t xml:space="preserve"> </w:t>
      </w:r>
      <w:r>
        <w:rPr>
          <w:rStyle w:val="DataTypeTok"/>
        </w:rPr>
        <w:t xml:space="preserve">D2</w:t>
      </w:r>
      <w:r>
        <w:rPr>
          <w:rStyle w:val="NormalTok"/>
        </w:rPr>
        <w:t xml:space="preserve">[</w:t>
      </w:r>
      <w:r>
        <w:rPr>
          <w:rStyle w:val="StringTok"/>
        </w:rPr>
        <w:t xml:space="preserve">"최종 고객 (Customer)"</w:t>
      </w:r>
      <w:r>
        <w:rPr>
          <w:rStyle w:val="NormalTok"/>
        </w:rPr>
        <w:t xml:space="preserve">]</w:t>
      </w:r>
      <w:r>
        <w:br/>
      </w:r>
      <w:r>
        <w:rPr>
          <w:rStyle w:val="NormalTok"/>
        </w:rPr>
        <w:t xml:space="preserve">    </w:t>
      </w:r>
      <w:r>
        <w:rPr>
          <w:rStyle w:val="KeywordTok"/>
        </w:rPr>
        <w:t xml:space="preserve">end</w:t>
      </w:r>
      <w:r>
        <w:br/>
      </w:r>
      <w:r>
        <w:rPr>
          <w:rStyle w:val="NormalTok"/>
        </w:rPr>
        <w:t xml:space="preserve">    </w:t>
      </w:r>
      <w:r>
        <w:br/>
      </w:r>
      <w:r>
        <w:rPr>
          <w:rStyle w:val="NormalTok"/>
        </w:rPr>
        <w:t xml:space="preserve">    </w:t>
      </w:r>
      <w:r>
        <w:rPr>
          <w:rStyle w:val="DataTypeTok"/>
        </w:rPr>
        <w:t xml:space="preserve">U1</w:t>
      </w:r>
      <w:r>
        <w:rPr>
          <w:rStyle w:val="NormalTok"/>
        </w:rPr>
        <w:t xml:space="preserve"> </w:t>
      </w:r>
      <w:r>
        <w:rPr>
          <w:rStyle w:val="KeywordTok"/>
        </w:rPr>
        <w:t xml:space="preserve">&amp; </w:t>
      </w:r>
      <w:r>
        <w:rPr>
          <w:rStyle w:val="DataTypeTok"/>
        </w:rPr>
        <w:t xml:space="preserve">U2</w:t>
      </w:r>
      <w:r>
        <w:rPr>
          <w:rStyle w:val="NormalTok"/>
        </w:rPr>
        <w:t xml:space="preserve"> </w:t>
      </w:r>
      <w:r>
        <w:rPr>
          <w:rStyle w:val="PreprocessorTok"/>
        </w:rPr>
        <w:t xml:space="preserve">--&gt;</w:t>
      </w:r>
      <w:r>
        <w:rPr>
          <w:rStyle w:val="NormalTok"/>
        </w:rPr>
        <w:t xml:space="preserve"> </w:t>
      </w:r>
      <w:r>
        <w:rPr>
          <w:rStyle w:val="DataTypeTok"/>
        </w:rPr>
        <w:t xml:space="preserve">OP1</w:t>
      </w:r>
      <w:r>
        <w:br/>
      </w:r>
      <w:r>
        <w:rPr>
          <w:rStyle w:val="NormalTok"/>
        </w:rPr>
        <w:t xml:space="preserve">    </w:t>
      </w:r>
      <w:r>
        <w:rPr>
          <w:rStyle w:val="DataTypeTok"/>
        </w:rPr>
        <w:t xml:space="preserve">OP3</w:t>
      </w:r>
      <w:r>
        <w:rPr>
          <w:rStyle w:val="NormalTok"/>
        </w:rPr>
        <w:t xml:space="preserve"> </w:t>
      </w:r>
      <w:r>
        <w:rPr>
          <w:rStyle w:val="PreprocessorTok"/>
        </w:rPr>
        <w:t xml:space="preserve">--&gt;</w:t>
      </w:r>
      <w:r>
        <w:rPr>
          <w:rStyle w:val="NormalTok"/>
        </w:rPr>
        <w:t xml:space="preserve"> </w:t>
      </w:r>
      <w:r>
        <w:rPr>
          <w:rStyle w:val="DataTypeTok"/>
        </w:rPr>
        <w:t xml:space="preserve">D1</w:t>
      </w:r>
    </w:p>
    <w:p>
      <w:pPr>
        <w:pStyle w:val="Compact"/>
        <w:numPr>
          <w:ilvl w:val="0"/>
          <w:numId w:val="1338"/>
        </w:numPr>
      </w:pPr>
      <w:r>
        <w:rPr>
          <w:b/>
          <w:bCs/>
        </w:rPr>
        <w:t xml:space="preserve">병목 구간(Bottleneck)의 시각화</w:t>
      </w:r>
      <w:r>
        <w:t xml:space="preserve">: 리스크 맵은 원자재 유입부터 고객에게 완제품이 전달되기까지의 밸류체인 전 과정을 정밀 추적합니다.</w:t>
      </w:r>
    </w:p>
    <w:p>
      <w:pPr>
        <w:pStyle w:val="Compact"/>
        <w:numPr>
          <w:ilvl w:val="0"/>
          <w:numId w:val="1338"/>
        </w:numPr>
      </w:pPr>
      <w:r>
        <w:rPr>
          <w:b/>
          <w:bCs/>
        </w:rPr>
        <w:t xml:space="preserve">단절점의 조기 포착</w:t>
      </w:r>
      <w:r>
        <w:t xml:space="preserve">: 어느 한 공정이나 공급망에서 단 한 번의 손실 유발 사건이 터졌을 때, 전체 서비스나 제품 흐름을 올스톱시킬 수 있는</w:t>
      </w:r>
      <w:r>
        <w:t xml:space="preserve"> </w:t>
      </w:r>
      <w:r>
        <w:rPr>
          <w:b/>
          <w:bCs/>
        </w:rPr>
        <w:t xml:space="preserve">가장 취약한 ’단일 실패점(Single Point of Failure)’을 찾아내어 선제적 이중화 및 BCP 대책을 세우는 전략적 지도</w:t>
      </w:r>
      <w:r>
        <w:t xml:space="preserve">입니다.</w:t>
      </w:r>
    </w:p>
    <w:p>
      <w:r>
        <w:pict>
          <v:rect style="width:0;height:1.5pt" o:hralign="center" o:hrstd="t" o:hr="t"/>
        </w:pict>
      </w:r>
    </w:p>
    <w:p>
      <w:pPr>
        <w:pStyle w:val="Heading3"/>
      </w:pPr>
      <w:bookmarkStart w:id="787" w:name="_49e64887cad755a87070b7106de4dfd51f09a83"/>
      <w:r>
        <w:t xml:space="preserve">9.3 최악의 시나리오 (Worst-case Scenario)를 통한 복합 연쇄 폭발의 예시</w:t>
      </w:r>
      <w:bookmarkEnd w:id="787"/>
    </w:p>
    <w:p>
      <w:pPr>
        <w:pStyle w:val="FirstParagraph"/>
      </w:pPr>
      <w:r>
        <w:t xml:space="preserve">위험 스펙트럼의 5개 레벨은 고정불변의 서열이 아니며, 사고의 규모에 따라 상호 연쇄적으로 폭발합니다:</w:t>
      </w:r>
      <w:r>
        <w:t xml:space="preserve"> </w:t>
      </w:r>
      <w:r>
        <w:t xml:space="preserve">*</w:t>
      </w:r>
      <w:r>
        <w:t xml:space="preserve"> </w:t>
      </w:r>
      <w:r>
        <w:rPr>
          <w:b/>
          <w:bCs/>
        </w:rPr>
        <w:t xml:space="preserve">발단</w:t>
      </w:r>
      <w:r>
        <w:t xml:space="preserve">: 화학 공장에서 대형 배관 폭발 및 화재 참사가 발생함 (</w:t>
      </w:r>
      <w:r>
        <w:rPr>
          <w:b/>
          <w:bCs/>
        </w:rPr>
        <w:t xml:space="preserve">Level 2 생산 시설 파괴</w:t>
      </w:r>
      <w:r>
        <w:t xml:space="preserve">).</w:t>
      </w:r>
      <w:r>
        <w:t xml:space="preserve"> </w:t>
      </w:r>
      <w:r>
        <w:t xml:space="preserve">*</w:t>
      </w:r>
      <w:r>
        <w:t xml:space="preserve"> </w:t>
      </w:r>
      <w:r>
        <w:rPr>
          <w:b/>
          <w:bCs/>
        </w:rPr>
        <w:t xml:space="preserve">연쇄 1</w:t>
      </w:r>
      <w:r>
        <w:t xml:space="preserve">: 현장 운전원들이 사망하거나 중화상을 입음 (</w:t>
      </w:r>
      <w:r>
        <w:rPr>
          <w:b/>
          <w:bCs/>
        </w:rPr>
        <w:t xml:space="preserve">Level 4 직원 인명 피해</w:t>
      </w:r>
      <w:r>
        <w:t xml:space="preserve">).</w:t>
      </w:r>
      <w:r>
        <w:t xml:space="preserve"> </w:t>
      </w:r>
      <w:r>
        <w:t xml:space="preserve">*</w:t>
      </w:r>
      <w:r>
        <w:t xml:space="preserve"> </w:t>
      </w:r>
      <w:r>
        <w:rPr>
          <w:b/>
          <w:bCs/>
        </w:rPr>
        <w:t xml:space="preserve">연쇄 2</w:t>
      </w:r>
      <w:r>
        <w:t xml:space="preserve">: 유독가스가 공장 담장을 넘어 인근 아파트 단지를 덮치고 인근 하천을 오염시켜 주민들이 병원에 실려 감 (</w:t>
      </w:r>
      <w:r>
        <w:rPr>
          <w:b/>
          <w:bCs/>
        </w:rPr>
        <w:t xml:space="preserve">Level 3 제3자 배상 및 환경 재앙</w:t>
      </w:r>
      <w:r>
        <w:t xml:space="preserve">).</w:t>
      </w:r>
      <w:r>
        <w:t xml:space="preserve"> </w:t>
      </w:r>
      <w:r>
        <w:t xml:space="preserve">*</w:t>
      </w:r>
      <w:r>
        <w:t xml:space="preserve"> </w:t>
      </w:r>
      <w:r>
        <w:rPr>
          <w:b/>
          <w:bCs/>
        </w:rPr>
        <w:t xml:space="preserve">연쇄 3</w:t>
      </w:r>
      <w:r>
        <w:t xml:space="preserve">: 고용노동부와 환경청이 압수수색을 단행하고 천문학적 과징금을 부과하며 공장 전면 가동 중지 명령을 내림 (</w:t>
      </w:r>
      <w:r>
        <w:rPr>
          <w:b/>
          <w:bCs/>
        </w:rPr>
        <w:t xml:space="preserve">Level 5 규제 사법 처분</w:t>
      </w:r>
      <w:r>
        <w:t xml:space="preserve">).</w:t>
      </w:r>
      <w:r>
        <w:t xml:space="preserve"> </w:t>
      </w:r>
      <w:r>
        <w:t xml:space="preserve">*</w:t>
      </w:r>
      <w:r>
        <w:t xml:space="preserve"> </w:t>
      </w:r>
      <w:r>
        <w:rPr>
          <w:b/>
          <w:bCs/>
        </w:rPr>
        <w:t xml:space="preserve">파국</w:t>
      </w:r>
      <w:r>
        <w:t xml:space="preserve">: 방송 메인 뉴스를 도배하며 불매 운동이 번지고 모기업 주가가 폭락하여 창사 이래 최대의 파산 위기에 직면함 (</w:t>
      </w:r>
      <w:r>
        <w:rPr>
          <w:b/>
          <w:bCs/>
        </w:rPr>
        <w:t xml:space="preserve">Level 1 브랜드와 기업 존립의 파멸</w:t>
      </w:r>
      <w:r>
        <w:t xml:space="preserve">).</w:t>
      </w:r>
    </w:p>
    <w:p>
      <w:r>
        <w:pict>
          <v:rect style="width:0;height:1.5pt" o:hralign="center" o:hrstd="t" o:hr="t"/>
        </w:pict>
      </w:r>
    </w:p>
    <w:p>
      <w:pPr>
        <w:pStyle w:val="Heading3"/>
      </w:pPr>
      <w:bookmarkStart w:id="788" w:name="_cf41c721bd8550572b9da149c163e5d5e89e4e4"/>
      <w:r>
        <w:t xml:space="preserve">9.4 Fig 10.4 위험관리 전략 및 평가 총괄 프레임워크 상세 해설</w:t>
      </w:r>
      <w:bookmarkEnd w:id="788"/>
    </w:p>
    <w:p>
      <w:pPr>
        <w:pStyle w:val="FirstParagraph"/>
      </w:pPr>
      <w:r>
        <w:t xml:space="preserve">본 장의 백미인 Fig 10.4는 조직의 전사적 리스크 관리(ERM)와 안전문화를 하나로 묶어내는 마스터플랜 다이어그램입니다:</w:t>
      </w:r>
    </w:p>
    <w:p>
      <w:pPr>
        <w:pStyle w:val="BodyText"/>
      </w:pPr>
      <w:r>
        <w:drawing>
          <wp:inline>
            <wp:extent cx="5334000" cy="5563862"/>
            <wp:effectExtent b="0" l="0" r="0" t="0"/>
            <wp:docPr descr="Fig 10.4" title="" id="790" name="Picture"/>
            <a:graphic>
              <a:graphicData uri="http://schemas.openxmlformats.org/drawingml/2006/picture">
                <pic:pic>
                  <pic:nvPicPr>
                    <pic:cNvPr descr="image-105.png" id="791" name="Picture"/>
                    <pic:cNvPicPr>
                      <a:picLocks noChangeArrowheads="1" noChangeAspect="1"/>
                    </pic:cNvPicPr>
                  </pic:nvPicPr>
                  <pic:blipFill>
                    <a:blip r:embed="rId789"/>
                    <a:stretch>
                      <a:fillRect/>
                    </a:stretch>
                  </pic:blipFill>
                  <pic:spPr bwMode="auto">
                    <a:xfrm>
                      <a:off x="0" y="0"/>
                      <a:ext cx="5334000" cy="5563862"/>
                    </a:xfrm>
                    <a:prstGeom prst="rect">
                      <a:avLst/>
                    </a:prstGeom>
                    <a:noFill/>
                    <a:ln w="9525">
                      <a:noFill/>
                      <a:headEnd/>
                      <a:tailEnd/>
                    </a:ln>
                  </pic:spPr>
                </pic:pic>
              </a:graphicData>
            </a:graphic>
          </wp:inline>
        </w:drawing>
      </w:r>
      <w:r>
        <w:t xml:space="preserve"> </w:t>
      </w:r>
      <w:r>
        <w:rPr>
          <w:b/>
          <w:bCs/>
        </w:rPr>
        <w:t xml:space="preserve">FIG. 10.4 Example overview of a risk management strategy and assessment.</w:t>
      </w:r>
    </w:p>
    <w:p>
      <w:pPr>
        <w:pStyle w:val="SourceCode"/>
      </w:pPr>
      <w:r>
        <w:rPr>
          <w:rStyle w:val="KeywordTok"/>
        </w:rPr>
        <w:t xml:space="preserve">flowchart</w:t>
      </w:r>
      <w:r>
        <w:rPr>
          <w:rStyle w:val="NormalTok"/>
        </w:rPr>
        <w:t xml:space="preserve"> </w:t>
      </w:r>
      <w:r>
        <w:rPr>
          <w:rStyle w:val="ConstantTok"/>
        </w:rPr>
        <w:t xml:space="preserve">TD</w:t>
      </w:r>
      <w:r>
        <w:br/>
      </w:r>
      <w:r>
        <w:rPr>
          <w:rStyle w:val="NormalTok"/>
        </w:rPr>
        <w:t xml:space="preserve">    </w:t>
      </w:r>
      <w:r>
        <w:rPr>
          <w:rStyle w:val="KeywordTok"/>
        </w:rPr>
        <w:t xml:space="preserve">subgraph</w:t>
      </w:r>
      <w:r>
        <w:rPr>
          <w:rStyle w:val="NormalTok"/>
        </w:rPr>
        <w:t xml:space="preserve"> </w:t>
      </w:r>
      <w:r>
        <w:rPr>
          <w:rStyle w:val="DataTypeTok"/>
        </w:rPr>
        <w:t xml:space="preserve">Foundation</w:t>
      </w:r>
      <w:r>
        <w:rPr>
          <w:rStyle w:val="NormalTok"/>
        </w:rPr>
        <w:t xml:space="preserve">[</w:t>
      </w:r>
      <w:r>
        <w:rPr>
          <w:rStyle w:val="StringTok"/>
        </w:rPr>
        <w:t xml:space="preserve">"1. 조직 진단 및 방향 설정 (Foundation)"</w:t>
      </w:r>
      <w:r>
        <w:rPr>
          <w:rStyle w:val="NormalTok"/>
        </w:rPr>
        <w:t xml:space="preserve">]</w:t>
      </w:r>
      <w:r>
        <w:br/>
      </w:r>
      <w:r>
        <w:rPr>
          <w:rStyle w:val="NormalTok"/>
        </w:rPr>
        <w:t xml:space="preserve">        </w:t>
      </w:r>
      <w:r>
        <w:rPr>
          <w:rStyle w:val="DataTypeTok"/>
        </w:rPr>
        <w:t xml:space="preserve">F1</w:t>
      </w:r>
      <w:r>
        <w:rPr>
          <w:rStyle w:val="NormalTok"/>
        </w:rPr>
        <w:t xml:space="preserve">[</w:t>
      </w:r>
      <w:r>
        <w:rPr>
          <w:rStyle w:val="StringTok"/>
        </w:rPr>
        <w:t xml:space="preserve">"목적, 사명, 비즈니스 계획 구조</w:t>
      </w:r>
      <w:r>
        <w:rPr>
          <w:rStyle w:val="SpecialCharTok"/>
        </w:rPr>
        <w:t xml:space="preserve">&lt;br/&gt;</w:t>
      </w:r>
      <w:r>
        <w:rPr>
          <w:rStyle w:val="StringTok"/>
        </w:rPr>
        <w:t xml:space="preserve">(Purpose, Mission, Business Plan)"</w:t>
      </w:r>
      <w:r>
        <w:rPr>
          <w:rStyle w:val="NormalTok"/>
        </w:rPr>
        <w:t xml:space="preserve">]</w:t>
      </w:r>
      <w:r>
        <w:br/>
      </w:r>
      <w:r>
        <w:rPr>
          <w:rStyle w:val="NormalTok"/>
        </w:rPr>
        <w:t xml:space="preserve">        </w:t>
      </w:r>
      <w:r>
        <w:rPr>
          <w:rStyle w:val="DataTypeTok"/>
        </w:rPr>
        <w:t xml:space="preserve">F2</w:t>
      </w:r>
      <w:r>
        <w:rPr>
          <w:rStyle w:val="NormalTok"/>
        </w:rPr>
        <w:t xml:space="preserve">[</w:t>
      </w:r>
      <w:r>
        <w:rPr>
          <w:rStyle w:val="StringTok"/>
        </w:rPr>
        <w:t xml:space="preserve">"기업 및 사업부 안전문화 진단</w:t>
      </w:r>
      <w:r>
        <w:rPr>
          <w:rStyle w:val="SpecialCharTok"/>
        </w:rPr>
        <w:t xml:space="preserve">&lt;br/&gt;</w:t>
      </w:r>
      <w:r>
        <w:rPr>
          <w:rStyle w:val="StringTok"/>
        </w:rPr>
        <w:t xml:space="preserve">(Corporate &amp; Division Cultures)"</w:t>
      </w:r>
      <w:r>
        <w:rPr>
          <w:rStyle w:val="NormalTok"/>
        </w:rPr>
        <w:t xml:space="preserve">]</w:t>
      </w:r>
      <w:r>
        <w:br/>
      </w:r>
      <w:r>
        <w:rPr>
          <w:rStyle w:val="NormalTok"/>
        </w:rPr>
        <w:t xml:space="preserve">        </w:t>
      </w:r>
      <w:r>
        <w:rPr>
          <w:rStyle w:val="DataTypeTok"/>
        </w:rPr>
        <w:t xml:space="preserve">F3</w:t>
      </w:r>
      <w:r>
        <w:rPr>
          <w:rStyle w:val="NormalTok"/>
        </w:rPr>
        <w:t xml:space="preserve">[</w:t>
      </w:r>
      <w:r>
        <w:rPr>
          <w:rStyle w:val="StringTok"/>
        </w:rPr>
        <w:t xml:space="preserve">"경영진·직원 심층 인터뷰 및 서베이</w:t>
      </w:r>
      <w:r>
        <w:rPr>
          <w:rStyle w:val="SpecialCharTok"/>
        </w:rPr>
        <w:t xml:space="preserve">&lt;br/&gt;</w:t>
      </w:r>
      <w:r>
        <w:rPr>
          <w:rStyle w:val="StringTok"/>
        </w:rPr>
        <w:t xml:space="preserve">(Interviews &amp; Surveys)"</w:t>
      </w:r>
      <w:r>
        <w:rPr>
          <w:rStyle w:val="NormalTok"/>
        </w:rPr>
        <w:t xml:space="preserve">]</w:t>
      </w:r>
      <w:r>
        <w:br/>
      </w:r>
      <w:r>
        <w:rPr>
          <w:rStyle w:val="NormalTok"/>
        </w:rPr>
        <w:t xml:space="preserve">    </w:t>
      </w:r>
      <w:r>
        <w:rPr>
          <w:rStyle w:val="KeywordTok"/>
        </w:rPr>
        <w:t xml:space="preserve">end</w:t>
      </w:r>
      <w:r>
        <w:br/>
      </w:r>
      <w:r>
        <w:rPr>
          <w:rStyle w:val="NormalTok"/>
        </w:rPr>
        <w:t xml:space="preserve">    </w:t>
      </w:r>
      <w:r>
        <w:br/>
      </w:r>
      <w:r>
        <w:rPr>
          <w:rStyle w:val="NormalTok"/>
        </w:rPr>
        <w:t xml:space="preserve">    </w:t>
      </w:r>
      <w:r>
        <w:rPr>
          <w:rStyle w:val="KeywordTok"/>
        </w:rPr>
        <w:t xml:space="preserve">subgraph</w:t>
      </w:r>
      <w:r>
        <w:rPr>
          <w:rStyle w:val="NormalTok"/>
        </w:rPr>
        <w:t xml:space="preserve"> </w:t>
      </w:r>
      <w:r>
        <w:rPr>
          <w:rStyle w:val="DataTypeTok"/>
        </w:rPr>
        <w:t xml:space="preserve">CoreStrategy</w:t>
      </w:r>
      <w:r>
        <w:rPr>
          <w:rStyle w:val="NormalTok"/>
        </w:rPr>
        <w:t xml:space="preserve">[</w:t>
      </w:r>
      <w:r>
        <w:rPr>
          <w:rStyle w:val="StringTok"/>
        </w:rPr>
        <w:t xml:space="preserve">"2. 4대 전략적 리스크 통제 (Strategy)"</w:t>
      </w:r>
      <w:r>
        <w:rPr>
          <w:rStyle w:val="NormalTok"/>
        </w:rPr>
        <w:t xml:space="preserve">]</w:t>
      </w:r>
      <w:r>
        <w:br/>
      </w:r>
      <w:r>
        <w:rPr>
          <w:rStyle w:val="NormalTok"/>
        </w:rPr>
        <w:t xml:space="preserve">        </w:t>
      </w:r>
      <w:r>
        <w:rPr>
          <w:rStyle w:val="DataTypeTok"/>
        </w:rPr>
        <w:t xml:space="preserve">C1</w:t>
      </w:r>
      <w:r>
        <w:rPr>
          <w:rStyle w:val="NormalTok"/>
        </w:rPr>
        <w:t xml:space="preserve">[</w:t>
      </w:r>
      <w:r>
        <w:rPr>
          <w:rStyle w:val="StringTok"/>
        </w:rPr>
        <w:t xml:space="preserve">"운영 리스크 통제</w:t>
      </w:r>
      <w:r>
        <w:rPr>
          <w:rStyle w:val="SpecialCharTok"/>
        </w:rPr>
        <w:t xml:space="preserve">&lt;br/&gt;</w:t>
      </w:r>
      <w:r>
        <w:rPr>
          <w:rStyle w:val="StringTok"/>
        </w:rPr>
        <w:t xml:space="preserve">(Control of Operation Risk)"</w:t>
      </w:r>
      <w:r>
        <w:rPr>
          <w:rStyle w:val="NormalTok"/>
        </w:rPr>
        <w:t xml:space="preserve">]</w:t>
      </w:r>
      <w:r>
        <w:br/>
      </w:r>
      <w:r>
        <w:rPr>
          <w:rStyle w:val="NormalTok"/>
        </w:rPr>
        <w:t xml:space="preserve">        </w:t>
      </w:r>
      <w:r>
        <w:rPr>
          <w:rStyle w:val="DataTypeTok"/>
        </w:rPr>
        <w:t xml:space="preserve">C2</w:t>
      </w:r>
      <w:r>
        <w:rPr>
          <w:rStyle w:val="NormalTok"/>
        </w:rPr>
        <w:t xml:space="preserve">[</w:t>
      </w:r>
      <w:r>
        <w:rPr>
          <w:rStyle w:val="StringTok"/>
        </w:rPr>
        <w:t xml:space="preserve">"상류·하류 리스크 통제</w:t>
      </w:r>
      <w:r>
        <w:rPr>
          <w:rStyle w:val="SpecialCharTok"/>
        </w:rPr>
        <w:t xml:space="preserve">&lt;br/&gt;</w:t>
      </w:r>
      <w:r>
        <w:rPr>
          <w:rStyle w:val="StringTok"/>
        </w:rPr>
        <w:t xml:space="preserve">(Vendors, Suppliers, Customers)"</w:t>
      </w:r>
      <w:r>
        <w:rPr>
          <w:rStyle w:val="NormalTok"/>
        </w:rPr>
        <w:t xml:space="preserve">]</w:t>
      </w:r>
      <w:r>
        <w:br/>
      </w:r>
      <w:r>
        <w:rPr>
          <w:rStyle w:val="NormalTok"/>
        </w:rPr>
        <w:t xml:space="preserve">        </w:t>
      </w:r>
      <w:r>
        <w:rPr>
          <w:rStyle w:val="DataTypeTok"/>
        </w:rPr>
        <w:t xml:space="preserve">C3</w:t>
      </w:r>
      <w:r>
        <w:rPr>
          <w:rStyle w:val="NormalTok"/>
        </w:rPr>
        <w:t xml:space="preserve">[</w:t>
      </w:r>
      <w:r>
        <w:rPr>
          <w:rStyle w:val="StringTok"/>
        </w:rPr>
        <w:t xml:space="preserve">"합작투자·파트너십 리스크 통제</w:t>
      </w:r>
      <w:r>
        <w:rPr>
          <w:rStyle w:val="SpecialCharTok"/>
        </w:rPr>
        <w:t xml:space="preserve">&lt;br/&gt;</w:t>
      </w:r>
      <w:r>
        <w:rPr>
          <w:rStyle w:val="StringTok"/>
        </w:rPr>
        <w:t xml:space="preserve">(Joint Venture &amp; Partnerships)"</w:t>
      </w:r>
      <w:r>
        <w:rPr>
          <w:rStyle w:val="NormalTok"/>
        </w:rPr>
        <w:t xml:space="preserve">]</w:t>
      </w:r>
      <w:r>
        <w:br/>
      </w:r>
      <w:r>
        <w:rPr>
          <w:rStyle w:val="NormalTok"/>
        </w:rPr>
        <w:t xml:space="preserve">        </w:t>
      </w:r>
      <w:r>
        <w:rPr>
          <w:rStyle w:val="DataTypeTok"/>
        </w:rPr>
        <w:t xml:space="preserve">C4</w:t>
      </w:r>
      <w:r>
        <w:rPr>
          <w:rStyle w:val="NormalTok"/>
        </w:rPr>
        <w:t xml:space="preserve">[</w:t>
      </w:r>
      <w:r>
        <w:rPr>
          <w:rStyle w:val="StringTok"/>
        </w:rPr>
        <w:t xml:space="preserve">"재해 및 위험 통합 통제</w:t>
      </w:r>
      <w:r>
        <w:rPr>
          <w:rStyle w:val="SpecialCharTok"/>
        </w:rPr>
        <w:t xml:space="preserve">&lt;br/&gt;</w:t>
      </w:r>
      <w:r>
        <w:rPr>
          <w:rStyle w:val="StringTok"/>
        </w:rPr>
        <w:t xml:space="preserve">(Hazard &amp; Risk Control)"</w:t>
      </w:r>
      <w:r>
        <w:rPr>
          <w:rStyle w:val="NormalTok"/>
        </w:rPr>
        <w:t xml:space="preserve">]</w:t>
      </w:r>
      <w:r>
        <w:br/>
      </w:r>
      <w:r>
        <w:rPr>
          <w:rStyle w:val="NormalTok"/>
        </w:rPr>
        <w:t xml:space="preserve">    </w:t>
      </w:r>
      <w:r>
        <w:rPr>
          <w:rStyle w:val="KeywordTok"/>
        </w:rPr>
        <w:t xml:space="preserve">end</w:t>
      </w:r>
      <w:r>
        <w:br/>
      </w:r>
      <w:r>
        <w:rPr>
          <w:rStyle w:val="NormalTok"/>
        </w:rPr>
        <w:t xml:space="preserve">    </w:t>
      </w:r>
      <w:r>
        <w:br/>
      </w:r>
      <w:r>
        <w:rPr>
          <w:rStyle w:val="NormalTok"/>
        </w:rPr>
        <w:t xml:space="preserve">    </w:t>
      </w:r>
      <w:r>
        <w:rPr>
          <w:rStyle w:val="KeywordTok"/>
        </w:rPr>
        <w:t xml:space="preserve">subgraph</w:t>
      </w:r>
      <w:r>
        <w:rPr>
          <w:rStyle w:val="NormalTok"/>
        </w:rPr>
        <w:t xml:space="preserve"> </w:t>
      </w:r>
      <w:r>
        <w:rPr>
          <w:rStyle w:val="DataTypeTok"/>
        </w:rPr>
        <w:t xml:space="preserve">Implementation</w:t>
      </w:r>
      <w:r>
        <w:rPr>
          <w:rStyle w:val="NormalTok"/>
        </w:rPr>
        <w:t xml:space="preserve">[</w:t>
      </w:r>
      <w:r>
        <w:rPr>
          <w:rStyle w:val="StringTok"/>
        </w:rPr>
        <w:t xml:space="preserve">"3. 인적 시스템 및 프로그램 실행 (Execution)"</w:t>
      </w:r>
      <w:r>
        <w:rPr>
          <w:rStyle w:val="NormalTok"/>
        </w:rPr>
        <w:t xml:space="preserve">]</w:t>
      </w:r>
      <w:r>
        <w:br/>
      </w:r>
      <w:r>
        <w:rPr>
          <w:rStyle w:val="NormalTok"/>
        </w:rPr>
        <w:t xml:space="preserve">        </w:t>
      </w:r>
      <w:r>
        <w:rPr>
          <w:rStyle w:val="DataTypeTok"/>
        </w:rPr>
        <w:t xml:space="preserve">E1</w:t>
      </w:r>
      <w:r>
        <w:rPr>
          <w:rStyle w:val="NormalTok"/>
        </w:rPr>
        <w:t xml:space="preserve">[</w:t>
      </w:r>
      <w:r>
        <w:rPr>
          <w:rStyle w:val="StringTok"/>
        </w:rPr>
        <w:t xml:space="preserve">"팀 활동 및 행동기반 안전(BBS)</w:t>
      </w:r>
      <w:r>
        <w:rPr>
          <w:rStyle w:val="SpecialCharTok"/>
        </w:rPr>
        <w:t xml:space="preserve">&lt;br/&gt;</w:t>
      </w:r>
      <w:r>
        <w:rPr>
          <w:rStyle w:val="StringTok"/>
        </w:rPr>
        <w:t xml:space="preserve">(Teams &amp; Behavioral-based Programs)"</w:t>
      </w:r>
      <w:r>
        <w:rPr>
          <w:rStyle w:val="NormalTok"/>
        </w:rPr>
        <w:t xml:space="preserve">]</w:t>
      </w:r>
      <w:r>
        <w:br/>
      </w:r>
      <w:r>
        <w:rPr>
          <w:rStyle w:val="NormalTok"/>
        </w:rPr>
        <w:t xml:space="preserve">        </w:t>
      </w:r>
      <w:r>
        <w:rPr>
          <w:rStyle w:val="DataTypeTok"/>
        </w:rPr>
        <w:t xml:space="preserve">E2</w:t>
      </w:r>
      <w:r>
        <w:rPr>
          <w:rStyle w:val="NormalTok"/>
        </w:rPr>
        <w:t xml:space="preserve">[</w:t>
      </w:r>
      <w:r>
        <w:rPr>
          <w:rStyle w:val="StringTok"/>
        </w:rPr>
        <w:t xml:space="preserve">"HR 채용·선발 및 리더십 보상 체계</w:t>
      </w:r>
      <w:r>
        <w:rPr>
          <w:rStyle w:val="SpecialCharTok"/>
        </w:rPr>
        <w:t xml:space="preserve">&lt;br/&gt;</w:t>
      </w:r>
      <w:r>
        <w:rPr>
          <w:rStyle w:val="StringTok"/>
        </w:rPr>
        <w:t xml:space="preserve">(HR Initiatives, Reward Systems)"</w:t>
      </w:r>
      <w:r>
        <w:rPr>
          <w:rStyle w:val="NormalTok"/>
        </w:rPr>
        <w:t xml:space="preserve">]</w:t>
      </w:r>
      <w:r>
        <w:br/>
      </w:r>
      <w:r>
        <w:rPr>
          <w:rStyle w:val="NormalTok"/>
        </w:rPr>
        <w:t xml:space="preserve">        </w:t>
      </w:r>
      <w:r>
        <w:rPr>
          <w:rStyle w:val="DataTypeTok"/>
        </w:rPr>
        <w:t xml:space="preserve">E3</w:t>
      </w:r>
      <w:r>
        <w:rPr>
          <w:rStyle w:val="NormalTok"/>
        </w:rPr>
        <w:t xml:space="preserve">[</w:t>
      </w:r>
      <w:r>
        <w:rPr>
          <w:rStyle w:val="StringTok"/>
        </w:rPr>
        <w:t xml:space="preserve">"전방위 소통 메커니즘</w:t>
      </w:r>
      <w:r>
        <w:rPr>
          <w:rStyle w:val="SpecialCharTok"/>
        </w:rPr>
        <w:t xml:space="preserve">&lt;br/&gt;</w:t>
      </w:r>
      <w:r>
        <w:rPr>
          <w:rStyle w:val="StringTok"/>
        </w:rPr>
        <w:t xml:space="preserve">(Mgmt, Employees, Customers, Suppliers)"</w:t>
      </w:r>
      <w:r>
        <w:rPr>
          <w:rStyle w:val="NormalTok"/>
        </w:rPr>
        <w:t xml:space="preserve">]</w:t>
      </w:r>
      <w:r>
        <w:br/>
      </w:r>
      <w:r>
        <w:rPr>
          <w:rStyle w:val="NormalTok"/>
        </w:rPr>
        <w:t xml:space="preserve">        </w:t>
      </w:r>
      <w:r>
        <w:rPr>
          <w:rStyle w:val="DataTypeTok"/>
        </w:rPr>
        <w:t xml:space="preserve">E4</w:t>
      </w:r>
      <w:r>
        <w:rPr>
          <w:rStyle w:val="NormalTok"/>
        </w:rPr>
        <w:t xml:space="preserve">[</w:t>
      </w:r>
      <w:r>
        <w:rPr>
          <w:rStyle w:val="StringTok"/>
        </w:rPr>
        <w:t xml:space="preserve">"통합 통제 프로그램</w:t>
      </w:r>
      <w:r>
        <w:rPr>
          <w:rStyle w:val="SpecialCharTok"/>
        </w:rPr>
        <w:t xml:space="preserve">&lt;br/&gt;</w:t>
      </w:r>
      <w:r>
        <w:rPr>
          <w:rStyle w:val="StringTok"/>
        </w:rPr>
        <w:t xml:space="preserve">(안전, 제품책임, 보안, 방재, 환경)"</w:t>
      </w:r>
      <w:r>
        <w:rPr>
          <w:rStyle w:val="NormalTok"/>
        </w:rPr>
        <w:t xml:space="preserve">]</w:t>
      </w:r>
      <w:r>
        <w:br/>
      </w:r>
      <w:r>
        <w:rPr>
          <w:rStyle w:val="NormalTok"/>
        </w:rPr>
        <w:t xml:space="preserve">    </w:t>
      </w:r>
      <w:r>
        <w:rPr>
          <w:rStyle w:val="KeywordTok"/>
        </w:rPr>
        <w:t xml:space="preserve">end</w:t>
      </w:r>
      <w:r>
        <w:br/>
      </w:r>
      <w:r>
        <w:rPr>
          <w:rStyle w:val="NormalTok"/>
        </w:rPr>
        <w:t xml:space="preserve">    </w:t>
      </w:r>
      <w:r>
        <w:br/>
      </w:r>
      <w:r>
        <w:rPr>
          <w:rStyle w:val="NormalTok"/>
        </w:rPr>
        <w:t xml:space="preserve">    </w:t>
      </w:r>
      <w:r>
        <w:rPr>
          <w:rStyle w:val="KeywordTok"/>
        </w:rPr>
        <w:t xml:space="preserve">subgraph</w:t>
      </w:r>
      <w:r>
        <w:rPr>
          <w:rStyle w:val="NormalTok"/>
        </w:rPr>
        <w:t xml:space="preserve"> </w:t>
      </w:r>
      <w:r>
        <w:rPr>
          <w:rStyle w:val="DataTypeTok"/>
        </w:rPr>
        <w:t xml:space="preserve">Evaluation</w:t>
      </w:r>
      <w:r>
        <w:rPr>
          <w:rStyle w:val="NormalTok"/>
        </w:rPr>
        <w:t xml:space="preserve">[</w:t>
      </w:r>
      <w:r>
        <w:rPr>
          <w:rStyle w:val="StringTok"/>
        </w:rPr>
        <w:t xml:space="preserve">"4. 평가 및 피드백 (Evaluation &amp; Technology)"</w:t>
      </w:r>
      <w:r>
        <w:rPr>
          <w:rStyle w:val="NormalTok"/>
        </w:rPr>
        <w:t xml:space="preserve">]</w:t>
      </w:r>
      <w:r>
        <w:br/>
      </w:r>
      <w:r>
        <w:rPr>
          <w:rStyle w:val="NormalTok"/>
        </w:rPr>
        <w:t xml:space="preserve">        </w:t>
      </w:r>
      <w:r>
        <w:rPr>
          <w:rStyle w:val="DataTypeTok"/>
        </w:rPr>
        <w:t xml:space="preserve">V1</w:t>
      </w:r>
      <w:r>
        <w:rPr>
          <w:rStyle w:val="NormalTok"/>
        </w:rPr>
        <w:t xml:space="preserve">[</w:t>
      </w:r>
      <w:r>
        <w:rPr>
          <w:rStyle w:val="StringTok"/>
        </w:rPr>
        <w:t xml:space="preserve">"정량적 메트릭 진단 &amp; 갭 분석</w:t>
      </w:r>
      <w:r>
        <w:rPr>
          <w:rStyle w:val="SpecialCharTok"/>
        </w:rPr>
        <w:t xml:space="preserve">&lt;br/&gt;</w:t>
      </w:r>
      <w:r>
        <w:rPr>
          <w:rStyle w:val="StringTok"/>
        </w:rPr>
        <w:t xml:space="preserve">(Metrics Evaluation &amp; Gap Analysis)"</w:t>
      </w:r>
      <w:r>
        <w:rPr>
          <w:rStyle w:val="NormalTok"/>
        </w:rPr>
        <w:t xml:space="preserve">]</w:t>
      </w:r>
      <w:r>
        <w:br/>
      </w:r>
      <w:r>
        <w:rPr>
          <w:rStyle w:val="NormalTok"/>
        </w:rPr>
        <w:t xml:space="preserve">        </w:t>
      </w:r>
      <w:r>
        <w:rPr>
          <w:rStyle w:val="DataTypeTok"/>
        </w:rPr>
        <w:t xml:space="preserve">V2</w:t>
      </w:r>
      <w:r>
        <w:rPr>
          <w:rStyle w:val="NormalTok"/>
        </w:rPr>
        <w:t xml:space="preserve">[</w:t>
      </w:r>
      <w:r>
        <w:rPr>
          <w:rStyle w:val="StringTok"/>
        </w:rPr>
        <w:t xml:space="preserve">"위험관리 정보시스템(RMIS) 분석</w:t>
      </w:r>
      <w:r>
        <w:rPr>
          <w:rStyle w:val="SpecialCharTok"/>
        </w:rPr>
        <w:t xml:space="preserve">&lt;br/&gt;</w:t>
      </w:r>
      <w:r>
        <w:rPr>
          <w:rStyle w:val="StringTok"/>
        </w:rPr>
        <w:t xml:space="preserve">(RMIS Analysis &amp; Technology)"</w:t>
      </w:r>
      <w:r>
        <w:rPr>
          <w:rStyle w:val="NormalTok"/>
        </w:rPr>
        <w:t xml:space="preserve">]</w:t>
      </w:r>
      <w:r>
        <w:br/>
      </w:r>
      <w:r>
        <w:rPr>
          <w:rStyle w:val="NormalTok"/>
        </w:rPr>
        <w:t xml:space="preserve">        </w:t>
      </w:r>
      <w:r>
        <w:rPr>
          <w:rStyle w:val="DataTypeTok"/>
        </w:rPr>
        <w:t xml:space="preserve">V3</w:t>
      </w:r>
      <w:r>
        <w:rPr>
          <w:rStyle w:val="NormalTok"/>
        </w:rPr>
        <w:t xml:space="preserve">[</w:t>
      </w:r>
      <w:r>
        <w:rPr>
          <w:rStyle w:val="StringTok"/>
        </w:rPr>
        <w:t xml:space="preserve">"벤치마킹, 감사, BCP 비상위험대응</w:t>
      </w:r>
      <w:r>
        <w:rPr>
          <w:rStyle w:val="SpecialCharTok"/>
        </w:rPr>
        <w:t xml:space="preserve">&lt;br/&gt;</w:t>
      </w:r>
      <w:r>
        <w:rPr>
          <w:rStyle w:val="StringTok"/>
        </w:rPr>
        <w:t xml:space="preserve">(Benchmarking, Audits, Business Recovery)"</w:t>
      </w:r>
      <w:r>
        <w:rPr>
          <w:rStyle w:val="NormalTok"/>
        </w:rPr>
        <w:t xml:space="preserve">]</w:t>
      </w:r>
      <w:r>
        <w:br/>
      </w:r>
      <w:r>
        <w:rPr>
          <w:rStyle w:val="NormalTok"/>
        </w:rPr>
        <w:t xml:space="preserve">    </w:t>
      </w:r>
      <w:r>
        <w:rPr>
          <w:rStyle w:val="KeywordTok"/>
        </w:rPr>
        <w:t xml:space="preserve">end</w:t>
      </w:r>
      <w:r>
        <w:br/>
      </w:r>
      <w:r>
        <w:rPr>
          <w:rStyle w:val="NormalTok"/>
        </w:rPr>
        <w:t xml:space="preserve">    </w:t>
      </w:r>
      <w:r>
        <w:br/>
      </w:r>
      <w:r>
        <w:rPr>
          <w:rStyle w:val="NormalTok"/>
        </w:rPr>
        <w:t xml:space="preserve">    </w:t>
      </w:r>
      <w:r>
        <w:rPr>
          <w:rStyle w:val="DataTypeTok"/>
        </w:rPr>
        <w:t xml:space="preserve">Foundation</w:t>
      </w:r>
      <w:r>
        <w:rPr>
          <w:rStyle w:val="NormalTok"/>
        </w:rPr>
        <w:t xml:space="preserve"> </w:t>
      </w:r>
      <w:r>
        <w:rPr>
          <w:rStyle w:val="PreprocessorTok"/>
        </w:rPr>
        <w:t xml:space="preserve">--&gt;</w:t>
      </w:r>
      <w:r>
        <w:rPr>
          <w:rStyle w:val="NormalTok"/>
        </w:rPr>
        <w:t xml:space="preserve"> </w:t>
      </w:r>
      <w:r>
        <w:rPr>
          <w:rStyle w:val="DataTypeTok"/>
        </w:rPr>
        <w:t xml:space="preserve">CoreStrategy</w:t>
      </w:r>
      <w:r>
        <w:br/>
      </w:r>
      <w:r>
        <w:rPr>
          <w:rStyle w:val="NormalTok"/>
        </w:rPr>
        <w:t xml:space="preserve">    </w:t>
      </w:r>
      <w:r>
        <w:rPr>
          <w:rStyle w:val="DataTypeTok"/>
        </w:rPr>
        <w:t xml:space="preserve">CoreStrategy</w:t>
      </w:r>
      <w:r>
        <w:rPr>
          <w:rStyle w:val="NormalTok"/>
        </w:rPr>
        <w:t xml:space="preserve"> </w:t>
      </w:r>
      <w:r>
        <w:rPr>
          <w:rStyle w:val="PreprocessorTok"/>
        </w:rPr>
        <w:t xml:space="preserve">--&gt;</w:t>
      </w:r>
      <w:r>
        <w:rPr>
          <w:rStyle w:val="NormalTok"/>
        </w:rPr>
        <w:t xml:space="preserve"> </w:t>
      </w:r>
      <w:r>
        <w:rPr>
          <w:rStyle w:val="DataTypeTok"/>
        </w:rPr>
        <w:t xml:space="preserve">Implementation</w:t>
      </w:r>
      <w:r>
        <w:br/>
      </w:r>
      <w:r>
        <w:rPr>
          <w:rStyle w:val="NormalTok"/>
        </w:rPr>
        <w:t xml:space="preserve">    </w:t>
      </w:r>
      <w:r>
        <w:rPr>
          <w:rStyle w:val="DataTypeTok"/>
        </w:rPr>
        <w:t xml:space="preserve">Implementation</w:t>
      </w:r>
      <w:r>
        <w:rPr>
          <w:rStyle w:val="NormalTok"/>
        </w:rPr>
        <w:t xml:space="preserve"> </w:t>
      </w:r>
      <w:r>
        <w:rPr>
          <w:rStyle w:val="PreprocessorTok"/>
        </w:rPr>
        <w:t xml:space="preserve">--&gt;</w:t>
      </w:r>
      <w:r>
        <w:rPr>
          <w:rStyle w:val="NormalTok"/>
        </w:rPr>
        <w:t xml:space="preserve"> </w:t>
      </w:r>
      <w:r>
        <w:rPr>
          <w:rStyle w:val="DataTypeTok"/>
        </w:rPr>
        <w:t xml:space="preserve">Evaluation</w:t>
      </w:r>
      <w:r>
        <w:br/>
      </w:r>
      <w:r>
        <w:rPr>
          <w:rStyle w:val="NormalTok"/>
        </w:rPr>
        <w:t xml:space="preserve">    </w:t>
      </w:r>
      <w:r>
        <w:rPr>
          <w:rStyle w:val="DataTypeTok"/>
        </w:rPr>
        <w:t xml:space="preserve">Evaluation</w:t>
      </w:r>
      <w:r>
        <w:rPr>
          <w:rStyle w:val="NormalTok"/>
        </w:rPr>
        <w:t xml:space="preserve"> </w:t>
      </w:r>
      <w:r>
        <w:rPr>
          <w:rStyle w:val="PreprocessorTok"/>
        </w:rPr>
        <w:t xml:space="preserve">-.-&gt;</w:t>
      </w:r>
      <w:r>
        <w:rPr>
          <w:rStyle w:val="VerbatimStringTok"/>
        </w:rPr>
        <w:t xml:space="preserve">|지속적 피드백 루프|</w:t>
      </w:r>
      <w:r>
        <w:rPr>
          <w:rStyle w:val="NormalTok"/>
        </w:rPr>
        <w:t xml:space="preserve"> </w:t>
      </w:r>
      <w:r>
        <w:rPr>
          <w:rStyle w:val="DataTypeTok"/>
        </w:rPr>
        <w:t xml:space="preserve">Foundation</w:t>
      </w:r>
    </w:p>
    <w:p>
      <w:pPr>
        <w:pStyle w:val="Compact"/>
        <w:numPr>
          <w:ilvl w:val="0"/>
          <w:numId w:val="1339"/>
        </w:numPr>
      </w:pPr>
      <w:r>
        <w:rPr>
          <w:b/>
          <w:bCs/>
        </w:rPr>
        <w:t xml:space="preserve">전사적 통합 구조</w:t>
      </w:r>
      <w:r>
        <w:t xml:space="preserve">: Fig 10.4는 안전이 결코 독립된 섬이 아니며,</w:t>
      </w:r>
      <w:r>
        <w:t xml:space="preserve"> </w:t>
      </w:r>
      <w:r>
        <w:rPr>
          <w:b/>
          <w:bCs/>
        </w:rPr>
        <w:t xml:space="preserve">조직의 거시적 경영 비즈니스 계획, 인사 보상 정책(HR), 협력업체 공급망(Supply Chain), IT 정보시스템(RMIS), 그리고 비상 재난 복구(Business Recovery)와 완벽히 맞물려 돌아가는 종합 시스템</w:t>
      </w:r>
      <w:r>
        <w:t xml:space="preserve">임을 증명합니다.</w:t>
      </w:r>
    </w:p>
    <w:p>
      <w:pPr>
        <w:pStyle w:val="Heading3"/>
      </w:pPr>
      <w:bookmarkStart w:id="792" w:name="_3d5ca8803dac166f4a64278030b6145b154e714"/>
      <w:r>
        <w:t xml:space="preserve">9.5 제11장 ABSS(활동 기반 안전시스템)와의 가교</w:t>
      </w:r>
      <w:bookmarkEnd w:id="792"/>
    </w:p>
    <w:p>
      <w:pPr>
        <w:pStyle w:val="Compact"/>
        <w:numPr>
          <w:ilvl w:val="0"/>
          <w:numId w:val="1340"/>
        </w:numPr>
      </w:pPr>
      <w:r>
        <w:rPr>
          <w:b/>
          <w:bCs/>
        </w:rPr>
        <w:t xml:space="preserve">양방향 소통의 절실함</w:t>
      </w:r>
      <w:r>
        <w:t xml:space="preserve">: 위험관리를 성공시키기 위해 최고 리더십은 자신의 안전 비전과 위험 저감 목표를 현장에 끊임없이 전파해야 합니다. 그러나 이는 자칫 일방적인 하향식(Top-down) 지시로 변질되기 쉽습니다.</w:t>
      </w:r>
    </w:p>
    <w:p>
      <w:pPr>
        <w:pStyle w:val="Compact"/>
        <w:numPr>
          <w:ilvl w:val="0"/>
          <w:numId w:val="1340"/>
        </w:numPr>
      </w:pPr>
      <w:r>
        <w:rPr>
          <w:b/>
          <w:bCs/>
        </w:rPr>
        <w:t xml:space="preserve">ABSS의 역할</w:t>
      </w:r>
      <w:r>
        <w:t xml:space="preserve">: 차기 장인 제11장에서 다룰</w:t>
      </w:r>
      <w:r>
        <w:t xml:space="preserve"> </w:t>
      </w:r>
      <w:r>
        <w:rPr>
          <w:b/>
          <w:bCs/>
        </w:rPr>
        <w:t xml:space="preserve">‘활동 기반 안전시스템(Activity-Based Safety System, ABSS)’</w:t>
      </w:r>
      <w:r>
        <w:t xml:space="preserve">은 리더십과 현장 직원이 실재하는 위험과 지각된 위험에 대해 격의 없이 토론할 수 있는 공식적인</w:t>
      </w:r>
      <w:r>
        <w:t xml:space="preserve"> </w:t>
      </w:r>
      <w:r>
        <w:rPr>
          <w:b/>
          <w:bCs/>
        </w:rPr>
        <w:t xml:space="preserve">‘양방향 소통 플랫폼(Two-way communication framework)’</w:t>
      </w:r>
      <w:r>
        <w:t xml:space="preserve">을 제공하여 위험 중심의 안전 활동을 현장에 완벽히 착근시킵니다.</w:t>
      </w:r>
    </w:p>
    <w:p>
      <w:r>
        <w:pict>
          <v:rect style="width:0;height:1.5pt" o:hralign="center" o:hrstd="t" o:hr="t"/>
        </w:pict>
      </w:r>
    </w:p>
    <w:p>
      <w:pPr>
        <w:pStyle w:val="Heading2"/>
      </w:pPr>
      <w:bookmarkStart w:id="793" w:name="_2b87e39f346e1801e33a2e07773afc0130298ec"/>
      <w:r>
        <w:t xml:space="preserve">10. SUMMARY (제10장 총괄 요약)</w:t>
      </w:r>
      <w:bookmarkEnd w:id="793"/>
    </w:p>
    <w:p>
      <w:pPr>
        <w:pStyle w:val="Compact"/>
        <w:numPr>
          <w:ilvl w:val="0"/>
          <w:numId w:val="1341"/>
        </w:numPr>
      </w:pPr>
      <w:r>
        <w:rPr>
          <w:b/>
          <w:bCs/>
        </w:rPr>
        <w:t xml:space="preserve">패러다임의 대전환</w:t>
      </w:r>
      <w:r>
        <w:t xml:space="preserve">: 심층적 안전문화 구축의 핵심은 과거의 사후 손실 지표(Loss-based) 중심에서 벗어나, 미래 지향적인 위험관리(Risk-based) 중심으로 지각을 근본적으로 바꾸는 것입니다.</w:t>
      </w:r>
    </w:p>
    <w:p>
      <w:pPr>
        <w:pStyle w:val="Compact"/>
        <w:numPr>
          <w:ilvl w:val="0"/>
          <w:numId w:val="1341"/>
        </w:numPr>
      </w:pPr>
      <w:r>
        <w:rPr>
          <w:b/>
          <w:bCs/>
        </w:rPr>
        <w:t xml:space="preserve">위험관리의 3단계 기본 사이클</w:t>
      </w:r>
      <w:r>
        <w:t xml:space="preserve">: 재해 식별(Identification) ➔ 위험성평가(Assessment) ➔ 위험 통제(Control)의 3단계를 축으로 재해에 내재된 위험을 회피, 통제, 전가, 수용합니다.</w:t>
      </w:r>
    </w:p>
    <w:p>
      <w:pPr>
        <w:pStyle w:val="Compact"/>
        <w:numPr>
          <w:ilvl w:val="0"/>
          <w:numId w:val="1341"/>
        </w:numPr>
      </w:pPr>
      <w:r>
        <w:rPr>
          <w:b/>
          <w:bCs/>
        </w:rPr>
        <w:t xml:space="preserve">부서 간 위험 정의의 격차 해소</w:t>
      </w:r>
      <w:r>
        <w:t xml:space="preserve">: 비즈니스 부서(위험 감수=미덕)와 안전 부서(위험=손실 방지) 간의 위험 정의 차이를 명확히 이해하고, 공통의 전략적 언어로 소통해야 합니다.</w:t>
      </w:r>
    </w:p>
    <w:p>
      <w:pPr>
        <w:pStyle w:val="Compact"/>
        <w:numPr>
          <w:ilvl w:val="0"/>
          <w:numId w:val="1341"/>
        </w:numPr>
      </w:pPr>
      <w:r>
        <w:rPr>
          <w:b/>
          <w:bCs/>
        </w:rPr>
        <w:t xml:space="preserve">‘No Loss No Risk’</w:t>
      </w:r>
      <w:r>
        <w:rPr>
          <w:b/>
          <w:bCs/>
        </w:rPr>
        <w:t xml:space="preserve"> </w:t>
      </w:r>
      <w:r>
        <w:rPr>
          <w:b/>
          <w:bCs/>
        </w:rPr>
        <w:t xml:space="preserve">신화의 타파</w:t>
      </w:r>
      <w:r>
        <w:t xml:space="preserve">: 손실이 발생하지 않았다고 해서 위험이 없는 것이 아닙니다. 잠재적 오류가 은폐되어 있다가 시간 축이 교차하는 순간 대형 참사가 폭발합니다.</w:t>
      </w:r>
    </w:p>
    <w:p>
      <w:pPr>
        <w:pStyle w:val="Compact"/>
        <w:numPr>
          <w:ilvl w:val="0"/>
          <w:numId w:val="1341"/>
        </w:numPr>
      </w:pPr>
      <w:r>
        <w:rPr>
          <w:b/>
          <w:bCs/>
        </w:rPr>
        <w:t xml:space="preserve">체계적인 8단계 위험성평가와 잔여 위험 통제</w:t>
      </w:r>
      <w:r>
        <w:t xml:space="preserve">: 목표 정의부터 시스템 분석(4대 축), 우선순위화, 잔여 위험 추적, 프로세스 수정에 이르는 8단계 생애주기 평가 모델을 실행해야 합니다.</w:t>
      </w:r>
    </w:p>
    <w:p>
      <w:pPr>
        <w:pStyle w:val="Compact"/>
        <w:numPr>
          <w:ilvl w:val="0"/>
          <w:numId w:val="1341"/>
        </w:numPr>
      </w:pPr>
      <w:r>
        <w:rPr>
          <w:b/>
          <w:bCs/>
        </w:rPr>
        <w:t xml:space="preserve">위험 스펙트럼과 다차원적 방어</w:t>
      </w:r>
      <w:r>
        <w:t xml:space="preserve">: 근로자 부상(Level 4)뿐만 아니라 설비 마비(Level 2), 제3자 피해(Level 3), 규제 제재(Level 5)를 방어하여 조직의 궁극적 존립 기반인 브랜드 가치(Level 1)를 사수해야 합니다.</w:t>
      </w:r>
    </w:p>
    <w:p>
      <w:pPr>
        <w:pStyle w:val="Compact"/>
        <w:numPr>
          <w:ilvl w:val="0"/>
          <w:numId w:val="1341"/>
        </w:numPr>
      </w:pPr>
      <w:r>
        <w:rPr>
          <w:b/>
          <w:bCs/>
        </w:rPr>
        <w:t xml:space="preserve">차기 장과의 연계</w:t>
      </w:r>
      <w:r>
        <w:t xml:space="preserve">: 제11장에서는 본 장의 위험관리 원칙을 양방향 소통 구조로 구현하는 활동 기반 안전시스템(ABSS)을 본격적으로 다룹니다.</w:t>
      </w:r>
    </w:p>
    <w:p>
      <w:r>
        <w:pict>
          <v:rect style="width:0;height:1.5pt" o:hralign="center" o:hrstd="t" o:hr="t"/>
        </w:pict>
      </w:r>
    </w:p>
    <w:p>
      <w:pPr>
        <w:pStyle w:val="Heading2"/>
      </w:pPr>
      <w:bookmarkStart w:id="794" w:name="_32b6a29867c808fcba48c58e5804060eec1b1b2"/>
      <w:r>
        <w:t xml:space="preserve">11. CHAPTER REVIEW QUESTIONS (복습 질문 및 심화 학술 해설)</w:t>
      </w:r>
      <w:bookmarkEnd w:id="794"/>
    </w:p>
    <w:p>
      <w:pPr>
        <w:pStyle w:val="Heading3"/>
      </w:pPr>
      <w:bookmarkStart w:id="795" w:name="_32706306b6b4b1890d64d8fd6a613033a81eb96"/>
      <w:r>
        <w:t xml:space="preserve">Q1. 위험(Risk)을 정의하라.</w:t>
      </w:r>
      <w:bookmarkEnd w:id="795"/>
    </w:p>
    <w:p>
      <w:pPr>
        <w:pStyle w:val="Compact"/>
        <w:numPr>
          <w:ilvl w:val="0"/>
          <w:numId w:val="1342"/>
        </w:numPr>
      </w:pPr>
      <w:r>
        <w:rPr>
          <w:b/>
          <w:bCs/>
        </w:rPr>
        <w:t xml:space="preserve">해설</w:t>
      </w:r>
      <w:r>
        <w:t xml:space="preserve">: 리스크(위험)란 단순히 다칠 수 있는 가능성이 아니라,</w:t>
      </w:r>
      <w:r>
        <w:t xml:space="preserve"> </w:t>
      </w:r>
      <w:r>
        <w:rPr>
          <w:b/>
          <w:bCs/>
        </w:rPr>
        <w:t xml:space="preserve">“특정한 재해(Hazard) 사건 또는 노출이 실제로 발생할 확률(Likelihood/Probability)과, 그로 인해 발생할 수 있는 부상, 질병, 재산 피해, 환경 파괴 등 부정적 결과의 심각도(Severity)를 통계적·논리적으로 결합한 추정치”</w:t>
      </w:r>
      <w:r>
        <w:t xml:space="preserve">입니다 (ANSI Z10, 2012; ISO 31000).</w:t>
      </w:r>
    </w:p>
    <w:p>
      <w:pPr>
        <w:pStyle w:val="Heading3"/>
      </w:pPr>
      <w:bookmarkStart w:id="796" w:name="_f5b2d60d755b3d6ad996d278281b1e6fced32d8"/>
      <w:r>
        <w:t xml:space="preserve">Q2. 조직 내에서 위험의 정의가 부서마다 서로 다르게 사용되는 양상과 그로 인한 갈등을 설명하라.</w:t>
      </w:r>
      <w:bookmarkEnd w:id="796"/>
    </w:p>
    <w:p>
      <w:pPr>
        <w:pStyle w:val="Compact"/>
        <w:numPr>
          <w:ilvl w:val="0"/>
          <w:numId w:val="1343"/>
        </w:numPr>
      </w:pPr>
      <w:r>
        <w:rPr>
          <w:b/>
          <w:bCs/>
        </w:rPr>
        <w:t xml:space="preserve">해설</w:t>
      </w:r>
      <w:r>
        <w:t xml:space="preserve">:</w:t>
      </w:r>
    </w:p>
    <w:p>
      <w:pPr>
        <w:pStyle w:val="Compact"/>
        <w:numPr>
          <w:ilvl w:val="1"/>
          <w:numId w:val="1344"/>
        </w:numPr>
      </w:pPr>
      <w:r>
        <w:rPr>
          <w:b/>
          <w:bCs/>
        </w:rPr>
        <w:t xml:space="preserve">경영/마케팅 부서</w:t>
      </w:r>
      <w:r>
        <w:t xml:space="preserve">: 신제품 출시, 공장 증설, 시장 개척을 위한 위험 감수(Risk-taking)를 기업 성장의 필수적 미덕이자 가치 창출 동력으로 정의합니다.</w:t>
      </w:r>
    </w:p>
    <w:p>
      <w:pPr>
        <w:pStyle w:val="Compact"/>
        <w:numPr>
          <w:ilvl w:val="1"/>
          <w:numId w:val="1344"/>
        </w:numPr>
      </w:pPr>
      <w:r>
        <w:rPr>
          <w:b/>
          <w:bCs/>
        </w:rPr>
        <w:t xml:space="preserve">안전/위험관리 부서</w:t>
      </w:r>
      <w:r>
        <w:t xml:space="preserve">: 사고, 부상, 배상 책임, 브랜드 실추를 유발하는 회피 및 통제의 대상(Hazardous potential)으로 정의합니다.</w:t>
      </w:r>
    </w:p>
    <w:p>
      <w:pPr>
        <w:pStyle w:val="Compact"/>
        <w:numPr>
          <w:ilvl w:val="1"/>
          <w:numId w:val="1344"/>
        </w:numPr>
      </w:pPr>
      <w:r>
        <w:rPr>
          <w:b/>
          <w:bCs/>
        </w:rPr>
        <w:t xml:space="preserve">갈등 메커니즘</w:t>
      </w:r>
      <w:r>
        <w:t xml:space="preserve">: 경영진은 안전 부서의 규제 및 통제 제안을 사업을 가로막는 걸림돌로 오인하고, 안전 부서는 경영진의 과감한 추진을 무모한 안전 불감증으로 비판하며 소통의 벽이 형성됩니다.</w:t>
      </w:r>
    </w:p>
    <w:p>
      <w:pPr>
        <w:pStyle w:val="Heading3"/>
      </w:pPr>
      <w:bookmarkStart w:id="797" w:name="_db521c7d063b7a65ace3a49c7d8f5cd3b3e1519"/>
      <w:r>
        <w:t xml:space="preserve">Q3. 위험관리를 가로막는 주요 장애물(Obstacles)을 설명하라.</w:t>
      </w:r>
      <w:bookmarkEnd w:id="797"/>
    </w:p>
    <w:p>
      <w:pPr>
        <w:pStyle w:val="Compact"/>
        <w:numPr>
          <w:ilvl w:val="0"/>
          <w:numId w:val="1345"/>
        </w:numPr>
      </w:pPr>
      <w:r>
        <w:rPr>
          <w:b/>
          <w:bCs/>
        </w:rPr>
        <w:t xml:space="preserve">해설</w:t>
      </w:r>
      <w:r>
        <w:t xml:space="preserve">:</w:t>
      </w:r>
    </w:p>
    <w:p>
      <w:pPr>
        <w:pStyle w:val="Compact"/>
        <w:numPr>
          <w:ilvl w:val="1"/>
          <w:numId w:val="1346"/>
        </w:numPr>
      </w:pPr>
      <w:r>
        <w:t xml:space="preserve">사고를 불가항력적 운명이나 불운으로 치부하는 ’사고(Accident)’라는 단어의 독성과 운명론적 문화.</w:t>
      </w:r>
    </w:p>
    <w:p>
      <w:pPr>
        <w:pStyle w:val="Compact"/>
        <w:numPr>
          <w:ilvl w:val="1"/>
          <w:numId w:val="1346"/>
        </w:numPr>
      </w:pPr>
      <w:r>
        <w:t xml:space="preserve">최근 무사고였으니 앞으로도 안전할 것이라 착각하는 ’No loss no risk’의 집단적 편향.</w:t>
      </w:r>
    </w:p>
    <w:p>
      <w:pPr>
        <w:pStyle w:val="Compact"/>
        <w:numPr>
          <w:ilvl w:val="1"/>
          <w:numId w:val="1346"/>
        </w:numPr>
      </w:pPr>
      <w:r>
        <w:t xml:space="preserve">재해(Hazard, 손상 그 자체)와 위험(Risk, 발생 가능성과 심각도의 결합) 용어의 무분별한 혼용.</w:t>
      </w:r>
    </w:p>
    <w:p>
      <w:pPr>
        <w:pStyle w:val="Compact"/>
        <w:numPr>
          <w:ilvl w:val="1"/>
          <w:numId w:val="1346"/>
        </w:numPr>
      </w:pPr>
      <w:r>
        <w:t xml:space="preserve">고위 임원의 잘못된 결함 설계를 알리지 못하는 사내 정치와 침묵 카르텔 (Lesson Learned 3의 오프알 삽질 사례).</w:t>
      </w:r>
    </w:p>
    <w:p>
      <w:pPr>
        <w:pStyle w:val="Compact"/>
        <w:numPr>
          <w:ilvl w:val="1"/>
          <w:numId w:val="1346"/>
        </w:numPr>
      </w:pPr>
      <w:r>
        <w:t xml:space="preserve">재무 중심의 위험관리 부서와 생산 중심 안전 부서 간의 조직적 사일로와 적대감.</w:t>
      </w:r>
    </w:p>
    <w:p>
      <w:pPr>
        <w:pStyle w:val="Heading3"/>
      </w:pPr>
      <w:bookmarkStart w:id="798" w:name="_d5e14dc2a73c14f23caced1aebc313500af5eb3"/>
      <w:r>
        <w:t xml:space="preserve">Q4. 위험성평가의 8단계 프로세스를 순서대로 설명하라.</w:t>
      </w:r>
      <w:bookmarkEnd w:id="798"/>
    </w:p>
    <w:p>
      <w:pPr>
        <w:pStyle w:val="Compact"/>
        <w:numPr>
          <w:ilvl w:val="0"/>
          <w:numId w:val="1347"/>
        </w:numPr>
      </w:pPr>
      <w:r>
        <w:rPr>
          <w:b/>
          <w:bCs/>
        </w:rPr>
        <w:t xml:space="preserve">해설</w:t>
      </w:r>
      <w:r>
        <w:t xml:space="preserve">:</w:t>
      </w:r>
    </w:p>
    <w:p>
      <w:pPr>
        <w:pStyle w:val="Compact"/>
        <w:numPr>
          <w:ilvl w:val="1"/>
          <w:numId w:val="1348"/>
        </w:numPr>
      </w:pPr>
      <w:r>
        <w:rPr>
          <w:b/>
          <w:bCs/>
        </w:rPr>
        <w:t xml:space="preserve">Step 1 (목표 정의)</w:t>
      </w:r>
      <w:r>
        <w:t xml:space="preserve">: 우선순위 수립 목적 선언.</w:t>
      </w:r>
    </w:p>
    <w:p>
      <w:pPr>
        <w:pStyle w:val="Compact"/>
        <w:numPr>
          <w:ilvl w:val="1"/>
          <w:numId w:val="1348"/>
        </w:numPr>
      </w:pPr>
      <w:r>
        <w:rPr>
          <w:b/>
          <w:bCs/>
        </w:rPr>
        <w:t xml:space="preserve">Step 2 (시스템 기술)</w:t>
      </w:r>
      <w:r>
        <w:t xml:space="preserve">: 인적, 도구/장비, 환경, 관리적 4대 축의 상호작용 분석.</w:t>
      </w:r>
    </w:p>
    <w:p>
      <w:pPr>
        <w:pStyle w:val="Compact"/>
        <w:numPr>
          <w:ilvl w:val="1"/>
          <w:numId w:val="1348"/>
        </w:numPr>
      </w:pPr>
      <w:r>
        <w:rPr>
          <w:b/>
          <w:bCs/>
        </w:rPr>
        <w:t xml:space="preserve">Step 3 (위험 식별)</w:t>
      </w:r>
      <w:r>
        <w:t xml:space="preserve">:</w:t>
      </w:r>
      <w:r>
        <w:t xml:space="preserve"> </w:t>
      </w:r>
      <w:r>
        <w:t xml:space="preserve">“우리가 무엇을 어떻게 하는가?”</w:t>
      </w:r>
      <w:r>
        <w:t xml:space="preserve"> </w:t>
      </w:r>
      <w:r>
        <w:t xml:space="preserve">전수 추적.</w:t>
      </w:r>
    </w:p>
    <w:p>
      <w:pPr>
        <w:pStyle w:val="Compact"/>
        <w:numPr>
          <w:ilvl w:val="1"/>
          <w:numId w:val="1348"/>
        </w:numPr>
      </w:pPr>
      <w:r>
        <w:rPr>
          <w:b/>
          <w:bCs/>
        </w:rPr>
        <w:t xml:space="preserve">Step 4 (리스크 분석)</w:t>
      </w:r>
      <w:r>
        <w:t xml:space="preserve">: 정량적·정성적 메트릭을 결합한 확률 및 심각도 도출.</w:t>
      </w:r>
    </w:p>
    <w:p>
      <w:pPr>
        <w:pStyle w:val="Compact"/>
        <w:numPr>
          <w:ilvl w:val="1"/>
          <w:numId w:val="1348"/>
        </w:numPr>
      </w:pPr>
      <w:r>
        <w:rPr>
          <w:b/>
          <w:bCs/>
        </w:rPr>
        <w:t xml:space="preserve">Step 5 (우선순위화)</w:t>
      </w:r>
      <w:r>
        <w:t xml:space="preserve">: 수용 가능성 기준과 대조하여 통제 서열화.</w:t>
      </w:r>
    </w:p>
    <w:p>
      <w:pPr>
        <w:pStyle w:val="Compact"/>
        <w:numPr>
          <w:ilvl w:val="1"/>
          <w:numId w:val="1348"/>
        </w:numPr>
      </w:pPr>
      <w:r>
        <w:rPr>
          <w:b/>
          <w:bCs/>
        </w:rPr>
        <w:t xml:space="preserve">Step 6 (실행계획 수립)</w:t>
      </w:r>
      <w:r>
        <w:t xml:space="preserve">: 최상위 심각도 위험부터 즉각적인 조치 계획 확립.</w:t>
      </w:r>
    </w:p>
    <w:p>
      <w:pPr>
        <w:pStyle w:val="Compact"/>
        <w:numPr>
          <w:ilvl w:val="1"/>
          <w:numId w:val="1348"/>
        </w:numPr>
      </w:pPr>
      <w:r>
        <w:rPr>
          <w:b/>
          <w:bCs/>
        </w:rPr>
        <w:t xml:space="preserve">Step 7 (평가 및 잔여 위험 추적)</w:t>
      </w:r>
      <w:r>
        <w:t xml:space="preserve">: 대책 실행 유효성 검증 및 남은 잔여 위험 통제.</w:t>
      </w:r>
    </w:p>
    <w:p>
      <w:pPr>
        <w:pStyle w:val="Compact"/>
        <w:numPr>
          <w:ilvl w:val="1"/>
          <w:numId w:val="1348"/>
        </w:numPr>
      </w:pPr>
      <w:r>
        <w:rPr>
          <w:b/>
          <w:bCs/>
        </w:rPr>
        <w:t xml:space="preserve">Step 8 (프로세스 수정)</w:t>
      </w:r>
      <w:r>
        <w:t xml:space="preserve">: 전 생애주기 동안 시스템을 지속적으로 수정하고 피드백 루프 가동.</w:t>
      </w:r>
    </w:p>
    <w:p>
      <w:pPr>
        <w:pStyle w:val="Heading3"/>
      </w:pPr>
      <w:bookmarkStart w:id="799" w:name="_5648496418b376519e536c1121614b74eba3730"/>
      <w:r>
        <w:t xml:space="preserve">Q5. 수용 가능한 위험(Acceptable Risk)과 ALARP의 개념 및 그 잠재적 영향을 설명하라.</w:t>
      </w:r>
      <w:bookmarkEnd w:id="799"/>
    </w:p>
    <w:p>
      <w:pPr>
        <w:pStyle w:val="Compact"/>
        <w:numPr>
          <w:ilvl w:val="0"/>
          <w:numId w:val="1349"/>
        </w:numPr>
      </w:pPr>
      <w:r>
        <w:rPr>
          <w:b/>
          <w:bCs/>
        </w:rPr>
        <w:t xml:space="preserve">해설</w:t>
      </w:r>
      <w:r>
        <w:t xml:space="preserve">:</w:t>
      </w:r>
    </w:p>
    <w:p>
      <w:pPr>
        <w:pStyle w:val="Compact"/>
        <w:numPr>
          <w:ilvl w:val="1"/>
          <w:numId w:val="1350"/>
        </w:numPr>
      </w:pPr>
      <w:r>
        <w:rPr>
          <w:b/>
          <w:bCs/>
        </w:rPr>
        <w:t xml:space="preserve">개념</w:t>
      </w:r>
      <w:r>
        <w:t xml:space="preserve">: 위험을 0으로 만드는 것은 불가능하므로, 통제 대책을 통해 위험 사건의 발생 확률과 피해 심각도를</w:t>
      </w:r>
      <w:r>
        <w:t xml:space="preserve"> </w:t>
      </w:r>
      <w:r>
        <w:rPr>
          <w:b/>
          <w:bCs/>
        </w:rPr>
        <w:t xml:space="preserve">“합리적으로 실행 가능한 한 낮추고(ALARP)”</w:t>
      </w:r>
      <w:r>
        <w:rPr>
          <w:b/>
          <w:bCs/>
        </w:rPr>
        <w:t xml:space="preserve">, 사회적·법적·조직적 관점에서 감내할 수 있는 수준(Tolerable)으로 낮춘 상태</w:t>
      </w:r>
      <w:r>
        <w:t xml:space="preserve">를 의미합니다.</w:t>
      </w:r>
    </w:p>
    <w:p>
      <w:pPr>
        <w:pStyle w:val="Compact"/>
        <w:numPr>
          <w:ilvl w:val="1"/>
          <w:numId w:val="1350"/>
        </w:numPr>
      </w:pPr>
      <w:r>
        <w:rPr>
          <w:b/>
          <w:bCs/>
        </w:rPr>
        <w:t xml:space="preserve">잠재적 영향</w:t>
      </w:r>
      <w:r>
        <w:t xml:space="preserve">: 명확한 수용 기준이 확립되지 않으면, 미숙련 작업자가 자신의 위험 감수 성향에 따라 무모하게 작업을 강행하다가 조직 전체를 파멸로 몰고 가는 참사가 발생하므로, 반드시 권한 있는 조직 직급에서만 위험 수용 여부를 공식 결정해야 합니다.</w:t>
      </w:r>
    </w:p>
    <w:p>
      <w:pPr>
        <w:pStyle w:val="Heading3"/>
      </w:pPr>
      <w:bookmarkStart w:id="800" w:name="_77d4d161bbb2552d48274e9101cba88c1c4470a"/>
      <w:r>
        <w:t xml:space="preserve">Q6. 위험 스펙트럼(Risk Spectrum)의 5단계 계층 구조를 설명하라.</w:t>
      </w:r>
      <w:bookmarkEnd w:id="800"/>
    </w:p>
    <w:p>
      <w:pPr>
        <w:pStyle w:val="Compact"/>
        <w:numPr>
          <w:ilvl w:val="0"/>
          <w:numId w:val="1351"/>
        </w:numPr>
      </w:pPr>
      <w:r>
        <w:rPr>
          <w:b/>
          <w:bCs/>
        </w:rPr>
        <w:t xml:space="preserve">해설</w:t>
      </w:r>
      <w:r>
        <w:t xml:space="preserve">:</w:t>
      </w:r>
    </w:p>
    <w:p>
      <w:pPr>
        <w:pStyle w:val="Compact"/>
        <w:numPr>
          <w:ilvl w:val="1"/>
          <w:numId w:val="1352"/>
        </w:numPr>
      </w:pPr>
      <w:r>
        <w:rPr>
          <w:b/>
          <w:bCs/>
        </w:rPr>
        <w:t xml:space="preserve">Level 1 (브랜드 위험)</w:t>
      </w:r>
      <w:r>
        <w:t xml:space="preserve">: 고객 이탈, 기업 가치 폭락, 조직의 생존을 결정짓는 최상위 킬러 리스크.</w:t>
      </w:r>
    </w:p>
    <w:p>
      <w:pPr>
        <w:pStyle w:val="Compact"/>
        <w:numPr>
          <w:ilvl w:val="1"/>
          <w:numId w:val="1352"/>
        </w:numPr>
      </w:pPr>
      <w:r>
        <w:rPr>
          <w:b/>
          <w:bCs/>
        </w:rPr>
        <w:t xml:space="preserve">Level 2 (운영/시설 위험)</w:t>
      </w:r>
      <w:r>
        <w:t xml:space="preserve">: 공장 가동 중단, 핵심 병목 마비, 서비스 불능.</w:t>
      </w:r>
    </w:p>
    <w:p>
      <w:pPr>
        <w:pStyle w:val="Compact"/>
        <w:numPr>
          <w:ilvl w:val="1"/>
          <w:numId w:val="1352"/>
        </w:numPr>
      </w:pPr>
      <w:r>
        <w:rPr>
          <w:b/>
          <w:bCs/>
        </w:rPr>
        <w:t xml:space="preserve">Level 3 (제3자/환경 위험)</w:t>
      </w:r>
      <w:r>
        <w:t xml:space="preserve">: 환경 누출, 대형 교통사고, 대규모 제조물 책임 및 징벌적 손해배상.</w:t>
      </w:r>
    </w:p>
    <w:p>
      <w:pPr>
        <w:pStyle w:val="Compact"/>
        <w:numPr>
          <w:ilvl w:val="1"/>
          <w:numId w:val="1352"/>
        </w:numPr>
      </w:pPr>
      <w:r>
        <w:rPr>
          <w:b/>
          <w:bCs/>
        </w:rPr>
        <w:t xml:space="preserve">Level 4 (직원 안전보건 위험)</w:t>
      </w:r>
      <w:r>
        <w:t xml:space="preserve">: 작업자 부상, 직업병, 산업재해 및 인명 손실.</w:t>
      </w:r>
    </w:p>
    <w:p>
      <w:pPr>
        <w:pStyle w:val="Compact"/>
        <w:numPr>
          <w:ilvl w:val="1"/>
          <w:numId w:val="1352"/>
        </w:numPr>
      </w:pPr>
      <w:r>
        <w:rPr>
          <w:b/>
          <w:bCs/>
        </w:rPr>
        <w:t xml:space="preserve">Level 5 (규제 위반 위험)</w:t>
      </w:r>
      <w:r>
        <w:t xml:space="preserve">: 행정 처분, 벌금 과태료, 인허가 취소.</w:t>
      </w:r>
    </w:p>
    <w:p>
      <w:r>
        <w:pict>
          <v:rect style="width:0;height:1.5pt" o:hralign="center" o:hrstd="t" o:hr="t"/>
        </w:pict>
      </w:r>
    </w:p>
    <w:p>
      <w:pPr>
        <w:pStyle w:val="Heading2"/>
      </w:pPr>
      <w:bookmarkStart w:id="801" w:name="_1976b24cb3ed64dce521acefeed9f044b2d7580"/>
      <w:r>
        <w:t xml:space="preserve">12. BIBLIOGRAPHY (참고문헌)</w:t>
      </w:r>
      <w:bookmarkEnd w:id="801"/>
    </w:p>
    <w:p>
      <w:pPr>
        <w:pStyle w:val="Compact"/>
        <w:numPr>
          <w:ilvl w:val="0"/>
          <w:numId w:val="1353"/>
        </w:numPr>
      </w:pPr>
      <w:r>
        <w:t xml:space="preserve">A structured approach to Enterprise Risk Management (ERM) &amp; the requirements of ISO 31000. (2010). AIRMIC. Retrieved from: http://bit.ly/2Hju03v.</w:t>
      </w:r>
    </w:p>
    <w:p>
      <w:pPr>
        <w:pStyle w:val="Compact"/>
        <w:numPr>
          <w:ilvl w:val="0"/>
          <w:numId w:val="1353"/>
        </w:numPr>
      </w:pPr>
      <w:r>
        <w:t xml:space="preserve">Accident. (2018).</w:t>
      </w:r>
      <w:r>
        <w:t xml:space="preserve"> </w:t>
      </w:r>
      <w:r>
        <w:rPr>
          <w:i/>
          <w:iCs/>
        </w:rPr>
        <w:t xml:space="preserve">Merriam-Webster, Incorporated</w:t>
      </w:r>
      <w:r>
        <w:t xml:space="preserve">. Retrieved from: http://bit.ly/XTAklU.</w:t>
      </w:r>
    </w:p>
    <w:p>
      <w:pPr>
        <w:pStyle w:val="Compact"/>
        <w:numPr>
          <w:ilvl w:val="0"/>
          <w:numId w:val="1353"/>
        </w:numPr>
      </w:pPr>
      <w:r>
        <w:t xml:space="preserve">Acquisition Risk Management Probability Definitions. (2017).</w:t>
      </w:r>
      <w:r>
        <w:t xml:space="preserve"> </w:t>
      </w:r>
      <w:r>
        <w:rPr>
          <w:i/>
          <w:iCs/>
        </w:rPr>
        <w:t xml:space="preserve">Risk Management Toolkit</w:t>
      </w:r>
      <w:r>
        <w:t xml:space="preserve">. Retrieved from: http://bit.ly/VAZN7L.</w:t>
      </w:r>
    </w:p>
    <w:p>
      <w:pPr>
        <w:pStyle w:val="Compact"/>
        <w:numPr>
          <w:ilvl w:val="0"/>
          <w:numId w:val="1353"/>
        </w:numPr>
      </w:pPr>
      <w:r>
        <w:t xml:space="preserve">Bernstein, P. L. (1996).</w:t>
      </w:r>
      <w:r>
        <w:t xml:space="preserve"> </w:t>
      </w:r>
      <w:r>
        <w:rPr>
          <w:i/>
          <w:iCs/>
        </w:rPr>
        <w:t xml:space="preserve">Against the gods: The remarkable story of risk</w:t>
      </w:r>
      <w:r>
        <w:t xml:space="preserve">. New York: Wiley.</w:t>
      </w:r>
    </w:p>
    <w:p>
      <w:pPr>
        <w:pStyle w:val="Compact"/>
        <w:numPr>
          <w:ilvl w:val="0"/>
          <w:numId w:val="1353"/>
        </w:numPr>
      </w:pPr>
      <w:r>
        <w:t xml:space="preserve">Blast at BP Texas Refinery. (2005).</w:t>
      </w:r>
      <w:r>
        <w:t xml:space="preserve"> </w:t>
      </w:r>
      <w:r>
        <w:rPr>
          <w:i/>
          <w:iCs/>
        </w:rPr>
        <w:t xml:space="preserve">ProPublica, Journalism in the Public Interest in ‘05 Foreshadowed Gulf Disaster</w:t>
      </w:r>
      <w:r>
        <w:t xml:space="preserve">, March. Retrieved from: http://1.usa.gov/13tv7Y8.</w:t>
      </w:r>
    </w:p>
    <w:p>
      <w:pPr>
        <w:pStyle w:val="Compact"/>
        <w:numPr>
          <w:ilvl w:val="0"/>
          <w:numId w:val="1353"/>
        </w:numPr>
      </w:pPr>
      <w:r>
        <w:t xml:space="preserve">Buffett, W. (2018). In the business world, the rearview mirror is always clearer than the windshield. In</w:t>
      </w:r>
      <w:r>
        <w:t xml:space="preserve"> </w:t>
      </w:r>
      <w:r>
        <w:rPr>
          <w:i/>
          <w:iCs/>
        </w:rPr>
        <w:t xml:space="preserve">Brainy quote</w:t>
      </w:r>
      <w:r>
        <w:t xml:space="preserve">. Retrieved from: http://bit.ly/2kDzgpE.</w:t>
      </w:r>
    </w:p>
    <w:p>
      <w:pPr>
        <w:pStyle w:val="Compact"/>
        <w:numPr>
          <w:ilvl w:val="0"/>
          <w:numId w:val="1353"/>
        </w:numPr>
      </w:pPr>
      <w:r>
        <w:t xml:space="preserve">Concepts and Principles. Human Performance Improvement Handbook. (2009). Vol. 1, US Department of Energy.</w:t>
      </w:r>
    </w:p>
    <w:p>
      <w:pPr>
        <w:pStyle w:val="Compact"/>
        <w:numPr>
          <w:ilvl w:val="0"/>
          <w:numId w:val="1353"/>
        </w:numPr>
      </w:pPr>
      <w:r>
        <w:t xml:space="preserve">Deep Water, The Gulf Oil Disaster and the Future of Offshore Drilling. (2011).</w:t>
      </w:r>
      <w:r>
        <w:t xml:space="preserve"> </w:t>
      </w:r>
      <w:r>
        <w:rPr>
          <w:i/>
          <w:iCs/>
        </w:rPr>
        <w:t xml:space="preserve">National Commission on the BP Deepwater Horizon Oil Spill and Offshore Drilling</w:t>
      </w:r>
      <w:r>
        <w:t xml:space="preserve">, January. Retrieved from: http://1.usa.gov/XeVOw8.</w:t>
      </w:r>
    </w:p>
    <w:p>
      <w:pPr>
        <w:pStyle w:val="Compact"/>
        <w:numPr>
          <w:ilvl w:val="0"/>
          <w:numId w:val="1353"/>
        </w:numPr>
      </w:pPr>
      <w:r>
        <w:t xml:space="preserve">Ethan, G., &amp; Little, D. (2011). Risk—assessing and mitigating to deliver sustainable safety performance.</w:t>
      </w:r>
      <w:r>
        <w:t xml:space="preserve"> </w:t>
      </w:r>
      <w:r>
        <w:rPr>
          <w:i/>
          <w:iCs/>
        </w:rPr>
        <w:t xml:space="preserve">Professional Safety</w:t>
      </w:r>
      <w:r>
        <w:t xml:space="preserve">, (July).</w:t>
      </w:r>
    </w:p>
    <w:p>
      <w:pPr>
        <w:pStyle w:val="Compact"/>
        <w:numPr>
          <w:ilvl w:val="0"/>
          <w:numId w:val="1353"/>
        </w:numPr>
      </w:pPr>
      <w:r>
        <w:t xml:space="preserve">Guidelines for Hazard Identification, Risk Assessment and Risk Control (HIRARC). (2008). Department of Occupational Safety and Health Ministry of Human Resources Malaysia, Based on Information as Presented on and Adapted for Use. Retrieved from: http://bit.ly/bBXZYW.</w:t>
      </w:r>
    </w:p>
    <w:p>
      <w:pPr>
        <w:pStyle w:val="Compact"/>
        <w:numPr>
          <w:ilvl w:val="0"/>
          <w:numId w:val="1353"/>
        </w:numPr>
      </w:pPr>
      <w:r>
        <w:t xml:space="preserve">Havern, C. B. (2012). The short life and tragic end of RMS Titanic.</w:t>
      </w:r>
      <w:r>
        <w:t xml:space="preserve"> </w:t>
      </w:r>
      <w:r>
        <w:rPr>
          <w:i/>
          <w:iCs/>
        </w:rPr>
        <w:t xml:space="preserve">Coast Guard Journal of Safety &amp; Security at Sea: Proceedings of the Marine Safety &amp; Security Council</w:t>
      </w:r>
      <w:r>
        <w:t xml:space="preserve">, 69(2). Retrieved from: http://bit.ly/2J56rhe.</w:t>
      </w:r>
    </w:p>
    <w:p>
      <w:pPr>
        <w:pStyle w:val="Compact"/>
        <w:numPr>
          <w:ilvl w:val="0"/>
          <w:numId w:val="1353"/>
        </w:numPr>
      </w:pPr>
      <w:r>
        <w:t xml:space="preserve">ISO 31000, Risk Management—Principles and Guidelines. (2009). International Organization for Standardization. Retrieved from: http://bit.ly/Uobg8J.</w:t>
      </w:r>
    </w:p>
    <w:p>
      <w:pPr>
        <w:pStyle w:val="Compact"/>
        <w:numPr>
          <w:ilvl w:val="0"/>
          <w:numId w:val="1353"/>
        </w:numPr>
      </w:pPr>
      <w:r>
        <w:t xml:space="preserve">Lowrance, W. W. (1976).</w:t>
      </w:r>
      <w:r>
        <w:t xml:space="preserve"> </w:t>
      </w:r>
      <w:r>
        <w:rPr>
          <w:i/>
          <w:iCs/>
        </w:rPr>
        <w:t xml:space="preserve">Of acceptable risk: Science and the determination of safety</w:t>
      </w:r>
      <w:r>
        <w:t xml:space="preserve">. Los Altos, CA: William Kaufmann, Inc.</w:t>
      </w:r>
    </w:p>
    <w:p>
      <w:pPr>
        <w:pStyle w:val="Compact"/>
        <w:numPr>
          <w:ilvl w:val="0"/>
          <w:numId w:val="1353"/>
        </w:numPr>
      </w:pPr>
      <w:r>
        <w:t xml:space="preserve">Managing for Health and Safety (HSG65). (2013). Health and Safety Executive, Crown Publishing. Permission to Reprint, Based on Information as Presented and Adapted for Use. Retrieved from: http://bit.ly/YKDzRk.</w:t>
      </w:r>
    </w:p>
    <w:p>
      <w:pPr>
        <w:pStyle w:val="Compact"/>
        <w:numPr>
          <w:ilvl w:val="0"/>
          <w:numId w:val="1353"/>
        </w:numPr>
      </w:pPr>
      <w:r>
        <w:t xml:space="preserve">Occupational Health and Safety Systems. (2012). The American Industrial Hygiene Association, ANSI/AIHA Z10.</w:t>
      </w:r>
    </w:p>
    <w:p>
      <w:pPr>
        <w:pStyle w:val="Compact"/>
        <w:numPr>
          <w:ilvl w:val="0"/>
          <w:numId w:val="1353"/>
        </w:numPr>
      </w:pPr>
      <w:r>
        <w:t xml:space="preserve">Offal, the waste or by-product of a process. (2018).</w:t>
      </w:r>
      <w:r>
        <w:t xml:space="preserve"> </w:t>
      </w:r>
      <w:r>
        <w:rPr>
          <w:i/>
          <w:iCs/>
        </w:rPr>
        <w:t xml:space="preserve">Merriam-Webster</w:t>
      </w:r>
      <w:r>
        <w:t xml:space="preserve">. Retrieved from: http://bit.ly/2MuhK4c.</w:t>
      </w:r>
    </w:p>
    <w:p>
      <w:pPr>
        <w:pStyle w:val="Compact"/>
        <w:numPr>
          <w:ilvl w:val="0"/>
          <w:numId w:val="1353"/>
        </w:numPr>
      </w:pPr>
      <w:r>
        <w:t xml:space="preserve">On Acceptable Risk. (2002). In</w:t>
      </w:r>
      <w:r>
        <w:t xml:space="preserve"> </w:t>
      </w:r>
      <w:r>
        <w:rPr>
          <w:i/>
          <w:iCs/>
        </w:rPr>
        <w:t xml:space="preserve">EHS Today</w:t>
      </w:r>
      <w:r>
        <w:t xml:space="preserve">. January, Retrieved from: http://bit.ly/Z36Yma.</w:t>
      </w:r>
    </w:p>
    <w:p>
      <w:pPr>
        <w:pStyle w:val="Compact"/>
        <w:numPr>
          <w:ilvl w:val="0"/>
          <w:numId w:val="1353"/>
        </w:numPr>
      </w:pPr>
      <w:r>
        <w:t xml:space="preserve">Principles of System Safety. (2000). The Federal Aviation Administration (FAA), Office of System Safety, FAA System, Adapted for use (chapter 3) December. Retrieved from: http://bit.ly/2kfwY2Z.</w:t>
      </w:r>
    </w:p>
    <w:p>
      <w:pPr>
        <w:pStyle w:val="Compact"/>
        <w:numPr>
          <w:ilvl w:val="0"/>
          <w:numId w:val="1353"/>
        </w:numPr>
      </w:pPr>
      <w:r>
        <w:t xml:space="preserve">Quadrant of Risk: Hazard, Operational, Financial, and Strategic. (2017). ERM Strategies, LLC. Retrieved from: http://bit.ly/YE0Spv.</w:t>
      </w:r>
    </w:p>
    <w:p>
      <w:pPr>
        <w:pStyle w:val="Compact"/>
        <w:numPr>
          <w:ilvl w:val="0"/>
          <w:numId w:val="1353"/>
        </w:numPr>
      </w:pPr>
      <w:r>
        <w:t xml:space="preserve">Ropeik, D., &amp; Gray, G. M. (2002).</w:t>
      </w:r>
      <w:r>
        <w:t xml:space="preserve"> </w:t>
      </w:r>
      <w:r>
        <w:rPr>
          <w:i/>
          <w:iCs/>
        </w:rPr>
        <w:t xml:space="preserve">Risk: A practical guide for deciding what’s really safe and what’s really dangerous in the world around you</w:t>
      </w:r>
      <w:r>
        <w:t xml:space="preserve">. Boston, MA: Houghton Mifflin Company.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1"/>
  </w:num>
  <w:num w:numId="1309">
    <w:abstractNumId w:val="991"/>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1"/>
  </w:num>
  <w:num w:numId="1313">
    <w:abstractNumId w:val="991"/>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1"/>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1"/>
  </w:num>
  <w:num w:numId="1329">
    <w:abstractNumId w:val="991"/>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1"/>
  </w:num>
  <w:num w:numId="1344">
    <w:abstractNumId w:val="991"/>
  </w:num>
  <w:num w:numId="1345">
    <w:abstractNumId w:val="991"/>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7" Target="media/rId517.png" /><Relationship Type="http://schemas.openxmlformats.org/officeDocument/2006/relationships/image" Id="rId34" Target="media/rId34.png" /><Relationship Type="http://schemas.openxmlformats.org/officeDocument/2006/relationships/image" Id="rId762" Target="media/rId762.png" /><Relationship Type="http://schemas.openxmlformats.org/officeDocument/2006/relationships/image" Id="rId766" Target="media/rId766.png" /><Relationship Type="http://schemas.openxmlformats.org/officeDocument/2006/relationships/image" Id="rId770" Target="media/rId770.png" /><Relationship Type="http://schemas.openxmlformats.org/officeDocument/2006/relationships/image" Id="rId784" Target="media/rId784.png" /><Relationship Type="http://schemas.openxmlformats.org/officeDocument/2006/relationships/image" Id="rId789" Target="media/rId789.png" /><Relationship Type="http://schemas.openxmlformats.org/officeDocument/2006/relationships/image" Id="rId37" Target="media/rId37.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4" Target="media/rId64.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80" Target="media/rId80.png" /><Relationship Type="http://schemas.openxmlformats.org/officeDocument/2006/relationships/image" Id="rId88" Target="media/rId88.png" /><Relationship Type="http://schemas.openxmlformats.org/officeDocument/2006/relationships/image" Id="rId521" Target="media/rId521.png" /><Relationship Type="http://schemas.openxmlformats.org/officeDocument/2006/relationships/image" Id="rId96" Target="media/rId96.png" /><Relationship Type="http://schemas.openxmlformats.org/officeDocument/2006/relationships/image" Id="rId103" Target="media/rId103.png" /><Relationship Type="http://schemas.openxmlformats.org/officeDocument/2006/relationships/image" Id="rId108" Target="media/rId108.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7" Target="media/rId127.png" /><Relationship Type="http://schemas.openxmlformats.org/officeDocument/2006/relationships/image" Id="rId623" Target="media/rId623.png" /><Relationship Type="http://schemas.openxmlformats.org/officeDocument/2006/relationships/image" Id="rId626" Target="media/rId626.png" /><Relationship Type="http://schemas.openxmlformats.org/officeDocument/2006/relationships/image" Id="rId635" Target="media/rId635.png" /><Relationship Type="http://schemas.openxmlformats.org/officeDocument/2006/relationships/image" Id="rId526" Target="media/rId526.png" /><Relationship Type="http://schemas.openxmlformats.org/officeDocument/2006/relationships/image" Id="rId638" Target="media/rId638.png" /><Relationship Type="http://schemas.openxmlformats.org/officeDocument/2006/relationships/image" Id="rId685" Target="media/rId685.png" /><Relationship Type="http://schemas.openxmlformats.org/officeDocument/2006/relationships/image" Id="rId697" Target="media/rId697.png" /><Relationship Type="http://schemas.openxmlformats.org/officeDocument/2006/relationships/image" Id="rId700" Target="media/rId700.png" /><Relationship Type="http://schemas.openxmlformats.org/officeDocument/2006/relationships/image" Id="rId709" Target="media/rId709.png" /><Relationship Type="http://schemas.openxmlformats.org/officeDocument/2006/relationships/image" Id="rId712" Target="media/rId712.png" /><Relationship Type="http://schemas.openxmlformats.org/officeDocument/2006/relationships/image" Id="rId715" Target="media/rId715.png" /><Relationship Type="http://schemas.openxmlformats.org/officeDocument/2006/relationships/image" Id="rId723" Target="media/rId723.png" /><Relationship Type="http://schemas.openxmlformats.org/officeDocument/2006/relationships/image" Id="rId150" Target="media/rId150.png" /><Relationship Type="http://schemas.openxmlformats.org/officeDocument/2006/relationships/image" Id="rId156" Target="media/rId156.png" /><Relationship Type="http://schemas.openxmlformats.org/officeDocument/2006/relationships/image" Id="rId555" Target="media/rId555.png" /><Relationship Type="http://schemas.openxmlformats.org/officeDocument/2006/relationships/image" Id="rId164" Target="media/rId164.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90" Target="media/rId190.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15" Target="media/rId215.png" /><Relationship Type="http://schemas.openxmlformats.org/officeDocument/2006/relationships/image" Id="rId225" Target="media/rId225.png" /><Relationship Type="http://schemas.openxmlformats.org/officeDocument/2006/relationships/image" Id="rId230" Target="media/rId230.png" /><Relationship Type="http://schemas.openxmlformats.org/officeDocument/2006/relationships/image" Id="rId558" Target="media/rId558.png" /><Relationship Type="http://schemas.openxmlformats.org/officeDocument/2006/relationships/image" Id="rId233" Target="media/rId233.png" /><Relationship Type="http://schemas.openxmlformats.org/officeDocument/2006/relationships/image" Id="rId241" Target="media/rId241.png" /><Relationship Type="http://schemas.openxmlformats.org/officeDocument/2006/relationships/image" Id="rId246" Target="media/rId246.png" /><Relationship Type="http://schemas.openxmlformats.org/officeDocument/2006/relationships/image" Id="rId249" Target="media/rId249.png" /><Relationship Type="http://schemas.openxmlformats.org/officeDocument/2006/relationships/image" Id="rId252" Target="media/rId252.png" /><Relationship Type="http://schemas.openxmlformats.org/officeDocument/2006/relationships/image" Id="rId255" Target="media/rId255.png" /><Relationship Type="http://schemas.openxmlformats.org/officeDocument/2006/relationships/image" Id="rId260" Target="media/rId260.png" /><Relationship Type="http://schemas.openxmlformats.org/officeDocument/2006/relationships/image" Id="rId271" Target="media/rId271.png" /><Relationship Type="http://schemas.openxmlformats.org/officeDocument/2006/relationships/image" Id="rId282" Target="media/rId282.png" /><Relationship Type="http://schemas.openxmlformats.org/officeDocument/2006/relationships/image" Id="rId298" Target="media/rId298.png" /><Relationship Type="http://schemas.openxmlformats.org/officeDocument/2006/relationships/image" Id="rId577" Target="media/rId577.png" /><Relationship Type="http://schemas.openxmlformats.org/officeDocument/2006/relationships/image" Id="rId312" Target="media/rId312.png" /><Relationship Type="http://schemas.openxmlformats.org/officeDocument/2006/relationships/image" Id="rId317" Target="media/rId317.png" /><Relationship Type="http://schemas.openxmlformats.org/officeDocument/2006/relationships/image" Id="rId329" Target="media/rId329.png" /><Relationship Type="http://schemas.openxmlformats.org/officeDocument/2006/relationships/image" Id="rId343" Target="media/rId343.png" /><Relationship Type="http://schemas.openxmlformats.org/officeDocument/2006/relationships/image" Id="rId349" Target="media/rId349.png" /><Relationship Type="http://schemas.openxmlformats.org/officeDocument/2006/relationships/image" Id="rId352" Target="media/rId352.png" /><Relationship Type="http://schemas.openxmlformats.org/officeDocument/2006/relationships/image" Id="rId357" Target="media/rId357.png" /><Relationship Type="http://schemas.openxmlformats.org/officeDocument/2006/relationships/image" Id="rId360" Target="media/rId360.png" /><Relationship Type="http://schemas.openxmlformats.org/officeDocument/2006/relationships/image" Id="rId371" Target="media/rId371.png" /><Relationship Type="http://schemas.openxmlformats.org/officeDocument/2006/relationships/image" Id="rId585" Target="media/rId585.png" /><Relationship Type="http://schemas.openxmlformats.org/officeDocument/2006/relationships/image" Id="rId383" Target="media/rId383.png" /><Relationship Type="http://schemas.openxmlformats.org/officeDocument/2006/relationships/image" Id="rId387" Target="media/rId387.png" /><Relationship Type="http://schemas.openxmlformats.org/officeDocument/2006/relationships/image" Id="rId402" Target="media/rId402.png" /><Relationship Type="http://schemas.openxmlformats.org/officeDocument/2006/relationships/image" Id="rId390" Target="media/rId390.png" /><Relationship Type="http://schemas.openxmlformats.org/officeDocument/2006/relationships/image" Id="rId393" Target="media/rId393.png" /><Relationship Type="http://schemas.openxmlformats.org/officeDocument/2006/relationships/image" Id="rId396" Target="media/rId396.png" /><Relationship Type="http://schemas.openxmlformats.org/officeDocument/2006/relationships/image" Id="rId407" Target="media/rId407.png" /><Relationship Type="http://schemas.openxmlformats.org/officeDocument/2006/relationships/image" Id="rId410" Target="media/rId410.png" /><Relationship Type="http://schemas.openxmlformats.org/officeDocument/2006/relationships/image" Id="rId415" Target="media/rId415.png" /><Relationship Type="http://schemas.openxmlformats.org/officeDocument/2006/relationships/image" Id="rId418" Target="media/rId418.png" /><Relationship Type="http://schemas.openxmlformats.org/officeDocument/2006/relationships/image" Id="rId588" Target="media/rId588.png" /><Relationship Type="http://schemas.openxmlformats.org/officeDocument/2006/relationships/image" Id="rId421" Target="media/rId421.png" /><Relationship Type="http://schemas.openxmlformats.org/officeDocument/2006/relationships/image" Id="rId424" Target="media/rId424.png" /><Relationship Type="http://schemas.openxmlformats.org/officeDocument/2006/relationships/image" Id="rId429" Target="media/rId429.png" /><Relationship Type="http://schemas.openxmlformats.org/officeDocument/2006/relationships/image" Id="rId432" Target="media/rId432.png" /><Relationship Type="http://schemas.openxmlformats.org/officeDocument/2006/relationships/image" Id="rId440" Target="media/rId440.png" /><Relationship Type="http://schemas.openxmlformats.org/officeDocument/2006/relationships/image" Id="rId443" Target="media/rId443.png" /><Relationship Type="http://schemas.openxmlformats.org/officeDocument/2006/relationships/image" Id="rId446" Target="media/rId446.png" /><Relationship Type="http://schemas.openxmlformats.org/officeDocument/2006/relationships/image" Id="rId449" Target="media/rId449.png" /><Relationship Type="http://schemas.openxmlformats.org/officeDocument/2006/relationships/image" Id="rId452" Target="media/rId452.png" /><Relationship Type="http://schemas.openxmlformats.org/officeDocument/2006/relationships/image" Id="rId455" Target="media/rId455.png" /><Relationship Type="http://schemas.openxmlformats.org/officeDocument/2006/relationships/image" Id="rId593" Target="media/rId593.png" /><Relationship Type="http://schemas.openxmlformats.org/officeDocument/2006/relationships/image" Id="rId458" Target="media/rId458.png" /><Relationship Type="http://schemas.openxmlformats.org/officeDocument/2006/relationships/image" Id="rId461" Target="media/rId461.png" /><Relationship Type="http://schemas.openxmlformats.org/officeDocument/2006/relationships/image" Id="rId464" Target="media/rId464.png" /><Relationship Type="http://schemas.openxmlformats.org/officeDocument/2006/relationships/image" Id="rId470" Target="media/rId4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Culture (안전문화) 서브노트 통합본</dc:title>
  <dc:creator>Department of Disaster and Emergency Management; 재난관리학박사 과정 (Doctor of Philosophy in Disaster and Emergency Management); 성명: 강석균 | 학번: 2678125</dc:creator>
  <cp:keywords/>
  <dcterms:created xsi:type="dcterms:W3CDTF">2026-10-23T12:21:25Z</dcterms:created>
  <dcterms:modified xsi:type="dcterms:W3CDTF">2026-10-23T12:21:25Z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2026년 10월</vt:lpwstr>
  </property>
  <property fmtid="{D5CDD505-2E9C-101B-9397-08002B2CF9AE}" pid="3" name="subtitle">
    <vt:lpwstr>Chapter 1 ~ Chapter 10 핵심 요약 및 정밀 분석</vt:lpwstr>
  </property>
</Properties>
</file>