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Fonts w:ascii="Calibri" w:cs="Calibri" w:eastAsia="Calibri" w:hAnsi="Calibri"/>
        </w:rPr>
        <w:t xml:space="preserve">2.3 Brainstorming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SWTID-2026-4121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Step 1: Team Gathering, Collaboration and Select the Problem Statement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team reviewed common data-quality gaps on Incident records and selected the problem: fields are not controlled or validated at the user interface level.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Step 2: Brainstorm, Idea Listing and Grouping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6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Ideas Listed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UI Policy</w:t>
            </w:r>
          </w:p>
        </w:tc>
        <w:tc>
          <w:tcPr>
            <w:tcW w:type="dxa" w:w="6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Apply extra controls when Impact is High; make Assignment group mandatory; make Urgency read-only; reverse changes when the condition is no longer true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onChange Client Script</w:t>
            </w:r>
          </w:p>
        </w:tc>
        <w:tc>
          <w:tcPr>
            <w:tcW w:type="dxa" w:w="6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Automatically set Urgency to High when Impact becomes High and show an information message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onSubmit Client Script</w:t>
            </w:r>
          </w:p>
        </w:tc>
        <w:tc>
          <w:tcPr>
            <w:tcW w:type="dxa" w:w="6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 save and show an error on Assigned To when a High-impact Incident has no assignee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onCellEdit Client Script</w:t>
            </w:r>
          </w:p>
        </w:tc>
        <w:tc>
          <w:tcPr>
            <w:tcW w:type="dxa" w:w="6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 State changes from the list view and direct the user to open the Incident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Testing</w:t>
            </w:r>
          </w:p>
        </w:tc>
        <w:tc>
          <w:tcPr>
            <w:tcW w:type="dxa" w:w="6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mandatory enforcement, successful save, reverse condition, list-edit blocking and form-based update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Step 3: Idea Prioritization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300"/>
        <w:gridCol w:w="1300"/>
        <w:gridCol w:w="1826"/>
      </w:tblGrid>
      <w:tr>
        <w:trPr>
          <w:tblHeader/>
        </w:trPr>
        <w:tc>
          <w:tcPr>
            <w:tcW w:type="dxa" w:w="4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Policy “High Impact Control” with Assignment group mandatory and reverse if false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– Selected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Policy Action making Urgency read-only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– Selected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onChange script to auto-set Urgency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– Selected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onSubmit script to require Assigned To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– Selected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onCellEdit script to block State edits in list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– Selected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Server-side Business Rule / Data Policy backup validation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– Future scope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5C9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2026-09-30T09:03:48.647Z</dcterms:created>
  <dcterms:modified xsi:type="dcterms:W3CDTF">2026-09-30T09:03:48.653Z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