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Calibri" w:cs="Calibri" w:eastAsia="Calibri" w:hAnsi="Calibri"/>
        </w:rPr>
        <w:t xml:space="preserve">2.1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Marks</w:t>
            </w:r>
          </w:p>
        </w:tc>
      </w:tr>
    </w:tbl>
    <w:p>
      <w:pPr>
        <w:spacing w:after="120"/>
      </w:pPr>
    </w:p>
    <w:p>
      <w:pPr>
        <w:spacing w:after="120" w:line="276"/>
      </w:pPr>
      <w:r>
        <w:rPr>
          <w:rFonts w:ascii="Calibri" w:cs="Calibri" w:eastAsia="Calibri" w:hAnsi="Calibri"/>
        </w:rPr>
        <w:t xml:space="preserve">Incident records require consistent and accurate data entry for effective triage, routing and resolution. Relying solely on user awareness and manual checks leads to incomplete, inconsistent or incorrect data, which affects reporting accuracy, SLA compliance and service quality. There is a need to enforce conditional field behaviour and validation directly at the user interface level, controlling field visibility, mandatory status and save-time validation so that Incidents meet defined business rules before they are submitted.</w:t>
      </w:r>
    </w:p>
    <w:p>
      <w:pPr>
        <w:spacing w:after="120" w:line="276"/>
      </w:pPr>
      <w:r>
        <w:rPr>
          <w:rFonts w:ascii="Calibri" w:cs="Calibri" w:eastAsia="Calibri" w:hAnsi="Calibri"/>
          <w:b/>
          <w:bCs/>
        </w:rPr>
        <w:t xml:space="preserve">Customer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1700"/>
        <w:gridCol w:w="1826"/>
        <w:gridCol w:w="1500"/>
      </w:tblGrid>
      <w:tr>
        <w:trPr>
          <w:tblHeader/>
        </w:trPr>
        <w:tc>
          <w:tcPr>
            <w:tcW w:type="dxa" w:w="10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Problem Statement (PS)</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 am (Customer)</w:t>
            </w:r>
          </w:p>
        </w:tc>
        <w:tc>
          <w:tcPr>
            <w:tcW w:type="dxa" w:w="1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I’m trying to</w:t>
            </w:r>
          </w:p>
        </w:tc>
        <w:tc>
          <w:tcPr>
            <w:tcW w:type="dxa" w:w="1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But</w:t>
            </w:r>
          </w:p>
        </w:tc>
        <w:tc>
          <w:tcPr>
            <w:tcW w:type="dxa" w:w="18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Because</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Which makes me feel</w:t>
            </w:r>
          </w:p>
        </w:tc>
      </w:tr>
      <w:tr>
        <w:trPr>
          <w:cantSplit/>
        </w:trPr>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PS-1</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A service desk agent / incident manager</w:t>
            </w:r>
          </w:p>
        </w:tc>
        <w:tc>
          <w:tcPr>
            <w:tcW w:type="dxa" w:w="1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Log and route high-impact Incidents correctly</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Incidents are saved without an owner or assignment group</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Nothing enforces mandatory fields based on Impact</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Worried about missed SLAs and delayed resolution</w:t>
            </w:r>
          </w:p>
        </w:tc>
      </w:tr>
      <w:tr>
        <w:trPr>
          <w:cantSplit/>
        </w:trPr>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PS-2</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A reporting analyst / process owner</w:t>
            </w:r>
          </w:p>
        </w:tc>
        <w:tc>
          <w:tcPr>
            <w:tcW w:type="dxa" w:w="1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Rely on accurate Incident data for reports and SLA tracking</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Impact, Urgency and State values are inconsistent or changed carelessly</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Users can edit fields freely, including State from the list view</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Frustrated by unreliable data</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Implement Client Script &amp; UI Policy (Incident)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9A"/>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2026-09-30T09:03:48.647Z</dcterms:created>
  <dcterms:modified xsi:type="dcterms:W3CDTF">2026-09-30T09:03:48.653Z</dcterms:modified>
</cp:coreProperties>
</file>

<file path=docProps/custom.xml><?xml version="1.0" encoding="utf-8"?>
<Properties xmlns="http://schemas.openxmlformats.org/officeDocument/2006/custom-properties" xmlns:vt="http://schemas.openxmlformats.org/officeDocument/2006/docPropsVTypes"/>
</file>