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6. Functional and Performance Testing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Performance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per template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Testing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UI Policy “High Impact Control” and its Urgency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onChange script (auto-set Urgency)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onSubmit script (Assigned To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onCellEdit script (State list-edit blocking)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Testing Environment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URL / Location: ServiceNow instance – [Enter instance URL].  Credentials: [Provided separately; not recorded here].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00"/>
        <w:gridCol w:w="2300"/>
        <w:gridCol w:w="1900"/>
        <w:gridCol w:w="1250"/>
        <w:gridCol w:w="1326"/>
      </w:tblGrid>
      <w:tr>
        <w:trPr>
          <w:tblHeader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TC-001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Mandatory enforcement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Incident &gt; Create New; set Impact to High; leave Assigned To empty; click Submit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Incident is not saved; error shown on Assigned To; Urgency is set and read-only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[Record]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TC-002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Successful save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Fill Assigned To (and other required fields); click Submit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Incident is saved without errors; Urgency auto-set and read-only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[Record]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TC-003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Reverse condition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 a High-impact Incident; change Impact to Medium; click Submit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Assigned To not mandatory; Urgency editable; save succeeds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[Record]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TC-004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 edit blocking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Incident &gt; All; double-click State in a list row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Alert displayed; State remains unchanged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[Record]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TC-005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Form-based update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 the Incident; change State; click Update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State change saved; other rules still apply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[Record]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TC-006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onChange behaviour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Change Impact to High on the form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Urgency = High and info message “Urgency set to High for High impact incident.”</w:t>
            </w:r>
          </w:p>
        </w:tc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[Record]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[Pass/Fail]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Bug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100"/>
        <w:gridCol w:w="1300"/>
        <w:gridCol w:w="1400"/>
        <w:gridCol w:w="1326"/>
      </w:tblGrid>
      <w:tr>
        <w:trPr>
          <w:tblHeader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BG-001</w:t>
            </w:r>
          </w:p>
        </w:tc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[Describe issue, if any]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[Step 1, Step 2, Step 3]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[Low/Medium/High]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[Open/In Progress/Closed]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[Comments]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</w:trP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Tester Name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 of Tester]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[Date of Test Completion]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[Tester’s Signature]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Manager / Product Owner Sign-off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 and date]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